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BD22" w14:textId="77777777" w:rsidR="00DC16A0" w:rsidRDefault="00DC16A0" w:rsidP="00D17F3B">
      <w:pPr>
        <w:tabs>
          <w:tab w:val="left" w:pos="90"/>
        </w:tabs>
        <w:spacing w:after="0" w:line="240" w:lineRule="auto"/>
        <w:rPr>
          <w:rFonts w:ascii="Arial" w:eastAsia="Times New Roman" w:hAnsi="Arial" w:cs="Arial"/>
          <w:b/>
          <w:bCs/>
          <w:color w:val="000000"/>
          <w:sz w:val="20"/>
          <w:szCs w:val="36"/>
        </w:rPr>
      </w:pPr>
    </w:p>
    <w:p w14:paraId="7ADA28B1" w14:textId="77777777" w:rsidR="00DC16A0" w:rsidRPr="00444654" w:rsidRDefault="00DC16A0" w:rsidP="003570B1">
      <w:pPr>
        <w:tabs>
          <w:tab w:val="left" w:pos="90"/>
        </w:tabs>
        <w:spacing w:after="0" w:line="240" w:lineRule="auto"/>
        <w:jc w:val="right"/>
        <w:rPr>
          <w:rFonts w:ascii="Arial" w:eastAsia="Times New Roman" w:hAnsi="Arial" w:cs="Arial"/>
          <w:b/>
          <w:bCs/>
          <w:color w:val="000000"/>
          <w:sz w:val="20"/>
          <w:szCs w:val="36"/>
        </w:rPr>
      </w:pPr>
    </w:p>
    <w:p w14:paraId="418069FC" w14:textId="11D1A999" w:rsidR="00426062" w:rsidRPr="00D17F3B" w:rsidRDefault="00CD759C" w:rsidP="00D17F3B">
      <w:pPr>
        <w:spacing w:after="0" w:line="240" w:lineRule="auto"/>
        <w:contextualSpacing/>
        <w:jc w:val="center"/>
        <w:rPr>
          <w:rFonts w:ascii="Arial" w:eastAsia="Times New Roman" w:hAnsi="Arial" w:cstheme="majorBidi"/>
          <w:b/>
          <w:bCs/>
          <w:kern w:val="28"/>
          <w:sz w:val="32"/>
          <w:szCs w:val="18"/>
          <w:lang w:val="en-IN"/>
        </w:rPr>
      </w:pPr>
      <w:r w:rsidRPr="00D17F3B">
        <w:rPr>
          <w:rFonts w:ascii="Arial" w:eastAsia="Times New Roman" w:hAnsi="Arial" w:cstheme="majorBidi"/>
          <w:b/>
          <w:bCs/>
          <w:kern w:val="28"/>
          <w:sz w:val="32"/>
          <w:szCs w:val="18"/>
          <w:lang w:val="en-IN"/>
        </w:rPr>
        <w:t>Digital Agriculture and Information and Communication Technology for Ensuring Sustainable Development</w:t>
      </w:r>
    </w:p>
    <w:p w14:paraId="5F460ED2" w14:textId="08AF208D" w:rsidR="00CD759C" w:rsidRDefault="00CD759C" w:rsidP="00D17F3B">
      <w:pPr>
        <w:spacing w:after="0" w:line="240" w:lineRule="auto"/>
        <w:contextualSpacing/>
        <w:jc w:val="center"/>
        <w:rPr>
          <w:rFonts w:ascii="Arial" w:eastAsia="Times New Roman" w:hAnsi="Arial" w:cstheme="majorBidi"/>
          <w:b/>
          <w:bCs/>
          <w:kern w:val="28"/>
          <w:sz w:val="32"/>
          <w:szCs w:val="18"/>
          <w:lang w:val="en-IN"/>
        </w:rPr>
      </w:pPr>
      <w:r w:rsidRPr="00D17F3B">
        <w:rPr>
          <w:rFonts w:ascii="Arial" w:eastAsia="Times New Roman" w:hAnsi="Arial" w:cstheme="majorBidi"/>
          <w:b/>
          <w:bCs/>
          <w:kern w:val="28"/>
          <w:sz w:val="32"/>
          <w:szCs w:val="18"/>
          <w:lang w:val="en-IN"/>
        </w:rPr>
        <w:t>in India: A Review</w:t>
      </w:r>
    </w:p>
    <w:p w14:paraId="7D8020E8" w14:textId="6DD7D239" w:rsidR="00A47725" w:rsidRPr="00426062" w:rsidRDefault="00A47725" w:rsidP="00C31203">
      <w:pPr>
        <w:spacing w:after="0" w:line="240" w:lineRule="auto"/>
        <w:rPr>
          <w:rFonts w:ascii="Arial" w:eastAsia="Times New Roman" w:hAnsi="Arial" w:cs="Arial"/>
          <w:sz w:val="16"/>
          <w:szCs w:val="16"/>
        </w:rPr>
      </w:pPr>
      <w:r w:rsidRPr="00426062">
        <w:rPr>
          <w:rFonts w:ascii="Arial" w:eastAsia="Times New Roman" w:hAnsi="Arial" w:cs="Arial"/>
          <w:sz w:val="16"/>
          <w:szCs w:val="16"/>
        </w:rPr>
        <w:t>:</w:t>
      </w:r>
    </w:p>
    <w:p w14:paraId="377B4C95" w14:textId="77777777" w:rsidR="00444654" w:rsidRPr="00426062" w:rsidRDefault="00444654" w:rsidP="00444654">
      <w:pPr>
        <w:spacing w:after="0" w:line="240" w:lineRule="auto"/>
        <w:jc w:val="right"/>
        <w:rPr>
          <w:rFonts w:ascii="Arial" w:eastAsia="Times New Roman" w:hAnsi="Arial" w:cs="Arial"/>
          <w:b/>
          <w:sz w:val="16"/>
          <w:szCs w:val="20"/>
        </w:rPr>
      </w:pPr>
    </w:p>
    <w:p w14:paraId="0FD58550" w14:textId="77777777" w:rsidR="00444654" w:rsidRPr="000F6885" w:rsidRDefault="00444654" w:rsidP="000A6886">
      <w:pPr>
        <w:keepNext/>
        <w:spacing w:after="0" w:line="240" w:lineRule="auto"/>
        <w:jc w:val="center"/>
        <w:rPr>
          <w:rFonts w:ascii="Arial" w:eastAsia="Times New Roman" w:hAnsi="Arial" w:cs="Arial"/>
          <w:b/>
          <w:caps/>
          <w:sz w:val="20"/>
          <w:szCs w:val="20"/>
        </w:rPr>
      </w:pPr>
    </w:p>
    <w:p w14:paraId="0D68146C" w14:textId="77777777" w:rsidR="00444654" w:rsidRPr="00426062" w:rsidRDefault="00444654" w:rsidP="000A6886">
      <w:pPr>
        <w:pStyle w:val="Heading2"/>
        <w:jc w:val="center"/>
        <w:rPr>
          <w:rFonts w:eastAsia="Times New Roman"/>
        </w:rPr>
      </w:pPr>
      <w:r w:rsidRPr="00426062">
        <w:rPr>
          <w:rFonts w:eastAsia="Times New Roman"/>
        </w:rPr>
        <w:t>ABSTRACT</w:t>
      </w:r>
    </w:p>
    <w:p w14:paraId="6CE43C36" w14:textId="77777777" w:rsidR="00444654" w:rsidRPr="000F6885" w:rsidRDefault="00444654" w:rsidP="00444654">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8"/>
      </w:tblGrid>
      <w:tr w:rsidR="00444654" w:rsidRPr="00426062" w14:paraId="7C2C3F34" w14:textId="77777777" w:rsidTr="00AB376C">
        <w:trPr>
          <w:jc w:val="center"/>
        </w:trPr>
        <w:tc>
          <w:tcPr>
            <w:tcW w:w="9108" w:type="dxa"/>
            <w:shd w:val="clear" w:color="auto" w:fill="auto"/>
          </w:tcPr>
          <w:p w14:paraId="49EC8B45" w14:textId="3DF62A23" w:rsidR="00426062" w:rsidRDefault="00CD759C" w:rsidP="0049098D">
            <w:pPr>
              <w:spacing w:after="0" w:line="240" w:lineRule="auto"/>
              <w:jc w:val="both"/>
              <w:rPr>
                <w:rFonts w:ascii="Arial" w:eastAsia="Calibri" w:hAnsi="Arial" w:cs="Arial"/>
                <w:sz w:val="20"/>
                <w:lang w:val="en-IN"/>
              </w:rPr>
            </w:pPr>
            <w:r w:rsidRPr="00426062">
              <w:rPr>
                <w:rFonts w:ascii="Arial" w:eastAsia="Calibri" w:hAnsi="Arial" w:cs="Arial"/>
                <w:sz w:val="20"/>
                <w:lang w:val="en-IN"/>
              </w:rPr>
              <w:t xml:space="preserve">India is described as an agricultural powerhouse on a global scale due to its vast agri-ecological diversity. </w:t>
            </w:r>
            <w:r w:rsidR="00B5728B" w:rsidRPr="00426062">
              <w:rPr>
                <w:rFonts w:ascii="Arial" w:eastAsia="Calibri" w:hAnsi="Arial" w:cs="Arial"/>
                <w:sz w:val="20"/>
                <w:lang w:val="en-IN"/>
              </w:rPr>
              <w:t>Even though</w:t>
            </w:r>
            <w:r w:rsidRPr="00426062">
              <w:rPr>
                <w:rFonts w:ascii="Arial" w:eastAsia="Calibri" w:hAnsi="Arial" w:cs="Arial"/>
                <w:sz w:val="20"/>
                <w:lang w:val="en-IN"/>
              </w:rPr>
              <w:t xml:space="preserve"> </w:t>
            </w:r>
            <w:r w:rsidR="00B5728B" w:rsidRPr="00426062">
              <w:rPr>
                <w:rFonts w:ascii="Arial" w:eastAsia="Calibri" w:hAnsi="Arial" w:cs="Arial"/>
                <w:sz w:val="20"/>
                <w:lang w:val="en-IN"/>
              </w:rPr>
              <w:t>attaining</w:t>
            </w:r>
            <w:r w:rsidRPr="00426062">
              <w:rPr>
                <w:rFonts w:ascii="Arial" w:eastAsia="Calibri" w:hAnsi="Arial" w:cs="Arial"/>
                <w:sz w:val="20"/>
                <w:lang w:val="en-IN"/>
              </w:rPr>
              <w:t xml:space="preserve"> food </w:t>
            </w:r>
            <w:r w:rsidR="00B5728B" w:rsidRPr="00426062">
              <w:rPr>
                <w:rFonts w:ascii="Arial" w:eastAsia="Calibri" w:hAnsi="Arial" w:cs="Arial"/>
                <w:sz w:val="20"/>
                <w:lang w:val="en-IN"/>
              </w:rPr>
              <w:t>adequacy</w:t>
            </w:r>
            <w:r w:rsidRPr="00426062">
              <w:rPr>
                <w:rFonts w:ascii="Arial" w:eastAsia="Calibri" w:hAnsi="Arial" w:cs="Arial"/>
                <w:sz w:val="20"/>
                <w:lang w:val="en-IN"/>
              </w:rPr>
              <w:t xml:space="preserve"> in production, India still faces </w:t>
            </w:r>
            <w:r w:rsidR="00CD502A">
              <w:rPr>
                <w:rFonts w:ascii="Arial" w:eastAsia="Calibri" w:hAnsi="Arial" w:cs="Arial"/>
                <w:sz w:val="20"/>
                <w:lang w:val="en-IN"/>
              </w:rPr>
              <w:t>issues</w:t>
            </w:r>
            <w:r w:rsidRPr="00426062">
              <w:rPr>
                <w:rFonts w:ascii="Arial" w:eastAsia="Calibri" w:hAnsi="Arial" w:cs="Arial"/>
                <w:sz w:val="20"/>
                <w:lang w:val="en-IN"/>
              </w:rPr>
              <w:t xml:space="preserve"> </w:t>
            </w:r>
            <w:r w:rsidR="005709C0">
              <w:rPr>
                <w:rFonts w:ascii="Arial" w:eastAsia="Calibri" w:hAnsi="Arial" w:cs="Arial"/>
                <w:sz w:val="20"/>
                <w:lang w:val="en-IN"/>
              </w:rPr>
              <w:t xml:space="preserve">related </w:t>
            </w:r>
            <w:r w:rsidR="005709C0" w:rsidRPr="00426062">
              <w:rPr>
                <w:rFonts w:ascii="Arial" w:eastAsia="Calibri" w:hAnsi="Arial" w:cs="Arial"/>
                <w:sz w:val="20"/>
                <w:lang w:val="en-IN"/>
              </w:rPr>
              <w:t>resource</w:t>
            </w:r>
            <w:r w:rsidRPr="00426062">
              <w:rPr>
                <w:rFonts w:ascii="Arial" w:eastAsia="Calibri" w:hAnsi="Arial" w:cs="Arial"/>
                <w:sz w:val="20"/>
                <w:lang w:val="en-IN"/>
              </w:rPr>
              <w:t>-intensive agriculture and l</w:t>
            </w:r>
            <w:r w:rsidR="00D144CC">
              <w:rPr>
                <w:rFonts w:ascii="Arial" w:eastAsia="Calibri" w:hAnsi="Arial" w:cs="Arial"/>
                <w:sz w:val="20"/>
                <w:lang w:val="en-IN"/>
              </w:rPr>
              <w:t>ess</w:t>
            </w:r>
            <w:r w:rsidRPr="00426062">
              <w:rPr>
                <w:rFonts w:ascii="Arial" w:eastAsia="Calibri" w:hAnsi="Arial" w:cs="Arial"/>
                <w:sz w:val="20"/>
                <w:lang w:val="en-IN"/>
              </w:rPr>
              <w:t xml:space="preserve"> farmer productivity, </w:t>
            </w:r>
            <w:r w:rsidR="007B3091">
              <w:rPr>
                <w:rFonts w:ascii="Arial" w:eastAsia="Calibri" w:hAnsi="Arial" w:cs="Arial"/>
                <w:sz w:val="20"/>
                <w:lang w:val="en-IN"/>
              </w:rPr>
              <w:t>raising</w:t>
            </w:r>
            <w:r w:rsidRPr="00426062">
              <w:rPr>
                <w:rFonts w:ascii="Arial" w:eastAsia="Calibri" w:hAnsi="Arial" w:cs="Arial"/>
                <w:sz w:val="20"/>
                <w:lang w:val="en-IN"/>
              </w:rPr>
              <w:t xml:space="preserve"> poverty and malnutrition. The </w:t>
            </w:r>
            <w:r w:rsidR="001C4941">
              <w:rPr>
                <w:rFonts w:ascii="Arial" w:eastAsia="Calibri" w:hAnsi="Arial" w:cs="Arial"/>
                <w:sz w:val="20"/>
                <w:lang w:val="en-IN"/>
              </w:rPr>
              <w:t>involvement</w:t>
            </w:r>
            <w:r w:rsidRPr="00426062">
              <w:rPr>
                <w:rFonts w:ascii="Arial" w:eastAsia="Calibri" w:hAnsi="Arial" w:cs="Arial"/>
                <w:sz w:val="20"/>
                <w:lang w:val="en-IN"/>
              </w:rPr>
              <w:t xml:space="preserve"> of information and communication technology (ICT) in </w:t>
            </w:r>
            <w:r w:rsidR="00A94B7C" w:rsidRPr="00426062">
              <w:rPr>
                <w:rFonts w:ascii="Arial" w:eastAsia="Calibri" w:hAnsi="Arial" w:cs="Arial"/>
                <w:sz w:val="20"/>
                <w:lang w:val="en-IN"/>
              </w:rPr>
              <w:t>evolving</w:t>
            </w:r>
            <w:r w:rsidRPr="00426062">
              <w:rPr>
                <w:rFonts w:ascii="Arial" w:eastAsia="Calibri" w:hAnsi="Arial" w:cs="Arial"/>
                <w:sz w:val="20"/>
                <w:lang w:val="en-IN"/>
              </w:rPr>
              <w:t xml:space="preserve"> agriculture has become even more </w:t>
            </w:r>
            <w:r w:rsidR="00A94B7C" w:rsidRPr="00426062">
              <w:rPr>
                <w:rFonts w:ascii="Arial" w:eastAsia="Calibri" w:hAnsi="Arial" w:cs="Arial"/>
                <w:sz w:val="20"/>
                <w:lang w:val="en-IN"/>
              </w:rPr>
              <w:t>essential</w:t>
            </w:r>
            <w:r w:rsidRPr="00426062">
              <w:rPr>
                <w:rFonts w:ascii="Arial" w:eastAsia="Calibri" w:hAnsi="Arial" w:cs="Arial"/>
                <w:sz w:val="20"/>
                <w:lang w:val="en-IN"/>
              </w:rPr>
              <w:t xml:space="preserve">. It assists farmers with timely information related to environmental conditions, soil health, and crop management and beyond it, where it has the potential to stimulate growth in agricultural productivity and </w:t>
            </w:r>
            <w:r w:rsidRPr="00D63991">
              <w:rPr>
                <w:rFonts w:ascii="Arial" w:eastAsia="Calibri" w:hAnsi="Arial" w:cs="Arial"/>
                <w:sz w:val="20"/>
                <w:lang w:val="en-IN"/>
              </w:rPr>
              <w:t>promote sustainable farming through</w:t>
            </w:r>
            <w:r w:rsidRPr="00426062">
              <w:rPr>
                <w:rFonts w:ascii="Arial" w:eastAsia="Calibri" w:hAnsi="Arial" w:cs="Arial"/>
                <w:sz w:val="20"/>
                <w:lang w:val="en-IN"/>
              </w:rPr>
              <w:t xml:space="preserve"> informed decision-making and resource management. This paper reviews the relevance of ICTs in farming for rural development, food security, and resilience. Newer technologies such as 5G, AI, and cloud computing provide exciting new possibilities to explore for a robust vision for Indian agriculture that is organised, data-oriented, and productive.</w:t>
            </w:r>
          </w:p>
          <w:p w14:paraId="56460677" w14:textId="1A9E6745" w:rsidR="0049098D" w:rsidRPr="00426062" w:rsidRDefault="00CD759C" w:rsidP="0049098D">
            <w:pPr>
              <w:spacing w:after="0" w:line="240" w:lineRule="auto"/>
              <w:jc w:val="both"/>
              <w:rPr>
                <w:rFonts w:ascii="Arial" w:eastAsia="Calibri" w:hAnsi="Arial" w:cs="Arial"/>
                <w:sz w:val="20"/>
                <w:lang w:val="en-IN"/>
              </w:rPr>
            </w:pPr>
            <w:r w:rsidRPr="00426062">
              <w:rPr>
                <w:rFonts w:ascii="Arial" w:eastAsia="Calibri" w:hAnsi="Arial" w:cs="Arial"/>
                <w:sz w:val="20"/>
                <w:lang w:val="en-IN"/>
              </w:rPr>
              <w:t>It can stimulate economic development through improved access to markets and knowledge sharing, with ICT playing an important role in supporting rural communities. However, challenges such as limited connectivity and low digital literacy must be addressed to facilitate widespread adoption of ICTs. ICT in agriculture draws parallels to the "Third Green Revolution," where there is a need to strive towards more affirmative inclusion of small farm households and women, especially amongst developing countries.</w:t>
            </w:r>
            <w:r w:rsidRPr="00426062">
              <w:rPr>
                <w:rFonts w:ascii="Arial" w:eastAsia="Calibri" w:hAnsi="Arial" w:cs="Arial"/>
                <w:b/>
                <w:bCs/>
                <w:sz w:val="20"/>
                <w:lang w:val="en-IN"/>
              </w:rPr>
              <w:t xml:space="preserve"> </w:t>
            </w:r>
            <w:r w:rsidRPr="00426062">
              <w:rPr>
                <w:rFonts w:ascii="Arial" w:eastAsia="Calibri" w:hAnsi="Arial" w:cs="Arial"/>
                <w:sz w:val="20"/>
                <w:lang w:val="en-IN"/>
              </w:rPr>
              <w:t>Enhancing the agenda of sustainability through ICT and sustainable practices will be a major strategy in creating ecological balance, environmental health, and resilience for agricultural systems for the future.</w:t>
            </w:r>
          </w:p>
          <w:p w14:paraId="1140C0AC" w14:textId="77777777" w:rsidR="00444654" w:rsidRPr="000F6885" w:rsidRDefault="00444654" w:rsidP="00CD759C">
            <w:pPr>
              <w:spacing w:after="0" w:line="240" w:lineRule="auto"/>
              <w:jc w:val="both"/>
              <w:rPr>
                <w:rFonts w:ascii="Arial" w:eastAsia="Times New Roman" w:hAnsi="Arial" w:cs="Arial"/>
                <w:bCs/>
                <w:sz w:val="20"/>
                <w:szCs w:val="18"/>
              </w:rPr>
            </w:pPr>
          </w:p>
        </w:tc>
      </w:tr>
    </w:tbl>
    <w:p w14:paraId="48819AFC" w14:textId="77777777" w:rsidR="00444654" w:rsidRPr="000F6885" w:rsidRDefault="00444654" w:rsidP="00444654">
      <w:pPr>
        <w:spacing w:after="0" w:line="240" w:lineRule="auto"/>
        <w:ind w:left="990" w:hanging="990"/>
        <w:jc w:val="both"/>
        <w:textAlignment w:val="top"/>
        <w:rPr>
          <w:rFonts w:ascii="Arial" w:eastAsia="Times New Roman" w:hAnsi="Arial" w:cs="Arial"/>
          <w:i/>
          <w:sz w:val="20"/>
          <w:szCs w:val="18"/>
        </w:rPr>
      </w:pPr>
    </w:p>
    <w:p w14:paraId="2F23A15F" w14:textId="3A7D4A37" w:rsidR="0049098D" w:rsidRDefault="00444654" w:rsidP="0049098D">
      <w:pPr>
        <w:spacing w:after="0" w:line="240" w:lineRule="auto"/>
        <w:ind w:left="1080" w:hanging="1080"/>
        <w:jc w:val="both"/>
        <w:rPr>
          <w:rFonts w:ascii="Arial" w:eastAsia="Times New Roman" w:hAnsi="Arial" w:cs="Arial"/>
          <w:bCs/>
          <w:i/>
          <w:iCs/>
          <w:sz w:val="20"/>
          <w:szCs w:val="20"/>
        </w:rPr>
      </w:pPr>
      <w:r w:rsidRPr="00426062">
        <w:rPr>
          <w:rFonts w:ascii="Arial" w:eastAsia="Times New Roman" w:hAnsi="Arial" w:cs="Arial"/>
          <w:i/>
          <w:sz w:val="20"/>
          <w:szCs w:val="20"/>
        </w:rPr>
        <w:t xml:space="preserve">Keywords: </w:t>
      </w:r>
      <w:r w:rsidR="00CD759C" w:rsidRPr="00426062">
        <w:rPr>
          <w:rFonts w:ascii="Arial" w:eastAsia="Times New Roman" w:hAnsi="Arial" w:cs="Arial"/>
          <w:bCs/>
          <w:i/>
          <w:iCs/>
          <w:sz w:val="20"/>
          <w:szCs w:val="20"/>
          <w:lang w:val="en-IN"/>
        </w:rPr>
        <w:t>Information communication technologies</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sustainable farming</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agriculture</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rural development</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artificial intelligence.</w:t>
      </w:r>
    </w:p>
    <w:p w14:paraId="04F27B9A" w14:textId="77777777" w:rsidR="00444654" w:rsidRPr="000F6885" w:rsidRDefault="00444654" w:rsidP="0049098D">
      <w:pPr>
        <w:spacing w:after="0" w:line="240" w:lineRule="auto"/>
        <w:ind w:left="990" w:hanging="990"/>
        <w:jc w:val="both"/>
        <w:textAlignment w:val="top"/>
        <w:rPr>
          <w:rFonts w:ascii="Arial" w:eastAsia="Times New Roman" w:hAnsi="Arial" w:cs="Arial"/>
          <w:sz w:val="20"/>
          <w:szCs w:val="20"/>
        </w:rPr>
      </w:pPr>
    </w:p>
    <w:p w14:paraId="3DAB8740" w14:textId="77777777" w:rsidR="003B0448" w:rsidRDefault="003B0448" w:rsidP="00186F0E">
      <w:pPr>
        <w:pStyle w:val="Heading2"/>
        <w:rPr>
          <w:rFonts w:eastAsia="Calibri"/>
          <w:lang w:val="en-IN"/>
        </w:rPr>
        <w:sectPr w:rsidR="003B0448" w:rsidSect="009304A6">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864" w:gutter="0"/>
          <w:cols w:space="720"/>
          <w:titlePg/>
          <w:docGrid w:linePitch="360"/>
        </w:sectPr>
      </w:pPr>
    </w:p>
    <w:p w14:paraId="0E04B08A" w14:textId="4B3E3043" w:rsidR="00CD759C" w:rsidRPr="00082A8E" w:rsidRDefault="00186F0E" w:rsidP="00186F0E">
      <w:pPr>
        <w:pStyle w:val="Heading2"/>
        <w:rPr>
          <w:rFonts w:eastAsia="Calibri"/>
          <w:lang w:val="en-IN"/>
        </w:rPr>
      </w:pPr>
      <w:r>
        <w:rPr>
          <w:rFonts w:eastAsia="Calibri"/>
          <w:lang w:val="en-IN"/>
        </w:rPr>
        <w:t xml:space="preserve">1. </w:t>
      </w:r>
      <w:r w:rsidR="00CD759C" w:rsidRPr="00082A8E">
        <w:rPr>
          <w:rFonts w:eastAsia="Calibri"/>
          <w:lang w:val="en-IN"/>
        </w:rPr>
        <w:t>INTRODUCTION</w:t>
      </w:r>
    </w:p>
    <w:p w14:paraId="64F543D2" w14:textId="77777777" w:rsidR="00CD759C" w:rsidRPr="000F6885" w:rsidRDefault="00CD759C" w:rsidP="00082A8E">
      <w:pPr>
        <w:autoSpaceDE w:val="0"/>
        <w:autoSpaceDN w:val="0"/>
        <w:adjustRightInd w:val="0"/>
        <w:spacing w:after="0" w:line="240" w:lineRule="auto"/>
        <w:ind w:left="426"/>
        <w:jc w:val="both"/>
        <w:rPr>
          <w:rFonts w:ascii="Arial" w:eastAsia="Calibri" w:hAnsi="Arial" w:cs="Arial"/>
          <w:b/>
          <w:bCs/>
          <w:sz w:val="20"/>
          <w:szCs w:val="20"/>
          <w:lang w:val="en-IN"/>
        </w:rPr>
      </w:pPr>
    </w:p>
    <w:p w14:paraId="3037B724" w14:textId="7ADD4E99" w:rsidR="00CD759C" w:rsidRDefault="00CD759C" w:rsidP="00291A97">
      <w:pPr>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Agriculture is the predominant economic activity in rural areas of developing countries </w:t>
      </w:r>
      <w:sdt>
        <w:sdtPr>
          <w:rPr>
            <w:rFonts w:ascii="Arial" w:eastAsia="Times New Roman" w:hAnsi="Arial" w:cs="Arial"/>
            <w:sz w:val="20"/>
            <w:szCs w:val="20"/>
            <w:lang w:val="en-IN" w:eastAsia="en-IN"/>
          </w:rPr>
          <w:id w:val="429240496"/>
          <w:citation/>
        </w:sdtPr>
        <w:sdtContent>
          <w:r w:rsidR="00554389" w:rsidRPr="00951398">
            <w:rPr>
              <w:rFonts w:ascii="Arial" w:eastAsia="Times New Roman" w:hAnsi="Arial" w:cs="Arial"/>
              <w:sz w:val="20"/>
              <w:szCs w:val="20"/>
              <w:lang w:val="en-IN" w:eastAsia="en-IN"/>
            </w:rPr>
            <w:fldChar w:fldCharType="begin"/>
          </w:r>
          <w:r w:rsidR="008B7591">
            <w:rPr>
              <w:rFonts w:ascii="Arial" w:eastAsia="Times New Roman" w:hAnsi="Arial" w:cs="Arial"/>
              <w:sz w:val="20"/>
              <w:szCs w:val="20"/>
              <w:lang w:eastAsia="en-IN"/>
            </w:rPr>
            <w:instrText xml:space="preserve">CITATION Cap12 \l 1033 </w:instrText>
          </w:r>
          <w:r w:rsidR="00554389" w:rsidRPr="00951398">
            <w:rPr>
              <w:rFonts w:ascii="Arial" w:eastAsia="Times New Roman" w:hAnsi="Arial" w:cs="Arial"/>
              <w:sz w:val="20"/>
              <w:szCs w:val="20"/>
              <w:lang w:val="en-IN" w:eastAsia="en-IN"/>
            </w:rPr>
            <w:fldChar w:fldCharType="separate"/>
          </w:r>
          <w:r w:rsidR="008B7591" w:rsidRPr="008B7591">
            <w:rPr>
              <w:rFonts w:ascii="Arial" w:eastAsia="Times New Roman" w:hAnsi="Arial" w:cs="Arial"/>
              <w:noProof/>
              <w:sz w:val="20"/>
              <w:szCs w:val="20"/>
              <w:lang w:eastAsia="en-IN"/>
            </w:rPr>
            <w:t>(Capozucca, Sarni, &amp; krause, 2012)</w:t>
          </w:r>
          <w:r w:rsidR="00554389" w:rsidRPr="00951398">
            <w:rPr>
              <w:rFonts w:ascii="Arial" w:eastAsia="Times New Roman" w:hAnsi="Arial" w:cs="Arial"/>
              <w:sz w:val="20"/>
              <w:szCs w:val="20"/>
              <w:lang w:val="en-IN" w:eastAsia="en-IN"/>
            </w:rPr>
            <w:fldChar w:fldCharType="end"/>
          </w:r>
        </w:sdtContent>
      </w:sdt>
      <w:r w:rsidRPr="00951398">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887748374"/>
          <w:citation/>
        </w:sdtPr>
        <w:sdtContent>
          <w:r w:rsidR="00E73DC9" w:rsidRPr="00951398">
            <w:rPr>
              <w:rFonts w:ascii="Arial" w:eastAsia="Times New Roman" w:hAnsi="Arial" w:cs="Arial"/>
              <w:sz w:val="20"/>
              <w:szCs w:val="20"/>
              <w:lang w:val="en-IN" w:eastAsia="en-IN"/>
            </w:rPr>
            <w:fldChar w:fldCharType="begin"/>
          </w:r>
          <w:r w:rsidR="00E73DC9" w:rsidRPr="00951398">
            <w:rPr>
              <w:rFonts w:ascii="Arial" w:eastAsia="Times New Roman" w:hAnsi="Arial" w:cs="Arial"/>
              <w:sz w:val="20"/>
              <w:szCs w:val="20"/>
              <w:lang w:eastAsia="en-IN"/>
            </w:rPr>
            <w:instrText xml:space="preserve">CITATION Tor14 \l 1033 </w:instrText>
          </w:r>
          <w:r w:rsidR="00E73DC9" w:rsidRPr="00951398">
            <w:rPr>
              <w:rFonts w:ascii="Arial" w:eastAsia="Times New Roman" w:hAnsi="Arial" w:cs="Arial"/>
              <w:sz w:val="20"/>
              <w:szCs w:val="20"/>
              <w:lang w:val="en-IN" w:eastAsia="en-IN"/>
            </w:rPr>
            <w:fldChar w:fldCharType="separate"/>
          </w:r>
          <w:r w:rsidR="00E73DC9" w:rsidRPr="00951398">
            <w:rPr>
              <w:rFonts w:ascii="Arial" w:eastAsia="Times New Roman" w:hAnsi="Arial" w:cs="Arial"/>
              <w:noProof/>
              <w:sz w:val="20"/>
              <w:szCs w:val="20"/>
              <w:lang w:eastAsia="en-IN"/>
            </w:rPr>
            <w:t>(Torero, 2014)</w:t>
          </w:r>
          <w:r w:rsidR="00E73DC9" w:rsidRPr="00951398">
            <w:rPr>
              <w:rFonts w:ascii="Arial" w:eastAsia="Times New Roman" w:hAnsi="Arial" w:cs="Arial"/>
              <w:sz w:val="20"/>
              <w:szCs w:val="20"/>
              <w:lang w:val="en-IN" w:eastAsia="en-IN"/>
            </w:rPr>
            <w:fldChar w:fldCharType="end"/>
          </w:r>
        </w:sdtContent>
      </w:sdt>
      <w:r w:rsidRPr="00951398">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It</w:t>
      </w:r>
      <w:r w:rsidR="00DA5625">
        <w:rPr>
          <w:rFonts w:ascii="Arial" w:eastAsia="Times New Roman" w:hAnsi="Arial" w:cs="Arial"/>
          <w:sz w:val="20"/>
          <w:szCs w:val="20"/>
          <w:lang w:val="en-IN" w:eastAsia="en-IN"/>
        </w:rPr>
        <w:t>s</w:t>
      </w:r>
      <w:r w:rsidRPr="00082A8E">
        <w:rPr>
          <w:rFonts w:ascii="Arial" w:eastAsia="Times New Roman" w:hAnsi="Arial" w:cs="Arial"/>
          <w:sz w:val="20"/>
          <w:szCs w:val="20"/>
          <w:lang w:val="en-IN" w:eastAsia="en-IN"/>
        </w:rPr>
        <w:t xml:space="preserve"> therefore </w:t>
      </w:r>
      <w:r w:rsidR="00DA5625" w:rsidRPr="00082A8E">
        <w:rPr>
          <w:rFonts w:ascii="Arial" w:eastAsia="Times New Roman" w:hAnsi="Arial" w:cs="Arial"/>
          <w:sz w:val="20"/>
          <w:szCs w:val="20"/>
          <w:lang w:val="en-IN" w:eastAsia="en-IN"/>
        </w:rPr>
        <w:t>offerings</w:t>
      </w:r>
      <w:r w:rsidRPr="00082A8E">
        <w:rPr>
          <w:rFonts w:ascii="Arial" w:eastAsia="Times New Roman" w:hAnsi="Arial" w:cs="Arial"/>
          <w:sz w:val="20"/>
          <w:szCs w:val="20"/>
          <w:lang w:val="en-IN" w:eastAsia="en-IN"/>
        </w:rPr>
        <w:t xml:space="preserve"> the </w:t>
      </w:r>
      <w:r w:rsidR="00DA5625" w:rsidRPr="00082A8E">
        <w:rPr>
          <w:rFonts w:ascii="Arial" w:eastAsia="Times New Roman" w:hAnsi="Arial" w:cs="Arial"/>
          <w:sz w:val="20"/>
          <w:szCs w:val="20"/>
          <w:lang w:val="en-IN" w:eastAsia="en-IN"/>
        </w:rPr>
        <w:t>greatest</w:t>
      </w:r>
      <w:r w:rsidRPr="00082A8E">
        <w:rPr>
          <w:rFonts w:ascii="Arial" w:eastAsia="Times New Roman" w:hAnsi="Arial" w:cs="Arial"/>
          <w:sz w:val="20"/>
          <w:szCs w:val="20"/>
          <w:lang w:val="en-IN" w:eastAsia="en-IN"/>
        </w:rPr>
        <w:t xml:space="preserve"> potential to decrease poverty, </w:t>
      </w:r>
      <w:r w:rsidR="00DA5625">
        <w:rPr>
          <w:rFonts w:ascii="Arial" w:eastAsia="Times New Roman" w:hAnsi="Arial" w:cs="Arial"/>
          <w:sz w:val="20"/>
          <w:szCs w:val="20"/>
          <w:lang w:val="en-IN" w:eastAsia="en-IN"/>
        </w:rPr>
        <w:t>improve</w:t>
      </w:r>
      <w:r w:rsidRPr="00082A8E">
        <w:rPr>
          <w:rFonts w:ascii="Arial" w:eastAsia="Times New Roman" w:hAnsi="Arial" w:cs="Arial"/>
          <w:sz w:val="20"/>
          <w:szCs w:val="20"/>
          <w:lang w:val="en-IN" w:eastAsia="en-IN"/>
        </w:rPr>
        <w:t xml:space="preserve"> food security and </w:t>
      </w:r>
      <w:r w:rsidR="00DA5625" w:rsidRPr="00082A8E">
        <w:rPr>
          <w:rFonts w:ascii="Arial" w:eastAsia="Times New Roman" w:hAnsi="Arial" w:cs="Arial"/>
          <w:sz w:val="20"/>
          <w:szCs w:val="20"/>
          <w:lang w:val="en-IN" w:eastAsia="en-IN"/>
        </w:rPr>
        <w:t>usually</w:t>
      </w:r>
      <w:r w:rsidRPr="00082A8E">
        <w:rPr>
          <w:rFonts w:ascii="Arial" w:eastAsia="Times New Roman" w:hAnsi="Arial" w:cs="Arial"/>
          <w:sz w:val="20"/>
          <w:szCs w:val="20"/>
          <w:lang w:val="en-IN" w:eastAsia="en-IN"/>
        </w:rPr>
        <w:t xml:space="preserve"> </w:t>
      </w:r>
      <w:r w:rsidR="00DA5625">
        <w:rPr>
          <w:rFonts w:ascii="Arial" w:eastAsia="Times New Roman" w:hAnsi="Arial" w:cs="Arial"/>
          <w:sz w:val="20"/>
          <w:szCs w:val="20"/>
          <w:lang w:val="en-IN" w:eastAsia="en-IN"/>
        </w:rPr>
        <w:t>advances</w:t>
      </w:r>
      <w:r w:rsidRPr="00082A8E">
        <w:rPr>
          <w:rFonts w:ascii="Arial" w:eastAsia="Times New Roman" w:hAnsi="Arial" w:cs="Arial"/>
          <w:sz w:val="20"/>
          <w:szCs w:val="20"/>
          <w:lang w:val="en-IN" w:eastAsia="en-IN"/>
        </w:rPr>
        <w:t xml:space="preserve"> the livelihoods of rural people </w:t>
      </w:r>
      <w:sdt>
        <w:sdtPr>
          <w:rPr>
            <w:rFonts w:ascii="Arial" w:eastAsia="Times New Roman" w:hAnsi="Arial" w:cs="Arial"/>
            <w:sz w:val="20"/>
            <w:szCs w:val="20"/>
            <w:highlight w:val="yellow"/>
            <w:lang w:val="en-IN" w:eastAsia="en-IN"/>
          </w:rPr>
          <w:id w:val="307983185"/>
          <w:citation/>
        </w:sdtPr>
        <w:sdtEndPr>
          <w:rPr>
            <w:highlight w:val="none"/>
          </w:rPr>
        </w:sdtEndPr>
        <w:sdtContent>
          <w:r w:rsidR="00765FB9" w:rsidRPr="008B7591">
            <w:rPr>
              <w:rFonts w:ascii="Arial" w:eastAsia="Times New Roman" w:hAnsi="Arial" w:cs="Arial"/>
              <w:sz w:val="20"/>
              <w:szCs w:val="20"/>
              <w:lang w:val="en-IN" w:eastAsia="en-IN"/>
            </w:rPr>
            <w:fldChar w:fldCharType="begin"/>
          </w:r>
          <w:r w:rsidR="00765FB9" w:rsidRPr="008B7591">
            <w:rPr>
              <w:rFonts w:ascii="Arial" w:eastAsia="Times New Roman" w:hAnsi="Arial" w:cs="Arial"/>
              <w:sz w:val="20"/>
              <w:szCs w:val="20"/>
              <w:lang w:eastAsia="en-IN"/>
            </w:rPr>
            <w:instrText xml:space="preserve">CITATION Moh14 \l 1033 </w:instrText>
          </w:r>
          <w:r w:rsidR="00765FB9" w:rsidRPr="008B7591">
            <w:rPr>
              <w:rFonts w:ascii="Arial" w:eastAsia="Times New Roman" w:hAnsi="Arial" w:cs="Arial"/>
              <w:sz w:val="20"/>
              <w:szCs w:val="20"/>
              <w:lang w:val="en-IN" w:eastAsia="en-IN"/>
            </w:rPr>
            <w:fldChar w:fldCharType="separate"/>
          </w:r>
          <w:r w:rsidR="00765FB9" w:rsidRPr="008B7591">
            <w:rPr>
              <w:rFonts w:ascii="Arial" w:eastAsia="Times New Roman" w:hAnsi="Arial" w:cs="Arial"/>
              <w:noProof/>
              <w:sz w:val="20"/>
              <w:szCs w:val="20"/>
              <w:lang w:eastAsia="en-IN"/>
            </w:rPr>
            <w:t xml:space="preserve"> (Mohamad &amp; Gombe, 2017)</w:t>
          </w:r>
          <w:r w:rsidR="00765FB9" w:rsidRPr="008B7591">
            <w:rPr>
              <w:rFonts w:ascii="Arial" w:eastAsia="Times New Roman" w:hAnsi="Arial" w:cs="Arial"/>
              <w:sz w:val="20"/>
              <w:szCs w:val="20"/>
              <w:lang w:val="en-IN" w:eastAsia="en-IN"/>
            </w:rPr>
            <w:fldChar w:fldCharType="end"/>
          </w:r>
        </w:sdtContent>
      </w:sdt>
      <w:r w:rsidRPr="008B7591">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718557505"/>
          <w:citation/>
        </w:sdtPr>
        <w:sdtContent>
          <w:r w:rsidR="008B7591" w:rsidRPr="008B7591">
            <w:rPr>
              <w:rFonts w:ascii="Arial" w:eastAsia="Times New Roman" w:hAnsi="Arial" w:cs="Arial"/>
              <w:sz w:val="20"/>
              <w:szCs w:val="20"/>
              <w:lang w:val="en-IN" w:eastAsia="en-IN"/>
            </w:rPr>
            <w:fldChar w:fldCharType="begin"/>
          </w:r>
          <w:r w:rsidR="008B7591" w:rsidRPr="008B7591">
            <w:rPr>
              <w:rFonts w:ascii="Arial" w:eastAsia="Times New Roman" w:hAnsi="Arial" w:cs="Arial"/>
              <w:sz w:val="20"/>
              <w:szCs w:val="20"/>
              <w:lang w:eastAsia="en-IN"/>
            </w:rPr>
            <w:instrText xml:space="preserve">CITATION The18 \l 1033 </w:instrText>
          </w:r>
          <w:r w:rsidR="008B7591" w:rsidRPr="008B7591">
            <w:rPr>
              <w:rFonts w:ascii="Arial" w:eastAsia="Times New Roman" w:hAnsi="Arial" w:cs="Arial"/>
              <w:sz w:val="20"/>
              <w:szCs w:val="20"/>
              <w:lang w:val="en-IN" w:eastAsia="en-IN"/>
            </w:rPr>
            <w:fldChar w:fldCharType="separate"/>
          </w:r>
          <w:r w:rsidR="008B7591" w:rsidRPr="008B7591">
            <w:rPr>
              <w:rFonts w:ascii="Arial" w:eastAsia="Times New Roman" w:hAnsi="Arial" w:cs="Arial"/>
              <w:noProof/>
              <w:sz w:val="20"/>
              <w:szCs w:val="20"/>
              <w:lang w:eastAsia="en-IN"/>
            </w:rPr>
            <w:t>(The World Bank, 2018)</w:t>
          </w:r>
          <w:r w:rsidR="008B7591" w:rsidRPr="008B7591">
            <w:rPr>
              <w:rFonts w:ascii="Arial" w:eastAsia="Times New Roman" w:hAnsi="Arial" w:cs="Arial"/>
              <w:sz w:val="20"/>
              <w:szCs w:val="20"/>
              <w:lang w:val="en-IN" w:eastAsia="en-IN"/>
            </w:rPr>
            <w:fldChar w:fldCharType="end"/>
          </w:r>
        </w:sdtContent>
      </w:sdt>
      <w:r w:rsidR="008B7591">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Communication, information exchange, transactions, and knowledge transfer are </w:t>
      </w:r>
      <w:r w:rsidR="00FE2462" w:rsidRPr="00082A8E">
        <w:rPr>
          <w:rFonts w:ascii="Arial" w:eastAsia="Times New Roman" w:hAnsi="Arial" w:cs="Arial"/>
          <w:sz w:val="20"/>
          <w:szCs w:val="20"/>
          <w:lang w:val="en-IN" w:eastAsia="en-IN"/>
        </w:rPr>
        <w:t>essential</w:t>
      </w:r>
      <w:r w:rsidRPr="00082A8E">
        <w:rPr>
          <w:rFonts w:ascii="Arial" w:eastAsia="Times New Roman" w:hAnsi="Arial" w:cs="Arial"/>
          <w:sz w:val="20"/>
          <w:szCs w:val="20"/>
          <w:lang w:val="en-IN" w:eastAsia="en-IN"/>
        </w:rPr>
        <w:t xml:space="preserve"> in </w:t>
      </w:r>
      <w:r w:rsidR="00230C20" w:rsidRPr="00082A8E">
        <w:rPr>
          <w:rFonts w:ascii="Arial" w:eastAsia="Times New Roman" w:hAnsi="Arial" w:cs="Arial"/>
          <w:sz w:val="20"/>
          <w:szCs w:val="20"/>
          <w:lang w:val="en-IN" w:eastAsia="en-IN"/>
        </w:rPr>
        <w:t>almost</w:t>
      </w:r>
      <w:r w:rsidRPr="00082A8E">
        <w:rPr>
          <w:rFonts w:ascii="Arial" w:eastAsia="Times New Roman" w:hAnsi="Arial" w:cs="Arial"/>
          <w:sz w:val="20"/>
          <w:szCs w:val="20"/>
          <w:lang w:val="en-IN" w:eastAsia="en-IN"/>
        </w:rPr>
        <w:t xml:space="preserve"> </w:t>
      </w:r>
      <w:r w:rsidR="00434F8F" w:rsidRPr="00082A8E">
        <w:rPr>
          <w:rFonts w:ascii="Arial" w:eastAsia="Times New Roman" w:hAnsi="Arial" w:cs="Arial"/>
          <w:sz w:val="20"/>
          <w:szCs w:val="20"/>
          <w:lang w:val="en-IN" w:eastAsia="en-IN"/>
        </w:rPr>
        <w:t>each</w:t>
      </w:r>
      <w:r w:rsidRPr="00082A8E">
        <w:rPr>
          <w:rFonts w:ascii="Arial" w:eastAsia="Times New Roman" w:hAnsi="Arial" w:cs="Arial"/>
          <w:sz w:val="20"/>
          <w:szCs w:val="20"/>
          <w:lang w:val="en-IN" w:eastAsia="en-IN"/>
        </w:rPr>
        <w:t xml:space="preserve"> aspect of </w:t>
      </w:r>
      <w:r w:rsidRPr="00082A8E">
        <w:rPr>
          <w:rFonts w:ascii="Arial" w:eastAsia="Calibri" w:hAnsi="Arial" w:cs="Arial"/>
          <w:kern w:val="2"/>
          <w:sz w:val="20"/>
          <w:szCs w:val="20"/>
          <w:lang w:val="en-IN"/>
        </w:rPr>
        <w:t>agriculture (</w:t>
      </w:r>
      <w:r w:rsidRPr="00082A8E">
        <w:rPr>
          <w:rFonts w:ascii="Arial" w:eastAsia="Calibri" w:hAnsi="Arial" w:cs="Arial"/>
          <w:kern w:val="2"/>
          <w:sz w:val="20"/>
          <w:szCs w:val="20"/>
        </w:rPr>
        <w:t xml:space="preserve">El Bilali &amp; Allahyari, 2018; </w:t>
      </w:r>
      <w:r w:rsidRPr="00082A8E">
        <w:rPr>
          <w:rFonts w:ascii="Arial" w:eastAsia="Calibri" w:hAnsi="Arial" w:cs="Arial"/>
          <w:kern w:val="2"/>
          <w:sz w:val="20"/>
          <w:szCs w:val="20"/>
          <w:lang w:val="en-IN"/>
        </w:rPr>
        <w:t>Sharma &amp; Bhambri, 2025)</w:t>
      </w:r>
      <w:r w:rsidRPr="00082A8E">
        <w:rPr>
          <w:rFonts w:ascii="Arial" w:eastAsia="Times New Roman" w:hAnsi="Arial" w:cs="Arial"/>
          <w:sz w:val="20"/>
          <w:szCs w:val="20"/>
          <w:lang w:val="en-IN" w:eastAsia="en-IN"/>
        </w:rPr>
        <w:t xml:space="preserve">. In recent years, </w:t>
      </w:r>
      <w:r w:rsidR="00131336">
        <w:rPr>
          <w:rFonts w:ascii="Arial" w:eastAsia="Times New Roman" w:hAnsi="Arial" w:cs="Arial"/>
          <w:sz w:val="20"/>
          <w:szCs w:val="20"/>
          <w:lang w:val="en-IN" w:eastAsia="en-IN"/>
        </w:rPr>
        <w:t>ICT</w:t>
      </w:r>
      <w:r w:rsidRPr="00082A8E">
        <w:rPr>
          <w:rFonts w:ascii="Arial" w:eastAsia="Times New Roman" w:hAnsi="Arial" w:cs="Arial"/>
          <w:sz w:val="20"/>
          <w:szCs w:val="20"/>
          <w:lang w:val="en-IN" w:eastAsia="en-IN"/>
        </w:rPr>
        <w:t xml:space="preserve"> has </w:t>
      </w:r>
      <w:r w:rsidR="00E02EDF" w:rsidRPr="00082A8E">
        <w:rPr>
          <w:rFonts w:ascii="Arial" w:eastAsia="Times New Roman" w:hAnsi="Arial" w:cs="Arial"/>
          <w:sz w:val="20"/>
          <w:szCs w:val="20"/>
          <w:lang w:val="en-IN" w:eastAsia="en-IN"/>
        </w:rPr>
        <w:t>appeared</w:t>
      </w:r>
      <w:r w:rsidRPr="00082A8E">
        <w:rPr>
          <w:rFonts w:ascii="Arial" w:eastAsia="Times New Roman" w:hAnsi="Arial" w:cs="Arial"/>
          <w:sz w:val="20"/>
          <w:szCs w:val="20"/>
          <w:lang w:val="en-IN" w:eastAsia="en-IN"/>
        </w:rPr>
        <w:t xml:space="preserve"> as a transformative tool, bringing forth game-changing agricultural innovations. ICT has revolutionised the sector by offering solutions such as sensor networks, data analytics, satellite imagery, and mobile applications. These technologies have provided farmers with access to timely, location-specific information, enabling them to make better decisions, optimise resource usage, and adopt </w:t>
      </w:r>
      <w:r w:rsidRPr="00082A8E">
        <w:rPr>
          <w:rFonts w:ascii="Arial" w:eastAsia="Times New Roman" w:hAnsi="Arial" w:cs="Arial"/>
          <w:sz w:val="20"/>
          <w:szCs w:val="20"/>
          <w:lang w:val="en-IN" w:eastAsia="en-IN"/>
        </w:rPr>
        <w:t xml:space="preserve">sustainable practices. </w:t>
      </w:r>
      <w:r w:rsidRPr="00082A8E">
        <w:rPr>
          <w:rFonts w:ascii="Arial" w:eastAsia="Times New Roman" w:hAnsi="Arial" w:cs="Arial"/>
          <w:sz w:val="20"/>
          <w:szCs w:val="20"/>
          <w:lang w:eastAsia="en-IN"/>
        </w:rPr>
        <w:t xml:space="preserve">ICTs </w:t>
      </w:r>
      <w:r w:rsidR="00375800" w:rsidRPr="00082A8E">
        <w:rPr>
          <w:rFonts w:ascii="Arial" w:eastAsia="Times New Roman" w:hAnsi="Arial" w:cs="Arial"/>
          <w:sz w:val="20"/>
          <w:szCs w:val="20"/>
          <w:lang w:eastAsia="en-IN"/>
        </w:rPr>
        <w:t>permit</w:t>
      </w:r>
      <w:r w:rsidR="00375800">
        <w:rPr>
          <w:rFonts w:ascii="Arial" w:eastAsia="Times New Roman" w:hAnsi="Arial" w:cs="Arial"/>
          <w:sz w:val="20"/>
          <w:szCs w:val="20"/>
          <w:lang w:eastAsia="en-IN"/>
        </w:rPr>
        <w:t xml:space="preserve">s </w:t>
      </w:r>
      <w:r w:rsidRPr="00082A8E">
        <w:rPr>
          <w:rFonts w:ascii="Arial" w:eastAsia="Times New Roman" w:hAnsi="Arial" w:cs="Arial"/>
          <w:sz w:val="20"/>
          <w:szCs w:val="20"/>
          <w:lang w:eastAsia="en-IN"/>
        </w:rPr>
        <w:t>the storage,</w:t>
      </w:r>
      <w:r w:rsidR="002D6A53" w:rsidRPr="002D6A53">
        <w:rPr>
          <w:rFonts w:ascii="Arial" w:eastAsia="Times New Roman" w:hAnsi="Arial" w:cs="Arial"/>
          <w:sz w:val="20"/>
          <w:szCs w:val="20"/>
          <w:lang w:eastAsia="en-IN"/>
        </w:rPr>
        <w:t xml:space="preserve"> </w:t>
      </w:r>
      <w:r w:rsidR="002D6A53" w:rsidRPr="00082A8E">
        <w:rPr>
          <w:rFonts w:ascii="Arial" w:eastAsia="Times New Roman" w:hAnsi="Arial" w:cs="Arial"/>
          <w:sz w:val="20"/>
          <w:szCs w:val="20"/>
          <w:lang w:eastAsia="en-IN"/>
        </w:rPr>
        <w:t>capture, processing, transmission,</w:t>
      </w:r>
      <w:r w:rsidRPr="00082A8E">
        <w:rPr>
          <w:rFonts w:ascii="Arial" w:eastAsia="Times New Roman" w:hAnsi="Arial" w:cs="Arial"/>
          <w:sz w:val="20"/>
          <w:szCs w:val="20"/>
          <w:lang w:eastAsia="en-IN"/>
        </w:rPr>
        <w:t xml:space="preserve"> retrieval, and </w:t>
      </w:r>
      <w:r w:rsidR="00224997" w:rsidRPr="00082A8E">
        <w:rPr>
          <w:rFonts w:ascii="Arial" w:eastAsia="Times New Roman" w:hAnsi="Arial" w:cs="Arial"/>
          <w:sz w:val="20"/>
          <w:szCs w:val="20"/>
          <w:lang w:eastAsia="en-IN"/>
        </w:rPr>
        <w:t>show</w:t>
      </w:r>
      <w:r w:rsidR="00224997">
        <w:rPr>
          <w:rFonts w:ascii="Arial" w:eastAsia="Times New Roman" w:hAnsi="Arial" w:cs="Arial"/>
          <w:sz w:val="20"/>
          <w:szCs w:val="20"/>
          <w:lang w:eastAsia="en-IN"/>
        </w:rPr>
        <w:t>n</w:t>
      </w:r>
      <w:r w:rsidRPr="00082A8E">
        <w:rPr>
          <w:rFonts w:ascii="Arial" w:eastAsia="Times New Roman" w:hAnsi="Arial" w:cs="Arial"/>
          <w:sz w:val="20"/>
          <w:szCs w:val="20"/>
          <w:lang w:eastAsia="en-IN"/>
        </w:rPr>
        <w:t xml:space="preserve"> of various forms of information, </w:t>
      </w:r>
      <w:r w:rsidR="00242F9C">
        <w:rPr>
          <w:rFonts w:ascii="Arial" w:eastAsia="Times New Roman" w:hAnsi="Arial" w:cs="Arial"/>
          <w:sz w:val="20"/>
          <w:szCs w:val="20"/>
          <w:lang w:eastAsia="en-IN"/>
        </w:rPr>
        <w:t xml:space="preserve">along </w:t>
      </w:r>
      <w:r w:rsidR="008462D5" w:rsidRPr="00082A8E">
        <w:rPr>
          <w:rFonts w:ascii="Arial" w:eastAsia="Times New Roman" w:hAnsi="Arial" w:cs="Arial"/>
          <w:sz w:val="20"/>
          <w:szCs w:val="20"/>
          <w:lang w:eastAsia="en-IN"/>
        </w:rPr>
        <w:t>with</w:t>
      </w:r>
      <w:r w:rsidRPr="00082A8E">
        <w:rPr>
          <w:rFonts w:ascii="Arial" w:eastAsia="Times New Roman" w:hAnsi="Arial" w:cs="Arial"/>
          <w:sz w:val="20"/>
          <w:szCs w:val="20"/>
          <w:lang w:eastAsia="en-IN"/>
        </w:rPr>
        <w:t xml:space="preserve"> video, graphics,</w:t>
      </w:r>
      <w:r w:rsidR="002D6A53" w:rsidRPr="002D6A53">
        <w:rPr>
          <w:rFonts w:ascii="Arial" w:eastAsia="Times New Roman" w:hAnsi="Arial" w:cs="Arial"/>
          <w:sz w:val="20"/>
          <w:szCs w:val="20"/>
          <w:lang w:eastAsia="en-IN"/>
        </w:rPr>
        <w:t xml:space="preserve"> </w:t>
      </w:r>
      <w:r w:rsidR="002D6A53" w:rsidRPr="00082A8E">
        <w:rPr>
          <w:rFonts w:ascii="Arial" w:eastAsia="Times New Roman" w:hAnsi="Arial" w:cs="Arial"/>
          <w:sz w:val="20"/>
          <w:szCs w:val="20"/>
          <w:lang w:eastAsia="en-IN"/>
        </w:rPr>
        <w:t>text, images,</w:t>
      </w:r>
      <w:r w:rsidR="002D6A53">
        <w:rPr>
          <w:rFonts w:ascii="Arial" w:eastAsia="Times New Roman" w:hAnsi="Arial" w:cs="Arial"/>
          <w:sz w:val="20"/>
          <w:szCs w:val="20"/>
          <w:lang w:eastAsia="en-IN"/>
        </w:rPr>
        <w:t xml:space="preserve"> </w:t>
      </w:r>
      <w:r w:rsidRPr="00082A8E">
        <w:rPr>
          <w:rFonts w:ascii="Arial" w:eastAsia="Times New Roman" w:hAnsi="Arial" w:cs="Arial"/>
          <w:sz w:val="20"/>
          <w:szCs w:val="20"/>
          <w:lang w:eastAsia="en-IN"/>
        </w:rPr>
        <w:t xml:space="preserve">animations, etc. This </w:t>
      </w:r>
      <w:r w:rsidR="00D76CEB" w:rsidRPr="00082A8E">
        <w:rPr>
          <w:rFonts w:ascii="Arial" w:eastAsia="Times New Roman" w:hAnsi="Arial" w:cs="Arial"/>
          <w:sz w:val="20"/>
          <w:szCs w:val="20"/>
          <w:lang w:eastAsia="en-IN"/>
        </w:rPr>
        <w:t>suggests</w:t>
      </w:r>
      <w:r w:rsidRPr="00082A8E">
        <w:rPr>
          <w:rFonts w:ascii="Arial" w:eastAsia="Times New Roman" w:hAnsi="Arial" w:cs="Arial"/>
          <w:sz w:val="20"/>
          <w:szCs w:val="20"/>
          <w:lang w:eastAsia="en-IN"/>
        </w:rPr>
        <w:t xml:space="preserve"> a </w:t>
      </w:r>
      <w:r w:rsidR="00DB096F" w:rsidRPr="00082A8E">
        <w:rPr>
          <w:rFonts w:ascii="Arial" w:eastAsia="Times New Roman" w:hAnsi="Arial" w:cs="Arial"/>
          <w:sz w:val="20"/>
          <w:szCs w:val="20"/>
          <w:lang w:eastAsia="en-IN"/>
        </w:rPr>
        <w:t>considerable</w:t>
      </w:r>
      <w:r w:rsidRPr="00082A8E">
        <w:rPr>
          <w:rFonts w:ascii="Arial" w:eastAsia="Times New Roman" w:hAnsi="Arial" w:cs="Arial"/>
          <w:sz w:val="20"/>
          <w:szCs w:val="20"/>
          <w:lang w:eastAsia="en-IN"/>
        </w:rPr>
        <w:t xml:space="preserve"> </w:t>
      </w:r>
      <w:r w:rsidR="00D76CEB" w:rsidRPr="00082A8E">
        <w:rPr>
          <w:rFonts w:ascii="Arial" w:eastAsia="Times New Roman" w:hAnsi="Arial" w:cs="Arial"/>
          <w:sz w:val="20"/>
          <w:szCs w:val="20"/>
          <w:lang w:eastAsia="en-IN"/>
        </w:rPr>
        <w:t>improvement</w:t>
      </w:r>
      <w:r w:rsidRPr="00082A8E">
        <w:rPr>
          <w:rFonts w:ascii="Arial" w:eastAsia="Times New Roman" w:hAnsi="Arial" w:cs="Arial"/>
          <w:sz w:val="20"/>
          <w:szCs w:val="20"/>
          <w:lang w:eastAsia="en-IN"/>
        </w:rPr>
        <w:t xml:space="preserve"> in </w:t>
      </w:r>
      <w:r w:rsidR="003846B6">
        <w:rPr>
          <w:rFonts w:ascii="Arial" w:eastAsia="Times New Roman" w:hAnsi="Arial" w:cs="Arial"/>
          <w:sz w:val="20"/>
          <w:szCs w:val="20"/>
          <w:lang w:eastAsia="en-IN"/>
        </w:rPr>
        <w:t>conveying</w:t>
      </w:r>
      <w:r w:rsidRPr="00082A8E">
        <w:rPr>
          <w:rFonts w:ascii="Arial" w:eastAsia="Times New Roman" w:hAnsi="Arial" w:cs="Arial"/>
          <w:sz w:val="20"/>
          <w:szCs w:val="20"/>
          <w:lang w:eastAsia="en-IN"/>
        </w:rPr>
        <w:t xml:space="preserve"> almost </w:t>
      </w:r>
      <w:r w:rsidR="003B24FA" w:rsidRPr="00082A8E">
        <w:rPr>
          <w:rFonts w:ascii="Arial" w:eastAsia="Times New Roman" w:hAnsi="Arial" w:cs="Arial"/>
          <w:sz w:val="20"/>
          <w:szCs w:val="20"/>
          <w:lang w:eastAsia="en-IN"/>
        </w:rPr>
        <w:t>entire</w:t>
      </w:r>
      <w:r w:rsidRPr="00082A8E">
        <w:rPr>
          <w:rFonts w:ascii="Arial" w:eastAsia="Times New Roman" w:hAnsi="Arial" w:cs="Arial"/>
          <w:sz w:val="20"/>
          <w:szCs w:val="20"/>
          <w:lang w:eastAsia="en-IN"/>
        </w:rPr>
        <w:t xml:space="preserve"> information </w:t>
      </w:r>
      <w:r w:rsidR="009B2603" w:rsidRPr="00082A8E">
        <w:rPr>
          <w:rFonts w:ascii="Arial" w:eastAsia="Times New Roman" w:hAnsi="Arial" w:cs="Arial"/>
          <w:sz w:val="20"/>
          <w:szCs w:val="20"/>
          <w:lang w:eastAsia="en-IN"/>
        </w:rPr>
        <w:t>necessities</w:t>
      </w:r>
      <w:r w:rsidRPr="00082A8E">
        <w:rPr>
          <w:rFonts w:ascii="Arial" w:eastAsia="Times New Roman" w:hAnsi="Arial" w:cs="Arial"/>
          <w:sz w:val="20"/>
          <w:szCs w:val="20"/>
          <w:lang w:eastAsia="en-IN"/>
        </w:rPr>
        <w:t xml:space="preserve"> </w:t>
      </w:r>
      <w:r w:rsidR="00006585" w:rsidRPr="00082A8E">
        <w:rPr>
          <w:rFonts w:ascii="Arial" w:eastAsia="Times New Roman" w:hAnsi="Arial" w:cs="Arial"/>
          <w:sz w:val="20"/>
          <w:szCs w:val="20"/>
          <w:lang w:eastAsia="en-IN"/>
        </w:rPr>
        <w:t>inside</w:t>
      </w:r>
      <w:r w:rsidRPr="00082A8E">
        <w:rPr>
          <w:rFonts w:ascii="Arial" w:eastAsia="Times New Roman" w:hAnsi="Arial" w:cs="Arial"/>
          <w:sz w:val="20"/>
          <w:szCs w:val="20"/>
          <w:lang w:eastAsia="en-IN"/>
        </w:rPr>
        <w:t xml:space="preserve"> the realms of agriculture and development </w:t>
      </w:r>
      <w:r w:rsidR="00012A8F" w:rsidRPr="00082A8E">
        <w:rPr>
          <w:rFonts w:ascii="Arial" w:eastAsia="Times New Roman" w:hAnsi="Arial" w:cs="Arial"/>
          <w:sz w:val="20"/>
          <w:szCs w:val="20"/>
          <w:lang w:eastAsia="en-IN"/>
        </w:rPr>
        <w:t>procedures</w:t>
      </w:r>
      <w:r w:rsidRPr="00082A8E">
        <w:rPr>
          <w:rFonts w:ascii="Arial" w:eastAsia="Times New Roman" w:hAnsi="Arial" w:cs="Arial"/>
          <w:sz w:val="20"/>
          <w:szCs w:val="20"/>
          <w:lang w:eastAsia="en-IN"/>
        </w:rPr>
        <w:t xml:space="preserve"> (</w:t>
      </w:r>
      <w:r w:rsidRPr="00082A8E">
        <w:rPr>
          <w:rFonts w:ascii="Arial" w:eastAsia="Calibri" w:hAnsi="Arial" w:cs="Arial"/>
          <w:kern w:val="2"/>
          <w:sz w:val="20"/>
          <w:szCs w:val="20"/>
        </w:rPr>
        <w:t>Mukherjee et al., 2025</w:t>
      </w:r>
      <w:r w:rsidRPr="00082A8E">
        <w:rPr>
          <w:rFonts w:ascii="Arial" w:eastAsia="Times New Roman" w:hAnsi="Arial" w:cs="Arial"/>
          <w:sz w:val="20"/>
          <w:szCs w:val="20"/>
          <w:lang w:eastAsia="en-IN"/>
        </w:rPr>
        <w:t xml:space="preserve">). </w:t>
      </w:r>
      <w:r w:rsidRPr="00082A8E">
        <w:rPr>
          <w:rFonts w:ascii="Arial" w:eastAsia="Times New Roman" w:hAnsi="Arial" w:cs="Arial"/>
          <w:sz w:val="20"/>
          <w:szCs w:val="20"/>
          <w:lang w:val="en-IN" w:eastAsia="en-IN"/>
        </w:rPr>
        <w:t xml:space="preserve">The integration of ICT in agriculture is </w:t>
      </w:r>
      <w:r w:rsidR="000B07EB" w:rsidRPr="00082A8E">
        <w:rPr>
          <w:rFonts w:ascii="Arial" w:eastAsia="Times New Roman" w:hAnsi="Arial" w:cs="Arial"/>
          <w:sz w:val="20"/>
          <w:szCs w:val="20"/>
          <w:lang w:val="en-IN" w:eastAsia="en-IN"/>
        </w:rPr>
        <w:t>frequently</w:t>
      </w:r>
      <w:r w:rsidRPr="00082A8E">
        <w:rPr>
          <w:rFonts w:ascii="Arial" w:eastAsia="Times New Roman" w:hAnsi="Arial" w:cs="Arial"/>
          <w:sz w:val="20"/>
          <w:szCs w:val="20"/>
          <w:lang w:val="en-IN" w:eastAsia="en-IN"/>
        </w:rPr>
        <w:t xml:space="preserve"> referred to as e-agriculture, a rapidly growing field aimed at empowering farmers through digital solutions</w:t>
      </w:r>
      <w:r w:rsidR="00812DF5">
        <w:rPr>
          <w:rFonts w:ascii="Arial" w:eastAsia="Times New Roman" w:hAnsi="Arial" w:cs="Arial"/>
          <w:sz w:val="20"/>
          <w:szCs w:val="20"/>
          <w:lang w:val="en-IN" w:eastAsia="en-IN"/>
        </w:rPr>
        <w:t xml:space="preserve"> </w:t>
      </w:r>
      <w:r w:rsidR="00812DF5" w:rsidRPr="00812DF5">
        <w:rPr>
          <w:rFonts w:ascii="Arial" w:eastAsia="Times New Roman" w:hAnsi="Arial" w:cs="Arial"/>
          <w:sz w:val="20"/>
          <w:szCs w:val="20"/>
          <w:lang w:val="en-GB" w:eastAsia="en-IN"/>
        </w:rPr>
        <w:t>(</w:t>
      </w:r>
      <w:r w:rsidR="00812DF5" w:rsidRPr="00812DF5">
        <w:rPr>
          <w:rFonts w:ascii="Arial" w:eastAsia="Times New Roman" w:hAnsi="Arial" w:cs="Arial"/>
          <w:sz w:val="20"/>
          <w:szCs w:val="20"/>
          <w:lang w:val="en-IN" w:eastAsia="en-IN"/>
        </w:rPr>
        <w:t>Kshetri, 2014)</w:t>
      </w:r>
      <w:r w:rsidR="00812DF5">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India is described as an agricultural powerhouse on a global scale due to its vast agri-ecological diversity. Agriculture is a foundation of the Indian economy, being approximately 18% of GDP and nearly 45% of the </w:t>
      </w:r>
      <w:r w:rsidR="0064086B">
        <w:rPr>
          <w:rFonts w:ascii="Arial" w:eastAsia="Times New Roman" w:hAnsi="Arial" w:cs="Arial"/>
          <w:sz w:val="20"/>
          <w:szCs w:val="20"/>
          <w:lang w:val="en-IN" w:eastAsia="en-IN"/>
        </w:rPr>
        <w:t>personnel</w:t>
      </w:r>
      <w:r w:rsidRPr="00082A8E">
        <w:rPr>
          <w:rFonts w:ascii="Arial" w:eastAsia="Times New Roman" w:hAnsi="Arial" w:cs="Arial"/>
          <w:sz w:val="20"/>
          <w:szCs w:val="20"/>
          <w:lang w:val="en-IN" w:eastAsia="en-IN"/>
        </w:rPr>
        <w:t xml:space="preserve"> population</w:t>
      </w:r>
      <w:r w:rsidR="00812DF5">
        <w:rPr>
          <w:rFonts w:ascii="Arial" w:eastAsia="Times New Roman" w:hAnsi="Arial" w:cs="Arial"/>
          <w:sz w:val="20"/>
          <w:szCs w:val="20"/>
          <w:lang w:val="en-IN" w:eastAsia="en-IN"/>
        </w:rPr>
        <w:t xml:space="preserve"> </w:t>
      </w:r>
      <w:r w:rsidR="00812DF5" w:rsidRPr="00812DF5">
        <w:rPr>
          <w:rFonts w:ascii="Arial" w:eastAsia="Times New Roman" w:hAnsi="Arial" w:cs="Arial"/>
          <w:sz w:val="20"/>
          <w:szCs w:val="20"/>
          <w:lang w:val="en-IN" w:eastAsia="en-IN"/>
        </w:rPr>
        <w:t>(Redseer Strategy Consultants, 2023)</w:t>
      </w:r>
      <w:r w:rsidRPr="00082A8E">
        <w:rPr>
          <w:rFonts w:ascii="Arial" w:eastAsia="Times New Roman" w:hAnsi="Arial" w:cs="Arial"/>
          <w:sz w:val="20"/>
          <w:szCs w:val="20"/>
          <w:lang w:val="en-IN" w:eastAsia="en-IN"/>
        </w:rPr>
        <w:t xml:space="preserve">. After becoming developed, the agritech ecosystem has the potential to increase the incomes of Indian farmers by 25 to 35% and </w:t>
      </w:r>
      <w:r w:rsidR="00B30B98">
        <w:rPr>
          <w:rFonts w:ascii="Arial" w:eastAsia="Times New Roman" w:hAnsi="Arial" w:cs="Arial"/>
          <w:sz w:val="20"/>
          <w:szCs w:val="20"/>
          <w:lang w:val="en-IN" w:eastAsia="en-IN"/>
        </w:rPr>
        <w:t>devoted</w:t>
      </w:r>
      <w:r w:rsidRPr="00082A8E">
        <w:rPr>
          <w:rFonts w:ascii="Arial" w:eastAsia="Times New Roman" w:hAnsi="Arial" w:cs="Arial"/>
          <w:sz w:val="20"/>
          <w:szCs w:val="20"/>
          <w:lang w:val="en-IN" w:eastAsia="en-IN"/>
        </w:rPr>
        <w:t xml:space="preserve"> US$ 95 billion to the country's </w:t>
      </w:r>
      <w:r w:rsidRPr="00082A8E">
        <w:rPr>
          <w:rFonts w:ascii="Arial" w:eastAsia="Times New Roman" w:hAnsi="Arial" w:cs="Arial"/>
          <w:sz w:val="20"/>
          <w:szCs w:val="20"/>
          <w:lang w:val="en-IN" w:eastAsia="en-IN"/>
        </w:rPr>
        <w:lastRenderedPageBreak/>
        <w:t xml:space="preserve">GDP </w:t>
      </w:r>
      <w:r w:rsidR="00ED29EA">
        <w:rPr>
          <w:rFonts w:ascii="Arial" w:eastAsia="Times New Roman" w:hAnsi="Arial" w:cs="Arial"/>
          <w:sz w:val="20"/>
          <w:szCs w:val="20"/>
          <w:lang w:val="en-IN" w:eastAsia="en-IN"/>
        </w:rPr>
        <w:t>via</w:t>
      </w:r>
      <w:r w:rsidRPr="00082A8E">
        <w:rPr>
          <w:rFonts w:ascii="Arial" w:eastAsia="Times New Roman" w:hAnsi="Arial" w:cs="Arial"/>
          <w:sz w:val="20"/>
          <w:szCs w:val="20"/>
          <w:lang w:val="en-IN" w:eastAsia="en-IN"/>
        </w:rPr>
        <w:t xml:space="preserve"> lower input costs, augmented productivity, price realisation, more </w:t>
      </w:r>
      <w:r w:rsidR="00235A15">
        <w:rPr>
          <w:rFonts w:ascii="Arial" w:eastAsia="Times New Roman" w:hAnsi="Arial" w:cs="Arial"/>
          <w:sz w:val="20"/>
          <w:szCs w:val="20"/>
          <w:lang w:val="en-IN" w:eastAsia="en-IN"/>
        </w:rPr>
        <w:t>reasonable</w:t>
      </w:r>
      <w:r w:rsidRPr="00082A8E">
        <w:rPr>
          <w:rFonts w:ascii="Arial" w:eastAsia="Times New Roman" w:hAnsi="Arial" w:cs="Arial"/>
          <w:sz w:val="20"/>
          <w:szCs w:val="20"/>
          <w:lang w:val="en-IN" w:eastAsia="en-IN"/>
        </w:rPr>
        <w:t xml:space="preserve"> finance, and </w:t>
      </w:r>
      <w:r w:rsidR="003849E3" w:rsidRPr="00082A8E">
        <w:rPr>
          <w:rFonts w:ascii="Arial" w:eastAsia="Times New Roman" w:hAnsi="Arial" w:cs="Arial"/>
          <w:sz w:val="20"/>
          <w:szCs w:val="20"/>
          <w:lang w:val="en-IN" w:eastAsia="en-IN"/>
        </w:rPr>
        <w:t>supplementary</w:t>
      </w:r>
      <w:r w:rsidRPr="00082A8E">
        <w:rPr>
          <w:rFonts w:ascii="Arial" w:eastAsia="Times New Roman" w:hAnsi="Arial" w:cs="Arial"/>
          <w:sz w:val="20"/>
          <w:szCs w:val="20"/>
          <w:lang w:val="en-IN" w:eastAsia="en-IN"/>
        </w:rPr>
        <w:t xml:space="preserve"> sources of income (NITI Aayog). India has </w:t>
      </w:r>
      <w:r w:rsidR="00612A38">
        <w:rPr>
          <w:rFonts w:ascii="Arial" w:eastAsia="Times New Roman" w:hAnsi="Arial" w:cs="Arial"/>
          <w:sz w:val="20"/>
          <w:szCs w:val="20"/>
          <w:lang w:val="en-IN" w:eastAsia="en-IN"/>
        </w:rPr>
        <w:t>follows</w:t>
      </w:r>
      <w:r w:rsidRPr="00082A8E">
        <w:rPr>
          <w:rFonts w:ascii="Arial" w:eastAsia="Times New Roman" w:hAnsi="Arial" w:cs="Arial"/>
          <w:sz w:val="20"/>
          <w:szCs w:val="20"/>
          <w:lang w:val="en-IN" w:eastAsia="en-IN"/>
        </w:rPr>
        <w:t xml:space="preserve"> agricultural self-sufficien</w:t>
      </w:r>
      <w:r w:rsidR="00FA0D63">
        <w:rPr>
          <w:rFonts w:ascii="Arial" w:eastAsia="Times New Roman" w:hAnsi="Arial" w:cs="Arial"/>
          <w:sz w:val="20"/>
          <w:szCs w:val="20"/>
          <w:lang w:val="en-IN" w:eastAsia="en-IN"/>
        </w:rPr>
        <w:t>tly</w:t>
      </w:r>
      <w:r w:rsidRPr="00082A8E">
        <w:rPr>
          <w:rFonts w:ascii="Arial" w:eastAsia="Times New Roman" w:hAnsi="Arial" w:cs="Arial"/>
          <w:sz w:val="20"/>
          <w:szCs w:val="20"/>
          <w:lang w:val="en-IN" w:eastAsia="en-IN"/>
        </w:rPr>
        <w:t xml:space="preserve"> </w:t>
      </w:r>
      <w:r w:rsidR="00AC4AAB">
        <w:rPr>
          <w:rFonts w:ascii="Arial" w:eastAsia="Times New Roman" w:hAnsi="Arial" w:cs="Arial"/>
          <w:sz w:val="20"/>
          <w:szCs w:val="20"/>
          <w:lang w:val="en-IN" w:eastAsia="en-IN"/>
        </w:rPr>
        <w:t>from</w:t>
      </w:r>
      <w:r w:rsidRPr="00082A8E">
        <w:rPr>
          <w:rFonts w:ascii="Arial" w:eastAsia="Times New Roman" w:hAnsi="Arial" w:cs="Arial"/>
          <w:sz w:val="20"/>
          <w:szCs w:val="20"/>
          <w:lang w:val="en-IN" w:eastAsia="en-IN"/>
        </w:rPr>
        <w:t xml:space="preserve"> gaining independence. </w:t>
      </w:r>
      <w:r w:rsidR="00813026" w:rsidRPr="00082A8E">
        <w:rPr>
          <w:rFonts w:ascii="Arial" w:eastAsia="Times New Roman" w:hAnsi="Arial" w:cs="Arial"/>
          <w:sz w:val="20"/>
          <w:szCs w:val="20"/>
          <w:lang w:val="en-IN" w:eastAsia="en-IN"/>
        </w:rPr>
        <w:t>Whereas</w:t>
      </w:r>
      <w:r w:rsidRPr="00082A8E">
        <w:rPr>
          <w:rFonts w:ascii="Arial" w:eastAsia="Times New Roman" w:hAnsi="Arial" w:cs="Arial"/>
          <w:sz w:val="20"/>
          <w:szCs w:val="20"/>
          <w:lang w:val="en-IN" w:eastAsia="en-IN"/>
        </w:rPr>
        <w:t xml:space="preserve"> </w:t>
      </w:r>
      <w:r w:rsidR="00674504" w:rsidRPr="00082A8E">
        <w:rPr>
          <w:rFonts w:ascii="Arial" w:eastAsia="Times New Roman" w:hAnsi="Arial" w:cs="Arial"/>
          <w:sz w:val="20"/>
          <w:szCs w:val="20"/>
          <w:lang w:val="en-IN" w:eastAsia="en-IN"/>
        </w:rPr>
        <w:t>achieving</w:t>
      </w:r>
      <w:r w:rsidRPr="00082A8E">
        <w:rPr>
          <w:rFonts w:ascii="Arial" w:eastAsia="Times New Roman" w:hAnsi="Arial" w:cs="Arial"/>
          <w:sz w:val="20"/>
          <w:szCs w:val="20"/>
          <w:lang w:val="en-IN" w:eastAsia="en-IN"/>
        </w:rPr>
        <w:t xml:space="preserve"> food sufficiency in production, India still faces </w:t>
      </w:r>
      <w:r w:rsidR="00F0623E">
        <w:rPr>
          <w:rFonts w:ascii="Arial" w:eastAsia="Times New Roman" w:hAnsi="Arial" w:cs="Arial"/>
          <w:sz w:val="20"/>
          <w:szCs w:val="20"/>
          <w:lang w:val="en-IN" w:eastAsia="en-IN"/>
        </w:rPr>
        <w:t>issues</w:t>
      </w:r>
      <w:r w:rsidRPr="00082A8E">
        <w:rPr>
          <w:rFonts w:ascii="Arial" w:eastAsia="Times New Roman" w:hAnsi="Arial" w:cs="Arial"/>
          <w:sz w:val="20"/>
          <w:szCs w:val="20"/>
          <w:lang w:val="en-IN" w:eastAsia="en-IN"/>
        </w:rPr>
        <w:t xml:space="preserve"> about low farmer productivity</w:t>
      </w:r>
      <w:r w:rsidR="00865F98">
        <w:rPr>
          <w:rFonts w:ascii="Arial" w:eastAsia="Times New Roman" w:hAnsi="Arial" w:cs="Arial"/>
          <w:sz w:val="20"/>
          <w:szCs w:val="20"/>
          <w:lang w:val="en-IN" w:eastAsia="en-IN"/>
        </w:rPr>
        <w:t xml:space="preserve"> and </w:t>
      </w:r>
      <w:r w:rsidR="00865F98" w:rsidRPr="00082A8E">
        <w:rPr>
          <w:rFonts w:ascii="Arial" w:eastAsia="Times New Roman" w:hAnsi="Arial" w:cs="Arial"/>
          <w:sz w:val="20"/>
          <w:szCs w:val="20"/>
          <w:lang w:val="en-IN" w:eastAsia="en-IN"/>
        </w:rPr>
        <w:t>resource-intensive agricultur</w:t>
      </w:r>
      <w:r w:rsidR="00DD4D41">
        <w:rPr>
          <w:rFonts w:ascii="Arial" w:eastAsia="Times New Roman" w:hAnsi="Arial" w:cs="Arial"/>
          <w:sz w:val="20"/>
          <w:szCs w:val="20"/>
          <w:lang w:val="en-IN" w:eastAsia="en-IN"/>
        </w:rPr>
        <w:t>e, outcoming</w:t>
      </w:r>
      <w:r w:rsidRPr="00082A8E">
        <w:rPr>
          <w:rFonts w:ascii="Arial" w:eastAsia="Times New Roman" w:hAnsi="Arial" w:cs="Arial"/>
          <w:sz w:val="20"/>
          <w:szCs w:val="20"/>
          <w:lang w:val="en-IN" w:eastAsia="en-IN"/>
        </w:rPr>
        <w:t xml:space="preserve"> in poverty and malnutrition. Agriculture </w:t>
      </w:r>
      <w:r w:rsidR="00A07E77" w:rsidRPr="00082A8E">
        <w:rPr>
          <w:rFonts w:ascii="Arial" w:eastAsia="Times New Roman" w:hAnsi="Arial" w:cs="Arial"/>
          <w:sz w:val="20"/>
          <w:szCs w:val="20"/>
          <w:lang w:val="en-IN" w:eastAsia="en-IN"/>
        </w:rPr>
        <w:t>engage</w:t>
      </w:r>
      <w:r w:rsidRPr="00082A8E">
        <w:rPr>
          <w:rFonts w:ascii="Arial" w:eastAsia="Times New Roman" w:hAnsi="Arial" w:cs="Arial"/>
          <w:sz w:val="20"/>
          <w:szCs w:val="20"/>
          <w:lang w:val="en-IN" w:eastAsia="en-IN"/>
        </w:rPr>
        <w:t xml:space="preserve"> around half of the country’s </w:t>
      </w:r>
      <w:r w:rsidR="0080637F" w:rsidRPr="00082A8E">
        <w:rPr>
          <w:rFonts w:ascii="Arial" w:eastAsia="Times New Roman" w:hAnsi="Arial" w:cs="Arial"/>
          <w:sz w:val="20"/>
          <w:szCs w:val="20"/>
          <w:lang w:val="en-IN" w:eastAsia="en-IN"/>
        </w:rPr>
        <w:t>labor force</w:t>
      </w:r>
      <w:r w:rsidRPr="00082A8E">
        <w:rPr>
          <w:rFonts w:ascii="Arial" w:eastAsia="Times New Roman" w:hAnsi="Arial" w:cs="Arial"/>
          <w:sz w:val="20"/>
          <w:szCs w:val="20"/>
          <w:lang w:val="en-IN" w:eastAsia="en-IN"/>
        </w:rPr>
        <w:t xml:space="preserve"> and uses three-fourths of the country’s freshwater resources; </w:t>
      </w:r>
      <w:r w:rsidR="00097D74" w:rsidRPr="00082A8E">
        <w:rPr>
          <w:rFonts w:ascii="Arial" w:eastAsia="Times New Roman" w:hAnsi="Arial" w:cs="Arial"/>
          <w:sz w:val="20"/>
          <w:szCs w:val="20"/>
          <w:lang w:val="en-IN" w:eastAsia="en-IN"/>
        </w:rPr>
        <w:t>nevertheless</w:t>
      </w:r>
      <w:r w:rsidRPr="00082A8E">
        <w:rPr>
          <w:rFonts w:ascii="Arial" w:eastAsia="Times New Roman" w:hAnsi="Arial" w:cs="Arial"/>
          <w:sz w:val="20"/>
          <w:szCs w:val="20"/>
          <w:lang w:val="en-IN" w:eastAsia="en-IN"/>
        </w:rPr>
        <w:t xml:space="preserve">, it contributes only one-sixth of the GDP (Lajoie-O'Malley et al., 2020). </w:t>
      </w:r>
      <w:r w:rsidR="005C4DA5" w:rsidRPr="005C4DA5">
        <w:rPr>
          <w:rFonts w:ascii="Arial" w:eastAsia="Times New Roman" w:hAnsi="Arial" w:cs="Arial"/>
          <w:sz w:val="20"/>
          <w:szCs w:val="20"/>
          <w:lang w:val="en-IN" w:eastAsia="en-IN"/>
        </w:rPr>
        <w:t xml:space="preserve">This indicates low worker productivity and ineffective resource consumption in India's agriculture industry. This is due to the realization that the majority of agricultural output is produced by small-scale family farmers and stock breeders who lack the resources and technological assistance required to increase farm efficiency. </w:t>
      </w:r>
      <w:r w:rsidR="00812DF5" w:rsidRPr="00812DF5">
        <w:rPr>
          <w:rFonts w:ascii="Arial" w:eastAsia="Times New Roman" w:hAnsi="Arial" w:cs="Arial"/>
          <w:sz w:val="20"/>
          <w:szCs w:val="20"/>
          <w:lang w:val="en-IN" w:eastAsia="en-IN"/>
        </w:rPr>
        <w:t>Ernst &amp; Young Report, 2020</w:t>
      </w:r>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Press Bureau of India (PIB), India rank</w:t>
      </w:r>
      <w:r w:rsidR="00756B11">
        <w:rPr>
          <w:rFonts w:ascii="Arial" w:eastAsia="Times New Roman" w:hAnsi="Arial" w:cs="Arial"/>
          <w:sz w:val="20"/>
          <w:szCs w:val="20"/>
          <w:lang w:val="en-IN" w:eastAsia="en-IN"/>
        </w:rPr>
        <w:t>ed</w:t>
      </w:r>
      <w:r w:rsidRPr="00082A8E">
        <w:rPr>
          <w:rFonts w:ascii="Arial" w:eastAsia="Times New Roman" w:hAnsi="Arial" w:cs="Arial"/>
          <w:sz w:val="20"/>
          <w:szCs w:val="20"/>
          <w:lang w:val="en-IN" w:eastAsia="en-IN"/>
        </w:rPr>
        <w:t xml:space="preserve"> 8th with a </w:t>
      </w:r>
      <w:r w:rsidR="000574C8" w:rsidRPr="00082A8E">
        <w:rPr>
          <w:rFonts w:ascii="Arial" w:eastAsia="Times New Roman" w:hAnsi="Arial" w:cs="Arial"/>
          <w:sz w:val="20"/>
          <w:szCs w:val="20"/>
          <w:lang w:val="en-IN" w:eastAsia="en-IN"/>
        </w:rPr>
        <w:t>segment</w:t>
      </w:r>
      <w:r w:rsidRPr="00082A8E">
        <w:rPr>
          <w:rFonts w:ascii="Arial" w:eastAsia="Times New Roman" w:hAnsi="Arial" w:cs="Arial"/>
          <w:sz w:val="20"/>
          <w:szCs w:val="20"/>
          <w:lang w:val="en-IN" w:eastAsia="en-IN"/>
        </w:rPr>
        <w:t xml:space="preserve"> of 2.33% </w:t>
      </w:r>
      <w:r w:rsidR="002713A6" w:rsidRPr="00082A8E">
        <w:rPr>
          <w:rFonts w:ascii="Arial" w:eastAsia="Times New Roman" w:hAnsi="Arial" w:cs="Arial"/>
          <w:sz w:val="20"/>
          <w:szCs w:val="20"/>
          <w:lang w:val="en-IN" w:eastAsia="en-IN"/>
        </w:rPr>
        <w:t>amongst</w:t>
      </w:r>
      <w:r w:rsidRPr="00082A8E">
        <w:rPr>
          <w:rFonts w:ascii="Arial" w:eastAsia="Times New Roman" w:hAnsi="Arial" w:cs="Arial"/>
          <w:sz w:val="20"/>
          <w:szCs w:val="20"/>
          <w:lang w:val="en-IN" w:eastAsia="en-IN"/>
        </w:rPr>
        <w:t xml:space="preserve"> the world's </w:t>
      </w:r>
      <w:r w:rsidR="008D6046">
        <w:rPr>
          <w:rFonts w:ascii="Arial" w:eastAsia="Times New Roman" w:hAnsi="Arial" w:cs="Arial"/>
          <w:sz w:val="20"/>
          <w:szCs w:val="20"/>
          <w:lang w:val="en-IN" w:eastAsia="en-IN"/>
        </w:rPr>
        <w:t>peak</w:t>
      </w:r>
      <w:r w:rsidRPr="00082A8E">
        <w:rPr>
          <w:rFonts w:ascii="Arial" w:eastAsia="Times New Roman" w:hAnsi="Arial" w:cs="Arial"/>
          <w:sz w:val="20"/>
          <w:szCs w:val="20"/>
          <w:lang w:val="en-IN" w:eastAsia="en-IN"/>
        </w:rPr>
        <w:t xml:space="preserve"> agricultural exporters. Al</w:t>
      </w:r>
      <w:r w:rsidR="00AF42C2">
        <w:rPr>
          <w:rFonts w:ascii="Arial" w:eastAsia="Times New Roman" w:hAnsi="Arial" w:cs="Arial"/>
          <w:sz w:val="20"/>
          <w:szCs w:val="20"/>
          <w:lang w:val="en-IN" w:eastAsia="en-IN"/>
        </w:rPr>
        <w:t xml:space="preserve">ong with, </w:t>
      </w:r>
      <w:r w:rsidRPr="00082A8E">
        <w:rPr>
          <w:rFonts w:ascii="Arial" w:eastAsia="Times New Roman" w:hAnsi="Arial" w:cs="Arial"/>
          <w:sz w:val="20"/>
          <w:szCs w:val="20"/>
          <w:lang w:val="en-IN" w:eastAsia="en-IN"/>
        </w:rPr>
        <w:t xml:space="preserve">Ernst &amp; Young's report </w:t>
      </w:r>
      <w:r w:rsidR="00D73B44" w:rsidRPr="00082A8E">
        <w:rPr>
          <w:rFonts w:ascii="Arial" w:eastAsia="Times New Roman" w:hAnsi="Arial" w:cs="Arial"/>
          <w:sz w:val="20"/>
          <w:szCs w:val="20"/>
          <w:lang w:val="en-IN" w:eastAsia="en-IN"/>
        </w:rPr>
        <w:t>displays</w:t>
      </w:r>
      <w:r w:rsidRPr="00082A8E">
        <w:rPr>
          <w:rFonts w:ascii="Arial" w:eastAsia="Times New Roman" w:hAnsi="Arial" w:cs="Arial"/>
          <w:sz w:val="20"/>
          <w:szCs w:val="20"/>
          <w:lang w:val="en-IN" w:eastAsia="en-IN"/>
        </w:rPr>
        <w:t xml:space="preserve"> that agritech firms in India </w:t>
      </w:r>
      <w:r w:rsidR="00204B30">
        <w:rPr>
          <w:rFonts w:ascii="Arial" w:eastAsia="Times New Roman" w:hAnsi="Arial" w:cs="Arial"/>
          <w:sz w:val="20"/>
          <w:szCs w:val="20"/>
          <w:lang w:val="en-IN" w:eastAsia="en-IN"/>
        </w:rPr>
        <w:t xml:space="preserve">confirms </w:t>
      </w:r>
      <w:r w:rsidRPr="00082A8E">
        <w:rPr>
          <w:rFonts w:ascii="Arial" w:eastAsia="Times New Roman" w:hAnsi="Arial" w:cs="Arial"/>
          <w:sz w:val="20"/>
          <w:szCs w:val="20"/>
          <w:lang w:val="en-IN" w:eastAsia="en-IN"/>
        </w:rPr>
        <w:t xml:space="preserve">a US$ 24 billion opportunity, </w:t>
      </w:r>
      <w:r w:rsidR="00D134C2" w:rsidRPr="00082A8E">
        <w:rPr>
          <w:rFonts w:ascii="Arial" w:eastAsia="Times New Roman" w:hAnsi="Arial" w:cs="Arial"/>
          <w:sz w:val="20"/>
          <w:szCs w:val="20"/>
          <w:lang w:val="en-IN" w:eastAsia="en-IN"/>
        </w:rPr>
        <w:t>though</w:t>
      </w:r>
      <w:r w:rsidRPr="00082A8E">
        <w:rPr>
          <w:rFonts w:ascii="Arial" w:eastAsia="Times New Roman" w:hAnsi="Arial" w:cs="Arial"/>
          <w:sz w:val="20"/>
          <w:szCs w:val="20"/>
          <w:lang w:val="en-IN" w:eastAsia="en-IN"/>
        </w:rPr>
        <w:t xml:space="preserve"> the market is still </w:t>
      </w:r>
      <w:r w:rsidR="00462471" w:rsidRPr="00082A8E">
        <w:rPr>
          <w:rFonts w:ascii="Arial" w:eastAsia="Times New Roman" w:hAnsi="Arial" w:cs="Arial"/>
          <w:sz w:val="20"/>
          <w:szCs w:val="20"/>
          <w:lang w:val="en-IN" w:eastAsia="en-IN"/>
        </w:rPr>
        <w:t>mostly</w:t>
      </w:r>
      <w:r w:rsidRPr="00082A8E">
        <w:rPr>
          <w:rFonts w:ascii="Arial" w:eastAsia="Times New Roman" w:hAnsi="Arial" w:cs="Arial"/>
          <w:sz w:val="20"/>
          <w:szCs w:val="20"/>
          <w:lang w:val="en-IN" w:eastAsia="en-IN"/>
        </w:rPr>
        <w:t xml:space="preserve"> untapped (with only 1.5% penetration). </w:t>
      </w:r>
      <w:r w:rsidR="00485B93">
        <w:rPr>
          <w:rFonts w:ascii="Arial" w:eastAsia="Times New Roman" w:hAnsi="Arial" w:cs="Arial"/>
          <w:sz w:val="20"/>
          <w:szCs w:val="20"/>
          <w:lang w:val="en-IN" w:eastAsia="en-IN"/>
        </w:rPr>
        <w:t xml:space="preserve">Also, </w:t>
      </w:r>
      <w:r w:rsidRPr="00082A8E">
        <w:rPr>
          <w:rFonts w:ascii="Arial" w:eastAsia="Times New Roman" w:hAnsi="Arial" w:cs="Arial"/>
          <w:sz w:val="20"/>
          <w:szCs w:val="20"/>
          <w:lang w:val="en-IN" w:eastAsia="en-IN"/>
        </w:rPr>
        <w:t xml:space="preserve">Agritech firms in India </w:t>
      </w:r>
      <w:r w:rsidR="00994BD1">
        <w:rPr>
          <w:rFonts w:ascii="Arial" w:eastAsia="Times New Roman" w:hAnsi="Arial" w:cs="Arial"/>
          <w:sz w:val="20"/>
          <w:szCs w:val="20"/>
          <w:lang w:val="en-IN" w:eastAsia="en-IN"/>
        </w:rPr>
        <w:t xml:space="preserve">exhibits </w:t>
      </w:r>
      <w:r w:rsidRPr="00082A8E">
        <w:rPr>
          <w:rFonts w:ascii="Arial" w:eastAsia="Times New Roman" w:hAnsi="Arial" w:cs="Arial"/>
          <w:sz w:val="20"/>
          <w:szCs w:val="20"/>
          <w:lang w:val="en-IN" w:eastAsia="en-IN"/>
        </w:rPr>
        <w:t xml:space="preserve">a US$ 24 billion opportunity, </w:t>
      </w:r>
      <w:r w:rsidR="00802A44">
        <w:rPr>
          <w:rFonts w:ascii="Arial" w:eastAsia="Times New Roman" w:hAnsi="Arial" w:cs="Arial"/>
          <w:sz w:val="20"/>
          <w:szCs w:val="20"/>
          <w:lang w:val="en-IN" w:eastAsia="en-IN"/>
        </w:rPr>
        <w:t>though</w:t>
      </w:r>
      <w:r w:rsidRPr="00082A8E">
        <w:rPr>
          <w:rFonts w:ascii="Arial" w:eastAsia="Times New Roman" w:hAnsi="Arial" w:cs="Arial"/>
          <w:sz w:val="20"/>
          <w:szCs w:val="20"/>
          <w:lang w:val="en-IN" w:eastAsia="en-IN"/>
        </w:rPr>
        <w:t xml:space="preserve"> the market is still </w:t>
      </w:r>
      <w:r w:rsidR="00047F01" w:rsidRPr="00082A8E">
        <w:rPr>
          <w:rFonts w:ascii="Arial" w:eastAsia="Times New Roman" w:hAnsi="Arial" w:cs="Arial"/>
          <w:sz w:val="20"/>
          <w:szCs w:val="20"/>
          <w:lang w:val="en-IN" w:eastAsia="en-IN"/>
        </w:rPr>
        <w:t>typically</w:t>
      </w:r>
      <w:r w:rsidRPr="00082A8E">
        <w:rPr>
          <w:rFonts w:ascii="Arial" w:eastAsia="Times New Roman" w:hAnsi="Arial" w:cs="Arial"/>
          <w:sz w:val="20"/>
          <w:szCs w:val="20"/>
          <w:lang w:val="en-IN" w:eastAsia="en-IN"/>
        </w:rPr>
        <w:t xml:space="preserve"> untapped (with only 1.5% penetration). </w:t>
      </w:r>
      <w:r w:rsidR="00053B85" w:rsidRPr="00082A8E">
        <w:rPr>
          <w:rFonts w:ascii="Arial" w:eastAsia="Times New Roman" w:hAnsi="Arial" w:cs="Arial"/>
          <w:sz w:val="20"/>
          <w:szCs w:val="20"/>
          <w:lang w:val="en-IN" w:eastAsia="en-IN"/>
        </w:rPr>
        <w:t>A</w:t>
      </w:r>
      <w:r w:rsidR="004B050F">
        <w:rPr>
          <w:rFonts w:ascii="Arial" w:eastAsia="Times New Roman" w:hAnsi="Arial" w:cs="Arial"/>
          <w:sz w:val="20"/>
          <w:szCs w:val="20"/>
          <w:lang w:val="en-IN" w:eastAsia="en-IN"/>
        </w:rPr>
        <w:t>m</w:t>
      </w:r>
      <w:r w:rsidR="00FD5CB7">
        <w:rPr>
          <w:rFonts w:ascii="Arial" w:eastAsia="Times New Roman" w:hAnsi="Arial" w:cs="Arial"/>
          <w:sz w:val="20"/>
          <w:szCs w:val="20"/>
          <w:lang w:val="en-IN" w:eastAsia="en-IN"/>
        </w:rPr>
        <w:t>ong</w:t>
      </w:r>
      <w:r w:rsidRPr="00082A8E">
        <w:rPr>
          <w:rFonts w:ascii="Arial" w:eastAsia="Times New Roman" w:hAnsi="Arial" w:cs="Arial"/>
          <w:sz w:val="20"/>
          <w:szCs w:val="20"/>
          <w:lang w:val="en-IN" w:eastAsia="en-IN"/>
        </w:rPr>
        <w:t xml:space="preserve"> 2020 and 2027, the </w:t>
      </w:r>
      <w:r w:rsidR="00714405" w:rsidRPr="00082A8E">
        <w:rPr>
          <w:rFonts w:ascii="Arial" w:eastAsia="Times New Roman" w:hAnsi="Arial" w:cs="Arial"/>
          <w:sz w:val="20"/>
          <w:szCs w:val="20"/>
          <w:lang w:val="en-IN" w:eastAsia="en-IN"/>
        </w:rPr>
        <w:t>universal</w:t>
      </w:r>
      <w:r w:rsidRPr="00082A8E">
        <w:rPr>
          <w:rFonts w:ascii="Arial" w:eastAsia="Times New Roman" w:hAnsi="Arial" w:cs="Arial"/>
          <w:sz w:val="20"/>
          <w:szCs w:val="20"/>
          <w:lang w:val="en-IN" w:eastAsia="en-IN"/>
        </w:rPr>
        <w:t xml:space="preserve"> agritech industry is </w:t>
      </w:r>
      <w:r w:rsidR="00992724" w:rsidRPr="00082A8E">
        <w:rPr>
          <w:rFonts w:ascii="Arial" w:eastAsia="Times New Roman" w:hAnsi="Arial" w:cs="Arial"/>
          <w:sz w:val="20"/>
          <w:szCs w:val="20"/>
          <w:lang w:val="en-IN" w:eastAsia="en-IN"/>
        </w:rPr>
        <w:t>probabl</w:t>
      </w:r>
      <w:r w:rsidR="00992724">
        <w:rPr>
          <w:rFonts w:ascii="Arial" w:eastAsia="Times New Roman" w:hAnsi="Arial" w:cs="Arial"/>
          <w:sz w:val="20"/>
          <w:szCs w:val="20"/>
          <w:lang w:val="en-IN" w:eastAsia="en-IN"/>
        </w:rPr>
        <w:t>y</w:t>
      </w:r>
      <w:r w:rsidRPr="00082A8E">
        <w:rPr>
          <w:rFonts w:ascii="Arial" w:eastAsia="Times New Roman" w:hAnsi="Arial" w:cs="Arial"/>
          <w:sz w:val="20"/>
          <w:szCs w:val="20"/>
          <w:lang w:val="en-IN" w:eastAsia="en-IN"/>
        </w:rPr>
        <w:t xml:space="preserve"> to grow at a compound annual growth rate (CAGR) of 12.1%</w:t>
      </w:r>
      <w:bookmarkStart w:id="0" w:name="_Hlk200710014"/>
      <w:r w:rsidR="00923301">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(Ernst &amp; Young Report, 2020)</w:t>
      </w:r>
      <w:bookmarkEnd w:id="0"/>
      <w:r w:rsidRPr="00082A8E">
        <w:rPr>
          <w:rFonts w:ascii="Arial" w:eastAsia="Times New Roman" w:hAnsi="Arial" w:cs="Arial"/>
          <w:sz w:val="20"/>
          <w:szCs w:val="20"/>
          <w:lang w:val="en-IN" w:eastAsia="en-IN"/>
        </w:rPr>
        <w:t xml:space="preserve">. </w:t>
      </w:r>
    </w:p>
    <w:p w14:paraId="6E575687" w14:textId="226D162B" w:rsidR="003B0448" w:rsidRDefault="003B0448" w:rsidP="003B0448">
      <w:pPr>
        <w:spacing w:after="0" w:line="240" w:lineRule="auto"/>
        <w:jc w:val="both"/>
        <w:rPr>
          <w:rFonts w:ascii="Arial" w:eastAsia="Times New Roman" w:hAnsi="Arial" w:cs="Arial"/>
          <w:b/>
          <w:bCs/>
          <w:sz w:val="20"/>
          <w:szCs w:val="20"/>
          <w:lang w:val="en-IN" w:eastAsia="en-IN"/>
        </w:rPr>
      </w:pPr>
      <w:r w:rsidRPr="00082A8E">
        <w:rPr>
          <w:rFonts w:ascii="Arial" w:eastAsia="Times New Roman" w:hAnsi="Arial" w:cs="Arial"/>
          <w:sz w:val="20"/>
          <w:szCs w:val="20"/>
          <w:lang w:val="en-IN" w:eastAsia="en-IN"/>
        </w:rPr>
        <w:t>Despite these advancements, challenges remain. Connectivity issues, low computer literacy among rural farmers, and the disintegration of markets continue to hinder the widespread adoption of ICT. Moreover, small and marginal farmers, who constitute over 86% of India's farming community, often struggle to access these technologies. The average farm size in India is only 1.08 hectares, making it difficult for farmers to invest in advanced technologies</w:t>
      </w:r>
      <w:bookmarkStart w:id="1" w:name="_Hlk200710030"/>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w:t>
      </w:r>
      <w:r w:rsidR="000F6885" w:rsidRPr="000F6885">
        <w:rPr>
          <w:rFonts w:ascii="Arial" w:eastAsia="Times New Roman" w:hAnsi="Arial" w:cs="Arial"/>
          <w:sz w:val="20"/>
          <w:szCs w:val="20"/>
          <w:lang w:eastAsia="en-IN"/>
        </w:rPr>
        <w:t>Shetty &amp; Philip, 2022)</w:t>
      </w:r>
      <w:bookmarkEnd w:id="1"/>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To alleviate these challenges and enhance ICT adoption further, </w:t>
      </w:r>
      <w:r w:rsidR="00E07738" w:rsidRPr="00082A8E">
        <w:rPr>
          <w:rFonts w:ascii="Arial" w:eastAsia="Times New Roman" w:hAnsi="Arial" w:cs="Arial"/>
          <w:sz w:val="20"/>
          <w:szCs w:val="20"/>
          <w:lang w:val="en-IN" w:eastAsia="en-IN"/>
        </w:rPr>
        <w:t>numerous</w:t>
      </w:r>
      <w:r w:rsidRPr="00082A8E">
        <w:rPr>
          <w:rFonts w:ascii="Arial" w:eastAsia="Times New Roman" w:hAnsi="Arial" w:cs="Arial"/>
          <w:sz w:val="20"/>
          <w:szCs w:val="20"/>
          <w:lang w:val="en-IN" w:eastAsia="en-IN"/>
        </w:rPr>
        <w:t xml:space="preserve"> initiatives have been taken by the Indian government that function on multiple dimensions. These include water use efficiency, better crop seeds, diversification of livelihoods by improving the scope of rotation of crop plants, and soil health management as a part of NMSA. Also, by increasing the budgetary allocation, their </w:t>
      </w:r>
      <w:r w:rsidRPr="00082A8E">
        <w:rPr>
          <w:rFonts w:ascii="Arial" w:eastAsia="Times New Roman" w:hAnsi="Arial" w:cs="Arial"/>
          <w:sz w:val="20"/>
          <w:szCs w:val="20"/>
          <w:lang w:val="en-IN" w:eastAsia="en-IN"/>
        </w:rPr>
        <w:t xml:space="preserve">initiatives promote and engage resource usage in a combined manner with the </w:t>
      </w:r>
      <w:r w:rsidR="000F6885">
        <w:rPr>
          <w:rFonts w:ascii="Arial" w:eastAsia="Times New Roman" w:hAnsi="Arial" w:cs="Arial"/>
          <w:sz w:val="20"/>
          <w:szCs w:val="20"/>
          <w:lang w:val="en-IN" w:eastAsia="en-IN"/>
        </w:rPr>
        <w:t xml:space="preserve">                                 </w:t>
      </w:r>
      <w:r w:rsidR="00EC2E0F" w:rsidRPr="00082A8E">
        <w:rPr>
          <w:rFonts w:ascii="Arial" w:eastAsia="Times New Roman" w:hAnsi="Arial" w:cs="Arial"/>
          <w:sz w:val="20"/>
          <w:szCs w:val="20"/>
          <w:lang w:val="en-IN" w:eastAsia="en-IN"/>
        </w:rPr>
        <w:t>espousal</w:t>
      </w:r>
      <w:r w:rsidRPr="00082A8E">
        <w:rPr>
          <w:rFonts w:ascii="Arial" w:eastAsia="Times New Roman" w:hAnsi="Arial" w:cs="Arial"/>
          <w:sz w:val="20"/>
          <w:szCs w:val="20"/>
          <w:lang w:val="en-IN" w:eastAsia="en-IN"/>
        </w:rPr>
        <w:t xml:space="preserve"> of technologies using drones, artificial intelligence, etc </w:t>
      </w:r>
      <w:r w:rsidR="000F6885" w:rsidRPr="000F6885">
        <w:rPr>
          <w:rFonts w:ascii="Arial" w:eastAsia="Times New Roman" w:hAnsi="Arial" w:cs="Arial"/>
          <w:sz w:val="20"/>
          <w:szCs w:val="20"/>
          <w:lang w:eastAsia="en-IN"/>
        </w:rPr>
        <w:t>(AG Horizon Group Pvt. Ltd., 2023</w:t>
      </w:r>
      <w:r w:rsidR="00923301">
        <w:rPr>
          <w:rFonts w:ascii="Arial" w:eastAsia="Times New Roman" w:hAnsi="Arial" w:cs="Arial"/>
          <w:sz w:val="20"/>
          <w:szCs w:val="20"/>
          <w:lang w:eastAsia="en-IN"/>
        </w:rPr>
        <w:t xml:space="preserve">). </w:t>
      </w:r>
      <w:r w:rsidRPr="00082A8E">
        <w:rPr>
          <w:rFonts w:ascii="Arial" w:eastAsia="Times New Roman" w:hAnsi="Arial" w:cs="Arial"/>
          <w:sz w:val="20"/>
          <w:szCs w:val="20"/>
          <w:lang w:val="en-IN" w:eastAsia="en-IN"/>
        </w:rPr>
        <w:t xml:space="preserve">In India's agricultural sector, ICT holds immense potential to drive sustainable development, enhance productivity, and improve the livelihoods of millions of farmers. This section explores the transformative impact of ICT on Indian agriculture, highlighting its role in promoting inclusive growth and fostering rural development, Through the use of progressive technologies including 5G, artificial intelligence (AI), cloud computing and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blockchain India's agricultural landscape is on the verge of a digital revolution that could ensure a more resilient, data-driven, and sustainable future for the sector. </w:t>
      </w:r>
      <w:r w:rsidRPr="00082A8E">
        <w:rPr>
          <w:rFonts w:ascii="Arial" w:eastAsia="Times New Roman" w:hAnsi="Arial" w:cs="Arial"/>
          <w:b/>
          <w:bCs/>
          <w:sz w:val="20"/>
          <w:szCs w:val="20"/>
          <w:lang w:val="en-IN" w:eastAsia="en-IN"/>
        </w:rPr>
        <w:t xml:space="preserve"> </w:t>
      </w:r>
    </w:p>
    <w:p w14:paraId="279F6577" w14:textId="77777777" w:rsidR="003B0448" w:rsidRPr="003B0448" w:rsidRDefault="003B0448" w:rsidP="003B0448">
      <w:pPr>
        <w:spacing w:after="0" w:line="240" w:lineRule="auto"/>
        <w:jc w:val="both"/>
        <w:rPr>
          <w:rFonts w:ascii="Arial" w:eastAsia="Times New Roman" w:hAnsi="Arial" w:cs="Arial"/>
          <w:sz w:val="20"/>
          <w:szCs w:val="20"/>
          <w:lang w:val="en-IN" w:eastAsia="en-IN"/>
        </w:rPr>
      </w:pPr>
    </w:p>
    <w:p w14:paraId="290459C7" w14:textId="613F5C1B" w:rsidR="003B0448" w:rsidRPr="00082A8E" w:rsidRDefault="003B0448" w:rsidP="008E77DF">
      <w:pPr>
        <w:spacing w:after="0"/>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Indian agriculture is now </w:t>
      </w:r>
      <w:r w:rsidR="00A53C94" w:rsidRPr="00082A8E">
        <w:rPr>
          <w:rFonts w:ascii="Arial" w:eastAsia="Times New Roman" w:hAnsi="Arial" w:cs="Arial"/>
          <w:sz w:val="20"/>
          <w:szCs w:val="20"/>
          <w:lang w:val="en-IN" w:eastAsia="en-IN"/>
        </w:rPr>
        <w:t>independent</w:t>
      </w:r>
      <w:r w:rsidRPr="00082A8E">
        <w:rPr>
          <w:rFonts w:ascii="Arial" w:eastAsia="Times New Roman" w:hAnsi="Arial" w:cs="Arial"/>
          <w:sz w:val="20"/>
          <w:szCs w:val="20"/>
          <w:lang w:val="en-IN" w:eastAsia="en-IN"/>
        </w:rPr>
        <w:t xml:space="preserve"> and a </w:t>
      </w:r>
      <w:r w:rsidR="005C718E" w:rsidRPr="00082A8E">
        <w:rPr>
          <w:rFonts w:ascii="Arial" w:eastAsia="Times New Roman" w:hAnsi="Arial" w:cs="Arial"/>
          <w:sz w:val="20"/>
          <w:szCs w:val="20"/>
          <w:lang w:val="en-IN" w:eastAsia="en-IN"/>
        </w:rPr>
        <w:t>chief</w:t>
      </w:r>
      <w:r w:rsidRPr="00082A8E">
        <w:rPr>
          <w:rFonts w:ascii="Arial" w:eastAsia="Times New Roman" w:hAnsi="Arial" w:cs="Arial"/>
          <w:sz w:val="20"/>
          <w:szCs w:val="20"/>
          <w:lang w:val="en-IN" w:eastAsia="en-IN"/>
        </w:rPr>
        <w:t xml:space="preserve"> exporter of agricultural </w:t>
      </w:r>
      <w:r w:rsidR="005C718E" w:rsidRPr="00082A8E">
        <w:rPr>
          <w:rFonts w:ascii="Arial" w:eastAsia="Times New Roman" w:hAnsi="Arial" w:cs="Arial"/>
          <w:sz w:val="20"/>
          <w:szCs w:val="20"/>
          <w:lang w:val="en-IN" w:eastAsia="en-IN"/>
        </w:rPr>
        <w:t>harvest</w:t>
      </w:r>
      <w:r w:rsidRPr="00082A8E">
        <w:rPr>
          <w:rFonts w:ascii="Arial" w:eastAsia="Times New Roman" w:hAnsi="Arial" w:cs="Arial"/>
          <w:sz w:val="20"/>
          <w:szCs w:val="20"/>
          <w:lang w:val="en-IN" w:eastAsia="en-IN"/>
        </w:rPr>
        <w:t xml:space="preserve">. India is the first, second, or third </w:t>
      </w:r>
      <w:r w:rsidR="00217BE8" w:rsidRPr="00082A8E">
        <w:rPr>
          <w:rFonts w:ascii="Arial" w:eastAsia="Times New Roman" w:hAnsi="Arial" w:cs="Arial"/>
          <w:sz w:val="20"/>
          <w:szCs w:val="20"/>
          <w:lang w:val="en-IN" w:eastAsia="en-IN"/>
        </w:rPr>
        <w:t>foremost</w:t>
      </w:r>
      <w:r w:rsidRPr="00082A8E">
        <w:rPr>
          <w:rFonts w:ascii="Arial" w:eastAsia="Times New Roman" w:hAnsi="Arial" w:cs="Arial"/>
          <w:sz w:val="20"/>
          <w:szCs w:val="20"/>
          <w:lang w:val="en-IN" w:eastAsia="en-IN"/>
        </w:rPr>
        <w:t xml:space="preserve"> producer of </w:t>
      </w:r>
      <w:r w:rsidR="000F6885">
        <w:rPr>
          <w:rFonts w:ascii="Arial" w:eastAsia="Times New Roman" w:hAnsi="Arial" w:cs="Arial"/>
          <w:sz w:val="20"/>
          <w:szCs w:val="20"/>
          <w:lang w:val="en-IN" w:eastAsia="en-IN"/>
        </w:rPr>
        <w:t xml:space="preserve">                            </w:t>
      </w:r>
      <w:r w:rsidR="005B2C9D" w:rsidRPr="00082A8E">
        <w:rPr>
          <w:rFonts w:ascii="Arial" w:eastAsia="Times New Roman" w:hAnsi="Arial" w:cs="Arial"/>
          <w:sz w:val="20"/>
          <w:szCs w:val="20"/>
          <w:lang w:val="en-IN" w:eastAsia="en-IN"/>
        </w:rPr>
        <w:t>countless</w:t>
      </w:r>
      <w:r w:rsidRPr="00082A8E">
        <w:rPr>
          <w:rFonts w:ascii="Arial" w:eastAsia="Times New Roman" w:hAnsi="Arial" w:cs="Arial"/>
          <w:sz w:val="20"/>
          <w:szCs w:val="20"/>
          <w:lang w:val="en-IN" w:eastAsia="en-IN"/>
        </w:rPr>
        <w:t xml:space="preserve"> agri-commodities worldwide. </w:t>
      </w:r>
      <w:r w:rsidR="00BD2F68" w:rsidRPr="00082A8E">
        <w:rPr>
          <w:rFonts w:ascii="Arial" w:eastAsia="Times New Roman" w:hAnsi="Arial" w:cs="Arial"/>
          <w:sz w:val="20"/>
          <w:szCs w:val="20"/>
          <w:lang w:val="en-IN" w:eastAsia="en-IN"/>
        </w:rPr>
        <w:t>Yet</w:t>
      </w:r>
      <w:r w:rsidRPr="00082A8E">
        <w:rPr>
          <w:rFonts w:ascii="Arial" w:eastAsia="Times New Roman" w:hAnsi="Arial" w:cs="Arial"/>
          <w:sz w:val="20"/>
          <w:szCs w:val="20"/>
          <w:lang w:val="en-IN" w:eastAsia="en-IN"/>
        </w:rPr>
        <w:t xml:space="preserve">, Indian agriculture is </w:t>
      </w:r>
      <w:r w:rsidR="008858C7" w:rsidRPr="00082A8E">
        <w:rPr>
          <w:rFonts w:ascii="Arial" w:eastAsia="Times New Roman" w:hAnsi="Arial" w:cs="Arial"/>
          <w:sz w:val="20"/>
          <w:szCs w:val="20"/>
          <w:lang w:val="en-IN" w:eastAsia="en-IN"/>
        </w:rPr>
        <w:t>founded</w:t>
      </w:r>
      <w:r w:rsidRPr="00082A8E">
        <w:rPr>
          <w:rFonts w:ascii="Arial" w:eastAsia="Times New Roman" w:hAnsi="Arial" w:cs="Arial"/>
          <w:sz w:val="20"/>
          <w:szCs w:val="20"/>
          <w:lang w:val="en-IN" w:eastAsia="en-IN"/>
        </w:rPr>
        <w:t xml:space="preserve"> with several handicaps. The </w:t>
      </w:r>
      <w:r w:rsidR="009D689A" w:rsidRPr="00082A8E">
        <w:rPr>
          <w:rFonts w:ascii="Arial" w:eastAsia="Times New Roman" w:hAnsi="Arial" w:cs="Arial"/>
          <w:sz w:val="20"/>
          <w:szCs w:val="20"/>
          <w:lang w:val="en-IN" w:eastAsia="en-IN"/>
        </w:rPr>
        <w:t>primary</w:t>
      </w:r>
      <w:r w:rsidRPr="00082A8E">
        <w:rPr>
          <w:rFonts w:ascii="Arial" w:eastAsia="Times New Roman" w:hAnsi="Arial" w:cs="Arial"/>
          <w:sz w:val="20"/>
          <w:szCs w:val="20"/>
          <w:lang w:val="en-IN" w:eastAsia="en-IN"/>
        </w:rPr>
        <w:t xml:space="preserve"> challenges faced by the Indian agriculture sector are smallholder farmers, </w:t>
      </w:r>
      <w:r w:rsidR="00235508" w:rsidRPr="00082A8E">
        <w:rPr>
          <w:rFonts w:ascii="Arial" w:eastAsia="Times New Roman" w:hAnsi="Arial" w:cs="Arial"/>
          <w:sz w:val="20"/>
          <w:szCs w:val="20"/>
          <w:lang w:val="en-IN" w:eastAsia="en-IN"/>
        </w:rPr>
        <w:t>absence</w:t>
      </w:r>
      <w:r w:rsidRPr="00082A8E">
        <w:rPr>
          <w:rFonts w:ascii="Arial" w:eastAsia="Times New Roman" w:hAnsi="Arial" w:cs="Arial"/>
          <w:sz w:val="20"/>
          <w:szCs w:val="20"/>
          <w:lang w:val="en-IN" w:eastAsia="en-IN"/>
        </w:rPr>
        <w:t xml:space="preserve"> of reach of Farmer-Producer Organisations (FPOs), scarcity of Agri data, and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conflicts of actual value awareness by farmers. The regulated market model (mandi) </w:t>
      </w:r>
      <w:r w:rsidR="00B0526E">
        <w:rPr>
          <w:rFonts w:ascii="Arial" w:eastAsia="Times New Roman" w:hAnsi="Arial" w:cs="Arial"/>
          <w:sz w:val="20"/>
          <w:szCs w:val="20"/>
          <w:lang w:val="en-IN" w:eastAsia="en-IN"/>
        </w:rPr>
        <w:t xml:space="preserve">shows </w:t>
      </w:r>
      <w:r w:rsidRPr="00082A8E">
        <w:rPr>
          <w:rFonts w:ascii="Arial" w:eastAsia="Times New Roman" w:hAnsi="Arial" w:cs="Arial"/>
          <w:sz w:val="20"/>
          <w:szCs w:val="20"/>
          <w:lang w:val="en-IN" w:eastAsia="en-IN"/>
        </w:rPr>
        <w:t xml:space="preserve">obstacles such as </w:t>
      </w:r>
      <w:r w:rsidR="00B0526E" w:rsidRPr="00082A8E">
        <w:rPr>
          <w:rFonts w:ascii="Arial" w:eastAsia="Times New Roman" w:hAnsi="Arial" w:cs="Arial"/>
          <w:sz w:val="20"/>
          <w:szCs w:val="20"/>
          <w:lang w:val="en-IN" w:eastAsia="en-IN"/>
        </w:rPr>
        <w:t>shortage</w:t>
      </w:r>
      <w:r w:rsidRPr="00082A8E">
        <w:rPr>
          <w:rFonts w:ascii="Arial" w:eastAsia="Times New Roman" w:hAnsi="Arial" w:cs="Arial"/>
          <w:sz w:val="20"/>
          <w:szCs w:val="20"/>
          <w:lang w:val="en-IN" w:eastAsia="en-IN"/>
        </w:rPr>
        <w:t xml:space="preserve"> of such hubs, steep operational costs, and </w:t>
      </w:r>
      <w:r w:rsidR="00BA3B3D" w:rsidRPr="00082A8E">
        <w:rPr>
          <w:rFonts w:ascii="Arial" w:eastAsia="Times New Roman" w:hAnsi="Arial" w:cs="Arial"/>
          <w:sz w:val="20"/>
          <w:szCs w:val="20"/>
          <w:lang w:val="en-IN" w:eastAsia="en-IN"/>
        </w:rPr>
        <w:t>absence</w:t>
      </w:r>
      <w:r w:rsidRPr="00082A8E">
        <w:rPr>
          <w:rFonts w:ascii="Arial" w:eastAsia="Times New Roman" w:hAnsi="Arial" w:cs="Arial"/>
          <w:sz w:val="20"/>
          <w:szCs w:val="20"/>
          <w:lang w:val="en-IN" w:eastAsia="en-IN"/>
        </w:rPr>
        <w:t xml:space="preserve"> of clarity in pricing formulation</w:t>
      </w:r>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eastAsia="en-IN"/>
        </w:rPr>
        <w:t>(</w:t>
      </w:r>
      <w:r w:rsidR="000F6885" w:rsidRPr="000F6885">
        <w:rPr>
          <w:rFonts w:ascii="Arial" w:eastAsia="Times New Roman" w:hAnsi="Arial" w:cs="Arial"/>
          <w:sz w:val="20"/>
          <w:szCs w:val="20"/>
          <w:lang w:val="en-IN" w:eastAsia="en-IN"/>
        </w:rPr>
        <w:t>Adhya &amp; Sahoo, 2022)</w:t>
      </w:r>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Information and communication technology (ICT) aids </w:t>
      </w:r>
      <w:r w:rsidR="00BA3B3D" w:rsidRPr="00082A8E">
        <w:rPr>
          <w:rFonts w:ascii="Arial" w:eastAsia="Times New Roman" w:hAnsi="Arial" w:cs="Arial"/>
          <w:sz w:val="20"/>
          <w:szCs w:val="20"/>
          <w:lang w:val="en-IN" w:eastAsia="en-IN"/>
        </w:rPr>
        <w:t>offer</w:t>
      </w:r>
      <w:r w:rsidRPr="00082A8E">
        <w:rPr>
          <w:rFonts w:ascii="Arial" w:eastAsia="Times New Roman" w:hAnsi="Arial" w:cs="Arial"/>
          <w:sz w:val="20"/>
          <w:szCs w:val="20"/>
          <w:lang w:val="en-IN" w:eastAsia="en-IN"/>
        </w:rPr>
        <w:t xml:space="preserve"> up-to-date information on the market prices of consumer trends,</w:t>
      </w:r>
      <w:r w:rsidR="007A3279">
        <w:rPr>
          <w:rFonts w:ascii="Arial" w:eastAsia="Times New Roman" w:hAnsi="Arial" w:cs="Arial"/>
          <w:sz w:val="20"/>
          <w:szCs w:val="20"/>
          <w:lang w:val="en-IN" w:eastAsia="en-IN"/>
        </w:rPr>
        <w:t xml:space="preserve"> </w:t>
      </w:r>
      <w:r w:rsidR="007A3279" w:rsidRPr="00082A8E">
        <w:rPr>
          <w:rFonts w:ascii="Arial" w:eastAsia="Times New Roman" w:hAnsi="Arial" w:cs="Arial"/>
          <w:sz w:val="20"/>
          <w:szCs w:val="20"/>
          <w:lang w:val="en-IN" w:eastAsia="en-IN"/>
        </w:rPr>
        <w:t>commodities</w:t>
      </w:r>
      <w:r w:rsidR="007A3279">
        <w:rPr>
          <w:rFonts w:ascii="Arial" w:eastAsia="Times New Roman" w:hAnsi="Arial" w:cs="Arial"/>
          <w:sz w:val="20"/>
          <w:szCs w:val="20"/>
          <w:lang w:val="en-IN" w:eastAsia="en-IN"/>
        </w:rPr>
        <w:t xml:space="preserve"> and </w:t>
      </w:r>
      <w:r w:rsidR="00E07246" w:rsidRPr="00082A8E">
        <w:rPr>
          <w:rFonts w:ascii="Arial" w:eastAsia="Times New Roman" w:hAnsi="Arial" w:cs="Arial"/>
          <w:sz w:val="20"/>
          <w:szCs w:val="20"/>
          <w:lang w:val="en-IN" w:eastAsia="en-IN"/>
        </w:rPr>
        <w:t>inputs,</w:t>
      </w:r>
      <w:r w:rsidR="00E07246">
        <w:rPr>
          <w:rFonts w:ascii="Arial" w:eastAsia="Times New Roman" w:hAnsi="Arial" w:cs="Arial"/>
          <w:sz w:val="20"/>
          <w:szCs w:val="20"/>
          <w:lang w:val="en-IN" w:eastAsia="en-IN"/>
        </w:rPr>
        <w:t xml:space="preserve">  </w:t>
      </w:r>
      <w:r w:rsidR="007A3279">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 which </w:t>
      </w:r>
      <w:r w:rsidR="00517FD0" w:rsidRPr="00082A8E">
        <w:rPr>
          <w:rFonts w:ascii="Arial" w:eastAsia="Times New Roman" w:hAnsi="Arial" w:cs="Arial"/>
          <w:sz w:val="20"/>
          <w:szCs w:val="20"/>
          <w:lang w:val="en-IN" w:eastAsia="en-IN"/>
        </w:rPr>
        <w:t>ultimately</w:t>
      </w:r>
      <w:r w:rsidRPr="00082A8E">
        <w:rPr>
          <w:rFonts w:ascii="Arial" w:eastAsia="Times New Roman" w:hAnsi="Arial" w:cs="Arial"/>
          <w:sz w:val="20"/>
          <w:szCs w:val="20"/>
          <w:lang w:val="en-IN" w:eastAsia="en-IN"/>
        </w:rPr>
        <w:t xml:space="preserve"> can </w:t>
      </w:r>
      <w:r w:rsidR="00D427D6">
        <w:rPr>
          <w:rFonts w:ascii="Arial" w:eastAsia="Times New Roman" w:hAnsi="Arial" w:cs="Arial"/>
          <w:sz w:val="20"/>
          <w:szCs w:val="20"/>
          <w:lang w:val="en-IN" w:eastAsia="en-IN"/>
        </w:rPr>
        <w:t>enhance</w:t>
      </w:r>
      <w:r w:rsidRPr="00082A8E">
        <w:rPr>
          <w:rFonts w:ascii="Arial" w:eastAsia="Times New Roman" w:hAnsi="Arial" w:cs="Arial"/>
          <w:sz w:val="20"/>
          <w:szCs w:val="20"/>
          <w:lang w:val="en-IN" w:eastAsia="en-IN"/>
        </w:rPr>
        <w:t xml:space="preserve"> a farmer's negotiating position and their livelihood. A </w:t>
      </w:r>
      <w:r w:rsidR="009C59A3" w:rsidRPr="00082A8E">
        <w:rPr>
          <w:rFonts w:ascii="Arial" w:eastAsia="Times New Roman" w:hAnsi="Arial" w:cs="Arial"/>
          <w:sz w:val="20"/>
          <w:szCs w:val="20"/>
          <w:lang w:val="en-IN" w:eastAsia="en-IN"/>
        </w:rPr>
        <w:t>key</w:t>
      </w:r>
      <w:r w:rsidRPr="00082A8E">
        <w:rPr>
          <w:rFonts w:ascii="Arial" w:eastAsia="Times New Roman" w:hAnsi="Arial" w:cs="Arial"/>
          <w:sz w:val="20"/>
          <w:szCs w:val="20"/>
          <w:lang w:val="en-IN" w:eastAsia="en-IN"/>
        </w:rPr>
        <w:t xml:space="preserve"> </w:t>
      </w:r>
      <w:r w:rsidR="006C08AA" w:rsidRPr="00082A8E">
        <w:rPr>
          <w:rFonts w:ascii="Arial" w:eastAsia="Times New Roman" w:hAnsi="Arial" w:cs="Arial"/>
          <w:sz w:val="20"/>
          <w:szCs w:val="20"/>
          <w:lang w:val="en-IN" w:eastAsia="en-IN"/>
        </w:rPr>
        <w:t>facet</w:t>
      </w:r>
      <w:r w:rsidRPr="00082A8E">
        <w:rPr>
          <w:rFonts w:ascii="Arial" w:eastAsia="Times New Roman" w:hAnsi="Arial" w:cs="Arial"/>
          <w:sz w:val="20"/>
          <w:szCs w:val="20"/>
          <w:lang w:val="en-IN" w:eastAsia="en-IN"/>
        </w:rPr>
        <w:t xml:space="preserve"> of ICT is th</w:t>
      </w:r>
      <w:r w:rsidR="00F510CF">
        <w:rPr>
          <w:rFonts w:ascii="Arial" w:eastAsia="Times New Roman" w:hAnsi="Arial" w:cs="Arial"/>
          <w:sz w:val="20"/>
          <w:szCs w:val="20"/>
          <w:lang w:val="en-IN" w:eastAsia="en-IN"/>
        </w:rPr>
        <w:t>e</w:t>
      </w:r>
      <w:r w:rsidRPr="00082A8E">
        <w:rPr>
          <w:rFonts w:ascii="Arial" w:eastAsia="Times New Roman" w:hAnsi="Arial" w:cs="Arial"/>
          <w:sz w:val="20"/>
          <w:szCs w:val="20"/>
          <w:lang w:val="en-IN" w:eastAsia="en-IN"/>
        </w:rPr>
        <w:t xml:space="preserve"> </w:t>
      </w:r>
      <w:r w:rsidR="00E07246">
        <w:rPr>
          <w:rFonts w:ascii="Arial" w:eastAsia="Times New Roman" w:hAnsi="Arial" w:cs="Arial"/>
          <w:sz w:val="20"/>
          <w:szCs w:val="20"/>
          <w:lang w:val="en-IN" w:eastAsia="en-IN"/>
        </w:rPr>
        <w:t>accurate</w:t>
      </w:r>
      <w:r w:rsidRPr="00082A8E">
        <w:rPr>
          <w:rFonts w:ascii="Arial" w:eastAsia="Times New Roman" w:hAnsi="Arial" w:cs="Arial"/>
          <w:sz w:val="20"/>
          <w:szCs w:val="20"/>
          <w:lang w:val="en-IN" w:eastAsia="en-IN"/>
        </w:rPr>
        <w:t xml:space="preserve"> information should reach the farmers at the right time to make more sustainable use of on-farm resources. ICT is going to play a </w:t>
      </w:r>
      <w:r w:rsidR="005B5061" w:rsidRPr="00082A8E">
        <w:rPr>
          <w:rFonts w:ascii="Arial" w:eastAsia="Times New Roman" w:hAnsi="Arial" w:cs="Arial"/>
          <w:sz w:val="20"/>
          <w:szCs w:val="20"/>
          <w:lang w:val="en-IN" w:eastAsia="en-IN"/>
        </w:rPr>
        <w:t>bigger</w:t>
      </w:r>
      <w:r w:rsidRPr="00082A8E">
        <w:rPr>
          <w:rFonts w:ascii="Arial" w:eastAsia="Times New Roman" w:hAnsi="Arial" w:cs="Arial"/>
          <w:sz w:val="20"/>
          <w:szCs w:val="20"/>
          <w:lang w:val="en-IN" w:eastAsia="en-IN"/>
        </w:rPr>
        <w:t xml:space="preserve"> role in agricultural extension as well as private sector market intelligence</w:t>
      </w:r>
      <w:r w:rsidR="00240449">
        <w:rPr>
          <w:rFonts w:ascii="Arial" w:eastAsia="Times New Roman" w:hAnsi="Arial" w:cs="Arial"/>
          <w:sz w:val="20"/>
          <w:szCs w:val="20"/>
          <w:lang w:val="en-IN" w:eastAsia="en-IN"/>
        </w:rPr>
        <w:t xml:space="preserve">, </w:t>
      </w:r>
      <w:r w:rsidR="00240449" w:rsidRPr="00082A8E">
        <w:rPr>
          <w:rFonts w:ascii="Arial" w:eastAsia="Times New Roman" w:hAnsi="Arial" w:cs="Arial"/>
          <w:sz w:val="20"/>
          <w:szCs w:val="20"/>
          <w:lang w:val="en-IN" w:eastAsia="en-IN"/>
        </w:rPr>
        <w:t>agribusiness</w:t>
      </w:r>
      <w:r w:rsidR="00240449">
        <w:rPr>
          <w:rFonts w:ascii="Arial" w:eastAsia="Times New Roman" w:hAnsi="Arial" w:cs="Arial"/>
          <w:sz w:val="20"/>
          <w:szCs w:val="20"/>
          <w:lang w:val="en-IN" w:eastAsia="en-IN"/>
        </w:rPr>
        <w:t xml:space="preserve"> and </w:t>
      </w:r>
      <w:r w:rsidR="00240449" w:rsidRPr="00082A8E">
        <w:rPr>
          <w:rFonts w:ascii="Arial" w:eastAsia="Times New Roman" w:hAnsi="Arial" w:cs="Arial"/>
          <w:sz w:val="20"/>
          <w:szCs w:val="20"/>
          <w:lang w:val="en-IN" w:eastAsia="en-IN"/>
        </w:rPr>
        <w:t>market information,</w:t>
      </w:r>
      <w:r w:rsidRPr="00082A8E">
        <w:rPr>
          <w:rFonts w:ascii="Arial" w:eastAsia="Times New Roman" w:hAnsi="Arial" w:cs="Arial"/>
          <w:sz w:val="20"/>
          <w:szCs w:val="20"/>
          <w:lang w:val="en-IN" w:eastAsia="en-IN"/>
        </w:rPr>
        <w:t xml:space="preserve">. Rohila et al found out the role of ICT not only in </w:t>
      </w:r>
      <w:r w:rsidR="00800A41">
        <w:rPr>
          <w:rFonts w:ascii="Arial" w:eastAsia="Times New Roman" w:hAnsi="Arial" w:cs="Arial"/>
          <w:sz w:val="20"/>
          <w:szCs w:val="20"/>
          <w:lang w:val="en-IN" w:eastAsia="en-IN"/>
        </w:rPr>
        <w:t>delivering</w:t>
      </w:r>
      <w:r w:rsidRPr="00082A8E">
        <w:rPr>
          <w:rFonts w:ascii="Arial" w:eastAsia="Times New Roman" w:hAnsi="Arial" w:cs="Arial"/>
          <w:sz w:val="20"/>
          <w:szCs w:val="20"/>
          <w:lang w:val="en-IN" w:eastAsia="en-IN"/>
        </w:rPr>
        <w:t xml:space="preserve"> greater awareness and knowledge in agriculture technology and information but also in terms of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farmers’ attitudes towards trying to adopt new technologies </w:t>
      </w:r>
      <w:r w:rsidR="000F6885" w:rsidRPr="000F6885">
        <w:rPr>
          <w:rFonts w:ascii="Arial" w:eastAsia="Times New Roman" w:hAnsi="Arial" w:cs="Arial"/>
          <w:sz w:val="20"/>
          <w:szCs w:val="20"/>
          <w:lang w:val="en-IN" w:eastAsia="en-IN"/>
        </w:rPr>
        <w:t>(Rohila, Yadav, &amp; Ghangh, 2017)</w:t>
      </w:r>
      <w:r w:rsidRPr="00082A8E">
        <w:rPr>
          <w:rFonts w:ascii="Arial" w:eastAsia="Times New Roman" w:hAnsi="Arial" w:cs="Arial"/>
          <w:sz w:val="20"/>
          <w:szCs w:val="20"/>
          <w:lang w:val="en-IN" w:eastAsia="en-IN"/>
        </w:rPr>
        <w:t xml:space="preserve">. </w:t>
      </w:r>
      <w:r w:rsidR="00E73E9F" w:rsidRPr="00E73E9F">
        <w:rPr>
          <w:rFonts w:ascii="Arial" w:eastAsia="Times New Roman" w:hAnsi="Arial" w:cs="Arial"/>
          <w:sz w:val="20"/>
          <w:szCs w:val="20"/>
          <w:lang w:val="en-IN" w:eastAsia="en-IN"/>
        </w:rPr>
        <w:t>For the definition, background, and directions for future study in this area, Spanaki et al. provided a</w:t>
      </w:r>
      <w:r w:rsidR="000C03E7">
        <w:rPr>
          <w:rFonts w:ascii="Arial" w:eastAsia="Times New Roman" w:hAnsi="Arial" w:cs="Arial"/>
          <w:sz w:val="20"/>
          <w:szCs w:val="20"/>
          <w:lang w:val="en-IN" w:eastAsia="en-IN"/>
        </w:rPr>
        <w:t xml:space="preserve"> </w:t>
      </w:r>
      <w:r w:rsidR="00E73E9F" w:rsidRPr="00E73E9F">
        <w:rPr>
          <w:rFonts w:ascii="Arial" w:eastAsia="Times New Roman" w:hAnsi="Arial" w:cs="Arial"/>
          <w:sz w:val="20"/>
          <w:szCs w:val="20"/>
          <w:lang w:val="en-IN" w:eastAsia="en-IN"/>
        </w:rPr>
        <w:t xml:space="preserve">single normative reference for more analysis and involvement in the agritech environment. </w:t>
      </w:r>
      <w:r w:rsidR="00E73E9F" w:rsidRPr="00E73E9F">
        <w:rPr>
          <w:rFonts w:ascii="Arial" w:eastAsia="Times New Roman" w:hAnsi="Arial" w:cs="Arial"/>
          <w:sz w:val="20"/>
          <w:szCs w:val="20"/>
          <w:lang w:val="en-IN" w:eastAsia="en-IN"/>
        </w:rPr>
        <w:lastRenderedPageBreak/>
        <w:t>According to the findings, operations research on agritech and the disruptive potential of AI in the agriculture sector is still in its infancy. In addition to providing a research agenda for a developing subject with several potentialities for the future of agricultural operations, they hope that the systematic review will educate a broad spectrum of agricultural stakeholders, including farmers, agripreneurs, academics, and practitioners</w:t>
      </w:r>
      <w:r w:rsidR="008E77DF">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(Spanaki, Sivarajah, Fakhim, Despoudi, &amp; Irani, 2022)</w:t>
      </w:r>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w:t>
      </w:r>
      <w:bookmarkStart w:id="2" w:name="_Hlk177719874"/>
      <w:r w:rsidRPr="00082A8E">
        <w:rPr>
          <w:rFonts w:ascii="Arial" w:eastAsia="Times New Roman" w:hAnsi="Arial" w:cs="Arial"/>
          <w:sz w:val="20"/>
          <w:szCs w:val="20"/>
          <w:lang w:val="en-IN" w:eastAsia="en-IN"/>
        </w:rPr>
        <w:t>Additionally, Ganesh</w:t>
      </w:r>
      <w:r w:rsidR="00B81F11">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kuma et al in their study </w:t>
      </w:r>
      <w:bookmarkEnd w:id="2"/>
      <w:r w:rsidRPr="00082A8E">
        <w:rPr>
          <w:rFonts w:ascii="Arial" w:eastAsia="Times New Roman" w:hAnsi="Arial" w:cs="Arial"/>
          <w:sz w:val="20"/>
          <w:szCs w:val="20"/>
          <w:lang w:val="en-IN" w:eastAsia="en-IN"/>
        </w:rPr>
        <w:t xml:space="preserve">examine artificial intelligence (AI)-based product benefits and problems of the agritech industry. Results show that better information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for </w:t>
      </w:r>
      <w:r w:rsidR="00572BD1" w:rsidRPr="00082A8E">
        <w:rPr>
          <w:rFonts w:ascii="Arial" w:eastAsia="Times New Roman" w:hAnsi="Arial" w:cs="Arial"/>
          <w:sz w:val="20"/>
          <w:szCs w:val="20"/>
          <w:lang w:val="en-IN" w:eastAsia="en-IN"/>
        </w:rPr>
        <w:t>quicker</w:t>
      </w:r>
      <w:r w:rsidRPr="00082A8E">
        <w:rPr>
          <w:rFonts w:ascii="Arial" w:eastAsia="Times New Roman" w:hAnsi="Arial" w:cs="Arial"/>
          <w:sz w:val="20"/>
          <w:szCs w:val="20"/>
          <w:lang w:val="en-IN" w:eastAsia="en-IN"/>
        </w:rPr>
        <w:t xml:space="preserve"> decision-making has been </w:t>
      </w:r>
      <w:r w:rsidR="00572BD1" w:rsidRPr="00082A8E">
        <w:rPr>
          <w:rFonts w:ascii="Arial" w:eastAsia="Times New Roman" w:hAnsi="Arial" w:cs="Arial"/>
          <w:sz w:val="20"/>
          <w:szCs w:val="20"/>
          <w:lang w:val="en-IN" w:eastAsia="en-IN"/>
        </w:rPr>
        <w:t>graded</w:t>
      </w:r>
      <w:r w:rsidRPr="00082A8E">
        <w:rPr>
          <w:rFonts w:ascii="Arial" w:eastAsia="Times New Roman" w:hAnsi="Arial" w:cs="Arial"/>
          <w:sz w:val="20"/>
          <w:szCs w:val="20"/>
          <w:lang w:val="en-IN" w:eastAsia="en-IN"/>
        </w:rPr>
        <w:t xml:space="preserve"> as the </w:t>
      </w:r>
      <w:r w:rsidR="007C6D35" w:rsidRPr="00082A8E">
        <w:rPr>
          <w:rFonts w:ascii="Arial" w:eastAsia="Times New Roman" w:hAnsi="Arial" w:cs="Arial"/>
          <w:sz w:val="20"/>
          <w:szCs w:val="20"/>
          <w:lang w:val="en-IN" w:eastAsia="en-IN"/>
        </w:rPr>
        <w:t>uppermost</w:t>
      </w:r>
      <w:r w:rsidRPr="00082A8E">
        <w:rPr>
          <w:rFonts w:ascii="Arial" w:eastAsia="Times New Roman" w:hAnsi="Arial" w:cs="Arial"/>
          <w:sz w:val="20"/>
          <w:szCs w:val="20"/>
          <w:lang w:val="en-IN" w:eastAsia="en-IN"/>
        </w:rPr>
        <w:t xml:space="preserve"> AI benefit. This </w:t>
      </w:r>
      <w:r w:rsidR="00E577A8" w:rsidRPr="00082A8E">
        <w:rPr>
          <w:rFonts w:ascii="Arial" w:eastAsia="Times New Roman" w:hAnsi="Arial" w:cs="Arial"/>
          <w:sz w:val="20"/>
          <w:szCs w:val="20"/>
          <w:lang w:val="en-IN" w:eastAsia="en-IN"/>
        </w:rPr>
        <w:t>infers</w:t>
      </w:r>
      <w:r w:rsidRPr="00082A8E">
        <w:rPr>
          <w:rFonts w:ascii="Arial" w:eastAsia="Times New Roman" w:hAnsi="Arial" w:cs="Arial"/>
          <w:sz w:val="20"/>
          <w:szCs w:val="20"/>
          <w:lang w:val="en-IN" w:eastAsia="en-IN"/>
        </w:rPr>
        <w:t xml:space="preserve"> that the executives of agritech units </w:t>
      </w:r>
      <w:r w:rsidR="007C6D35">
        <w:rPr>
          <w:rFonts w:ascii="Arial" w:eastAsia="Times New Roman" w:hAnsi="Arial" w:cs="Arial"/>
          <w:sz w:val="20"/>
          <w:szCs w:val="20"/>
          <w:lang w:val="en-IN" w:eastAsia="en-IN"/>
        </w:rPr>
        <w:t>are in</w:t>
      </w:r>
      <w:r w:rsidRPr="00082A8E">
        <w:rPr>
          <w:rFonts w:ascii="Arial" w:eastAsia="Times New Roman" w:hAnsi="Arial" w:cs="Arial"/>
          <w:sz w:val="20"/>
          <w:szCs w:val="20"/>
          <w:lang w:val="en-IN" w:eastAsia="en-IN"/>
        </w:rPr>
        <w:t xml:space="preserve"> </w:t>
      </w:r>
      <w:r w:rsidR="00E577A8">
        <w:rPr>
          <w:rFonts w:ascii="Arial" w:eastAsia="Times New Roman" w:hAnsi="Arial" w:cs="Arial"/>
          <w:sz w:val="20"/>
          <w:szCs w:val="20"/>
          <w:lang w:val="en-IN" w:eastAsia="en-IN"/>
        </w:rPr>
        <w:t>trouble</w:t>
      </w:r>
      <w:r w:rsidRPr="00082A8E">
        <w:rPr>
          <w:rFonts w:ascii="Arial" w:eastAsia="Times New Roman" w:hAnsi="Arial" w:cs="Arial"/>
          <w:sz w:val="20"/>
          <w:szCs w:val="20"/>
          <w:lang w:val="en-IN" w:eastAsia="en-IN"/>
        </w:rPr>
        <w:t xml:space="preserve"> about the quality of decisions they make, and resistance to </w:t>
      </w:r>
      <w:r w:rsidR="005640D7" w:rsidRPr="00082A8E">
        <w:rPr>
          <w:rFonts w:ascii="Arial" w:eastAsia="Times New Roman" w:hAnsi="Arial" w:cs="Arial"/>
          <w:sz w:val="20"/>
          <w:szCs w:val="20"/>
          <w:lang w:val="en-IN" w:eastAsia="en-IN"/>
        </w:rPr>
        <w:t>alteration</w:t>
      </w:r>
      <w:r w:rsidRPr="00082A8E">
        <w:rPr>
          <w:rFonts w:ascii="Arial" w:eastAsia="Times New Roman" w:hAnsi="Arial" w:cs="Arial"/>
          <w:sz w:val="20"/>
          <w:szCs w:val="20"/>
          <w:lang w:val="en-IN" w:eastAsia="en-IN"/>
        </w:rPr>
        <w:t xml:space="preserve"> from employees and internal culture has been </w:t>
      </w:r>
      <w:r w:rsidR="006B1134" w:rsidRPr="00082A8E">
        <w:rPr>
          <w:rFonts w:ascii="Arial" w:eastAsia="Times New Roman" w:hAnsi="Arial" w:cs="Arial"/>
          <w:sz w:val="20"/>
          <w:szCs w:val="20"/>
          <w:lang w:val="en-IN" w:eastAsia="en-IN"/>
        </w:rPr>
        <w:t>graded</w:t>
      </w:r>
      <w:r w:rsidRPr="00082A8E">
        <w:rPr>
          <w:rFonts w:ascii="Arial" w:eastAsia="Times New Roman" w:hAnsi="Arial" w:cs="Arial"/>
          <w:sz w:val="20"/>
          <w:szCs w:val="20"/>
          <w:lang w:val="en-IN" w:eastAsia="en-IN"/>
        </w:rPr>
        <w:t xml:space="preserve"> as the </w:t>
      </w:r>
      <w:r w:rsidR="005640D7" w:rsidRPr="00082A8E">
        <w:rPr>
          <w:rFonts w:ascii="Arial" w:eastAsia="Times New Roman" w:hAnsi="Arial" w:cs="Arial"/>
          <w:sz w:val="20"/>
          <w:szCs w:val="20"/>
          <w:lang w:val="en-IN" w:eastAsia="en-IN"/>
        </w:rPr>
        <w:t>uppermost</w:t>
      </w:r>
      <w:r w:rsidRPr="00082A8E">
        <w:rPr>
          <w:rFonts w:ascii="Arial" w:eastAsia="Times New Roman" w:hAnsi="Arial" w:cs="Arial"/>
          <w:sz w:val="20"/>
          <w:szCs w:val="20"/>
          <w:lang w:val="en-IN" w:eastAsia="en-IN"/>
        </w:rPr>
        <w:t xml:space="preserve"> AI problem</w:t>
      </w:r>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(Ganeshkuma, David, &amp; Jebasingh, 2022)</w:t>
      </w:r>
      <w:r w:rsidRPr="00082A8E">
        <w:rPr>
          <w:rFonts w:ascii="Arial" w:eastAsia="Times New Roman" w:hAnsi="Arial" w:cs="Arial"/>
          <w:sz w:val="20"/>
          <w:szCs w:val="20"/>
          <w:lang w:val="en-IN" w:eastAsia="en-IN"/>
        </w:rPr>
        <w:t xml:space="preserve">. </w:t>
      </w:r>
      <w:r w:rsidR="007115A6">
        <w:rPr>
          <w:rFonts w:ascii="Arial" w:eastAsia="Times New Roman" w:hAnsi="Arial" w:cs="Arial"/>
          <w:sz w:val="20"/>
          <w:szCs w:val="20"/>
          <w:lang w:val="en-IN" w:eastAsia="en-IN"/>
        </w:rPr>
        <w:t xml:space="preserve">Still </w:t>
      </w:r>
      <w:r w:rsidRPr="00082A8E">
        <w:rPr>
          <w:rFonts w:ascii="Arial" w:eastAsia="Times New Roman" w:hAnsi="Arial" w:cs="Arial"/>
          <w:sz w:val="20"/>
          <w:szCs w:val="20"/>
          <w:lang w:val="en-IN" w:eastAsia="en-IN"/>
        </w:rPr>
        <w:t xml:space="preserve">Blockchain technology, challenged with </w:t>
      </w:r>
      <w:r w:rsidR="007115A6" w:rsidRPr="00082A8E">
        <w:rPr>
          <w:rFonts w:ascii="Arial" w:eastAsia="Times New Roman" w:hAnsi="Arial" w:cs="Arial"/>
          <w:sz w:val="20"/>
          <w:szCs w:val="20"/>
          <w:lang w:val="en-IN" w:eastAsia="en-IN"/>
        </w:rPr>
        <w:t>vital</w:t>
      </w:r>
      <w:r w:rsidRPr="00082A8E">
        <w:rPr>
          <w:rFonts w:ascii="Arial" w:eastAsia="Times New Roman" w:hAnsi="Arial" w:cs="Arial"/>
          <w:sz w:val="20"/>
          <w:szCs w:val="20"/>
          <w:lang w:val="en-IN" w:eastAsia="en-IN"/>
        </w:rPr>
        <w:t xml:space="preserve"> limitations, </w:t>
      </w:r>
      <w:r w:rsidR="006136EE">
        <w:rPr>
          <w:rFonts w:ascii="Arial" w:eastAsia="Times New Roman" w:hAnsi="Arial" w:cs="Arial"/>
          <w:sz w:val="20"/>
          <w:szCs w:val="20"/>
          <w:lang w:val="en-IN" w:eastAsia="en-IN"/>
        </w:rPr>
        <w:t xml:space="preserve">it </w:t>
      </w:r>
      <w:r w:rsidRPr="00082A8E">
        <w:rPr>
          <w:rFonts w:ascii="Arial" w:eastAsia="Times New Roman" w:hAnsi="Arial" w:cs="Arial"/>
          <w:sz w:val="20"/>
          <w:szCs w:val="20"/>
          <w:lang w:val="en-IN" w:eastAsia="en-IN"/>
        </w:rPr>
        <w:t>is a transformat</w:t>
      </w:r>
      <w:r w:rsidR="000700BB">
        <w:rPr>
          <w:rFonts w:ascii="Arial" w:eastAsia="Times New Roman" w:hAnsi="Arial" w:cs="Arial"/>
          <w:sz w:val="20"/>
          <w:szCs w:val="20"/>
          <w:lang w:val="en-IN" w:eastAsia="en-IN"/>
        </w:rPr>
        <w:t>ional</w:t>
      </w:r>
      <w:r w:rsidRPr="00082A8E">
        <w:rPr>
          <w:rFonts w:ascii="Arial" w:eastAsia="Times New Roman" w:hAnsi="Arial" w:cs="Arial"/>
          <w:sz w:val="20"/>
          <w:szCs w:val="20"/>
          <w:lang w:val="en-IN" w:eastAsia="en-IN"/>
        </w:rPr>
        <w:t xml:space="preserve"> information and communications technology (ICT) that has </w:t>
      </w:r>
      <w:r w:rsidR="003A3765" w:rsidRPr="00082A8E">
        <w:rPr>
          <w:rFonts w:ascii="Arial" w:eastAsia="Times New Roman" w:hAnsi="Arial" w:cs="Arial"/>
          <w:sz w:val="20"/>
          <w:szCs w:val="20"/>
          <w:lang w:val="en-IN" w:eastAsia="en-IN"/>
        </w:rPr>
        <w:t>altered</w:t>
      </w:r>
      <w:r w:rsidRPr="00082A8E">
        <w:rPr>
          <w:rFonts w:ascii="Arial" w:eastAsia="Times New Roman" w:hAnsi="Arial" w:cs="Arial"/>
          <w:sz w:val="20"/>
          <w:szCs w:val="20"/>
          <w:lang w:val="en-IN" w:eastAsia="en-IN"/>
        </w:rPr>
        <w:t xml:space="preserve"> our notion of trust. </w:t>
      </w:r>
      <w:r w:rsidR="00A247E3" w:rsidRPr="00082A8E">
        <w:rPr>
          <w:rFonts w:ascii="Arial" w:eastAsia="Times New Roman" w:hAnsi="Arial" w:cs="Arial"/>
          <w:sz w:val="20"/>
          <w:szCs w:val="20"/>
          <w:lang w:val="en-IN" w:eastAsia="en-IN"/>
        </w:rPr>
        <w:t>Improved</w:t>
      </w:r>
      <w:r w:rsidRPr="00082A8E">
        <w:rPr>
          <w:rFonts w:ascii="Arial" w:eastAsia="Times New Roman" w:hAnsi="Arial" w:cs="Arial"/>
          <w:sz w:val="20"/>
          <w:szCs w:val="20"/>
          <w:lang w:val="en-IN" w:eastAsia="en-IN"/>
        </w:rPr>
        <w:t xml:space="preserve"> efficiencies for agricultural sustainable development have been </w:t>
      </w:r>
      <w:r w:rsidR="003D7DBB" w:rsidRPr="00082A8E">
        <w:rPr>
          <w:rFonts w:ascii="Arial" w:eastAsia="Times New Roman" w:hAnsi="Arial" w:cs="Arial"/>
          <w:sz w:val="20"/>
          <w:szCs w:val="20"/>
          <w:lang w:val="en-IN" w:eastAsia="en-IN"/>
        </w:rPr>
        <w:t>recognized</w:t>
      </w:r>
      <w:r w:rsidRPr="00082A8E">
        <w:rPr>
          <w:rFonts w:ascii="Arial" w:eastAsia="Times New Roman" w:hAnsi="Arial" w:cs="Arial"/>
          <w:sz w:val="20"/>
          <w:szCs w:val="20"/>
          <w:lang w:val="en-IN" w:eastAsia="en-IN"/>
        </w:rPr>
        <w:t xml:space="preserve"> when ICT-enabled farms have </w:t>
      </w:r>
      <w:r w:rsidR="008873B7">
        <w:rPr>
          <w:rFonts w:ascii="Arial" w:eastAsia="Times New Roman" w:hAnsi="Arial" w:cs="Arial"/>
          <w:sz w:val="20"/>
          <w:szCs w:val="20"/>
          <w:lang w:val="en-IN" w:eastAsia="en-IN"/>
        </w:rPr>
        <w:t>gain</w:t>
      </w:r>
      <w:r w:rsidRPr="00082A8E">
        <w:rPr>
          <w:rFonts w:ascii="Arial" w:eastAsia="Times New Roman" w:hAnsi="Arial" w:cs="Arial"/>
          <w:sz w:val="20"/>
          <w:szCs w:val="20"/>
          <w:lang w:val="en-IN" w:eastAsia="en-IN"/>
        </w:rPr>
        <w:t xml:space="preserve"> knowledge banks and other digital resources. ICT e-agricultural systems with blockchain infrastructure are </w:t>
      </w:r>
      <w:r w:rsidR="00460FD6" w:rsidRPr="00082A8E">
        <w:rPr>
          <w:rFonts w:ascii="Arial" w:eastAsia="Times New Roman" w:hAnsi="Arial" w:cs="Arial"/>
          <w:sz w:val="20"/>
          <w:szCs w:val="20"/>
          <w:lang w:val="en-IN" w:eastAsia="en-IN"/>
        </w:rPr>
        <w:t>complete</w:t>
      </w:r>
      <w:r w:rsidRPr="00082A8E">
        <w:rPr>
          <w:rFonts w:ascii="Arial" w:eastAsia="Times New Roman" w:hAnsi="Arial" w:cs="Arial"/>
          <w:sz w:val="20"/>
          <w:szCs w:val="20"/>
          <w:lang w:val="en-IN" w:eastAsia="en-IN"/>
        </w:rPr>
        <w:t xml:space="preserve"> and distributed ledger systems for record management; baseline agricultural environmental data integrity is safeguarded for those who participate in transparent data management. The model of the ICT e-agriculture system with a blockchain infrastructure is projected for use at the local and regional scale. To determine context-specific technical and social necessities of blockchain technology for ICT e-agriculture systems, an evaluation tool is available. The proposed system and tool can be assessed and applied to further developments of e-agriculture systems</w:t>
      </w:r>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(Lin, et al., 2017)</w:t>
      </w:r>
      <w:r w:rsidRPr="00082A8E">
        <w:rPr>
          <w:rFonts w:ascii="Arial" w:eastAsia="Times New Roman" w:hAnsi="Arial" w:cs="Arial"/>
          <w:sz w:val="20"/>
          <w:szCs w:val="20"/>
          <w:lang w:val="en-IN" w:eastAsia="en-IN"/>
        </w:rPr>
        <w:t>.</w:t>
      </w:r>
    </w:p>
    <w:p w14:paraId="074D0254" w14:textId="4D9F259C" w:rsidR="005C4E3E" w:rsidRPr="005C4E3E" w:rsidRDefault="009656A6" w:rsidP="00C524A2">
      <w:pPr>
        <w:jc w:val="both"/>
        <w:rPr>
          <w:rFonts w:ascii="Arial" w:eastAsia="Times New Roman" w:hAnsi="Arial" w:cs="Arial"/>
          <w:sz w:val="20"/>
          <w:szCs w:val="20"/>
          <w:lang w:val="en-IN" w:eastAsia="en-IN"/>
        </w:rPr>
      </w:pPr>
      <w:r>
        <w:rPr>
          <w:rFonts w:ascii="Arial" w:eastAsia="Times New Roman" w:hAnsi="Arial" w:cs="Arial"/>
          <w:sz w:val="20"/>
          <w:szCs w:val="20"/>
          <w:lang w:val="en-IN" w:eastAsia="en-IN"/>
        </w:rPr>
        <w:t>Chowhan and Ghosh</w:t>
      </w:r>
      <w:r w:rsidR="006C12F3" w:rsidRPr="006C12F3">
        <w:rPr>
          <w:rFonts w:ascii="Arial" w:eastAsia="Times New Roman" w:hAnsi="Arial" w:cs="Arial"/>
          <w:sz w:val="20"/>
          <w:szCs w:val="20"/>
          <w:lang w:val="en-IN" w:eastAsia="en-IN"/>
        </w:rPr>
        <w:t xml:space="preserve"> found that the use of ICT-based services in agriculture is currently very low, mainly due to limited access, high costs, and lack of training. It suggests that solutions like IT-based training, affordable ICT tools, better internet and </w:t>
      </w:r>
      <w:r w:rsidR="006C12F3" w:rsidRPr="006C12F3">
        <w:rPr>
          <w:rFonts w:ascii="Arial" w:eastAsia="Times New Roman" w:hAnsi="Arial" w:cs="Arial"/>
          <w:sz w:val="20"/>
          <w:szCs w:val="20"/>
          <w:lang w:val="en-IN" w:eastAsia="en-IN"/>
        </w:rPr>
        <w:t xml:space="preserve">electricity infrastructure, and the adoption of advanced technologies (such as AI, IoT, and big data) are essential for improving agricultural productivity and sustainability </w:t>
      </w:r>
      <w:sdt>
        <w:sdtPr>
          <w:rPr>
            <w:rFonts w:ascii="Arial" w:eastAsia="Times New Roman" w:hAnsi="Arial" w:cs="Arial"/>
            <w:sz w:val="20"/>
            <w:szCs w:val="20"/>
            <w:lang w:val="en-IN" w:eastAsia="en-IN"/>
          </w:rPr>
          <w:id w:val="702979081"/>
          <w:citation/>
        </w:sdtPr>
        <w:sdtContent>
          <w:r w:rsidR="006C12F3" w:rsidRPr="006C12F3">
            <w:rPr>
              <w:rFonts w:ascii="Arial" w:eastAsia="Times New Roman" w:hAnsi="Arial" w:cs="Arial"/>
              <w:sz w:val="20"/>
              <w:szCs w:val="20"/>
              <w:lang w:val="en-IN" w:eastAsia="en-IN"/>
            </w:rPr>
            <w:fldChar w:fldCharType="begin"/>
          </w:r>
          <w:r w:rsidR="006C12F3" w:rsidRPr="006C12F3">
            <w:rPr>
              <w:rFonts w:ascii="Arial" w:eastAsia="Times New Roman" w:hAnsi="Arial" w:cs="Arial"/>
              <w:sz w:val="20"/>
              <w:szCs w:val="20"/>
              <w:lang w:val="en-IN" w:eastAsia="en-IN"/>
            </w:rPr>
            <w:instrText xml:space="preserve"> CITATION Cho20 \l 1033 </w:instrText>
          </w:r>
          <w:r w:rsidR="006C12F3" w:rsidRPr="006C12F3">
            <w:rPr>
              <w:rFonts w:ascii="Arial" w:eastAsia="Times New Roman" w:hAnsi="Arial" w:cs="Arial"/>
              <w:sz w:val="20"/>
              <w:szCs w:val="20"/>
              <w:lang w:val="en-IN" w:eastAsia="en-IN"/>
            </w:rPr>
            <w:fldChar w:fldCharType="separate"/>
          </w:r>
          <w:r w:rsidR="006C12F3" w:rsidRPr="006C12F3">
            <w:rPr>
              <w:rFonts w:ascii="Arial" w:eastAsia="Times New Roman" w:hAnsi="Arial" w:cs="Arial"/>
              <w:sz w:val="20"/>
              <w:szCs w:val="20"/>
              <w:lang w:val="en-IN" w:eastAsia="en-IN"/>
            </w:rPr>
            <w:t>(Chowhan &amp; Ghosh, 2020)</w:t>
          </w:r>
          <w:r w:rsidR="006C12F3" w:rsidRPr="006C12F3">
            <w:rPr>
              <w:rFonts w:ascii="Arial" w:eastAsia="Times New Roman" w:hAnsi="Arial" w:cs="Arial"/>
              <w:sz w:val="20"/>
              <w:szCs w:val="20"/>
              <w:lang w:val="en-IN" w:eastAsia="en-IN"/>
            </w:rPr>
            <w:fldChar w:fldCharType="end"/>
          </w:r>
        </w:sdtContent>
      </w:sdt>
      <w:r w:rsidR="0046385A">
        <w:rPr>
          <w:rFonts w:ascii="Arial" w:eastAsia="Times New Roman" w:hAnsi="Arial" w:cs="Arial"/>
          <w:sz w:val="20"/>
          <w:szCs w:val="20"/>
          <w:lang w:val="en-IN" w:eastAsia="en-IN"/>
        </w:rPr>
        <w:t>.</w:t>
      </w:r>
      <w:r w:rsidR="005C4E3E" w:rsidRPr="005C4E3E">
        <w:t xml:space="preserve"> </w:t>
      </w:r>
      <w:r w:rsidR="005C4E3E" w:rsidRPr="005C4E3E">
        <w:rPr>
          <w:rFonts w:ascii="Arial" w:eastAsia="Times New Roman" w:hAnsi="Arial" w:cs="Arial"/>
          <w:sz w:val="20"/>
          <w:szCs w:val="20"/>
          <w:lang w:val="en-IN" w:eastAsia="en-IN"/>
        </w:rPr>
        <w:t>The Indian agriculture sector is rapidly adopting innovative technologies such as IoT and other advanced tools, with both Indian and foreign agritech companies playing a crucial role in this transformation. These advancements are essential for boosting India's agricultural growth and are reshaping the industry for the benefit of farmers, society, and all stakeholders</w:t>
      </w:r>
      <w:r w:rsidR="00F161E1">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50184955"/>
          <w:citation/>
        </w:sdtPr>
        <w:sdtContent>
          <w:r w:rsidR="00F161E1">
            <w:rPr>
              <w:rFonts w:ascii="Arial" w:eastAsia="Times New Roman" w:hAnsi="Arial" w:cs="Arial"/>
              <w:sz w:val="20"/>
              <w:szCs w:val="20"/>
              <w:lang w:val="en-IN" w:eastAsia="en-IN"/>
            </w:rPr>
            <w:fldChar w:fldCharType="begin"/>
          </w:r>
          <w:r w:rsidR="00F161E1">
            <w:rPr>
              <w:rFonts w:ascii="Arial" w:eastAsia="Times New Roman" w:hAnsi="Arial" w:cs="Arial"/>
              <w:sz w:val="20"/>
              <w:szCs w:val="20"/>
              <w:lang w:eastAsia="en-IN"/>
            </w:rPr>
            <w:instrText xml:space="preserve"> CITATION Ana23 \l 1033 </w:instrText>
          </w:r>
          <w:r w:rsidR="00F161E1">
            <w:rPr>
              <w:rFonts w:ascii="Arial" w:eastAsia="Times New Roman" w:hAnsi="Arial" w:cs="Arial"/>
              <w:sz w:val="20"/>
              <w:szCs w:val="20"/>
              <w:lang w:val="en-IN" w:eastAsia="en-IN"/>
            </w:rPr>
            <w:fldChar w:fldCharType="separate"/>
          </w:r>
          <w:r w:rsidR="00F161E1" w:rsidRPr="00F161E1">
            <w:rPr>
              <w:rFonts w:ascii="Arial" w:eastAsia="Times New Roman" w:hAnsi="Arial" w:cs="Arial"/>
              <w:noProof/>
              <w:sz w:val="20"/>
              <w:szCs w:val="20"/>
              <w:lang w:eastAsia="en-IN"/>
            </w:rPr>
            <w:t>(Anajli, Yadav, &amp; Priya, 2023)</w:t>
          </w:r>
          <w:r w:rsidR="00F161E1">
            <w:rPr>
              <w:rFonts w:ascii="Arial" w:eastAsia="Times New Roman" w:hAnsi="Arial" w:cs="Arial"/>
              <w:sz w:val="20"/>
              <w:szCs w:val="20"/>
              <w:lang w:val="en-IN" w:eastAsia="en-IN"/>
            </w:rPr>
            <w:fldChar w:fldCharType="end"/>
          </w:r>
        </w:sdtContent>
      </w:sdt>
      <w:r w:rsidR="00F161E1">
        <w:rPr>
          <w:rFonts w:ascii="Arial" w:eastAsia="Times New Roman" w:hAnsi="Arial" w:cs="Arial"/>
          <w:sz w:val="20"/>
          <w:szCs w:val="20"/>
          <w:lang w:val="en-IN" w:eastAsia="en-IN"/>
        </w:rPr>
        <w:t xml:space="preserve">. </w:t>
      </w:r>
      <w:r w:rsidR="00C17F61" w:rsidRPr="00C17F61">
        <w:rPr>
          <w:rFonts w:ascii="Arial" w:eastAsia="Times New Roman" w:hAnsi="Arial" w:cs="Arial"/>
          <w:sz w:val="20"/>
          <w:szCs w:val="20"/>
          <w:lang w:val="en-IN" w:eastAsia="en-IN"/>
        </w:rPr>
        <w:t xml:space="preserve">The NSSO survey estimated that there were 93.094 million agricultural households in rural India, representing roughly 54% of all rural households which includes a significant portion (70.4%) of agricultural households possessed less than one hectare of land, while a very small percentage (0.4%) held more than 10 </w:t>
      </w:r>
      <w:r w:rsidR="000F1B88" w:rsidRPr="00C17F61">
        <w:rPr>
          <w:rFonts w:ascii="Arial" w:eastAsia="Times New Roman" w:hAnsi="Arial" w:cs="Arial"/>
          <w:sz w:val="20"/>
          <w:szCs w:val="20"/>
          <w:lang w:val="en-IN" w:eastAsia="en-IN"/>
        </w:rPr>
        <w:t>hectares</w:t>
      </w:r>
      <w:r w:rsidR="00C17F61" w:rsidRPr="00C17F61">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143423902"/>
          <w:citation/>
        </w:sdtPr>
        <w:sdtContent>
          <w:r w:rsidR="00C17F61" w:rsidRPr="00C17F61">
            <w:rPr>
              <w:rFonts w:ascii="Arial" w:eastAsia="Times New Roman" w:hAnsi="Arial" w:cs="Arial"/>
              <w:sz w:val="20"/>
              <w:szCs w:val="20"/>
              <w:lang w:val="en-IN" w:eastAsia="en-IN"/>
            </w:rPr>
            <w:fldChar w:fldCharType="begin"/>
          </w:r>
          <w:r w:rsidR="00C17F61" w:rsidRPr="00C17F61">
            <w:rPr>
              <w:rFonts w:ascii="Arial" w:eastAsia="Times New Roman" w:hAnsi="Arial" w:cs="Arial"/>
              <w:sz w:val="20"/>
              <w:szCs w:val="20"/>
              <w:lang w:val="en-IN" w:eastAsia="en-IN"/>
            </w:rPr>
            <w:instrText xml:space="preserve"> CITATION Gov22 \l 1033 </w:instrText>
          </w:r>
          <w:r w:rsidR="00C17F61" w:rsidRPr="00C17F61">
            <w:rPr>
              <w:rFonts w:ascii="Arial" w:eastAsia="Times New Roman" w:hAnsi="Arial" w:cs="Arial"/>
              <w:sz w:val="20"/>
              <w:szCs w:val="20"/>
              <w:lang w:val="en-IN" w:eastAsia="en-IN"/>
            </w:rPr>
            <w:fldChar w:fldCharType="separate"/>
          </w:r>
          <w:r w:rsidR="00C17F61" w:rsidRPr="00C17F61">
            <w:rPr>
              <w:rFonts w:ascii="Arial" w:eastAsia="Times New Roman" w:hAnsi="Arial" w:cs="Arial"/>
              <w:sz w:val="20"/>
              <w:szCs w:val="20"/>
              <w:lang w:val="en-IN" w:eastAsia="en-IN"/>
            </w:rPr>
            <w:t>(National Sample Survey Office, 2022)</w:t>
          </w:r>
          <w:r w:rsidR="00C17F61" w:rsidRPr="00C17F61">
            <w:rPr>
              <w:rFonts w:ascii="Arial" w:eastAsia="Times New Roman" w:hAnsi="Arial" w:cs="Arial"/>
              <w:sz w:val="20"/>
              <w:szCs w:val="20"/>
              <w:lang w:val="en-IN" w:eastAsia="en-IN"/>
            </w:rPr>
            <w:fldChar w:fldCharType="end"/>
          </w:r>
        </w:sdtContent>
      </w:sdt>
      <w:r w:rsidR="00C17F61">
        <w:rPr>
          <w:rFonts w:ascii="Arial" w:eastAsia="Times New Roman" w:hAnsi="Arial" w:cs="Arial"/>
          <w:sz w:val="20"/>
          <w:szCs w:val="20"/>
          <w:lang w:val="en-IN" w:eastAsia="en-IN"/>
        </w:rPr>
        <w:t>.</w:t>
      </w:r>
      <w:r w:rsidR="000F1B88">
        <w:rPr>
          <w:rFonts w:ascii="Arial" w:eastAsia="Times New Roman" w:hAnsi="Arial" w:cs="Arial"/>
          <w:sz w:val="20"/>
          <w:szCs w:val="20"/>
          <w:lang w:val="en-IN" w:eastAsia="en-IN"/>
        </w:rPr>
        <w:t xml:space="preserve"> </w:t>
      </w:r>
      <w:r w:rsidR="000F1B88" w:rsidRPr="004E4786">
        <w:rPr>
          <w:rFonts w:ascii="Arial" w:eastAsia="Times New Roman" w:hAnsi="Arial" w:cs="Arial"/>
          <w:sz w:val="20"/>
          <w:szCs w:val="20"/>
          <w:lang w:val="en-IN" w:eastAsia="en-IN"/>
        </w:rPr>
        <w:t>Patil et al</w:t>
      </w:r>
      <w:r w:rsidR="00D32BCC" w:rsidRPr="004E4786">
        <w:rPr>
          <w:rFonts w:ascii="Arial" w:eastAsia="Times New Roman" w:hAnsi="Arial" w:cs="Arial"/>
          <w:sz w:val="20"/>
          <w:szCs w:val="20"/>
          <w:lang w:val="en-IN" w:eastAsia="en-IN"/>
        </w:rPr>
        <w:t>.</w:t>
      </w:r>
      <w:r w:rsidR="000F1B88" w:rsidRPr="004E4786">
        <w:rPr>
          <w:rFonts w:ascii="Arial" w:eastAsia="Times New Roman" w:hAnsi="Arial" w:cs="Arial"/>
          <w:sz w:val="20"/>
          <w:szCs w:val="20"/>
          <w:lang w:val="en-IN" w:eastAsia="en-IN"/>
        </w:rPr>
        <w:t>, evaluat</w:t>
      </w:r>
      <w:r w:rsidR="00D32BCC" w:rsidRPr="004E4786">
        <w:rPr>
          <w:rFonts w:ascii="Arial" w:eastAsia="Times New Roman" w:hAnsi="Arial" w:cs="Arial"/>
          <w:sz w:val="20"/>
          <w:szCs w:val="20"/>
          <w:lang w:val="en-IN" w:eastAsia="en-IN"/>
        </w:rPr>
        <w:t>es</w:t>
      </w:r>
      <w:r w:rsidR="000F1B88" w:rsidRPr="004E4786">
        <w:rPr>
          <w:rFonts w:ascii="Arial" w:eastAsia="Times New Roman" w:hAnsi="Arial" w:cs="Arial"/>
          <w:sz w:val="20"/>
          <w:szCs w:val="20"/>
          <w:lang w:val="en-IN" w:eastAsia="en-IN"/>
        </w:rPr>
        <w:t xml:space="preserve"> the Indian scene suggests that market information and weather updates are of prime interest; illiteracy, cost and lack of awareness are the major adoption constraints. Human capital enhancement was understood to be the main remedial factor to change the low rate of ICT adoption and its effectiveness</w:t>
      </w:r>
      <w:r w:rsidR="001F727C" w:rsidRPr="004E4786">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538626034"/>
          <w:citation/>
        </w:sdtPr>
        <w:sdtContent>
          <w:r w:rsidR="001F727C" w:rsidRPr="004E4786">
            <w:rPr>
              <w:rFonts w:ascii="Arial" w:eastAsia="Times New Roman" w:hAnsi="Arial" w:cs="Arial"/>
              <w:sz w:val="20"/>
              <w:szCs w:val="20"/>
              <w:lang w:val="en-IN" w:eastAsia="en-IN"/>
            </w:rPr>
            <w:fldChar w:fldCharType="begin"/>
          </w:r>
          <w:r w:rsidR="001F727C" w:rsidRPr="004E4786">
            <w:rPr>
              <w:rFonts w:ascii="Arial" w:eastAsia="Times New Roman" w:hAnsi="Arial" w:cs="Arial"/>
              <w:sz w:val="20"/>
              <w:szCs w:val="20"/>
              <w:lang w:val="en-IN" w:eastAsia="en-IN"/>
            </w:rPr>
            <w:instrText xml:space="preserve"> CITATION Pat08 \l 1033 </w:instrText>
          </w:r>
          <w:r w:rsidR="001F727C" w:rsidRPr="004E4786">
            <w:rPr>
              <w:rFonts w:ascii="Arial" w:eastAsia="Times New Roman" w:hAnsi="Arial" w:cs="Arial"/>
              <w:sz w:val="20"/>
              <w:szCs w:val="20"/>
              <w:lang w:val="en-IN" w:eastAsia="en-IN"/>
            </w:rPr>
            <w:fldChar w:fldCharType="separate"/>
          </w:r>
          <w:r w:rsidR="001F727C" w:rsidRPr="004E4786">
            <w:rPr>
              <w:rFonts w:ascii="Arial" w:eastAsia="Times New Roman" w:hAnsi="Arial" w:cs="Arial"/>
              <w:sz w:val="20"/>
              <w:szCs w:val="20"/>
              <w:lang w:val="en-IN" w:eastAsia="en-IN"/>
            </w:rPr>
            <w:t>(Patil, et al., 2008)</w:t>
          </w:r>
          <w:r w:rsidR="001F727C" w:rsidRPr="004E4786">
            <w:rPr>
              <w:rFonts w:ascii="Arial" w:eastAsia="Times New Roman" w:hAnsi="Arial" w:cs="Arial"/>
              <w:sz w:val="20"/>
              <w:szCs w:val="20"/>
              <w:lang w:val="en-IN" w:eastAsia="en-IN"/>
            </w:rPr>
            <w:fldChar w:fldCharType="end"/>
          </w:r>
        </w:sdtContent>
      </w:sdt>
      <w:r w:rsidR="001F727C" w:rsidRPr="004E4786">
        <w:rPr>
          <w:rFonts w:ascii="Arial" w:eastAsia="Times New Roman" w:hAnsi="Arial" w:cs="Arial"/>
          <w:sz w:val="20"/>
          <w:szCs w:val="20"/>
          <w:lang w:val="en-IN" w:eastAsia="en-IN"/>
        </w:rPr>
        <w:t>.</w:t>
      </w:r>
      <w:r w:rsidR="001458F7">
        <w:rPr>
          <w:rFonts w:ascii="Arial" w:eastAsia="Times New Roman" w:hAnsi="Arial" w:cs="Arial"/>
          <w:sz w:val="20"/>
          <w:szCs w:val="20"/>
          <w:lang w:val="en-IN" w:eastAsia="en-IN"/>
        </w:rPr>
        <w:t xml:space="preserve"> </w:t>
      </w:r>
      <w:r w:rsidR="00AE112A">
        <w:rPr>
          <w:rFonts w:ascii="Arial" w:eastAsia="Times New Roman" w:hAnsi="Arial" w:cs="Arial"/>
          <w:sz w:val="20"/>
          <w:szCs w:val="20"/>
          <w:lang w:val="en-IN" w:eastAsia="en-IN"/>
        </w:rPr>
        <w:t xml:space="preserve"> </w:t>
      </w:r>
      <w:r w:rsidR="00AE112A" w:rsidRPr="00773EC5">
        <w:rPr>
          <w:rFonts w:ascii="Arial" w:eastAsia="Times New Roman" w:hAnsi="Arial" w:cs="Arial"/>
          <w:sz w:val="20"/>
          <w:szCs w:val="20"/>
          <w:lang w:val="en-IN" w:eastAsia="en-IN"/>
        </w:rPr>
        <w:t xml:space="preserve">The use of drones in agriculture offers significant benefits, including higher efficiency, reduced operational delays, and lower costs for spraying and fertilizer application. Drones also minimize wastage of inputs, save water, and reduce farmers’ exposure to hazardous chemicals compared to traditional methods </w:t>
      </w:r>
      <w:sdt>
        <w:sdtPr>
          <w:rPr>
            <w:rFonts w:ascii="Arial" w:eastAsia="Times New Roman" w:hAnsi="Arial" w:cs="Arial"/>
            <w:sz w:val="20"/>
            <w:szCs w:val="20"/>
            <w:lang w:val="en-IN" w:eastAsia="en-IN"/>
          </w:rPr>
          <w:id w:val="885687775"/>
          <w:citation/>
        </w:sdtPr>
        <w:sdtContent>
          <w:r w:rsidR="00AE112A" w:rsidRPr="00773EC5">
            <w:rPr>
              <w:rFonts w:ascii="Arial" w:eastAsia="Times New Roman" w:hAnsi="Arial" w:cs="Arial"/>
              <w:sz w:val="20"/>
              <w:szCs w:val="20"/>
              <w:lang w:val="en-IN" w:eastAsia="en-IN"/>
            </w:rPr>
            <w:fldChar w:fldCharType="begin"/>
          </w:r>
          <w:r w:rsidR="00AE112A" w:rsidRPr="00773EC5">
            <w:rPr>
              <w:rFonts w:ascii="Arial" w:eastAsia="Times New Roman" w:hAnsi="Arial" w:cs="Arial"/>
              <w:sz w:val="20"/>
              <w:szCs w:val="20"/>
              <w:lang w:val="en-IN" w:eastAsia="en-IN"/>
            </w:rPr>
            <w:instrText xml:space="preserve"> CITATION Pre22 \l 1033 </w:instrText>
          </w:r>
          <w:r w:rsidR="00AE112A" w:rsidRPr="00773EC5">
            <w:rPr>
              <w:rFonts w:ascii="Arial" w:eastAsia="Times New Roman" w:hAnsi="Arial" w:cs="Arial"/>
              <w:sz w:val="20"/>
              <w:szCs w:val="20"/>
              <w:lang w:val="en-IN" w:eastAsia="en-IN"/>
            </w:rPr>
            <w:fldChar w:fldCharType="separate"/>
          </w:r>
          <w:r w:rsidR="00AE112A" w:rsidRPr="00773EC5">
            <w:rPr>
              <w:rFonts w:ascii="Arial" w:eastAsia="Times New Roman" w:hAnsi="Arial" w:cs="Arial"/>
              <w:sz w:val="20"/>
              <w:szCs w:val="20"/>
              <w:lang w:val="en-IN" w:eastAsia="en-IN"/>
            </w:rPr>
            <w:t>(Press Information Bureau, 2022)</w:t>
          </w:r>
          <w:r w:rsidR="00AE112A" w:rsidRPr="00773EC5">
            <w:rPr>
              <w:rFonts w:ascii="Arial" w:eastAsia="Times New Roman" w:hAnsi="Arial" w:cs="Arial"/>
              <w:sz w:val="20"/>
              <w:szCs w:val="20"/>
              <w:lang w:val="en-IN" w:eastAsia="en-IN"/>
            </w:rPr>
            <w:fldChar w:fldCharType="end"/>
          </w:r>
        </w:sdtContent>
      </w:sdt>
      <w:r w:rsidR="00AE112A" w:rsidRPr="00773EC5">
        <w:rPr>
          <w:rFonts w:ascii="Arial" w:eastAsia="Times New Roman" w:hAnsi="Arial" w:cs="Arial"/>
          <w:sz w:val="20"/>
          <w:szCs w:val="20"/>
          <w:lang w:val="en-IN" w:eastAsia="en-IN"/>
        </w:rPr>
        <w:t>.</w:t>
      </w:r>
      <w:r w:rsidR="00281417">
        <w:rPr>
          <w:rFonts w:ascii="Arial" w:eastAsia="Times New Roman" w:hAnsi="Arial" w:cs="Arial"/>
          <w:sz w:val="20"/>
          <w:szCs w:val="20"/>
          <w:lang w:val="en-IN" w:eastAsia="en-IN"/>
        </w:rPr>
        <w:t xml:space="preserve"> </w:t>
      </w:r>
      <w:r w:rsidR="00281417" w:rsidRPr="00281417">
        <w:rPr>
          <w:rFonts w:ascii="Arial" w:eastAsia="Times New Roman" w:hAnsi="Arial" w:cs="Arial"/>
          <w:sz w:val="20"/>
          <w:szCs w:val="20"/>
          <w:lang w:val="en-IN" w:eastAsia="en-IN"/>
        </w:rPr>
        <w:t>ICT has the potential to revolutionize Indian agriculture by providing timely information, precision farming tools, and improved market access, yet many projects remain at the pilot stage and widespread breakthroughs are still lacking</w:t>
      </w:r>
      <w:hyperlink r:id="rId14" w:tgtFrame="_blank" w:history="1">
        <w:r w:rsidR="00281417" w:rsidRPr="00281417">
          <w:rPr>
            <w:rFonts w:ascii="Arial" w:eastAsia="Times New Roman" w:hAnsi="Arial" w:cs="Arial"/>
            <w:sz w:val="20"/>
            <w:szCs w:val="20"/>
            <w:lang w:val="en-IN" w:eastAsia="en-IN"/>
          </w:rPr>
          <w:t>5</w:t>
        </w:r>
      </w:hyperlink>
      <w:hyperlink r:id="rId15" w:tgtFrame="_blank" w:history="1">
        <w:r w:rsidR="00281417" w:rsidRPr="00281417">
          <w:rPr>
            <w:rFonts w:ascii="Arial" w:eastAsia="Times New Roman" w:hAnsi="Arial" w:cs="Arial"/>
            <w:sz w:val="20"/>
            <w:szCs w:val="20"/>
            <w:lang w:val="en-IN" w:eastAsia="en-IN"/>
          </w:rPr>
          <w:t>6</w:t>
        </w:r>
      </w:hyperlink>
      <w:r w:rsidR="00281417" w:rsidRPr="00281417">
        <w:rPr>
          <w:rFonts w:ascii="Arial" w:eastAsia="Times New Roman" w:hAnsi="Arial" w:cs="Arial"/>
          <w:sz w:val="20"/>
          <w:szCs w:val="20"/>
          <w:lang w:val="en-IN" w:eastAsia="en-IN"/>
        </w:rPr>
        <w:t>. There is an urgent need to evaluate, compare, and scale up ICT initiatives to ensure farmers receive accurate information and benefit from advanced digital technologies</w:t>
      </w:r>
      <w:r w:rsidR="00281417">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670572705"/>
          <w:citation/>
        </w:sdtPr>
        <w:sdtContent>
          <w:r w:rsidR="00281417">
            <w:rPr>
              <w:rFonts w:ascii="Arial" w:eastAsia="Times New Roman" w:hAnsi="Arial" w:cs="Arial"/>
              <w:sz w:val="20"/>
              <w:szCs w:val="20"/>
              <w:lang w:val="en-IN" w:eastAsia="en-IN"/>
            </w:rPr>
            <w:fldChar w:fldCharType="begin"/>
          </w:r>
          <w:r w:rsidR="00281417">
            <w:rPr>
              <w:rFonts w:ascii="Arial" w:eastAsia="Times New Roman" w:hAnsi="Arial" w:cs="Arial"/>
              <w:sz w:val="20"/>
              <w:szCs w:val="20"/>
              <w:lang w:eastAsia="en-IN"/>
            </w:rPr>
            <w:instrText xml:space="preserve"> CITATION Sin17 \l 1033 </w:instrText>
          </w:r>
          <w:r w:rsidR="00281417">
            <w:rPr>
              <w:rFonts w:ascii="Arial" w:eastAsia="Times New Roman" w:hAnsi="Arial" w:cs="Arial"/>
              <w:sz w:val="20"/>
              <w:szCs w:val="20"/>
              <w:lang w:val="en-IN" w:eastAsia="en-IN"/>
            </w:rPr>
            <w:fldChar w:fldCharType="separate"/>
          </w:r>
          <w:r w:rsidR="00281417" w:rsidRPr="00281417">
            <w:rPr>
              <w:rFonts w:ascii="Arial" w:eastAsia="Times New Roman" w:hAnsi="Arial" w:cs="Arial"/>
              <w:noProof/>
              <w:sz w:val="20"/>
              <w:szCs w:val="20"/>
              <w:lang w:eastAsia="en-IN"/>
            </w:rPr>
            <w:t>(Singh, Ahlawat , &amp; Sanwal, 2017)</w:t>
          </w:r>
          <w:r w:rsidR="00281417">
            <w:rPr>
              <w:rFonts w:ascii="Arial" w:eastAsia="Times New Roman" w:hAnsi="Arial" w:cs="Arial"/>
              <w:sz w:val="20"/>
              <w:szCs w:val="20"/>
              <w:lang w:val="en-IN" w:eastAsia="en-IN"/>
            </w:rPr>
            <w:fldChar w:fldCharType="end"/>
          </w:r>
        </w:sdtContent>
      </w:sdt>
      <w:r w:rsidR="00281417">
        <w:rPr>
          <w:rFonts w:ascii="Arial" w:eastAsia="Times New Roman" w:hAnsi="Arial" w:cs="Arial"/>
          <w:sz w:val="20"/>
          <w:szCs w:val="20"/>
          <w:lang w:val="en-IN" w:eastAsia="en-IN"/>
        </w:rPr>
        <w:t>.</w:t>
      </w:r>
    </w:p>
    <w:p w14:paraId="16B314DB" w14:textId="305F148D" w:rsidR="003B0448" w:rsidRPr="006C12F3" w:rsidRDefault="0046385A" w:rsidP="00082A8E">
      <w:pPr>
        <w:shd w:val="clear" w:color="auto" w:fill="FFFFFF"/>
        <w:spacing w:after="0" w:line="240" w:lineRule="auto"/>
        <w:jc w:val="both"/>
        <w:rPr>
          <w:rFonts w:ascii="Arial" w:eastAsia="Times New Roman" w:hAnsi="Arial" w:cs="Arial"/>
          <w:sz w:val="20"/>
          <w:szCs w:val="20"/>
          <w:lang w:val="en-IN" w:eastAsia="en-IN"/>
        </w:rPr>
        <w:sectPr w:rsidR="003B0448" w:rsidRPr="006C12F3" w:rsidSect="003B0448">
          <w:type w:val="continuous"/>
          <w:pgSz w:w="11909" w:h="16834" w:code="9"/>
          <w:pgMar w:top="1440" w:right="1440" w:bottom="1440" w:left="1440" w:header="720" w:footer="864" w:gutter="0"/>
          <w:cols w:num="2" w:space="288"/>
          <w:titlePg/>
          <w:docGrid w:linePitch="360"/>
        </w:sectPr>
      </w:pPr>
      <w:r>
        <w:rPr>
          <w:rFonts w:ascii="Arial" w:eastAsia="Times New Roman" w:hAnsi="Arial" w:cs="Arial"/>
          <w:sz w:val="20"/>
          <w:szCs w:val="20"/>
          <w:lang w:val="en-IN" w:eastAsia="en-IN"/>
        </w:rPr>
        <w:t xml:space="preserve"> </w:t>
      </w:r>
      <w:r w:rsidR="005C4E3E">
        <w:rPr>
          <w:rFonts w:ascii="Arial" w:eastAsia="Times New Roman" w:hAnsi="Arial" w:cs="Arial"/>
          <w:sz w:val="20"/>
          <w:szCs w:val="20"/>
          <w:lang w:val="en-IN" w:eastAsia="en-IN"/>
        </w:rPr>
        <w:t xml:space="preserve"> </w:t>
      </w:r>
    </w:p>
    <w:p w14:paraId="3BAEA238" w14:textId="77777777" w:rsidR="00B8243F" w:rsidRDefault="00B8243F" w:rsidP="003B0448">
      <w:pPr>
        <w:spacing w:after="0" w:line="240" w:lineRule="auto"/>
        <w:jc w:val="center"/>
        <w:rPr>
          <w:rFonts w:ascii="Arial" w:eastAsia="Times New Roman" w:hAnsi="Arial" w:cs="Arial"/>
          <w:b/>
          <w:bCs/>
          <w:sz w:val="20"/>
          <w:szCs w:val="20"/>
          <w:lang w:val="en-IN" w:eastAsia="en-IN"/>
        </w:rPr>
      </w:pPr>
    </w:p>
    <w:p w14:paraId="3F048846" w14:textId="77777777" w:rsidR="00B8243F" w:rsidRDefault="00B8243F" w:rsidP="003B0448">
      <w:pPr>
        <w:spacing w:after="0" w:line="240" w:lineRule="auto"/>
        <w:jc w:val="center"/>
        <w:rPr>
          <w:rFonts w:ascii="Arial" w:eastAsia="Times New Roman" w:hAnsi="Arial" w:cs="Arial"/>
          <w:b/>
          <w:bCs/>
          <w:sz w:val="20"/>
          <w:szCs w:val="20"/>
          <w:lang w:val="en-IN" w:eastAsia="en-IN"/>
        </w:rPr>
      </w:pPr>
    </w:p>
    <w:p w14:paraId="35A61DE7" w14:textId="77777777" w:rsidR="00B8243F" w:rsidRDefault="00B8243F" w:rsidP="003B0448">
      <w:pPr>
        <w:spacing w:after="0" w:line="240" w:lineRule="auto"/>
        <w:jc w:val="center"/>
        <w:rPr>
          <w:rFonts w:ascii="Arial" w:eastAsia="Times New Roman" w:hAnsi="Arial" w:cs="Arial"/>
          <w:b/>
          <w:bCs/>
          <w:sz w:val="20"/>
          <w:szCs w:val="20"/>
          <w:lang w:val="en-IN" w:eastAsia="en-IN"/>
        </w:rPr>
      </w:pPr>
    </w:p>
    <w:p w14:paraId="7012F936" w14:textId="2BECC74A" w:rsidR="003B0448" w:rsidRDefault="003B0448" w:rsidP="003B0448">
      <w:pPr>
        <w:spacing w:after="0" w:line="240" w:lineRule="auto"/>
        <w:jc w:val="center"/>
        <w:rPr>
          <w:rFonts w:ascii="Arial" w:eastAsia="Times New Roman" w:hAnsi="Arial" w:cs="Arial"/>
          <w:b/>
          <w:bCs/>
          <w:sz w:val="20"/>
          <w:szCs w:val="20"/>
          <w:lang w:val="en-IN" w:eastAsia="en-IN"/>
        </w:rPr>
      </w:pPr>
      <w:r w:rsidRPr="00311B21">
        <w:rPr>
          <w:rFonts w:ascii="Arial" w:eastAsia="Times New Roman" w:hAnsi="Arial" w:cs="Arial"/>
          <w:b/>
          <w:bCs/>
          <w:sz w:val="20"/>
          <w:szCs w:val="20"/>
          <w:lang w:val="en-IN" w:eastAsia="en-IN"/>
        </w:rPr>
        <w:lastRenderedPageBreak/>
        <w:t xml:space="preserve">Table 1. </w:t>
      </w:r>
      <w:r w:rsidR="007F1370" w:rsidRPr="00311B21">
        <w:rPr>
          <w:rFonts w:ascii="Arial" w:eastAsia="Times New Roman" w:hAnsi="Arial" w:cs="Arial"/>
          <w:b/>
          <w:bCs/>
          <w:sz w:val="20"/>
          <w:szCs w:val="20"/>
          <w:lang w:val="en-IN" w:eastAsia="en-IN"/>
        </w:rPr>
        <w:t>Effect</w:t>
      </w:r>
      <w:r w:rsidRPr="00311B21">
        <w:rPr>
          <w:rFonts w:ascii="Arial" w:eastAsia="Times New Roman" w:hAnsi="Arial" w:cs="Arial"/>
          <w:b/>
          <w:bCs/>
          <w:sz w:val="20"/>
          <w:szCs w:val="20"/>
          <w:lang w:val="en-IN" w:eastAsia="en-IN"/>
        </w:rPr>
        <w:t xml:space="preserve"> of technological intervention on foodgrain production (in million tonnes)</w:t>
      </w:r>
    </w:p>
    <w:p w14:paraId="22EF90A5" w14:textId="77777777" w:rsidR="003B0448" w:rsidRDefault="003B0448" w:rsidP="003B0448">
      <w:pPr>
        <w:spacing w:after="0" w:line="240" w:lineRule="auto"/>
        <w:jc w:val="center"/>
        <w:rPr>
          <w:rFonts w:ascii="Arial" w:eastAsia="Times New Roman" w:hAnsi="Arial" w:cs="Arial"/>
          <w:b/>
          <w:bCs/>
          <w:sz w:val="20"/>
          <w:szCs w:val="20"/>
          <w:lang w:val="en-IN" w:eastAsia="en-IN"/>
        </w:rPr>
      </w:pPr>
    </w:p>
    <w:tbl>
      <w:tblPr>
        <w:tblStyle w:val="TableGrid"/>
        <w:tblW w:w="49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31"/>
        <w:gridCol w:w="1204"/>
        <w:gridCol w:w="1104"/>
        <w:gridCol w:w="1104"/>
        <w:gridCol w:w="1203"/>
        <w:gridCol w:w="1102"/>
      </w:tblGrid>
      <w:tr w:rsidR="003B0448" w14:paraId="19547C06" w14:textId="77777777" w:rsidTr="00055FE5">
        <w:trPr>
          <w:jc w:val="center"/>
        </w:trPr>
        <w:tc>
          <w:tcPr>
            <w:tcW w:w="1769" w:type="pct"/>
          </w:tcPr>
          <w:p w14:paraId="5B8CBF84"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Year</w:t>
            </w:r>
          </w:p>
        </w:tc>
        <w:tc>
          <w:tcPr>
            <w:tcW w:w="680" w:type="pct"/>
          </w:tcPr>
          <w:p w14:paraId="419BFFEC"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2017-18</w:t>
            </w:r>
          </w:p>
        </w:tc>
        <w:tc>
          <w:tcPr>
            <w:tcW w:w="624" w:type="pct"/>
          </w:tcPr>
          <w:p w14:paraId="18B5D9D4"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2018-19</w:t>
            </w:r>
          </w:p>
        </w:tc>
        <w:tc>
          <w:tcPr>
            <w:tcW w:w="624" w:type="pct"/>
          </w:tcPr>
          <w:p w14:paraId="13724C5F"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2019-20</w:t>
            </w:r>
          </w:p>
        </w:tc>
        <w:tc>
          <w:tcPr>
            <w:tcW w:w="680" w:type="pct"/>
          </w:tcPr>
          <w:p w14:paraId="22E88E63"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2020-21</w:t>
            </w:r>
          </w:p>
        </w:tc>
        <w:tc>
          <w:tcPr>
            <w:tcW w:w="624" w:type="pct"/>
          </w:tcPr>
          <w:p w14:paraId="4EAB3671"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2021-22</w:t>
            </w:r>
          </w:p>
        </w:tc>
      </w:tr>
      <w:tr w:rsidR="003B0448" w14:paraId="1EE1766D" w14:textId="77777777" w:rsidTr="00055FE5">
        <w:trPr>
          <w:jc w:val="center"/>
        </w:trPr>
        <w:tc>
          <w:tcPr>
            <w:tcW w:w="1769" w:type="pct"/>
          </w:tcPr>
          <w:p w14:paraId="5926A607"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Production of food grains</w:t>
            </w:r>
          </w:p>
        </w:tc>
        <w:tc>
          <w:tcPr>
            <w:tcW w:w="680" w:type="pct"/>
          </w:tcPr>
          <w:p w14:paraId="3ABC4F0F"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285.01</w:t>
            </w:r>
          </w:p>
        </w:tc>
        <w:tc>
          <w:tcPr>
            <w:tcW w:w="624" w:type="pct"/>
          </w:tcPr>
          <w:p w14:paraId="6531B73B"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285.21</w:t>
            </w:r>
          </w:p>
        </w:tc>
        <w:tc>
          <w:tcPr>
            <w:tcW w:w="624" w:type="pct"/>
          </w:tcPr>
          <w:p w14:paraId="3F4F48E5"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297.50</w:t>
            </w:r>
          </w:p>
        </w:tc>
        <w:tc>
          <w:tcPr>
            <w:tcW w:w="680" w:type="pct"/>
          </w:tcPr>
          <w:p w14:paraId="5FAC59B3"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310.74</w:t>
            </w:r>
          </w:p>
        </w:tc>
        <w:tc>
          <w:tcPr>
            <w:tcW w:w="624" w:type="pct"/>
          </w:tcPr>
          <w:p w14:paraId="71FA0011"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315.72</w:t>
            </w:r>
          </w:p>
        </w:tc>
      </w:tr>
    </w:tbl>
    <w:p w14:paraId="787086A7" w14:textId="39F0ABC6" w:rsidR="003B0448" w:rsidRPr="003B0448" w:rsidRDefault="003B0448" w:rsidP="003B0448">
      <w:pPr>
        <w:spacing w:after="0" w:line="240" w:lineRule="auto"/>
        <w:jc w:val="center"/>
        <w:rPr>
          <w:rFonts w:ascii="Arial" w:eastAsia="Times New Roman" w:hAnsi="Arial" w:cs="Arial"/>
          <w:i/>
          <w:iCs/>
          <w:sz w:val="18"/>
          <w:szCs w:val="18"/>
          <w:lang w:val="en-IN" w:eastAsia="en-IN"/>
        </w:rPr>
        <w:sectPr w:rsidR="003B0448" w:rsidRPr="003B0448" w:rsidSect="000F6885">
          <w:type w:val="continuous"/>
          <w:pgSz w:w="11909" w:h="16834" w:code="9"/>
          <w:pgMar w:top="1440" w:right="1440" w:bottom="1440" w:left="1440" w:header="720" w:footer="864" w:gutter="0"/>
          <w:cols w:space="288"/>
          <w:docGrid w:linePitch="360"/>
        </w:sectPr>
      </w:pPr>
      <w:r w:rsidRPr="00311B21">
        <w:rPr>
          <w:rFonts w:ascii="Arial" w:eastAsia="Times New Roman" w:hAnsi="Arial" w:cs="Arial"/>
          <w:i/>
          <w:iCs/>
          <w:sz w:val="18"/>
          <w:szCs w:val="18"/>
          <w:lang w:val="en-IN" w:eastAsia="en-IN"/>
        </w:rPr>
        <w:t>Source: Ministry of Agriculture &amp; Farmers Welfare; https://pib.gov.in/PressReleaseIframePage.aspx?PRID=1884</w:t>
      </w:r>
    </w:p>
    <w:p w14:paraId="0A0AEE8E" w14:textId="77777777" w:rsidR="000F6885" w:rsidRDefault="000F6885" w:rsidP="00311B21">
      <w:pPr>
        <w:pStyle w:val="Heading2"/>
        <w:rPr>
          <w:rFonts w:eastAsia="Times New Roman"/>
          <w:lang w:val="en-IN" w:eastAsia="en-IN"/>
        </w:rPr>
      </w:pPr>
    </w:p>
    <w:p w14:paraId="0FB5E7C6" w14:textId="77777777" w:rsidR="000F6885" w:rsidRDefault="000F6885" w:rsidP="00311B21">
      <w:pPr>
        <w:pStyle w:val="Heading2"/>
        <w:rPr>
          <w:rFonts w:eastAsia="Times New Roman"/>
          <w:lang w:val="en-IN" w:eastAsia="en-IN"/>
        </w:rPr>
        <w:sectPr w:rsidR="000F6885" w:rsidSect="003B0448">
          <w:type w:val="continuous"/>
          <w:pgSz w:w="11909" w:h="16834" w:code="9"/>
          <w:pgMar w:top="1440" w:right="1440" w:bottom="1440" w:left="1440" w:header="720" w:footer="864" w:gutter="0"/>
          <w:cols w:num="2" w:space="288"/>
          <w:docGrid w:linePitch="360"/>
        </w:sectPr>
      </w:pPr>
    </w:p>
    <w:p w14:paraId="06EEFBA5" w14:textId="372E65FA" w:rsidR="00CD759C" w:rsidRPr="00082A8E" w:rsidRDefault="00311B21" w:rsidP="00311B21">
      <w:pPr>
        <w:pStyle w:val="Heading2"/>
        <w:rPr>
          <w:rFonts w:eastAsia="Times New Roman"/>
          <w:lang w:val="en-IN" w:eastAsia="en-IN"/>
        </w:rPr>
      </w:pPr>
      <w:r>
        <w:rPr>
          <w:rFonts w:eastAsia="Times New Roman"/>
          <w:lang w:val="en-IN" w:eastAsia="en-IN"/>
        </w:rPr>
        <w:t xml:space="preserve">2. </w:t>
      </w:r>
      <w:r w:rsidRPr="00082A8E">
        <w:rPr>
          <w:rFonts w:eastAsia="Times New Roman"/>
          <w:lang w:val="en-IN" w:eastAsia="en-IN"/>
        </w:rPr>
        <w:t xml:space="preserve">RESEARCH GAP </w:t>
      </w:r>
    </w:p>
    <w:p w14:paraId="1938A410" w14:textId="77777777" w:rsidR="00CD759C" w:rsidRPr="00082A8E" w:rsidRDefault="00CD759C" w:rsidP="00082A8E">
      <w:pPr>
        <w:autoSpaceDE w:val="0"/>
        <w:autoSpaceDN w:val="0"/>
        <w:adjustRightInd w:val="0"/>
        <w:spacing w:after="0" w:line="240" w:lineRule="auto"/>
        <w:jc w:val="both"/>
        <w:rPr>
          <w:rFonts w:ascii="Arial" w:eastAsia="Times New Roman" w:hAnsi="Arial" w:cs="Arial"/>
          <w:b/>
          <w:bCs/>
          <w:sz w:val="20"/>
          <w:szCs w:val="20"/>
          <w:lang w:val="en-IN" w:eastAsia="en-IN"/>
        </w:rPr>
      </w:pPr>
    </w:p>
    <w:p w14:paraId="2CFAB95A" w14:textId="77777777" w:rsidR="00CD759C" w:rsidRPr="00082A8E" w:rsidRDefault="00CD759C" w:rsidP="00082A8E">
      <w:pPr>
        <w:autoSpaceDE w:val="0"/>
        <w:autoSpaceDN w:val="0"/>
        <w:adjustRightInd w:val="0"/>
        <w:spacing w:after="0" w:line="240" w:lineRule="auto"/>
        <w:ind w:left="66"/>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Present studies highlight the transformative role of ICT in agriculture, mainly its potential to augment productivity, sustainability, and farmer livelihoods. However, gaps remain in the extensive adoption of these technologies, particularly among smallholder farmers who constitute the majority of India’s agricultural workforce. Significant challenges such as low computer literacy, poor connectivity, and limited access to advanced technologies hamper progress, despite the potential economic benefits of agritech solutions. Besides, while technologies like AI and blockchain are familiar for their potential, their adoption remains limited due to technical, cultural, and infrastructural barriers. Moreover, in terms of sustainability, the incorporation of ICT into agriculture has not adequately addressed the longer-term environmental challenges. During a time when ICT provides tools devoted to improving productivity and resource management among farmers, there is not enough research devoted to understanding environmental resilience, sustainable use of resources and environmentally friendly practices, or the relationships with smallholder and marginal farmers. Simultaneously, the integration of ICT into agronomic systems and/or sustainable agriculture systems is still largely unexplored, providing opportunities for continued research into how technologies can address the environmental challenges.</w:t>
      </w:r>
    </w:p>
    <w:p w14:paraId="29A58CBC" w14:textId="77777777" w:rsidR="00CD759C" w:rsidRPr="000F6885" w:rsidRDefault="00CD759C" w:rsidP="00082A8E">
      <w:pPr>
        <w:autoSpaceDE w:val="0"/>
        <w:autoSpaceDN w:val="0"/>
        <w:adjustRightInd w:val="0"/>
        <w:spacing w:after="0" w:line="240" w:lineRule="auto"/>
        <w:ind w:left="66"/>
        <w:jc w:val="both"/>
        <w:rPr>
          <w:rFonts w:ascii="Arial" w:eastAsia="Times New Roman" w:hAnsi="Arial" w:cs="Arial"/>
          <w:sz w:val="18"/>
          <w:szCs w:val="18"/>
          <w:lang w:val="en-IN" w:eastAsia="en-IN"/>
        </w:rPr>
      </w:pPr>
    </w:p>
    <w:p w14:paraId="4F14D65F" w14:textId="75B9FBDC" w:rsidR="00CD759C" w:rsidRPr="00082A8E" w:rsidRDefault="00311B21" w:rsidP="00311B21">
      <w:pPr>
        <w:pStyle w:val="Heading2"/>
        <w:ind w:left="270" w:hanging="270"/>
        <w:rPr>
          <w:rFonts w:eastAsia="Times New Roman"/>
          <w:lang w:val="en-IN" w:eastAsia="en-IN"/>
        </w:rPr>
      </w:pPr>
      <w:r>
        <w:rPr>
          <w:rFonts w:eastAsia="Times New Roman"/>
          <w:lang w:val="en-IN" w:eastAsia="en-IN"/>
        </w:rPr>
        <w:t>3.</w:t>
      </w:r>
      <w:r>
        <w:rPr>
          <w:rFonts w:eastAsia="Times New Roman"/>
          <w:lang w:val="en-IN" w:eastAsia="en-IN"/>
        </w:rPr>
        <w:tab/>
      </w:r>
      <w:r w:rsidRPr="00082A8E">
        <w:rPr>
          <w:rFonts w:eastAsia="Times New Roman"/>
          <w:lang w:val="en-IN" w:eastAsia="en-IN"/>
        </w:rPr>
        <w:t xml:space="preserve">UTILISING TECHNOLOGY 4.0 FOR A SUSTAINABLE AGRICULTURAL REVOLUTION IN INDIA </w:t>
      </w:r>
    </w:p>
    <w:p w14:paraId="6D70DEB0" w14:textId="77777777" w:rsidR="00CD759C" w:rsidRPr="000F6885" w:rsidRDefault="00CD759C" w:rsidP="00082A8E">
      <w:pPr>
        <w:spacing w:after="0" w:line="240" w:lineRule="auto"/>
        <w:jc w:val="both"/>
        <w:rPr>
          <w:rFonts w:ascii="Arial" w:eastAsia="Times New Roman" w:hAnsi="Arial" w:cs="Arial"/>
          <w:b/>
          <w:bCs/>
          <w:sz w:val="18"/>
          <w:szCs w:val="18"/>
          <w:lang w:val="en-IN" w:eastAsia="en-IN"/>
        </w:rPr>
      </w:pPr>
    </w:p>
    <w:p w14:paraId="1E1C0086" w14:textId="6C2CA65A"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India is headed towards the era of Agriculture 4.0 with the </w:t>
      </w:r>
      <w:r w:rsidR="00686F1A">
        <w:rPr>
          <w:rFonts w:ascii="Arial" w:eastAsia="Times New Roman" w:hAnsi="Arial" w:cs="Arial"/>
          <w:sz w:val="20"/>
          <w:szCs w:val="20"/>
          <w:lang w:val="en-IN" w:eastAsia="en-IN"/>
        </w:rPr>
        <w:t>effective</w:t>
      </w:r>
      <w:r w:rsidRPr="00082A8E">
        <w:rPr>
          <w:rFonts w:ascii="Arial" w:eastAsia="Times New Roman" w:hAnsi="Arial" w:cs="Arial"/>
          <w:sz w:val="20"/>
          <w:szCs w:val="20"/>
          <w:lang w:val="en-IN" w:eastAsia="en-IN"/>
        </w:rPr>
        <w:t xml:space="preserve"> participation of digital farming techniques and </w:t>
      </w:r>
      <w:r w:rsidR="00686F1A" w:rsidRPr="00082A8E">
        <w:rPr>
          <w:rFonts w:ascii="Arial" w:eastAsia="Times New Roman" w:hAnsi="Arial" w:cs="Arial"/>
          <w:sz w:val="20"/>
          <w:szCs w:val="20"/>
          <w:lang w:val="en-IN" w:eastAsia="en-IN"/>
        </w:rPr>
        <w:t>integration</w:t>
      </w:r>
      <w:r w:rsidRPr="00082A8E">
        <w:rPr>
          <w:rFonts w:ascii="Arial" w:eastAsia="Times New Roman" w:hAnsi="Arial" w:cs="Arial"/>
          <w:sz w:val="20"/>
          <w:szCs w:val="20"/>
          <w:lang w:val="en-IN" w:eastAsia="en-IN"/>
        </w:rPr>
        <w:t xml:space="preserve"> of advanced technology such as</w:t>
      </w:r>
      <w:r w:rsidR="00CD73F3">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data analytics, drones, </w:t>
      </w:r>
      <w:r w:rsidR="004211FB">
        <w:rPr>
          <w:rFonts w:ascii="Arial" w:eastAsia="Times New Roman" w:hAnsi="Arial" w:cs="Arial"/>
          <w:sz w:val="20"/>
          <w:szCs w:val="20"/>
          <w:lang w:val="en-IN" w:eastAsia="en-IN"/>
        </w:rPr>
        <w:t>AI</w:t>
      </w:r>
      <w:r w:rsidR="00CD73F3" w:rsidRPr="00082A8E">
        <w:rPr>
          <w:rFonts w:ascii="Arial" w:eastAsia="Times New Roman" w:hAnsi="Arial" w:cs="Arial"/>
          <w:sz w:val="20"/>
          <w:szCs w:val="20"/>
          <w:lang w:val="en-IN" w:eastAsia="en-IN"/>
        </w:rPr>
        <w:t xml:space="preserve">, </w:t>
      </w:r>
      <w:r w:rsidR="006154FE">
        <w:rPr>
          <w:rFonts w:ascii="Arial" w:eastAsia="Times New Roman" w:hAnsi="Arial" w:cs="Arial"/>
          <w:sz w:val="20"/>
          <w:szCs w:val="20"/>
          <w:lang w:val="en-IN" w:eastAsia="en-IN"/>
        </w:rPr>
        <w:t>ML</w:t>
      </w:r>
      <w:r w:rsidR="00CD73F3" w:rsidRPr="00082A8E">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and robotics to </w:t>
      </w:r>
      <w:r w:rsidR="00192665">
        <w:rPr>
          <w:rFonts w:ascii="Arial" w:eastAsia="Times New Roman" w:hAnsi="Arial" w:cs="Arial"/>
          <w:sz w:val="20"/>
          <w:szCs w:val="20"/>
          <w:lang w:val="en-IN" w:eastAsia="en-IN"/>
        </w:rPr>
        <w:t xml:space="preserve">transform </w:t>
      </w:r>
      <w:r w:rsidRPr="00082A8E">
        <w:rPr>
          <w:rFonts w:ascii="Arial" w:eastAsia="Times New Roman" w:hAnsi="Arial" w:cs="Arial"/>
          <w:sz w:val="20"/>
          <w:szCs w:val="20"/>
          <w:lang w:val="en-IN" w:eastAsia="en-IN"/>
        </w:rPr>
        <w:t xml:space="preserve">the </w:t>
      </w:r>
      <w:r w:rsidR="00465A2D" w:rsidRPr="00082A8E">
        <w:rPr>
          <w:rFonts w:ascii="Arial" w:eastAsia="Times New Roman" w:hAnsi="Arial" w:cs="Arial"/>
          <w:sz w:val="20"/>
          <w:szCs w:val="20"/>
          <w:lang w:val="en-IN" w:eastAsia="en-IN"/>
        </w:rPr>
        <w:t>outdated</w:t>
      </w:r>
      <w:r w:rsidRPr="00082A8E">
        <w:rPr>
          <w:rFonts w:ascii="Arial" w:eastAsia="Times New Roman" w:hAnsi="Arial" w:cs="Arial"/>
          <w:sz w:val="20"/>
          <w:szCs w:val="20"/>
          <w:lang w:val="en-IN" w:eastAsia="en-IN"/>
        </w:rPr>
        <w:t xml:space="preserve"> Indian agriculture ecosystem. The </w:t>
      </w:r>
      <w:r w:rsidR="0061110A">
        <w:rPr>
          <w:rFonts w:ascii="Arial" w:eastAsia="Times New Roman" w:hAnsi="Arial" w:cs="Arial"/>
          <w:sz w:val="20"/>
          <w:szCs w:val="20"/>
          <w:lang w:val="en-IN" w:eastAsia="en-IN"/>
        </w:rPr>
        <w:t>increasing</w:t>
      </w:r>
      <w:r w:rsidRPr="00082A8E">
        <w:rPr>
          <w:rFonts w:ascii="Arial" w:eastAsia="Times New Roman" w:hAnsi="Arial" w:cs="Arial"/>
          <w:sz w:val="20"/>
          <w:szCs w:val="20"/>
          <w:lang w:val="en-IN" w:eastAsia="en-IN"/>
        </w:rPr>
        <w:t xml:space="preserve"> innovation ecosystem has </w:t>
      </w:r>
      <w:r w:rsidR="00720268" w:rsidRPr="00082A8E">
        <w:rPr>
          <w:rFonts w:ascii="Arial" w:eastAsia="Times New Roman" w:hAnsi="Arial" w:cs="Arial"/>
          <w:sz w:val="20"/>
          <w:szCs w:val="20"/>
          <w:lang w:val="en-IN" w:eastAsia="en-IN"/>
        </w:rPr>
        <w:t>carried</w:t>
      </w:r>
      <w:r w:rsidRPr="00082A8E">
        <w:rPr>
          <w:rFonts w:ascii="Arial" w:eastAsia="Times New Roman" w:hAnsi="Arial" w:cs="Arial"/>
          <w:sz w:val="20"/>
          <w:szCs w:val="20"/>
          <w:lang w:val="en-IN" w:eastAsia="en-IN"/>
        </w:rPr>
        <w:t xml:space="preserve"> </w:t>
      </w:r>
      <w:r w:rsidR="00720268" w:rsidRPr="00082A8E">
        <w:rPr>
          <w:rFonts w:ascii="Arial" w:eastAsia="Times New Roman" w:hAnsi="Arial" w:cs="Arial"/>
          <w:sz w:val="20"/>
          <w:szCs w:val="20"/>
          <w:lang w:val="en-IN" w:eastAsia="en-IN"/>
        </w:rPr>
        <w:t>uncountable</w:t>
      </w:r>
      <w:r w:rsidRPr="00082A8E">
        <w:rPr>
          <w:rFonts w:ascii="Arial" w:eastAsia="Times New Roman" w:hAnsi="Arial" w:cs="Arial"/>
          <w:sz w:val="20"/>
          <w:szCs w:val="20"/>
          <w:lang w:val="en-IN" w:eastAsia="en-IN"/>
        </w:rPr>
        <w:t xml:space="preserve"> growth opportunities for farmers to take advantage of technology for their </w:t>
      </w:r>
      <w:r w:rsidR="00720268">
        <w:rPr>
          <w:rFonts w:ascii="Arial" w:eastAsia="Times New Roman" w:hAnsi="Arial" w:cs="Arial"/>
          <w:sz w:val="20"/>
          <w:szCs w:val="20"/>
          <w:lang w:val="en-IN" w:eastAsia="en-IN"/>
        </w:rPr>
        <w:t>gain</w:t>
      </w:r>
      <w:r w:rsidRPr="00082A8E">
        <w:rPr>
          <w:rFonts w:ascii="Arial" w:eastAsia="Times New Roman" w:hAnsi="Arial" w:cs="Arial"/>
          <w:sz w:val="20"/>
          <w:szCs w:val="20"/>
          <w:lang w:val="en-IN" w:eastAsia="en-IN"/>
        </w:rPr>
        <w:t xml:space="preserve">. As per the report of WWF India, through innovative interventions in repulsing 86% of animals, a 60% surge in crop </w:t>
      </w:r>
      <w:r w:rsidRPr="00082A8E">
        <w:rPr>
          <w:rFonts w:ascii="Arial" w:eastAsia="Times New Roman" w:hAnsi="Arial" w:cs="Arial"/>
          <w:sz w:val="20"/>
          <w:szCs w:val="20"/>
          <w:lang w:val="en-IN" w:eastAsia="en-IN"/>
        </w:rPr>
        <w:t xml:space="preserve">production has been recorded, where agri-tech startups have </w:t>
      </w:r>
      <w:r w:rsidR="00DE660E" w:rsidRPr="00082A8E">
        <w:rPr>
          <w:rFonts w:ascii="Arial" w:eastAsia="Times New Roman" w:hAnsi="Arial" w:cs="Arial"/>
          <w:sz w:val="20"/>
          <w:szCs w:val="20"/>
          <w:lang w:val="en-IN" w:eastAsia="en-IN"/>
        </w:rPr>
        <w:t>engaged</w:t>
      </w:r>
      <w:r w:rsidRPr="00082A8E">
        <w:rPr>
          <w:rFonts w:ascii="Arial" w:eastAsia="Times New Roman" w:hAnsi="Arial" w:cs="Arial"/>
          <w:sz w:val="20"/>
          <w:szCs w:val="20"/>
          <w:lang w:val="en-IN" w:eastAsia="en-IN"/>
        </w:rPr>
        <w:t xml:space="preserve"> </w:t>
      </w:r>
      <w:r w:rsidR="00DE660E">
        <w:rPr>
          <w:rFonts w:ascii="Arial" w:eastAsia="Times New Roman" w:hAnsi="Arial" w:cs="Arial"/>
          <w:sz w:val="20"/>
          <w:szCs w:val="20"/>
          <w:lang w:val="en-IN" w:eastAsia="en-IN"/>
        </w:rPr>
        <w:t>in a</w:t>
      </w:r>
      <w:r w:rsidRPr="00082A8E">
        <w:rPr>
          <w:rFonts w:ascii="Arial" w:eastAsia="Times New Roman" w:hAnsi="Arial" w:cs="Arial"/>
          <w:sz w:val="20"/>
          <w:szCs w:val="20"/>
          <w:lang w:val="en-IN" w:eastAsia="en-IN"/>
        </w:rPr>
        <w:t xml:space="preserve"> major role. </w:t>
      </w:r>
    </w:p>
    <w:p w14:paraId="681CBD07" w14:textId="77777777" w:rsidR="00311B21" w:rsidRPr="00082A8E" w:rsidRDefault="00311B21" w:rsidP="00082A8E">
      <w:pPr>
        <w:spacing w:after="0" w:line="240" w:lineRule="auto"/>
        <w:jc w:val="both"/>
        <w:rPr>
          <w:rFonts w:ascii="Arial" w:eastAsia="Times New Roman" w:hAnsi="Arial" w:cs="Arial"/>
          <w:b/>
          <w:bCs/>
          <w:sz w:val="20"/>
          <w:szCs w:val="20"/>
          <w:lang w:val="en-IN" w:eastAsia="en-IN"/>
        </w:rPr>
      </w:pPr>
    </w:p>
    <w:p w14:paraId="410EB56A" w14:textId="28D021FF"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The government, </w:t>
      </w:r>
      <w:r w:rsidR="00850AAB">
        <w:rPr>
          <w:rFonts w:ascii="Arial" w:eastAsia="Times New Roman" w:hAnsi="Arial" w:cs="Arial"/>
          <w:sz w:val="20"/>
          <w:szCs w:val="20"/>
          <w:lang w:val="en-IN" w:eastAsia="en-IN"/>
        </w:rPr>
        <w:t>introduced</w:t>
      </w:r>
      <w:r w:rsidRPr="00082A8E">
        <w:rPr>
          <w:rFonts w:ascii="Arial" w:eastAsia="Times New Roman" w:hAnsi="Arial" w:cs="Arial"/>
          <w:sz w:val="20"/>
          <w:szCs w:val="20"/>
          <w:lang w:val="en-IN" w:eastAsia="en-IN"/>
        </w:rPr>
        <w:t xml:space="preserve"> </w:t>
      </w:r>
      <w:r w:rsidR="00850AAB">
        <w:rPr>
          <w:rFonts w:ascii="Arial" w:eastAsia="Times New Roman" w:hAnsi="Arial" w:cs="Arial"/>
          <w:sz w:val="20"/>
          <w:szCs w:val="20"/>
          <w:lang w:val="en-IN" w:eastAsia="en-IN"/>
        </w:rPr>
        <w:t xml:space="preserve">several schemes </w:t>
      </w:r>
      <w:r w:rsidR="00072F24">
        <w:rPr>
          <w:rFonts w:ascii="Arial" w:eastAsia="Times New Roman" w:hAnsi="Arial" w:cs="Arial"/>
          <w:sz w:val="20"/>
          <w:szCs w:val="20"/>
          <w:lang w:val="en-IN" w:eastAsia="en-IN"/>
        </w:rPr>
        <w:t>and initiatives</w:t>
      </w:r>
      <w:r w:rsidRPr="00082A8E">
        <w:rPr>
          <w:rFonts w:ascii="Arial" w:eastAsia="Times New Roman" w:hAnsi="Arial" w:cs="Arial"/>
          <w:sz w:val="20"/>
          <w:szCs w:val="20"/>
          <w:lang w:val="en-IN" w:eastAsia="en-IN"/>
        </w:rPr>
        <w:t xml:space="preserve"> </w:t>
      </w:r>
      <w:r w:rsidR="00072F24">
        <w:rPr>
          <w:rFonts w:ascii="Arial" w:eastAsia="Times New Roman" w:hAnsi="Arial" w:cs="Arial"/>
          <w:sz w:val="20"/>
          <w:szCs w:val="20"/>
          <w:lang w:val="en-IN" w:eastAsia="en-IN"/>
        </w:rPr>
        <w:t>which includes</w:t>
      </w:r>
      <w:r w:rsidRPr="00082A8E">
        <w:rPr>
          <w:rFonts w:ascii="Arial" w:eastAsia="Times New Roman" w:hAnsi="Arial" w:cs="Arial"/>
          <w:sz w:val="20"/>
          <w:szCs w:val="20"/>
          <w:lang w:val="en-IN" w:eastAsia="en-IN"/>
        </w:rPr>
        <w:t xml:space="preserve"> as the AGNIi Mission and National e-Governance Plan in Agriculture (NeGP-A), is </w:t>
      </w:r>
      <w:r w:rsidR="00A6445E" w:rsidRPr="00082A8E">
        <w:rPr>
          <w:rFonts w:ascii="Arial" w:eastAsia="Times New Roman" w:hAnsi="Arial" w:cs="Arial"/>
          <w:sz w:val="20"/>
          <w:szCs w:val="20"/>
          <w:lang w:val="en-IN" w:eastAsia="en-IN"/>
        </w:rPr>
        <w:t>eagerly</w:t>
      </w:r>
      <w:r w:rsidRPr="00082A8E">
        <w:rPr>
          <w:rFonts w:ascii="Arial" w:eastAsia="Times New Roman" w:hAnsi="Arial" w:cs="Arial"/>
          <w:sz w:val="20"/>
          <w:szCs w:val="20"/>
          <w:lang w:val="en-IN" w:eastAsia="en-IN"/>
        </w:rPr>
        <w:t xml:space="preserve"> </w:t>
      </w:r>
      <w:r w:rsidR="00131CA4">
        <w:rPr>
          <w:rFonts w:ascii="Arial" w:eastAsia="Times New Roman" w:hAnsi="Arial" w:cs="Arial"/>
          <w:sz w:val="20"/>
          <w:szCs w:val="20"/>
          <w:lang w:val="en-IN" w:eastAsia="en-IN"/>
        </w:rPr>
        <w:t xml:space="preserve">capturing </w:t>
      </w:r>
      <w:r w:rsidRPr="00082A8E">
        <w:rPr>
          <w:rFonts w:ascii="Arial" w:eastAsia="Times New Roman" w:hAnsi="Arial" w:cs="Arial"/>
          <w:sz w:val="20"/>
          <w:szCs w:val="20"/>
          <w:lang w:val="en-IN" w:eastAsia="en-IN"/>
        </w:rPr>
        <w:t xml:space="preserve">the </w:t>
      </w:r>
      <w:r w:rsidR="006C6C18">
        <w:rPr>
          <w:rFonts w:ascii="Arial" w:eastAsia="Times New Roman" w:hAnsi="Arial" w:cs="Arial"/>
          <w:sz w:val="20"/>
          <w:szCs w:val="20"/>
          <w:lang w:val="en-IN" w:eastAsia="en-IN"/>
        </w:rPr>
        <w:t xml:space="preserve">new </w:t>
      </w:r>
      <w:r w:rsidR="006C6C18" w:rsidRPr="00082A8E">
        <w:rPr>
          <w:rFonts w:ascii="Arial" w:eastAsia="Times New Roman" w:hAnsi="Arial" w:cs="Arial"/>
          <w:sz w:val="20"/>
          <w:szCs w:val="20"/>
          <w:lang w:val="en-IN" w:eastAsia="en-IN"/>
        </w:rPr>
        <w:t>setup</w:t>
      </w:r>
      <w:r w:rsidR="006C6C18">
        <w:rPr>
          <w:rFonts w:ascii="Arial" w:eastAsia="Times New Roman" w:hAnsi="Arial" w:cs="Arial"/>
          <w:sz w:val="20"/>
          <w:szCs w:val="20"/>
          <w:lang w:val="en-IN" w:eastAsia="en-IN"/>
        </w:rPr>
        <w:t xml:space="preserve">s </w:t>
      </w:r>
      <w:r w:rsidRPr="00082A8E">
        <w:rPr>
          <w:rFonts w:ascii="Arial" w:eastAsia="Times New Roman" w:hAnsi="Arial" w:cs="Arial"/>
          <w:sz w:val="20"/>
          <w:szCs w:val="20"/>
          <w:lang w:val="en-IN" w:eastAsia="en-IN"/>
        </w:rPr>
        <w:t xml:space="preserve">and innovation ecosystem of the </w:t>
      </w:r>
      <w:r w:rsidR="00B24516" w:rsidRPr="00082A8E">
        <w:rPr>
          <w:rFonts w:ascii="Arial" w:eastAsia="Times New Roman" w:hAnsi="Arial" w:cs="Arial"/>
          <w:sz w:val="20"/>
          <w:szCs w:val="20"/>
          <w:lang w:val="en-IN" w:eastAsia="en-IN"/>
        </w:rPr>
        <w:t>nation</w:t>
      </w:r>
      <w:r w:rsidRPr="00082A8E">
        <w:rPr>
          <w:rFonts w:ascii="Arial" w:eastAsia="Times New Roman" w:hAnsi="Arial" w:cs="Arial"/>
          <w:sz w:val="20"/>
          <w:szCs w:val="20"/>
          <w:lang w:val="en-IN" w:eastAsia="en-IN"/>
        </w:rPr>
        <w:t xml:space="preserve"> to </w:t>
      </w:r>
      <w:r w:rsidR="00131CA4" w:rsidRPr="00082A8E">
        <w:rPr>
          <w:rFonts w:ascii="Arial" w:eastAsia="Times New Roman" w:hAnsi="Arial" w:cs="Arial"/>
          <w:sz w:val="20"/>
          <w:szCs w:val="20"/>
          <w:lang w:val="en-IN" w:eastAsia="en-IN"/>
        </w:rPr>
        <w:t>upsurge</w:t>
      </w:r>
      <w:r w:rsidRPr="00082A8E">
        <w:rPr>
          <w:rFonts w:ascii="Arial" w:eastAsia="Times New Roman" w:hAnsi="Arial" w:cs="Arial"/>
          <w:sz w:val="20"/>
          <w:szCs w:val="20"/>
          <w:lang w:val="en-IN" w:eastAsia="en-IN"/>
        </w:rPr>
        <w:t xml:space="preserve"> crop yield and agricultural productivity</w:t>
      </w:r>
      <w:r w:rsidR="00131CA4">
        <w:rPr>
          <w:rFonts w:ascii="Arial" w:eastAsia="Times New Roman" w:hAnsi="Arial" w:cs="Arial"/>
          <w:sz w:val="20"/>
          <w:szCs w:val="20"/>
          <w:lang w:val="en-IN" w:eastAsia="en-IN"/>
        </w:rPr>
        <w:t xml:space="preserve"> </w:t>
      </w:r>
      <w:r w:rsidR="00960F17">
        <w:rPr>
          <w:rFonts w:ascii="Arial" w:eastAsia="Times New Roman" w:hAnsi="Arial" w:cs="Arial"/>
          <w:sz w:val="20"/>
          <w:szCs w:val="20"/>
          <w:lang w:val="en-IN" w:eastAsia="en-IN"/>
        </w:rPr>
        <w:t xml:space="preserve">and </w:t>
      </w:r>
      <w:r w:rsidR="00960F17" w:rsidRPr="00082A8E">
        <w:rPr>
          <w:rFonts w:ascii="Arial" w:eastAsia="Times New Roman" w:hAnsi="Arial" w:cs="Arial"/>
          <w:sz w:val="20"/>
          <w:szCs w:val="20"/>
          <w:lang w:val="en-IN" w:eastAsia="en-IN"/>
        </w:rPr>
        <w:t>sustainably</w:t>
      </w:r>
      <w:r w:rsidRPr="00082A8E">
        <w:rPr>
          <w:rFonts w:ascii="Arial" w:eastAsia="Times New Roman" w:hAnsi="Arial" w:cs="Arial"/>
          <w:sz w:val="20"/>
          <w:szCs w:val="20"/>
          <w:lang w:val="en-IN" w:eastAsia="en-IN"/>
        </w:rPr>
        <w:t>. A</w:t>
      </w:r>
      <w:r w:rsidR="00960F17">
        <w:rPr>
          <w:rFonts w:ascii="Arial" w:eastAsia="Times New Roman" w:hAnsi="Arial" w:cs="Arial"/>
          <w:sz w:val="20"/>
          <w:szCs w:val="20"/>
          <w:lang w:val="en-IN" w:eastAsia="en-IN"/>
        </w:rPr>
        <w:t>s per the</w:t>
      </w:r>
      <w:r w:rsidRPr="00082A8E">
        <w:rPr>
          <w:rFonts w:ascii="Arial" w:eastAsia="Times New Roman" w:hAnsi="Arial" w:cs="Arial"/>
          <w:sz w:val="20"/>
          <w:szCs w:val="20"/>
          <w:lang w:val="en-IN" w:eastAsia="en-IN"/>
        </w:rPr>
        <w:t xml:space="preserve"> NITI Aayog report, the adoption of artificial intelligence in the Indian agriculture sector is projected to attain a total growth of 22.5% CAGR during the years leading to 2025 to become US$ 2.6 Bn. This growth will also have implications for improved cropping, resource-efficient farming practices, and gainful productivity. </w:t>
      </w:r>
    </w:p>
    <w:p w14:paraId="5802883E" w14:textId="77777777" w:rsidR="00BB7153" w:rsidRPr="000F6885" w:rsidRDefault="00BB7153" w:rsidP="00082A8E">
      <w:pPr>
        <w:spacing w:after="0" w:line="240" w:lineRule="auto"/>
        <w:jc w:val="both"/>
        <w:rPr>
          <w:rFonts w:ascii="Arial" w:eastAsia="Times New Roman" w:hAnsi="Arial" w:cs="Arial"/>
          <w:sz w:val="20"/>
          <w:szCs w:val="20"/>
          <w:lang w:val="en-IN" w:eastAsia="en-IN"/>
        </w:rPr>
      </w:pPr>
    </w:p>
    <w:p w14:paraId="78E0E504" w14:textId="77777777" w:rsidR="0047757D" w:rsidRPr="0047757D" w:rsidRDefault="0047757D" w:rsidP="0047757D">
      <w:pPr>
        <w:spacing w:after="0" w:line="240" w:lineRule="auto"/>
        <w:jc w:val="both"/>
        <w:rPr>
          <w:rFonts w:ascii="Arial" w:eastAsia="Times New Roman" w:hAnsi="Arial" w:cs="Arial"/>
          <w:sz w:val="20"/>
          <w:szCs w:val="20"/>
          <w:lang w:val="en-IN" w:eastAsia="en-IN"/>
        </w:rPr>
      </w:pPr>
      <w:bookmarkStart w:id="3" w:name="_Hlk200710117"/>
      <w:r w:rsidRPr="0047757D">
        <w:rPr>
          <w:rFonts w:ascii="Arial" w:eastAsia="Times New Roman" w:hAnsi="Arial" w:cs="Arial"/>
          <w:sz w:val="20"/>
          <w:szCs w:val="20"/>
          <w:lang w:val="en-IN" w:eastAsia="en-IN"/>
        </w:rPr>
        <w:t xml:space="preserve">The Economic Survey of 2022-23 also mentions over 1000 agri-tech businesses, which have propelled the Indian agriculture industry to 4.6% growth over the previous six years. Growing business and livelihood prospects in the agriculture and rural sectors are being facilitated by the continuous improvement of agricultural infrastructure. To report on the growing problem of food security, the digitisation of Indian agriculture will play a crucial role and enable Indian farmers to impact the potential of technology to enhance sustainability. </w:t>
      </w:r>
    </w:p>
    <w:p w14:paraId="6C527A59" w14:textId="2F0F4BEF" w:rsidR="00CD759C" w:rsidRDefault="001C6652" w:rsidP="0047757D">
      <w:pPr>
        <w:spacing w:after="0" w:line="240" w:lineRule="auto"/>
        <w:jc w:val="both"/>
        <w:rPr>
          <w:rFonts w:ascii="Arial" w:eastAsia="Times New Roman" w:hAnsi="Arial" w:cs="Arial"/>
          <w:sz w:val="20"/>
          <w:szCs w:val="20"/>
          <w:lang w:val="en-IN" w:eastAsia="en-IN"/>
        </w:rPr>
      </w:pPr>
      <w:r w:rsidRPr="0047757D">
        <w:rPr>
          <w:rFonts w:ascii="Arial" w:eastAsia="Times New Roman" w:hAnsi="Arial" w:cs="Arial"/>
          <w:sz w:val="20"/>
          <w:szCs w:val="20"/>
          <w:lang w:val="en-IN" w:eastAsia="en-IN"/>
        </w:rPr>
        <w:t>(AG Horizon Group Pvt. Ltd., 2023)</w:t>
      </w:r>
      <w:bookmarkEnd w:id="3"/>
      <w:r w:rsidR="00923301" w:rsidRPr="0047757D">
        <w:rPr>
          <w:rFonts w:ascii="Arial" w:eastAsia="Times New Roman" w:hAnsi="Arial" w:cs="Arial"/>
          <w:sz w:val="20"/>
          <w:szCs w:val="20"/>
          <w:lang w:val="en-IN" w:eastAsia="en-IN"/>
        </w:rPr>
        <w:t>.</w:t>
      </w:r>
    </w:p>
    <w:p w14:paraId="2B4D242F" w14:textId="77777777" w:rsidR="00BB7153" w:rsidRPr="000F6885" w:rsidRDefault="00BB7153" w:rsidP="00082A8E">
      <w:pPr>
        <w:spacing w:after="0" w:line="240" w:lineRule="auto"/>
        <w:jc w:val="both"/>
        <w:rPr>
          <w:rFonts w:ascii="Arial" w:eastAsia="Times New Roman" w:hAnsi="Arial" w:cs="Arial"/>
          <w:sz w:val="20"/>
          <w:szCs w:val="20"/>
          <w:lang w:val="en-IN" w:eastAsia="en-IN"/>
        </w:rPr>
      </w:pPr>
    </w:p>
    <w:p w14:paraId="332C962E" w14:textId="10CD6A23" w:rsidR="00CD759C" w:rsidRPr="00BB7153" w:rsidRDefault="00CD759C" w:rsidP="00BB7153">
      <w:pPr>
        <w:pStyle w:val="ListParagraph"/>
        <w:numPr>
          <w:ilvl w:val="1"/>
          <w:numId w:val="7"/>
        </w:numPr>
        <w:spacing w:after="0" w:line="240" w:lineRule="auto"/>
        <w:jc w:val="both"/>
        <w:rPr>
          <w:rFonts w:ascii="Arial" w:eastAsia="Times New Roman" w:hAnsi="Arial" w:cs="Arial"/>
          <w:b/>
          <w:bCs/>
          <w:lang w:val="en-IN" w:eastAsia="en-IN"/>
        </w:rPr>
      </w:pPr>
      <w:r w:rsidRPr="00BB7153">
        <w:rPr>
          <w:rFonts w:ascii="Arial" w:eastAsia="Times New Roman" w:hAnsi="Arial" w:cs="Arial"/>
          <w:b/>
          <w:bCs/>
          <w:lang w:val="en-IN" w:eastAsia="en-IN"/>
        </w:rPr>
        <w:t>Role of ICT in Indian Agriculture</w:t>
      </w:r>
    </w:p>
    <w:p w14:paraId="25DFE736" w14:textId="77777777" w:rsidR="00BB7153" w:rsidRPr="000F6885" w:rsidRDefault="00BB7153" w:rsidP="00BB7153">
      <w:pPr>
        <w:spacing w:after="0" w:line="240" w:lineRule="auto"/>
        <w:jc w:val="both"/>
        <w:rPr>
          <w:rFonts w:ascii="Arial" w:eastAsia="Times New Roman" w:hAnsi="Arial" w:cs="Arial"/>
          <w:b/>
          <w:bCs/>
          <w:sz w:val="20"/>
          <w:szCs w:val="20"/>
          <w:lang w:val="en-IN" w:eastAsia="en-IN"/>
        </w:rPr>
      </w:pPr>
    </w:p>
    <w:p w14:paraId="508A2146" w14:textId="34FD6304" w:rsidR="00CD759C" w:rsidRDefault="00CD759C" w:rsidP="00082A8E">
      <w:pPr>
        <w:autoSpaceDE w:val="0"/>
        <w:autoSpaceDN w:val="0"/>
        <w:adjustRightInd w:val="0"/>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Information and Communication Technology (ICT) provides a backbone for reforming and digitising agriculture. ICT provides several solutions to enhance agricultural productivity, market access, and sustainability, including decision-making support and enhancing crop marketing. By using web and mobile applications and all digital tools, ICT enables farmers to receive timely, relevant information to improve farm operations. ICT does this by providing real-time future forecasts, current market prices, and expert opinions so that farmers can make informed decisions around crop choice, when to plant, and market approach. This, in turn, has contributed to higher yields and better income for farmers. ICT includes all the technical tools to handle information and facilitate communication. </w:t>
      </w:r>
      <w:r w:rsidRPr="00082A8E">
        <w:rPr>
          <w:rFonts w:ascii="Arial" w:eastAsia="Times New Roman" w:hAnsi="Arial" w:cs="Arial"/>
          <w:sz w:val="20"/>
          <w:szCs w:val="20"/>
          <w:lang w:val="en-IN" w:eastAsia="en-IN"/>
        </w:rPr>
        <w:lastRenderedPageBreak/>
        <w:t xml:space="preserve">ICTs are increasingly being used to disseminate information to farmers. Radio and TV programs both feature agricultural information. Due to their allure and widespread use, information and communication technologies have a significant impact on the rural economy </w:t>
      </w:r>
      <w:r w:rsidR="001C6652" w:rsidRPr="001C6652">
        <w:rPr>
          <w:rFonts w:ascii="Arial" w:eastAsia="Times New Roman" w:hAnsi="Arial" w:cs="Arial"/>
          <w:sz w:val="20"/>
          <w:szCs w:val="20"/>
          <w:lang w:val="en-GB" w:eastAsia="en-IN"/>
        </w:rPr>
        <w:t>(</w:t>
      </w:r>
      <w:r w:rsidR="001C6652" w:rsidRPr="001C6652">
        <w:rPr>
          <w:rFonts w:ascii="Arial" w:eastAsia="Times New Roman" w:hAnsi="Arial" w:cs="Arial"/>
          <w:sz w:val="20"/>
          <w:szCs w:val="20"/>
          <w:lang w:val="en-IN" w:eastAsia="en-IN"/>
        </w:rPr>
        <w:t>Dutta &amp; Anand, 2023)</w:t>
      </w:r>
      <w:r w:rsidRPr="00082A8E">
        <w:rPr>
          <w:rFonts w:ascii="Arial" w:eastAsia="Times New Roman" w:hAnsi="Arial" w:cs="Arial"/>
          <w:sz w:val="20"/>
          <w:szCs w:val="20"/>
          <w:lang w:val="en-IN" w:eastAsia="en-IN"/>
        </w:rPr>
        <w:t>.</w:t>
      </w:r>
    </w:p>
    <w:p w14:paraId="7AA03AFC" w14:textId="77777777" w:rsidR="00BB7153" w:rsidRPr="000F6885" w:rsidRDefault="00BB7153" w:rsidP="00082A8E">
      <w:pPr>
        <w:autoSpaceDE w:val="0"/>
        <w:autoSpaceDN w:val="0"/>
        <w:adjustRightInd w:val="0"/>
        <w:spacing w:after="0" w:line="240" w:lineRule="auto"/>
        <w:jc w:val="both"/>
        <w:rPr>
          <w:rFonts w:ascii="Arial" w:eastAsia="Times New Roman" w:hAnsi="Arial" w:cs="Arial"/>
          <w:sz w:val="20"/>
          <w:szCs w:val="20"/>
          <w:lang w:val="en-IN" w:eastAsia="en-IN"/>
        </w:rPr>
      </w:pPr>
    </w:p>
    <w:p w14:paraId="5E2B6DF8" w14:textId="77777777"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Below are some of the key roles of ICT in agriculture:</w:t>
      </w:r>
    </w:p>
    <w:p w14:paraId="5D939F6D" w14:textId="77777777" w:rsidR="00BB7153" w:rsidRPr="007A2746" w:rsidRDefault="00BB7153" w:rsidP="00082A8E">
      <w:pPr>
        <w:spacing w:after="0" w:line="240" w:lineRule="auto"/>
        <w:jc w:val="both"/>
        <w:rPr>
          <w:rFonts w:ascii="Arial" w:eastAsia="Times New Roman" w:hAnsi="Arial" w:cs="Arial"/>
          <w:sz w:val="20"/>
          <w:szCs w:val="20"/>
          <w:lang w:val="en-IN" w:eastAsia="en-IN"/>
        </w:rPr>
      </w:pPr>
    </w:p>
    <w:p w14:paraId="4326A061" w14:textId="7777777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Decision Support System:</w:t>
      </w:r>
      <w:r w:rsidRPr="00082A8E">
        <w:rPr>
          <w:rFonts w:ascii="Arial" w:eastAsia="Times New Roman" w:hAnsi="Arial" w:cs="Arial"/>
          <w:sz w:val="20"/>
          <w:szCs w:val="20"/>
          <w:lang w:val="en-IN" w:eastAsia="en-IN"/>
        </w:rPr>
        <w:t xml:space="preserve"> ICT tools empower farmers by delivering real-time, localised data on weather, crop varieties, and soil conditions. This helps farmers make informed decisions at each stage of farming, from crop selection to post-harvest, improving resource efficiency and productivity.</w:t>
      </w:r>
    </w:p>
    <w:p w14:paraId="3BE3888C" w14:textId="4C088430"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Expanding Market Access:</w:t>
      </w:r>
      <w:r w:rsidRPr="00082A8E">
        <w:rPr>
          <w:rFonts w:ascii="Arial" w:eastAsia="Times New Roman" w:hAnsi="Arial" w:cs="Arial"/>
          <w:sz w:val="20"/>
          <w:szCs w:val="20"/>
          <w:lang w:val="en-IN" w:eastAsia="en-IN"/>
        </w:rPr>
        <w:t xml:space="preserve"> Digital platforms connect farmers directly with buyers and markets, reducing reliance on middlemen. This allows farmers to access better prices, widen their customer base, and stay informed about market demand, enhancing their revenue. </w:t>
      </w:r>
    </w:p>
    <w:p w14:paraId="22FA3E80" w14:textId="2EFCB5A0"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Empowering Farming Communities:</w:t>
      </w:r>
      <w:r w:rsidRPr="00082A8E">
        <w:rPr>
          <w:rFonts w:ascii="Arial" w:eastAsia="Times New Roman" w:hAnsi="Arial" w:cs="Arial"/>
          <w:sz w:val="20"/>
          <w:szCs w:val="20"/>
          <w:lang w:val="en-IN" w:eastAsia="en-IN"/>
        </w:rPr>
        <w:t xml:space="preserve"> ICT fosters collaboration among farmers, institutions, and experts. It provides access to updated knowledge on agricultural practices and innovations, allowing farmers to improve techniques, share </w:t>
      </w:r>
      <w:r w:rsidR="007A2746">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experiences, and strengthen community networks. </w:t>
      </w:r>
    </w:p>
    <w:p w14:paraId="753C6D98" w14:textId="7777777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Access to Information:</w:t>
      </w:r>
      <w:r w:rsidRPr="00082A8E">
        <w:rPr>
          <w:rFonts w:ascii="Arial" w:eastAsia="Times New Roman" w:hAnsi="Arial" w:cs="Arial"/>
          <w:sz w:val="20"/>
          <w:szCs w:val="20"/>
          <w:lang w:val="en-IN" w:eastAsia="en-IN"/>
        </w:rPr>
        <w:t xml:space="preserve"> Through mobile apps and SMS services, farmers receive timely updates on weather, pest control, and market prices, allowing them to adapt quickly to changing conditions and make proactive decisions that boost productivity. </w:t>
      </w:r>
    </w:p>
    <w:p w14:paraId="2A4549CB" w14:textId="26C6CF3C"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Precision Agriculture:</w:t>
      </w:r>
      <w:r w:rsidRPr="00082A8E">
        <w:rPr>
          <w:rFonts w:ascii="Arial" w:eastAsia="Times New Roman" w:hAnsi="Arial" w:cs="Arial"/>
          <w:sz w:val="20"/>
          <w:szCs w:val="20"/>
          <w:lang w:val="en-IN" w:eastAsia="en-IN"/>
        </w:rPr>
        <w:t xml:space="preserve"> By utilising data from sensors and drones, farmers can manage resources like water and fertilisers with pinpoint accuracy. This </w:t>
      </w:r>
      <w:r w:rsidR="007A2746">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leads to more sustainable farming, lower costs, and improved yields while minimising environmental damage. </w:t>
      </w:r>
    </w:p>
    <w:p w14:paraId="3F2CC80A" w14:textId="3C39DD1E"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Financial Inclusion:</w:t>
      </w:r>
      <w:r w:rsidRPr="00082A8E">
        <w:rPr>
          <w:rFonts w:ascii="Arial" w:eastAsia="Times New Roman" w:hAnsi="Arial" w:cs="Arial"/>
          <w:sz w:val="20"/>
          <w:szCs w:val="20"/>
          <w:lang w:val="en-IN" w:eastAsia="en-IN"/>
        </w:rPr>
        <w:t xml:space="preserve"> ICT enables access insurance,</w:t>
      </w:r>
      <w:r w:rsidR="00A92B79" w:rsidRPr="00A92B79">
        <w:rPr>
          <w:rFonts w:ascii="Arial" w:eastAsia="Times New Roman" w:hAnsi="Arial" w:cs="Arial"/>
          <w:sz w:val="20"/>
          <w:szCs w:val="20"/>
          <w:lang w:val="en-IN" w:eastAsia="en-IN"/>
        </w:rPr>
        <w:t xml:space="preserve"> </w:t>
      </w:r>
      <w:r w:rsidR="00A92B79" w:rsidRPr="00082A8E">
        <w:rPr>
          <w:rFonts w:ascii="Arial" w:eastAsia="Times New Roman" w:hAnsi="Arial" w:cs="Arial"/>
          <w:sz w:val="20"/>
          <w:szCs w:val="20"/>
          <w:lang w:val="en-IN" w:eastAsia="en-IN"/>
        </w:rPr>
        <w:t>to digital financial services, helping farmers secure credit,</w:t>
      </w:r>
      <w:r w:rsidR="00A92B79">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and subsidies. This empowers them to invest in modern technologies and improve their livelihoods.</w:t>
      </w:r>
    </w:p>
    <w:p w14:paraId="3402F290" w14:textId="3B6A38AE"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Data Analytics:</w:t>
      </w:r>
      <w:r w:rsidRPr="00082A8E">
        <w:rPr>
          <w:rFonts w:ascii="Arial" w:eastAsia="Times New Roman" w:hAnsi="Arial" w:cs="Arial"/>
          <w:sz w:val="20"/>
          <w:szCs w:val="20"/>
          <w:lang w:val="en-IN" w:eastAsia="en-IN"/>
        </w:rPr>
        <w:t xml:space="preserve"> ICT systems analyse vast amounts of agricultural data, providing farmers with insights into </w:t>
      </w:r>
      <w:r w:rsidR="007A2746">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soil quality, crop health, and yield predictions. These insights help manage </w:t>
      </w:r>
      <w:r w:rsidRPr="00082A8E">
        <w:rPr>
          <w:rFonts w:ascii="Arial" w:eastAsia="Times New Roman" w:hAnsi="Arial" w:cs="Arial"/>
          <w:sz w:val="20"/>
          <w:szCs w:val="20"/>
          <w:lang w:val="en-IN" w:eastAsia="en-IN"/>
        </w:rPr>
        <w:t>risks, improve decision-making, and enhance productivity.</w:t>
      </w:r>
    </w:p>
    <w:p w14:paraId="70204A5D" w14:textId="7DC3FCA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Climate Resilience:</w:t>
      </w:r>
      <w:r w:rsidRPr="00082A8E">
        <w:rPr>
          <w:rFonts w:ascii="Arial" w:eastAsia="Times New Roman" w:hAnsi="Arial" w:cs="Arial"/>
          <w:sz w:val="20"/>
          <w:szCs w:val="20"/>
          <w:lang w:val="en-IN" w:eastAsia="en-IN"/>
        </w:rPr>
        <w:t xml:space="preserve"> ICT tools offer early warning systems for extreme weather, helping farmers take precautionary measures. This promotes climate-smart agriculture, allowing farmers to adapt to and mitigate the impacts of climate change. </w:t>
      </w:r>
    </w:p>
    <w:p w14:paraId="21D1B9A3" w14:textId="342111BD" w:rsidR="00CD759C" w:rsidRPr="00BB7153" w:rsidRDefault="00CD759C" w:rsidP="00BB7153">
      <w:pPr>
        <w:pStyle w:val="ListParagraph"/>
        <w:numPr>
          <w:ilvl w:val="0"/>
          <w:numId w:val="5"/>
        </w:numPr>
        <w:spacing w:after="0" w:line="240" w:lineRule="auto"/>
        <w:ind w:left="540"/>
        <w:jc w:val="both"/>
        <w:rPr>
          <w:rFonts w:ascii="Arial" w:eastAsia="Times New Roman" w:hAnsi="Arial" w:cs="Arial"/>
          <w:sz w:val="20"/>
          <w:szCs w:val="20"/>
          <w:lang w:val="en-IN" w:eastAsia="en-IN"/>
        </w:rPr>
      </w:pPr>
      <w:r w:rsidRPr="00BB7153">
        <w:rPr>
          <w:rFonts w:ascii="Arial" w:eastAsia="Times New Roman" w:hAnsi="Arial" w:cs="Arial"/>
          <w:b/>
          <w:bCs/>
          <w:sz w:val="20"/>
          <w:szCs w:val="20"/>
          <w:lang w:val="en-IN" w:eastAsia="en-IN"/>
        </w:rPr>
        <w:t>Supply Chain Management:</w:t>
      </w:r>
      <w:r w:rsidRPr="00BB7153">
        <w:rPr>
          <w:rFonts w:ascii="Arial" w:eastAsia="Times New Roman" w:hAnsi="Arial" w:cs="Arial"/>
          <w:sz w:val="20"/>
          <w:szCs w:val="20"/>
          <w:lang w:val="en-IN" w:eastAsia="en-IN"/>
        </w:rPr>
        <w:t xml:space="preserve"> ICT improves transparency and coordination across the, reducing</w:t>
      </w:r>
      <w:r w:rsidR="007A2746">
        <w:rPr>
          <w:rFonts w:ascii="Arial" w:eastAsia="Times New Roman" w:hAnsi="Arial" w:cs="Arial"/>
          <w:sz w:val="20"/>
          <w:szCs w:val="20"/>
          <w:lang w:val="en-IN" w:eastAsia="en-IN"/>
        </w:rPr>
        <w:t xml:space="preserve"> </w:t>
      </w:r>
      <w:r w:rsidRPr="00BB7153">
        <w:rPr>
          <w:rFonts w:ascii="Arial" w:eastAsia="Times New Roman" w:hAnsi="Arial" w:cs="Arial"/>
          <w:sz w:val="20"/>
          <w:szCs w:val="20"/>
          <w:lang w:val="en-IN" w:eastAsia="en-IN"/>
        </w:rPr>
        <w:t>waste,</w:t>
      </w:r>
      <w:r w:rsidR="00AF1F1E" w:rsidRPr="00AF1F1E">
        <w:rPr>
          <w:rFonts w:ascii="Arial" w:eastAsia="Times New Roman" w:hAnsi="Arial" w:cs="Arial"/>
          <w:sz w:val="20"/>
          <w:szCs w:val="20"/>
          <w:lang w:val="en-IN" w:eastAsia="en-IN"/>
        </w:rPr>
        <w:t xml:space="preserve"> </w:t>
      </w:r>
      <w:r w:rsidR="00AF1F1E" w:rsidRPr="00BB7153">
        <w:rPr>
          <w:rFonts w:ascii="Arial" w:eastAsia="Times New Roman" w:hAnsi="Arial" w:cs="Arial"/>
          <w:sz w:val="20"/>
          <w:szCs w:val="20"/>
          <w:lang w:val="en-IN" w:eastAsia="en-IN"/>
        </w:rPr>
        <w:t>agricultural supply chain</w:t>
      </w:r>
      <w:r w:rsidRPr="00BB7153">
        <w:rPr>
          <w:rFonts w:ascii="Arial" w:eastAsia="Times New Roman" w:hAnsi="Arial" w:cs="Arial"/>
          <w:sz w:val="20"/>
          <w:szCs w:val="20"/>
          <w:lang w:val="en-IN" w:eastAsia="en-IN"/>
        </w:rPr>
        <w:t xml:space="preserve"> improving </w:t>
      </w:r>
      <w:r w:rsidR="007A2746">
        <w:rPr>
          <w:rFonts w:ascii="Arial" w:eastAsia="Times New Roman" w:hAnsi="Arial" w:cs="Arial"/>
          <w:sz w:val="20"/>
          <w:szCs w:val="20"/>
          <w:lang w:val="en-IN" w:eastAsia="en-IN"/>
        </w:rPr>
        <w:t xml:space="preserve">                                </w:t>
      </w:r>
      <w:r w:rsidRPr="00BB7153">
        <w:rPr>
          <w:rFonts w:ascii="Arial" w:eastAsia="Times New Roman" w:hAnsi="Arial" w:cs="Arial"/>
          <w:sz w:val="20"/>
          <w:szCs w:val="20"/>
          <w:lang w:val="en-IN" w:eastAsia="en-IN"/>
        </w:rPr>
        <w:t xml:space="preserve">product quality, and ensuring efficient logistics from farm to market. </w:t>
      </w:r>
    </w:p>
    <w:p w14:paraId="05CB72C4" w14:textId="7AAFC838" w:rsidR="00CD759C" w:rsidRPr="00BB7153" w:rsidRDefault="00CD759C" w:rsidP="00BB7153">
      <w:pPr>
        <w:pStyle w:val="ListParagraph"/>
        <w:numPr>
          <w:ilvl w:val="0"/>
          <w:numId w:val="5"/>
        </w:numPr>
        <w:spacing w:after="0" w:line="240" w:lineRule="auto"/>
        <w:ind w:left="540"/>
        <w:jc w:val="both"/>
        <w:rPr>
          <w:rFonts w:ascii="Arial" w:eastAsia="Times New Roman" w:hAnsi="Arial" w:cs="Arial"/>
          <w:sz w:val="20"/>
          <w:szCs w:val="20"/>
          <w:lang w:val="en-IN" w:eastAsia="en-IN"/>
        </w:rPr>
      </w:pPr>
      <w:r w:rsidRPr="00BB7153">
        <w:rPr>
          <w:rFonts w:ascii="Arial" w:eastAsia="Times New Roman" w:hAnsi="Arial" w:cs="Arial"/>
          <w:b/>
          <w:bCs/>
          <w:sz w:val="20"/>
          <w:szCs w:val="20"/>
          <w:lang w:val="en-IN" w:eastAsia="en-IN"/>
        </w:rPr>
        <w:t>Capacity Building:</w:t>
      </w:r>
      <w:r w:rsidRPr="00BB7153">
        <w:rPr>
          <w:rFonts w:ascii="Arial" w:eastAsia="Times New Roman" w:hAnsi="Arial" w:cs="Arial"/>
          <w:sz w:val="20"/>
          <w:szCs w:val="20"/>
          <w:lang w:val="en-IN" w:eastAsia="en-IN"/>
        </w:rPr>
        <w:t xml:space="preserve"> Online training programs and virtual resources equip farmers with new skills, keep them updated on technological advancements, and offer expert advice, helping them stay competitive and innovative. </w:t>
      </w:r>
    </w:p>
    <w:p w14:paraId="68FE86CB" w14:textId="5CCB8A0B" w:rsidR="00CD759C" w:rsidRPr="00BB7153" w:rsidRDefault="00CD759C" w:rsidP="00BB7153">
      <w:pPr>
        <w:pStyle w:val="ListParagraph"/>
        <w:numPr>
          <w:ilvl w:val="0"/>
          <w:numId w:val="5"/>
        </w:numPr>
        <w:spacing w:after="0" w:line="240" w:lineRule="auto"/>
        <w:ind w:left="540"/>
        <w:jc w:val="both"/>
        <w:rPr>
          <w:rFonts w:ascii="Arial" w:eastAsia="Times New Roman" w:hAnsi="Arial" w:cs="Arial"/>
          <w:sz w:val="20"/>
          <w:szCs w:val="20"/>
          <w:lang w:val="en-IN" w:eastAsia="en-IN"/>
        </w:rPr>
      </w:pPr>
      <w:r w:rsidRPr="00BB7153">
        <w:rPr>
          <w:rFonts w:ascii="Arial" w:eastAsia="Times New Roman" w:hAnsi="Arial" w:cs="Arial"/>
          <w:b/>
          <w:bCs/>
          <w:sz w:val="20"/>
          <w:szCs w:val="20"/>
          <w:lang w:val="en-IN" w:eastAsia="en-IN"/>
        </w:rPr>
        <w:t>Policy and Governance:</w:t>
      </w:r>
      <w:r w:rsidRPr="00BB7153">
        <w:rPr>
          <w:rFonts w:ascii="Arial" w:eastAsia="Times New Roman" w:hAnsi="Arial" w:cs="Arial"/>
          <w:sz w:val="20"/>
          <w:szCs w:val="20"/>
          <w:lang w:val="en-IN" w:eastAsia="en-IN"/>
        </w:rPr>
        <w:t xml:space="preserve"> Governments use ICT to efficiently implement agricultural policies, distribute subsidies, and monitor sector performance. This ensures that farmers receive the necessary support for growth and development. </w:t>
      </w:r>
    </w:p>
    <w:p w14:paraId="60418141" w14:textId="77777777" w:rsidR="00BB7153" w:rsidRPr="000F6885" w:rsidRDefault="00BB7153" w:rsidP="00BB7153">
      <w:pPr>
        <w:spacing w:after="0" w:line="240" w:lineRule="auto"/>
        <w:jc w:val="both"/>
        <w:rPr>
          <w:rFonts w:ascii="Arial" w:eastAsia="Times New Roman" w:hAnsi="Arial" w:cs="Arial"/>
          <w:sz w:val="20"/>
          <w:szCs w:val="20"/>
          <w:lang w:val="en-IN" w:eastAsia="en-IN"/>
        </w:rPr>
      </w:pPr>
    </w:p>
    <w:p w14:paraId="0785FF6D" w14:textId="629836AE" w:rsidR="00CD759C" w:rsidRDefault="00043727" w:rsidP="007A2746">
      <w:pPr>
        <w:pStyle w:val="Heading2"/>
        <w:ind w:left="270" w:hanging="270"/>
        <w:rPr>
          <w:rFonts w:eastAsia="Times New Roman"/>
          <w:lang w:val="en-IN" w:eastAsia="en-IN"/>
        </w:rPr>
      </w:pPr>
      <w:r>
        <w:rPr>
          <w:rFonts w:eastAsia="Times New Roman"/>
          <w:lang w:val="en-IN" w:eastAsia="en-IN"/>
        </w:rPr>
        <w:t>4.</w:t>
      </w:r>
      <w:r w:rsidR="007A2746">
        <w:rPr>
          <w:rFonts w:eastAsia="Times New Roman"/>
          <w:lang w:val="en-IN" w:eastAsia="en-IN"/>
        </w:rPr>
        <w:tab/>
      </w:r>
      <w:r w:rsidRPr="00082A8E">
        <w:rPr>
          <w:rFonts w:eastAsia="Times New Roman"/>
          <w:lang w:val="en-IN" w:eastAsia="en-IN"/>
        </w:rPr>
        <w:t>CHALLENGES IN IMPLEMENTING ICT IN INDIAN AGRICULTURE</w:t>
      </w:r>
    </w:p>
    <w:p w14:paraId="1FE25706" w14:textId="77777777" w:rsidR="00043727" w:rsidRPr="000F6885" w:rsidRDefault="00043727" w:rsidP="00043727">
      <w:pPr>
        <w:spacing w:after="0" w:line="240" w:lineRule="auto"/>
        <w:jc w:val="both"/>
        <w:outlineLvl w:val="2"/>
        <w:rPr>
          <w:rFonts w:ascii="Arial" w:eastAsia="Times New Roman" w:hAnsi="Arial" w:cs="Arial"/>
          <w:b/>
          <w:bCs/>
          <w:sz w:val="20"/>
          <w:szCs w:val="20"/>
          <w:lang w:val="en-IN" w:eastAsia="en-IN"/>
        </w:rPr>
      </w:pPr>
    </w:p>
    <w:p w14:paraId="3AA4BEBB" w14:textId="3300CB0B"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Implementing I</w:t>
      </w:r>
      <w:r w:rsidR="006E6AD6">
        <w:rPr>
          <w:rFonts w:ascii="Arial" w:eastAsia="Times New Roman" w:hAnsi="Arial" w:cs="Arial"/>
          <w:sz w:val="20"/>
          <w:szCs w:val="20"/>
          <w:lang w:val="en-IN" w:eastAsia="en-IN"/>
        </w:rPr>
        <w:t>CT</w:t>
      </w:r>
      <w:r w:rsidRPr="00082A8E">
        <w:rPr>
          <w:rFonts w:ascii="Arial" w:eastAsia="Times New Roman" w:hAnsi="Arial" w:cs="Arial"/>
          <w:sz w:val="20"/>
          <w:szCs w:val="20"/>
          <w:lang w:val="en-IN" w:eastAsia="en-IN"/>
        </w:rPr>
        <w:t xml:space="preserve"> in Indian agriculture holds significant potential to transform the sector. However, the process is fraught with challenges that limit its widespread adoption. Below are the key challenges derived from reports and research by Indian agricultural organisations: </w:t>
      </w:r>
    </w:p>
    <w:p w14:paraId="6AACFF69" w14:textId="77777777" w:rsidR="00043727" w:rsidRPr="000F6885" w:rsidRDefault="00043727" w:rsidP="00082A8E">
      <w:pPr>
        <w:spacing w:after="0" w:line="240" w:lineRule="auto"/>
        <w:jc w:val="both"/>
        <w:rPr>
          <w:rFonts w:ascii="Arial" w:eastAsia="Times New Roman" w:hAnsi="Arial" w:cs="Arial"/>
          <w:sz w:val="20"/>
          <w:szCs w:val="20"/>
          <w:lang w:val="en-IN" w:eastAsia="en-IN"/>
        </w:rPr>
      </w:pPr>
    </w:p>
    <w:p w14:paraId="5D35E65F"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Connectivity and Infrastructure Gaps:</w:t>
      </w:r>
      <w:r w:rsidRPr="00082A8E">
        <w:rPr>
          <w:rFonts w:ascii="Arial" w:eastAsia="Times New Roman" w:hAnsi="Arial" w:cs="Arial"/>
          <w:sz w:val="20"/>
          <w:szCs w:val="20"/>
          <w:lang w:val="en-IN" w:eastAsia="en-IN"/>
        </w:rPr>
        <w:t xml:space="preserve"> Many rural areas, especially in states like Jharkhand and the North East, lack reliable internet, limiting farmers' access to ICT tools. Significant investments in rural infrastructure are required to enhance connectivity. </w:t>
      </w:r>
    </w:p>
    <w:p w14:paraId="77D3AD90"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High Initial Costs:</w:t>
      </w:r>
      <w:r w:rsidRPr="00082A8E">
        <w:rPr>
          <w:rFonts w:ascii="Arial" w:eastAsia="Times New Roman" w:hAnsi="Arial" w:cs="Arial"/>
          <w:sz w:val="20"/>
          <w:szCs w:val="20"/>
          <w:lang w:val="en-IN" w:eastAsia="en-IN"/>
        </w:rPr>
        <w:t xml:space="preserve"> The high upfront costs of ICT tools like drones and sensors deter small-scale farmers, particularly in states like Bihar and Uttar Pradesh, where financial support and access to credit are limited. </w:t>
      </w:r>
    </w:p>
    <w:p w14:paraId="0EB67277"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 xml:space="preserve">Low Digital Literacy: </w:t>
      </w:r>
      <w:r w:rsidRPr="00082A8E">
        <w:rPr>
          <w:rFonts w:ascii="Arial" w:eastAsia="Times New Roman" w:hAnsi="Arial" w:cs="Arial"/>
          <w:sz w:val="20"/>
          <w:szCs w:val="20"/>
          <w:lang w:val="en-IN" w:eastAsia="en-IN"/>
        </w:rPr>
        <w:t xml:space="preserve">Many farmers, especially in Odisha and West Bengal, lack the digital skills needed to use smartphones and online platforms. Training programs are essential to bridge this gap. </w:t>
      </w:r>
    </w:p>
    <w:p w14:paraId="0851EA2B"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 xml:space="preserve">Data Privacy and Security: </w:t>
      </w:r>
      <w:r w:rsidRPr="00082A8E">
        <w:rPr>
          <w:rFonts w:ascii="Arial" w:eastAsia="Times New Roman" w:hAnsi="Arial" w:cs="Arial"/>
          <w:sz w:val="20"/>
          <w:szCs w:val="20"/>
          <w:lang w:val="en-IN" w:eastAsia="en-IN"/>
        </w:rPr>
        <w:t xml:space="preserve">Concerns about data misuse deter farmers from adopting data-driven technologies. This </w:t>
      </w:r>
      <w:r w:rsidRPr="00082A8E">
        <w:rPr>
          <w:rFonts w:ascii="Arial" w:eastAsia="Times New Roman" w:hAnsi="Arial" w:cs="Arial"/>
          <w:sz w:val="20"/>
          <w:szCs w:val="20"/>
          <w:lang w:val="en-IN" w:eastAsia="en-IN"/>
        </w:rPr>
        <w:lastRenderedPageBreak/>
        <w:t xml:space="preserve">issue is prominent in states like Punjab and Haryana, where trust in data privacy needs improvement. </w:t>
      </w:r>
    </w:p>
    <w:p w14:paraId="49912A2B"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Fragmented Land Holdings:</w:t>
      </w:r>
      <w:r w:rsidRPr="00082A8E">
        <w:rPr>
          <w:rFonts w:ascii="Arial" w:eastAsia="Times New Roman" w:hAnsi="Arial" w:cs="Arial"/>
          <w:sz w:val="20"/>
          <w:szCs w:val="20"/>
          <w:lang w:val="en-IN" w:eastAsia="en-IN"/>
        </w:rPr>
        <w:t xml:space="preserve"> Small, fragmented land plots, common in states like West Bengal and Kerala, complicate the adoption of precision farming technologies that require larger, uniform fields. </w:t>
      </w:r>
    </w:p>
    <w:p w14:paraId="610B9673"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Tailored Solutions for Smallholders:</w:t>
      </w:r>
      <w:r w:rsidRPr="00082A8E">
        <w:rPr>
          <w:rFonts w:ascii="Arial" w:eastAsia="Times New Roman" w:hAnsi="Arial" w:cs="Arial"/>
          <w:sz w:val="20"/>
          <w:szCs w:val="20"/>
          <w:lang w:val="en-IN" w:eastAsia="en-IN"/>
        </w:rPr>
        <w:t xml:space="preserve"> Most ICT solutions are designed for large-scale farming and do not address the specific needs of smallholders, such as localised weather data and crop management practices. </w:t>
      </w:r>
    </w:p>
    <w:p w14:paraId="1497AA06"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Limited Awareness and Trust:</w:t>
      </w:r>
      <w:r w:rsidRPr="00082A8E">
        <w:rPr>
          <w:rFonts w:ascii="Arial" w:eastAsia="Times New Roman" w:hAnsi="Arial" w:cs="Arial"/>
          <w:sz w:val="20"/>
          <w:szCs w:val="20"/>
          <w:lang w:val="en-IN" w:eastAsia="en-IN"/>
        </w:rPr>
        <w:t xml:space="preserve"> Many farmers are unaware of the benefits of ICT, and there is a lack of outreach to promote its use. Scepticism about the accuracy of ICT tools further limits adoption. </w:t>
      </w:r>
    </w:p>
    <w:p w14:paraId="19625F68"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Insufficient Government Support:</w:t>
      </w:r>
      <w:r w:rsidRPr="00082A8E">
        <w:rPr>
          <w:rFonts w:ascii="Arial" w:eastAsia="Times New Roman" w:hAnsi="Arial" w:cs="Arial"/>
          <w:sz w:val="20"/>
          <w:szCs w:val="20"/>
          <w:lang w:val="en-IN" w:eastAsia="en-IN"/>
        </w:rPr>
        <w:t xml:space="preserve"> While the government has introduced initiatives like Kisan Call Centres, a lack of coordination between agencies leads to fragmented implementation. More integrated policy frameworks are needed for effective ICT deployment in agriculture. </w:t>
      </w:r>
    </w:p>
    <w:p w14:paraId="7F7AFE40" w14:textId="7B002DCA" w:rsidR="007A2746" w:rsidRDefault="007A2746" w:rsidP="007331E4">
      <w:pPr>
        <w:pStyle w:val="Heading2"/>
        <w:ind w:left="360" w:hanging="360"/>
        <w:rPr>
          <w:rFonts w:eastAsia="Times New Roman"/>
          <w:lang w:val="en-IN" w:eastAsia="en-IN"/>
        </w:rPr>
      </w:pPr>
      <w:r>
        <w:rPr>
          <w:rFonts w:eastAsia="Times New Roman"/>
          <w:lang w:val="en-IN" w:eastAsia="en-IN"/>
        </w:rPr>
        <w:t>5.</w:t>
      </w:r>
      <w:r>
        <w:rPr>
          <w:rFonts w:eastAsia="Times New Roman"/>
          <w:lang w:val="en-IN" w:eastAsia="en-IN"/>
        </w:rPr>
        <w:tab/>
      </w:r>
      <w:r w:rsidRPr="00082A8E">
        <w:rPr>
          <w:rFonts w:eastAsia="Times New Roman"/>
          <w:lang w:val="en-IN" w:eastAsia="en-IN"/>
        </w:rPr>
        <w:t>ICT INITIATIVES IN INDIAN AGRICULTURE</w:t>
      </w:r>
    </w:p>
    <w:p w14:paraId="2C78E5B2" w14:textId="77777777" w:rsidR="007A2746" w:rsidRPr="00082A8E" w:rsidRDefault="007A2746" w:rsidP="007A2746">
      <w:pPr>
        <w:spacing w:after="0" w:line="240" w:lineRule="auto"/>
        <w:jc w:val="both"/>
        <w:rPr>
          <w:rFonts w:ascii="Arial" w:eastAsia="Times New Roman" w:hAnsi="Arial" w:cs="Arial"/>
          <w:sz w:val="20"/>
          <w:szCs w:val="20"/>
          <w:lang w:val="en-IN" w:eastAsia="en-IN"/>
        </w:rPr>
      </w:pPr>
    </w:p>
    <w:p w14:paraId="3510AEAA" w14:textId="77777777" w:rsidR="007A2746" w:rsidRDefault="007A2746" w:rsidP="007A2746">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India has made significant strides in integrating information and communication technology (ICT) into agriculture, with both government and private entities introducing various digital platforms, tools, and services to empower farmers. These initiatives aim to enhance productivity, improve market access, and provide critical information to farmers.</w:t>
      </w:r>
    </w:p>
    <w:p w14:paraId="5C0970CB" w14:textId="77777777" w:rsidR="007A2746" w:rsidRPr="00082A8E" w:rsidRDefault="007A2746" w:rsidP="007A2746">
      <w:pPr>
        <w:spacing w:after="0" w:line="240" w:lineRule="auto"/>
        <w:jc w:val="both"/>
        <w:rPr>
          <w:rFonts w:ascii="Arial" w:eastAsia="Times New Roman" w:hAnsi="Arial" w:cs="Arial"/>
          <w:sz w:val="20"/>
          <w:szCs w:val="20"/>
          <w:lang w:val="en-IN" w:eastAsia="en-IN"/>
        </w:rPr>
      </w:pPr>
    </w:p>
    <w:p w14:paraId="71390F0F" w14:textId="7AA36F29" w:rsidR="007A2746" w:rsidRDefault="00721E15" w:rsidP="007A2746">
      <w:pPr>
        <w:spacing w:after="0" w:line="240" w:lineRule="auto"/>
        <w:jc w:val="both"/>
        <w:rPr>
          <w:rFonts w:ascii="Arial" w:eastAsia="Calibri" w:hAnsi="Arial" w:cs="Arial"/>
          <w:sz w:val="20"/>
          <w:szCs w:val="20"/>
          <w:lang w:val="en-IN"/>
        </w:rPr>
      </w:pPr>
      <w:r w:rsidRPr="00721E15">
        <w:rPr>
          <w:rFonts w:ascii="Arial" w:eastAsia="Times New Roman" w:hAnsi="Arial" w:cs="Arial"/>
          <w:sz w:val="20"/>
          <w:szCs w:val="20"/>
          <w:lang w:val="en-IN" w:eastAsia="en-IN"/>
        </w:rPr>
        <w:t>The Indian government is also promoting sustainable agriculture through a variety of measures, including improved crop seeds, livelihood diversification through crop rotation expansion, water usage efficiency, and soil health management as part of NMSA. With increased financial allocation, the government is also pushing resource utilisation in an integrated way through the adoption of technology such as drones and artificial intelligence. According to the statistics, India carried out 45% of the world's ICT projects. In addition, rural India has the highest concentration of information kiosks in Asia. However, the majority of rural ICT initiatives are carried out in South and North India's socioeconomically advanced states</w:t>
      </w:r>
      <w:r>
        <w:rPr>
          <w:rFonts w:ascii="Arial" w:eastAsia="Times New Roman" w:hAnsi="Arial" w:cs="Arial"/>
          <w:sz w:val="20"/>
          <w:szCs w:val="20"/>
          <w:lang w:val="en-IN" w:eastAsia="en-IN"/>
        </w:rPr>
        <w:t xml:space="preserve"> </w:t>
      </w:r>
      <w:r w:rsidR="00923301" w:rsidRPr="00923301">
        <w:rPr>
          <w:rFonts w:ascii="Arial" w:eastAsia="Times New Roman" w:hAnsi="Arial" w:cs="Arial"/>
          <w:sz w:val="20"/>
          <w:szCs w:val="20"/>
          <w:lang w:val="en-IN" w:eastAsia="en-IN"/>
        </w:rPr>
        <w:t>(</w:t>
      </w:r>
      <w:r w:rsidR="00923301" w:rsidRPr="00923301">
        <w:rPr>
          <w:rFonts w:ascii="Arial" w:eastAsia="Times New Roman" w:hAnsi="Arial" w:cs="Arial"/>
          <w:sz w:val="20"/>
          <w:szCs w:val="20"/>
          <w:lang w:eastAsia="en-IN"/>
        </w:rPr>
        <w:t>Saravanan, 2012)</w:t>
      </w:r>
      <w:r w:rsidR="00923301" w:rsidRPr="00923301">
        <w:rPr>
          <w:rFonts w:ascii="Arial" w:eastAsia="Times New Roman" w:hAnsi="Arial" w:cs="Arial"/>
          <w:sz w:val="20"/>
          <w:szCs w:val="20"/>
          <w:lang w:val="en-IN" w:eastAsia="en-IN"/>
        </w:rPr>
        <w:t>.</w:t>
      </w:r>
      <w:r w:rsidR="00880759">
        <w:rPr>
          <w:rFonts w:ascii="Arial" w:eastAsia="Calibri" w:hAnsi="Arial" w:cs="Arial"/>
          <w:sz w:val="20"/>
          <w:szCs w:val="20"/>
          <w:lang w:val="en-IN"/>
        </w:rPr>
        <w:t xml:space="preserve"> </w:t>
      </w:r>
      <w:r w:rsidR="0058689E">
        <w:rPr>
          <w:rFonts w:ascii="Arial" w:eastAsia="Calibri" w:hAnsi="Arial" w:cs="Arial"/>
          <w:sz w:val="20"/>
          <w:szCs w:val="20"/>
          <w:lang w:val="en-IN"/>
        </w:rPr>
        <w:t>Several</w:t>
      </w:r>
      <w:r w:rsidR="0058689E" w:rsidRPr="00082A8E">
        <w:rPr>
          <w:rFonts w:ascii="Arial" w:eastAsia="Calibri" w:hAnsi="Arial" w:cs="Arial"/>
          <w:sz w:val="20"/>
          <w:szCs w:val="20"/>
          <w:lang w:val="en-IN"/>
        </w:rPr>
        <w:t xml:space="preserve"> Agricultural</w:t>
      </w:r>
      <w:r w:rsidR="007A2746" w:rsidRPr="00082A8E">
        <w:rPr>
          <w:rFonts w:ascii="Arial" w:eastAsia="Calibri" w:hAnsi="Arial" w:cs="Arial"/>
          <w:sz w:val="20"/>
          <w:szCs w:val="20"/>
          <w:lang w:val="en-IN"/>
        </w:rPr>
        <w:t xml:space="preserve"> initiatives in India are mentioned below</w:t>
      </w:r>
      <w:r w:rsidR="00923301">
        <w:rPr>
          <w:rFonts w:ascii="Arial" w:eastAsia="Calibri" w:hAnsi="Arial" w:cs="Arial"/>
          <w:sz w:val="20"/>
          <w:szCs w:val="20"/>
          <w:lang w:val="en-IN"/>
        </w:rPr>
        <w:t>.</w:t>
      </w:r>
    </w:p>
    <w:p w14:paraId="42956781" w14:textId="77777777" w:rsidR="007A2746" w:rsidRDefault="007A2746" w:rsidP="00082A8E">
      <w:pPr>
        <w:spacing w:after="0" w:line="240" w:lineRule="auto"/>
        <w:ind w:left="284"/>
        <w:jc w:val="both"/>
        <w:rPr>
          <w:rFonts w:ascii="Arial" w:eastAsia="Times New Roman" w:hAnsi="Arial" w:cs="Arial"/>
          <w:sz w:val="20"/>
          <w:szCs w:val="20"/>
          <w:lang w:val="en-IN" w:eastAsia="en-IN"/>
        </w:rPr>
        <w:sectPr w:rsidR="007A2746" w:rsidSect="000F6885">
          <w:type w:val="continuous"/>
          <w:pgSz w:w="11909" w:h="16834" w:code="9"/>
          <w:pgMar w:top="1440" w:right="1440" w:bottom="1440" w:left="1440" w:header="720" w:footer="864" w:gutter="0"/>
          <w:cols w:num="2" w:space="288"/>
          <w:docGrid w:linePitch="360"/>
        </w:sectPr>
      </w:pPr>
    </w:p>
    <w:p w14:paraId="6DF2C73C" w14:textId="77777777" w:rsidR="00CD759C" w:rsidRPr="00082A8E" w:rsidRDefault="00CD759C" w:rsidP="00082A8E">
      <w:pPr>
        <w:spacing w:after="0" w:line="240" w:lineRule="auto"/>
        <w:ind w:left="284"/>
        <w:jc w:val="both"/>
        <w:rPr>
          <w:rFonts w:ascii="Arial" w:eastAsia="Times New Roman" w:hAnsi="Arial" w:cs="Arial"/>
          <w:sz w:val="20"/>
          <w:szCs w:val="20"/>
          <w:lang w:val="en-IN" w:eastAsia="en-IN"/>
        </w:rPr>
      </w:pPr>
    </w:p>
    <w:p w14:paraId="1F29AAC0" w14:textId="46F0C1B9" w:rsidR="00CD759C" w:rsidRDefault="00CD759C" w:rsidP="00043727">
      <w:pPr>
        <w:spacing w:after="0" w:line="240" w:lineRule="auto"/>
        <w:jc w:val="center"/>
        <w:rPr>
          <w:rFonts w:ascii="Arial" w:eastAsia="Calibri" w:hAnsi="Arial" w:cs="Arial"/>
          <w:b/>
          <w:bCs/>
          <w:sz w:val="20"/>
          <w:szCs w:val="20"/>
          <w:lang w:val="en-IN"/>
        </w:rPr>
      </w:pPr>
      <w:r w:rsidRPr="00082A8E">
        <w:rPr>
          <w:rFonts w:ascii="Arial" w:eastAsia="Times New Roman" w:hAnsi="Arial" w:cs="Arial"/>
          <w:b/>
          <w:bCs/>
          <w:sz w:val="20"/>
          <w:szCs w:val="20"/>
          <w:lang w:val="en-IN" w:eastAsia="en-IN"/>
        </w:rPr>
        <w:t xml:space="preserve">Table 2. </w:t>
      </w:r>
      <w:r w:rsidRPr="00082A8E">
        <w:rPr>
          <w:rFonts w:ascii="Arial" w:eastAsia="Calibri" w:hAnsi="Arial" w:cs="Arial"/>
          <w:b/>
          <w:bCs/>
          <w:sz w:val="20"/>
          <w:szCs w:val="20"/>
          <w:lang w:val="en-IN"/>
        </w:rPr>
        <w:t xml:space="preserve">Agricultural </w:t>
      </w:r>
      <w:r w:rsidR="00043727" w:rsidRPr="00082A8E">
        <w:rPr>
          <w:rFonts w:ascii="Arial" w:eastAsia="Calibri" w:hAnsi="Arial" w:cs="Arial"/>
          <w:b/>
          <w:bCs/>
          <w:sz w:val="20"/>
          <w:szCs w:val="20"/>
          <w:lang w:val="en-IN"/>
        </w:rPr>
        <w:t xml:space="preserve">initiatives </w:t>
      </w:r>
      <w:r w:rsidRPr="00082A8E">
        <w:rPr>
          <w:rFonts w:ascii="Arial" w:eastAsia="Calibri" w:hAnsi="Arial" w:cs="Arial"/>
          <w:b/>
          <w:bCs/>
          <w:sz w:val="20"/>
          <w:szCs w:val="20"/>
          <w:lang w:val="en-IN"/>
        </w:rPr>
        <w:t>in India</w:t>
      </w:r>
    </w:p>
    <w:p w14:paraId="70C23F83" w14:textId="77777777" w:rsidR="00043727" w:rsidRPr="00082A8E" w:rsidRDefault="00043727" w:rsidP="00082A8E">
      <w:pPr>
        <w:spacing w:after="0" w:line="240" w:lineRule="auto"/>
        <w:jc w:val="both"/>
        <w:rPr>
          <w:rFonts w:ascii="Arial" w:eastAsia="Times New Roman" w:hAnsi="Arial" w:cs="Arial"/>
          <w:b/>
          <w:bCs/>
          <w:sz w:val="20"/>
          <w:szCs w:val="20"/>
          <w:lang w:val="en-IN" w:eastAsia="en-IN"/>
        </w:rPr>
      </w:pPr>
    </w:p>
    <w:tbl>
      <w:tblPr>
        <w:tblStyle w:val="TableGridLight"/>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317"/>
        <w:gridCol w:w="5715"/>
        <w:gridCol w:w="10"/>
      </w:tblGrid>
      <w:tr w:rsidR="00082A8E" w:rsidRPr="00082A8E" w14:paraId="0BCB85A3" w14:textId="77777777" w:rsidTr="002C435F">
        <w:trPr>
          <w:gridAfter w:val="1"/>
          <w:wAfter w:w="9" w:type="pct"/>
          <w:tblHeader/>
          <w:jc w:val="center"/>
        </w:trPr>
        <w:tc>
          <w:tcPr>
            <w:tcW w:w="459" w:type="pct"/>
            <w:tcBorders>
              <w:top w:val="single" w:sz="4" w:space="0" w:color="auto"/>
              <w:bottom w:val="single" w:sz="4" w:space="0" w:color="auto"/>
            </w:tcBorders>
            <w:hideMark/>
          </w:tcPr>
          <w:p w14:paraId="1C885394" w14:textId="77777777"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S. No.</w:t>
            </w:r>
          </w:p>
        </w:tc>
        <w:tc>
          <w:tcPr>
            <w:tcW w:w="1299" w:type="pct"/>
            <w:tcBorders>
              <w:top w:val="single" w:sz="4" w:space="0" w:color="auto"/>
              <w:bottom w:val="single" w:sz="4" w:space="0" w:color="auto"/>
            </w:tcBorders>
            <w:hideMark/>
          </w:tcPr>
          <w:p w14:paraId="34FB27B6" w14:textId="2BB2A5B0"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Projects/Web Portals</w:t>
            </w:r>
          </w:p>
        </w:tc>
        <w:tc>
          <w:tcPr>
            <w:tcW w:w="3233" w:type="pct"/>
            <w:tcBorders>
              <w:top w:val="single" w:sz="4" w:space="0" w:color="auto"/>
              <w:bottom w:val="single" w:sz="4" w:space="0" w:color="auto"/>
            </w:tcBorders>
            <w:hideMark/>
          </w:tcPr>
          <w:p w14:paraId="222F4DE1" w14:textId="77777777"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Description</w:t>
            </w:r>
          </w:p>
        </w:tc>
      </w:tr>
      <w:tr w:rsidR="00082A8E" w:rsidRPr="00082A8E" w14:paraId="3838524B" w14:textId="77777777" w:rsidTr="003B532E">
        <w:trPr>
          <w:jc w:val="center"/>
        </w:trPr>
        <w:tc>
          <w:tcPr>
            <w:tcW w:w="5000" w:type="pct"/>
            <w:gridSpan w:val="4"/>
            <w:tcBorders>
              <w:top w:val="single" w:sz="4" w:space="0" w:color="auto"/>
              <w:bottom w:val="single" w:sz="4" w:space="0" w:color="auto"/>
            </w:tcBorders>
            <w:hideMark/>
          </w:tcPr>
          <w:p w14:paraId="19D269FA" w14:textId="77777777"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Web Portals</w:t>
            </w:r>
          </w:p>
        </w:tc>
      </w:tr>
      <w:tr w:rsidR="00082A8E" w:rsidRPr="00082A8E" w14:paraId="66D64681" w14:textId="77777777" w:rsidTr="003B532E">
        <w:trPr>
          <w:gridAfter w:val="1"/>
          <w:wAfter w:w="9" w:type="pct"/>
          <w:jc w:val="center"/>
        </w:trPr>
        <w:tc>
          <w:tcPr>
            <w:tcW w:w="459" w:type="pct"/>
            <w:tcBorders>
              <w:top w:val="nil"/>
              <w:bottom w:val="single" w:sz="4" w:space="0" w:color="auto"/>
            </w:tcBorders>
            <w:hideMark/>
          </w:tcPr>
          <w:p w14:paraId="63B9E31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w:t>
            </w:r>
          </w:p>
        </w:tc>
        <w:tc>
          <w:tcPr>
            <w:tcW w:w="1299" w:type="pct"/>
            <w:tcBorders>
              <w:top w:val="nil"/>
              <w:bottom w:val="single" w:sz="4" w:space="0" w:color="auto"/>
            </w:tcBorders>
            <w:hideMark/>
          </w:tcPr>
          <w:p w14:paraId="6D4A772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aAQUA</w:t>
            </w:r>
          </w:p>
        </w:tc>
        <w:tc>
          <w:tcPr>
            <w:tcW w:w="3233" w:type="pct"/>
            <w:tcBorders>
              <w:top w:val="nil"/>
              <w:bottom w:val="single" w:sz="4" w:space="0" w:color="auto"/>
            </w:tcBorders>
            <w:hideMark/>
          </w:tcPr>
          <w:p w14:paraId="5CCAB032" w14:textId="5B8B63A1"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Online Indian farmer knowledge exchange which answers questions of farmers in 4 languages in 420 districts in India and Abroad with 7,674 posts, 3.3 million views by 12,964 viewers (www.aaqua.org).</w:t>
            </w:r>
          </w:p>
        </w:tc>
      </w:tr>
      <w:tr w:rsidR="00082A8E" w:rsidRPr="00082A8E" w14:paraId="604CAB22" w14:textId="77777777" w:rsidTr="003B532E">
        <w:trPr>
          <w:gridAfter w:val="1"/>
          <w:wAfter w:w="9" w:type="pct"/>
          <w:jc w:val="center"/>
        </w:trPr>
        <w:tc>
          <w:tcPr>
            <w:tcW w:w="459" w:type="pct"/>
            <w:tcBorders>
              <w:top w:val="single" w:sz="4" w:space="0" w:color="auto"/>
              <w:bottom w:val="single" w:sz="4" w:space="0" w:color="auto"/>
            </w:tcBorders>
            <w:hideMark/>
          </w:tcPr>
          <w:p w14:paraId="455BA29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w:t>
            </w:r>
          </w:p>
        </w:tc>
        <w:tc>
          <w:tcPr>
            <w:tcW w:w="1299" w:type="pct"/>
            <w:tcBorders>
              <w:top w:val="single" w:sz="4" w:space="0" w:color="auto"/>
              <w:bottom w:val="single" w:sz="4" w:space="0" w:color="auto"/>
            </w:tcBorders>
            <w:hideMark/>
          </w:tcPr>
          <w:p w14:paraId="677A8CD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KISSAN Kerala</w:t>
            </w:r>
          </w:p>
        </w:tc>
        <w:tc>
          <w:tcPr>
            <w:tcW w:w="3233" w:type="pct"/>
            <w:tcBorders>
              <w:top w:val="single" w:sz="4" w:space="0" w:color="auto"/>
              <w:bottom w:val="single" w:sz="4" w:space="0" w:color="auto"/>
            </w:tcBorders>
            <w:hideMark/>
          </w:tcPr>
          <w:p w14:paraId="637A2790" w14:textId="1AA14575"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It is a multimodal agriculture information system for Kerala to support better land and water management. It helps in Tele-advisory, SMS, </w:t>
            </w:r>
            <w:r w:rsidR="006B32BA" w:rsidRPr="003B532E">
              <w:rPr>
                <w:rFonts w:ascii="Arial" w:eastAsia="Calibri" w:hAnsi="Arial" w:cs="Arial"/>
                <w:kern w:val="2"/>
                <w:sz w:val="20"/>
                <w:szCs w:val="20"/>
                <w:lang w:val="en-IN"/>
              </w:rPr>
              <w:t xml:space="preserve">Online information, video channel, </w:t>
            </w:r>
            <w:r w:rsidRPr="003B532E">
              <w:rPr>
                <w:rFonts w:ascii="Arial" w:eastAsia="Calibri" w:hAnsi="Arial" w:cs="Arial"/>
                <w:kern w:val="2"/>
                <w:sz w:val="20"/>
                <w:szCs w:val="20"/>
                <w:lang w:val="en-IN"/>
              </w:rPr>
              <w:t>and GIS-based agro-services (www.kissankerala.net).</w:t>
            </w:r>
          </w:p>
        </w:tc>
      </w:tr>
      <w:tr w:rsidR="00082A8E" w:rsidRPr="00082A8E" w14:paraId="27A8D0F8" w14:textId="77777777" w:rsidTr="003B532E">
        <w:trPr>
          <w:gridAfter w:val="1"/>
          <w:wAfter w:w="9" w:type="pct"/>
          <w:jc w:val="center"/>
        </w:trPr>
        <w:tc>
          <w:tcPr>
            <w:tcW w:w="459" w:type="pct"/>
            <w:tcBorders>
              <w:top w:val="single" w:sz="4" w:space="0" w:color="auto"/>
              <w:bottom w:val="single" w:sz="4" w:space="0" w:color="auto"/>
            </w:tcBorders>
            <w:hideMark/>
          </w:tcPr>
          <w:p w14:paraId="784E1FC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w:t>
            </w:r>
          </w:p>
        </w:tc>
        <w:tc>
          <w:tcPr>
            <w:tcW w:w="1299" w:type="pct"/>
            <w:tcBorders>
              <w:top w:val="single" w:sz="4" w:space="0" w:color="auto"/>
              <w:bottom w:val="single" w:sz="4" w:space="0" w:color="auto"/>
            </w:tcBorders>
            <w:hideMark/>
          </w:tcPr>
          <w:p w14:paraId="6826DD41"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TNAU AGRITECH Portal</w:t>
            </w:r>
          </w:p>
        </w:tc>
        <w:tc>
          <w:tcPr>
            <w:tcW w:w="3233" w:type="pct"/>
            <w:tcBorders>
              <w:top w:val="single" w:sz="4" w:space="0" w:color="auto"/>
              <w:bottom w:val="single" w:sz="4" w:space="0" w:color="auto"/>
            </w:tcBorders>
            <w:hideMark/>
          </w:tcPr>
          <w:p w14:paraId="3602E21A" w14:textId="1055316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Dynamic portal and e-linkage with research stations and the farm sciences centre for agro-advisory services (www.agritech.tnau.ac.in).</w:t>
            </w:r>
          </w:p>
        </w:tc>
      </w:tr>
      <w:tr w:rsidR="00082A8E" w:rsidRPr="00082A8E" w14:paraId="367CB056" w14:textId="77777777" w:rsidTr="003B532E">
        <w:trPr>
          <w:gridAfter w:val="1"/>
          <w:wAfter w:w="9" w:type="pct"/>
          <w:jc w:val="center"/>
        </w:trPr>
        <w:tc>
          <w:tcPr>
            <w:tcW w:w="459" w:type="pct"/>
            <w:tcBorders>
              <w:top w:val="single" w:sz="4" w:space="0" w:color="auto"/>
              <w:bottom w:val="single" w:sz="4" w:space="0" w:color="auto"/>
            </w:tcBorders>
            <w:hideMark/>
          </w:tcPr>
          <w:p w14:paraId="1265858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4.</w:t>
            </w:r>
          </w:p>
        </w:tc>
        <w:tc>
          <w:tcPr>
            <w:tcW w:w="1299" w:type="pct"/>
            <w:tcBorders>
              <w:top w:val="single" w:sz="4" w:space="0" w:color="auto"/>
              <w:bottom w:val="single" w:sz="4" w:space="0" w:color="auto"/>
            </w:tcBorders>
            <w:hideMark/>
          </w:tcPr>
          <w:p w14:paraId="5BC12253"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AGRISNET</w:t>
            </w:r>
          </w:p>
        </w:tc>
        <w:tc>
          <w:tcPr>
            <w:tcW w:w="3233" w:type="pct"/>
            <w:tcBorders>
              <w:top w:val="single" w:sz="4" w:space="0" w:color="auto"/>
              <w:bottom w:val="single" w:sz="4" w:space="0" w:color="auto"/>
            </w:tcBorders>
            <w:hideMark/>
          </w:tcPr>
          <w:p w14:paraId="1B4EBB85" w14:textId="01DBA64B"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Agriculture </w:t>
            </w:r>
            <w:r w:rsidR="0015030C">
              <w:rPr>
                <w:rFonts w:ascii="Arial" w:eastAsia="Calibri" w:hAnsi="Arial" w:cs="Arial"/>
                <w:kern w:val="2"/>
                <w:sz w:val="20"/>
                <w:szCs w:val="20"/>
                <w:lang w:val="en-IN"/>
              </w:rPr>
              <w:t>r</w:t>
            </w:r>
            <w:r w:rsidRPr="003B532E">
              <w:rPr>
                <w:rFonts w:ascii="Arial" w:eastAsia="Calibri" w:hAnsi="Arial" w:cs="Arial"/>
                <w:kern w:val="2"/>
                <w:sz w:val="20"/>
                <w:szCs w:val="20"/>
                <w:lang w:val="en-IN"/>
              </w:rPr>
              <w:t xml:space="preserve">esources Information System Network, a mission-mode project </w:t>
            </w:r>
            <w:r w:rsidR="005E14EE" w:rsidRPr="003B532E">
              <w:rPr>
                <w:rFonts w:ascii="Arial" w:eastAsia="Calibri" w:hAnsi="Arial" w:cs="Arial"/>
                <w:kern w:val="2"/>
                <w:sz w:val="20"/>
                <w:szCs w:val="20"/>
                <w:lang w:val="en-IN"/>
              </w:rPr>
              <w:t>sponsored</w:t>
            </w:r>
            <w:r w:rsidRPr="003B532E">
              <w:rPr>
                <w:rFonts w:ascii="Arial" w:eastAsia="Calibri" w:hAnsi="Arial" w:cs="Arial"/>
                <w:kern w:val="2"/>
                <w:sz w:val="20"/>
                <w:szCs w:val="20"/>
                <w:lang w:val="en-IN"/>
              </w:rPr>
              <w:t xml:space="preserve"> by the Ministry of Agriculture to </w:t>
            </w:r>
            <w:r w:rsidR="005E14EE">
              <w:rPr>
                <w:rFonts w:ascii="Arial" w:eastAsia="Calibri" w:hAnsi="Arial" w:cs="Arial"/>
                <w:kern w:val="2"/>
                <w:sz w:val="20"/>
                <w:szCs w:val="20"/>
                <w:lang w:val="en-IN"/>
              </w:rPr>
              <w:t>nurture</w:t>
            </w:r>
            <w:r w:rsidRPr="003B532E">
              <w:rPr>
                <w:rFonts w:ascii="Arial" w:eastAsia="Calibri" w:hAnsi="Arial" w:cs="Arial"/>
                <w:kern w:val="2"/>
                <w:sz w:val="20"/>
                <w:szCs w:val="20"/>
                <w:lang w:val="en-IN"/>
              </w:rPr>
              <w:t xml:space="preserve"> online knowledge portals (multiple state-specific portals).</w:t>
            </w:r>
          </w:p>
        </w:tc>
      </w:tr>
      <w:tr w:rsidR="00082A8E" w:rsidRPr="00082A8E" w14:paraId="27AA5FDA" w14:textId="77777777" w:rsidTr="003B532E">
        <w:trPr>
          <w:gridAfter w:val="1"/>
          <w:wAfter w:w="9" w:type="pct"/>
          <w:jc w:val="center"/>
        </w:trPr>
        <w:tc>
          <w:tcPr>
            <w:tcW w:w="459" w:type="pct"/>
            <w:tcBorders>
              <w:top w:val="single" w:sz="4" w:space="0" w:color="auto"/>
              <w:bottom w:val="single" w:sz="4" w:space="0" w:color="auto"/>
            </w:tcBorders>
            <w:hideMark/>
          </w:tcPr>
          <w:p w14:paraId="6885B6F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5.</w:t>
            </w:r>
          </w:p>
        </w:tc>
        <w:tc>
          <w:tcPr>
            <w:tcW w:w="1299" w:type="pct"/>
            <w:tcBorders>
              <w:top w:val="single" w:sz="4" w:space="0" w:color="auto"/>
              <w:bottom w:val="single" w:sz="4" w:space="0" w:color="auto"/>
            </w:tcBorders>
            <w:hideMark/>
          </w:tcPr>
          <w:p w14:paraId="6CC93F3A"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DACNET</w:t>
            </w:r>
          </w:p>
        </w:tc>
        <w:tc>
          <w:tcPr>
            <w:tcW w:w="3233" w:type="pct"/>
            <w:tcBorders>
              <w:top w:val="single" w:sz="4" w:space="0" w:color="auto"/>
              <w:bottom w:val="single" w:sz="4" w:space="0" w:color="auto"/>
            </w:tcBorders>
            <w:hideMark/>
          </w:tcPr>
          <w:p w14:paraId="7F8B8CED" w14:textId="5F914FB0"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46 websites and 39 applications for crop information, extension services, and more (www.dacnet.nic.in).</w:t>
            </w:r>
          </w:p>
        </w:tc>
      </w:tr>
      <w:tr w:rsidR="00082A8E" w:rsidRPr="00082A8E" w14:paraId="52D32C8D" w14:textId="77777777" w:rsidTr="003B532E">
        <w:trPr>
          <w:gridAfter w:val="1"/>
          <w:wAfter w:w="9" w:type="pct"/>
          <w:jc w:val="center"/>
        </w:trPr>
        <w:tc>
          <w:tcPr>
            <w:tcW w:w="459" w:type="pct"/>
            <w:tcBorders>
              <w:top w:val="single" w:sz="4" w:space="0" w:color="auto"/>
              <w:bottom w:val="single" w:sz="4" w:space="0" w:color="auto"/>
            </w:tcBorders>
            <w:hideMark/>
          </w:tcPr>
          <w:p w14:paraId="4E2BFC7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6.</w:t>
            </w:r>
          </w:p>
        </w:tc>
        <w:tc>
          <w:tcPr>
            <w:tcW w:w="1299" w:type="pct"/>
            <w:tcBorders>
              <w:top w:val="single" w:sz="4" w:space="0" w:color="auto"/>
              <w:bottom w:val="single" w:sz="4" w:space="0" w:color="auto"/>
            </w:tcBorders>
            <w:hideMark/>
          </w:tcPr>
          <w:p w14:paraId="088266D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e-Krishi</w:t>
            </w:r>
          </w:p>
        </w:tc>
        <w:tc>
          <w:tcPr>
            <w:tcW w:w="3233" w:type="pct"/>
            <w:tcBorders>
              <w:top w:val="single" w:sz="4" w:space="0" w:color="auto"/>
              <w:bottom w:val="single" w:sz="4" w:space="0" w:color="auto"/>
            </w:tcBorders>
            <w:hideMark/>
          </w:tcPr>
          <w:p w14:paraId="0DB0CDC8" w14:textId="738C54A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Collective initiatives that use ICT for agriculture and rural development provide market information, a resource library,</w:t>
            </w:r>
            <w:r w:rsidR="00FE5752" w:rsidRPr="003B532E">
              <w:rPr>
                <w:rFonts w:ascii="Arial" w:eastAsia="Calibri" w:hAnsi="Arial" w:cs="Arial"/>
                <w:kern w:val="2"/>
                <w:sz w:val="20"/>
                <w:szCs w:val="20"/>
                <w:lang w:val="en-IN"/>
              </w:rPr>
              <w:t xml:space="preserve"> Web-based farm advisory services</w:t>
            </w:r>
            <w:r w:rsidRPr="003B532E">
              <w:rPr>
                <w:rFonts w:ascii="Arial" w:eastAsia="Calibri" w:hAnsi="Arial" w:cs="Arial"/>
                <w:kern w:val="2"/>
                <w:sz w:val="20"/>
                <w:szCs w:val="20"/>
                <w:lang w:val="en-IN"/>
              </w:rPr>
              <w:t xml:space="preserve"> and online expert advisory (www.ekrishi.org).</w:t>
            </w:r>
          </w:p>
        </w:tc>
      </w:tr>
      <w:tr w:rsidR="00082A8E" w:rsidRPr="00082A8E" w14:paraId="281996FD" w14:textId="77777777" w:rsidTr="003B532E">
        <w:trPr>
          <w:gridAfter w:val="1"/>
          <w:wAfter w:w="9" w:type="pct"/>
          <w:jc w:val="center"/>
        </w:trPr>
        <w:tc>
          <w:tcPr>
            <w:tcW w:w="459" w:type="pct"/>
            <w:tcBorders>
              <w:top w:val="single" w:sz="4" w:space="0" w:color="auto"/>
              <w:bottom w:val="single" w:sz="4" w:space="0" w:color="auto"/>
            </w:tcBorders>
            <w:hideMark/>
          </w:tcPr>
          <w:p w14:paraId="0A60EE39"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lastRenderedPageBreak/>
              <w:t>7.</w:t>
            </w:r>
          </w:p>
        </w:tc>
        <w:tc>
          <w:tcPr>
            <w:tcW w:w="1299" w:type="pct"/>
            <w:tcBorders>
              <w:top w:val="single" w:sz="4" w:space="0" w:color="auto"/>
              <w:bottom w:val="single" w:sz="4" w:space="0" w:color="auto"/>
            </w:tcBorders>
            <w:hideMark/>
          </w:tcPr>
          <w:p w14:paraId="439FC1B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ASHA</w:t>
            </w:r>
          </w:p>
        </w:tc>
        <w:tc>
          <w:tcPr>
            <w:tcW w:w="3233" w:type="pct"/>
            <w:tcBorders>
              <w:top w:val="single" w:sz="4" w:space="0" w:color="auto"/>
              <w:bottom w:val="single" w:sz="4" w:space="0" w:color="auto"/>
            </w:tcBorders>
            <w:hideMark/>
          </w:tcPr>
          <w:p w14:paraId="62D88956" w14:textId="6588455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information for Assam farmers (www.assamagribusiness.nic.in).</w:t>
            </w:r>
          </w:p>
        </w:tc>
      </w:tr>
      <w:tr w:rsidR="00082A8E" w:rsidRPr="00082A8E" w14:paraId="1EE8ACCB" w14:textId="77777777" w:rsidTr="003B532E">
        <w:trPr>
          <w:gridAfter w:val="1"/>
          <w:wAfter w:w="9" w:type="pct"/>
          <w:jc w:val="center"/>
        </w:trPr>
        <w:tc>
          <w:tcPr>
            <w:tcW w:w="459" w:type="pct"/>
            <w:tcBorders>
              <w:top w:val="single" w:sz="4" w:space="0" w:color="auto"/>
              <w:bottom w:val="single" w:sz="4" w:space="0" w:color="auto"/>
            </w:tcBorders>
            <w:hideMark/>
          </w:tcPr>
          <w:p w14:paraId="78C22D3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8.</w:t>
            </w:r>
          </w:p>
        </w:tc>
        <w:tc>
          <w:tcPr>
            <w:tcW w:w="1299" w:type="pct"/>
            <w:tcBorders>
              <w:top w:val="single" w:sz="4" w:space="0" w:color="auto"/>
              <w:bottom w:val="single" w:sz="4" w:space="0" w:color="auto"/>
            </w:tcBorders>
            <w:hideMark/>
          </w:tcPr>
          <w:p w14:paraId="4C4D97D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India Development Gateway (InDG) Portal</w:t>
            </w:r>
          </w:p>
        </w:tc>
        <w:tc>
          <w:tcPr>
            <w:tcW w:w="3233" w:type="pct"/>
            <w:tcBorders>
              <w:top w:val="single" w:sz="4" w:space="0" w:color="auto"/>
              <w:bottom w:val="single" w:sz="4" w:space="0" w:color="auto"/>
            </w:tcBorders>
            <w:hideMark/>
          </w:tcPr>
          <w:p w14:paraId="57C79695" w14:textId="623C6115"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Multilingual portal for agriculture and rural information for rural communities, Dispersed content management system by 225 institutional, Private, NGO’s Government support (www.indg.in).</w:t>
            </w:r>
          </w:p>
        </w:tc>
      </w:tr>
      <w:tr w:rsidR="00082A8E" w:rsidRPr="00082A8E" w14:paraId="7D62BD39" w14:textId="77777777" w:rsidTr="003B532E">
        <w:trPr>
          <w:gridAfter w:val="1"/>
          <w:wAfter w:w="9" w:type="pct"/>
          <w:jc w:val="center"/>
        </w:trPr>
        <w:tc>
          <w:tcPr>
            <w:tcW w:w="459" w:type="pct"/>
            <w:tcBorders>
              <w:top w:val="single" w:sz="4" w:space="0" w:color="auto"/>
              <w:bottom w:val="single" w:sz="4" w:space="0" w:color="auto"/>
            </w:tcBorders>
            <w:hideMark/>
          </w:tcPr>
          <w:p w14:paraId="5F39B95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9.</w:t>
            </w:r>
          </w:p>
        </w:tc>
        <w:tc>
          <w:tcPr>
            <w:tcW w:w="1299" w:type="pct"/>
            <w:tcBorders>
              <w:top w:val="single" w:sz="4" w:space="0" w:color="auto"/>
              <w:bottom w:val="single" w:sz="4" w:space="0" w:color="auto"/>
            </w:tcBorders>
            <w:hideMark/>
          </w:tcPr>
          <w:p w14:paraId="44883764"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Rice Knowledge Management Portal (RKMP)</w:t>
            </w:r>
          </w:p>
        </w:tc>
        <w:tc>
          <w:tcPr>
            <w:tcW w:w="3233" w:type="pct"/>
            <w:tcBorders>
              <w:top w:val="single" w:sz="4" w:space="0" w:color="auto"/>
              <w:bottom w:val="single" w:sz="4" w:space="0" w:color="auto"/>
            </w:tcBorders>
            <w:hideMark/>
          </w:tcPr>
          <w:p w14:paraId="38C1C9AD" w14:textId="453FE8C4"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Comprehensive rice information portal with an e-learning platform for farmers, extension personnel, and researchers (www.rkmp.co.in).</w:t>
            </w:r>
          </w:p>
        </w:tc>
      </w:tr>
      <w:tr w:rsidR="00082A8E" w:rsidRPr="00082A8E" w14:paraId="7AF4750E" w14:textId="77777777" w:rsidTr="003B532E">
        <w:trPr>
          <w:gridAfter w:val="1"/>
          <w:wAfter w:w="9" w:type="pct"/>
          <w:jc w:val="center"/>
        </w:trPr>
        <w:tc>
          <w:tcPr>
            <w:tcW w:w="459" w:type="pct"/>
            <w:tcBorders>
              <w:top w:val="single" w:sz="4" w:space="0" w:color="auto"/>
              <w:bottom w:val="nil"/>
            </w:tcBorders>
            <w:hideMark/>
          </w:tcPr>
          <w:p w14:paraId="50022992"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10.</w:t>
            </w:r>
          </w:p>
        </w:tc>
        <w:tc>
          <w:tcPr>
            <w:tcW w:w="1299" w:type="pct"/>
            <w:tcBorders>
              <w:top w:val="single" w:sz="4" w:space="0" w:color="auto"/>
              <w:bottom w:val="nil"/>
            </w:tcBorders>
            <w:hideMark/>
          </w:tcPr>
          <w:p w14:paraId="7E01953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Agropedia</w:t>
            </w:r>
          </w:p>
        </w:tc>
        <w:tc>
          <w:tcPr>
            <w:tcW w:w="3233" w:type="pct"/>
            <w:tcBorders>
              <w:top w:val="single" w:sz="4" w:space="0" w:color="auto"/>
              <w:bottom w:val="nil"/>
            </w:tcBorders>
            <w:hideMark/>
          </w:tcPr>
          <w:p w14:paraId="1DC71EC7"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knowledge repository built in a collaborative mode in multiple languages, hosting over 9,000 pages till date (agropedia.iitk.ac.in).</w:t>
            </w:r>
          </w:p>
        </w:tc>
      </w:tr>
      <w:tr w:rsidR="00082A8E" w:rsidRPr="00082A8E" w14:paraId="7E63E623" w14:textId="77777777" w:rsidTr="003B532E">
        <w:trPr>
          <w:jc w:val="center"/>
        </w:trPr>
        <w:tc>
          <w:tcPr>
            <w:tcW w:w="5000" w:type="pct"/>
            <w:gridSpan w:val="4"/>
            <w:tcBorders>
              <w:top w:val="single" w:sz="4" w:space="0" w:color="auto"/>
              <w:bottom w:val="single" w:sz="4" w:space="0" w:color="auto"/>
            </w:tcBorders>
            <w:hideMark/>
          </w:tcPr>
          <w:p w14:paraId="0F3BA635"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Web Portals for Market Information and Agri-Business Firms’ Portal to Farmers</w:t>
            </w:r>
          </w:p>
        </w:tc>
      </w:tr>
      <w:tr w:rsidR="00082A8E" w:rsidRPr="00082A8E" w14:paraId="46763428" w14:textId="77777777" w:rsidTr="003B532E">
        <w:trPr>
          <w:gridAfter w:val="1"/>
          <w:wAfter w:w="9" w:type="pct"/>
          <w:jc w:val="center"/>
        </w:trPr>
        <w:tc>
          <w:tcPr>
            <w:tcW w:w="459" w:type="pct"/>
            <w:tcBorders>
              <w:top w:val="nil"/>
              <w:bottom w:val="single" w:sz="4" w:space="0" w:color="auto"/>
            </w:tcBorders>
            <w:hideMark/>
          </w:tcPr>
          <w:p w14:paraId="5980D755"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11.</w:t>
            </w:r>
          </w:p>
        </w:tc>
        <w:tc>
          <w:tcPr>
            <w:tcW w:w="1299" w:type="pct"/>
            <w:tcBorders>
              <w:top w:val="nil"/>
              <w:bottom w:val="single" w:sz="4" w:space="0" w:color="auto"/>
            </w:tcBorders>
            <w:hideMark/>
          </w:tcPr>
          <w:p w14:paraId="3ED1B33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AGMARKNET</w:t>
            </w:r>
          </w:p>
        </w:tc>
        <w:tc>
          <w:tcPr>
            <w:tcW w:w="3233" w:type="pct"/>
            <w:tcBorders>
              <w:top w:val="nil"/>
              <w:bottom w:val="single" w:sz="4" w:space="0" w:color="auto"/>
            </w:tcBorders>
            <w:hideMark/>
          </w:tcPr>
          <w:p w14:paraId="0DD52EEF" w14:textId="21C71E18"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Portal launched to connect agriculture produce markets, State Agriculture Marketing boards and directorate of Agriculture Marketing all over India (www.agmarknet.nic.in).</w:t>
            </w:r>
          </w:p>
        </w:tc>
      </w:tr>
      <w:tr w:rsidR="00082A8E" w:rsidRPr="00082A8E" w14:paraId="40E9E64E" w14:textId="77777777" w:rsidTr="003B532E">
        <w:trPr>
          <w:gridAfter w:val="1"/>
          <w:wAfter w:w="9" w:type="pct"/>
          <w:jc w:val="center"/>
        </w:trPr>
        <w:tc>
          <w:tcPr>
            <w:tcW w:w="459" w:type="pct"/>
            <w:tcBorders>
              <w:top w:val="single" w:sz="4" w:space="0" w:color="auto"/>
              <w:bottom w:val="single" w:sz="4" w:space="0" w:color="auto"/>
            </w:tcBorders>
            <w:hideMark/>
          </w:tcPr>
          <w:p w14:paraId="3FBBB840"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12.</w:t>
            </w:r>
          </w:p>
        </w:tc>
        <w:tc>
          <w:tcPr>
            <w:tcW w:w="1299" w:type="pct"/>
            <w:tcBorders>
              <w:top w:val="single" w:sz="4" w:space="0" w:color="auto"/>
              <w:bottom w:val="single" w:sz="4" w:space="0" w:color="auto"/>
            </w:tcBorders>
            <w:hideMark/>
          </w:tcPr>
          <w:p w14:paraId="1F98414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ITC-e-Choupal</w:t>
            </w:r>
          </w:p>
        </w:tc>
        <w:tc>
          <w:tcPr>
            <w:tcW w:w="3233" w:type="pct"/>
            <w:tcBorders>
              <w:top w:val="single" w:sz="4" w:space="0" w:color="auto"/>
              <w:bottom w:val="single" w:sz="4" w:space="0" w:color="auto"/>
            </w:tcBorders>
            <w:hideMark/>
          </w:tcPr>
          <w:p w14:paraId="2F0DD67B" w14:textId="5BB6EE8C"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Initiative helps farmers to provide access to information and services, reaching 4 million farmers in 40,000 villages (www.echoupal.com).</w:t>
            </w:r>
          </w:p>
        </w:tc>
      </w:tr>
      <w:tr w:rsidR="00082A8E" w:rsidRPr="00082A8E" w14:paraId="4999CB6E" w14:textId="77777777" w:rsidTr="003B532E">
        <w:trPr>
          <w:gridAfter w:val="1"/>
          <w:wAfter w:w="9" w:type="pct"/>
          <w:jc w:val="center"/>
        </w:trPr>
        <w:tc>
          <w:tcPr>
            <w:tcW w:w="459" w:type="pct"/>
            <w:tcBorders>
              <w:top w:val="single" w:sz="4" w:space="0" w:color="auto"/>
              <w:bottom w:val="single" w:sz="4" w:space="0" w:color="auto"/>
            </w:tcBorders>
            <w:hideMark/>
          </w:tcPr>
          <w:p w14:paraId="68350BF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13.</w:t>
            </w:r>
          </w:p>
        </w:tc>
        <w:tc>
          <w:tcPr>
            <w:tcW w:w="1299" w:type="pct"/>
            <w:tcBorders>
              <w:top w:val="single" w:sz="4" w:space="0" w:color="auto"/>
              <w:bottom w:val="single" w:sz="4" w:space="0" w:color="auto"/>
            </w:tcBorders>
            <w:hideMark/>
          </w:tcPr>
          <w:p w14:paraId="5618BD19"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EID Parry- Indiagriline</w:t>
            </w:r>
          </w:p>
        </w:tc>
        <w:tc>
          <w:tcPr>
            <w:tcW w:w="3233" w:type="pct"/>
            <w:tcBorders>
              <w:top w:val="single" w:sz="4" w:space="0" w:color="auto"/>
              <w:bottom w:val="single" w:sz="4" w:space="0" w:color="auto"/>
            </w:tcBorders>
            <w:hideMark/>
          </w:tcPr>
          <w:p w14:paraId="0E1B5508" w14:textId="47E4E3E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Provide agricultural services to rural peoples in all over in India, (www.eidparry.com/agriland.asp).</w:t>
            </w:r>
          </w:p>
        </w:tc>
      </w:tr>
      <w:tr w:rsidR="00082A8E" w:rsidRPr="00082A8E" w14:paraId="4945F1A2" w14:textId="77777777" w:rsidTr="003B532E">
        <w:trPr>
          <w:gridAfter w:val="1"/>
          <w:wAfter w:w="9" w:type="pct"/>
          <w:jc w:val="center"/>
        </w:trPr>
        <w:tc>
          <w:tcPr>
            <w:tcW w:w="459" w:type="pct"/>
            <w:tcBorders>
              <w:top w:val="single" w:sz="4" w:space="0" w:color="auto"/>
              <w:bottom w:val="single" w:sz="4" w:space="0" w:color="auto"/>
            </w:tcBorders>
            <w:hideMark/>
          </w:tcPr>
          <w:p w14:paraId="2C1E054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14.</w:t>
            </w:r>
          </w:p>
        </w:tc>
        <w:tc>
          <w:tcPr>
            <w:tcW w:w="1299" w:type="pct"/>
            <w:tcBorders>
              <w:top w:val="single" w:sz="4" w:space="0" w:color="auto"/>
              <w:bottom w:val="single" w:sz="4" w:space="0" w:color="auto"/>
            </w:tcBorders>
            <w:hideMark/>
          </w:tcPr>
          <w:p w14:paraId="16BDC8E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Indiancommodities.com</w:t>
            </w:r>
          </w:p>
        </w:tc>
        <w:tc>
          <w:tcPr>
            <w:tcW w:w="3233" w:type="pct"/>
            <w:tcBorders>
              <w:top w:val="single" w:sz="4" w:space="0" w:color="auto"/>
              <w:bottom w:val="single" w:sz="4" w:space="0" w:color="auto"/>
            </w:tcBorders>
            <w:hideMark/>
          </w:tcPr>
          <w:p w14:paraId="09D19B78" w14:textId="7DE49BA1"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Agricultural collateral management companies working in India, Provides Fee-based market information on </w:t>
            </w:r>
            <w:r w:rsidR="000B3B58" w:rsidRPr="003B532E">
              <w:rPr>
                <w:rFonts w:ascii="Arial" w:eastAsia="Calibri" w:hAnsi="Arial" w:cs="Arial"/>
                <w:kern w:val="2"/>
                <w:sz w:val="20"/>
                <w:szCs w:val="20"/>
                <w:lang w:val="en-IN"/>
              </w:rPr>
              <w:t>numerous</w:t>
            </w:r>
            <w:r w:rsidRPr="003B532E">
              <w:rPr>
                <w:rFonts w:ascii="Arial" w:eastAsia="Calibri" w:hAnsi="Arial" w:cs="Arial"/>
                <w:kern w:val="2"/>
                <w:sz w:val="20"/>
                <w:szCs w:val="20"/>
                <w:lang w:val="en-IN"/>
              </w:rPr>
              <w:t xml:space="preserve"> commodities including oilseeds, </w:t>
            </w:r>
            <w:r w:rsidR="000B3B58" w:rsidRPr="003B532E">
              <w:rPr>
                <w:rFonts w:ascii="Arial" w:eastAsia="Calibri" w:hAnsi="Arial" w:cs="Arial"/>
                <w:kern w:val="2"/>
                <w:sz w:val="20"/>
                <w:szCs w:val="20"/>
                <w:lang w:val="en-IN"/>
              </w:rPr>
              <w:t>cotton, sugar,</w:t>
            </w:r>
            <w:r w:rsidR="000B3B58">
              <w:rPr>
                <w:rFonts w:ascii="Arial" w:eastAsia="Calibri" w:hAnsi="Arial" w:cs="Arial"/>
                <w:kern w:val="2"/>
                <w:sz w:val="20"/>
                <w:szCs w:val="20"/>
                <w:lang w:val="en-IN"/>
              </w:rPr>
              <w:t xml:space="preserve"> </w:t>
            </w:r>
            <w:r w:rsidRPr="003B532E">
              <w:rPr>
                <w:rFonts w:ascii="Arial" w:eastAsia="Calibri" w:hAnsi="Arial" w:cs="Arial"/>
                <w:kern w:val="2"/>
                <w:sz w:val="20"/>
                <w:szCs w:val="20"/>
                <w:lang w:val="en-IN"/>
              </w:rPr>
              <w:t>pulses, etc. (www.indiancommodities.com).</w:t>
            </w:r>
          </w:p>
        </w:tc>
      </w:tr>
      <w:tr w:rsidR="00082A8E" w:rsidRPr="00082A8E" w14:paraId="4AA6524A" w14:textId="77777777" w:rsidTr="003B532E">
        <w:trPr>
          <w:gridAfter w:val="1"/>
          <w:wAfter w:w="9" w:type="pct"/>
          <w:jc w:val="center"/>
        </w:trPr>
        <w:tc>
          <w:tcPr>
            <w:tcW w:w="459" w:type="pct"/>
            <w:tcBorders>
              <w:top w:val="single" w:sz="4" w:space="0" w:color="auto"/>
              <w:bottom w:val="single" w:sz="4" w:space="0" w:color="auto"/>
            </w:tcBorders>
            <w:hideMark/>
          </w:tcPr>
          <w:p w14:paraId="1B539FAE"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15.</w:t>
            </w:r>
          </w:p>
        </w:tc>
        <w:tc>
          <w:tcPr>
            <w:tcW w:w="1299" w:type="pct"/>
            <w:tcBorders>
              <w:top w:val="single" w:sz="4" w:space="0" w:color="auto"/>
              <w:bottom w:val="single" w:sz="4" w:space="0" w:color="auto"/>
            </w:tcBorders>
            <w:hideMark/>
          </w:tcPr>
          <w:p w14:paraId="7221A92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Mahindra Kisan Mitra</w:t>
            </w:r>
          </w:p>
        </w:tc>
        <w:tc>
          <w:tcPr>
            <w:tcW w:w="3233" w:type="pct"/>
            <w:tcBorders>
              <w:top w:val="single" w:sz="4" w:space="0" w:color="auto"/>
              <w:bottom w:val="single" w:sz="4" w:space="0" w:color="auto"/>
            </w:tcBorders>
            <w:hideMark/>
          </w:tcPr>
          <w:p w14:paraId="1063404C" w14:textId="500119B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Web portal providing information on mandi prices, weather, loans, insurance, agri-news, and more (www.mahindrakisanmitra.com).</w:t>
            </w:r>
          </w:p>
        </w:tc>
      </w:tr>
      <w:tr w:rsidR="00082A8E" w:rsidRPr="00082A8E" w14:paraId="54B56A0B" w14:textId="77777777" w:rsidTr="003B532E">
        <w:trPr>
          <w:gridAfter w:val="1"/>
          <w:wAfter w:w="9" w:type="pct"/>
          <w:jc w:val="center"/>
        </w:trPr>
        <w:tc>
          <w:tcPr>
            <w:tcW w:w="459" w:type="pct"/>
            <w:tcBorders>
              <w:top w:val="single" w:sz="4" w:space="0" w:color="auto"/>
              <w:bottom w:val="single" w:sz="4" w:space="0" w:color="auto"/>
            </w:tcBorders>
            <w:hideMark/>
          </w:tcPr>
          <w:p w14:paraId="69AFC0F0"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16.</w:t>
            </w:r>
          </w:p>
        </w:tc>
        <w:tc>
          <w:tcPr>
            <w:tcW w:w="1299" w:type="pct"/>
            <w:tcBorders>
              <w:top w:val="single" w:sz="4" w:space="0" w:color="auto"/>
              <w:bottom w:val="single" w:sz="4" w:space="0" w:color="auto"/>
            </w:tcBorders>
            <w:hideMark/>
          </w:tcPr>
          <w:p w14:paraId="1689B22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IFFCO Agri-Portal</w:t>
            </w:r>
          </w:p>
        </w:tc>
        <w:tc>
          <w:tcPr>
            <w:tcW w:w="3233" w:type="pct"/>
            <w:tcBorders>
              <w:top w:val="single" w:sz="4" w:space="0" w:color="auto"/>
              <w:bottom w:val="single" w:sz="4" w:space="0" w:color="auto"/>
            </w:tcBorders>
            <w:hideMark/>
          </w:tcPr>
          <w:p w14:paraId="3B84120E" w14:textId="2D19E31A"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services portal in the local language portal and 100 farmer kiosks running in 16 states (www.iffco.nic.in).</w:t>
            </w:r>
          </w:p>
        </w:tc>
      </w:tr>
      <w:tr w:rsidR="00082A8E" w:rsidRPr="00082A8E" w14:paraId="138EA634" w14:textId="77777777" w:rsidTr="003B532E">
        <w:trPr>
          <w:gridAfter w:val="1"/>
          <w:wAfter w:w="9" w:type="pct"/>
          <w:jc w:val="center"/>
        </w:trPr>
        <w:tc>
          <w:tcPr>
            <w:tcW w:w="459" w:type="pct"/>
            <w:tcBorders>
              <w:top w:val="single" w:sz="4" w:space="0" w:color="auto"/>
              <w:bottom w:val="single" w:sz="4" w:space="0" w:color="auto"/>
            </w:tcBorders>
            <w:hideMark/>
          </w:tcPr>
          <w:p w14:paraId="4EB2025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17.</w:t>
            </w:r>
          </w:p>
        </w:tc>
        <w:tc>
          <w:tcPr>
            <w:tcW w:w="1299" w:type="pct"/>
            <w:tcBorders>
              <w:top w:val="single" w:sz="4" w:space="0" w:color="auto"/>
              <w:bottom w:val="single" w:sz="4" w:space="0" w:color="auto"/>
            </w:tcBorders>
            <w:hideMark/>
          </w:tcPr>
          <w:p w14:paraId="1E115F83"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Agrowatch Portal</w:t>
            </w:r>
          </w:p>
        </w:tc>
        <w:tc>
          <w:tcPr>
            <w:tcW w:w="3233" w:type="pct"/>
            <w:tcBorders>
              <w:top w:val="single" w:sz="4" w:space="0" w:color="auto"/>
              <w:bottom w:val="single" w:sz="4" w:space="0" w:color="auto"/>
            </w:tcBorders>
            <w:hideMark/>
          </w:tcPr>
          <w:p w14:paraId="1B89E122" w14:textId="2B7D193A"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Largest agribusiness portal </w:t>
            </w:r>
            <w:r w:rsidR="004149E2">
              <w:rPr>
                <w:rFonts w:ascii="Arial" w:eastAsia="Calibri" w:hAnsi="Arial" w:cs="Arial"/>
                <w:kern w:val="2"/>
                <w:sz w:val="20"/>
                <w:szCs w:val="20"/>
                <w:lang w:val="en-IN"/>
              </w:rPr>
              <w:t>working on</w:t>
            </w:r>
            <w:r w:rsidRPr="003B532E">
              <w:rPr>
                <w:rFonts w:ascii="Arial" w:eastAsia="Calibri" w:hAnsi="Arial" w:cs="Arial"/>
                <w:kern w:val="2"/>
                <w:sz w:val="20"/>
                <w:szCs w:val="20"/>
                <w:lang w:val="en-IN"/>
              </w:rPr>
              <w:t xml:space="preserve"> more than 15 sub-sectors of agriculture and food industries (www.agriwatch.com).</w:t>
            </w:r>
          </w:p>
        </w:tc>
      </w:tr>
      <w:tr w:rsidR="00082A8E" w:rsidRPr="00082A8E" w14:paraId="7B89186C" w14:textId="77777777" w:rsidTr="003B532E">
        <w:trPr>
          <w:gridAfter w:val="1"/>
          <w:wAfter w:w="9" w:type="pct"/>
          <w:jc w:val="center"/>
        </w:trPr>
        <w:tc>
          <w:tcPr>
            <w:tcW w:w="459" w:type="pct"/>
            <w:tcBorders>
              <w:top w:val="single" w:sz="4" w:space="0" w:color="auto"/>
              <w:bottom w:val="nil"/>
            </w:tcBorders>
            <w:hideMark/>
          </w:tcPr>
          <w:p w14:paraId="628ACBF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18.</w:t>
            </w:r>
          </w:p>
        </w:tc>
        <w:tc>
          <w:tcPr>
            <w:tcW w:w="1299" w:type="pct"/>
            <w:tcBorders>
              <w:top w:val="single" w:sz="4" w:space="0" w:color="auto"/>
              <w:bottom w:val="nil"/>
            </w:tcBorders>
            <w:hideMark/>
          </w:tcPr>
          <w:p w14:paraId="01C0A479"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iKissan</w:t>
            </w:r>
          </w:p>
        </w:tc>
        <w:tc>
          <w:tcPr>
            <w:tcW w:w="3233" w:type="pct"/>
            <w:tcBorders>
              <w:top w:val="single" w:sz="4" w:space="0" w:color="auto"/>
              <w:bottom w:val="nil"/>
            </w:tcBorders>
            <w:hideMark/>
          </w:tcPr>
          <w:p w14:paraId="56725739" w14:textId="33F2047B"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Crop-specific agricultural information, local agri-news, market data, and diagnostic packages (www.ikisan.com).</w:t>
            </w:r>
          </w:p>
        </w:tc>
      </w:tr>
      <w:tr w:rsidR="00082A8E" w:rsidRPr="00082A8E" w14:paraId="654759DE" w14:textId="77777777" w:rsidTr="003B532E">
        <w:trPr>
          <w:jc w:val="center"/>
        </w:trPr>
        <w:tc>
          <w:tcPr>
            <w:tcW w:w="5000" w:type="pct"/>
            <w:gridSpan w:val="4"/>
            <w:tcBorders>
              <w:top w:val="single" w:sz="4" w:space="0" w:color="auto"/>
              <w:bottom w:val="single" w:sz="4" w:space="0" w:color="auto"/>
            </w:tcBorders>
            <w:hideMark/>
          </w:tcPr>
          <w:p w14:paraId="557ADB99"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VKCs/ VRCs/ CICs/ CSCs</w:t>
            </w:r>
          </w:p>
        </w:tc>
      </w:tr>
      <w:tr w:rsidR="00082A8E" w:rsidRPr="00082A8E" w14:paraId="57C0E3CA" w14:textId="77777777" w:rsidTr="003B532E">
        <w:trPr>
          <w:gridAfter w:val="1"/>
          <w:wAfter w:w="9" w:type="pct"/>
          <w:jc w:val="center"/>
        </w:trPr>
        <w:tc>
          <w:tcPr>
            <w:tcW w:w="459" w:type="pct"/>
            <w:tcBorders>
              <w:top w:val="nil"/>
              <w:bottom w:val="single" w:sz="4" w:space="0" w:color="auto"/>
            </w:tcBorders>
            <w:hideMark/>
          </w:tcPr>
          <w:p w14:paraId="7D4F78F4"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19.</w:t>
            </w:r>
          </w:p>
        </w:tc>
        <w:tc>
          <w:tcPr>
            <w:tcW w:w="1299" w:type="pct"/>
            <w:tcBorders>
              <w:top w:val="nil"/>
              <w:bottom w:val="single" w:sz="4" w:space="0" w:color="auto"/>
            </w:tcBorders>
            <w:hideMark/>
          </w:tcPr>
          <w:p w14:paraId="6CE02AA4"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Village Knowledge Centres (VKCs) - MSSRF</w:t>
            </w:r>
          </w:p>
        </w:tc>
        <w:tc>
          <w:tcPr>
            <w:tcW w:w="3233" w:type="pct"/>
            <w:tcBorders>
              <w:top w:val="nil"/>
              <w:bottom w:val="single" w:sz="4" w:space="0" w:color="auto"/>
            </w:tcBorders>
            <w:hideMark/>
          </w:tcPr>
          <w:p w14:paraId="6ED0B51C" w14:textId="187C86BD"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101 VKCs providing location-specific content and services with 315 partners (www.mssrf-nva.org).</w:t>
            </w:r>
          </w:p>
        </w:tc>
      </w:tr>
      <w:tr w:rsidR="00082A8E" w:rsidRPr="00082A8E" w14:paraId="2363F387" w14:textId="77777777" w:rsidTr="003B532E">
        <w:trPr>
          <w:gridAfter w:val="1"/>
          <w:wAfter w:w="9" w:type="pct"/>
          <w:jc w:val="center"/>
        </w:trPr>
        <w:tc>
          <w:tcPr>
            <w:tcW w:w="459" w:type="pct"/>
            <w:tcBorders>
              <w:top w:val="single" w:sz="4" w:space="0" w:color="auto"/>
              <w:bottom w:val="single" w:sz="4" w:space="0" w:color="auto"/>
            </w:tcBorders>
            <w:hideMark/>
          </w:tcPr>
          <w:p w14:paraId="1DEF968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20.</w:t>
            </w:r>
          </w:p>
        </w:tc>
        <w:tc>
          <w:tcPr>
            <w:tcW w:w="1299" w:type="pct"/>
            <w:tcBorders>
              <w:top w:val="single" w:sz="4" w:space="0" w:color="auto"/>
              <w:bottom w:val="single" w:sz="4" w:space="0" w:color="auto"/>
            </w:tcBorders>
            <w:hideMark/>
          </w:tcPr>
          <w:p w14:paraId="0B6E59D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Village Resource Centres (VRCs) – ISRO</w:t>
            </w:r>
          </w:p>
        </w:tc>
        <w:tc>
          <w:tcPr>
            <w:tcW w:w="3233" w:type="pct"/>
            <w:tcBorders>
              <w:top w:val="single" w:sz="4" w:space="0" w:color="auto"/>
              <w:bottom w:val="single" w:sz="4" w:space="0" w:color="auto"/>
            </w:tcBorders>
            <w:hideMark/>
          </w:tcPr>
          <w:p w14:paraId="237A3C31" w14:textId="75DBA58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473 VRCs set up in 22 states, providing agricultural, healthcare, and educational services (www.isro.org/scripts/villageresourcecentres.aspx).</w:t>
            </w:r>
          </w:p>
        </w:tc>
      </w:tr>
      <w:tr w:rsidR="00082A8E" w:rsidRPr="00082A8E" w14:paraId="27B1CAC7" w14:textId="77777777" w:rsidTr="003B532E">
        <w:trPr>
          <w:gridAfter w:val="1"/>
          <w:wAfter w:w="9" w:type="pct"/>
          <w:jc w:val="center"/>
        </w:trPr>
        <w:tc>
          <w:tcPr>
            <w:tcW w:w="459" w:type="pct"/>
            <w:tcBorders>
              <w:top w:val="single" w:sz="4" w:space="0" w:color="auto"/>
              <w:bottom w:val="single" w:sz="4" w:space="0" w:color="auto"/>
            </w:tcBorders>
            <w:hideMark/>
          </w:tcPr>
          <w:p w14:paraId="4C823FB5"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21.</w:t>
            </w:r>
          </w:p>
        </w:tc>
        <w:tc>
          <w:tcPr>
            <w:tcW w:w="1299" w:type="pct"/>
            <w:tcBorders>
              <w:top w:val="single" w:sz="4" w:space="0" w:color="auto"/>
              <w:bottom w:val="single" w:sz="4" w:space="0" w:color="auto"/>
            </w:tcBorders>
            <w:hideMark/>
          </w:tcPr>
          <w:p w14:paraId="3BD2EF6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Community Information Centres (CICs)</w:t>
            </w:r>
          </w:p>
        </w:tc>
        <w:tc>
          <w:tcPr>
            <w:tcW w:w="3233" w:type="pct"/>
            <w:tcBorders>
              <w:top w:val="single" w:sz="4" w:space="0" w:color="auto"/>
              <w:bottom w:val="single" w:sz="4" w:space="0" w:color="auto"/>
            </w:tcBorders>
            <w:hideMark/>
          </w:tcPr>
          <w:p w14:paraId="2637046F" w14:textId="79484FCB"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e-Infrastructure for accessing rural information in North-East India (www.cic.nic.in).</w:t>
            </w:r>
          </w:p>
        </w:tc>
      </w:tr>
      <w:tr w:rsidR="00082A8E" w:rsidRPr="00082A8E" w14:paraId="3EF679EF" w14:textId="77777777" w:rsidTr="003B532E">
        <w:trPr>
          <w:gridAfter w:val="1"/>
          <w:wAfter w:w="9" w:type="pct"/>
          <w:jc w:val="center"/>
        </w:trPr>
        <w:tc>
          <w:tcPr>
            <w:tcW w:w="459" w:type="pct"/>
            <w:tcBorders>
              <w:top w:val="single" w:sz="4" w:space="0" w:color="auto"/>
              <w:bottom w:val="nil"/>
            </w:tcBorders>
            <w:hideMark/>
          </w:tcPr>
          <w:p w14:paraId="6ABCED7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22.</w:t>
            </w:r>
          </w:p>
        </w:tc>
        <w:tc>
          <w:tcPr>
            <w:tcW w:w="1299" w:type="pct"/>
            <w:tcBorders>
              <w:top w:val="single" w:sz="4" w:space="0" w:color="auto"/>
              <w:bottom w:val="nil"/>
            </w:tcBorders>
            <w:hideMark/>
          </w:tcPr>
          <w:p w14:paraId="6CEEB86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Common Service Centres (CSCs)</w:t>
            </w:r>
          </w:p>
        </w:tc>
        <w:tc>
          <w:tcPr>
            <w:tcW w:w="3233" w:type="pct"/>
            <w:tcBorders>
              <w:top w:val="single" w:sz="4" w:space="0" w:color="auto"/>
              <w:bottom w:val="nil"/>
            </w:tcBorders>
            <w:hideMark/>
          </w:tcPr>
          <w:p w14:paraId="1D25673E" w14:textId="5A3EB53F"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Provides Digital e-governance services, </w:t>
            </w:r>
            <w:r w:rsidR="0007552F">
              <w:rPr>
                <w:rFonts w:ascii="Arial" w:eastAsia="Calibri" w:hAnsi="Arial" w:cs="Arial"/>
                <w:kern w:val="2"/>
                <w:sz w:val="20"/>
                <w:szCs w:val="20"/>
                <w:lang w:val="en-IN"/>
              </w:rPr>
              <w:t xml:space="preserve">counting </w:t>
            </w:r>
            <w:r w:rsidR="0007552F" w:rsidRPr="003B532E">
              <w:rPr>
                <w:rFonts w:ascii="Arial" w:eastAsia="Calibri" w:hAnsi="Arial" w:cs="Arial"/>
                <w:kern w:val="2"/>
                <w:sz w:val="20"/>
                <w:szCs w:val="20"/>
                <w:lang w:val="en-IN"/>
              </w:rPr>
              <w:t>with</w:t>
            </w:r>
            <w:r w:rsidRPr="003B532E">
              <w:rPr>
                <w:rFonts w:ascii="Arial" w:eastAsia="Calibri" w:hAnsi="Arial" w:cs="Arial"/>
                <w:kern w:val="2"/>
                <w:sz w:val="20"/>
                <w:szCs w:val="20"/>
                <w:lang w:val="en-IN"/>
              </w:rPr>
              <w:t xml:space="preserve"> agriculture information related to soil, </w:t>
            </w:r>
            <w:r w:rsidR="0007552F" w:rsidRPr="003B532E">
              <w:rPr>
                <w:rFonts w:ascii="Arial" w:eastAsia="Calibri" w:hAnsi="Arial" w:cs="Arial"/>
                <w:kern w:val="2"/>
                <w:sz w:val="20"/>
                <w:szCs w:val="20"/>
                <w:lang w:val="en-IN"/>
              </w:rPr>
              <w:t xml:space="preserve">crops, cattle, </w:t>
            </w:r>
            <w:r w:rsidRPr="003B532E">
              <w:rPr>
                <w:rFonts w:ascii="Arial" w:eastAsia="Calibri" w:hAnsi="Arial" w:cs="Arial"/>
                <w:kern w:val="2"/>
                <w:sz w:val="20"/>
                <w:szCs w:val="20"/>
                <w:lang w:val="en-IN"/>
              </w:rPr>
              <w:t>etc (www.csc-india.org).</w:t>
            </w:r>
          </w:p>
        </w:tc>
      </w:tr>
      <w:tr w:rsidR="00082A8E" w:rsidRPr="00082A8E" w14:paraId="61FB7929" w14:textId="77777777" w:rsidTr="003B532E">
        <w:trPr>
          <w:jc w:val="center"/>
        </w:trPr>
        <w:tc>
          <w:tcPr>
            <w:tcW w:w="5000" w:type="pct"/>
            <w:gridSpan w:val="4"/>
            <w:tcBorders>
              <w:top w:val="single" w:sz="4" w:space="0" w:color="auto"/>
              <w:bottom w:val="single" w:sz="4" w:space="0" w:color="auto"/>
            </w:tcBorders>
            <w:hideMark/>
          </w:tcPr>
          <w:p w14:paraId="10B09973"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Telephony/ Mobile Telephony</w:t>
            </w:r>
          </w:p>
        </w:tc>
      </w:tr>
      <w:tr w:rsidR="00082A8E" w:rsidRPr="00082A8E" w14:paraId="3C84EC27" w14:textId="77777777" w:rsidTr="003B532E">
        <w:trPr>
          <w:gridAfter w:val="1"/>
          <w:wAfter w:w="9" w:type="pct"/>
          <w:jc w:val="center"/>
        </w:trPr>
        <w:tc>
          <w:tcPr>
            <w:tcW w:w="459" w:type="pct"/>
            <w:tcBorders>
              <w:top w:val="nil"/>
              <w:bottom w:val="single" w:sz="4" w:space="0" w:color="auto"/>
            </w:tcBorders>
            <w:hideMark/>
          </w:tcPr>
          <w:p w14:paraId="0764166E"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23.</w:t>
            </w:r>
          </w:p>
        </w:tc>
        <w:tc>
          <w:tcPr>
            <w:tcW w:w="1299" w:type="pct"/>
            <w:tcBorders>
              <w:top w:val="nil"/>
              <w:bottom w:val="single" w:sz="4" w:space="0" w:color="auto"/>
            </w:tcBorders>
            <w:hideMark/>
          </w:tcPr>
          <w:p w14:paraId="25BD291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Farmers Call Centre (Kissan Call Centre)</w:t>
            </w:r>
          </w:p>
        </w:tc>
        <w:tc>
          <w:tcPr>
            <w:tcW w:w="3233" w:type="pct"/>
            <w:tcBorders>
              <w:top w:val="nil"/>
              <w:bottom w:val="single" w:sz="4" w:space="0" w:color="auto"/>
            </w:tcBorders>
            <w:hideMark/>
          </w:tcPr>
          <w:p w14:paraId="64DE3ADC"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32 call centres, answering over 6 million calls from farmers in 5 years.</w:t>
            </w:r>
          </w:p>
        </w:tc>
      </w:tr>
      <w:tr w:rsidR="00082A8E" w:rsidRPr="00082A8E" w14:paraId="08B3EF3A" w14:textId="77777777" w:rsidTr="003B532E">
        <w:trPr>
          <w:gridAfter w:val="1"/>
          <w:wAfter w:w="9" w:type="pct"/>
          <w:jc w:val="center"/>
        </w:trPr>
        <w:tc>
          <w:tcPr>
            <w:tcW w:w="459" w:type="pct"/>
            <w:tcBorders>
              <w:top w:val="single" w:sz="4" w:space="0" w:color="auto"/>
              <w:bottom w:val="single" w:sz="4" w:space="0" w:color="auto"/>
            </w:tcBorders>
            <w:hideMark/>
          </w:tcPr>
          <w:p w14:paraId="5264730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24.</w:t>
            </w:r>
          </w:p>
        </w:tc>
        <w:tc>
          <w:tcPr>
            <w:tcW w:w="1299" w:type="pct"/>
            <w:tcBorders>
              <w:top w:val="single" w:sz="4" w:space="0" w:color="auto"/>
              <w:bottom w:val="single" w:sz="4" w:space="0" w:color="auto"/>
            </w:tcBorders>
            <w:hideMark/>
          </w:tcPr>
          <w:p w14:paraId="729DABB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Lifelines India</w:t>
            </w:r>
          </w:p>
        </w:tc>
        <w:tc>
          <w:tcPr>
            <w:tcW w:w="3233" w:type="pct"/>
            <w:tcBorders>
              <w:top w:val="single" w:sz="4" w:space="0" w:color="auto"/>
              <w:bottom w:val="single" w:sz="4" w:space="0" w:color="auto"/>
            </w:tcBorders>
            <w:hideMark/>
          </w:tcPr>
          <w:p w14:paraId="25D21D1F" w14:textId="322A898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Internet and telephony-based services, reaching 200,000 farmers (www.lifelines-india.net).</w:t>
            </w:r>
          </w:p>
        </w:tc>
      </w:tr>
      <w:tr w:rsidR="00082A8E" w:rsidRPr="00082A8E" w14:paraId="123CF34B" w14:textId="77777777" w:rsidTr="003B532E">
        <w:trPr>
          <w:gridAfter w:val="1"/>
          <w:wAfter w:w="9" w:type="pct"/>
          <w:jc w:val="center"/>
        </w:trPr>
        <w:tc>
          <w:tcPr>
            <w:tcW w:w="459" w:type="pct"/>
            <w:tcBorders>
              <w:top w:val="single" w:sz="4" w:space="0" w:color="auto"/>
              <w:bottom w:val="single" w:sz="4" w:space="0" w:color="auto"/>
            </w:tcBorders>
            <w:hideMark/>
          </w:tcPr>
          <w:p w14:paraId="79ED4A0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lastRenderedPageBreak/>
              <w:t>25.</w:t>
            </w:r>
          </w:p>
        </w:tc>
        <w:tc>
          <w:tcPr>
            <w:tcW w:w="1299" w:type="pct"/>
            <w:tcBorders>
              <w:top w:val="single" w:sz="4" w:space="0" w:color="auto"/>
              <w:bottom w:val="single" w:sz="4" w:space="0" w:color="auto"/>
            </w:tcBorders>
            <w:hideMark/>
          </w:tcPr>
          <w:p w14:paraId="1F3EC79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IFFCO Kisan Sanchar Limited (IKSL)</w:t>
            </w:r>
          </w:p>
        </w:tc>
        <w:tc>
          <w:tcPr>
            <w:tcW w:w="3233" w:type="pct"/>
            <w:tcBorders>
              <w:top w:val="single" w:sz="4" w:space="0" w:color="auto"/>
              <w:bottom w:val="single" w:sz="4" w:space="0" w:color="auto"/>
            </w:tcBorders>
            <w:hideMark/>
          </w:tcPr>
          <w:p w14:paraId="467BB0DD" w14:textId="05FB81BD"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working to advance technology-enabled farms, distribution advisories and building sustainable agriculture practices. Based on Voice messages in local languages, success to reach 10 lakh farmers and 40,000 cooperative societies (www.iksl.in).</w:t>
            </w:r>
          </w:p>
        </w:tc>
      </w:tr>
      <w:tr w:rsidR="00082A8E" w:rsidRPr="00082A8E" w14:paraId="75100ACD" w14:textId="77777777" w:rsidTr="003B532E">
        <w:trPr>
          <w:gridAfter w:val="1"/>
          <w:wAfter w:w="9" w:type="pct"/>
          <w:jc w:val="center"/>
        </w:trPr>
        <w:tc>
          <w:tcPr>
            <w:tcW w:w="459" w:type="pct"/>
            <w:tcBorders>
              <w:top w:val="single" w:sz="4" w:space="0" w:color="auto"/>
              <w:bottom w:val="single" w:sz="4" w:space="0" w:color="auto"/>
            </w:tcBorders>
            <w:hideMark/>
          </w:tcPr>
          <w:p w14:paraId="474E320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26.</w:t>
            </w:r>
          </w:p>
        </w:tc>
        <w:tc>
          <w:tcPr>
            <w:tcW w:w="1299" w:type="pct"/>
            <w:tcBorders>
              <w:top w:val="single" w:sz="4" w:space="0" w:color="auto"/>
              <w:bottom w:val="single" w:sz="4" w:space="0" w:color="auto"/>
            </w:tcBorders>
            <w:hideMark/>
          </w:tcPr>
          <w:p w14:paraId="1DE20FB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Fisher Friend</w:t>
            </w:r>
          </w:p>
        </w:tc>
        <w:tc>
          <w:tcPr>
            <w:tcW w:w="3233" w:type="pct"/>
            <w:tcBorders>
              <w:top w:val="single" w:sz="4" w:space="0" w:color="auto"/>
              <w:bottom w:val="single" w:sz="4" w:space="0" w:color="auto"/>
            </w:tcBorders>
            <w:hideMark/>
          </w:tcPr>
          <w:p w14:paraId="04817271"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Mobile-based advisory services for fishing communities of coastal Tamil Nadu, providing information on weather, market prices, etc.</w:t>
            </w:r>
          </w:p>
        </w:tc>
      </w:tr>
      <w:tr w:rsidR="00082A8E" w:rsidRPr="00082A8E" w14:paraId="79ABEA50" w14:textId="77777777" w:rsidTr="003B532E">
        <w:trPr>
          <w:gridAfter w:val="1"/>
          <w:wAfter w:w="9" w:type="pct"/>
          <w:jc w:val="center"/>
        </w:trPr>
        <w:tc>
          <w:tcPr>
            <w:tcW w:w="459" w:type="pct"/>
            <w:tcBorders>
              <w:top w:val="single" w:sz="4" w:space="0" w:color="auto"/>
              <w:bottom w:val="single" w:sz="4" w:space="0" w:color="auto"/>
            </w:tcBorders>
            <w:hideMark/>
          </w:tcPr>
          <w:p w14:paraId="037B4BB1"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27.</w:t>
            </w:r>
          </w:p>
        </w:tc>
        <w:tc>
          <w:tcPr>
            <w:tcW w:w="1299" w:type="pct"/>
            <w:tcBorders>
              <w:top w:val="single" w:sz="4" w:space="0" w:color="auto"/>
              <w:bottom w:val="single" w:sz="4" w:space="0" w:color="auto"/>
            </w:tcBorders>
            <w:hideMark/>
          </w:tcPr>
          <w:p w14:paraId="2C138A7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Reuters Market Light (RML)</w:t>
            </w:r>
          </w:p>
        </w:tc>
        <w:tc>
          <w:tcPr>
            <w:tcW w:w="3233" w:type="pct"/>
            <w:tcBorders>
              <w:top w:val="single" w:sz="4" w:space="0" w:color="auto"/>
              <w:bottom w:val="single" w:sz="4" w:space="0" w:color="auto"/>
            </w:tcBorders>
            <w:hideMark/>
          </w:tcPr>
          <w:p w14:paraId="04B39D73" w14:textId="5497D84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Micro-information services covering over 440 crops and 1400 markets, providing significant economic benefits to farmers (www.reutersmarketlight.com).</w:t>
            </w:r>
          </w:p>
        </w:tc>
      </w:tr>
      <w:tr w:rsidR="00082A8E" w:rsidRPr="00082A8E" w14:paraId="165FA822" w14:textId="77777777" w:rsidTr="003B532E">
        <w:trPr>
          <w:gridAfter w:val="1"/>
          <w:wAfter w:w="9" w:type="pct"/>
          <w:jc w:val="center"/>
        </w:trPr>
        <w:tc>
          <w:tcPr>
            <w:tcW w:w="459" w:type="pct"/>
            <w:tcBorders>
              <w:top w:val="single" w:sz="4" w:space="0" w:color="auto"/>
              <w:bottom w:val="nil"/>
            </w:tcBorders>
            <w:hideMark/>
          </w:tcPr>
          <w:p w14:paraId="5348FF5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28.</w:t>
            </w:r>
          </w:p>
        </w:tc>
        <w:tc>
          <w:tcPr>
            <w:tcW w:w="1299" w:type="pct"/>
            <w:tcBorders>
              <w:top w:val="single" w:sz="4" w:space="0" w:color="auto"/>
              <w:bottom w:val="nil"/>
            </w:tcBorders>
            <w:hideMark/>
          </w:tcPr>
          <w:p w14:paraId="3278853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Mobile Advisory Services by Krishi Vigyan Kendras (KVKs)</w:t>
            </w:r>
          </w:p>
        </w:tc>
        <w:tc>
          <w:tcPr>
            <w:tcW w:w="3233" w:type="pct"/>
            <w:tcBorders>
              <w:top w:val="single" w:sz="4" w:space="0" w:color="auto"/>
              <w:bottom w:val="nil"/>
            </w:tcBorders>
            <w:hideMark/>
          </w:tcPr>
          <w:p w14:paraId="549C9727"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Provides Mobile advisory services to farmers by KVKs (Farm Science Centres) of ICAR.</w:t>
            </w:r>
          </w:p>
        </w:tc>
      </w:tr>
      <w:tr w:rsidR="00082A8E" w:rsidRPr="00082A8E" w14:paraId="200479DE" w14:textId="77777777" w:rsidTr="003B532E">
        <w:trPr>
          <w:jc w:val="center"/>
        </w:trPr>
        <w:tc>
          <w:tcPr>
            <w:tcW w:w="5000" w:type="pct"/>
            <w:gridSpan w:val="4"/>
            <w:tcBorders>
              <w:top w:val="single" w:sz="4" w:space="0" w:color="auto"/>
              <w:bottom w:val="single" w:sz="4" w:space="0" w:color="auto"/>
            </w:tcBorders>
            <w:hideMark/>
          </w:tcPr>
          <w:p w14:paraId="6EC1E894"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Hybrid Projects (Mix of ICTs, Info-mediaries &amp; Conventional Extension Methods)</w:t>
            </w:r>
          </w:p>
        </w:tc>
      </w:tr>
      <w:tr w:rsidR="00082A8E" w:rsidRPr="00082A8E" w14:paraId="6667758E" w14:textId="77777777" w:rsidTr="003B532E">
        <w:trPr>
          <w:gridAfter w:val="1"/>
          <w:wAfter w:w="9" w:type="pct"/>
          <w:jc w:val="center"/>
        </w:trPr>
        <w:tc>
          <w:tcPr>
            <w:tcW w:w="459" w:type="pct"/>
            <w:tcBorders>
              <w:top w:val="nil"/>
              <w:bottom w:val="single" w:sz="4" w:space="0" w:color="auto"/>
            </w:tcBorders>
            <w:hideMark/>
          </w:tcPr>
          <w:p w14:paraId="66C3F61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29.</w:t>
            </w:r>
          </w:p>
        </w:tc>
        <w:tc>
          <w:tcPr>
            <w:tcW w:w="1299" w:type="pct"/>
            <w:tcBorders>
              <w:top w:val="nil"/>
              <w:bottom w:val="single" w:sz="4" w:space="0" w:color="auto"/>
            </w:tcBorders>
            <w:hideMark/>
          </w:tcPr>
          <w:p w14:paraId="06C5A6C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e-Arik</w:t>
            </w:r>
          </w:p>
        </w:tc>
        <w:tc>
          <w:tcPr>
            <w:tcW w:w="3233" w:type="pct"/>
            <w:tcBorders>
              <w:top w:val="nil"/>
              <w:bottom w:val="single" w:sz="4" w:space="0" w:color="auto"/>
            </w:tcBorders>
            <w:hideMark/>
          </w:tcPr>
          <w:p w14:paraId="679BFDE0" w14:textId="4F144FB0"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Internet based and offline advisory services, showing substantial economic benefits for registered farmers (www.earik.in).</w:t>
            </w:r>
          </w:p>
        </w:tc>
      </w:tr>
      <w:tr w:rsidR="00082A8E" w:rsidRPr="00082A8E" w14:paraId="1D888FCE" w14:textId="77777777" w:rsidTr="003B532E">
        <w:trPr>
          <w:gridAfter w:val="1"/>
          <w:wAfter w:w="9" w:type="pct"/>
          <w:jc w:val="center"/>
        </w:trPr>
        <w:tc>
          <w:tcPr>
            <w:tcW w:w="459" w:type="pct"/>
            <w:tcBorders>
              <w:top w:val="single" w:sz="4" w:space="0" w:color="auto"/>
              <w:bottom w:val="single" w:sz="4" w:space="0" w:color="auto"/>
            </w:tcBorders>
            <w:hideMark/>
          </w:tcPr>
          <w:p w14:paraId="2A15BA1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30.</w:t>
            </w:r>
          </w:p>
        </w:tc>
        <w:tc>
          <w:tcPr>
            <w:tcW w:w="1299" w:type="pct"/>
            <w:tcBorders>
              <w:top w:val="single" w:sz="4" w:space="0" w:color="auto"/>
              <w:bottom w:val="single" w:sz="4" w:space="0" w:color="auto"/>
            </w:tcBorders>
            <w:hideMark/>
          </w:tcPr>
          <w:p w14:paraId="1E91586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e-Sagu</w:t>
            </w:r>
          </w:p>
        </w:tc>
        <w:tc>
          <w:tcPr>
            <w:tcW w:w="3233" w:type="pct"/>
            <w:tcBorders>
              <w:top w:val="single" w:sz="4" w:space="0" w:color="auto"/>
              <w:bottom w:val="single" w:sz="4" w:space="0" w:color="auto"/>
            </w:tcBorders>
            <w:hideMark/>
          </w:tcPr>
          <w:p w14:paraId="48F942E8" w14:textId="13841FB2"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Agro-advisory services via digital photographs and coordinators, benefiting farmers with increased earnings (www.esagu.in).</w:t>
            </w:r>
          </w:p>
        </w:tc>
      </w:tr>
      <w:tr w:rsidR="00082A8E" w:rsidRPr="00082A8E" w14:paraId="4DAF970C" w14:textId="77777777" w:rsidTr="003B532E">
        <w:trPr>
          <w:gridAfter w:val="1"/>
          <w:wAfter w:w="9" w:type="pct"/>
          <w:jc w:val="center"/>
        </w:trPr>
        <w:tc>
          <w:tcPr>
            <w:tcW w:w="459" w:type="pct"/>
            <w:tcBorders>
              <w:top w:val="single" w:sz="4" w:space="0" w:color="auto"/>
              <w:bottom w:val="single" w:sz="4" w:space="0" w:color="auto"/>
            </w:tcBorders>
            <w:hideMark/>
          </w:tcPr>
          <w:p w14:paraId="1B019D4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31.</w:t>
            </w:r>
          </w:p>
        </w:tc>
        <w:tc>
          <w:tcPr>
            <w:tcW w:w="1299" w:type="pct"/>
            <w:tcBorders>
              <w:top w:val="single" w:sz="4" w:space="0" w:color="auto"/>
              <w:bottom w:val="single" w:sz="4" w:space="0" w:color="auto"/>
            </w:tcBorders>
            <w:hideMark/>
          </w:tcPr>
          <w:p w14:paraId="27FBF65A"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Digital Green</w:t>
            </w:r>
          </w:p>
        </w:tc>
        <w:tc>
          <w:tcPr>
            <w:tcW w:w="3233" w:type="pct"/>
            <w:tcBorders>
              <w:top w:val="single" w:sz="4" w:space="0" w:color="auto"/>
              <w:bottom w:val="single" w:sz="4" w:space="0" w:color="auto"/>
            </w:tcBorders>
            <w:hideMark/>
          </w:tcPr>
          <w:p w14:paraId="0826A5B4" w14:textId="06F3FBC4"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Video-based agricultural extension, significantly increasing adoption of farm practices (www.digitalgreen.org).</w:t>
            </w:r>
          </w:p>
        </w:tc>
      </w:tr>
      <w:tr w:rsidR="00082A8E" w:rsidRPr="00082A8E" w14:paraId="54CBF45C" w14:textId="77777777" w:rsidTr="003B532E">
        <w:trPr>
          <w:gridAfter w:val="1"/>
          <w:wAfter w:w="9" w:type="pct"/>
          <w:jc w:val="center"/>
        </w:trPr>
        <w:tc>
          <w:tcPr>
            <w:tcW w:w="459" w:type="pct"/>
            <w:tcBorders>
              <w:top w:val="single" w:sz="4" w:space="0" w:color="auto"/>
              <w:bottom w:val="single" w:sz="4" w:space="0" w:color="auto"/>
            </w:tcBorders>
            <w:hideMark/>
          </w:tcPr>
          <w:p w14:paraId="64428B1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32.</w:t>
            </w:r>
          </w:p>
        </w:tc>
        <w:tc>
          <w:tcPr>
            <w:tcW w:w="1299" w:type="pct"/>
            <w:tcBorders>
              <w:top w:val="single" w:sz="4" w:space="0" w:color="auto"/>
              <w:bottom w:val="single" w:sz="4" w:space="0" w:color="auto"/>
            </w:tcBorders>
            <w:hideMark/>
          </w:tcPr>
          <w:p w14:paraId="67DEC220"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Knowledge Share Centres</w:t>
            </w:r>
          </w:p>
        </w:tc>
        <w:tc>
          <w:tcPr>
            <w:tcW w:w="3233" w:type="pct"/>
            <w:tcBorders>
              <w:top w:val="single" w:sz="4" w:space="0" w:color="auto"/>
              <w:bottom w:val="single" w:sz="4" w:space="0" w:color="auto"/>
            </w:tcBorders>
            <w:hideMark/>
          </w:tcPr>
          <w:p w14:paraId="67CA3E7B" w14:textId="01B1354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Information provided through touch-screen kiosks, IVRS, bilingual web portal, and awareness campaigns in Andhra Pradesh (www.naipsri.org/ikisan).</w:t>
            </w:r>
          </w:p>
        </w:tc>
      </w:tr>
    </w:tbl>
    <w:p w14:paraId="63E30A1D" w14:textId="77777777" w:rsidR="0052686F" w:rsidRPr="006C5F09" w:rsidRDefault="0052686F" w:rsidP="0052686F">
      <w:pPr>
        <w:spacing w:after="0" w:line="240" w:lineRule="auto"/>
        <w:jc w:val="both"/>
        <w:rPr>
          <w:rFonts w:ascii="Arial" w:eastAsia="Times New Roman" w:hAnsi="Arial" w:cs="Arial"/>
          <w:b/>
          <w:bCs/>
          <w:sz w:val="14"/>
          <w:szCs w:val="14"/>
          <w:lang w:val="en-IN" w:eastAsia="en-IN"/>
        </w:rPr>
      </w:pPr>
    </w:p>
    <w:p w14:paraId="02EB0B54" w14:textId="77777777" w:rsidR="002C435F" w:rsidRDefault="002C435F" w:rsidP="0052686F">
      <w:pPr>
        <w:pStyle w:val="Heading2"/>
        <w:rPr>
          <w:rFonts w:eastAsia="Times New Roman"/>
          <w:lang w:val="en-IN" w:eastAsia="en-IN"/>
        </w:rPr>
        <w:sectPr w:rsidR="002C435F" w:rsidSect="003B0448">
          <w:type w:val="continuous"/>
          <w:pgSz w:w="11909" w:h="16834" w:code="9"/>
          <w:pgMar w:top="1440" w:right="1440" w:bottom="1440" w:left="1440" w:header="720" w:footer="864" w:gutter="0"/>
          <w:cols w:space="720"/>
          <w:docGrid w:linePitch="360"/>
        </w:sectPr>
      </w:pPr>
    </w:p>
    <w:p w14:paraId="1E3384DF" w14:textId="725EED98" w:rsidR="00CD759C" w:rsidRDefault="0052686F" w:rsidP="0052686F">
      <w:pPr>
        <w:pStyle w:val="Heading2"/>
        <w:rPr>
          <w:rFonts w:eastAsia="Times New Roman"/>
          <w:lang w:val="en-IN" w:eastAsia="en-IN"/>
        </w:rPr>
      </w:pPr>
      <w:r>
        <w:rPr>
          <w:rFonts w:eastAsia="Times New Roman"/>
          <w:lang w:val="en-IN" w:eastAsia="en-IN"/>
        </w:rPr>
        <w:t xml:space="preserve">6. </w:t>
      </w:r>
      <w:r w:rsidRPr="00082A8E">
        <w:rPr>
          <w:rFonts w:eastAsia="Times New Roman"/>
          <w:lang w:val="en-IN" w:eastAsia="en-IN"/>
        </w:rPr>
        <w:t xml:space="preserve">CONCLUSION </w:t>
      </w:r>
    </w:p>
    <w:p w14:paraId="4C68A92F" w14:textId="77777777" w:rsidR="0052686F" w:rsidRPr="006C5F09" w:rsidRDefault="0052686F" w:rsidP="00A801D4">
      <w:pPr>
        <w:spacing w:after="0" w:line="240" w:lineRule="auto"/>
        <w:jc w:val="both"/>
        <w:rPr>
          <w:rFonts w:ascii="Arial" w:eastAsia="Times New Roman" w:hAnsi="Arial" w:cs="Arial"/>
          <w:sz w:val="14"/>
          <w:szCs w:val="14"/>
          <w:lang w:val="en-IN" w:eastAsia="en-IN"/>
        </w:rPr>
      </w:pPr>
    </w:p>
    <w:p w14:paraId="397D2A9D" w14:textId="77777777" w:rsidR="00CD759C" w:rsidRPr="00082A8E" w:rsidRDefault="00CD759C" w:rsidP="00A801D4">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The employment of information and communication technology (ICT) in Indian agriculture has the potential to fundamentally transform the sector through facilitating access to information, boosting productivity, and supporting economic development. Despite the momentum of the advances, it is nevertheless clear that many ICT projects have not made considerable inroads in agricultural information services. This needs to be a more targeted and strategic application of ICT solutions aimed specifically at the needs of farmers and rural areas. India can fully leverage ICT to create a data-driven, efficient, and sustainable agricultural sector that would not only benefit farmers with timely, reliable information but also align with larger agricultural modernisation and economic growth objectives. Additionally, ICT has the potential to drive agricultural sustainability by facilitating practices that conserve inputs, the ecological use of climate resilience, and balance. Enhancing the agenda of sustainability through ICT and sustainable practices will be a major strategy in creating ecological balance, environmental health, and resilience for agricultural systems for the future.</w:t>
      </w:r>
    </w:p>
    <w:p w14:paraId="11D8AD71" w14:textId="77777777" w:rsidR="00CD759C" w:rsidRPr="006C5F09" w:rsidRDefault="00CD759C" w:rsidP="00A801D4">
      <w:pPr>
        <w:spacing w:after="0" w:line="240" w:lineRule="auto"/>
        <w:jc w:val="both"/>
        <w:rPr>
          <w:rFonts w:ascii="Arial" w:eastAsia="Times New Roman" w:hAnsi="Arial" w:cs="Arial"/>
          <w:sz w:val="20"/>
          <w:szCs w:val="20"/>
          <w:lang w:val="en-IN" w:eastAsia="en-IN"/>
        </w:rPr>
      </w:pPr>
    </w:p>
    <w:p w14:paraId="5DC22E0C" w14:textId="5326620E" w:rsidR="00426062" w:rsidRPr="00685013" w:rsidRDefault="00426062" w:rsidP="00A801D4">
      <w:pPr>
        <w:pStyle w:val="Heading2"/>
        <w:rPr>
          <w:rFonts w:eastAsia="Calibri"/>
          <w:sz w:val="21"/>
          <w:szCs w:val="21"/>
        </w:rPr>
      </w:pPr>
      <w:r w:rsidRPr="00685013">
        <w:rPr>
          <w:rFonts w:eastAsia="Calibri"/>
          <w:sz w:val="21"/>
          <w:szCs w:val="21"/>
        </w:rPr>
        <w:t>DISCLAIMER (ARTIFICIAL INTELLIGENCE)</w:t>
      </w:r>
    </w:p>
    <w:p w14:paraId="0C4236DA" w14:textId="191C7C51" w:rsidR="00A801D4" w:rsidRPr="00A801D4" w:rsidRDefault="00A801D4" w:rsidP="00A801D4">
      <w:pPr>
        <w:jc w:val="both"/>
        <w:rPr>
          <w:rFonts w:ascii="Arial" w:eastAsia="Calibri" w:hAnsi="Arial" w:cs="Arial"/>
          <w:kern w:val="2"/>
          <w:sz w:val="20"/>
          <w:szCs w:val="20"/>
        </w:rPr>
      </w:pPr>
      <w:r w:rsidRPr="00A801D4">
        <w:rPr>
          <w:rFonts w:ascii="Arial" w:eastAsia="Calibri" w:hAnsi="Arial" w:cs="Arial"/>
          <w:kern w:val="2"/>
          <w:sz w:val="20"/>
          <w:szCs w:val="20"/>
        </w:rPr>
        <w:t xml:space="preserve">We </w:t>
      </w:r>
      <w:r>
        <w:rPr>
          <w:rFonts w:ascii="Arial" w:eastAsia="Calibri" w:hAnsi="Arial" w:cs="Arial"/>
          <w:kern w:val="2"/>
          <w:sz w:val="20"/>
          <w:szCs w:val="20"/>
        </w:rPr>
        <w:t>hereby</w:t>
      </w:r>
      <w:r w:rsidRPr="00A801D4">
        <w:rPr>
          <w:rFonts w:ascii="Arial" w:eastAsia="Calibri" w:hAnsi="Arial" w:cs="Arial"/>
          <w:kern w:val="2"/>
          <w:sz w:val="20"/>
          <w:szCs w:val="20"/>
        </w:rPr>
        <w:t xml:space="preserve"> state</w:t>
      </w:r>
      <w:r>
        <w:rPr>
          <w:rFonts w:ascii="Arial" w:eastAsia="Calibri" w:hAnsi="Arial" w:cs="Arial"/>
          <w:kern w:val="2"/>
          <w:sz w:val="20"/>
          <w:szCs w:val="20"/>
        </w:rPr>
        <w:t>d</w:t>
      </w:r>
      <w:r w:rsidRPr="00A801D4">
        <w:rPr>
          <w:rFonts w:ascii="Arial" w:eastAsia="Calibri" w:hAnsi="Arial" w:cs="Arial"/>
          <w:kern w:val="2"/>
          <w:sz w:val="20"/>
          <w:szCs w:val="20"/>
        </w:rPr>
        <w:t xml:space="preserve"> that no generative AI tools, including text-to-image generators and large language models (ChatGPT, COPILOT, etc.), were </w:t>
      </w:r>
      <w:r w:rsidR="0043558C" w:rsidRPr="00A801D4">
        <w:rPr>
          <w:rFonts w:ascii="Arial" w:eastAsia="Calibri" w:hAnsi="Arial" w:cs="Arial"/>
          <w:kern w:val="2"/>
          <w:sz w:val="20"/>
          <w:szCs w:val="20"/>
        </w:rPr>
        <w:t>utilized</w:t>
      </w:r>
      <w:r w:rsidRPr="00A801D4">
        <w:rPr>
          <w:rFonts w:ascii="Arial" w:eastAsia="Calibri" w:hAnsi="Arial" w:cs="Arial"/>
          <w:kern w:val="2"/>
          <w:sz w:val="20"/>
          <w:szCs w:val="20"/>
        </w:rPr>
        <w:t xml:space="preserve"> in the preparation or editing of this work. </w:t>
      </w:r>
    </w:p>
    <w:p w14:paraId="32A2B9A8" w14:textId="77777777" w:rsidR="002B6CA1" w:rsidRPr="00B819C1" w:rsidRDefault="002B6CA1" w:rsidP="002B6CA1">
      <w:pPr>
        <w:pStyle w:val="ReferHead"/>
        <w:spacing w:after="0"/>
        <w:jc w:val="both"/>
        <w:rPr>
          <w:rFonts w:ascii="Arial" w:hAnsi="Arial" w:cs="Arial"/>
          <w:bCs/>
          <w:caps w:val="0"/>
          <w:sz w:val="20"/>
        </w:rPr>
      </w:pPr>
      <w:r w:rsidRPr="00B819C1">
        <w:rPr>
          <w:rFonts w:ascii="Arial" w:hAnsi="Arial" w:cs="Arial"/>
          <w:bCs/>
          <w:caps w:val="0"/>
          <w:sz w:val="20"/>
        </w:rPr>
        <w:t>COMPETING INTERESTS DISCLAIMER:</w:t>
      </w:r>
    </w:p>
    <w:p w14:paraId="4AAE938E" w14:textId="1A2FF132" w:rsidR="000754C6" w:rsidRPr="000754C6" w:rsidRDefault="00F95EDB" w:rsidP="000754C6">
      <w:pPr>
        <w:spacing w:after="0" w:line="240" w:lineRule="auto"/>
        <w:jc w:val="both"/>
        <w:rPr>
          <w:rFonts w:ascii="Arial" w:eastAsia="Calibri" w:hAnsi="Arial" w:cs="Arial"/>
          <w:kern w:val="2"/>
          <w:sz w:val="20"/>
          <w:szCs w:val="20"/>
        </w:rPr>
      </w:pPr>
      <w:r>
        <w:rPr>
          <w:rFonts w:ascii="Arial" w:eastAsia="Calibri" w:hAnsi="Arial" w:cs="Arial"/>
          <w:kern w:val="2"/>
          <w:sz w:val="20"/>
          <w:szCs w:val="20"/>
        </w:rPr>
        <w:t>We declare</w:t>
      </w:r>
      <w:r w:rsidR="000754C6" w:rsidRPr="000754C6">
        <w:rPr>
          <w:rFonts w:ascii="Arial" w:eastAsia="Calibri" w:hAnsi="Arial" w:cs="Arial"/>
          <w:kern w:val="2"/>
          <w:sz w:val="20"/>
          <w:szCs w:val="20"/>
        </w:rPr>
        <w:t xml:space="preserve"> that none of their known financial, non-financial, or personal relationships might have seemed to have influenced the work described in this publication.</w:t>
      </w:r>
    </w:p>
    <w:p w14:paraId="1E96734C" w14:textId="77777777" w:rsidR="00082A8E" w:rsidRDefault="00082A8E" w:rsidP="00082A8E">
      <w:pPr>
        <w:pStyle w:val="ReferHead"/>
        <w:spacing w:after="0"/>
        <w:jc w:val="both"/>
        <w:rPr>
          <w:rFonts w:ascii="Arial" w:hAnsi="Arial" w:cs="Arial"/>
          <w:b w:val="0"/>
          <w:caps w:val="0"/>
          <w:sz w:val="20"/>
        </w:rPr>
      </w:pPr>
    </w:p>
    <w:p w14:paraId="5B00A206" w14:textId="19F7A8FE" w:rsidR="00082A8E" w:rsidRPr="00082A8E" w:rsidRDefault="0052686F" w:rsidP="0052686F">
      <w:pPr>
        <w:pStyle w:val="Heading2"/>
        <w:rPr>
          <w:rFonts w:eastAsia="Times New Roman"/>
        </w:rPr>
      </w:pPr>
      <w:r w:rsidRPr="00082A8E">
        <w:rPr>
          <w:rFonts w:eastAsia="Times New Roman"/>
        </w:rPr>
        <w:t>REFERENCES</w:t>
      </w:r>
    </w:p>
    <w:p w14:paraId="5AD0812F" w14:textId="77777777" w:rsidR="00BC46E4" w:rsidRDefault="00482FA7" w:rsidP="00BC46E4">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Adhya, P. S., &amp; Sahoo, S. K. (2022). Agritech startups in India: A revolutionary idea giving birth to agripreneurs. </w:t>
      </w:r>
      <w:r w:rsidRPr="00482FA7">
        <w:rPr>
          <w:rFonts w:ascii="Arial" w:eastAsia="Times New Roman" w:hAnsi="Arial" w:cs="Arial"/>
          <w:i/>
          <w:iCs/>
          <w:sz w:val="20"/>
          <w:szCs w:val="20"/>
          <w:lang w:val="en-GB" w:eastAsia="en-GB"/>
        </w:rPr>
        <w:t>International Journal of Innovative Research inn Technology</w:t>
      </w:r>
      <w:r w:rsidRPr="00482FA7">
        <w:rPr>
          <w:rFonts w:ascii="Arial" w:eastAsia="Times New Roman" w:hAnsi="Arial" w:cs="Arial"/>
          <w:sz w:val="20"/>
          <w:szCs w:val="20"/>
          <w:lang w:val="en-GB" w:eastAsia="en-GB"/>
        </w:rPr>
        <w:t>.</w:t>
      </w:r>
    </w:p>
    <w:p w14:paraId="0E3D7BE5" w14:textId="77777777" w:rsidR="00482FA7" w:rsidRPr="00482FA7" w:rsidRDefault="00482FA7" w:rsidP="00540371">
      <w:pPr>
        <w:spacing w:after="0" w:line="240" w:lineRule="auto"/>
        <w:ind w:left="567" w:hanging="567"/>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AG Horizon Group Pvt. Ltd. (2023). </w:t>
      </w:r>
      <w:r w:rsidRPr="00482FA7">
        <w:rPr>
          <w:rFonts w:ascii="Arial" w:eastAsia="Times New Roman" w:hAnsi="Arial" w:cs="Arial"/>
          <w:i/>
          <w:iCs/>
          <w:sz w:val="20"/>
          <w:szCs w:val="20"/>
          <w:lang w:val="en-GB" w:eastAsia="en-GB"/>
        </w:rPr>
        <w:t>Analysis report on sustainable agriculture in India</w:t>
      </w:r>
      <w:r w:rsidRPr="00482FA7">
        <w:rPr>
          <w:rFonts w:ascii="Arial" w:eastAsia="Times New Roman" w:hAnsi="Arial" w:cs="Arial"/>
          <w:sz w:val="20"/>
          <w:szCs w:val="20"/>
          <w:lang w:val="en-GB" w:eastAsia="en-GB"/>
        </w:rPr>
        <w:t>. AG Horizon Group Pvt. Ltd.</w:t>
      </w:r>
    </w:p>
    <w:p w14:paraId="67C6C2CD" w14:textId="55B8DA82" w:rsidR="00482FA7" w:rsidRDefault="00482FA7" w:rsidP="00482FA7">
      <w:pPr>
        <w:spacing w:after="0" w:line="240" w:lineRule="auto"/>
        <w:ind w:left="540" w:hanging="540"/>
        <w:jc w:val="both"/>
        <w:rPr>
          <w:rFonts w:ascii="Arial" w:eastAsia="Times New Roman" w:hAnsi="Arial" w:cs="Arial"/>
          <w:sz w:val="20"/>
          <w:szCs w:val="20"/>
          <w:lang w:val="en-GB" w:eastAsia="en-GB"/>
        </w:rPr>
      </w:pPr>
      <w:r w:rsidRPr="00290269">
        <w:rPr>
          <w:rFonts w:ascii="Arial" w:eastAsia="Times New Roman" w:hAnsi="Arial" w:cs="Arial"/>
          <w:sz w:val="20"/>
          <w:szCs w:val="20"/>
          <w:lang w:val="en-GB" w:eastAsia="en-GB"/>
        </w:rPr>
        <w:t xml:space="preserve">Anajli, Yadav, J., &amp; Priya. (2023). Role of AgriTech startups in India’s agricultural landscape. </w:t>
      </w:r>
      <w:r w:rsidRPr="00290269">
        <w:rPr>
          <w:rFonts w:ascii="Arial" w:eastAsia="Times New Roman" w:hAnsi="Arial" w:cs="Arial"/>
          <w:i/>
          <w:iCs/>
          <w:sz w:val="20"/>
          <w:szCs w:val="20"/>
          <w:lang w:val="en-GB" w:eastAsia="en-GB"/>
        </w:rPr>
        <w:t xml:space="preserve">International Journal for Research in Applied </w:t>
      </w:r>
      <w:r w:rsidR="006C5F09" w:rsidRPr="00290269">
        <w:rPr>
          <w:rFonts w:ascii="Arial" w:eastAsia="Times New Roman" w:hAnsi="Arial" w:cs="Arial"/>
          <w:i/>
          <w:iCs/>
          <w:sz w:val="20"/>
          <w:szCs w:val="20"/>
          <w:lang w:val="en-GB" w:eastAsia="en-GB"/>
        </w:rPr>
        <w:t xml:space="preserve">                                      </w:t>
      </w:r>
      <w:r w:rsidRPr="00290269">
        <w:rPr>
          <w:rFonts w:ascii="Arial" w:eastAsia="Times New Roman" w:hAnsi="Arial" w:cs="Arial"/>
          <w:i/>
          <w:iCs/>
          <w:sz w:val="20"/>
          <w:szCs w:val="20"/>
          <w:lang w:val="en-GB" w:eastAsia="en-GB"/>
        </w:rPr>
        <w:t>Science &amp; Engineering Technology (IJRASET)</w:t>
      </w:r>
      <w:r w:rsidRPr="00290269">
        <w:rPr>
          <w:rFonts w:ascii="Arial" w:eastAsia="Times New Roman" w:hAnsi="Arial" w:cs="Arial"/>
          <w:sz w:val="20"/>
          <w:szCs w:val="20"/>
          <w:lang w:val="en-GB" w:eastAsia="en-GB"/>
        </w:rPr>
        <w:t>.</w:t>
      </w:r>
    </w:p>
    <w:p w14:paraId="4E44D3F8" w14:textId="77777777" w:rsidR="00BC46E4" w:rsidRDefault="00BC46E4" w:rsidP="00482FA7">
      <w:pPr>
        <w:spacing w:after="0" w:line="240" w:lineRule="auto"/>
        <w:ind w:left="540" w:hanging="540"/>
        <w:jc w:val="both"/>
        <w:rPr>
          <w:rFonts w:ascii="Arial" w:eastAsia="Times New Roman" w:hAnsi="Arial" w:cs="Arial"/>
          <w:sz w:val="20"/>
          <w:szCs w:val="20"/>
          <w:lang w:val="en-GB" w:eastAsia="en-GB"/>
        </w:rPr>
      </w:pPr>
    </w:p>
    <w:p w14:paraId="0DF85885" w14:textId="2DDFC97C" w:rsidR="00BC46E4" w:rsidRPr="00290269" w:rsidRDefault="00BC46E4" w:rsidP="00482FA7">
      <w:pPr>
        <w:spacing w:after="0" w:line="240" w:lineRule="auto"/>
        <w:ind w:left="540" w:hanging="540"/>
        <w:jc w:val="both"/>
        <w:rPr>
          <w:rFonts w:ascii="Arial" w:eastAsia="Times New Roman" w:hAnsi="Arial" w:cs="Arial"/>
          <w:sz w:val="20"/>
          <w:szCs w:val="20"/>
          <w:lang w:val="en-GB" w:eastAsia="en-GB"/>
        </w:rPr>
      </w:pPr>
      <w:r w:rsidRPr="00BC46E4">
        <w:rPr>
          <w:rFonts w:ascii="Arial" w:eastAsia="Times New Roman" w:hAnsi="Arial" w:cs="Arial"/>
          <w:sz w:val="20"/>
          <w:szCs w:val="20"/>
          <w:lang w:val="en-GB" w:eastAsia="en-GB"/>
        </w:rPr>
        <w:lastRenderedPageBreak/>
        <w:t xml:space="preserve">Capozucca, P., Sarni, W., &amp; krause, J. (2012). </w:t>
      </w:r>
      <w:r w:rsidRPr="008138D1">
        <w:rPr>
          <w:rFonts w:ascii="Arial" w:eastAsia="Times New Roman" w:hAnsi="Arial" w:cs="Arial"/>
          <w:i/>
          <w:iCs/>
          <w:sz w:val="20"/>
          <w:szCs w:val="20"/>
          <w:lang w:val="en-GB" w:eastAsia="en-GB"/>
        </w:rPr>
        <w:t>Sustainability 2.0-Using sustainability to drive business innovation and growth.</w:t>
      </w:r>
      <w:r w:rsidRPr="00BC46E4">
        <w:rPr>
          <w:rFonts w:ascii="Arial" w:eastAsia="Times New Roman" w:hAnsi="Arial" w:cs="Arial"/>
          <w:sz w:val="20"/>
          <w:szCs w:val="20"/>
          <w:lang w:val="en-GB" w:eastAsia="en-GB"/>
        </w:rPr>
        <w:t xml:space="preserve"> Deloitte Development LLC.</w:t>
      </w:r>
    </w:p>
    <w:p w14:paraId="4F2C1EAB"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290269">
        <w:rPr>
          <w:rFonts w:ascii="Arial" w:eastAsia="Times New Roman" w:hAnsi="Arial" w:cs="Arial"/>
          <w:sz w:val="20"/>
          <w:szCs w:val="20"/>
          <w:lang w:val="en-GB" w:eastAsia="en-GB"/>
        </w:rPr>
        <w:t xml:space="preserve">Chowhan, S., &amp; Ghosh, S. R. (2020). Role of ICT on agriculture and its future scope in Bangladesh. </w:t>
      </w:r>
      <w:r w:rsidRPr="00290269">
        <w:rPr>
          <w:rFonts w:ascii="Arial" w:eastAsia="Times New Roman" w:hAnsi="Arial" w:cs="Arial"/>
          <w:i/>
          <w:iCs/>
          <w:sz w:val="20"/>
          <w:szCs w:val="20"/>
          <w:lang w:val="en-GB" w:eastAsia="en-GB"/>
        </w:rPr>
        <w:t>Journal of Scientific Research &amp; Reports</w:t>
      </w:r>
      <w:r w:rsidRPr="00290269">
        <w:rPr>
          <w:rFonts w:ascii="Arial" w:eastAsia="Times New Roman" w:hAnsi="Arial" w:cs="Arial"/>
          <w:sz w:val="20"/>
          <w:szCs w:val="20"/>
          <w:lang w:val="en-GB" w:eastAsia="en-GB"/>
        </w:rPr>
        <w:t>.</w:t>
      </w:r>
    </w:p>
    <w:p w14:paraId="6AA16B0C"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Dutta, M., &amp; Anand, K. (2023). Role of information communication technology in agriculture. </w:t>
      </w:r>
      <w:r w:rsidRPr="00482FA7">
        <w:rPr>
          <w:rFonts w:ascii="Arial" w:eastAsia="Times New Roman" w:hAnsi="Arial" w:cs="Arial"/>
          <w:i/>
          <w:iCs/>
          <w:sz w:val="20"/>
          <w:szCs w:val="20"/>
          <w:lang w:val="en-GB" w:eastAsia="en-GB"/>
        </w:rPr>
        <w:t>International Journal of Novel Research and Development</w:t>
      </w:r>
      <w:r w:rsidRPr="00482FA7">
        <w:rPr>
          <w:rFonts w:ascii="Arial" w:eastAsia="Times New Roman" w:hAnsi="Arial" w:cs="Arial"/>
          <w:sz w:val="20"/>
          <w:szCs w:val="20"/>
          <w:lang w:val="en-GB" w:eastAsia="en-GB"/>
        </w:rPr>
        <w:t>.</w:t>
      </w:r>
    </w:p>
    <w:p w14:paraId="4D949EE6" w14:textId="6E740FAE"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El Bilali, H., &amp; Allahyari, M. S. (2018). Transition towards sustainability in agriculture and food systems: Role of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information and communication technologies. </w:t>
      </w:r>
      <w:r w:rsidRPr="00482FA7">
        <w:rPr>
          <w:rFonts w:ascii="Arial" w:eastAsia="Times New Roman" w:hAnsi="Arial" w:cs="Arial"/>
          <w:i/>
          <w:iCs/>
          <w:sz w:val="20"/>
          <w:szCs w:val="20"/>
          <w:lang w:val="en-GB" w:eastAsia="en-GB"/>
        </w:rPr>
        <w:t>Information Processing in Agriculture, 5</w:t>
      </w:r>
      <w:r w:rsidRPr="00482FA7">
        <w:rPr>
          <w:rFonts w:ascii="Arial" w:eastAsia="Times New Roman" w:hAnsi="Arial" w:cs="Arial"/>
          <w:sz w:val="20"/>
          <w:szCs w:val="20"/>
          <w:lang w:val="en-GB" w:eastAsia="en-GB"/>
        </w:rPr>
        <w:t>(4), 456–464.</w:t>
      </w:r>
    </w:p>
    <w:p w14:paraId="59A0BAD7"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Ernst &amp; Young Report. (2020). </w:t>
      </w:r>
      <w:r w:rsidRPr="00482FA7">
        <w:rPr>
          <w:rFonts w:ascii="Arial" w:eastAsia="Times New Roman" w:hAnsi="Arial" w:cs="Arial"/>
          <w:i/>
          <w:iCs/>
          <w:sz w:val="20"/>
          <w:szCs w:val="20"/>
          <w:lang w:val="en-GB" w:eastAsia="en-GB"/>
        </w:rPr>
        <w:t>Agritech – Towards transforming Indian agriculture</w:t>
      </w:r>
      <w:r w:rsidRPr="00482FA7">
        <w:rPr>
          <w:rFonts w:ascii="Arial" w:eastAsia="Times New Roman" w:hAnsi="Arial" w:cs="Arial"/>
          <w:sz w:val="20"/>
          <w:szCs w:val="20"/>
          <w:lang w:val="en-GB" w:eastAsia="en-GB"/>
        </w:rPr>
        <w:t>. Ernst &amp; Young.</w:t>
      </w:r>
    </w:p>
    <w:p w14:paraId="062CA96B" w14:textId="294100C0"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Ganeshkuma, C., David, A., &amp; Jebasingh, D. R. (2022). Digital transformation: Artificial intelligence-based product benefits and problems of Agritech industry. </w:t>
      </w:r>
      <w:r w:rsidR="006C5F09">
        <w:rPr>
          <w:rFonts w:ascii="Arial" w:eastAsia="Times New Roman" w:hAnsi="Arial" w:cs="Arial"/>
          <w:sz w:val="20"/>
          <w:szCs w:val="20"/>
          <w:lang w:val="en-GB" w:eastAsia="en-GB"/>
        </w:rPr>
        <w:t xml:space="preserve">                            </w:t>
      </w:r>
      <w:r w:rsidRPr="00482FA7">
        <w:rPr>
          <w:rFonts w:ascii="Arial" w:eastAsia="Times New Roman" w:hAnsi="Arial" w:cs="Arial"/>
          <w:i/>
          <w:iCs/>
          <w:sz w:val="20"/>
          <w:szCs w:val="20"/>
          <w:lang w:val="en-GB" w:eastAsia="en-GB"/>
        </w:rPr>
        <w:t>Agri-Food 4.0</w:t>
      </w:r>
      <w:r w:rsidRPr="00482FA7">
        <w:rPr>
          <w:rFonts w:ascii="Arial" w:eastAsia="Times New Roman" w:hAnsi="Arial" w:cs="Arial"/>
          <w:sz w:val="20"/>
          <w:szCs w:val="20"/>
          <w:lang w:val="en-GB" w:eastAsia="en-GB"/>
        </w:rPr>
        <w:t>. Emerald Publishing Limited.</w:t>
      </w:r>
    </w:p>
    <w:p w14:paraId="7A6C2324"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India Agricultural Outlook Report. (2023). </w:t>
      </w:r>
      <w:r w:rsidRPr="00482FA7">
        <w:rPr>
          <w:rFonts w:ascii="Arial" w:eastAsia="Times New Roman" w:hAnsi="Arial" w:cs="Arial"/>
          <w:i/>
          <w:iCs/>
          <w:sz w:val="20"/>
          <w:szCs w:val="20"/>
          <w:lang w:val="en-GB" w:eastAsia="en-GB"/>
        </w:rPr>
        <w:t>India Agricultural Outlook Report</w:t>
      </w:r>
      <w:r w:rsidRPr="00482FA7">
        <w:rPr>
          <w:rFonts w:ascii="Arial" w:eastAsia="Times New Roman" w:hAnsi="Arial" w:cs="Arial"/>
          <w:sz w:val="20"/>
          <w:szCs w:val="20"/>
          <w:lang w:val="en-GB" w:eastAsia="en-GB"/>
        </w:rPr>
        <w:t>. Government of India.</w:t>
      </w:r>
    </w:p>
    <w:p w14:paraId="218D21E7" w14:textId="25A34161"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Kshetri, N. (2014). The impacts of cloud computing and big data applications on developing world-based smallholder farmers. In </w:t>
      </w:r>
      <w:r w:rsidRPr="00482FA7">
        <w:rPr>
          <w:rFonts w:ascii="Arial" w:eastAsia="Times New Roman" w:hAnsi="Arial" w:cs="Arial"/>
          <w:i/>
          <w:iCs/>
          <w:sz w:val="20"/>
          <w:szCs w:val="20"/>
          <w:lang w:val="en-GB" w:eastAsia="en-GB"/>
        </w:rPr>
        <w:t xml:space="preserve">UBT Knowledge </w:t>
      </w:r>
      <w:r w:rsidR="006C5F09">
        <w:rPr>
          <w:rFonts w:ascii="Arial" w:eastAsia="Times New Roman" w:hAnsi="Arial" w:cs="Arial"/>
          <w:i/>
          <w:iCs/>
          <w:sz w:val="20"/>
          <w:szCs w:val="20"/>
          <w:lang w:val="en-GB" w:eastAsia="en-GB"/>
        </w:rPr>
        <w:t xml:space="preserve">                           </w:t>
      </w:r>
      <w:r w:rsidRPr="00482FA7">
        <w:rPr>
          <w:rFonts w:ascii="Arial" w:eastAsia="Times New Roman" w:hAnsi="Arial" w:cs="Arial"/>
          <w:i/>
          <w:iCs/>
          <w:sz w:val="20"/>
          <w:szCs w:val="20"/>
          <w:lang w:val="en-GB" w:eastAsia="en-GB"/>
        </w:rPr>
        <w:t>Center</w:t>
      </w:r>
      <w:r w:rsidRPr="00482FA7">
        <w:rPr>
          <w:rFonts w:ascii="Arial" w:eastAsia="Times New Roman" w:hAnsi="Arial" w:cs="Arial"/>
          <w:sz w:val="20"/>
          <w:szCs w:val="20"/>
          <w:lang w:val="en-GB" w:eastAsia="en-GB"/>
        </w:rPr>
        <w:t xml:space="preserve"> (pp. 103–110). North Carolina, Kosovo.</w:t>
      </w:r>
    </w:p>
    <w:p w14:paraId="3E5A5E47" w14:textId="0946BF93"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Lajoie-O'Malley, A., Bronson, K., van der Burg, S., &amp; Klerkx, L. (2020). The future(s) of digital agriculture and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sustainable food systems: An analysis of high-level policy documents. </w:t>
      </w:r>
      <w:r w:rsidRPr="00482FA7">
        <w:rPr>
          <w:rFonts w:ascii="Arial" w:eastAsia="Times New Roman" w:hAnsi="Arial" w:cs="Arial"/>
          <w:i/>
          <w:iCs/>
          <w:sz w:val="20"/>
          <w:szCs w:val="20"/>
          <w:lang w:val="en-GB" w:eastAsia="en-GB"/>
        </w:rPr>
        <w:t>Ecosystem Services, 45</w:t>
      </w:r>
      <w:r w:rsidRPr="00482FA7">
        <w:rPr>
          <w:rFonts w:ascii="Arial" w:eastAsia="Times New Roman" w:hAnsi="Arial" w:cs="Arial"/>
          <w:sz w:val="20"/>
          <w:szCs w:val="20"/>
          <w:lang w:val="en-GB" w:eastAsia="en-GB"/>
        </w:rPr>
        <w:t>, 101183.</w:t>
      </w:r>
    </w:p>
    <w:p w14:paraId="2BDFAEF3" w14:textId="77777777" w:rsid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Lin, Y.-P., Petway, J. R., Anthony, J., Mukhtar, H., Liao, S.-W., Chou, C.-F., &amp; Ho, Y.-F. (2017). Blockchain: The evolutionary next step for ICT e-agriculture. </w:t>
      </w:r>
      <w:r w:rsidRPr="00482FA7">
        <w:rPr>
          <w:rFonts w:ascii="Arial" w:eastAsia="Times New Roman" w:hAnsi="Arial" w:cs="Arial"/>
          <w:i/>
          <w:iCs/>
          <w:sz w:val="20"/>
          <w:szCs w:val="20"/>
          <w:lang w:val="en-GB" w:eastAsia="en-GB"/>
        </w:rPr>
        <w:t>Environments</w:t>
      </w:r>
      <w:r w:rsidRPr="00482FA7">
        <w:rPr>
          <w:rFonts w:ascii="Arial" w:eastAsia="Times New Roman" w:hAnsi="Arial" w:cs="Arial"/>
          <w:sz w:val="20"/>
          <w:szCs w:val="20"/>
          <w:lang w:val="en-GB" w:eastAsia="en-GB"/>
        </w:rPr>
        <w:t>.</w:t>
      </w:r>
    </w:p>
    <w:p w14:paraId="20AE332F" w14:textId="77777777" w:rsidR="001F1EF8" w:rsidRPr="00F80055" w:rsidRDefault="000654A9" w:rsidP="00F80055">
      <w:pPr>
        <w:pStyle w:val="Bibliography"/>
        <w:spacing w:after="0" w:line="240" w:lineRule="auto"/>
        <w:ind w:left="720" w:hanging="720"/>
        <w:jc w:val="both"/>
        <w:rPr>
          <w:rFonts w:ascii="Arial" w:eastAsia="Times New Roman" w:hAnsi="Arial" w:cs="Arial"/>
          <w:i/>
          <w:iCs/>
          <w:sz w:val="20"/>
          <w:szCs w:val="20"/>
          <w:lang w:val="en-GB" w:eastAsia="en-GB"/>
        </w:rPr>
      </w:pPr>
      <w:r w:rsidRPr="000654A9">
        <w:rPr>
          <w:rFonts w:ascii="Arial" w:eastAsia="Times New Roman" w:hAnsi="Arial" w:cs="Arial"/>
          <w:sz w:val="20"/>
          <w:szCs w:val="20"/>
          <w:lang w:val="en-GB" w:eastAsia="en-GB"/>
        </w:rPr>
        <w:t xml:space="preserve">Mohamad, M., &amp; Gombe, I. (2017). e-Agriculture revisited: A systematic Literature Review of Theories, Concept, practices, methods, and future trends. </w:t>
      </w:r>
      <w:r w:rsidRPr="00F80055">
        <w:rPr>
          <w:rFonts w:ascii="Arial" w:eastAsia="Times New Roman" w:hAnsi="Arial" w:cs="Arial"/>
          <w:i/>
          <w:iCs/>
          <w:sz w:val="20"/>
          <w:szCs w:val="20"/>
          <w:lang w:val="en-GB" w:eastAsia="en-GB"/>
        </w:rPr>
        <w:t>CORE.</w:t>
      </w:r>
    </w:p>
    <w:p w14:paraId="3F475BFF" w14:textId="2167A83F" w:rsidR="00482FA7" w:rsidRPr="00117350" w:rsidRDefault="00482FA7" w:rsidP="00F80055">
      <w:pPr>
        <w:pStyle w:val="Bibliography"/>
        <w:spacing w:after="0" w:line="240" w:lineRule="auto"/>
        <w:ind w:left="720" w:hanging="72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Mukherjee, S., Padaria, R. N., Burman, R. R., Velayudhan, P. K., Mahra, G. S., Aditya, K., ... &amp; Bhat, A. G. (2025). Global trends in ICT-based extension and advisory services in agriculture: A bibliometric analysis. </w:t>
      </w:r>
      <w:r w:rsidRPr="00482FA7">
        <w:rPr>
          <w:rFonts w:ascii="Arial" w:eastAsia="Times New Roman" w:hAnsi="Arial" w:cs="Arial"/>
          <w:i/>
          <w:iCs/>
          <w:sz w:val="20"/>
          <w:szCs w:val="20"/>
          <w:lang w:val="en-GB" w:eastAsia="en-GB"/>
        </w:rPr>
        <w:t xml:space="preserve">Frontiers in Sustainable Food </w:t>
      </w:r>
      <w:r w:rsidRPr="00117350">
        <w:rPr>
          <w:rFonts w:ascii="Arial" w:eastAsia="Times New Roman" w:hAnsi="Arial" w:cs="Arial"/>
          <w:i/>
          <w:iCs/>
          <w:sz w:val="20"/>
          <w:szCs w:val="20"/>
          <w:lang w:val="en-GB" w:eastAsia="en-GB"/>
        </w:rPr>
        <w:t>Systems, 9</w:t>
      </w:r>
      <w:r w:rsidRPr="00117350">
        <w:rPr>
          <w:rFonts w:ascii="Arial" w:eastAsia="Times New Roman" w:hAnsi="Arial" w:cs="Arial"/>
          <w:sz w:val="20"/>
          <w:szCs w:val="20"/>
          <w:lang w:val="en-GB" w:eastAsia="en-GB"/>
        </w:rPr>
        <w:t>, 1430336.</w:t>
      </w:r>
    </w:p>
    <w:p w14:paraId="2FA11690" w14:textId="1A3430B3" w:rsidR="00482FA7" w:rsidRPr="00117350"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 xml:space="preserve">National Sample Survey Office. (2022). </w:t>
      </w:r>
      <w:r w:rsidRPr="00117350">
        <w:rPr>
          <w:rFonts w:ascii="Arial" w:eastAsia="Times New Roman" w:hAnsi="Arial" w:cs="Arial"/>
          <w:i/>
          <w:iCs/>
          <w:sz w:val="20"/>
          <w:szCs w:val="20"/>
          <w:lang w:val="en-GB" w:eastAsia="en-GB"/>
        </w:rPr>
        <w:t xml:space="preserve">NSSO's situation assessment of agricultural households and land and livestock holdings of households in </w:t>
      </w:r>
      <w:r w:rsidR="006C5F09" w:rsidRPr="00117350">
        <w:rPr>
          <w:rFonts w:ascii="Arial" w:eastAsia="Times New Roman" w:hAnsi="Arial" w:cs="Arial"/>
          <w:i/>
          <w:iCs/>
          <w:sz w:val="20"/>
          <w:szCs w:val="20"/>
          <w:lang w:val="en-GB" w:eastAsia="en-GB"/>
        </w:rPr>
        <w:t xml:space="preserve">                                  </w:t>
      </w:r>
      <w:r w:rsidRPr="00117350">
        <w:rPr>
          <w:rFonts w:ascii="Arial" w:eastAsia="Times New Roman" w:hAnsi="Arial" w:cs="Arial"/>
          <w:i/>
          <w:iCs/>
          <w:sz w:val="20"/>
          <w:szCs w:val="20"/>
          <w:lang w:val="en-GB" w:eastAsia="en-GB"/>
        </w:rPr>
        <w:t>rural India</w:t>
      </w:r>
      <w:r w:rsidRPr="00117350">
        <w:rPr>
          <w:rFonts w:ascii="Arial" w:eastAsia="Times New Roman" w:hAnsi="Arial" w:cs="Arial"/>
          <w:sz w:val="20"/>
          <w:szCs w:val="20"/>
          <w:lang w:val="en-GB" w:eastAsia="en-GB"/>
        </w:rPr>
        <w:t>. Government of India.</w:t>
      </w:r>
    </w:p>
    <w:p w14:paraId="51EB4C62" w14:textId="6666D9CF" w:rsidR="00482FA7" w:rsidRPr="00117350"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 xml:space="preserve">Patil, V. C., Gelb, E., Maru, A., Yadaraju, N. T., Moni, M., &amp; Misra, H. (2008). Adoption of information and communication technology (ICT) for agriculture: An Indian </w:t>
      </w:r>
      <w:r w:rsidR="006C5F09" w:rsidRPr="00117350">
        <w:rPr>
          <w:rFonts w:ascii="Arial" w:eastAsia="Times New Roman" w:hAnsi="Arial" w:cs="Arial"/>
          <w:sz w:val="20"/>
          <w:szCs w:val="20"/>
          <w:lang w:val="en-GB" w:eastAsia="en-GB"/>
        </w:rPr>
        <w:t xml:space="preserve">                             </w:t>
      </w:r>
      <w:r w:rsidRPr="00117350">
        <w:rPr>
          <w:rFonts w:ascii="Arial" w:eastAsia="Times New Roman" w:hAnsi="Arial" w:cs="Arial"/>
          <w:sz w:val="20"/>
          <w:szCs w:val="20"/>
          <w:lang w:val="en-GB" w:eastAsia="en-GB"/>
        </w:rPr>
        <w:t xml:space="preserve">case study. In </w:t>
      </w:r>
      <w:r w:rsidRPr="00117350">
        <w:rPr>
          <w:rFonts w:ascii="Arial" w:eastAsia="Times New Roman" w:hAnsi="Arial" w:cs="Arial"/>
          <w:i/>
          <w:iCs/>
          <w:sz w:val="20"/>
          <w:szCs w:val="20"/>
          <w:lang w:val="en-GB" w:eastAsia="en-GB"/>
        </w:rPr>
        <w:t>World Conference on Agricultural Information and IT. IAALD AFITA WCCA</w:t>
      </w:r>
      <w:r w:rsidRPr="00117350">
        <w:rPr>
          <w:rFonts w:ascii="Arial" w:eastAsia="Times New Roman" w:hAnsi="Arial" w:cs="Arial"/>
          <w:sz w:val="20"/>
          <w:szCs w:val="20"/>
          <w:lang w:val="en-GB" w:eastAsia="en-GB"/>
        </w:rPr>
        <w:t>.</w:t>
      </w:r>
    </w:p>
    <w:p w14:paraId="4ADE1CAC"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Press Information Bureau. (2022, December 16). Use of drones in agriculture sector. Retrieved from Ministry of Agriculture &amp; Farmers Welfare.</w:t>
      </w:r>
    </w:p>
    <w:p w14:paraId="45FEE0DB"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Redseer Strategy Consultants. (2023). </w:t>
      </w:r>
      <w:r w:rsidRPr="00482FA7">
        <w:rPr>
          <w:rFonts w:ascii="Arial" w:eastAsia="Times New Roman" w:hAnsi="Arial" w:cs="Arial"/>
          <w:i/>
          <w:iCs/>
          <w:sz w:val="20"/>
          <w:szCs w:val="20"/>
          <w:lang w:val="en-GB" w:eastAsia="en-GB"/>
        </w:rPr>
        <w:t>India’s AgriTech landscape – A perspective report</w:t>
      </w:r>
      <w:r w:rsidRPr="00482FA7">
        <w:rPr>
          <w:rFonts w:ascii="Arial" w:eastAsia="Times New Roman" w:hAnsi="Arial" w:cs="Arial"/>
          <w:sz w:val="20"/>
          <w:szCs w:val="20"/>
          <w:lang w:val="en-GB" w:eastAsia="en-GB"/>
        </w:rPr>
        <w:t>. Redseer Strategy Consultants.</w:t>
      </w:r>
    </w:p>
    <w:p w14:paraId="5E04FA63" w14:textId="3D56B003"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Rohila, A. K., Yadav, K., &amp; Ghangh, B. S. (2017). Role of information and communication technology (ICT) in agriculture and extension. </w:t>
      </w:r>
      <w:r w:rsidRPr="00482FA7">
        <w:rPr>
          <w:rFonts w:ascii="Arial" w:eastAsia="Times New Roman" w:hAnsi="Arial" w:cs="Arial"/>
          <w:i/>
          <w:iCs/>
          <w:sz w:val="20"/>
          <w:szCs w:val="20"/>
          <w:lang w:val="en-GB" w:eastAsia="en-GB"/>
        </w:rPr>
        <w:t xml:space="preserve">Journal of Applied </w:t>
      </w:r>
      <w:r w:rsidR="006C5F09">
        <w:rPr>
          <w:rFonts w:ascii="Arial" w:eastAsia="Times New Roman" w:hAnsi="Arial" w:cs="Arial"/>
          <w:i/>
          <w:iCs/>
          <w:sz w:val="20"/>
          <w:szCs w:val="20"/>
          <w:lang w:val="en-GB" w:eastAsia="en-GB"/>
        </w:rPr>
        <w:t xml:space="preserve">                               </w:t>
      </w:r>
      <w:r w:rsidRPr="00482FA7">
        <w:rPr>
          <w:rFonts w:ascii="Arial" w:eastAsia="Times New Roman" w:hAnsi="Arial" w:cs="Arial"/>
          <w:i/>
          <w:iCs/>
          <w:sz w:val="20"/>
          <w:szCs w:val="20"/>
          <w:lang w:val="en-GB" w:eastAsia="en-GB"/>
        </w:rPr>
        <w:t>and Natural Science</w:t>
      </w:r>
      <w:r w:rsidRPr="00482FA7">
        <w:rPr>
          <w:rFonts w:ascii="Arial" w:eastAsia="Times New Roman" w:hAnsi="Arial" w:cs="Arial"/>
          <w:sz w:val="20"/>
          <w:szCs w:val="20"/>
          <w:lang w:val="en-GB" w:eastAsia="en-GB"/>
        </w:rPr>
        <w:t>.</w:t>
      </w:r>
    </w:p>
    <w:p w14:paraId="00069716"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Saravanan, R. (2012, September). ICTs for agricultural extension in India: Policy implications for developing countries. In </w:t>
      </w:r>
      <w:r w:rsidRPr="00482FA7">
        <w:rPr>
          <w:rFonts w:ascii="Arial" w:eastAsia="Times New Roman" w:hAnsi="Arial" w:cs="Arial"/>
          <w:i/>
          <w:iCs/>
          <w:sz w:val="20"/>
          <w:szCs w:val="20"/>
          <w:lang w:val="en-GB" w:eastAsia="en-GB"/>
        </w:rPr>
        <w:t>8th Asian Conference for Information Technology in Agriculture, AFITA</w:t>
      </w:r>
      <w:r w:rsidRPr="00482FA7">
        <w:rPr>
          <w:rFonts w:ascii="Arial" w:eastAsia="Times New Roman" w:hAnsi="Arial" w:cs="Arial"/>
          <w:sz w:val="20"/>
          <w:szCs w:val="20"/>
          <w:lang w:val="en-GB" w:eastAsia="en-GB"/>
        </w:rPr>
        <w:t xml:space="preserve"> (pp. 1–11).</w:t>
      </w:r>
    </w:p>
    <w:p w14:paraId="17DEE8C8" w14:textId="3BC34D14"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Sharma, N., &amp; Bhambri, P. (2025). The impact of ICT in agriculture and rural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development. In </w:t>
      </w:r>
      <w:r w:rsidRPr="00482FA7">
        <w:rPr>
          <w:rFonts w:ascii="Arial" w:eastAsia="Times New Roman" w:hAnsi="Arial" w:cs="Arial"/>
          <w:i/>
          <w:iCs/>
          <w:sz w:val="20"/>
          <w:szCs w:val="20"/>
          <w:lang w:val="en-GB" w:eastAsia="en-GB"/>
        </w:rPr>
        <w:t>Digital Sustainability</w:t>
      </w:r>
      <w:r w:rsidRPr="00482FA7">
        <w:rPr>
          <w:rFonts w:ascii="Arial" w:eastAsia="Times New Roman" w:hAnsi="Arial" w:cs="Arial"/>
          <w:sz w:val="20"/>
          <w:szCs w:val="20"/>
          <w:lang w:val="en-GB" w:eastAsia="en-GB"/>
        </w:rPr>
        <w:t xml:space="preserve"> (pp. 227–240). CRC Press.</w:t>
      </w:r>
    </w:p>
    <w:p w14:paraId="5D950690" w14:textId="24A0D428"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Shetty, S., &amp; Philip, S. (2022, September). Making agriculture viable for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small and marginal farmers. Retrieved from </w:t>
      </w:r>
      <w:r w:rsidRPr="00482FA7">
        <w:rPr>
          <w:rFonts w:ascii="Arial" w:eastAsia="Times New Roman" w:hAnsi="Arial" w:cs="Arial"/>
          <w:i/>
          <w:iCs/>
          <w:sz w:val="20"/>
          <w:szCs w:val="20"/>
          <w:lang w:val="en-GB" w:eastAsia="en-GB"/>
        </w:rPr>
        <w:t>India Development Review (IDR)</w:t>
      </w:r>
      <w:r w:rsidRPr="00482FA7">
        <w:rPr>
          <w:rFonts w:ascii="Arial" w:eastAsia="Times New Roman" w:hAnsi="Arial" w:cs="Arial"/>
          <w:sz w:val="20"/>
          <w:szCs w:val="20"/>
          <w:lang w:val="en-GB" w:eastAsia="en-GB"/>
        </w:rPr>
        <w:t>.</w:t>
      </w:r>
    </w:p>
    <w:p w14:paraId="3929BBDE" w14:textId="6CC6F4ED"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 xml:space="preserve">Singh, S., Ahlawat, S., &amp; Sanwal, S. (2017). Role of ICT in agriculture: Policy </w:t>
      </w:r>
      <w:r w:rsidR="006C5F09" w:rsidRPr="00117350">
        <w:rPr>
          <w:rFonts w:ascii="Arial" w:eastAsia="Times New Roman" w:hAnsi="Arial" w:cs="Arial"/>
          <w:sz w:val="20"/>
          <w:szCs w:val="20"/>
          <w:lang w:val="en-GB" w:eastAsia="en-GB"/>
        </w:rPr>
        <w:t xml:space="preserve">                       </w:t>
      </w:r>
      <w:r w:rsidRPr="00117350">
        <w:rPr>
          <w:rFonts w:ascii="Arial" w:eastAsia="Times New Roman" w:hAnsi="Arial" w:cs="Arial"/>
          <w:sz w:val="20"/>
          <w:szCs w:val="20"/>
          <w:lang w:val="en-GB" w:eastAsia="en-GB"/>
        </w:rPr>
        <w:t xml:space="preserve">implications. </w:t>
      </w:r>
      <w:r w:rsidRPr="00117350">
        <w:rPr>
          <w:rFonts w:ascii="Arial" w:eastAsia="Times New Roman" w:hAnsi="Arial" w:cs="Arial"/>
          <w:i/>
          <w:iCs/>
          <w:sz w:val="20"/>
          <w:szCs w:val="20"/>
          <w:lang w:val="en-GB" w:eastAsia="en-GB"/>
        </w:rPr>
        <w:t>Oriental Journal of Computer Science and Technology</w:t>
      </w:r>
      <w:r w:rsidRPr="00117350">
        <w:rPr>
          <w:rFonts w:ascii="Arial" w:eastAsia="Times New Roman" w:hAnsi="Arial" w:cs="Arial"/>
          <w:sz w:val="20"/>
          <w:szCs w:val="20"/>
          <w:lang w:val="en-GB" w:eastAsia="en-GB"/>
        </w:rPr>
        <w:t>.</w:t>
      </w:r>
    </w:p>
    <w:p w14:paraId="5B4B433C" w14:textId="73CD2A19" w:rsidR="002C435F" w:rsidRPr="0008708E" w:rsidRDefault="00482FA7" w:rsidP="0008708E">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Spanaki, K., Sivarajah, U., Fakhim, M., Despoudi, S., &amp; Irani, Z. (2022). Disruptive technologies in agricultural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operations: A systematic review of AI-driven AgriTech research. </w:t>
      </w:r>
      <w:r w:rsidRPr="00482FA7">
        <w:rPr>
          <w:rFonts w:ascii="Arial" w:eastAsia="Times New Roman" w:hAnsi="Arial" w:cs="Arial"/>
          <w:i/>
          <w:iCs/>
          <w:sz w:val="20"/>
          <w:szCs w:val="20"/>
          <w:lang w:val="en-GB" w:eastAsia="en-GB"/>
        </w:rPr>
        <w:t>Annals of Operations Research</w:t>
      </w:r>
      <w:r w:rsidRPr="00482FA7">
        <w:rPr>
          <w:rFonts w:ascii="Arial" w:eastAsia="Times New Roman" w:hAnsi="Arial" w:cs="Arial"/>
          <w:sz w:val="20"/>
          <w:szCs w:val="20"/>
          <w:lang w:val="en-GB" w:eastAsia="en-GB"/>
        </w:rPr>
        <w:t>.</w:t>
      </w:r>
    </w:p>
    <w:p w14:paraId="715F2E42" w14:textId="77777777" w:rsidR="00223F39" w:rsidRPr="00223F39" w:rsidRDefault="00223F39" w:rsidP="00BA7144">
      <w:pPr>
        <w:pStyle w:val="Bibliography"/>
        <w:spacing w:after="0" w:line="240" w:lineRule="auto"/>
        <w:ind w:left="720" w:hanging="720"/>
        <w:jc w:val="both"/>
        <w:rPr>
          <w:rFonts w:ascii="Arial" w:eastAsia="Times New Roman" w:hAnsi="Arial" w:cs="Arial"/>
          <w:sz w:val="20"/>
          <w:szCs w:val="20"/>
          <w:lang w:val="en-GB" w:eastAsia="en-GB"/>
        </w:rPr>
      </w:pPr>
      <w:r w:rsidRPr="00223F39">
        <w:rPr>
          <w:rFonts w:ascii="Arial" w:eastAsia="Times New Roman" w:hAnsi="Arial" w:cs="Arial"/>
          <w:sz w:val="20"/>
          <w:szCs w:val="20"/>
          <w:lang w:val="en-GB" w:eastAsia="en-GB"/>
        </w:rPr>
        <w:t xml:space="preserve">The World Bank. (2018). </w:t>
      </w:r>
      <w:r w:rsidRPr="008B3F72">
        <w:rPr>
          <w:rFonts w:ascii="Arial" w:eastAsia="Times New Roman" w:hAnsi="Arial" w:cs="Arial"/>
          <w:i/>
          <w:iCs/>
          <w:sz w:val="20"/>
          <w:szCs w:val="20"/>
          <w:lang w:val="en-GB" w:eastAsia="en-GB"/>
        </w:rPr>
        <w:t>Investing in Opportunity Ending Poverty.</w:t>
      </w:r>
      <w:r w:rsidRPr="00223F39">
        <w:rPr>
          <w:rFonts w:ascii="Arial" w:eastAsia="Times New Roman" w:hAnsi="Arial" w:cs="Arial"/>
          <w:sz w:val="20"/>
          <w:szCs w:val="20"/>
          <w:lang w:val="en-GB" w:eastAsia="en-GB"/>
        </w:rPr>
        <w:t xml:space="preserve"> The world Bank IBRD -IDA.</w:t>
      </w:r>
    </w:p>
    <w:p w14:paraId="6B7E9588" w14:textId="77777777" w:rsidR="00223F39" w:rsidRPr="00223F39" w:rsidRDefault="00223F39" w:rsidP="00BA7144">
      <w:pPr>
        <w:pStyle w:val="Bibliography"/>
        <w:spacing w:after="0" w:line="240" w:lineRule="auto"/>
        <w:ind w:left="720" w:hanging="720"/>
        <w:jc w:val="both"/>
        <w:rPr>
          <w:rFonts w:ascii="Arial" w:eastAsia="Times New Roman" w:hAnsi="Arial" w:cs="Arial"/>
          <w:sz w:val="20"/>
          <w:szCs w:val="20"/>
          <w:lang w:val="en-GB" w:eastAsia="en-GB"/>
        </w:rPr>
      </w:pPr>
      <w:r w:rsidRPr="00223F39">
        <w:rPr>
          <w:rFonts w:ascii="Arial" w:eastAsia="Times New Roman" w:hAnsi="Arial" w:cs="Arial"/>
          <w:sz w:val="20"/>
          <w:szCs w:val="20"/>
          <w:lang w:val="en-GB" w:eastAsia="en-GB"/>
        </w:rPr>
        <w:t xml:space="preserve">Torero, M. (2014, October 16). </w:t>
      </w:r>
      <w:r w:rsidRPr="008B3F72">
        <w:rPr>
          <w:rFonts w:ascii="Arial" w:eastAsia="Times New Roman" w:hAnsi="Arial" w:cs="Arial"/>
          <w:i/>
          <w:iCs/>
          <w:sz w:val="20"/>
          <w:szCs w:val="20"/>
          <w:lang w:val="en-GB" w:eastAsia="en-GB"/>
        </w:rPr>
        <w:t xml:space="preserve">Food security brings economic growth — not the other way around. </w:t>
      </w:r>
      <w:r w:rsidRPr="00223F39">
        <w:rPr>
          <w:rFonts w:ascii="Arial" w:eastAsia="Times New Roman" w:hAnsi="Arial" w:cs="Arial"/>
          <w:sz w:val="20"/>
          <w:szCs w:val="20"/>
          <w:lang w:val="en-GB" w:eastAsia="en-GB"/>
        </w:rPr>
        <w:t>Retrieved from IFPRI: https://www.ifpri.org/</w:t>
      </w:r>
    </w:p>
    <w:p w14:paraId="0E1E4540" w14:textId="77777777" w:rsidR="00223F39" w:rsidRDefault="00223F39" w:rsidP="00082A8E">
      <w:pPr>
        <w:spacing w:after="0" w:line="240" w:lineRule="auto"/>
        <w:jc w:val="both"/>
        <w:rPr>
          <w:rFonts w:ascii="Arial" w:eastAsia="Times New Roman" w:hAnsi="Arial" w:cs="Arial"/>
          <w:sz w:val="20"/>
          <w:szCs w:val="20"/>
          <w:lang w:val="en-IN" w:eastAsia="en-IN"/>
        </w:rPr>
        <w:sectPr w:rsidR="00223F39" w:rsidSect="002C435F">
          <w:type w:val="continuous"/>
          <w:pgSz w:w="11909" w:h="16834" w:code="9"/>
          <w:pgMar w:top="1440" w:right="1440" w:bottom="1440" w:left="1440" w:header="720" w:footer="864" w:gutter="0"/>
          <w:cols w:num="2" w:space="288"/>
          <w:docGrid w:linePitch="360"/>
        </w:sectPr>
      </w:pPr>
    </w:p>
    <w:p w14:paraId="086B7256" w14:textId="77777777" w:rsidR="00082A8E" w:rsidRPr="00082A8E" w:rsidRDefault="00082A8E" w:rsidP="00082A8E">
      <w:pPr>
        <w:spacing w:after="0" w:line="240" w:lineRule="auto"/>
        <w:jc w:val="both"/>
        <w:rPr>
          <w:rFonts w:ascii="Arial" w:eastAsia="Times New Roman" w:hAnsi="Arial" w:cs="Arial"/>
          <w:sz w:val="20"/>
          <w:szCs w:val="20"/>
          <w:lang w:val="en-IN" w:eastAsia="en-IN"/>
        </w:rPr>
      </w:pPr>
    </w:p>
    <w:sectPr w:rsidR="00082A8E" w:rsidRPr="00082A8E" w:rsidSect="003B0448">
      <w:type w:val="continuous"/>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2DB2" w14:textId="77777777" w:rsidR="00C31C2C" w:rsidRDefault="00C31C2C" w:rsidP="004336DD">
      <w:pPr>
        <w:spacing w:after="0" w:line="240" w:lineRule="auto"/>
      </w:pPr>
      <w:r>
        <w:separator/>
      </w:r>
    </w:p>
  </w:endnote>
  <w:endnote w:type="continuationSeparator" w:id="0">
    <w:p w14:paraId="2DDFB65B" w14:textId="77777777" w:rsidR="00C31C2C" w:rsidRDefault="00C31C2C"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8730" w14:textId="77777777" w:rsidR="00447161" w:rsidRDefault="0044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4350" w14:textId="77777777" w:rsidR="00B03434" w:rsidRPr="007D1D8E" w:rsidRDefault="00B03434">
    <w:pPr>
      <w:pStyle w:val="Footer"/>
      <w:jc w:val="center"/>
      <w:rPr>
        <w:rFonts w:ascii="Arial" w:hAnsi="Arial" w:cs="Arial"/>
        <w:sz w:val="28"/>
      </w:rPr>
    </w:pPr>
  </w:p>
  <w:p w14:paraId="2DAB0FA2" w14:textId="77777777"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6305C6" w:rsidRPr="00817E1D">
          <w:rPr>
            <w:rFonts w:ascii="Arial" w:hAnsi="Arial" w:cs="Arial"/>
            <w:sz w:val="20"/>
          </w:rPr>
          <w:fldChar w:fldCharType="begin"/>
        </w:r>
        <w:r w:rsidR="00987EC7" w:rsidRPr="00817E1D">
          <w:rPr>
            <w:rFonts w:ascii="Arial" w:hAnsi="Arial" w:cs="Arial"/>
            <w:sz w:val="20"/>
          </w:rPr>
          <w:instrText xml:space="preserve"> PAGE   \* MERGEFORMAT </w:instrText>
        </w:r>
        <w:r w:rsidR="006305C6" w:rsidRPr="00817E1D">
          <w:rPr>
            <w:rFonts w:ascii="Arial" w:hAnsi="Arial" w:cs="Arial"/>
            <w:sz w:val="20"/>
          </w:rPr>
          <w:fldChar w:fldCharType="separate"/>
        </w:r>
        <w:r w:rsidR="00060E59">
          <w:rPr>
            <w:rFonts w:ascii="Arial" w:hAnsi="Arial" w:cs="Arial"/>
            <w:noProof/>
            <w:sz w:val="20"/>
          </w:rPr>
          <w:t>10</w:t>
        </w:r>
        <w:r w:rsidR="006305C6" w:rsidRPr="00817E1D">
          <w:rPr>
            <w:rFonts w:ascii="Arial" w:hAnsi="Arial" w:cs="Arial"/>
            <w:sz w:val="20"/>
          </w:rPr>
          <w:fldChar w:fldCharType="end"/>
        </w:r>
      </w:sdtContent>
    </w:sdt>
  </w:p>
  <w:p w14:paraId="16837CD7" w14:textId="77777777" w:rsidR="007D1D8E" w:rsidRPr="007D1D8E" w:rsidRDefault="007D1D8E">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E18E"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0533" w14:textId="77777777" w:rsidR="00C31C2C" w:rsidRDefault="00C31C2C" w:rsidP="004336DD">
      <w:pPr>
        <w:spacing w:after="0" w:line="240" w:lineRule="auto"/>
      </w:pPr>
      <w:r>
        <w:separator/>
      </w:r>
    </w:p>
  </w:footnote>
  <w:footnote w:type="continuationSeparator" w:id="0">
    <w:p w14:paraId="671C0580" w14:textId="77777777" w:rsidR="00C31C2C" w:rsidRDefault="00C31C2C"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8EB0" w14:textId="611FC7B7" w:rsidR="00447161" w:rsidRDefault="00000000">
    <w:pPr>
      <w:pStyle w:val="Header"/>
    </w:pPr>
    <w:r>
      <w:rPr>
        <w:noProof/>
      </w:rPr>
      <w:pict w14:anchorId="786F4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69001"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6064" w14:textId="18747E6D" w:rsidR="006C56FD"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3C440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69002"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12F9E6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1AC344C"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48A4D5" w14:textId="77777777" w:rsidR="00392C95" w:rsidRDefault="00392C95" w:rsidP="006C56FD">
    <w:pPr>
      <w:tabs>
        <w:tab w:val="center" w:pos="4320"/>
        <w:tab w:val="right" w:pos="8640"/>
      </w:tabs>
      <w:spacing w:after="0" w:line="240" w:lineRule="auto"/>
      <w:jc w:val="right"/>
      <w:rPr>
        <w:rFonts w:ascii="Arial" w:eastAsia="Times New Roman" w:hAnsi="Arial" w:cs="Arial"/>
        <w:i/>
        <w:sz w:val="16"/>
        <w:szCs w:val="20"/>
      </w:rPr>
    </w:pPr>
  </w:p>
  <w:p w14:paraId="75E85578"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FB39" w14:textId="6B12D675" w:rsidR="00447161" w:rsidRDefault="00000000">
    <w:pPr>
      <w:pStyle w:val="Header"/>
    </w:pPr>
    <w:r>
      <w:rPr>
        <w:noProof/>
      </w:rPr>
      <w:pict w14:anchorId="33D77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69000"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577"/>
    <w:multiLevelType w:val="hybridMultilevel"/>
    <w:tmpl w:val="2132C95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15C0A75"/>
    <w:multiLevelType w:val="multilevel"/>
    <w:tmpl w:val="83A03616"/>
    <w:lvl w:ilvl="0">
      <w:start w:val="1"/>
      <w:numFmt w:val="decimal"/>
      <w:lvlText w:val="%1."/>
      <w:lvlJc w:val="left"/>
      <w:pPr>
        <w:ind w:left="644" w:hanging="360"/>
      </w:pPr>
      <w:rPr>
        <w:b/>
        <w:bCs/>
      </w:rPr>
    </w:lvl>
    <w:lvl w:ilvl="1">
      <w:start w:val="1"/>
      <w:numFmt w:val="decimal"/>
      <w:isLgl/>
      <w:lvlText w:val="%1.%2."/>
      <w:lvlJc w:val="left"/>
      <w:pPr>
        <w:ind w:left="737" w:hanging="37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653FC"/>
    <w:multiLevelType w:val="multilevel"/>
    <w:tmpl w:val="6F940B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270B0A"/>
    <w:multiLevelType w:val="hybridMultilevel"/>
    <w:tmpl w:val="4A5874FA"/>
    <w:lvl w:ilvl="0" w:tplc="22D6DB4E">
      <w:start w:val="1"/>
      <w:numFmt w:val="decimal"/>
      <w:lvlText w:val="%1."/>
      <w:lvlJc w:val="left"/>
      <w:pPr>
        <w:ind w:left="928" w:hanging="360"/>
      </w:pPr>
      <w:rPr>
        <w:rFonts w:ascii="Times New Roman" w:eastAsia="Times New Roman" w:hAnsi="Times New Roman" w:cs="Times New Roman"/>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024BBE"/>
    <w:multiLevelType w:val="hybridMultilevel"/>
    <w:tmpl w:val="E806D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689922">
    <w:abstractNumId w:val="6"/>
  </w:num>
  <w:num w:numId="2" w16cid:durableId="500504993">
    <w:abstractNumId w:val="2"/>
  </w:num>
  <w:num w:numId="3" w16cid:durableId="1491479995">
    <w:abstractNumId w:val="1"/>
  </w:num>
  <w:num w:numId="4" w16cid:durableId="924411333">
    <w:abstractNumId w:val="4"/>
  </w:num>
  <w:num w:numId="5" w16cid:durableId="775101590">
    <w:abstractNumId w:val="0"/>
  </w:num>
  <w:num w:numId="6" w16cid:durableId="1999455271">
    <w:abstractNumId w:val="5"/>
  </w:num>
  <w:num w:numId="7" w16cid:durableId="1255473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xtrQ0Nzc0MzUwNjJQ0lEKTi0uzszPAykwrQUAO+lPoCwAAAA="/>
  </w:docVars>
  <w:rsids>
    <w:rsidRoot w:val="006E1FAF"/>
    <w:rsid w:val="00005152"/>
    <w:rsid w:val="00006585"/>
    <w:rsid w:val="00011D6B"/>
    <w:rsid w:val="00012A8F"/>
    <w:rsid w:val="00017E73"/>
    <w:rsid w:val="000210E7"/>
    <w:rsid w:val="00021D2E"/>
    <w:rsid w:val="00021DF1"/>
    <w:rsid w:val="00023F27"/>
    <w:rsid w:val="000263F1"/>
    <w:rsid w:val="00037C27"/>
    <w:rsid w:val="00042781"/>
    <w:rsid w:val="00043727"/>
    <w:rsid w:val="00046D9A"/>
    <w:rsid w:val="00047F01"/>
    <w:rsid w:val="00051394"/>
    <w:rsid w:val="00053B85"/>
    <w:rsid w:val="000574C8"/>
    <w:rsid w:val="00060E59"/>
    <w:rsid w:val="00061543"/>
    <w:rsid w:val="000623F4"/>
    <w:rsid w:val="000654A9"/>
    <w:rsid w:val="0006646D"/>
    <w:rsid w:val="000700BB"/>
    <w:rsid w:val="00072F24"/>
    <w:rsid w:val="000754C6"/>
    <w:rsid w:val="0007552F"/>
    <w:rsid w:val="00075658"/>
    <w:rsid w:val="000819F5"/>
    <w:rsid w:val="00082A8E"/>
    <w:rsid w:val="00083449"/>
    <w:rsid w:val="00086D48"/>
    <w:rsid w:val="0008708E"/>
    <w:rsid w:val="00090C30"/>
    <w:rsid w:val="00090ECE"/>
    <w:rsid w:val="00097D74"/>
    <w:rsid w:val="000A6886"/>
    <w:rsid w:val="000A688F"/>
    <w:rsid w:val="000B07EB"/>
    <w:rsid w:val="000B3B58"/>
    <w:rsid w:val="000C03E7"/>
    <w:rsid w:val="000D75DF"/>
    <w:rsid w:val="000E0509"/>
    <w:rsid w:val="000E1E5C"/>
    <w:rsid w:val="000E4AB7"/>
    <w:rsid w:val="000F1B88"/>
    <w:rsid w:val="000F30A5"/>
    <w:rsid w:val="000F67D7"/>
    <w:rsid w:val="000F6885"/>
    <w:rsid w:val="00100C2C"/>
    <w:rsid w:val="001010E4"/>
    <w:rsid w:val="00111F32"/>
    <w:rsid w:val="00112575"/>
    <w:rsid w:val="00117350"/>
    <w:rsid w:val="0012039D"/>
    <w:rsid w:val="00121EAE"/>
    <w:rsid w:val="00122265"/>
    <w:rsid w:val="001270E5"/>
    <w:rsid w:val="00131336"/>
    <w:rsid w:val="00131CA4"/>
    <w:rsid w:val="001332A4"/>
    <w:rsid w:val="001360D5"/>
    <w:rsid w:val="00140319"/>
    <w:rsid w:val="001424F2"/>
    <w:rsid w:val="00143DFE"/>
    <w:rsid w:val="00144599"/>
    <w:rsid w:val="001458F7"/>
    <w:rsid w:val="00145FA3"/>
    <w:rsid w:val="0015030C"/>
    <w:rsid w:val="0017090B"/>
    <w:rsid w:val="001814B4"/>
    <w:rsid w:val="00182FAB"/>
    <w:rsid w:val="00185435"/>
    <w:rsid w:val="00186E86"/>
    <w:rsid w:val="00186F0E"/>
    <w:rsid w:val="00192665"/>
    <w:rsid w:val="00196635"/>
    <w:rsid w:val="001A0C23"/>
    <w:rsid w:val="001A4600"/>
    <w:rsid w:val="001B242B"/>
    <w:rsid w:val="001B4B12"/>
    <w:rsid w:val="001B6757"/>
    <w:rsid w:val="001C3908"/>
    <w:rsid w:val="001C4941"/>
    <w:rsid w:val="001C6652"/>
    <w:rsid w:val="001C7E8D"/>
    <w:rsid w:val="001D4C45"/>
    <w:rsid w:val="001F1EF8"/>
    <w:rsid w:val="001F49B1"/>
    <w:rsid w:val="001F4FE8"/>
    <w:rsid w:val="001F727C"/>
    <w:rsid w:val="00204B30"/>
    <w:rsid w:val="0020723B"/>
    <w:rsid w:val="0021089E"/>
    <w:rsid w:val="00213C02"/>
    <w:rsid w:val="00215F8D"/>
    <w:rsid w:val="00217BE8"/>
    <w:rsid w:val="002217CA"/>
    <w:rsid w:val="00223F39"/>
    <w:rsid w:val="00224997"/>
    <w:rsid w:val="00224C0B"/>
    <w:rsid w:val="00230C20"/>
    <w:rsid w:val="00233BBB"/>
    <w:rsid w:val="00235508"/>
    <w:rsid w:val="00235A15"/>
    <w:rsid w:val="002401CC"/>
    <w:rsid w:val="00240449"/>
    <w:rsid w:val="00242F9C"/>
    <w:rsid w:val="00244F46"/>
    <w:rsid w:val="00246B1B"/>
    <w:rsid w:val="00252042"/>
    <w:rsid w:val="00252907"/>
    <w:rsid w:val="00255CEC"/>
    <w:rsid w:val="00257FF1"/>
    <w:rsid w:val="00260707"/>
    <w:rsid w:val="002713A6"/>
    <w:rsid w:val="00281417"/>
    <w:rsid w:val="00290269"/>
    <w:rsid w:val="00291A97"/>
    <w:rsid w:val="002A185A"/>
    <w:rsid w:val="002B6CA1"/>
    <w:rsid w:val="002C1D34"/>
    <w:rsid w:val="002C3F2C"/>
    <w:rsid w:val="002C435F"/>
    <w:rsid w:val="002C4A7C"/>
    <w:rsid w:val="002D6A53"/>
    <w:rsid w:val="002E21E3"/>
    <w:rsid w:val="002F055F"/>
    <w:rsid w:val="002F3C04"/>
    <w:rsid w:val="002F6FD7"/>
    <w:rsid w:val="002F72A7"/>
    <w:rsid w:val="003008C4"/>
    <w:rsid w:val="00300F23"/>
    <w:rsid w:val="00304E89"/>
    <w:rsid w:val="00305269"/>
    <w:rsid w:val="003055EA"/>
    <w:rsid w:val="0030660C"/>
    <w:rsid w:val="00307680"/>
    <w:rsid w:val="0031165B"/>
    <w:rsid w:val="00311B21"/>
    <w:rsid w:val="00331E84"/>
    <w:rsid w:val="0033662B"/>
    <w:rsid w:val="00336719"/>
    <w:rsid w:val="00345638"/>
    <w:rsid w:val="003467C7"/>
    <w:rsid w:val="003570B1"/>
    <w:rsid w:val="00375800"/>
    <w:rsid w:val="003846B6"/>
    <w:rsid w:val="003849E3"/>
    <w:rsid w:val="00392C95"/>
    <w:rsid w:val="003944F0"/>
    <w:rsid w:val="00397C9F"/>
    <w:rsid w:val="003A3765"/>
    <w:rsid w:val="003B0448"/>
    <w:rsid w:val="003B24FA"/>
    <w:rsid w:val="003B52E2"/>
    <w:rsid w:val="003B532E"/>
    <w:rsid w:val="003B7614"/>
    <w:rsid w:val="003C137C"/>
    <w:rsid w:val="003D1644"/>
    <w:rsid w:val="003D2C9F"/>
    <w:rsid w:val="003D43F4"/>
    <w:rsid w:val="003D7DBB"/>
    <w:rsid w:val="003E113A"/>
    <w:rsid w:val="003F2E5A"/>
    <w:rsid w:val="003F3F89"/>
    <w:rsid w:val="003F57A0"/>
    <w:rsid w:val="004018D1"/>
    <w:rsid w:val="00405C9B"/>
    <w:rsid w:val="004149E2"/>
    <w:rsid w:val="004152C7"/>
    <w:rsid w:val="004211FB"/>
    <w:rsid w:val="0042538D"/>
    <w:rsid w:val="00426062"/>
    <w:rsid w:val="004277E4"/>
    <w:rsid w:val="004336DD"/>
    <w:rsid w:val="00434F8F"/>
    <w:rsid w:val="0043558C"/>
    <w:rsid w:val="00436552"/>
    <w:rsid w:val="00437743"/>
    <w:rsid w:val="0044183B"/>
    <w:rsid w:val="00444654"/>
    <w:rsid w:val="00447161"/>
    <w:rsid w:val="004479D1"/>
    <w:rsid w:val="00451BC8"/>
    <w:rsid w:val="00460FD6"/>
    <w:rsid w:val="00462471"/>
    <w:rsid w:val="0046385A"/>
    <w:rsid w:val="004641C7"/>
    <w:rsid w:val="00465A2D"/>
    <w:rsid w:val="00465DF2"/>
    <w:rsid w:val="00467F51"/>
    <w:rsid w:val="00472793"/>
    <w:rsid w:val="00477077"/>
    <w:rsid w:val="0047757D"/>
    <w:rsid w:val="00482FA7"/>
    <w:rsid w:val="00485B93"/>
    <w:rsid w:val="0049098D"/>
    <w:rsid w:val="00495BBE"/>
    <w:rsid w:val="004A3919"/>
    <w:rsid w:val="004A3E6C"/>
    <w:rsid w:val="004A4822"/>
    <w:rsid w:val="004B050F"/>
    <w:rsid w:val="004B2600"/>
    <w:rsid w:val="004E4786"/>
    <w:rsid w:val="004F184E"/>
    <w:rsid w:val="004F407B"/>
    <w:rsid w:val="004F7334"/>
    <w:rsid w:val="00500D96"/>
    <w:rsid w:val="00505DF7"/>
    <w:rsid w:val="00512021"/>
    <w:rsid w:val="00517FD0"/>
    <w:rsid w:val="0052686F"/>
    <w:rsid w:val="00532B18"/>
    <w:rsid w:val="00537391"/>
    <w:rsid w:val="00540371"/>
    <w:rsid w:val="00543B00"/>
    <w:rsid w:val="0054433A"/>
    <w:rsid w:val="0055073F"/>
    <w:rsid w:val="00554389"/>
    <w:rsid w:val="00556F8C"/>
    <w:rsid w:val="00562AD6"/>
    <w:rsid w:val="005640D7"/>
    <w:rsid w:val="005709C0"/>
    <w:rsid w:val="00572BD1"/>
    <w:rsid w:val="00573D61"/>
    <w:rsid w:val="00574F4C"/>
    <w:rsid w:val="0058689E"/>
    <w:rsid w:val="00590E20"/>
    <w:rsid w:val="00593283"/>
    <w:rsid w:val="005A5BEC"/>
    <w:rsid w:val="005A6798"/>
    <w:rsid w:val="005A76F5"/>
    <w:rsid w:val="005A78C4"/>
    <w:rsid w:val="005B2C9D"/>
    <w:rsid w:val="005B4838"/>
    <w:rsid w:val="005B5061"/>
    <w:rsid w:val="005C3272"/>
    <w:rsid w:val="005C3AC8"/>
    <w:rsid w:val="005C4DA5"/>
    <w:rsid w:val="005C4E3E"/>
    <w:rsid w:val="005C5DD1"/>
    <w:rsid w:val="005C62DE"/>
    <w:rsid w:val="005C718E"/>
    <w:rsid w:val="005D15FD"/>
    <w:rsid w:val="005D372A"/>
    <w:rsid w:val="005D4772"/>
    <w:rsid w:val="005E0182"/>
    <w:rsid w:val="005E14EE"/>
    <w:rsid w:val="005E353E"/>
    <w:rsid w:val="005F19A9"/>
    <w:rsid w:val="005F5F2C"/>
    <w:rsid w:val="005F6BA3"/>
    <w:rsid w:val="006019F9"/>
    <w:rsid w:val="00602332"/>
    <w:rsid w:val="0061110A"/>
    <w:rsid w:val="0061276A"/>
    <w:rsid w:val="00612A38"/>
    <w:rsid w:val="006136EE"/>
    <w:rsid w:val="006154FE"/>
    <w:rsid w:val="006305C6"/>
    <w:rsid w:val="0064086B"/>
    <w:rsid w:val="00662186"/>
    <w:rsid w:val="006625E6"/>
    <w:rsid w:val="00662840"/>
    <w:rsid w:val="00674504"/>
    <w:rsid w:val="00676ADB"/>
    <w:rsid w:val="00685013"/>
    <w:rsid w:val="00686F1A"/>
    <w:rsid w:val="00690017"/>
    <w:rsid w:val="00695A6A"/>
    <w:rsid w:val="006A7B36"/>
    <w:rsid w:val="006B1134"/>
    <w:rsid w:val="006B32BA"/>
    <w:rsid w:val="006B4AF8"/>
    <w:rsid w:val="006B5FFE"/>
    <w:rsid w:val="006B62F9"/>
    <w:rsid w:val="006C08AA"/>
    <w:rsid w:val="006C12F3"/>
    <w:rsid w:val="006C2291"/>
    <w:rsid w:val="006C56FD"/>
    <w:rsid w:val="006C5F09"/>
    <w:rsid w:val="006C6586"/>
    <w:rsid w:val="006C6C18"/>
    <w:rsid w:val="006D31CA"/>
    <w:rsid w:val="006E1FAF"/>
    <w:rsid w:val="006E65E8"/>
    <w:rsid w:val="006E6AD6"/>
    <w:rsid w:val="006F7309"/>
    <w:rsid w:val="00701980"/>
    <w:rsid w:val="00701B96"/>
    <w:rsid w:val="00705F22"/>
    <w:rsid w:val="007106A4"/>
    <w:rsid w:val="007115A6"/>
    <w:rsid w:val="00714405"/>
    <w:rsid w:val="00720268"/>
    <w:rsid w:val="00721E15"/>
    <w:rsid w:val="007331E4"/>
    <w:rsid w:val="00734A73"/>
    <w:rsid w:val="00734CDB"/>
    <w:rsid w:val="00736947"/>
    <w:rsid w:val="00740951"/>
    <w:rsid w:val="00747831"/>
    <w:rsid w:val="00756B11"/>
    <w:rsid w:val="0075722A"/>
    <w:rsid w:val="00760230"/>
    <w:rsid w:val="00761CAA"/>
    <w:rsid w:val="00765FB9"/>
    <w:rsid w:val="007667F4"/>
    <w:rsid w:val="00767353"/>
    <w:rsid w:val="00773EC5"/>
    <w:rsid w:val="00776946"/>
    <w:rsid w:val="007801D9"/>
    <w:rsid w:val="00783657"/>
    <w:rsid w:val="00787391"/>
    <w:rsid w:val="007A2746"/>
    <w:rsid w:val="007A3279"/>
    <w:rsid w:val="007A599E"/>
    <w:rsid w:val="007B20E4"/>
    <w:rsid w:val="007B2B4D"/>
    <w:rsid w:val="007B3091"/>
    <w:rsid w:val="007C4AD1"/>
    <w:rsid w:val="007C6D35"/>
    <w:rsid w:val="007D0A27"/>
    <w:rsid w:val="007D1D8E"/>
    <w:rsid w:val="007D22B3"/>
    <w:rsid w:val="007D4FF3"/>
    <w:rsid w:val="007E1ABC"/>
    <w:rsid w:val="007E51F1"/>
    <w:rsid w:val="007F058C"/>
    <w:rsid w:val="007F1370"/>
    <w:rsid w:val="00800A41"/>
    <w:rsid w:val="00802A44"/>
    <w:rsid w:val="0080618E"/>
    <w:rsid w:val="008062EB"/>
    <w:rsid w:val="0080637F"/>
    <w:rsid w:val="00806B2A"/>
    <w:rsid w:val="00812DF5"/>
    <w:rsid w:val="00813026"/>
    <w:rsid w:val="008138D1"/>
    <w:rsid w:val="008171F6"/>
    <w:rsid w:val="00817E1D"/>
    <w:rsid w:val="0082547A"/>
    <w:rsid w:val="00825F35"/>
    <w:rsid w:val="0083526E"/>
    <w:rsid w:val="008462D5"/>
    <w:rsid w:val="00847A75"/>
    <w:rsid w:val="00850AAB"/>
    <w:rsid w:val="0085334C"/>
    <w:rsid w:val="00856CB3"/>
    <w:rsid w:val="00865F98"/>
    <w:rsid w:val="00871561"/>
    <w:rsid w:val="00877C01"/>
    <w:rsid w:val="00880759"/>
    <w:rsid w:val="008858C7"/>
    <w:rsid w:val="00886A4C"/>
    <w:rsid w:val="008873B7"/>
    <w:rsid w:val="008878FC"/>
    <w:rsid w:val="00896B6A"/>
    <w:rsid w:val="00897629"/>
    <w:rsid w:val="008A1CF8"/>
    <w:rsid w:val="008A7734"/>
    <w:rsid w:val="008B3F72"/>
    <w:rsid w:val="008B7591"/>
    <w:rsid w:val="008C1E01"/>
    <w:rsid w:val="008C3FF4"/>
    <w:rsid w:val="008D6046"/>
    <w:rsid w:val="008E3020"/>
    <w:rsid w:val="008E77DF"/>
    <w:rsid w:val="00903A89"/>
    <w:rsid w:val="0090527A"/>
    <w:rsid w:val="009164FE"/>
    <w:rsid w:val="00923301"/>
    <w:rsid w:val="00927E25"/>
    <w:rsid w:val="00927ECD"/>
    <w:rsid w:val="009304A6"/>
    <w:rsid w:val="00935A9A"/>
    <w:rsid w:val="00940019"/>
    <w:rsid w:val="009439D9"/>
    <w:rsid w:val="009458C4"/>
    <w:rsid w:val="00951398"/>
    <w:rsid w:val="00960F17"/>
    <w:rsid w:val="009656A6"/>
    <w:rsid w:val="00984C2C"/>
    <w:rsid w:val="0098682A"/>
    <w:rsid w:val="009874A2"/>
    <w:rsid w:val="00987EC7"/>
    <w:rsid w:val="00992724"/>
    <w:rsid w:val="00992D52"/>
    <w:rsid w:val="0099396D"/>
    <w:rsid w:val="00994BD1"/>
    <w:rsid w:val="00995787"/>
    <w:rsid w:val="009A7C7F"/>
    <w:rsid w:val="009B19D3"/>
    <w:rsid w:val="009B2603"/>
    <w:rsid w:val="009C048E"/>
    <w:rsid w:val="009C59A3"/>
    <w:rsid w:val="009C6035"/>
    <w:rsid w:val="009D689A"/>
    <w:rsid w:val="009D6E5A"/>
    <w:rsid w:val="009E6529"/>
    <w:rsid w:val="009F49F8"/>
    <w:rsid w:val="00A02824"/>
    <w:rsid w:val="00A038C1"/>
    <w:rsid w:val="00A07E77"/>
    <w:rsid w:val="00A170EC"/>
    <w:rsid w:val="00A2118E"/>
    <w:rsid w:val="00A2446A"/>
    <w:rsid w:val="00A247E3"/>
    <w:rsid w:val="00A31A78"/>
    <w:rsid w:val="00A35C63"/>
    <w:rsid w:val="00A40016"/>
    <w:rsid w:val="00A406E4"/>
    <w:rsid w:val="00A47064"/>
    <w:rsid w:val="00A47725"/>
    <w:rsid w:val="00A50194"/>
    <w:rsid w:val="00A53C94"/>
    <w:rsid w:val="00A60CB6"/>
    <w:rsid w:val="00A61AFD"/>
    <w:rsid w:val="00A6445E"/>
    <w:rsid w:val="00A65F76"/>
    <w:rsid w:val="00A66C32"/>
    <w:rsid w:val="00A67566"/>
    <w:rsid w:val="00A7141C"/>
    <w:rsid w:val="00A72E99"/>
    <w:rsid w:val="00A801D4"/>
    <w:rsid w:val="00A82883"/>
    <w:rsid w:val="00A862D1"/>
    <w:rsid w:val="00A87B81"/>
    <w:rsid w:val="00A92735"/>
    <w:rsid w:val="00A92B79"/>
    <w:rsid w:val="00A93608"/>
    <w:rsid w:val="00A94B7C"/>
    <w:rsid w:val="00A976C8"/>
    <w:rsid w:val="00AA3D5F"/>
    <w:rsid w:val="00AA461A"/>
    <w:rsid w:val="00AA5970"/>
    <w:rsid w:val="00AA7E67"/>
    <w:rsid w:val="00AB359A"/>
    <w:rsid w:val="00AB376C"/>
    <w:rsid w:val="00AB440A"/>
    <w:rsid w:val="00AC458A"/>
    <w:rsid w:val="00AC4AAB"/>
    <w:rsid w:val="00AC501A"/>
    <w:rsid w:val="00AE0FB1"/>
    <w:rsid w:val="00AE112A"/>
    <w:rsid w:val="00AF1F1E"/>
    <w:rsid w:val="00AF42C2"/>
    <w:rsid w:val="00AF6CC6"/>
    <w:rsid w:val="00B01FE6"/>
    <w:rsid w:val="00B03434"/>
    <w:rsid w:val="00B0526E"/>
    <w:rsid w:val="00B101FC"/>
    <w:rsid w:val="00B15032"/>
    <w:rsid w:val="00B24516"/>
    <w:rsid w:val="00B30B98"/>
    <w:rsid w:val="00B407BF"/>
    <w:rsid w:val="00B41438"/>
    <w:rsid w:val="00B552F7"/>
    <w:rsid w:val="00B5728B"/>
    <w:rsid w:val="00B62BF4"/>
    <w:rsid w:val="00B62D31"/>
    <w:rsid w:val="00B62FBA"/>
    <w:rsid w:val="00B64F67"/>
    <w:rsid w:val="00B819C1"/>
    <w:rsid w:val="00B81F11"/>
    <w:rsid w:val="00B8243F"/>
    <w:rsid w:val="00B85236"/>
    <w:rsid w:val="00B86BB6"/>
    <w:rsid w:val="00B900B1"/>
    <w:rsid w:val="00B93BF0"/>
    <w:rsid w:val="00B93EE3"/>
    <w:rsid w:val="00B96A73"/>
    <w:rsid w:val="00BA3B3D"/>
    <w:rsid w:val="00BA711E"/>
    <w:rsid w:val="00BA7144"/>
    <w:rsid w:val="00BB7153"/>
    <w:rsid w:val="00BC46E4"/>
    <w:rsid w:val="00BD00BD"/>
    <w:rsid w:val="00BD0E49"/>
    <w:rsid w:val="00BD2F68"/>
    <w:rsid w:val="00BE03CF"/>
    <w:rsid w:val="00BE129D"/>
    <w:rsid w:val="00BE5265"/>
    <w:rsid w:val="00BF088B"/>
    <w:rsid w:val="00BF50DF"/>
    <w:rsid w:val="00C04EBD"/>
    <w:rsid w:val="00C114B2"/>
    <w:rsid w:val="00C14BB1"/>
    <w:rsid w:val="00C17F61"/>
    <w:rsid w:val="00C24C8D"/>
    <w:rsid w:val="00C31203"/>
    <w:rsid w:val="00C31C2C"/>
    <w:rsid w:val="00C33309"/>
    <w:rsid w:val="00C3629E"/>
    <w:rsid w:val="00C44A8E"/>
    <w:rsid w:val="00C45EAC"/>
    <w:rsid w:val="00C45F37"/>
    <w:rsid w:val="00C51E76"/>
    <w:rsid w:val="00C524A2"/>
    <w:rsid w:val="00C64490"/>
    <w:rsid w:val="00C661E5"/>
    <w:rsid w:val="00C701F2"/>
    <w:rsid w:val="00C756E2"/>
    <w:rsid w:val="00C77CDF"/>
    <w:rsid w:val="00C813DF"/>
    <w:rsid w:val="00C821C3"/>
    <w:rsid w:val="00C839CA"/>
    <w:rsid w:val="00C861FD"/>
    <w:rsid w:val="00C910C9"/>
    <w:rsid w:val="00C9653A"/>
    <w:rsid w:val="00CA194D"/>
    <w:rsid w:val="00CB06BC"/>
    <w:rsid w:val="00CB57BB"/>
    <w:rsid w:val="00CB5942"/>
    <w:rsid w:val="00CC3113"/>
    <w:rsid w:val="00CC667C"/>
    <w:rsid w:val="00CD3884"/>
    <w:rsid w:val="00CD502A"/>
    <w:rsid w:val="00CD73F3"/>
    <w:rsid w:val="00CD759C"/>
    <w:rsid w:val="00CE74E9"/>
    <w:rsid w:val="00CE78F0"/>
    <w:rsid w:val="00CF3103"/>
    <w:rsid w:val="00D134C2"/>
    <w:rsid w:val="00D144CC"/>
    <w:rsid w:val="00D14706"/>
    <w:rsid w:val="00D17F3B"/>
    <w:rsid w:val="00D21B49"/>
    <w:rsid w:val="00D32BCC"/>
    <w:rsid w:val="00D36CBB"/>
    <w:rsid w:val="00D40E6D"/>
    <w:rsid w:val="00D427D6"/>
    <w:rsid w:val="00D45296"/>
    <w:rsid w:val="00D459C0"/>
    <w:rsid w:val="00D52821"/>
    <w:rsid w:val="00D63991"/>
    <w:rsid w:val="00D7379A"/>
    <w:rsid w:val="00D73B44"/>
    <w:rsid w:val="00D76CEB"/>
    <w:rsid w:val="00D8091B"/>
    <w:rsid w:val="00D867D7"/>
    <w:rsid w:val="00D953A9"/>
    <w:rsid w:val="00D96F78"/>
    <w:rsid w:val="00DA183C"/>
    <w:rsid w:val="00DA5625"/>
    <w:rsid w:val="00DA626C"/>
    <w:rsid w:val="00DB096F"/>
    <w:rsid w:val="00DB4514"/>
    <w:rsid w:val="00DC09A7"/>
    <w:rsid w:val="00DC16A0"/>
    <w:rsid w:val="00DD4D41"/>
    <w:rsid w:val="00DE660E"/>
    <w:rsid w:val="00DF620F"/>
    <w:rsid w:val="00E01313"/>
    <w:rsid w:val="00E02EDF"/>
    <w:rsid w:val="00E07246"/>
    <w:rsid w:val="00E07738"/>
    <w:rsid w:val="00E146D8"/>
    <w:rsid w:val="00E15558"/>
    <w:rsid w:val="00E2128F"/>
    <w:rsid w:val="00E22C1E"/>
    <w:rsid w:val="00E23195"/>
    <w:rsid w:val="00E258B4"/>
    <w:rsid w:val="00E33355"/>
    <w:rsid w:val="00E44277"/>
    <w:rsid w:val="00E44FEF"/>
    <w:rsid w:val="00E567BF"/>
    <w:rsid w:val="00E577A8"/>
    <w:rsid w:val="00E62617"/>
    <w:rsid w:val="00E62F90"/>
    <w:rsid w:val="00E737AD"/>
    <w:rsid w:val="00E73DC9"/>
    <w:rsid w:val="00E73E9F"/>
    <w:rsid w:val="00E90C92"/>
    <w:rsid w:val="00E9318A"/>
    <w:rsid w:val="00EA3589"/>
    <w:rsid w:val="00EA4C34"/>
    <w:rsid w:val="00EC2E0F"/>
    <w:rsid w:val="00EC686F"/>
    <w:rsid w:val="00ED29EA"/>
    <w:rsid w:val="00ED3628"/>
    <w:rsid w:val="00EE2357"/>
    <w:rsid w:val="00EE60FB"/>
    <w:rsid w:val="00EE635A"/>
    <w:rsid w:val="00EE67FE"/>
    <w:rsid w:val="00EE7C95"/>
    <w:rsid w:val="00EF243E"/>
    <w:rsid w:val="00EF58D4"/>
    <w:rsid w:val="00F029E5"/>
    <w:rsid w:val="00F0623E"/>
    <w:rsid w:val="00F10AED"/>
    <w:rsid w:val="00F161E1"/>
    <w:rsid w:val="00F314F2"/>
    <w:rsid w:val="00F31E87"/>
    <w:rsid w:val="00F3460B"/>
    <w:rsid w:val="00F510CF"/>
    <w:rsid w:val="00F5200F"/>
    <w:rsid w:val="00F717AE"/>
    <w:rsid w:val="00F71E15"/>
    <w:rsid w:val="00F80055"/>
    <w:rsid w:val="00F801B1"/>
    <w:rsid w:val="00F826D8"/>
    <w:rsid w:val="00F87C25"/>
    <w:rsid w:val="00F87FC2"/>
    <w:rsid w:val="00F95EDB"/>
    <w:rsid w:val="00FA0D63"/>
    <w:rsid w:val="00FA5383"/>
    <w:rsid w:val="00FB09DC"/>
    <w:rsid w:val="00FB0DE0"/>
    <w:rsid w:val="00FB64B1"/>
    <w:rsid w:val="00FB6A1E"/>
    <w:rsid w:val="00FB7DB4"/>
    <w:rsid w:val="00FC21F3"/>
    <w:rsid w:val="00FC4A3B"/>
    <w:rsid w:val="00FC739B"/>
    <w:rsid w:val="00FD4752"/>
    <w:rsid w:val="00FD5CB7"/>
    <w:rsid w:val="00FE2462"/>
    <w:rsid w:val="00FE4035"/>
    <w:rsid w:val="00FE5752"/>
    <w:rsid w:val="00FE6122"/>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character" w:styleId="UnresolvedMention">
    <w:name w:val="Unresolved Mention"/>
    <w:basedOn w:val="DefaultParagraphFont"/>
    <w:uiPriority w:val="99"/>
    <w:semiHidden/>
    <w:unhideWhenUsed/>
    <w:rsid w:val="00AB440A"/>
    <w:rPr>
      <w:color w:val="605E5C"/>
      <w:shd w:val="clear" w:color="auto" w:fill="E1DFDD"/>
    </w:rPr>
  </w:style>
  <w:style w:type="table" w:styleId="TableGridLight">
    <w:name w:val="Grid Table Light"/>
    <w:basedOn w:val="TableNormal"/>
    <w:uiPriority w:val="40"/>
    <w:rsid w:val="003B53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0AED"/>
    <w:rPr>
      <w:sz w:val="16"/>
      <w:szCs w:val="16"/>
    </w:rPr>
  </w:style>
  <w:style w:type="paragraph" w:styleId="CommentText">
    <w:name w:val="annotation text"/>
    <w:basedOn w:val="Normal"/>
    <w:link w:val="CommentTextChar"/>
    <w:uiPriority w:val="99"/>
    <w:semiHidden/>
    <w:unhideWhenUsed/>
    <w:rsid w:val="00F10AED"/>
    <w:pPr>
      <w:spacing w:line="240" w:lineRule="auto"/>
    </w:pPr>
    <w:rPr>
      <w:sz w:val="20"/>
      <w:szCs w:val="20"/>
    </w:rPr>
  </w:style>
  <w:style w:type="character" w:customStyle="1" w:styleId="CommentTextChar">
    <w:name w:val="Comment Text Char"/>
    <w:basedOn w:val="DefaultParagraphFont"/>
    <w:link w:val="CommentText"/>
    <w:uiPriority w:val="99"/>
    <w:semiHidden/>
    <w:rsid w:val="00F10AED"/>
    <w:rPr>
      <w:sz w:val="20"/>
      <w:szCs w:val="20"/>
    </w:rPr>
  </w:style>
  <w:style w:type="paragraph" w:styleId="CommentSubject">
    <w:name w:val="annotation subject"/>
    <w:basedOn w:val="CommentText"/>
    <w:next w:val="CommentText"/>
    <w:link w:val="CommentSubjectChar"/>
    <w:uiPriority w:val="99"/>
    <w:semiHidden/>
    <w:unhideWhenUsed/>
    <w:rsid w:val="00F10AED"/>
    <w:rPr>
      <w:b/>
      <w:bCs/>
    </w:rPr>
  </w:style>
  <w:style w:type="character" w:customStyle="1" w:styleId="CommentSubjectChar">
    <w:name w:val="Comment Subject Char"/>
    <w:basedOn w:val="CommentTextChar"/>
    <w:link w:val="CommentSubject"/>
    <w:uiPriority w:val="99"/>
    <w:semiHidden/>
    <w:rsid w:val="00F10AED"/>
    <w:rPr>
      <w:b/>
      <w:bCs/>
      <w:sz w:val="20"/>
      <w:szCs w:val="20"/>
    </w:rPr>
  </w:style>
  <w:style w:type="character" w:customStyle="1" w:styleId="uv3um">
    <w:name w:val="uv3um"/>
    <w:basedOn w:val="DefaultParagraphFont"/>
    <w:rsid w:val="00C17F61"/>
  </w:style>
  <w:style w:type="character" w:customStyle="1" w:styleId="hoverbg-super">
    <w:name w:val="hover:bg-super"/>
    <w:basedOn w:val="DefaultParagraphFont"/>
    <w:rsid w:val="00281417"/>
  </w:style>
  <w:style w:type="character" w:customStyle="1" w:styleId="whitespace-nowrap">
    <w:name w:val="whitespace-nowrap"/>
    <w:basedOn w:val="DefaultParagraphFont"/>
    <w:rsid w:val="00281417"/>
  </w:style>
  <w:style w:type="paragraph" w:styleId="Bibliography">
    <w:name w:val="Bibliography"/>
    <w:basedOn w:val="Normal"/>
    <w:next w:val="Normal"/>
    <w:uiPriority w:val="37"/>
    <w:unhideWhenUsed/>
    <w:rsid w:val="00BC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113">
      <w:bodyDiv w:val="1"/>
      <w:marLeft w:val="0"/>
      <w:marRight w:val="0"/>
      <w:marTop w:val="0"/>
      <w:marBottom w:val="0"/>
      <w:divBdr>
        <w:top w:val="none" w:sz="0" w:space="0" w:color="auto"/>
        <w:left w:val="none" w:sz="0" w:space="0" w:color="auto"/>
        <w:bottom w:val="none" w:sz="0" w:space="0" w:color="auto"/>
        <w:right w:val="none" w:sz="0" w:space="0" w:color="auto"/>
      </w:divBdr>
    </w:div>
    <w:div w:id="90518319">
      <w:bodyDiv w:val="1"/>
      <w:marLeft w:val="0"/>
      <w:marRight w:val="0"/>
      <w:marTop w:val="0"/>
      <w:marBottom w:val="0"/>
      <w:divBdr>
        <w:top w:val="none" w:sz="0" w:space="0" w:color="auto"/>
        <w:left w:val="none" w:sz="0" w:space="0" w:color="auto"/>
        <w:bottom w:val="none" w:sz="0" w:space="0" w:color="auto"/>
        <w:right w:val="none" w:sz="0" w:space="0" w:color="auto"/>
      </w:divBdr>
    </w:div>
    <w:div w:id="103505382">
      <w:bodyDiv w:val="1"/>
      <w:marLeft w:val="0"/>
      <w:marRight w:val="0"/>
      <w:marTop w:val="0"/>
      <w:marBottom w:val="0"/>
      <w:divBdr>
        <w:top w:val="none" w:sz="0" w:space="0" w:color="auto"/>
        <w:left w:val="none" w:sz="0" w:space="0" w:color="auto"/>
        <w:bottom w:val="none" w:sz="0" w:space="0" w:color="auto"/>
        <w:right w:val="none" w:sz="0" w:space="0" w:color="auto"/>
      </w:divBdr>
    </w:div>
    <w:div w:id="164787152">
      <w:bodyDiv w:val="1"/>
      <w:marLeft w:val="0"/>
      <w:marRight w:val="0"/>
      <w:marTop w:val="0"/>
      <w:marBottom w:val="0"/>
      <w:divBdr>
        <w:top w:val="none" w:sz="0" w:space="0" w:color="auto"/>
        <w:left w:val="none" w:sz="0" w:space="0" w:color="auto"/>
        <w:bottom w:val="none" w:sz="0" w:space="0" w:color="auto"/>
        <w:right w:val="none" w:sz="0" w:space="0" w:color="auto"/>
      </w:divBdr>
    </w:div>
    <w:div w:id="206525915">
      <w:bodyDiv w:val="1"/>
      <w:marLeft w:val="0"/>
      <w:marRight w:val="0"/>
      <w:marTop w:val="0"/>
      <w:marBottom w:val="0"/>
      <w:divBdr>
        <w:top w:val="none" w:sz="0" w:space="0" w:color="auto"/>
        <w:left w:val="none" w:sz="0" w:space="0" w:color="auto"/>
        <w:bottom w:val="none" w:sz="0" w:space="0" w:color="auto"/>
        <w:right w:val="none" w:sz="0" w:space="0" w:color="auto"/>
      </w:divBdr>
    </w:div>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342978824">
      <w:bodyDiv w:val="1"/>
      <w:marLeft w:val="0"/>
      <w:marRight w:val="0"/>
      <w:marTop w:val="0"/>
      <w:marBottom w:val="0"/>
      <w:divBdr>
        <w:top w:val="none" w:sz="0" w:space="0" w:color="auto"/>
        <w:left w:val="none" w:sz="0" w:space="0" w:color="auto"/>
        <w:bottom w:val="none" w:sz="0" w:space="0" w:color="auto"/>
        <w:right w:val="none" w:sz="0" w:space="0" w:color="auto"/>
      </w:divBdr>
    </w:div>
    <w:div w:id="378864966">
      <w:bodyDiv w:val="1"/>
      <w:marLeft w:val="0"/>
      <w:marRight w:val="0"/>
      <w:marTop w:val="0"/>
      <w:marBottom w:val="0"/>
      <w:divBdr>
        <w:top w:val="none" w:sz="0" w:space="0" w:color="auto"/>
        <w:left w:val="none" w:sz="0" w:space="0" w:color="auto"/>
        <w:bottom w:val="none" w:sz="0" w:space="0" w:color="auto"/>
        <w:right w:val="none" w:sz="0" w:space="0" w:color="auto"/>
      </w:divBdr>
    </w:div>
    <w:div w:id="387152671">
      <w:bodyDiv w:val="1"/>
      <w:marLeft w:val="0"/>
      <w:marRight w:val="0"/>
      <w:marTop w:val="0"/>
      <w:marBottom w:val="0"/>
      <w:divBdr>
        <w:top w:val="none" w:sz="0" w:space="0" w:color="auto"/>
        <w:left w:val="none" w:sz="0" w:space="0" w:color="auto"/>
        <w:bottom w:val="none" w:sz="0" w:space="0" w:color="auto"/>
        <w:right w:val="none" w:sz="0" w:space="0" w:color="auto"/>
      </w:divBdr>
      <w:divsChild>
        <w:div w:id="767236462">
          <w:marLeft w:val="0"/>
          <w:marRight w:val="0"/>
          <w:marTop w:val="0"/>
          <w:marBottom w:val="0"/>
          <w:divBdr>
            <w:top w:val="none" w:sz="0" w:space="0" w:color="auto"/>
            <w:left w:val="none" w:sz="0" w:space="0" w:color="auto"/>
            <w:bottom w:val="none" w:sz="0" w:space="0" w:color="auto"/>
            <w:right w:val="none" w:sz="0" w:space="0" w:color="auto"/>
          </w:divBdr>
          <w:divsChild>
            <w:div w:id="1781027777">
              <w:marLeft w:val="0"/>
              <w:marRight w:val="0"/>
              <w:marTop w:val="0"/>
              <w:marBottom w:val="0"/>
              <w:divBdr>
                <w:top w:val="single" w:sz="2" w:space="0" w:color="E5E7EB"/>
                <w:left w:val="single" w:sz="2" w:space="0" w:color="E5E7EB"/>
                <w:bottom w:val="single" w:sz="2" w:space="0" w:color="E5E7EB"/>
                <w:right w:val="single" w:sz="2" w:space="0" w:color="E5E7EB"/>
              </w:divBdr>
              <w:divsChild>
                <w:div w:id="1386100845">
                  <w:marLeft w:val="0"/>
                  <w:marRight w:val="0"/>
                  <w:marTop w:val="0"/>
                  <w:marBottom w:val="0"/>
                  <w:divBdr>
                    <w:top w:val="single" w:sz="2" w:space="0" w:color="E5E7EB"/>
                    <w:left w:val="single" w:sz="2" w:space="0" w:color="E5E7EB"/>
                    <w:bottom w:val="single" w:sz="2" w:space="0" w:color="E5E7EB"/>
                    <w:right w:val="single" w:sz="2" w:space="0" w:color="E5E7EB"/>
                  </w:divBdr>
                  <w:divsChild>
                    <w:div w:id="1377047489">
                      <w:marLeft w:val="0"/>
                      <w:marRight w:val="0"/>
                      <w:marTop w:val="0"/>
                      <w:marBottom w:val="0"/>
                      <w:divBdr>
                        <w:top w:val="single" w:sz="2" w:space="0" w:color="E5E7EB"/>
                        <w:left w:val="single" w:sz="2" w:space="0" w:color="E5E7EB"/>
                        <w:bottom w:val="single" w:sz="2" w:space="0" w:color="E5E7EB"/>
                        <w:right w:val="single" w:sz="2" w:space="0" w:color="E5E7EB"/>
                      </w:divBdr>
                      <w:divsChild>
                        <w:div w:id="687872177">
                          <w:marLeft w:val="0"/>
                          <w:marRight w:val="0"/>
                          <w:marTop w:val="0"/>
                          <w:marBottom w:val="0"/>
                          <w:divBdr>
                            <w:top w:val="single" w:sz="2" w:space="0" w:color="E5E7EB"/>
                            <w:left w:val="single" w:sz="2" w:space="0" w:color="E5E7EB"/>
                            <w:bottom w:val="single" w:sz="2" w:space="0" w:color="E5E7EB"/>
                            <w:right w:val="single" w:sz="2" w:space="0" w:color="E5E7EB"/>
                          </w:divBdr>
                          <w:divsChild>
                            <w:div w:id="264312391">
                              <w:marLeft w:val="0"/>
                              <w:marRight w:val="0"/>
                              <w:marTop w:val="0"/>
                              <w:marBottom w:val="0"/>
                              <w:divBdr>
                                <w:top w:val="single" w:sz="2" w:space="0" w:color="E5E7EB"/>
                                <w:left w:val="single" w:sz="2" w:space="0" w:color="E5E7EB"/>
                                <w:bottom w:val="single" w:sz="2" w:space="0" w:color="E5E7EB"/>
                                <w:right w:val="single" w:sz="2" w:space="0" w:color="E5E7EB"/>
                              </w:divBdr>
                              <w:divsChild>
                                <w:div w:id="1842237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5729821">
                  <w:marLeft w:val="0"/>
                  <w:marRight w:val="0"/>
                  <w:marTop w:val="0"/>
                  <w:marBottom w:val="0"/>
                  <w:divBdr>
                    <w:top w:val="single" w:sz="2" w:space="0" w:color="E5E7EB"/>
                    <w:left w:val="single" w:sz="2" w:space="0" w:color="E5E7EB"/>
                    <w:bottom w:val="single" w:sz="2" w:space="0" w:color="E5E7EB"/>
                    <w:right w:val="single" w:sz="2" w:space="0" w:color="E5E7EB"/>
                  </w:divBdr>
                  <w:divsChild>
                    <w:div w:id="824320874">
                      <w:marLeft w:val="-120"/>
                      <w:marRight w:val="0"/>
                      <w:marTop w:val="0"/>
                      <w:marBottom w:val="0"/>
                      <w:divBdr>
                        <w:top w:val="single" w:sz="2" w:space="0" w:color="E5E7EB"/>
                        <w:left w:val="single" w:sz="2" w:space="0" w:color="E5E7EB"/>
                        <w:bottom w:val="single" w:sz="2" w:space="0" w:color="E5E7EB"/>
                        <w:right w:val="single" w:sz="2" w:space="0" w:color="E5E7EB"/>
                      </w:divBdr>
                      <w:divsChild>
                        <w:div w:id="1234857592">
                          <w:marLeft w:val="0"/>
                          <w:marRight w:val="0"/>
                          <w:marTop w:val="0"/>
                          <w:marBottom w:val="0"/>
                          <w:divBdr>
                            <w:top w:val="single" w:sz="2" w:space="0" w:color="E5E7EB"/>
                            <w:left w:val="single" w:sz="2" w:space="0" w:color="E5E7EB"/>
                            <w:bottom w:val="single" w:sz="2" w:space="0" w:color="E5E7EB"/>
                            <w:right w:val="single" w:sz="2" w:space="0" w:color="E5E7EB"/>
                          </w:divBdr>
                          <w:divsChild>
                            <w:div w:id="1458988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7605134">
                          <w:marLeft w:val="0"/>
                          <w:marRight w:val="0"/>
                          <w:marTop w:val="0"/>
                          <w:marBottom w:val="0"/>
                          <w:divBdr>
                            <w:top w:val="single" w:sz="2" w:space="0" w:color="E5E7EB"/>
                            <w:left w:val="single" w:sz="2" w:space="0" w:color="E5E7EB"/>
                            <w:bottom w:val="single" w:sz="2" w:space="0" w:color="E5E7EB"/>
                            <w:right w:val="single" w:sz="2" w:space="0" w:color="E5E7EB"/>
                          </w:divBdr>
                          <w:divsChild>
                            <w:div w:id="244073692">
                              <w:marLeft w:val="0"/>
                              <w:marRight w:val="0"/>
                              <w:marTop w:val="0"/>
                              <w:marBottom w:val="0"/>
                              <w:divBdr>
                                <w:top w:val="single" w:sz="2" w:space="0" w:color="E5E7EB"/>
                                <w:left w:val="single" w:sz="2" w:space="0" w:color="E5E7EB"/>
                                <w:bottom w:val="single" w:sz="2" w:space="0" w:color="E5E7EB"/>
                                <w:right w:val="single" w:sz="2" w:space="0" w:color="E5E7EB"/>
                              </w:divBdr>
                              <w:divsChild>
                                <w:div w:id="662898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062501">
                          <w:marLeft w:val="0"/>
                          <w:marRight w:val="0"/>
                          <w:marTop w:val="0"/>
                          <w:marBottom w:val="0"/>
                          <w:divBdr>
                            <w:top w:val="single" w:sz="2" w:space="0" w:color="E5E7EB"/>
                            <w:left w:val="single" w:sz="2" w:space="0" w:color="E5E7EB"/>
                            <w:bottom w:val="single" w:sz="2" w:space="0" w:color="E5E7EB"/>
                            <w:right w:val="single" w:sz="2" w:space="0" w:color="E5E7EB"/>
                          </w:divBdr>
                          <w:divsChild>
                            <w:div w:id="638846210">
                              <w:marLeft w:val="0"/>
                              <w:marRight w:val="0"/>
                              <w:marTop w:val="0"/>
                              <w:marBottom w:val="0"/>
                              <w:divBdr>
                                <w:top w:val="single" w:sz="2" w:space="0" w:color="E5E7EB"/>
                                <w:left w:val="single" w:sz="2" w:space="0" w:color="E5E7EB"/>
                                <w:bottom w:val="single" w:sz="2" w:space="0" w:color="E5E7EB"/>
                                <w:right w:val="single" w:sz="2" w:space="0" w:color="E5E7EB"/>
                              </w:divBdr>
                              <w:divsChild>
                                <w:div w:id="371883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30861774">
      <w:bodyDiv w:val="1"/>
      <w:marLeft w:val="0"/>
      <w:marRight w:val="0"/>
      <w:marTop w:val="0"/>
      <w:marBottom w:val="0"/>
      <w:divBdr>
        <w:top w:val="none" w:sz="0" w:space="0" w:color="auto"/>
        <w:left w:val="none" w:sz="0" w:space="0" w:color="auto"/>
        <w:bottom w:val="none" w:sz="0" w:space="0" w:color="auto"/>
        <w:right w:val="none" w:sz="0" w:space="0" w:color="auto"/>
      </w:divBdr>
    </w:div>
    <w:div w:id="450710701">
      <w:bodyDiv w:val="1"/>
      <w:marLeft w:val="0"/>
      <w:marRight w:val="0"/>
      <w:marTop w:val="0"/>
      <w:marBottom w:val="0"/>
      <w:divBdr>
        <w:top w:val="none" w:sz="0" w:space="0" w:color="auto"/>
        <w:left w:val="none" w:sz="0" w:space="0" w:color="auto"/>
        <w:bottom w:val="none" w:sz="0" w:space="0" w:color="auto"/>
        <w:right w:val="none" w:sz="0" w:space="0" w:color="auto"/>
      </w:divBdr>
    </w:div>
    <w:div w:id="458887734">
      <w:bodyDiv w:val="1"/>
      <w:marLeft w:val="0"/>
      <w:marRight w:val="0"/>
      <w:marTop w:val="0"/>
      <w:marBottom w:val="0"/>
      <w:divBdr>
        <w:top w:val="none" w:sz="0" w:space="0" w:color="auto"/>
        <w:left w:val="none" w:sz="0" w:space="0" w:color="auto"/>
        <w:bottom w:val="none" w:sz="0" w:space="0" w:color="auto"/>
        <w:right w:val="none" w:sz="0" w:space="0" w:color="auto"/>
      </w:divBdr>
    </w:div>
    <w:div w:id="476462051">
      <w:bodyDiv w:val="1"/>
      <w:marLeft w:val="0"/>
      <w:marRight w:val="0"/>
      <w:marTop w:val="0"/>
      <w:marBottom w:val="0"/>
      <w:divBdr>
        <w:top w:val="none" w:sz="0" w:space="0" w:color="auto"/>
        <w:left w:val="none" w:sz="0" w:space="0" w:color="auto"/>
        <w:bottom w:val="none" w:sz="0" w:space="0" w:color="auto"/>
        <w:right w:val="none" w:sz="0" w:space="0" w:color="auto"/>
      </w:divBdr>
    </w:div>
    <w:div w:id="586688956">
      <w:bodyDiv w:val="1"/>
      <w:marLeft w:val="0"/>
      <w:marRight w:val="0"/>
      <w:marTop w:val="0"/>
      <w:marBottom w:val="0"/>
      <w:divBdr>
        <w:top w:val="none" w:sz="0" w:space="0" w:color="auto"/>
        <w:left w:val="none" w:sz="0" w:space="0" w:color="auto"/>
        <w:bottom w:val="none" w:sz="0" w:space="0" w:color="auto"/>
        <w:right w:val="none" w:sz="0" w:space="0" w:color="auto"/>
      </w:divBdr>
    </w:div>
    <w:div w:id="603029361">
      <w:bodyDiv w:val="1"/>
      <w:marLeft w:val="0"/>
      <w:marRight w:val="0"/>
      <w:marTop w:val="0"/>
      <w:marBottom w:val="0"/>
      <w:divBdr>
        <w:top w:val="none" w:sz="0" w:space="0" w:color="auto"/>
        <w:left w:val="none" w:sz="0" w:space="0" w:color="auto"/>
        <w:bottom w:val="none" w:sz="0" w:space="0" w:color="auto"/>
        <w:right w:val="none" w:sz="0" w:space="0" w:color="auto"/>
      </w:divBdr>
    </w:div>
    <w:div w:id="660813687">
      <w:bodyDiv w:val="1"/>
      <w:marLeft w:val="0"/>
      <w:marRight w:val="0"/>
      <w:marTop w:val="0"/>
      <w:marBottom w:val="0"/>
      <w:divBdr>
        <w:top w:val="none" w:sz="0" w:space="0" w:color="auto"/>
        <w:left w:val="none" w:sz="0" w:space="0" w:color="auto"/>
        <w:bottom w:val="none" w:sz="0" w:space="0" w:color="auto"/>
        <w:right w:val="none" w:sz="0" w:space="0" w:color="auto"/>
      </w:divBdr>
    </w:div>
    <w:div w:id="837040624">
      <w:bodyDiv w:val="1"/>
      <w:marLeft w:val="0"/>
      <w:marRight w:val="0"/>
      <w:marTop w:val="0"/>
      <w:marBottom w:val="0"/>
      <w:divBdr>
        <w:top w:val="none" w:sz="0" w:space="0" w:color="auto"/>
        <w:left w:val="none" w:sz="0" w:space="0" w:color="auto"/>
        <w:bottom w:val="none" w:sz="0" w:space="0" w:color="auto"/>
        <w:right w:val="none" w:sz="0" w:space="0" w:color="auto"/>
      </w:divBdr>
    </w:div>
    <w:div w:id="919145384">
      <w:bodyDiv w:val="1"/>
      <w:marLeft w:val="0"/>
      <w:marRight w:val="0"/>
      <w:marTop w:val="0"/>
      <w:marBottom w:val="0"/>
      <w:divBdr>
        <w:top w:val="none" w:sz="0" w:space="0" w:color="auto"/>
        <w:left w:val="none" w:sz="0" w:space="0" w:color="auto"/>
        <w:bottom w:val="none" w:sz="0" w:space="0" w:color="auto"/>
        <w:right w:val="none" w:sz="0" w:space="0" w:color="auto"/>
      </w:divBdr>
    </w:div>
    <w:div w:id="919869018">
      <w:bodyDiv w:val="1"/>
      <w:marLeft w:val="0"/>
      <w:marRight w:val="0"/>
      <w:marTop w:val="0"/>
      <w:marBottom w:val="0"/>
      <w:divBdr>
        <w:top w:val="none" w:sz="0" w:space="0" w:color="auto"/>
        <w:left w:val="none" w:sz="0" w:space="0" w:color="auto"/>
        <w:bottom w:val="none" w:sz="0" w:space="0" w:color="auto"/>
        <w:right w:val="none" w:sz="0" w:space="0" w:color="auto"/>
      </w:divBdr>
    </w:div>
    <w:div w:id="995184507">
      <w:bodyDiv w:val="1"/>
      <w:marLeft w:val="0"/>
      <w:marRight w:val="0"/>
      <w:marTop w:val="0"/>
      <w:marBottom w:val="0"/>
      <w:divBdr>
        <w:top w:val="none" w:sz="0" w:space="0" w:color="auto"/>
        <w:left w:val="none" w:sz="0" w:space="0" w:color="auto"/>
        <w:bottom w:val="none" w:sz="0" w:space="0" w:color="auto"/>
        <w:right w:val="none" w:sz="0" w:space="0" w:color="auto"/>
      </w:divBdr>
    </w:div>
    <w:div w:id="1085027573">
      <w:bodyDiv w:val="1"/>
      <w:marLeft w:val="0"/>
      <w:marRight w:val="0"/>
      <w:marTop w:val="0"/>
      <w:marBottom w:val="0"/>
      <w:divBdr>
        <w:top w:val="none" w:sz="0" w:space="0" w:color="auto"/>
        <w:left w:val="none" w:sz="0" w:space="0" w:color="auto"/>
        <w:bottom w:val="none" w:sz="0" w:space="0" w:color="auto"/>
        <w:right w:val="none" w:sz="0" w:space="0" w:color="auto"/>
      </w:divBdr>
    </w:div>
    <w:div w:id="1145469037">
      <w:bodyDiv w:val="1"/>
      <w:marLeft w:val="0"/>
      <w:marRight w:val="0"/>
      <w:marTop w:val="0"/>
      <w:marBottom w:val="0"/>
      <w:divBdr>
        <w:top w:val="none" w:sz="0" w:space="0" w:color="auto"/>
        <w:left w:val="none" w:sz="0" w:space="0" w:color="auto"/>
        <w:bottom w:val="none" w:sz="0" w:space="0" w:color="auto"/>
        <w:right w:val="none" w:sz="0" w:space="0" w:color="auto"/>
      </w:divBdr>
    </w:div>
    <w:div w:id="1165971047">
      <w:bodyDiv w:val="1"/>
      <w:marLeft w:val="0"/>
      <w:marRight w:val="0"/>
      <w:marTop w:val="0"/>
      <w:marBottom w:val="0"/>
      <w:divBdr>
        <w:top w:val="none" w:sz="0" w:space="0" w:color="auto"/>
        <w:left w:val="none" w:sz="0" w:space="0" w:color="auto"/>
        <w:bottom w:val="none" w:sz="0" w:space="0" w:color="auto"/>
        <w:right w:val="none" w:sz="0" w:space="0" w:color="auto"/>
      </w:divBdr>
    </w:div>
    <w:div w:id="1167549351">
      <w:bodyDiv w:val="1"/>
      <w:marLeft w:val="0"/>
      <w:marRight w:val="0"/>
      <w:marTop w:val="0"/>
      <w:marBottom w:val="0"/>
      <w:divBdr>
        <w:top w:val="none" w:sz="0" w:space="0" w:color="auto"/>
        <w:left w:val="none" w:sz="0" w:space="0" w:color="auto"/>
        <w:bottom w:val="none" w:sz="0" w:space="0" w:color="auto"/>
        <w:right w:val="none" w:sz="0" w:space="0" w:color="auto"/>
      </w:divBdr>
    </w:div>
    <w:div w:id="1199707735">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314025050">
      <w:bodyDiv w:val="1"/>
      <w:marLeft w:val="0"/>
      <w:marRight w:val="0"/>
      <w:marTop w:val="0"/>
      <w:marBottom w:val="0"/>
      <w:divBdr>
        <w:top w:val="none" w:sz="0" w:space="0" w:color="auto"/>
        <w:left w:val="none" w:sz="0" w:space="0" w:color="auto"/>
        <w:bottom w:val="none" w:sz="0" w:space="0" w:color="auto"/>
        <w:right w:val="none" w:sz="0" w:space="0" w:color="auto"/>
      </w:divBdr>
    </w:div>
    <w:div w:id="1451775782">
      <w:bodyDiv w:val="1"/>
      <w:marLeft w:val="0"/>
      <w:marRight w:val="0"/>
      <w:marTop w:val="0"/>
      <w:marBottom w:val="0"/>
      <w:divBdr>
        <w:top w:val="none" w:sz="0" w:space="0" w:color="auto"/>
        <w:left w:val="none" w:sz="0" w:space="0" w:color="auto"/>
        <w:bottom w:val="none" w:sz="0" w:space="0" w:color="auto"/>
        <w:right w:val="none" w:sz="0" w:space="0" w:color="auto"/>
      </w:divBdr>
    </w:div>
    <w:div w:id="1470902021">
      <w:bodyDiv w:val="1"/>
      <w:marLeft w:val="0"/>
      <w:marRight w:val="0"/>
      <w:marTop w:val="0"/>
      <w:marBottom w:val="0"/>
      <w:divBdr>
        <w:top w:val="none" w:sz="0" w:space="0" w:color="auto"/>
        <w:left w:val="none" w:sz="0" w:space="0" w:color="auto"/>
        <w:bottom w:val="none" w:sz="0" w:space="0" w:color="auto"/>
        <w:right w:val="none" w:sz="0" w:space="0" w:color="auto"/>
      </w:divBdr>
    </w:div>
    <w:div w:id="1557006993">
      <w:bodyDiv w:val="1"/>
      <w:marLeft w:val="0"/>
      <w:marRight w:val="0"/>
      <w:marTop w:val="0"/>
      <w:marBottom w:val="0"/>
      <w:divBdr>
        <w:top w:val="none" w:sz="0" w:space="0" w:color="auto"/>
        <w:left w:val="none" w:sz="0" w:space="0" w:color="auto"/>
        <w:bottom w:val="none" w:sz="0" w:space="0" w:color="auto"/>
        <w:right w:val="none" w:sz="0" w:space="0" w:color="auto"/>
      </w:divBdr>
    </w:div>
    <w:div w:id="1660768459">
      <w:bodyDiv w:val="1"/>
      <w:marLeft w:val="0"/>
      <w:marRight w:val="0"/>
      <w:marTop w:val="0"/>
      <w:marBottom w:val="0"/>
      <w:divBdr>
        <w:top w:val="none" w:sz="0" w:space="0" w:color="auto"/>
        <w:left w:val="none" w:sz="0" w:space="0" w:color="auto"/>
        <w:bottom w:val="none" w:sz="0" w:space="0" w:color="auto"/>
        <w:right w:val="none" w:sz="0" w:space="0" w:color="auto"/>
      </w:divBdr>
    </w:div>
    <w:div w:id="1766000716">
      <w:bodyDiv w:val="1"/>
      <w:marLeft w:val="0"/>
      <w:marRight w:val="0"/>
      <w:marTop w:val="0"/>
      <w:marBottom w:val="0"/>
      <w:divBdr>
        <w:top w:val="none" w:sz="0" w:space="0" w:color="auto"/>
        <w:left w:val="none" w:sz="0" w:space="0" w:color="auto"/>
        <w:bottom w:val="none" w:sz="0" w:space="0" w:color="auto"/>
        <w:right w:val="none" w:sz="0" w:space="0" w:color="auto"/>
      </w:divBdr>
    </w:div>
    <w:div w:id="1774125620">
      <w:bodyDiv w:val="1"/>
      <w:marLeft w:val="0"/>
      <w:marRight w:val="0"/>
      <w:marTop w:val="0"/>
      <w:marBottom w:val="0"/>
      <w:divBdr>
        <w:top w:val="none" w:sz="0" w:space="0" w:color="auto"/>
        <w:left w:val="none" w:sz="0" w:space="0" w:color="auto"/>
        <w:bottom w:val="none" w:sz="0" w:space="0" w:color="auto"/>
        <w:right w:val="none" w:sz="0" w:space="0" w:color="auto"/>
      </w:divBdr>
    </w:div>
    <w:div w:id="1776094366">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 w:id="2036955827">
      <w:bodyDiv w:val="1"/>
      <w:marLeft w:val="0"/>
      <w:marRight w:val="0"/>
      <w:marTop w:val="0"/>
      <w:marBottom w:val="0"/>
      <w:divBdr>
        <w:top w:val="none" w:sz="0" w:space="0" w:color="auto"/>
        <w:left w:val="none" w:sz="0" w:space="0" w:color="auto"/>
        <w:bottom w:val="none" w:sz="0" w:space="0" w:color="auto"/>
        <w:right w:val="none" w:sz="0" w:space="0" w:color="auto"/>
      </w:divBdr>
    </w:div>
    <w:div w:id="21320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pubs.icar.org.in/index.php/IndFarm/article/download/165715/59652/45786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ipseries.org/assets/docupload/rsl20244E0330B2B1FB5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Ksh14</b:Tag>
    <b:SourceType>ConferenceProceedings</b:SourceType>
    <b:Guid>{5CE05CA1-7FFC-4EA0-B9C2-6B7C5FC4BDE9}</b:Guid>
    <b:Title>The Impacts of Cloud Computing and Big Data Applications on Developing World-Based Smallholder Farmers</b:Title>
    <b:Year>2014</b:Year>
    <b:Pages>103-110</b:Pages>
    <b:ConferenceName>UBT Knowledge Center</b:ConferenceName>
    <b:City>North Carolina, Kosovo</b:City>
    <b:Author>
      <b:Author>
        <b:NameList>
          <b:Person>
            <b:Last>Kshetri</b:Last>
            <b:First>Nir </b:First>
          </b:Person>
        </b:NameList>
      </b:Author>
    </b:Author>
    <b:RefOrder>11</b:RefOrder>
  </b:Source>
  <b:Source>
    <b:Tag>Red23</b:Tag>
    <b:SourceType>Report</b:SourceType>
    <b:Guid>{EF0A61A5-C045-42A0-8EB6-84FE1FF7B8E3}</b:Guid>
    <b:Author>
      <b:Author>
        <b:Corporate>Redseer Strategy Consultants</b:Corporate>
      </b:Author>
    </b:Author>
    <b:Title>India’s AgriTech Landscape – A Perspective Report </b:Title>
    <b:Year>2023</b:Year>
    <b:Publisher>Redseer Strategy Consultants</b:Publisher>
    <b:RefOrder>12</b:RefOrder>
  </b:Source>
  <b:Source>
    <b:Tag>Ern20</b:Tag>
    <b:SourceType>Report</b:SourceType>
    <b:Guid>{4E39633A-775C-47DD-A78F-261EB0030516}</b:Guid>
    <b:Author>
      <b:Author>
        <b:Corporate>Ernst &amp; Young Report</b:Corporate>
      </b:Author>
    </b:Author>
    <b:Title>Agritech - towards transforming Indian Agriculture</b:Title>
    <b:Year>2020</b:Year>
    <b:Publisher>Ernst &amp; Young</b:Publisher>
    <b:RefOrder>13</b:RefOrder>
  </b:Source>
  <b:Source>
    <b:Tag>She22</b:Tag>
    <b:SourceType>DocumentFromInternetSite</b:SourceType>
    <b:Guid>{5F6044B4-3115-45CE-9DCF-09726C38A588}</b:Guid>
    <b:Title>Making agriculture viable for small and marginal farmers</b:Title>
    <b:Year>2022</b:Year>
    <b:Month>September</b:Month>
    <b:InternetSiteTitle>India Development Review (IDR)</b:InternetSiteTitle>
    <b:Author>
      <b:Author>
        <b:NameList>
          <b:Person>
            <b:Last>Shetty</b:Last>
            <b:First>Smarinita  </b:First>
          </b:Person>
          <b:Person>
            <b:Last>Philip</b:Last>
            <b:First>Sneha </b:First>
          </b:Person>
        </b:NameList>
      </b:Author>
    </b:Author>
    <b:RefOrder>14</b:RefOrder>
  </b:Source>
  <b:Source>
    <b:Tag>AGH23</b:Tag>
    <b:SourceType>Report</b:SourceType>
    <b:Guid>{B5650DD4-11A6-42A5-AA34-9C714E4DB790}</b:Guid>
    <b:Title>Analysis report on Sustainable Agriculture in India</b:Title>
    <b:Year>2023</b:Year>
    <b:Publisher>AG Horizon Group Pvt. Ltd.</b:Publisher>
    <b:Author>
      <b:Author>
        <b:Corporate>AG Horizon Group Pvt. Ltd.</b:Corporate>
      </b:Author>
    </b:Author>
    <b:RefOrder>15</b:RefOrder>
  </b:Source>
  <b:Source>
    <b:Tag>Adh22</b:Tag>
    <b:SourceType>JournalArticle</b:SourceType>
    <b:Guid>{0B851195-B231-4FBA-BD15-FE41FB8162A0}</b:Guid>
    <b:Title>Agritech Startups in India: A Revolutionary Idea Giving Birth to Agripreneurs</b:Title>
    <b:Year>2022</b:Year>
    <b:JournalName>International Journal of Innovative Research inn Technology</b:JournalName>
    <b:Author>
      <b:Author>
        <b:NameList>
          <b:Person>
            <b:Last>Adhya</b:Last>
            <b:Middle>Sarathy </b:Middle>
            <b:First>Partha </b:First>
          </b:Person>
          <b:Person>
            <b:Last>Sahoo</b:Last>
            <b:Middle>Kumar </b:Middle>
            <b:First>Suresh </b:First>
          </b:Person>
        </b:NameList>
      </b:Author>
    </b:Author>
    <b:RefOrder>16</b:RefOrder>
  </b:Source>
  <b:Source>
    <b:Tag>Roh17</b:Tag>
    <b:SourceType>JournalArticle</b:SourceType>
    <b:Guid>{74BAB53B-85F4-43D7-B5A2-78FA9199ADD2}</b:Guid>
    <b:Title>Role of Information and communication technology (ICT) in agriculture and extension</b:Title>
    <b:Year>2017</b:Year>
    <b:JournalName>Journal of Applied and Natural Science</b:JournalName>
    <b:Author>
      <b:Author>
        <b:NameList>
          <b:Person>
            <b:Last>Rohila</b:Last>
            <b:Middle>Kumar </b:Middle>
            <b:First>Anil </b:First>
          </b:Person>
          <b:Person>
            <b:Last>Yadav</b:Last>
            <b:First>Krishan </b:First>
          </b:Person>
          <b:Person>
            <b:Last>Ghangh</b:Last>
            <b:Middle>S. </b:Middle>
            <b:First>B. </b:First>
          </b:Person>
        </b:NameList>
      </b:Author>
    </b:Author>
    <b:RefOrder>17</b:RefOrder>
  </b:Source>
  <b:Source>
    <b:Tag>Spa22</b:Tag>
    <b:SourceType>JournalArticle</b:SourceType>
    <b:Guid>{62EB3647-1CD2-433D-8D85-3CA4E8FF0FC8}</b:Guid>
    <b:Title>Disruptive technologies in agricultural operations: a systematic review of AI-driven AgriTech research</b:Title>
    <b:JournalName>Annals of Operations Research</b:JournalName>
    <b:Year>2022</b:Year>
    <b:Author>
      <b:Author>
        <b:NameList>
          <b:Person>
            <b:Last>Spanaki</b:Last>
            <b:First>Konstantina</b:First>
          </b:Person>
          <b:Person>
            <b:Last>Sivarajah</b:Last>
            <b:First>Uthayasankar </b:First>
          </b:Person>
          <b:Person>
            <b:Last>Fakhim</b:Last>
            <b:First>Masoud </b:First>
          </b:Person>
          <b:Person>
            <b:Last>Despoudi</b:Last>
            <b:First>Stella Despoudi</b:First>
          </b:Person>
          <b:Person>
            <b:Last>Irani</b:Last>
            <b:First>Zahir </b:First>
          </b:Person>
        </b:NameList>
      </b:Author>
    </b:Author>
    <b:RefOrder>18</b:RefOrder>
  </b:Source>
  <b:Source>
    <b:Tag>Gan22</b:Tag>
    <b:SourceType>JournalArticle</b:SourceType>
    <b:Guid>{1E1B0987-AAC2-42E2-89C1-3C8015321EC0}</b:Guid>
    <b:Title>Digital Transformation: Artificial Intelligence Based Product Benefits and Problems of Agritech Industry</b:Title>
    <b:JournalName>Agri-Food 4.0 Emerald Publishing Limited</b:JournalName>
    <b:Year>2022</b:Year>
    <b:Author>
      <b:Author>
        <b:NameList>
          <b:Person>
            <b:Last>Ganeshkuma</b:Last>
            <b:First>C.</b:First>
          </b:Person>
          <b:Person>
            <b:Last>David</b:Last>
            <b:First>Arokiaraj</b:First>
          </b:Person>
          <b:Person>
            <b:Last>Jebasingh</b:Last>
            <b:Middle>Raja</b:Middle>
            <b:First>D. </b:First>
          </b:Person>
        </b:NameList>
      </b:Author>
    </b:Author>
    <b:RefOrder>19</b:RefOrder>
  </b:Source>
  <b:Source>
    <b:Tag>Lin17</b:Tag>
    <b:SourceType>JournalArticle</b:SourceType>
    <b:Guid>{05DEC8E9-6938-48FF-BD32-D9BCF90B379D}</b:Guid>
    <b:Title>Blockchain: The Evolutionary Next Step for ICT E-Agriculture</b:Title>
    <b:JournalName>Environments</b:JournalName>
    <b:Year>2017</b:Year>
    <b:Author>
      <b:Author>
        <b:NameList>
          <b:Person>
            <b:Last>Lin</b:Last>
            <b:First>Yu-Pin </b:First>
          </b:Person>
          <b:Person>
            <b:Last>Petway </b:Last>
            <b:Middle>R. </b:Middle>
            <b:First>Joy </b:First>
          </b:Person>
          <b:Person>
            <b:Last>Anthony</b:Last>
            <b:First>Johnathen</b:First>
          </b:Person>
          <b:Person>
            <b:Last>Mukhtar </b:Last>
            <b:First>Hussnain </b:First>
          </b:Person>
          <b:Person>
            <b:Last>Liao </b:Last>
            <b:First>Shih-Wei </b:First>
          </b:Person>
          <b:Person>
            <b:Last>Chou </b:Last>
            <b:First>Cheng-Fu </b:First>
          </b:Person>
          <b:Person>
            <b:Last>Ho </b:Last>
            <b:First>Yi-Fong </b:First>
          </b:Person>
        </b:NameList>
      </b:Author>
    </b:Author>
    <b:RefOrder>20</b:RefOrder>
  </b:Source>
  <b:Source>
    <b:Tag>Dut23</b:Tag>
    <b:SourceType>JournalArticle</b:SourceType>
    <b:Guid>{2493743B-61D8-4411-9C90-A5C3DBA72728}</b:Guid>
    <b:Title>Role of Information Communication Technology in Agriculture</b:Title>
    <b:Year>2023</b:Year>
    <b:JournalName>International Journal of Novel Research and Development</b:JournalName>
    <b:Author>
      <b:Author>
        <b:NameList>
          <b:Person>
            <b:Last>Dutta</b:Last>
            <b:First>Maitrayee</b:First>
          </b:Person>
          <b:Person>
            <b:Last>Anand</b:Last>
            <b:First>Ketan </b:First>
          </b:Person>
        </b:NameList>
      </b:Author>
    </b:Author>
    <b:RefOrder>21</b:RefOrder>
  </b:Source>
  <b:Source>
    <b:Tag>Sar12</b:Tag>
    <b:SourceType>ConferenceProceedings</b:SourceType>
    <b:Guid>{B0EE8D3B-DBC4-42BB-AFC4-76759D1D9AD4}</b:Guid>
    <b:Title>ICTs for Agricultural Extension in India: Policy Implications for Developing Countries</b:Title>
    <b:JournalName>Saravanan, R. (2012, September). ICTs for agricultural extension in India: policy imp8th Asian Conference for Information Technology in Agriculture, AFITA</b:JournalName>
    <b:Year>2012</b:Year>
    <b:Pages>1-11</b:Pages>
    <b:ConferenceName>Saravanan, R. (2012, September). ICTs for agricultural extension in India: policy 8th Asian Conference for Information Technology in Agriculture, AFITA</b:ConferenceName>
    <b:Author>
      <b:Author>
        <b:NameList>
          <b:Person>
            <b:Last>Saravanan</b:Last>
            <b:First>R.</b:First>
          </b:Person>
        </b:NameList>
      </b:Author>
    </b:Author>
    <b:RefOrder>22</b:RefOrder>
  </b:Source>
  <b:Source>
    <b:Tag>GOI23</b:Tag>
    <b:SourceType>Report</b:SourceType>
    <b:Guid>{A5A4B989-5371-47D9-BE3B-80A4175A197F}</b:Guid>
    <b:Author>
      <b:Author>
        <b:Corporate>India Agricultural Outlook Report</b:Corporate>
      </b:Author>
    </b:Author>
    <b:Title>India Agricultural Outlook Report</b:Title>
    <b:Year>2023</b:Year>
    <b:Publisher>Government of India.</b:Publisher>
    <b:RefOrder>23</b:RefOrder>
  </b:Source>
  <b:Source>
    <b:Tag>Gov22</b:Tag>
    <b:SourceType>Report</b:SourceType>
    <b:Guid>{0BE1FB6D-A0F8-4372-A2AE-AC56F2A90852}</b:Guid>
    <b:Title>NSSO's Situation Assessment of Agricultural Households and Land and Livestock Holdings of Households in Rural India</b:Title>
    <b:Year>2022</b:Year>
    <b:Publisher>Government of India</b:Publisher>
    <b:Author>
      <b:Author>
        <b:Corporate>National Sample Survey Office</b:Corporate>
      </b:Author>
    </b:Author>
    <b:RefOrder>7</b:RefOrder>
  </b:Source>
  <b:Source>
    <b:Tag>Sin17</b:Tag>
    <b:SourceType>JournalArticle</b:SourceType>
    <b:Guid>{0D9B11A7-8296-4FE7-9C4E-5090B5CA5D3D}</b:Guid>
    <b:Title>Role of ICT in Agriculture: Policy Implications</b:Title>
    <b:Year>2017</b:Year>
    <b:JournalName>Oriental Journal of Computer Science and Technology</b:JournalName>
    <b:Author>
      <b:Author>
        <b:NameList>
          <b:Person>
            <b:Last>Singh</b:Last>
            <b:First>Surabhi </b:First>
          </b:Person>
          <b:Person>
            <b:Last>Ahlawat </b:Last>
            <b:First>Santosh </b:First>
          </b:Person>
          <b:Person>
            <b:Last>Sanwal</b:Last>
            <b:First>Sarita </b:First>
          </b:Person>
        </b:NameList>
      </b:Author>
    </b:Author>
    <b:RefOrder>10</b:RefOrder>
  </b:Source>
  <b:Source>
    <b:Tag>Pre22</b:Tag>
    <b:SourceType>DocumentFromInternetSite</b:SourceType>
    <b:Guid>{D4154DEC-ABAF-4AD1-8095-64C2A2EAB8E5}</b:Guid>
    <b:Title>Use of Drones in Agriculture Sector</b:Title>
    <b:Year>2022</b:Year>
    <b:Author>
      <b:Author>
        <b:Corporate>Press Information Bureau</b:Corporate>
      </b:Author>
    </b:Author>
    <b:InternetSiteTitle>Ministry of Agriculture &amp; Farmers Welfare</b:InternetSiteTitle>
    <b:Month>December</b:Month>
    <b:Day>16</b:Day>
    <b:RefOrder>9</b:RefOrder>
  </b:Source>
  <b:Source>
    <b:Tag>Ana23</b:Tag>
    <b:SourceType>JournalArticle</b:SourceType>
    <b:Guid>{3105606E-D13D-469F-BB59-E1D13C5019DA}</b:Guid>
    <b:Title>Role of AgriTech Startups in India’s Agricultural Landscape</b:Title>
    <b:JournalName>International Journal for Research in Applied Science &amp; Engineering Technology (IJRASET)</b:JournalName>
    <b:Year>2023</b:Year>
    <b:Author>
      <b:Author>
        <b:NameList>
          <b:Person>
            <b:First>Anajli</b:First>
          </b:Person>
          <b:Person>
            <b:Last>Yadav</b:Last>
            <b:First>Jyoti</b:First>
          </b:Person>
          <b:Person>
            <b:First>Priya</b:First>
          </b:Person>
        </b:NameList>
      </b:Author>
    </b:Author>
    <b:RefOrder>6</b:RefOrder>
  </b:Source>
  <b:Source>
    <b:Tag>Pat08</b:Tag>
    <b:SourceType>ConferenceProceedings</b:SourceType>
    <b:Guid>{52E58B50-7AA9-46A5-8A7B-199CB08AA369}</b:Guid>
    <b:Title>Adoption of information and communication technology (ICT) for agriculture: An Indian case study</b:Title>
    <b:JournalName>World Conference on Agricultural Information and IT</b:JournalName>
    <b:Year>2008</b:Year>
    <b:ConferenceName>World Conference on Agricultural Information and IT</b:ConferenceName>
    <b:Publisher>IAALD AFITA WCCA</b:Publisher>
    <b:Author>
      <b:Author>
        <b:NameList>
          <b:Person>
            <b:Last>Patil</b:Last>
            <b:Middle>C.</b:Middle>
            <b:First>V. </b:First>
          </b:Person>
          <b:Person>
            <b:Last>Gelb</b:Last>
            <b:First>Ehud </b:First>
          </b:Person>
          <b:Person>
            <b:Last>Maru</b:Last>
            <b:First>Ajit</b:First>
          </b:Person>
          <b:Person>
            <b:Last>Yadaraju</b:Last>
            <b:Middle>T.</b:Middle>
            <b:First>N.</b:First>
          </b:Person>
          <b:Person>
            <b:Last>Moni</b:Last>
            <b:First>M.</b:First>
          </b:Person>
          <b:Person>
            <b:Last>Misra</b:Last>
            <b:First>Harekrishna </b:First>
          </b:Person>
        </b:NameList>
      </b:Author>
    </b:Author>
    <b:RefOrder>8</b:RefOrder>
  </b:Source>
  <b:Source>
    <b:Tag>Cho20</b:Tag>
    <b:SourceType>JournalArticle</b:SourceType>
    <b:Guid>{21140700-A55C-44C7-B989-32D7C8DC6417}</b:Guid>
    <b:Title>Role of ICT on Agriculture and Its Future Scope in Bangladesh</b:Title>
    <b:JournalName>Journal of Scientific Research &amp; Reports</b:JournalName>
    <b:Year>2020</b:Year>
    <b:Author>
      <b:Author>
        <b:NameList>
          <b:Person>
            <b:Last>Chowhan</b:Last>
            <b:First>Sushan </b:First>
          </b:Person>
          <b:Person>
            <b:Last>Ghosh</b:Last>
            <b:Middle>Rani </b:Middle>
            <b:First>Shapla</b:First>
          </b:Person>
        </b:NameList>
      </b:Author>
    </b:Author>
    <b:RefOrder>5</b:RefOrder>
  </b:Source>
  <b:Source>
    <b:Tag>Tor14</b:Tag>
    <b:SourceType>InternetSite</b:SourceType>
    <b:Guid>{F69750DB-4B37-4BA1-9948-6ACE6025C781}</b:Guid>
    <b:Title>Food security brings economic growth — not the other way around</b:Title>
    <b:Year>2014</b:Year>
    <b:Publisher>IFPRI</b:Publisher>
    <b:Author>
      <b:Author>
        <b:NameList>
          <b:Person>
            <b:Last>Torero</b:Last>
            <b:First>Maximo</b:First>
          </b:Person>
        </b:NameList>
      </b:Author>
    </b:Author>
    <b:InternetSiteTitle>IFPRI</b:InternetSiteTitle>
    <b:Month>October</b:Month>
    <b:Day>16</b:Day>
    <b:URL>https://www.ifpri.org/</b:URL>
    <b:RefOrder>2</b:RefOrder>
  </b:Source>
  <b:Source>
    <b:Tag>Moh14</b:Tag>
    <b:SourceType>JournalArticle</b:SourceType>
    <b:Guid>{8F53C172-B093-4EB1-B4DE-7D6F0124FC96}</b:Guid>
    <b:Title>e-Agriculture revisited: A systematic Literature Review of Theories, Concept, practices, methods, and future trends</b:Title>
    <b:Year>2017</b:Year>
    <b:Publisher>British Academy of Management</b:Publisher>
    <b:JournalName>CORE</b:JournalName>
    <b:Author>
      <b:Author>
        <b:NameList>
          <b:Person>
            <b:Last>Mohamad</b:Last>
            <b:First>Mostafa </b:First>
          </b:Person>
          <b:Person>
            <b:Last>Gombe</b:Last>
            <b:First>Inuwa</b:First>
          </b:Person>
        </b:NameList>
      </b:Author>
    </b:Author>
    <b:RefOrder>3</b:RefOrder>
  </b:Source>
  <b:Source>
    <b:Tag>The18</b:Tag>
    <b:SourceType>Report</b:SourceType>
    <b:Guid>{04DAE94E-F2A0-486C-BB2E-BE453A786384}</b:Guid>
    <b:Title>Investing in Opportunity Ending Poverty</b:Title>
    <b:Year>2018</b:Year>
    <b:Publisher>The world Bank IBRD -IDA</b:Publisher>
    <b:Author>
      <b:Author>
        <b:Corporate>The World Bank</b:Corporate>
      </b:Author>
    </b:Author>
    <b:RefOrder>4</b:RefOrder>
  </b:Source>
  <b:Source>
    <b:Tag>Cap12</b:Tag>
    <b:SourceType>Report</b:SourceType>
    <b:Guid>{79947809-B254-4952-8C1B-D0AE577FA971}</b:Guid>
    <b:Title>Sustainability 2.0-Using sustainability to drive business innovation and growth</b:Title>
    <b:Year>2012</b:Year>
    <b:Publisher>Deloitte Development LLC.</b:Publisher>
    <b:Author>
      <b:Author>
        <b:NameList>
          <b:Person>
            <b:Last>Capozucca</b:Last>
            <b:First>Peter </b:First>
          </b:Person>
          <b:Person>
            <b:Last>Sarni</b:Last>
            <b:First>William </b:First>
          </b:Person>
          <b:Person>
            <b:Last>krause</b:Last>
            <b:First>Jon </b:First>
          </b:Person>
        </b:NameList>
      </b:Author>
    </b:Author>
    <b:RefOrder>1</b:RefOrder>
  </b:Source>
</b:Sources>
</file>

<file path=customXml/itemProps1.xml><?xml version="1.0" encoding="utf-8"?>
<ds:datastoreItem xmlns:ds="http://schemas.openxmlformats.org/officeDocument/2006/customXml" ds:itemID="{821C4371-082B-4933-B0BC-2BFD9B2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5496</Words>
  <Characters>31332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ALFISHAN REHMAT</cp:lastModifiedBy>
  <cp:revision>100</cp:revision>
  <dcterms:created xsi:type="dcterms:W3CDTF">2025-06-25T08:49:00Z</dcterms:created>
  <dcterms:modified xsi:type="dcterms:W3CDTF">2025-06-26T12:05:00Z</dcterms:modified>
</cp:coreProperties>
</file>