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0880" w14:textId="2BB2715D" w:rsidR="00F46766" w:rsidRDefault="00F46766" w:rsidP="00FA7FF2">
      <w:pPr>
        <w:jc w:val="center"/>
        <w:rPr>
          <w:rFonts w:ascii="Times New Roman" w:hAnsi="Times New Roman" w:cs="Times New Roman"/>
          <w:b/>
          <w:bCs/>
          <w:sz w:val="36"/>
          <w:szCs w:val="36"/>
        </w:rPr>
      </w:pPr>
      <w:r w:rsidRPr="00FA7FF2">
        <w:rPr>
          <w:rFonts w:ascii="Times New Roman" w:hAnsi="Times New Roman" w:cs="Times New Roman"/>
          <w:b/>
          <w:bCs/>
          <w:sz w:val="36"/>
          <w:szCs w:val="36"/>
        </w:rPr>
        <w:t>Chinese Tea: A</w:t>
      </w:r>
      <w:r w:rsidR="008B2559" w:rsidRPr="00FA7FF2">
        <w:rPr>
          <w:rFonts w:ascii="Times New Roman" w:hAnsi="Times New Roman" w:cs="Times New Roman"/>
          <w:b/>
          <w:bCs/>
          <w:sz w:val="36"/>
          <w:szCs w:val="36"/>
        </w:rPr>
        <w:t>n overview on</w:t>
      </w:r>
      <w:r w:rsidRPr="00FA7FF2">
        <w:rPr>
          <w:rFonts w:ascii="Times New Roman" w:hAnsi="Times New Roman" w:cs="Times New Roman"/>
          <w:b/>
          <w:bCs/>
          <w:sz w:val="36"/>
          <w:szCs w:val="36"/>
        </w:rPr>
        <w:t xml:space="preserve"> Culture, Commerce and Globalization</w:t>
      </w:r>
    </w:p>
    <w:p w14:paraId="365603B8" w14:textId="1A81DEB6" w:rsidR="008B2559" w:rsidRPr="00FA7FF2" w:rsidRDefault="008B2559" w:rsidP="008B2559">
      <w:pPr>
        <w:jc w:val="center"/>
        <w:rPr>
          <w:rFonts w:ascii="Times New Roman" w:hAnsi="Times New Roman" w:cs="Times New Roman"/>
          <w:b/>
          <w:bCs/>
          <w:sz w:val="24"/>
          <w:szCs w:val="24"/>
        </w:rPr>
      </w:pPr>
      <w:r w:rsidRPr="00FA7FF2">
        <w:rPr>
          <w:rFonts w:ascii="Times New Roman" w:hAnsi="Times New Roman" w:cs="Times New Roman"/>
          <w:b/>
          <w:bCs/>
          <w:sz w:val="24"/>
          <w:szCs w:val="24"/>
        </w:rPr>
        <w:t>Abstract</w:t>
      </w:r>
    </w:p>
    <w:p w14:paraId="44BAE261" w14:textId="556FCC6B" w:rsidR="008B2559" w:rsidRPr="00FA7FF2" w:rsidRDefault="008B2559" w:rsidP="00733B69">
      <w:pPr>
        <w:spacing w:line="360" w:lineRule="auto"/>
        <w:ind w:right="-483"/>
        <w:jc w:val="both"/>
        <w:rPr>
          <w:rFonts w:ascii="Times New Roman" w:hAnsi="Times New Roman" w:cs="Times New Roman"/>
          <w:sz w:val="24"/>
          <w:szCs w:val="24"/>
        </w:rPr>
      </w:pPr>
      <w:r w:rsidRPr="00FA7FF2">
        <w:rPr>
          <w:rFonts w:ascii="Times New Roman" w:hAnsi="Times New Roman" w:cs="Times New Roman"/>
          <w:sz w:val="24"/>
          <w:szCs w:val="24"/>
        </w:rPr>
        <w:t>Tea (</w:t>
      </w:r>
      <w:r w:rsidRPr="00FA7FF2">
        <w:rPr>
          <w:rFonts w:ascii="Times New Roman" w:hAnsi="Times New Roman" w:cs="Times New Roman"/>
          <w:i/>
          <w:iCs/>
          <w:sz w:val="24"/>
          <w:szCs w:val="24"/>
        </w:rPr>
        <w:t>Camellia sinensis</w:t>
      </w:r>
      <w:r w:rsidRPr="00FA7FF2">
        <w:rPr>
          <w:rFonts w:ascii="Times New Roman" w:hAnsi="Times New Roman" w:cs="Times New Roman"/>
          <w:sz w:val="24"/>
          <w:szCs w:val="24"/>
        </w:rPr>
        <w:t>) holds prominent position as most consumed beverage globally after water, deeply woven into cultural traditions and economic dynamics. Through this paper we aimed to provide insights into multifaceted significance of Chinese tea, from its ancient medicinal origins and historical evolution to its current role in global trade and economic development in 21</w:t>
      </w:r>
      <w:r w:rsidRPr="00FA7FF2">
        <w:rPr>
          <w:rFonts w:ascii="Times New Roman" w:hAnsi="Times New Roman" w:cs="Times New Roman"/>
          <w:sz w:val="24"/>
          <w:szCs w:val="24"/>
          <w:vertAlign w:val="superscript"/>
        </w:rPr>
        <w:t>st</w:t>
      </w:r>
      <w:r w:rsidRPr="00FA7FF2">
        <w:rPr>
          <w:rFonts w:ascii="Times New Roman" w:hAnsi="Times New Roman" w:cs="Times New Roman"/>
          <w:sz w:val="24"/>
          <w:szCs w:val="24"/>
        </w:rPr>
        <w:t xml:space="preserve"> century with its significance on country economy. Furthermore, it highlights China's dominance in tea production and export, the classification of tea types by regional and ecological factors. </w:t>
      </w:r>
      <w:r w:rsidR="00AB3CA9" w:rsidRPr="00FA7FF2">
        <w:rPr>
          <w:rFonts w:ascii="Times New Roman" w:hAnsi="Times New Roman" w:cs="Times New Roman"/>
          <w:sz w:val="24"/>
          <w:szCs w:val="24"/>
        </w:rPr>
        <w:t xml:space="preserve">We also bring insights how </w:t>
      </w:r>
      <w:r w:rsidRPr="00FA7FF2">
        <w:rPr>
          <w:rFonts w:ascii="Times New Roman" w:hAnsi="Times New Roman" w:cs="Times New Roman"/>
          <w:sz w:val="24"/>
          <w:szCs w:val="24"/>
        </w:rPr>
        <w:t xml:space="preserve">the Belt and Road Initiative has expanded international cooperation and </w:t>
      </w:r>
      <w:r w:rsidR="00AB3CA9" w:rsidRPr="00FA7FF2">
        <w:rPr>
          <w:rFonts w:ascii="Times New Roman" w:hAnsi="Times New Roman" w:cs="Times New Roman"/>
          <w:sz w:val="24"/>
          <w:szCs w:val="24"/>
        </w:rPr>
        <w:t xml:space="preserve">tea </w:t>
      </w:r>
      <w:r w:rsidRPr="00FA7FF2">
        <w:rPr>
          <w:rFonts w:ascii="Times New Roman" w:hAnsi="Times New Roman" w:cs="Times New Roman"/>
          <w:sz w:val="24"/>
          <w:szCs w:val="24"/>
        </w:rPr>
        <w:t xml:space="preserve">market. The review also underscores tea’s health benefits, its impact on rural livelihoods, and the importance of conserving wild tea </w:t>
      </w:r>
      <w:r w:rsidR="003F4C9C" w:rsidRPr="00FA7FF2">
        <w:rPr>
          <w:rFonts w:ascii="Times New Roman" w:hAnsi="Times New Roman" w:cs="Times New Roman"/>
          <w:sz w:val="24"/>
          <w:szCs w:val="24"/>
        </w:rPr>
        <w:t xml:space="preserve">resources, with strategic breeding approaches </w:t>
      </w:r>
      <w:r w:rsidRPr="00FA7FF2">
        <w:rPr>
          <w:rFonts w:ascii="Times New Roman" w:hAnsi="Times New Roman" w:cs="Times New Roman"/>
          <w:sz w:val="24"/>
          <w:szCs w:val="24"/>
        </w:rPr>
        <w:t>to support sustainable development.</w:t>
      </w:r>
    </w:p>
    <w:p w14:paraId="68C8E942" w14:textId="78AAC5B9" w:rsidR="008B2559" w:rsidRPr="00FA7FF2" w:rsidRDefault="00AB3CA9" w:rsidP="00130034">
      <w:pPr>
        <w:spacing w:line="360" w:lineRule="auto"/>
        <w:jc w:val="both"/>
        <w:rPr>
          <w:rFonts w:ascii="Times New Roman" w:hAnsi="Times New Roman" w:cs="Times New Roman"/>
          <w:sz w:val="24"/>
          <w:szCs w:val="24"/>
        </w:rPr>
      </w:pPr>
      <w:r w:rsidRPr="00FA7FF2">
        <w:rPr>
          <w:rFonts w:ascii="Times New Roman" w:hAnsi="Times New Roman" w:cs="Times New Roman"/>
          <w:b/>
          <w:bCs/>
          <w:sz w:val="24"/>
          <w:szCs w:val="24"/>
        </w:rPr>
        <w:t>Key words:</w:t>
      </w:r>
      <w:r w:rsidRPr="00FA7FF2">
        <w:rPr>
          <w:rFonts w:ascii="Times New Roman" w:hAnsi="Times New Roman" w:cs="Times New Roman"/>
          <w:sz w:val="24"/>
          <w:szCs w:val="24"/>
        </w:rPr>
        <w:t xml:space="preserve"> Chinese tea, tea </w:t>
      </w:r>
      <w:r w:rsidR="00733B69" w:rsidRPr="00FA7FF2">
        <w:rPr>
          <w:rFonts w:ascii="Times New Roman" w:hAnsi="Times New Roman" w:cs="Times New Roman"/>
          <w:sz w:val="24"/>
          <w:szCs w:val="24"/>
        </w:rPr>
        <w:t xml:space="preserve">history and </w:t>
      </w:r>
      <w:r w:rsidRPr="00FA7FF2">
        <w:rPr>
          <w:rFonts w:ascii="Times New Roman" w:hAnsi="Times New Roman" w:cs="Times New Roman"/>
          <w:sz w:val="24"/>
          <w:szCs w:val="24"/>
        </w:rPr>
        <w:t>culture,</w:t>
      </w:r>
      <w:r w:rsidR="00130034" w:rsidRPr="00FA7FF2">
        <w:rPr>
          <w:rFonts w:ascii="Times New Roman" w:hAnsi="Times New Roman" w:cs="Times New Roman"/>
          <w:sz w:val="24"/>
          <w:szCs w:val="24"/>
        </w:rPr>
        <w:t xml:space="preserve"> </w:t>
      </w:r>
      <w:r w:rsidRPr="00FA7FF2">
        <w:rPr>
          <w:rFonts w:ascii="Times New Roman" w:hAnsi="Times New Roman" w:cs="Times New Roman"/>
          <w:sz w:val="24"/>
          <w:szCs w:val="24"/>
        </w:rPr>
        <w:t>tea economy</w:t>
      </w:r>
      <w:r w:rsidR="006D1114">
        <w:rPr>
          <w:rFonts w:ascii="Times New Roman" w:hAnsi="Times New Roman" w:cs="Times New Roman"/>
          <w:sz w:val="24"/>
          <w:szCs w:val="24"/>
        </w:rPr>
        <w:t xml:space="preserve">, </w:t>
      </w:r>
      <w:r w:rsidR="006D1114" w:rsidRPr="006D1114">
        <w:rPr>
          <w:rFonts w:ascii="Times New Roman" w:hAnsi="Times New Roman" w:cs="Times New Roman"/>
          <w:sz w:val="24"/>
          <w:szCs w:val="24"/>
        </w:rPr>
        <w:t>economic dynamics</w:t>
      </w:r>
    </w:p>
    <w:p w14:paraId="6C3AE559" w14:textId="08932C2B" w:rsidR="008E65D4" w:rsidRPr="00FA7FF2" w:rsidRDefault="008E65D4" w:rsidP="008E65D4">
      <w:pPr>
        <w:rPr>
          <w:rFonts w:ascii="Times New Roman" w:hAnsi="Times New Roman" w:cs="Times New Roman"/>
          <w:b/>
          <w:bCs/>
          <w:sz w:val="24"/>
          <w:szCs w:val="24"/>
        </w:rPr>
      </w:pPr>
      <w:r w:rsidRPr="00FA7FF2">
        <w:rPr>
          <w:rFonts w:ascii="Times New Roman" w:hAnsi="Times New Roman" w:cs="Times New Roman"/>
          <w:b/>
          <w:bCs/>
          <w:sz w:val="24"/>
          <w:szCs w:val="24"/>
        </w:rPr>
        <w:t>1. Introduction</w:t>
      </w:r>
    </w:p>
    <w:p w14:paraId="4884F78C" w14:textId="77DA80A5" w:rsidR="005A142F" w:rsidRPr="00FA7FF2" w:rsidRDefault="008E65D4" w:rsidP="005A142F">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Tea</w:t>
      </w:r>
      <w:r w:rsidR="00BA0750" w:rsidRPr="00FA7FF2">
        <w:rPr>
          <w:rFonts w:ascii="Times New Roman" w:hAnsi="Times New Roman" w:cs="Times New Roman"/>
          <w:sz w:val="24"/>
          <w:szCs w:val="24"/>
        </w:rPr>
        <w:t xml:space="preserve"> (</w:t>
      </w:r>
      <w:r w:rsidR="00BA0750" w:rsidRPr="00FA7FF2">
        <w:rPr>
          <w:rFonts w:ascii="Times New Roman" w:hAnsi="Times New Roman" w:cs="Times New Roman"/>
          <w:i/>
          <w:iCs/>
          <w:sz w:val="24"/>
          <w:szCs w:val="24"/>
        </w:rPr>
        <w:t>Camellia sinensis)</w:t>
      </w:r>
      <w:r w:rsidRPr="00FA7FF2">
        <w:rPr>
          <w:rFonts w:ascii="Times New Roman" w:hAnsi="Times New Roman" w:cs="Times New Roman"/>
          <w:sz w:val="24"/>
          <w:szCs w:val="24"/>
        </w:rPr>
        <w:t xml:space="preserve"> is the most popular and affordable beverage in the world.  It is consumed and enjoyed by a wide range of age groups of the society. </w:t>
      </w:r>
      <w:r w:rsidR="00BA0750" w:rsidRPr="00FA7FF2">
        <w:rPr>
          <w:rFonts w:ascii="Times New Roman" w:hAnsi="Times New Roman" w:cs="Times New Roman"/>
          <w:sz w:val="24"/>
          <w:szCs w:val="24"/>
        </w:rPr>
        <w:t xml:space="preserve"> </w:t>
      </w:r>
      <w:r w:rsidR="005A142F" w:rsidRPr="00FA7FF2">
        <w:rPr>
          <w:rFonts w:ascii="Times New Roman" w:hAnsi="Times New Roman" w:cs="Times New Roman"/>
          <w:sz w:val="24"/>
          <w:szCs w:val="24"/>
        </w:rPr>
        <w:t>Tea is also perceived as a cultural product along with a fast-growing beverage in different cultures across nations. The cultural, medicinal perspectives of tea also played vital role in human civilization</w:t>
      </w:r>
      <w:r w:rsidR="00E70AB3">
        <w:rPr>
          <w:rFonts w:ascii="Times New Roman" w:hAnsi="Times New Roman" w:cs="Times New Roman"/>
          <w:sz w:val="24"/>
          <w:szCs w:val="24"/>
        </w:rPr>
        <w:t>.</w:t>
      </w:r>
      <w:r w:rsidR="005A142F" w:rsidRPr="00FA7FF2">
        <w:rPr>
          <w:rFonts w:ascii="Times New Roman" w:hAnsi="Times New Roman" w:cs="Times New Roman"/>
          <w:sz w:val="24"/>
          <w:szCs w:val="24"/>
        </w:rPr>
        <w:t xml:space="preserve"> </w:t>
      </w:r>
      <w:r w:rsidRPr="00FA7FF2">
        <w:rPr>
          <w:rFonts w:ascii="Times New Roman" w:hAnsi="Times New Roman" w:cs="Times New Roman"/>
          <w:sz w:val="24"/>
          <w:szCs w:val="24"/>
        </w:rPr>
        <w:t xml:space="preserve">Globally, three billion cups of tea are consumed daily </w:t>
      </w:r>
      <w:r w:rsidR="00D32E87" w:rsidRPr="00FA7FF2">
        <w:rPr>
          <w:rFonts w:ascii="Times New Roman" w:hAnsi="Times New Roman" w:cs="Times New Roman"/>
          <w:sz w:val="24"/>
          <w:szCs w:val="24"/>
        </w:rPr>
        <w:fldChar w:fldCharType="begin"/>
      </w:r>
      <w:r w:rsidR="005A142F" w:rsidRPr="00FA7FF2">
        <w:rPr>
          <w:rFonts w:ascii="Times New Roman" w:hAnsi="Times New Roman" w:cs="Times New Roman"/>
          <w:sz w:val="24"/>
          <w:szCs w:val="24"/>
        </w:rPr>
        <w:instrText xml:space="preserve"> ADDIN ZOTERO_ITEM CSL_CITATION {"citationID":"7QRWKEJJ","properties":{"formattedCitation":"(Hicks, 2001; Tong et al., 2021)","plainCitation":"(Hicks, 2001; Tong et al., 2021)","noteIndex":0},"citationItems":[{"id":1421,"uris":["http://zotero.org/users/local/kMJfqnnq/items/PXMJDSN7"],"itemData":{"id":1421,"type":"article-journal","container-title":"AU Journal of Technology","ISSN":"1513-0886","issue":"2","journalAbbreviation":"AU Journal of Technology","title":"Review of global tea production and the impact on industry of the Asian economic situation","volume":"5","author":[{"family":"Hicks","given":"Alastair"}],"issued":{"date-parts":[["2001"]]}}},{"id":1437,"uris":["http://zotero.org/users/local/kMJfqnnq/items/YJ5NYHPH"],"itemData":{"id":1437,"type":"article-journal","abstract":"Abstract\n            \n              Tea should be perceived more as a cultural product than a fast-moving consumer good with its roots deep in different cultures across nations. Nevertheless, consumer demands on tea have not been explored sufficiently from a cultural perspective. This research aims to examine motives that are driving Chinese tea consumption on two usage occasions, under the influence of the Chinese\n              renqing\n              ,\n              mianzi\n              , collectivism, and man-nature unity culture. Linkage was established between Chinese culture and consumer motives. The factor analysis on 280 respondents identified five consumer psychological motives. Further logistic regression analysis suggested consumer motives and usage situations were related. The contribution of the findings is summarized. On one hand, this study adds to the limited understandings on consumer motives of tea in an emerging country from the cultural aspect. On the other hand, deep understandings of brand chasing, sustainability, and pragmatism motives should businesses to better serve consumers.","container-title":"Journal of Ethnic Foods","DOI":"10.1186/s42779-021-00092-6","ISSN":"2352-6181","issue":"1","journalAbbreviation":"J. Ethn. Food","language":"en","page":"15","source":"DOI.org (Crossref)","title":"Cultural motives affecting tea purchase behavior under two usage situations in China: a study of renqing, mianzi, collectivism, and man-nature unity culture","title-short":"Cultural motives affecting tea purchase behavior under two usage situations in China","volume":"8","author":[{"family":"Tong","given":"Lingyun"},{"family":"Toppinen","given":"Anne"},{"family":"Wang","given":"Lei"}],"issued":{"date-parts":[["2021",12]]}}}],"schema":"https://github.com/citation-style-language/schema/raw/master/csl-citation.json"} </w:instrText>
      </w:r>
      <w:r w:rsidR="00D32E87" w:rsidRPr="00FA7FF2">
        <w:rPr>
          <w:rFonts w:ascii="Times New Roman" w:hAnsi="Times New Roman" w:cs="Times New Roman"/>
          <w:sz w:val="24"/>
          <w:szCs w:val="24"/>
        </w:rPr>
        <w:fldChar w:fldCharType="separate"/>
      </w:r>
      <w:r w:rsidR="005A142F" w:rsidRPr="00FA7FF2">
        <w:rPr>
          <w:rFonts w:ascii="Times New Roman" w:hAnsi="Times New Roman" w:cs="Times New Roman"/>
          <w:sz w:val="24"/>
          <w:szCs w:val="24"/>
        </w:rPr>
        <w:t>(Hicks, 2001; Tong et al., 2021)</w:t>
      </w:r>
      <w:r w:rsidR="00D32E87" w:rsidRPr="00FA7FF2">
        <w:rPr>
          <w:rFonts w:ascii="Times New Roman" w:hAnsi="Times New Roman" w:cs="Times New Roman"/>
          <w:sz w:val="24"/>
          <w:szCs w:val="24"/>
        </w:rPr>
        <w:fldChar w:fldCharType="end"/>
      </w:r>
      <w:r w:rsidR="00D32E87" w:rsidRPr="00FA7FF2">
        <w:rPr>
          <w:rFonts w:ascii="Times New Roman" w:hAnsi="Times New Roman" w:cs="Times New Roman"/>
          <w:sz w:val="24"/>
          <w:szCs w:val="24"/>
        </w:rPr>
        <w:t xml:space="preserve">. </w:t>
      </w:r>
      <w:r w:rsidR="001B0D2B" w:rsidRPr="00FA7FF2">
        <w:rPr>
          <w:rFonts w:ascii="Times New Roman" w:hAnsi="Times New Roman" w:cs="Times New Roman"/>
          <w:sz w:val="24"/>
          <w:szCs w:val="24"/>
        </w:rPr>
        <w:t xml:space="preserve">Moreover, it is an important high-value cash crop,  generating an estimated $42 billion annually worldwide </w:t>
      </w:r>
      <w:r w:rsidR="001B0D2B" w:rsidRPr="00FA7FF2">
        <w:rPr>
          <w:rFonts w:ascii="Times New Roman" w:hAnsi="Times New Roman" w:cs="Times New Roman"/>
          <w:sz w:val="24"/>
          <w:szCs w:val="24"/>
        </w:rPr>
        <w:fldChar w:fldCharType="begin"/>
      </w:r>
      <w:r w:rsidR="001B0D2B" w:rsidRPr="00FA7FF2">
        <w:rPr>
          <w:rFonts w:ascii="Times New Roman" w:hAnsi="Times New Roman" w:cs="Times New Roman"/>
          <w:sz w:val="24"/>
          <w:szCs w:val="24"/>
        </w:rPr>
        <w:instrText xml:space="preserve"> ADDIN ZOTERO_ITEM CSL_CITATION {"citationID":"sq6JTJCE","properties":{"formattedCitation":"(Akanmu et al., 2021)","plainCitation":"(Akanmu et al., 2021)","noteIndex":0},"citationItems":[{"id":1422,"uris":["http://zotero.org/users/local/kMJfqnnq/items/GVB4F5FI"],"itemData":{"id":1422,"type":"article-journal","abstract":"Agriculture is faced with many challenges including loss of biodiversity, chemical contamination of soils, and plant pests and diseases, all of which can directly compromise plant productivity and health. In addition, inadequate agricultural practices which characterize conventional farming play a contributory role in the disruption of the plant-microbe and soil-plant interactions. This review discusses the role of organic amendments in the restoration of soil health and plant disease management. While the use of organic amendments in agriculture is not new, there is a lack of knowledge regarding its safe and proper deployment. Hence, a biorational approach of organic amendment use to achieve sustainable agricultural practices entails the deployment of botanicals, microbial pesticides, and organic minerals as organic amendments for attaining plant fitness and disease suppression. Here, the focus is on the rhizosphere microbial communities. The role of organic amendments in stimulating beneficial microbe quorum formation related to the host-plant-pathogen interactions, and its role in facilitating induced systemic resistance and systemic-acquired resistance against diseases was evaluated. Organic amendments serve as soil conditioners, and their mechanism of action needs to be further elaborated to ensure food safety.","container-title":"Frontiers in Plant Science","DOI":"10.3389/fpls.2021.700507","ISSN":"1664-462X","journalAbbreviation":"Front. Plant Sci.","page":"700507","source":"DOI.org (Crossref)","title":"Plant Disease Management: Leveraging on the Plant-Microbe-Soil Interface in the Biorational Use of Organic Amendments","title-short":"Plant Disease Management","volume":"12","author":[{"family":"Akanmu","given":"Akinlolu Olalekan"},{"family":"Babalola","given":"Olubukola Oluranti"},{"family":"Venturi","given":"Vittorio"},{"family":"Ayilara","given":"Modupe Stella"},{"family":"Adeleke","given":"Bartholomew Saanu"},{"family":"Amoo","given":"Adenike Eunice"},{"family":"Sobowale","given":"Ayodele Adegboyega"},{"family":"Fadiji","given":"Ayomide Emmanuel"},{"family":"Glick","given":"Bernard R."}],"issued":{"date-parts":[["2021",7,30]]}}}],"schema":"https://github.com/citation-style-language/schema/raw/master/csl-citation.json"} </w:instrText>
      </w:r>
      <w:r w:rsidR="001B0D2B" w:rsidRPr="00FA7FF2">
        <w:rPr>
          <w:rFonts w:ascii="Times New Roman" w:hAnsi="Times New Roman" w:cs="Times New Roman"/>
          <w:sz w:val="24"/>
          <w:szCs w:val="24"/>
        </w:rPr>
        <w:fldChar w:fldCharType="separate"/>
      </w:r>
      <w:r w:rsidR="001B0D2B" w:rsidRPr="00FA7FF2">
        <w:rPr>
          <w:rFonts w:ascii="Times New Roman" w:hAnsi="Times New Roman" w:cs="Times New Roman"/>
          <w:sz w:val="24"/>
          <w:szCs w:val="24"/>
        </w:rPr>
        <w:t>(Akanmu et al., 2021)</w:t>
      </w:r>
      <w:r w:rsidR="001B0D2B" w:rsidRPr="00FA7FF2">
        <w:rPr>
          <w:rFonts w:ascii="Times New Roman" w:hAnsi="Times New Roman" w:cs="Times New Roman"/>
          <w:sz w:val="24"/>
          <w:szCs w:val="24"/>
        </w:rPr>
        <w:fldChar w:fldCharType="end"/>
      </w:r>
      <w:r w:rsidR="001B0D2B" w:rsidRPr="00FA7FF2">
        <w:rPr>
          <w:rFonts w:ascii="Times New Roman" w:hAnsi="Times New Roman" w:cs="Times New Roman"/>
          <w:sz w:val="24"/>
          <w:szCs w:val="24"/>
        </w:rPr>
        <w:t xml:space="preserve">. </w:t>
      </w:r>
    </w:p>
    <w:p w14:paraId="674EE0F7" w14:textId="0751E0A2" w:rsidR="00FE4CF1" w:rsidRPr="00FA7FF2" w:rsidRDefault="006D6485" w:rsidP="005A142F">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The tea industry is the major source of income for the rural population</w:t>
      </w:r>
      <w:r w:rsidR="00DA30C6" w:rsidRPr="00FA7FF2">
        <w:rPr>
          <w:rFonts w:ascii="Times New Roman" w:hAnsi="Times New Roman" w:cs="Times New Roman"/>
          <w:sz w:val="24"/>
          <w:szCs w:val="24"/>
        </w:rPr>
        <w:t xml:space="preserve"> of 30 million tea farmers</w:t>
      </w:r>
      <w:r w:rsidRPr="00FA7FF2">
        <w:rPr>
          <w:rFonts w:ascii="Times New Roman" w:hAnsi="Times New Roman" w:cs="Times New Roman"/>
          <w:sz w:val="24"/>
          <w:szCs w:val="24"/>
        </w:rPr>
        <w:t xml:space="preserve"> in China </w:t>
      </w:r>
      <w:r w:rsidRPr="00FA7FF2">
        <w:rPr>
          <w:rFonts w:ascii="Times New Roman" w:hAnsi="Times New Roman" w:cs="Times New Roman"/>
          <w:sz w:val="24"/>
          <w:szCs w:val="24"/>
        </w:rPr>
        <w:fldChar w:fldCharType="begin"/>
      </w:r>
      <w:r w:rsidR="004929FA" w:rsidRPr="00FA7FF2">
        <w:rPr>
          <w:rFonts w:ascii="Times New Roman" w:hAnsi="Times New Roman" w:cs="Times New Roman"/>
          <w:sz w:val="24"/>
          <w:szCs w:val="24"/>
        </w:rPr>
        <w:instrText xml:space="preserve"> ADDIN ZOTERO_ITEM CSL_CITATION {"citationID":"tGdRpBUU","properties":{"formattedCitation":"(C. Liu et al., 2011; Qin &amp; Zhou, 2024)","plainCitation":"(C. Liu et al., 2011; Qin &amp; Zhou, 2024)","noteIndex":0},"citationItems":[{"id":1424,"uris":["http://zotero.org/users/local/kMJfqnnq/items/JSMQAK6S"],"itemData":{"id":1424,"type":"article-journal","container-title":"Resources Science","issue":"12","journalAbbreviation":"Resources Science","page":"2376-2385","title":"Path analysis on the development and cultivation of the tea industry in China","volume":"33","author":[{"family":"Liu","given":"CL"},{"family":"Xu","given":"Mei"},{"family":"Liu","given":"Peilin"}],"issued":{"date-parts":[["2011"]]}}},{"id":1426,"uris":["http://zotero.org/users/local/kMJfqnnq/items/8WEEB2DF"],"itemData":{"id":1426,"type":"article-journal","abstract":"As globalization and economic development accelerate, Chinese tea has emerged as an essential export commodity in the international market. China boasts abundant tea resources, which have significantly promoted economic growth through tea exports. This study analyses the relevant literature and the prevailing state of China’s tea export trade. Using statistical data on tea exports and empirical research methodologies, this investigation examines the key determinants influencing the high-quality development of China’s tea export sector. The research integrates relevant frontier theories from management science and engineering to propose tailored recommendations. The study reveals that while the industry has demonstrated robust economic growth, it is confronted with challenges such as the need for enhanced brand visibility and adherence to international quality benchmarks. The research findings highlight the positive influence of the \"Belt and Road\" initiative on the tea export trade, which advocates for strategic international collaboration. This study concludes with policy recommendations that underscore the importance of bolstering the international dissemination of Chinese tea culture, standardizing export practices, and fostering global cooperation to augment the industry’s high-quality development trajectory. The findings aim to enhance the export capabilities of Chinese tea and foster the robust growth of the tea export industry.","container-title":"PLOS ONE","DOI":"10.1371/journal.pone.0311629","ISSN":"1932-6203","issue":"11","journalAbbreviation":"PLoS ONE","language":"en","page":"e0311629","source":"DOI.org (Crossref)","title":"Analysis of the high-quality development path of China’s tea export","volume":"19","author":[{"family":"Qin","given":"Kun"},{"family":"Zhou","given":"Lexin"}],"editor":[{"family":"Elahi","given":"Ehsan"}],"issued":{"date-parts":[["2024",11,12]]}}}],"schema":"https://github.com/citation-style-language/schema/raw/master/csl-citation.json"} </w:instrText>
      </w:r>
      <w:r w:rsidRPr="00FA7FF2">
        <w:rPr>
          <w:rFonts w:ascii="Times New Roman" w:hAnsi="Times New Roman" w:cs="Times New Roman"/>
          <w:sz w:val="24"/>
          <w:szCs w:val="24"/>
        </w:rPr>
        <w:fldChar w:fldCharType="separate"/>
      </w:r>
      <w:r w:rsidR="004929FA" w:rsidRPr="00FA7FF2">
        <w:rPr>
          <w:rFonts w:ascii="Times New Roman" w:hAnsi="Times New Roman" w:cs="Times New Roman"/>
          <w:sz w:val="24"/>
          <w:szCs w:val="24"/>
        </w:rPr>
        <w:t>(C. Liu et al., 2011; Qin &amp; Zhou, 2024)</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B45D05" w:rsidRPr="00FA7FF2">
        <w:rPr>
          <w:rFonts w:ascii="Times New Roman" w:hAnsi="Times New Roman" w:cs="Times New Roman"/>
          <w:sz w:val="24"/>
          <w:szCs w:val="24"/>
        </w:rPr>
        <w:t>The Chinese tea industry is a multibillion-dollar sector, which is a significant asset, driving economic transformation and employment while deeply enriching daily life and culture worldwide. Additionally, t</w:t>
      </w:r>
      <w:r w:rsidR="004232E6" w:rsidRPr="00FA7FF2">
        <w:rPr>
          <w:rFonts w:ascii="Times New Roman" w:hAnsi="Times New Roman" w:cs="Times New Roman"/>
          <w:sz w:val="24"/>
          <w:szCs w:val="24"/>
        </w:rPr>
        <w:t xml:space="preserve">ea in China boasts a millennia-long history, evolving from simple origins into a major industry </w:t>
      </w:r>
      <w:r w:rsidR="004232E6" w:rsidRPr="00FA7FF2">
        <w:rPr>
          <w:rFonts w:ascii="Times New Roman" w:hAnsi="Times New Roman" w:cs="Times New Roman"/>
          <w:sz w:val="24"/>
          <w:szCs w:val="24"/>
        </w:rPr>
        <w:fldChar w:fldCharType="begin"/>
      </w:r>
      <w:r w:rsidR="004232E6" w:rsidRPr="00FA7FF2">
        <w:rPr>
          <w:rFonts w:ascii="Times New Roman" w:hAnsi="Times New Roman" w:cs="Times New Roman"/>
          <w:sz w:val="24"/>
          <w:szCs w:val="24"/>
        </w:rPr>
        <w:instrText xml:space="preserve"> ADDIN ZOTERO_ITEM CSL_CITATION {"citationID":"Zfhi5k2h","properties":{"formattedCitation":"(Alveus Blog Team, 2024)","plainCitation":"(Alveus Blog Team, 2024)","noteIndex":0},"citationItems":[{"id":1425,"uris":["http://zotero.org/users/local/kMJfqnnq/items/MYXGM92N"],"itemData":{"id":1425,"type":"post-weblog","title":"Chinese Teas: Evolution, Diversity, and Producing Regions","URL":"https://www.alveus.eu/blog/chinese-teas","author":[{"family":"Alveus Blog Team","given":""}],"issued":{"date-parts":[["2024"]]}}}],"schema":"https://github.com/citation-style-language/schema/raw/master/csl-citation.json"} </w:instrText>
      </w:r>
      <w:r w:rsidR="004232E6" w:rsidRPr="00FA7FF2">
        <w:rPr>
          <w:rFonts w:ascii="Times New Roman" w:hAnsi="Times New Roman" w:cs="Times New Roman"/>
          <w:sz w:val="24"/>
          <w:szCs w:val="24"/>
        </w:rPr>
        <w:fldChar w:fldCharType="separate"/>
      </w:r>
      <w:r w:rsidR="004232E6" w:rsidRPr="00FA7FF2">
        <w:rPr>
          <w:rFonts w:ascii="Times New Roman" w:hAnsi="Times New Roman" w:cs="Times New Roman"/>
          <w:sz w:val="24"/>
          <w:szCs w:val="24"/>
        </w:rPr>
        <w:t>(Alveus Blog Team, 2024)</w:t>
      </w:r>
      <w:r w:rsidR="004232E6" w:rsidRPr="00FA7FF2">
        <w:rPr>
          <w:rFonts w:ascii="Times New Roman" w:hAnsi="Times New Roman" w:cs="Times New Roman"/>
          <w:sz w:val="24"/>
          <w:szCs w:val="24"/>
        </w:rPr>
        <w:fldChar w:fldCharType="end"/>
      </w:r>
      <w:r w:rsidR="004232E6" w:rsidRPr="00FA7FF2">
        <w:rPr>
          <w:rFonts w:ascii="Times New Roman" w:hAnsi="Times New Roman" w:cs="Times New Roman"/>
          <w:sz w:val="24"/>
          <w:szCs w:val="24"/>
        </w:rPr>
        <w:t xml:space="preserve">. </w:t>
      </w:r>
      <w:r w:rsidR="00DA30C6" w:rsidRPr="00FA7FF2">
        <w:rPr>
          <w:rFonts w:ascii="Times New Roman" w:hAnsi="Times New Roman" w:cs="Times New Roman"/>
          <w:sz w:val="24"/>
          <w:szCs w:val="24"/>
        </w:rPr>
        <w:t xml:space="preserve">In 2023, China's tea market reached a significant milestone, projected to exceed one trillion yuan in value with over 500 million consumers. </w:t>
      </w:r>
      <w:r w:rsidR="00E970E9" w:rsidRPr="00FA7FF2">
        <w:rPr>
          <w:rFonts w:ascii="Times New Roman" w:hAnsi="Times New Roman" w:cs="Times New Roman"/>
          <w:sz w:val="24"/>
          <w:szCs w:val="24"/>
        </w:rPr>
        <w:t xml:space="preserve">Fueled by globalization and economic development, Chinese tea has become a vital export commodity, leveraging China's abundant tea resources to drive economic growth. Furthermore, the "Belt </w:t>
      </w:r>
      <w:r w:rsidR="00E970E9" w:rsidRPr="00FA7FF2">
        <w:rPr>
          <w:rFonts w:ascii="Times New Roman" w:hAnsi="Times New Roman" w:cs="Times New Roman"/>
          <w:sz w:val="24"/>
          <w:szCs w:val="24"/>
        </w:rPr>
        <w:lastRenderedPageBreak/>
        <w:t xml:space="preserve">and Road" initiative enhances the tea export trade and strengthens international collaboration </w:t>
      </w:r>
      <w:r w:rsidR="00E970E9" w:rsidRPr="00FA7FF2">
        <w:rPr>
          <w:rFonts w:ascii="Times New Roman" w:hAnsi="Times New Roman" w:cs="Times New Roman"/>
          <w:sz w:val="24"/>
          <w:szCs w:val="24"/>
        </w:rPr>
        <w:fldChar w:fldCharType="begin"/>
      </w:r>
      <w:r w:rsidR="00E970E9" w:rsidRPr="00FA7FF2">
        <w:rPr>
          <w:rFonts w:ascii="Times New Roman" w:hAnsi="Times New Roman" w:cs="Times New Roman"/>
          <w:sz w:val="24"/>
          <w:szCs w:val="24"/>
        </w:rPr>
        <w:instrText xml:space="preserve"> ADDIN ZOTERO_ITEM CSL_CITATION {"citationID":"Dg9R1lUV","properties":{"formattedCitation":"(Qin &amp; Zhou, 2024)","plainCitation":"(Qin &amp; Zhou, 2024)","noteIndex":0},"citationItems":[{"id":1426,"uris":["http://zotero.org/users/local/kMJfqnnq/items/8WEEB2DF"],"itemData":{"id":1426,"type":"article-journal","abstract":"As globalization and economic development accelerate, Chinese tea has emerged as an essential export commodity in the international market. China boasts abundant tea resources, which have significantly promoted economic growth through tea exports. This study analyses the relevant literature and the prevailing state of China’s tea export trade. Using statistical data on tea exports and empirical research methodologies, this investigation examines the key determinants influencing the high-quality development of China’s tea export sector. The research integrates relevant frontier theories from management science and engineering to propose tailored recommendations. The study reveals that while the industry has demonstrated robust economic growth, it is confronted with challenges such as the need for enhanced brand visibility and adherence to international quality benchmarks. The research findings highlight the positive influence of the \"Belt and Road\" initiative on the tea export trade, which advocates for strategic international collaboration. This study concludes with policy recommendations that underscore the importance of bolstering the international dissemination of Chinese tea culture, standardizing export practices, and fostering global cooperation to augment the industry’s high-quality development trajectory. The findings aim to enhance the export capabilities of Chinese tea and foster the robust growth of the tea export industry.","container-title":"PLOS ONE","DOI":"10.1371/journal.pone.0311629","ISSN":"1932-6203","issue":"11","journalAbbreviation":"PLoS ONE","language":"en","page":"e0311629","source":"DOI.org (Crossref)","title":"Analysis of the high-quality development path of China’s tea export","volume":"19","author":[{"family":"Qin","given":"Kun"},{"family":"Zhou","given":"Lexin"}],"editor":[{"family":"Elahi","given":"Ehsan"}],"issued":{"date-parts":[["2024",11,12]]}}}],"schema":"https://github.com/citation-style-language/schema/raw/master/csl-citation.json"} </w:instrText>
      </w:r>
      <w:r w:rsidR="00E970E9" w:rsidRPr="00FA7FF2">
        <w:rPr>
          <w:rFonts w:ascii="Times New Roman" w:hAnsi="Times New Roman" w:cs="Times New Roman"/>
          <w:sz w:val="24"/>
          <w:szCs w:val="24"/>
        </w:rPr>
        <w:fldChar w:fldCharType="separate"/>
      </w:r>
      <w:r w:rsidR="00E970E9" w:rsidRPr="00FA7FF2">
        <w:rPr>
          <w:rFonts w:ascii="Times New Roman" w:hAnsi="Times New Roman" w:cs="Times New Roman"/>
          <w:sz w:val="24"/>
          <w:szCs w:val="24"/>
        </w:rPr>
        <w:t>(Qin &amp; Zhou, 2024)</w:t>
      </w:r>
      <w:r w:rsidR="00E970E9" w:rsidRPr="00FA7FF2">
        <w:rPr>
          <w:rFonts w:ascii="Times New Roman" w:hAnsi="Times New Roman" w:cs="Times New Roman"/>
          <w:sz w:val="24"/>
          <w:szCs w:val="24"/>
        </w:rPr>
        <w:fldChar w:fldCharType="end"/>
      </w:r>
      <w:r w:rsidR="00E970E9" w:rsidRPr="00FA7FF2">
        <w:rPr>
          <w:rFonts w:ascii="Times New Roman" w:hAnsi="Times New Roman" w:cs="Times New Roman"/>
          <w:sz w:val="24"/>
          <w:szCs w:val="24"/>
        </w:rPr>
        <w:t xml:space="preserve">. </w:t>
      </w:r>
    </w:p>
    <w:p w14:paraId="2AB82775" w14:textId="0543796C" w:rsidR="00FE4CF1" w:rsidRPr="00FA7FF2" w:rsidRDefault="00FE4CF1" w:rsidP="00155000">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Besides economic and cultural values tea consumption offers numerous health benefits, including antioxidant, anti-inflammatory, immune-regulating, anticancer, cardiovascular-protective, anti-diabetic, and anti-obesity effects. During the COVID-19 pandemic, tea has shown significant effects in enhancing immune responses and inhibiting viral replication. Beyond its physical benefits, tea promotes mental well-being by inducing relaxation, clarity, and a sense of peace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{"citationID":"4oy8AtAV","properties":{"formattedCitation":"(Pan et al., 2022)","plainCitation":"(Pan et al., 2022)","noteIndex":0},"citationItems":[{"id":1429,"uris":["http://zotero.org/users/local/kMJfqnnq/items/S3MBTF66"],"itemData":{"id":1429,"type":"article-journal","abstract":"Abstract\n            \n              Background\n              Tea trees originated in southwest China 60 million or 70 million years ago. Written records show that Chinese ancestors had begun drinking tea over 3000 years ago. Nowadays, with the aging of populations worldwide and more people suffering from non-communicable diseases or poor health, tea beverages have become an inexpensive and fine complementary and alternative medicine (CAM) therapy. At present, there are 3 billion people who like to drink tea in the world, but few of them actually understand tea, especially on its development process and the spiritual and cultural connotations.\n            \n            \n              Methods\n              We searched PubMed, Google Scholar, Web of Science, CNKI, and other relevant platforms with the key word “tea”, and reviewed and analyzed tea-related literatures and pictures in the past 40 years about tea’s history, culture, customs, experimental studies, and markets.\n            \n            \n              Results\n              \n                China is the hometown of tea, tea trees, tea drinking, and tea culture. China has the oldest wild and planted tea trees in the world, fossil of a tea leaf from 35,400,000 years ago, and abundant tea-related literatures and art works. Moreover, tea may be the first Chinese herbal medicine (CHM) used by Chinese people in ancient times. Tea drinking has many benefits to our physical health via its antioxidant, anti-inflammatory, immuno-regulatory, anticancer, cardiovascular-protective, anti-diabetic, and anti-obesity activities. At the moment, COVID-19 is wreaking havoc across the globe and causing severe damages to people’s health and lives. Tea has anti-COVID-19 functions via the enhancement of the innate immune response and inhibition of viral growth. Besides, drinking tea can allow people to acquire a peaceful, relaxed, refreshed and cheerful enjoyment, and even longevity. According to the meridian theory of traditional Chinese medicine, different kinds of tea can activate different meridian systems in the human body. At present, black tea (fermented tea) and green tea (non-fermented tea) are the most popular in the world. Black tea accounts for over 90% of all teas sold in western countries. The world’s top-grade black teas include\n                Qi Men\n                black in China, Darjeeling and Assam black tea in India, and Uva black tea in Sri Lanka. However, all top ten famous green teas in the world are produced in China, and\n                Xi Hu Long Jing\n                tea is the most famous among all green teas. More than 700 different kinds of components and 27 mineral elements can be found in tea. Tea polyphenols and theaflavin/thearubigins are considered to be the major bioactive components of black tea and green tea, respectively. Overly strong or overheated tea liquid should be avoided when drinking tea.\n              \n            \n            \n              Conclusions\n              Today, CAM provides an array of treatment modalities for the health promotion in both developed and developing countries all over the world. Tea drinking, a simple herb-based CAM therapy, has become a popular man-made non-alcoholic beverage widely consumed worldwide, and it can improve the growth of economy as well. Tea can improve our physical and mental health and promote the harmonious development of society through its chemical and cultural elements.","container-title":"Chinese Medicine","DOI":"10.1186/s13020-022-00571-1","ISSN":"1749-8546","issue":"1","journalAbbreviation":"Chin Med","language":"en","page":"27","source":"DOI.org (Crossref)","title":"Tea and tea drinking: China’s outstanding contributions to the mankind","title-short":"Tea and tea drinking","volume":"17","author":[{"family":"Pan","given":"Si-Yuan"},{"family":"Nie","given":"Qu"},{"family":"Tai","given":"Hai-Chuan"},{"family":"Song","given":"Xue-Lan"},{"family":"Tong","given":"Yu-Fan"},{"family":"Zhang","given":"Long-Jian-Feng"},{"family":"Wu","given":"Xue-Wei"},{"family":"Lin","given":"Zhao-Heng"},{"family":"Zhang","given":"Yong-Yu"},{"family":"Ye","given":"Du-Yun"},{"family":"Zhang","given":"Yi"},{"family":"Wang","given":"Xiao-Yan"},{"family":"Zhu","given":"Pei-Li"},{"family":"Chu","given":"Zhu-Sheng"},{"family":"Yu","given":"Zhi-Ling"},{"family":"Liang","given":"Chun"}],"issued":{"date-parts":[["2022",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(Pan et al., 2022)</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155000" w:rsidRPr="00FA7FF2">
        <w:rPr>
          <w:rFonts w:ascii="Times New Roman" w:hAnsi="Times New Roman" w:cs="Times New Roman"/>
          <w:sz w:val="24"/>
          <w:szCs w:val="24"/>
        </w:rPr>
        <w:t>Additionally, it is very crucial for developing and preserving tea cultivars for ensuring ample production for meeting increasing demand. So, t</w:t>
      </w:r>
      <w:r w:rsidR="009870B5" w:rsidRPr="00FA7FF2">
        <w:rPr>
          <w:rFonts w:ascii="Times New Roman" w:hAnsi="Times New Roman" w:cs="Times New Roman"/>
          <w:sz w:val="24"/>
          <w:szCs w:val="24"/>
        </w:rPr>
        <w:t xml:space="preserve">ea breeding and cultivation technologies and recent innovation and enhancement, leading to steady improvements in both tea quality and yield. Efforts been concentrated in conserving  and utilizing wild tea tree resources, for the sustainable development of tea production and boosting the tea economy and livelihood of the people </w:t>
      </w:r>
      <w:r w:rsidR="009870B5" w:rsidRPr="00FA7FF2">
        <w:rPr>
          <w:rFonts w:ascii="Times New Roman" w:hAnsi="Times New Roman" w:cs="Times New Roman"/>
          <w:sz w:val="24"/>
          <w:szCs w:val="24"/>
        </w:rPr>
        <w:fldChar w:fldCharType="begin"/>
      </w:r>
      <w:r w:rsidR="009870B5" w:rsidRPr="00FA7FF2">
        <w:rPr>
          <w:rFonts w:ascii="Times New Roman" w:hAnsi="Times New Roman" w:cs="Times New Roman"/>
          <w:sz w:val="24"/>
          <w:szCs w:val="24"/>
        </w:rPr>
        <w:instrText xml:space="preserve"> ADDIN ZOTERO_ITEM CSL_CITATION {"citationID":"7BVRqmTC","properties":{"formattedCitation":"(C. Liu, 2023)","plainCitation":"(C. Liu, 2023)","noteIndex":0},"citationItems":[{"id":1449,"uris":["http://zotero.org/users/local/kMJfqnnq/items/258X4Q42"],"itemData":{"id":1449,"type":"article-journal","container-title":"Journal of Tea Science Research","DOI":"10.5376/jtsr.2023.13.0002","ISSN":"1927-6494","journalAbbreviation":"jtsr","source":"DOI.org (Crossref)","title":"The Origin and Distribution of Tea Trees and Tea in China","URL":"http://hortherbpublisher.com/index.php/jtsr/article/view/3830","author":[{"family":"Liu","given":"Chuchu"}],"accessed":{"date-parts":[["2025",6,18]]},"issued":{"date-parts":[["2023"]]}}}],"schema":"https://github.com/citation-style-language/schema/raw/master/csl-citation.json"} </w:instrText>
      </w:r>
      <w:r w:rsidR="009870B5" w:rsidRPr="00FA7FF2">
        <w:rPr>
          <w:rFonts w:ascii="Times New Roman" w:hAnsi="Times New Roman" w:cs="Times New Roman"/>
          <w:sz w:val="24"/>
          <w:szCs w:val="24"/>
        </w:rPr>
        <w:fldChar w:fldCharType="separate"/>
      </w:r>
      <w:r w:rsidR="009870B5" w:rsidRPr="00FA7FF2">
        <w:rPr>
          <w:rFonts w:ascii="Times New Roman" w:hAnsi="Times New Roman" w:cs="Times New Roman"/>
          <w:sz w:val="24"/>
          <w:szCs w:val="24"/>
        </w:rPr>
        <w:t>(C. Liu, 2023)</w:t>
      </w:r>
      <w:r w:rsidR="009870B5" w:rsidRPr="00FA7FF2">
        <w:rPr>
          <w:rFonts w:ascii="Times New Roman" w:hAnsi="Times New Roman" w:cs="Times New Roman"/>
          <w:sz w:val="24"/>
          <w:szCs w:val="24"/>
        </w:rPr>
        <w:fldChar w:fldCharType="end"/>
      </w:r>
      <w:r w:rsidR="009870B5" w:rsidRPr="00FA7FF2">
        <w:rPr>
          <w:rFonts w:ascii="Times New Roman" w:hAnsi="Times New Roman" w:cs="Times New Roman"/>
          <w:sz w:val="24"/>
          <w:szCs w:val="24"/>
        </w:rPr>
        <w:t xml:space="preserve">. </w:t>
      </w:r>
    </w:p>
    <w:p w14:paraId="0D6EE8FA" w14:textId="6337B92C" w:rsidR="00031F2F" w:rsidRPr="00FA7FF2" w:rsidRDefault="00031F2F" w:rsidP="00FE4CF1">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This review aims to provide a comprehensive overview of Chinese tea, encompassing its cultural </w:t>
      </w:r>
      <w:r w:rsidR="00084232" w:rsidRPr="00FA7FF2">
        <w:rPr>
          <w:rFonts w:ascii="Times New Roman" w:hAnsi="Times New Roman" w:cs="Times New Roman"/>
          <w:sz w:val="24"/>
          <w:szCs w:val="24"/>
        </w:rPr>
        <w:t>significance</w:t>
      </w:r>
      <w:r w:rsidRPr="00FA7FF2">
        <w:rPr>
          <w:rFonts w:ascii="Times New Roman" w:hAnsi="Times New Roman" w:cs="Times New Roman"/>
          <w:sz w:val="24"/>
          <w:szCs w:val="24"/>
        </w:rPr>
        <w:t xml:space="preserve">, historical evolution, regional distribution, economic </w:t>
      </w:r>
      <w:r w:rsidR="00084232" w:rsidRPr="00FA7FF2">
        <w:rPr>
          <w:rFonts w:ascii="Times New Roman" w:hAnsi="Times New Roman" w:cs="Times New Roman"/>
          <w:sz w:val="24"/>
          <w:szCs w:val="24"/>
        </w:rPr>
        <w:t>impacts</w:t>
      </w:r>
      <w:r w:rsidRPr="00FA7FF2">
        <w:rPr>
          <w:rFonts w:ascii="Times New Roman" w:hAnsi="Times New Roman" w:cs="Times New Roman"/>
          <w:sz w:val="24"/>
          <w:szCs w:val="24"/>
        </w:rPr>
        <w:t>, and role in global trade</w:t>
      </w:r>
      <w:r w:rsidR="00084232" w:rsidRPr="00FA7FF2">
        <w:rPr>
          <w:rFonts w:ascii="Times New Roman" w:hAnsi="Times New Roman" w:cs="Times New Roman"/>
          <w:sz w:val="24"/>
          <w:szCs w:val="24"/>
        </w:rPr>
        <w:t xml:space="preserve"> and business</w:t>
      </w:r>
      <w:r w:rsidRPr="00FA7FF2">
        <w:rPr>
          <w:rFonts w:ascii="Times New Roman" w:hAnsi="Times New Roman" w:cs="Times New Roman"/>
          <w:sz w:val="24"/>
          <w:szCs w:val="24"/>
        </w:rPr>
        <w:t xml:space="preserve">. It also explores the impact of the tea industry on </w:t>
      </w:r>
      <w:r w:rsidR="00084232" w:rsidRPr="00FA7FF2">
        <w:rPr>
          <w:rFonts w:ascii="Times New Roman" w:hAnsi="Times New Roman" w:cs="Times New Roman"/>
          <w:sz w:val="24"/>
          <w:szCs w:val="24"/>
        </w:rPr>
        <w:t>livelihoods of farming communities</w:t>
      </w:r>
      <w:r w:rsidRPr="00FA7FF2">
        <w:rPr>
          <w:rFonts w:ascii="Times New Roman" w:hAnsi="Times New Roman" w:cs="Times New Roman"/>
          <w:sz w:val="24"/>
          <w:szCs w:val="24"/>
        </w:rPr>
        <w:t xml:space="preserve">, as well as recent developments and technological advancements in tea cultivation and production. </w:t>
      </w:r>
    </w:p>
    <w:p w14:paraId="73B081A1" w14:textId="77777777" w:rsidR="00DA30C6" w:rsidRPr="00FA7FF2" w:rsidRDefault="00DA30C6" w:rsidP="00DA30C6">
      <w:pPr>
        <w:rPr>
          <w:rFonts w:ascii="Times New Roman" w:hAnsi="Times New Roman" w:cs="Times New Roman"/>
          <w:b/>
          <w:bCs/>
          <w:sz w:val="24"/>
          <w:szCs w:val="24"/>
        </w:rPr>
      </w:pPr>
      <w:r w:rsidRPr="00FA7FF2">
        <w:rPr>
          <w:rFonts w:ascii="Times New Roman" w:hAnsi="Times New Roman" w:cs="Times New Roman"/>
          <w:b/>
          <w:bCs/>
          <w:sz w:val="24"/>
          <w:szCs w:val="24"/>
        </w:rPr>
        <w:t>2. Historical Development of Tea in China</w:t>
      </w:r>
    </w:p>
    <w:p w14:paraId="697B7487" w14:textId="23C0CCD2" w:rsidR="00DA30C6" w:rsidRPr="00FA7FF2" w:rsidRDefault="004915C1" w:rsidP="004915C1">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China is the origin place of tea, tea trees, tea drinking, and tea culture. It holds the world’s oldest wild and cultivated tea trees, a 35.4-million-year-old tea leaf fossil, and a rich legacy of tea-related literature and art. Tea is also believed to be one of the earliest Chinese herbal medicines used in ancient times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{"citationID":"fjfuaRQy","properties":{"formattedCitation":"(Pan et al., 2022)","plainCitation":"(Pan et al., 2022)","noteIndex":0},"citationItems":[{"id":1429,"uris":["http://zotero.org/users/local/kMJfqnnq/items/S3MBTF66"],"itemData":{"id":1429,"type":"article-journal","abstract":"Abstract\n            \n              Background\n              Tea trees originated in southwest China 60 million or 70 million years ago. Written records show that Chinese ancestors had begun drinking tea over 3000 years ago. Nowadays, with the aging of populations worldwide and more people suffering from non-communicable diseases or poor health, tea beverages have become an inexpensive and fine complementary and alternative medicine (CAM) therapy. At present, there are 3 billion people who like to drink tea in the world, but few of them actually understand tea, especially on its development process and the spiritual and cultural connotations.\n            \n            \n              Methods\n              We searched PubMed, Google Scholar, Web of Science, CNKI, and other relevant platforms with the key word “tea”, and reviewed and analyzed tea-related literatures and pictures in the past 40 years about tea’s history, culture, customs, experimental studies, and markets.\n            \n            \n              Results\n              \n                China is the hometown of tea, tea trees, tea drinking, and tea culture. China has the oldest wild and planted tea trees in the world, fossil of a tea leaf from 35,400,000 years ago, and abundant tea-related literatures and art works. Moreover, tea may be the first Chinese herbal medicine (CHM) used by Chinese people in ancient times. Tea drinking has many benefits to our physical health via its antioxidant, anti-inflammatory, immuno-regulatory, anticancer, cardiovascular-protective, anti-diabetic, and anti-obesity activities. At the moment, COVID-19 is wreaking havoc across the globe and causing severe damages to people’s health and lives. Tea has anti-COVID-19 functions via the enhancement of the innate immune response and inhibition of viral growth. Besides, drinking tea can allow people to acquire a peaceful, relaxed, refreshed and cheerful enjoyment, and even longevity. According to the meridian theory of traditional Chinese medicine, different kinds of tea can activate different meridian systems in the human body. At present, black tea (fermented tea) and green tea (non-fermented tea) are the most popular in the world. Black tea accounts for over 90% of all teas sold in western countries. The world’s top-grade black teas include\n                Qi Men\n                black in China, Darjeeling and Assam black tea in India, and Uva black tea in Sri Lanka. However, all top ten famous green teas in the world are produced in China, and\n                Xi Hu Long Jing\n                tea is the most famous among all green teas. More than 700 different kinds of components and 27 mineral elements can be found in tea. Tea polyphenols and theaflavin/thearubigins are considered to be the major bioactive components of black tea and green tea, respectively. Overly strong or overheated tea liquid should be avoided when drinking tea.\n              \n            \n            \n              Conclusions\n              Today, CAM provides an array of treatment modalities for the health promotion in both developed and developing countries all over the world. Tea drinking, a simple herb-based CAM therapy, has become a popular man-made non-alcoholic beverage widely consumed worldwide, and it can improve the growth of economy as well. Tea can improve our physical and mental health and promote the harmonious development of society through its chemical and cultural elements.","container-title":"Chinese Medicine","DOI":"10.1186/s13020-022-00571-1","ISSN":"1749-8546","issue":"1","journalAbbreviation":"Chin Med","language":"en","page":"27","source":"DOI.org (Crossref)","title":"Tea and tea drinking: China’s outstanding contributions to the mankind","title-short":"Tea and tea drinking","volume":"17","author":[{"family":"Pan","given":"Si-Yuan"},{"family":"Nie","given":"Qu"},{"family":"Tai","given":"Hai-Chuan"},{"family":"Song","given":"Xue-Lan"},{"family":"Tong","given":"Yu-Fan"},{"family":"Zhang","given":"Long-Jian-Feng"},{"family":"Wu","given":"Xue-Wei"},{"family":"Lin","given":"Zhao-Heng"},{"family":"Zhang","given":"Yong-Yu"},{"family":"Ye","given":"Du-Yun"},{"family":"Zhang","given":"Yi"},{"family":"Wang","given":"Xiao-Yan"},{"family":"Zhu","given":"Pei-Li"},{"family":"Chu","given":"Zhu-Sheng"},{"family":"Yu","given":"Zhi-Ling"},{"family":"Liang","given":"Chun"}],"issued":{"date-parts":[["2022",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(Pan et al., 2022)</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Similarly, t</w:t>
      </w:r>
      <w:r w:rsidR="003461B6" w:rsidRPr="00FA7FF2">
        <w:rPr>
          <w:rFonts w:ascii="Times New Roman" w:hAnsi="Times New Roman" w:cs="Times New Roman"/>
          <w:sz w:val="24"/>
          <w:szCs w:val="24"/>
        </w:rPr>
        <w:t xml:space="preserve">he tea plant existed before human civilization, with its origin widely traced to southwest China. The region spanning Yunnan, Guangxi, and Guizhou, extending into northern Southeast Asia, was minimally affected by the Quaternary Glaciation, making it a refugium for Neogene-period flora, including tea's ancestral species </w:t>
      </w:r>
      <w:r w:rsidR="003461B6" w:rsidRPr="00FA7FF2">
        <w:rPr>
          <w:rFonts w:ascii="Times New Roman" w:hAnsi="Times New Roman" w:cs="Times New Roman"/>
          <w:sz w:val="24"/>
          <w:szCs w:val="24"/>
        </w:rPr>
        <w:fldChar w:fldCharType="begin"/>
      </w:r>
      <w:r w:rsidR="003461B6" w:rsidRPr="00FA7FF2">
        <w:rPr>
          <w:rFonts w:ascii="Times New Roman" w:hAnsi="Times New Roman" w:cs="Times New Roman"/>
          <w:sz w:val="24"/>
          <w:szCs w:val="24"/>
        </w:rPr>
        <w:instrText xml:space="preserve"> ADDIN ZOTERO_ITEM CSL_CITATION {"citationID":"ryV6L4DP","properties":{"formattedCitation":"(Yiqing &amp; Protection, 2021)","plainCitation":"(Yiqing &amp; Protection, 2021)","noteIndex":0},"citationItems":[{"id":1428,"uris":["http://zotero.org/users/local/kMJfqnnq/items/DDEBH9FR"],"itemData":{"id":1428,"type":"article-journal","container-title":"Int. Counc. Monum. Sites","journalAbbreviation":"Int. Counc. Monum. Sites","page":"31","title":"Overview of Chinese Tea Culture Landscape","volume":"11","author":[{"family":"Yiqing","given":"Zou"},{"family":"Protection","given":"BGCH"}],"issued":{"date-parts":[["2021"]]}}}],"schema":"https://github.com/citation-style-language/schema/raw/master/csl-citation.json"} </w:instrText>
      </w:r>
      <w:r w:rsidR="003461B6" w:rsidRPr="00FA7FF2">
        <w:rPr>
          <w:rFonts w:ascii="Times New Roman" w:hAnsi="Times New Roman" w:cs="Times New Roman"/>
          <w:sz w:val="24"/>
          <w:szCs w:val="24"/>
        </w:rPr>
        <w:fldChar w:fldCharType="separate"/>
      </w:r>
      <w:r w:rsidR="003461B6" w:rsidRPr="00FA7FF2">
        <w:rPr>
          <w:rFonts w:ascii="Times New Roman" w:hAnsi="Times New Roman" w:cs="Times New Roman"/>
          <w:sz w:val="24"/>
          <w:szCs w:val="24"/>
        </w:rPr>
        <w:t>(Yiqing &amp; Protection, 2021)</w:t>
      </w:r>
      <w:r w:rsidR="003461B6" w:rsidRPr="00FA7FF2">
        <w:rPr>
          <w:rFonts w:ascii="Times New Roman" w:hAnsi="Times New Roman" w:cs="Times New Roman"/>
          <w:sz w:val="24"/>
          <w:szCs w:val="24"/>
        </w:rPr>
        <w:fldChar w:fldCharType="end"/>
      </w:r>
      <w:r w:rsidR="003461B6" w:rsidRPr="00FA7FF2">
        <w:rPr>
          <w:rFonts w:ascii="Times New Roman" w:hAnsi="Times New Roman" w:cs="Times New Roman"/>
          <w:sz w:val="24"/>
          <w:szCs w:val="24"/>
        </w:rPr>
        <w:t xml:space="preserve">. </w:t>
      </w:r>
    </w:p>
    <w:p w14:paraId="07A97DA8" w14:textId="7D3D8614" w:rsidR="005A142F" w:rsidRPr="00FA7FF2" w:rsidRDefault="005A142F" w:rsidP="004915C1">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Initially Tea was collected as a medicinal herb</w:t>
      </w:r>
      <w:r w:rsidR="001F1C10" w:rsidRPr="00FA7FF2">
        <w:rPr>
          <w:rFonts w:ascii="Times New Roman" w:hAnsi="Times New Roman" w:cs="Times New Roman"/>
          <w:sz w:val="24"/>
          <w:szCs w:val="24"/>
        </w:rPr>
        <w:t xml:space="preserve"> ( Figure 1)</w:t>
      </w:r>
      <w:r w:rsidRPr="00FA7FF2">
        <w:rPr>
          <w:rFonts w:ascii="Times New Roman" w:hAnsi="Times New Roman" w:cs="Times New Roman"/>
          <w:sz w:val="24"/>
          <w:szCs w:val="24"/>
        </w:rPr>
        <w:t xml:space="preserve"> with its valuable benefits , over the period of time, it evolved into a popular beverage among the nobility during the Han Dynasty (206 BC–AD 220) and the Three Kingdoms period (220–280) </w:t>
      </w:r>
      <w:r w:rsidR="004929FA" w:rsidRPr="00FA7FF2">
        <w:rPr>
          <w:rFonts w:ascii="Times New Roman" w:hAnsi="Times New Roman" w:cs="Times New Roman"/>
          <w:sz w:val="24"/>
          <w:szCs w:val="24"/>
        </w:rPr>
        <w:fldChar w:fldCharType="begin"/>
      </w:r>
      <w:r w:rsidR="004929FA" w:rsidRPr="00FA7FF2">
        <w:rPr>
          <w:rFonts w:ascii="Times New Roman" w:hAnsi="Times New Roman" w:cs="Times New Roman"/>
          <w:sz w:val="24"/>
          <w:szCs w:val="24"/>
        </w:rPr>
        <w:instrText xml:space="preserve"> ADDIN ZOTERO_ITEM CSL_CITATION {"citationID":"RmxQ9VNj","properties":{"formattedCitation":"(T. Liu, 2012)","plainCitation":"(T. Liu, 2012)","noteIndex":0},"citationItems":[{"id":1439,"uris":["http://zotero.org/users/local/kMJfqnnq/items/5LUXK6KC"],"itemData":{"id":1439,"type":"book","ISBN":"0-521-18680-3","publisher":"Cambridge University Press","title":"Chinese tea","author":[{"family":"Liu","given":"Tong"}],"issued":{"date-parts":[["2012"]]}}}],"schema":"https://github.com/citation-style-language/schema/raw/master/csl-citation.json"} </w:instrText>
      </w:r>
      <w:r w:rsidR="004929FA" w:rsidRPr="00FA7FF2">
        <w:rPr>
          <w:rFonts w:ascii="Times New Roman" w:hAnsi="Times New Roman" w:cs="Times New Roman"/>
          <w:sz w:val="24"/>
          <w:szCs w:val="24"/>
        </w:rPr>
        <w:fldChar w:fldCharType="separate"/>
      </w:r>
      <w:r w:rsidR="004929FA" w:rsidRPr="00FA7FF2">
        <w:rPr>
          <w:rFonts w:ascii="Times New Roman" w:hAnsi="Times New Roman" w:cs="Times New Roman"/>
          <w:sz w:val="24"/>
          <w:szCs w:val="24"/>
        </w:rPr>
        <w:t>(T. Liu, 2012)</w:t>
      </w:r>
      <w:r w:rsidR="004929FA" w:rsidRPr="00FA7FF2">
        <w:rPr>
          <w:rFonts w:ascii="Times New Roman" w:hAnsi="Times New Roman" w:cs="Times New Roman"/>
          <w:sz w:val="24"/>
          <w:szCs w:val="24"/>
        </w:rPr>
        <w:fldChar w:fldCharType="end"/>
      </w:r>
      <w:r w:rsidR="004929FA" w:rsidRPr="00FA7FF2">
        <w:rPr>
          <w:rFonts w:ascii="Times New Roman" w:hAnsi="Times New Roman" w:cs="Times New Roman"/>
          <w:sz w:val="24"/>
          <w:szCs w:val="24"/>
        </w:rPr>
        <w:t xml:space="preserve">. </w:t>
      </w:r>
      <w:r w:rsidR="00842BE2" w:rsidRPr="00FA7FF2">
        <w:rPr>
          <w:rFonts w:ascii="Times New Roman" w:hAnsi="Times New Roman" w:cs="Times New Roman"/>
          <w:sz w:val="24"/>
          <w:szCs w:val="24"/>
        </w:rPr>
        <w:t xml:space="preserve">Tea culture starts to influence Chinese elite society during the Tang Dynasty (618–907), marking its transformation into a daily necessity for the people. </w:t>
      </w:r>
      <w:r w:rsidR="002D40C4" w:rsidRPr="00FA7FF2">
        <w:rPr>
          <w:rFonts w:ascii="Times New Roman" w:hAnsi="Times New Roman" w:cs="Times New Roman"/>
          <w:sz w:val="24"/>
          <w:szCs w:val="24"/>
        </w:rPr>
        <w:t xml:space="preserve">The tea production which </w:t>
      </w:r>
      <w:r w:rsidR="00E70AB3">
        <w:rPr>
          <w:rFonts w:ascii="Times New Roman" w:hAnsi="Times New Roman" w:cs="Times New Roman"/>
          <w:sz w:val="24"/>
          <w:szCs w:val="24"/>
        </w:rPr>
        <w:lastRenderedPageBreak/>
        <w:t>i</w:t>
      </w:r>
      <w:r w:rsidR="00842BE2" w:rsidRPr="00FA7FF2">
        <w:rPr>
          <w:rFonts w:ascii="Times New Roman" w:hAnsi="Times New Roman" w:cs="Times New Roman"/>
          <w:sz w:val="24"/>
          <w:szCs w:val="24"/>
        </w:rPr>
        <w:t xml:space="preserve">nitially centered in the hilly regions of southern China, gradually expanded to other Han-inhabited areas, such as Zhejiang Province, </w:t>
      </w:r>
      <w:r w:rsidR="002D40C4" w:rsidRPr="00FA7FF2">
        <w:rPr>
          <w:rFonts w:ascii="Times New Roman" w:hAnsi="Times New Roman" w:cs="Times New Roman"/>
          <w:sz w:val="24"/>
          <w:szCs w:val="24"/>
        </w:rPr>
        <w:t xml:space="preserve">especially </w:t>
      </w:r>
      <w:r w:rsidR="00842BE2" w:rsidRPr="00FA7FF2">
        <w:rPr>
          <w:rFonts w:ascii="Times New Roman" w:hAnsi="Times New Roman" w:cs="Times New Roman"/>
          <w:sz w:val="24"/>
          <w:szCs w:val="24"/>
        </w:rPr>
        <w:t xml:space="preserve">during the </w:t>
      </w:r>
      <w:r w:rsidR="002D40C4" w:rsidRPr="00FA7FF2">
        <w:rPr>
          <w:rFonts w:ascii="Times New Roman" w:hAnsi="Times New Roman" w:cs="Times New Roman"/>
          <w:sz w:val="24"/>
          <w:szCs w:val="24"/>
        </w:rPr>
        <w:t xml:space="preserve">rule of </w:t>
      </w:r>
      <w:r w:rsidR="00842BE2" w:rsidRPr="00FA7FF2">
        <w:rPr>
          <w:rFonts w:ascii="Times New Roman" w:hAnsi="Times New Roman" w:cs="Times New Roman"/>
          <w:sz w:val="24"/>
          <w:szCs w:val="24"/>
        </w:rPr>
        <w:t>Tang and Song dynasties</w:t>
      </w:r>
      <w:r w:rsidR="002D40C4" w:rsidRPr="00FA7FF2">
        <w:rPr>
          <w:rFonts w:ascii="Times New Roman" w:hAnsi="Times New Roman" w:cs="Times New Roman"/>
          <w:sz w:val="24"/>
          <w:szCs w:val="24"/>
        </w:rPr>
        <w:t xml:space="preserve"> </w:t>
      </w:r>
      <w:r w:rsidR="002D40C4" w:rsidRPr="00FA7FF2">
        <w:rPr>
          <w:rFonts w:ascii="Times New Roman" w:hAnsi="Times New Roman" w:cs="Times New Roman"/>
          <w:sz w:val="24"/>
          <w:szCs w:val="24"/>
        </w:rPr>
        <w:fldChar w:fldCharType="begin"/>
      </w:r>
      <w:r w:rsidR="002D40C4" w:rsidRPr="00FA7FF2">
        <w:rPr>
          <w:rFonts w:ascii="Times New Roman" w:hAnsi="Times New Roman" w:cs="Times New Roman"/>
          <w:sz w:val="24"/>
          <w:szCs w:val="24"/>
        </w:rPr>
        <w:instrText xml:space="preserve"> ADDIN ZOTERO_ITEM CSL_CITATION {"citationID":"Qme63wxz","properties":{"formattedCitation":"(Benn, 2015; Chaffee, 2017; Tong et al., 2021)","plainCitation":"(Benn, 2015; Chaffee, 2017; Tong et al., 2021)","noteIndex":0},"citationItems":[{"id":1443,"uris":["http://zotero.org/users/local/kMJfqnnq/items/327BLSGF"],"itemData":{"id":1443,"type":"book","ISBN":"978-0-8248-3963-5","note":"DOI: 10.21313/hawaii/9780824839635.001.0001","publisher":"University of Hawai'i Press","source":"DOI.org (Crossref)","title":"Tea in China: A Religious and Cultural History","title-short":"Tea in China","URL":"https://academic.oup.com/hawaii-scholarship-online/book/29980","author":[{"family":"Benn","given":"James A."}],"accessed":{"date-parts":[["2025",6,17]]},"issued":{"date-parts":[["2015",2,28]]}}},{"id":1442,"uris":["http://zotero.org/users/local/kMJfqnnq/items/WZUWJ7VU"],"itemData":{"id":1442,"type":"article-journal","container-title":"Harvard Journal of Asiatic Studies","DOI":"10.1353/jas.2017.0036","ISSN":"1944-6454","issue":"2","journalAbbreviation":"Harvard Journal of Asiatic Studies","language":"en","page":"493-502","source":"DOI.org (Crossref)","title":"Tea in China: A Religious and Cultural History by James A. Benn, and: The Rise of Tea Culture in China: The Invention of the Individual by Bret Hinsch","title-short":"Tea in China","volume":"77","author":[{"family":"Chaffee","given":"John W."}],"issued":{"date-parts":[["2017"]]}}},{"id":1437,"uris":["http://zotero.org/users/local/kMJfqnnq/items/YJ5NYHPH"],"itemData":{"id":1437,"type":"article-journal","abstract":"Abstract\n            \n              Tea should be perceived more as a cultural product than a fast-moving consumer good with its roots deep in different cultures across nations. Nevertheless, consumer demands on tea have not been explored sufficiently from a cultural perspective. This research aims to examine motives that are driving Chinese tea consumption on two usage occasions, under the influence of the Chinese\n              renqing\n              ,\n              mianzi\n              , collectivism, and man-nature unity culture. Linkage was established between Chinese culture and consumer motives. The factor analysis on 280 respondents identified five consumer psychological motives. Further logistic regression analysis suggested consumer motives and usage situations were related. The contribution of the findings is summarized. On one hand, this study adds to the limited understandings on consumer motives of tea in an emerging country from the cultural aspect. On the other hand, deep understandings of brand chasing, sustainability, and pragmatism motives should businesses to better serve consumers.","container-title":"Journal of Ethnic Foods","DOI":"10.1186/s42779-021-00092-6","ISSN":"2352-6181","issue":"1","journalAbbreviation":"J. Ethn. Food","language":"en","page":"15","source":"DOI.org (Crossref)","title":"Cultural motives affecting tea purchase behavior under two usage situations in China: a study of renqing, mianzi, collectivism, and man-nature unity culture","title-short":"Cultural motives affecting tea purchase behavior under two usage situations in China","volume":"8","author":[{"family":"Tong","given":"Lingyun"},{"family":"Toppinen","given":"Anne"},{"family":"Wang","given":"Lei"}],"issued":{"date-parts":[["2021",12]]}}}],"schema":"https://github.com/citation-style-language/schema/raw/master/csl-citation.json"} </w:instrText>
      </w:r>
      <w:r w:rsidR="002D40C4" w:rsidRPr="00FA7FF2">
        <w:rPr>
          <w:rFonts w:ascii="Times New Roman" w:hAnsi="Times New Roman" w:cs="Times New Roman"/>
          <w:sz w:val="24"/>
          <w:szCs w:val="24"/>
        </w:rPr>
        <w:fldChar w:fldCharType="separate"/>
      </w:r>
      <w:r w:rsidR="002D40C4" w:rsidRPr="00FA7FF2">
        <w:rPr>
          <w:rFonts w:ascii="Times New Roman" w:hAnsi="Times New Roman" w:cs="Times New Roman"/>
          <w:sz w:val="24"/>
          <w:szCs w:val="24"/>
        </w:rPr>
        <w:t>(Benn, 2015; Chaffee, 2017; Tong et al., 2021)</w:t>
      </w:r>
      <w:r w:rsidR="002D40C4" w:rsidRPr="00FA7FF2">
        <w:rPr>
          <w:rFonts w:ascii="Times New Roman" w:hAnsi="Times New Roman" w:cs="Times New Roman"/>
          <w:sz w:val="24"/>
          <w:szCs w:val="24"/>
        </w:rPr>
        <w:fldChar w:fldCharType="end"/>
      </w:r>
      <w:r w:rsidR="002D40C4" w:rsidRPr="00FA7FF2">
        <w:rPr>
          <w:rFonts w:ascii="Times New Roman" w:hAnsi="Times New Roman" w:cs="Times New Roman"/>
          <w:sz w:val="24"/>
          <w:szCs w:val="24"/>
        </w:rPr>
        <w:t xml:space="preserve">. </w:t>
      </w:r>
    </w:p>
    <w:p w14:paraId="0F9324CE" w14:textId="7410119C" w:rsidR="00310D18" w:rsidRPr="00FA7FF2" w:rsidRDefault="00310D18" w:rsidP="00310D18">
      <w:pPr>
        <w:spacing w:after="0" w:line="360" w:lineRule="auto"/>
        <w:ind w:right="-483"/>
        <w:jc w:val="both"/>
        <w:rPr>
          <w:rFonts w:ascii="Times New Roman" w:hAnsi="Times New Roman" w:cs="Times New Roman"/>
          <w:sz w:val="24"/>
          <w:szCs w:val="24"/>
        </w:rPr>
      </w:pPr>
      <w:r w:rsidRPr="00FA7FF2">
        <w:rPr>
          <w:noProof/>
          <w:sz w:val="24"/>
          <w:szCs w:val="24"/>
        </w:rPr>
        <w:drawing>
          <wp:inline distT="0" distB="0" distL="0" distR="0" wp14:anchorId="540C3648" wp14:editId="33A8679F">
            <wp:extent cx="5274310" cy="3188970"/>
            <wp:effectExtent l="0" t="0" r="2540" b="0"/>
            <wp:docPr id="286954268"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88970"/>
                    </a:xfrm>
                    <a:prstGeom prst="rect">
                      <a:avLst/>
                    </a:prstGeom>
                    <a:noFill/>
                    <a:ln>
                      <a:noFill/>
                    </a:ln>
                  </pic:spPr>
                </pic:pic>
              </a:graphicData>
            </a:graphic>
          </wp:inline>
        </w:drawing>
      </w:r>
    </w:p>
    <w:p w14:paraId="4083625A" w14:textId="77777777" w:rsidR="006D1114" w:rsidRDefault="00310D18" w:rsidP="00842BE2">
      <w:pPr>
        <w:spacing w:after="0" w:line="360" w:lineRule="auto"/>
        <w:ind w:right="-483"/>
        <w:jc w:val="center"/>
        <w:rPr>
          <w:rFonts w:ascii="Times New Roman" w:hAnsi="Times New Roman" w:cs="Times New Roman"/>
          <w:sz w:val="24"/>
          <w:szCs w:val="24"/>
        </w:rPr>
      </w:pPr>
      <w:r w:rsidRPr="00FA7FF2">
        <w:rPr>
          <w:rFonts w:ascii="Times New Roman" w:hAnsi="Times New Roman" w:cs="Times New Roman"/>
          <w:sz w:val="24"/>
          <w:szCs w:val="24"/>
        </w:rPr>
        <w:t>Fig</w:t>
      </w:r>
      <w:r w:rsidR="001F1C10" w:rsidRPr="00FA7FF2">
        <w:rPr>
          <w:rFonts w:ascii="Times New Roman" w:hAnsi="Times New Roman" w:cs="Times New Roman"/>
          <w:sz w:val="24"/>
          <w:szCs w:val="24"/>
        </w:rPr>
        <w:t>ure</w:t>
      </w:r>
      <w:r w:rsidRPr="00FA7FF2">
        <w:rPr>
          <w:rFonts w:ascii="Times New Roman" w:hAnsi="Times New Roman" w:cs="Times New Roman"/>
          <w:sz w:val="24"/>
          <w:szCs w:val="24"/>
        </w:rPr>
        <w:t xml:space="preserve"> 1: Guo Xu depicted Shen Nung, the legendary emperor who invented medicine and discovered tea, as a fashionable "wild man" in a portrait. </w:t>
      </w:r>
    </w:p>
    <w:p w14:paraId="5E540566" w14:textId="0B501ABA" w:rsidR="00310D18" w:rsidRPr="00FA7FF2" w:rsidRDefault="006D1114" w:rsidP="00842BE2">
      <w:pPr>
        <w:spacing w:after="0" w:line="360" w:lineRule="auto"/>
        <w:ind w:right="-483"/>
        <w:jc w:val="center"/>
        <w:rPr>
          <w:rFonts w:ascii="Times New Roman" w:hAnsi="Times New Roman" w:cs="Times New Roman"/>
          <w:sz w:val="24"/>
          <w:szCs w:val="24"/>
        </w:rPr>
      </w:pPr>
      <w:r>
        <w:rPr>
          <w:rFonts w:ascii="Times New Roman" w:hAnsi="Times New Roman" w:cs="Times New Roman"/>
          <w:sz w:val="24"/>
          <w:szCs w:val="24"/>
        </w:rPr>
        <w:t>Fig 1</w:t>
      </w:r>
      <w:r w:rsidR="00310D18" w:rsidRPr="00FA7FF2">
        <w:rPr>
          <w:rFonts w:ascii="Times New Roman" w:hAnsi="Times New Roman" w:cs="Times New Roman"/>
          <w:sz w:val="24"/>
          <w:szCs w:val="24"/>
        </w:rPr>
        <w:t xml:space="preserve"> reflecting the tea's which further, resulting into a refreshing and mind-clearing beverage, leading to tea's initial use as an herbal medicine </w:t>
      </w:r>
      <w:r w:rsidR="00310D18" w:rsidRPr="00FA7FF2">
        <w:rPr>
          <w:rFonts w:ascii="Times New Roman" w:hAnsi="Times New Roman" w:cs="Times New Roman"/>
          <w:sz w:val="24"/>
          <w:szCs w:val="24"/>
        </w:rPr>
        <w:fldChar w:fldCharType="begin"/>
      </w:r>
      <w:r w:rsidR="00310D18" w:rsidRPr="00FA7FF2">
        <w:rPr>
          <w:rFonts w:ascii="Times New Roman" w:hAnsi="Times New Roman" w:cs="Times New Roman"/>
          <w:sz w:val="24"/>
          <w:szCs w:val="24"/>
        </w:rPr>
        <w:instrText xml:space="preserve"> ADDIN ZOTERO_ITEM CSL_CITATION {"citationID":"hvU30cjF","properties":{"formattedCitation":"(Sigley, 2015)","plainCitation":"(Sigley, 2015)","noteIndex":0},"citationItems":[{"id":1440,"uris":["http://zotero.org/users/local/kMJfqnnq/items/39P59VK4"],"itemData":{"id":1440,"type":"article-journal","container-title":"International Communication of Chinese Culture","DOI":"10.1007/s40636-015-0037-7","ISSN":"2197-4233, 2197-4241","issue":"3","journalAbbreviation":"Int. Commun. Chin. Cult","language":"en","page":"319-341","source":"DOI.org (Crossref)","title":"Tea and China’s rise: tea, nationalism and culture in the 21st century","title-short":"Tea and China’s rise","volume":"2","author":[{"family":"Sigley","given":"Gary"}],"issued":{"date-parts":[["2015",12]]}}}],"schema":"https://github.com/citation-style-language/schema/raw/master/csl-citation.json"} </w:instrText>
      </w:r>
      <w:r w:rsidR="00310D18" w:rsidRPr="00FA7FF2">
        <w:rPr>
          <w:rFonts w:ascii="Times New Roman" w:hAnsi="Times New Roman" w:cs="Times New Roman"/>
          <w:sz w:val="24"/>
          <w:szCs w:val="24"/>
        </w:rPr>
        <w:fldChar w:fldCharType="separate"/>
      </w:r>
      <w:r w:rsidR="00310D18" w:rsidRPr="00FA7FF2">
        <w:rPr>
          <w:rFonts w:ascii="Times New Roman" w:hAnsi="Times New Roman" w:cs="Times New Roman"/>
          <w:sz w:val="24"/>
          <w:szCs w:val="24"/>
        </w:rPr>
        <w:t>(Sigley, 2015)</w:t>
      </w:r>
      <w:r w:rsidR="00310D18" w:rsidRPr="00FA7FF2">
        <w:rPr>
          <w:rFonts w:ascii="Times New Roman" w:hAnsi="Times New Roman" w:cs="Times New Roman"/>
          <w:sz w:val="24"/>
          <w:szCs w:val="24"/>
        </w:rPr>
        <w:fldChar w:fldCharType="end"/>
      </w:r>
      <w:r w:rsidR="00310D18" w:rsidRPr="00FA7FF2">
        <w:rPr>
          <w:rFonts w:ascii="Times New Roman" w:hAnsi="Times New Roman" w:cs="Times New Roman"/>
          <w:sz w:val="24"/>
          <w:szCs w:val="24"/>
        </w:rPr>
        <w:t>.</w:t>
      </w:r>
    </w:p>
    <w:p w14:paraId="55BA255D" w14:textId="0825A774" w:rsidR="001F1C10" w:rsidRPr="00FA7FF2" w:rsidRDefault="001F1C10" w:rsidP="00842BE2">
      <w:pPr>
        <w:spacing w:after="0" w:line="360" w:lineRule="auto"/>
        <w:ind w:right="-483"/>
        <w:jc w:val="center"/>
        <w:rPr>
          <w:rFonts w:ascii="Times New Roman" w:hAnsi="Times New Roman" w:cs="Times New Roman"/>
          <w:sz w:val="24"/>
          <w:szCs w:val="24"/>
        </w:rPr>
      </w:pPr>
      <w:r w:rsidRPr="00FA7FF2">
        <w:rPr>
          <w:noProof/>
          <w:sz w:val="24"/>
          <w:szCs w:val="24"/>
        </w:rPr>
        <w:drawing>
          <wp:inline distT="0" distB="0" distL="0" distR="0" wp14:anchorId="72DE43EB" wp14:editId="5B70A0DC">
            <wp:extent cx="5274310" cy="3476625"/>
            <wp:effectExtent l="0" t="0" r="2540" b="9525"/>
            <wp:docPr id="1456408238" name="Picture 2"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476625"/>
                    </a:xfrm>
                    <a:prstGeom prst="rect">
                      <a:avLst/>
                    </a:prstGeom>
                    <a:noFill/>
                    <a:ln>
                      <a:noFill/>
                    </a:ln>
                  </pic:spPr>
                </pic:pic>
              </a:graphicData>
            </a:graphic>
          </wp:inline>
        </w:drawing>
      </w:r>
    </w:p>
    <w:p w14:paraId="6CD94AD1" w14:textId="0E384BBD" w:rsidR="006D1114" w:rsidRDefault="001F1C10" w:rsidP="001F1C10">
      <w:pPr>
        <w:spacing w:after="0" w:line="360" w:lineRule="auto"/>
        <w:ind w:right="-483"/>
        <w:jc w:val="center"/>
        <w:rPr>
          <w:rFonts w:ascii="Times New Roman" w:hAnsi="Times New Roman" w:cs="Times New Roman"/>
          <w:sz w:val="24"/>
          <w:szCs w:val="24"/>
        </w:rPr>
      </w:pPr>
      <w:r w:rsidRPr="00FA7FF2">
        <w:rPr>
          <w:rFonts w:ascii="Times New Roman" w:hAnsi="Times New Roman" w:cs="Times New Roman"/>
          <w:sz w:val="24"/>
          <w:szCs w:val="24"/>
        </w:rPr>
        <w:lastRenderedPageBreak/>
        <w:t>Figure 2: The historical book written by Lu Yu (733–804) around CE 760</w:t>
      </w:r>
    </w:p>
    <w:p w14:paraId="560CA583" w14:textId="39EF6897" w:rsidR="00310D18" w:rsidRPr="00FA7FF2" w:rsidRDefault="006D1114" w:rsidP="001F1C10">
      <w:pPr>
        <w:spacing w:after="0" w:line="360" w:lineRule="auto"/>
        <w:ind w:right="-483"/>
        <w:jc w:val="center"/>
        <w:rPr>
          <w:rFonts w:ascii="Times New Roman" w:hAnsi="Times New Roman" w:cs="Times New Roman"/>
          <w:sz w:val="24"/>
          <w:szCs w:val="24"/>
        </w:rPr>
      </w:pPr>
      <w:r>
        <w:rPr>
          <w:rFonts w:ascii="Times New Roman" w:hAnsi="Times New Roman" w:cs="Times New Roman"/>
          <w:sz w:val="24"/>
          <w:szCs w:val="24"/>
        </w:rPr>
        <w:t>Fig 2</w:t>
      </w:r>
      <w:r w:rsidR="001F1C10" w:rsidRPr="00FA7FF2">
        <w:rPr>
          <w:rFonts w:ascii="Times New Roman" w:hAnsi="Times New Roman" w:cs="Times New Roman"/>
          <w:sz w:val="24"/>
          <w:szCs w:val="24"/>
        </w:rPr>
        <w:t xml:space="preserve"> introduces the history and geography of the tea plant in China. Moreover, it describes the characteristics of the tea plant, tea leaves, brew, and serve tea. Moreover, the book helps to establish tea as a respected beverage and legitimize tea drinking as a cultural and elegant activity suitable for the elites </w:t>
      </w:r>
      <w:r w:rsidR="001F1C10" w:rsidRPr="00FA7FF2">
        <w:rPr>
          <w:rFonts w:ascii="Times New Roman" w:hAnsi="Times New Roman" w:cs="Times New Roman"/>
          <w:sz w:val="24"/>
          <w:szCs w:val="24"/>
        </w:rPr>
        <w:fldChar w:fldCharType="begin"/>
      </w:r>
      <w:r w:rsidR="001F1C10" w:rsidRPr="00FA7FF2">
        <w:rPr>
          <w:rFonts w:ascii="Times New Roman" w:hAnsi="Times New Roman" w:cs="Times New Roman"/>
          <w:sz w:val="24"/>
          <w:szCs w:val="24"/>
        </w:rPr>
        <w:instrText xml:space="preserve"> ADDIN ZOTERO_ITEM CSL_CITATION {"citationID":"SVlT09HC","properties":{"formattedCitation":"(Chen, 1992; Tong et al., 2021)","plainCitation":"(Chen, 1992; Tong et al., 2021)","noteIndex":0},"citationItems":[{"id":1444,"uris":["http://zotero.org/users/local/kMJfqnnq/items/7EFSFYJJ"],"itemData":{"id":1444,"type":"article-journal","note":"publisher: Shanghai Culture Press","title":"Zhongguo Chajing. Shanghai","author":[{"family":"Chen","given":"ZM"}],"issued":{"date-parts":[["1992"]]}}},{"id":1437,"uris":["http://zotero.org/users/local/kMJfqnnq/items/YJ5NYHPH"],"itemData":{"id":1437,"type":"article-journal","abstract":"Abstract\n            \n              Tea should be perceived more as a cultural product than a fast-moving consumer good with its roots deep in different cultures across nations. Nevertheless, consumer demands on tea have not been explored sufficiently from a cultural perspective. This research aims to examine motives that are driving Chinese tea consumption on two usage occasions, under the influence of the Chinese\n              renqing\n              ,\n              mianzi\n              , collectivism, and man-nature unity culture. Linkage was established between Chinese culture and consumer motives. The factor analysis on 280 respondents identified five consumer psychological motives. Further logistic regression analysis suggested consumer motives and usage situations were related. The contribution of the findings is summarized. On one hand, this study adds to the limited understandings on consumer motives of tea in an emerging country from the cultural aspect. On the other hand, deep understandings of brand chasing, sustainability, and pragmatism motives should businesses to better serve consumers.","container-title":"Journal of Ethnic Foods","DOI":"10.1186/s42779-021-00092-6","ISSN":"2352-6181","issue":"1","journalAbbreviation":"J. Ethn. Food","language":"en","page":"15","source":"DOI.org (Crossref)","title":"Cultural motives affecting tea purchase behavior under two usage situations in China: a study of renqing, mianzi, collectivism, and man-nature unity culture","title-short":"Cultural motives affecting tea purchase behavior under two usage situations in China","volume":"8","author":[{"family":"Tong","given":"Lingyun"},{"family":"Toppinen","given":"Anne"},{"family":"Wang","given":"Lei"}],"issued":{"date-parts":[["2021",12]]}}}],"schema":"https://github.com/citation-style-language/schema/raw/master/csl-citation.json"} </w:instrText>
      </w:r>
      <w:r w:rsidR="001F1C10" w:rsidRPr="00FA7FF2">
        <w:rPr>
          <w:rFonts w:ascii="Times New Roman" w:hAnsi="Times New Roman" w:cs="Times New Roman"/>
          <w:sz w:val="24"/>
          <w:szCs w:val="24"/>
        </w:rPr>
        <w:fldChar w:fldCharType="separate"/>
      </w:r>
      <w:r w:rsidR="001F1C10" w:rsidRPr="00FA7FF2">
        <w:rPr>
          <w:rFonts w:ascii="Times New Roman" w:hAnsi="Times New Roman" w:cs="Times New Roman"/>
          <w:sz w:val="24"/>
          <w:szCs w:val="24"/>
        </w:rPr>
        <w:t>(Chen, 1992; Tong et al., 2021)</w:t>
      </w:r>
      <w:r w:rsidR="001F1C10" w:rsidRPr="00FA7FF2">
        <w:rPr>
          <w:rFonts w:ascii="Times New Roman" w:hAnsi="Times New Roman" w:cs="Times New Roman"/>
          <w:sz w:val="24"/>
          <w:szCs w:val="24"/>
        </w:rPr>
        <w:fldChar w:fldCharType="end"/>
      </w:r>
      <w:r w:rsidR="001F1C10" w:rsidRPr="00FA7FF2">
        <w:rPr>
          <w:rFonts w:ascii="Times New Roman" w:hAnsi="Times New Roman" w:cs="Times New Roman"/>
          <w:sz w:val="24"/>
          <w:szCs w:val="24"/>
        </w:rPr>
        <w:t>.</w:t>
      </w:r>
    </w:p>
    <w:p w14:paraId="3635C175" w14:textId="48D03D41" w:rsidR="0087688B" w:rsidRPr="00FA7FF2" w:rsidRDefault="0087688B" w:rsidP="0087688B">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Since the medieval period, tea has gained political and commercial significance, traded alongside silk and porcelain for horses during the Tang and Song dynasties. The Tea Horse Road, later part of the Silk Road, facilitated this trade, with the Chinese government establishing “Tea and Horse Bureaus” to manage it. Over time, tea customs spread globally, enriching world civilization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{"citationID":"EzVZHnZ2","properties":{"formattedCitation":"(Benn, 2015; Sigley, 2015)","plainCitation":"(Benn, 2015; Sigley, 2015)","noteIndex":0},"citationItems":[{"id":1443,"uris":["http://zotero.org/users/local/kMJfqnnq/items/327BLSGF"],"itemData":{"id":1443,"type":"book","ISBN":"978-0-8248-3963-5","note":"DOI: 10.21313/hawaii/9780824839635.001.0001","publisher":"University of Hawai'i Press","source":"DOI.org (Crossref)","title":"Tea in China: A Religious and Cultural History","title-short":"Tea in China","URL":"https://academic.oup.com/hawaii-scholarship-online/book/29980","author":[{"family":"Benn","given":"James A."}],"accessed":{"date-parts":[["2025",6,17]]},"issued":{"date-parts":[["2015",2,28]]}}},{"id":1440,"uris":["http://zotero.org/users/local/kMJfqnnq/items/39P59VK4"],"itemData":{"id":1440,"type":"article-journal","container-title":"International Communication of Chinese Culture","DOI":"10.1007/s40636-015-0037-7","ISSN":"2197-4233, 2197-4241","issue":"3","journalAbbreviation":"Int. Commun. Chin. Cult","language":"en","page":"319-341","source":"DOI.org (Crossref)","title":"Tea and China’s rise: tea, nationalism and culture in the 21st century","title-short":"Tea and China’s rise","volume":"2","author":[{"family":"Sigley","given":"Gary"}],"issued":{"date-parts":[["2015",12]]}}}],"schema":"https://github.com/citation-style-language/schema/raw/master/csl-citation.json"}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(Benn, 2015; Sigley, 2015)</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263A6B" w:rsidRPr="00FA7FF2">
        <w:rPr>
          <w:rFonts w:ascii="Times New Roman" w:hAnsi="Times New Roman" w:cs="Times New Roman"/>
          <w:sz w:val="24"/>
          <w:szCs w:val="24"/>
        </w:rPr>
        <w:t xml:space="preserve">Since the beginning of 21st century, as China emerges as a major enriched country in tea production and it’s tea culture more revitalizing national identity and cultural pride globally, by exploring the rise of tea nationalism and its role in shaping modern Chinese identity </w:t>
      </w:r>
      <w:r w:rsidR="00884C47" w:rsidRPr="00FA7FF2">
        <w:rPr>
          <w:rFonts w:ascii="Times New Roman" w:hAnsi="Times New Roman" w:cs="Times New Roman"/>
          <w:sz w:val="24"/>
          <w:szCs w:val="24"/>
        </w:rPr>
        <w:fldChar w:fldCharType="begin"/>
      </w:r>
      <w:r w:rsidR="00884C47" w:rsidRPr="00FA7FF2">
        <w:rPr>
          <w:rFonts w:ascii="Times New Roman" w:hAnsi="Times New Roman" w:cs="Times New Roman"/>
          <w:sz w:val="24"/>
          <w:szCs w:val="24"/>
        </w:rPr>
        <w:instrText xml:space="preserve"> ADDIN ZOTERO_ITEM CSL_CITATION {"citationID":"q0HaDdcB","properties":{"formattedCitation":"(Sigley, 2015)","plainCitation":"(Sigley, 2015)","noteIndex":0},"citationItems":[{"id":1440,"uris":["http://zotero.org/users/local/kMJfqnnq/items/39P59VK4"],"itemData":{"id":1440,"type":"article-journal","container-title":"International Communication of Chinese Culture","DOI":"10.1007/s40636-015-0037-7","ISSN":"2197-4233, 2197-4241","issue":"3","journalAbbreviation":"Int. Commun. Chin. Cult","language":"en","page":"319-341","source":"DOI.org (Crossref)","title":"Tea and China’s rise: tea, nationalism and culture in the 21st century","title-short":"Tea and China’s rise","volume":"2","author":[{"family":"Sigley","given":"Gary"}],"issued":{"date-parts":[["2015",12]]}}}],"schema":"https://github.com/citation-style-language/schema/raw/master/csl-citation.json"} </w:instrText>
      </w:r>
      <w:r w:rsidR="00884C47" w:rsidRPr="00FA7FF2">
        <w:rPr>
          <w:rFonts w:ascii="Times New Roman" w:hAnsi="Times New Roman" w:cs="Times New Roman"/>
          <w:sz w:val="24"/>
          <w:szCs w:val="24"/>
        </w:rPr>
        <w:fldChar w:fldCharType="separate"/>
      </w:r>
      <w:r w:rsidR="00884C47" w:rsidRPr="00FA7FF2">
        <w:rPr>
          <w:rFonts w:ascii="Times New Roman" w:hAnsi="Times New Roman" w:cs="Times New Roman"/>
          <w:sz w:val="24"/>
          <w:szCs w:val="24"/>
        </w:rPr>
        <w:t>(Sigley, 2015)</w:t>
      </w:r>
      <w:r w:rsidR="00884C47" w:rsidRPr="00FA7FF2">
        <w:rPr>
          <w:rFonts w:ascii="Times New Roman" w:hAnsi="Times New Roman" w:cs="Times New Roman"/>
          <w:sz w:val="24"/>
          <w:szCs w:val="24"/>
        </w:rPr>
        <w:fldChar w:fldCharType="end"/>
      </w:r>
      <w:r w:rsidR="00884C47" w:rsidRPr="00FA7FF2">
        <w:rPr>
          <w:rFonts w:ascii="Times New Roman" w:hAnsi="Times New Roman" w:cs="Times New Roman"/>
          <w:sz w:val="24"/>
          <w:szCs w:val="24"/>
        </w:rPr>
        <w:t xml:space="preserve">. </w:t>
      </w:r>
    </w:p>
    <w:p w14:paraId="76FF3499" w14:textId="1EFB93B3" w:rsidR="007F0CD7" w:rsidRPr="00FA7FF2" w:rsidRDefault="007F0CD7" w:rsidP="007F0CD7">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 xml:space="preserve">3. Classification and characteristics of Chinese tea </w:t>
      </w:r>
    </w:p>
    <w:p w14:paraId="6294D73D" w14:textId="372C5C27" w:rsidR="007F0CD7" w:rsidRPr="00FA7FF2" w:rsidRDefault="004F3D2A" w:rsidP="004F3D2A">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Tea is a perennial crop, and climatic and environmental factors have vital role tea yield and quality across different tea types according to </w:t>
      </w:r>
      <w:proofErr w:type="spellStart"/>
      <w:r w:rsidRPr="00FA7FF2">
        <w:rPr>
          <w:rFonts w:ascii="Times New Roman" w:hAnsi="Times New Roman" w:cs="Times New Roman"/>
          <w:sz w:val="24"/>
          <w:szCs w:val="24"/>
        </w:rPr>
        <w:t>agro</w:t>
      </w:r>
      <w:proofErr w:type="spellEnd"/>
      <w:r w:rsidRPr="00FA7FF2">
        <w:rPr>
          <w:rFonts w:ascii="Times New Roman" w:hAnsi="Times New Roman" w:cs="Times New Roman"/>
          <w:sz w:val="24"/>
          <w:szCs w:val="24"/>
        </w:rPr>
        <w:t xml:space="preserve">-ecological regions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{"citationID":"yS3HZxS4","properties":{"formattedCitation":"(New et al., 2024)","plainCitation":"(New et al., 2024)","noteIndex":0},"citationItems":[{"id":1447,"uris":["http://zotero.org/users/local/kMJfqnnq/items/MEFMKW75"],"itemData":{"id":1447,"type":"article-journal","container-title":"Advances in Atmospheric Sciences","DOI":"10.1007/s00376-024-4302-8","ISSN":"0256-1530, 1861-9533","issue":"12","journalAbbreviation":"Adv. Atmos. Sci.","language":"en","license":"https://www.springernature.com/gp/researchers/text-and-data-mining","page":"2289-2299","source":"DOI.org (Crossref)","title":"Towards a Climate Service for the Tea Industry: A Collaborative Approach between the UK and China","title-short":"Towards a Climate Service for the Tea Industry","volume":"41","author":[{"family":"New","given":"Stacey"},{"family":"Li","given":"Shaojuan"},{"family":"Zhao","given":"Tongwen"},{"family":"Thompson","given":"Elisabeth"},{"family":"Bown","given":"Nicola"},{"family":"Mitchell","given":"Tim"},{"family":"Waterson","given":"Amy"},{"family":"Weeks","given":"Jennifer H."},{"family":"Yang","given":"Jing"},{"family":"Oakes","given":"Rosie"},{"family":"Zhou","given":"Tianjun"},{"family":"Golding","given":"Nicola"}],"issued":{"date-parts":[["2024",12]]}}}],"schema":"https://github.com/citation-style-language/schema/raw/master/csl-citation.json"}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(New et al., 2024)</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7F0CD7" w:rsidRPr="00FA7FF2">
        <w:rPr>
          <w:rFonts w:ascii="Times New Roman" w:hAnsi="Times New Roman" w:cs="Times New Roman"/>
          <w:sz w:val="24"/>
          <w:szCs w:val="24"/>
        </w:rPr>
        <w:t xml:space="preserve">Chinese tea is classified into: white, yellow, green, oolong, black, and dark each characterized by their unique color, aroma, flavor, and appearance </w:t>
      </w:r>
      <w:r w:rsidR="007F0CD7" w:rsidRPr="00FA7FF2">
        <w:rPr>
          <w:rFonts w:ascii="Times New Roman" w:hAnsi="Times New Roman" w:cs="Times New Roman"/>
          <w:sz w:val="24"/>
          <w:szCs w:val="24"/>
        </w:rPr>
        <w:fldChar w:fldCharType="begin"/>
      </w:r>
      <w:r w:rsidR="007F0CD7" w:rsidRPr="00FA7FF2">
        <w:rPr>
          <w:rFonts w:ascii="Times New Roman" w:hAnsi="Times New Roman" w:cs="Times New Roman"/>
          <w:sz w:val="24"/>
          <w:szCs w:val="24"/>
        </w:rPr>
        <w:instrText xml:space="preserve"> ADDIN ZOTERO_ITEM CSL_CITATION {"citationID":"KDSrYTaO","properties":{"formattedCitation":"(Xu et al., 2021)","plainCitation":"(Xu et al., 2021)","noteIndex":0},"citationItems":[{"id":1435,"uris":["http://zotero.org/users/local/kMJfqnnq/items/M4XYBTDY"],"itemData":{"id":1435,"type":"article-journal","container-title":"Sustainable Production and Consumption","DOI":"10.1016/j.spc.2021.04.019","ISSN":"23525509","journalAbbreviation":"Sustainable Production and Consumption","language":"en","license":"https://www.elsevier.com/tdm/userlicense/1.0/","page":"269-280","source":"DOI.org (Crossref)","title":"Economic, environmental, and emergy analysis of China's green tea production","volume":"28","author":[{"family":"Xu","given":"Qiang"},{"family":"Yang","given":"Yi"},{"family":"Hu","given":"Kelin"},{"family":"Chen","given":"Ji"},{"family":"Djomo","given":"Sylvestre Njakou"},{"family":"Yang","given":"Xiao"},{"family":"Knudsen","given":"Marie Trydeman"}],"issued":{"date-parts":[["2021",10]]}}}],"schema":"https://github.com/citation-style-language/schema/raw/master/csl-citation.json"} </w:instrText>
      </w:r>
      <w:r w:rsidR="007F0CD7" w:rsidRPr="00FA7FF2">
        <w:rPr>
          <w:rFonts w:ascii="Times New Roman" w:hAnsi="Times New Roman" w:cs="Times New Roman"/>
          <w:sz w:val="24"/>
          <w:szCs w:val="24"/>
        </w:rPr>
        <w:fldChar w:fldCharType="separate"/>
      </w:r>
      <w:r w:rsidR="007F0CD7" w:rsidRPr="00FA7FF2">
        <w:rPr>
          <w:rFonts w:ascii="Times New Roman" w:hAnsi="Times New Roman" w:cs="Times New Roman"/>
          <w:sz w:val="24"/>
          <w:szCs w:val="24"/>
        </w:rPr>
        <w:t>(Xu et al., 2021)</w:t>
      </w:r>
      <w:r w:rsidR="007F0CD7" w:rsidRPr="00FA7FF2">
        <w:rPr>
          <w:rFonts w:ascii="Times New Roman" w:hAnsi="Times New Roman" w:cs="Times New Roman"/>
          <w:sz w:val="24"/>
          <w:szCs w:val="24"/>
        </w:rPr>
        <w:fldChar w:fldCharType="end"/>
      </w:r>
      <w:r w:rsidR="007F0CD7" w:rsidRPr="00FA7FF2">
        <w:rPr>
          <w:rFonts w:ascii="Times New Roman" w:hAnsi="Times New Roman" w:cs="Times New Roman"/>
          <w:sz w:val="24"/>
          <w:szCs w:val="24"/>
        </w:rPr>
        <w:t>.</w:t>
      </w:r>
      <w:r w:rsidR="00FD095F" w:rsidRPr="00FA7FF2">
        <w:rPr>
          <w:rFonts w:ascii="Times New Roman" w:hAnsi="Times New Roman" w:cs="Times New Roman"/>
          <w:sz w:val="24"/>
          <w:szCs w:val="24"/>
        </w:rPr>
        <w:t xml:space="preserve"> Black tea is primarily produced in central and southern China, such as Fujian, Guangdong, Hunan, Yunnan, and Sichuan. Oolong tea predominantly found in Fujian, Guangdong, and Taiwan. Similarly, dark tea is produced in Yunnan, Hunan, and Sichuan. White tea, known for its fresh and delicate flavor, is mainly produced in Fujian and Yunnan. Yellow tea is especially cultivated in Anhui and Hunan as shown in figure 3 </w:t>
      </w:r>
      <w:r w:rsidR="00FD095F" w:rsidRPr="00FA7FF2">
        <w:rPr>
          <w:rFonts w:ascii="Times New Roman" w:hAnsi="Times New Roman" w:cs="Times New Roman"/>
          <w:sz w:val="24"/>
          <w:szCs w:val="24"/>
        </w:rPr>
        <w:fldChar w:fldCharType="begin"/>
      </w:r>
      <w:r w:rsidR="00FD095F" w:rsidRPr="00FA7FF2">
        <w:rPr>
          <w:rFonts w:ascii="Times New Roman" w:hAnsi="Times New Roman" w:cs="Times New Roman"/>
          <w:sz w:val="24"/>
          <w:szCs w:val="24"/>
        </w:rPr>
        <w:instrText xml:space="preserve"> ADDIN ZOTERO_ITEM CSL_CITATION {"citationID":"xi6BUNnx","properties":{"formattedCitation":"(C. Liu, 2023)","plainCitation":"(C. Liu, 2023)","noteIndex":0},"citationItems":[{"id":1449,"uris":["http://zotero.org/users/local/kMJfqnnq/items/258X4Q42"],"itemData":{"id":1449,"type":"article-journal","container-title":"Journal of Tea Science Research","DOI":"10.5376/jtsr.2023.13.0002","ISSN":"1927-6494","journalAbbreviation":"jtsr","source":"DOI.org (Crossref)","title":"The Origin and Distribution of Tea Trees and Tea in China","URL":"http://hortherbpublisher.com/index.php/jtsr/article/view/3830","author":[{"family":"Liu","given":"Chuchu"}],"accessed":{"date-parts":[["2025",6,18]]},"issued":{"date-parts":[["2023"]]}}}],"schema":"https://github.com/citation-style-language/schema/raw/master/csl-citation.json"} </w:instrText>
      </w:r>
      <w:r w:rsidR="00FD095F" w:rsidRPr="00FA7FF2">
        <w:rPr>
          <w:rFonts w:ascii="Times New Roman" w:hAnsi="Times New Roman" w:cs="Times New Roman"/>
          <w:sz w:val="24"/>
          <w:szCs w:val="24"/>
        </w:rPr>
        <w:fldChar w:fldCharType="separate"/>
      </w:r>
      <w:r w:rsidR="00FD095F" w:rsidRPr="00FA7FF2">
        <w:rPr>
          <w:rFonts w:ascii="Times New Roman" w:hAnsi="Times New Roman" w:cs="Times New Roman"/>
          <w:sz w:val="24"/>
          <w:szCs w:val="24"/>
        </w:rPr>
        <w:t>(C. Liu, 2023)</w:t>
      </w:r>
      <w:r w:rsidR="00FD095F" w:rsidRPr="00FA7FF2">
        <w:rPr>
          <w:rFonts w:ascii="Times New Roman" w:hAnsi="Times New Roman" w:cs="Times New Roman"/>
          <w:sz w:val="24"/>
          <w:szCs w:val="24"/>
        </w:rPr>
        <w:fldChar w:fldCharType="end"/>
      </w:r>
      <w:r w:rsidR="00FD095F" w:rsidRPr="00FA7FF2">
        <w:rPr>
          <w:rFonts w:ascii="Times New Roman" w:hAnsi="Times New Roman" w:cs="Times New Roman"/>
          <w:sz w:val="24"/>
          <w:szCs w:val="24"/>
        </w:rPr>
        <w:t xml:space="preserve">. </w:t>
      </w:r>
    </w:p>
    <w:p w14:paraId="1CFC6B1C" w14:textId="2769F37D" w:rsidR="00FD095F" w:rsidRPr="00FA7FF2" w:rsidRDefault="00FD095F" w:rsidP="00FD095F">
      <w:pPr>
        <w:spacing w:after="0" w:line="360" w:lineRule="auto"/>
        <w:ind w:left="1418" w:right="-483"/>
        <w:jc w:val="both"/>
        <w:rPr>
          <w:noProof/>
          <w:sz w:val="24"/>
          <w:szCs w:val="24"/>
        </w:rPr>
      </w:pPr>
      <w:r w:rsidRPr="00FA7FF2">
        <w:rPr>
          <w:noProof/>
          <w:sz w:val="24"/>
          <w:szCs w:val="24"/>
        </w:rPr>
        <w:drawing>
          <wp:inline distT="0" distB="0" distL="0" distR="0" wp14:anchorId="32159633" wp14:editId="78C33071">
            <wp:extent cx="3111500" cy="2146300"/>
            <wp:effectExtent l="0" t="0" r="0" b="6350"/>
            <wp:docPr id="650545872" name="Picture 2" descr="the Ultimate Tea Class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ltimate Tea Classifica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2146300"/>
                    </a:xfrm>
                    <a:prstGeom prst="rect">
                      <a:avLst/>
                    </a:prstGeom>
                    <a:noFill/>
                    <a:ln>
                      <a:noFill/>
                    </a:ln>
                  </pic:spPr>
                </pic:pic>
              </a:graphicData>
            </a:graphic>
          </wp:inline>
        </w:drawing>
      </w:r>
    </w:p>
    <w:p w14:paraId="23602415" w14:textId="724595CB" w:rsidR="00FD095F" w:rsidRPr="00FA7FF2" w:rsidRDefault="00FD095F" w:rsidP="00FD095F">
      <w:pPr>
        <w:spacing w:after="0" w:line="360" w:lineRule="auto"/>
        <w:ind w:right="-483"/>
        <w:jc w:val="center"/>
        <w:rPr>
          <w:rFonts w:ascii="Times New Roman" w:hAnsi="Times New Roman" w:cs="Times New Roman"/>
          <w:noProof/>
          <w:sz w:val="24"/>
          <w:szCs w:val="24"/>
        </w:rPr>
      </w:pPr>
      <w:bookmarkStart w:id="0" w:name="_GoBack"/>
      <w:r w:rsidRPr="00FA7FF2">
        <w:rPr>
          <w:rFonts w:ascii="Times New Roman" w:hAnsi="Times New Roman" w:cs="Times New Roman"/>
          <w:noProof/>
          <w:sz w:val="24"/>
          <w:szCs w:val="24"/>
        </w:rPr>
        <w:t>Fig</w:t>
      </w:r>
      <w:bookmarkEnd w:id="0"/>
      <w:r w:rsidRPr="00FA7FF2">
        <w:rPr>
          <w:rFonts w:ascii="Times New Roman" w:hAnsi="Times New Roman" w:cs="Times New Roman"/>
          <w:noProof/>
          <w:sz w:val="24"/>
          <w:szCs w:val="24"/>
        </w:rPr>
        <w:t xml:space="preserve">ure 3 : </w:t>
      </w:r>
      <w:r w:rsidR="009870B5" w:rsidRPr="00FA7FF2">
        <w:rPr>
          <w:rFonts w:ascii="Times New Roman" w:hAnsi="Times New Roman" w:cs="Times New Roman"/>
          <w:noProof/>
          <w:sz w:val="24"/>
          <w:szCs w:val="24"/>
        </w:rPr>
        <w:t xml:space="preserve">Six </w:t>
      </w:r>
      <w:r w:rsidRPr="00FA7FF2">
        <w:rPr>
          <w:rFonts w:ascii="Times New Roman" w:hAnsi="Times New Roman" w:cs="Times New Roman"/>
          <w:noProof/>
          <w:sz w:val="24"/>
          <w:szCs w:val="24"/>
        </w:rPr>
        <w:t>Major types of Chinese tea</w:t>
      </w:r>
    </w:p>
    <w:p w14:paraId="693629FC" w14:textId="7361E3ED" w:rsidR="00FD095F" w:rsidRPr="00FA7FF2" w:rsidRDefault="00BB384A" w:rsidP="00BB384A">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 xml:space="preserve">4. </w:t>
      </w:r>
      <w:r w:rsidR="003F4C9C" w:rsidRPr="00FA7FF2">
        <w:rPr>
          <w:rFonts w:ascii="Times New Roman" w:hAnsi="Times New Roman" w:cs="Times New Roman"/>
          <w:b/>
          <w:bCs/>
          <w:sz w:val="24"/>
          <w:szCs w:val="24"/>
        </w:rPr>
        <w:t xml:space="preserve">Tea crop </w:t>
      </w:r>
      <w:r w:rsidRPr="00FA7FF2">
        <w:rPr>
          <w:rFonts w:ascii="Times New Roman" w:hAnsi="Times New Roman" w:cs="Times New Roman"/>
          <w:b/>
          <w:bCs/>
          <w:sz w:val="24"/>
          <w:szCs w:val="24"/>
        </w:rPr>
        <w:t xml:space="preserve">Improvement and breeding </w:t>
      </w:r>
      <w:r w:rsidR="003F4C9C" w:rsidRPr="00FA7FF2">
        <w:rPr>
          <w:rFonts w:ascii="Times New Roman" w:hAnsi="Times New Roman" w:cs="Times New Roman"/>
          <w:b/>
          <w:bCs/>
          <w:sz w:val="24"/>
          <w:szCs w:val="24"/>
        </w:rPr>
        <w:t>progress</w:t>
      </w:r>
    </w:p>
    <w:p w14:paraId="3BB3B45F" w14:textId="097BF2DC" w:rsidR="00BB384A" w:rsidRPr="00FA7FF2" w:rsidRDefault="00564566" w:rsidP="00564566">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lastRenderedPageBreak/>
        <w:t xml:space="preserve">Tea cultivation represents a significant </w:t>
      </w:r>
      <w:proofErr w:type="spellStart"/>
      <w:r w:rsidRPr="00FA7FF2">
        <w:rPr>
          <w:rFonts w:ascii="Times New Roman" w:hAnsi="Times New Roman" w:cs="Times New Roman"/>
          <w:sz w:val="24"/>
          <w:szCs w:val="24"/>
        </w:rPr>
        <w:t>agro</w:t>
      </w:r>
      <w:proofErr w:type="spellEnd"/>
      <w:r w:rsidRPr="00FA7FF2">
        <w:rPr>
          <w:rFonts w:ascii="Times New Roman" w:hAnsi="Times New Roman" w:cs="Times New Roman"/>
          <w:sz w:val="24"/>
          <w:szCs w:val="24"/>
        </w:rPr>
        <w:t xml:space="preserve">-based and environmentally sustainable sector that contributes to employment. Nevertheless, the long-term sustainability of the tea industry relies on the development of high-yielding, superior-quality tea cultivars with enhanced resistance to pests, diseases, and various environmental stresses. Genetic improvement is crucial for sustainable tea production. So, the identification, characterization, evaluation, domestication, conservation, and efficient use of germplasm to produce improved planting material. However, conventional breeding in tea is constrained by factors such as its lengthy juvenile phase, cross-pollinating nature, and inherent self-incompatibility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{"citationID":"KZFVYdSF","properties":{"formattedCitation":"(Kumar et al., 2016)","plainCitation":"(Kumar et al., 2016)","noteIndex":0},"citationItems":[{"id":1453,"uris":["http://zotero.org/users/local/kMJfqnnq/items/UCTHRQKC"],"itemData":{"id":1453,"type":"chapter","container-title":"Molecular Breeding for Sustainable Crop Improvement","event-place":"Cham","ISBN":"978-3-319-27088-3","license":"http://www.springer.com/tdm","note":"collection-title: Sustainable Development and Biodiversity\nDOI: 10.1007/978-3-319-27090-6_5","page":"101-125","publisher":"Springer International Publishing","publisher-place":"Cham","source":"DOI.org (Crossref)","title":"Status and Opportunities of Molecular Breeding Approaches for Genetic Improvement of Tea","URL":"http://link.springer.com/10.1007/978-3-319-27090-6_5","volume":"11","editor":[{"family":"Rajpal","given":"Vijay Rani"},{"family":"Rao","given":"S. Rama"},{"family":"Raina","given":"S.N."}],"author":[{"family":"Kumar","given":"Rahul"},{"literal":"Kuldip"},{"family":"Ahuja","given":"Paramvir Singh"},{"family":"Sharma","given":"Ram Kumar"}],"accessed":{"date-parts":[["2025",7,1]]},"issued":{"date-parts":[["2016"]]}}}],"schema":"https://github.com/citation-style-language/schema/raw/master/csl-citation.json"}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(Kumar et al., 2016)</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A87FEF" w:rsidRPr="00FA7FF2">
        <w:rPr>
          <w:rFonts w:ascii="Times New Roman" w:hAnsi="Times New Roman" w:cs="Times New Roman"/>
          <w:sz w:val="24"/>
          <w:szCs w:val="24"/>
        </w:rPr>
        <w:t xml:space="preserve">As of now, over 350 species of </w:t>
      </w:r>
      <w:r w:rsidR="00A87FEF" w:rsidRPr="00FA7FF2">
        <w:rPr>
          <w:rFonts w:ascii="Times New Roman" w:hAnsi="Times New Roman" w:cs="Times New Roman"/>
          <w:i/>
          <w:iCs/>
          <w:sz w:val="24"/>
          <w:szCs w:val="24"/>
        </w:rPr>
        <w:t>Camellia</w:t>
      </w:r>
      <w:r w:rsidR="00A87FEF" w:rsidRPr="00FA7FF2">
        <w:rPr>
          <w:rFonts w:ascii="Times New Roman" w:hAnsi="Times New Roman" w:cs="Times New Roman"/>
          <w:sz w:val="24"/>
          <w:szCs w:val="24"/>
        </w:rPr>
        <w:t xml:space="preserve"> genus have been identified, out of which the two primary cultivated varieties are </w:t>
      </w:r>
      <w:r w:rsidR="00A87FEF" w:rsidRPr="00FA7FF2">
        <w:rPr>
          <w:rFonts w:ascii="Times New Roman" w:hAnsi="Times New Roman" w:cs="Times New Roman"/>
          <w:i/>
          <w:iCs/>
          <w:sz w:val="24"/>
          <w:szCs w:val="24"/>
        </w:rPr>
        <w:t>Camellia sinensis</w:t>
      </w:r>
      <w:r w:rsidR="00A87FEF" w:rsidRPr="00FA7FF2">
        <w:rPr>
          <w:rFonts w:ascii="Times New Roman" w:hAnsi="Times New Roman" w:cs="Times New Roman"/>
          <w:sz w:val="24"/>
          <w:szCs w:val="24"/>
        </w:rPr>
        <w:t xml:space="preserve"> var. </w:t>
      </w:r>
      <w:r w:rsidR="00A87FEF" w:rsidRPr="00FA7FF2">
        <w:rPr>
          <w:rFonts w:ascii="Times New Roman" w:hAnsi="Times New Roman" w:cs="Times New Roman"/>
          <w:i/>
          <w:iCs/>
          <w:sz w:val="24"/>
          <w:szCs w:val="24"/>
        </w:rPr>
        <w:t>sinensis</w:t>
      </w:r>
      <w:r w:rsidR="00A87FEF" w:rsidRPr="00FA7FF2">
        <w:rPr>
          <w:rFonts w:ascii="Times New Roman" w:hAnsi="Times New Roman" w:cs="Times New Roman"/>
          <w:sz w:val="24"/>
          <w:szCs w:val="24"/>
        </w:rPr>
        <w:t xml:space="preserve"> (CSS; Chinese variety) and </w:t>
      </w:r>
      <w:r w:rsidR="00A87FEF" w:rsidRPr="00FA7FF2">
        <w:rPr>
          <w:rFonts w:ascii="Times New Roman" w:hAnsi="Times New Roman" w:cs="Times New Roman"/>
          <w:i/>
          <w:iCs/>
          <w:sz w:val="24"/>
          <w:szCs w:val="24"/>
        </w:rPr>
        <w:t>Camellia sinensis</w:t>
      </w:r>
      <w:r w:rsidR="00A87FEF" w:rsidRPr="00FA7FF2">
        <w:rPr>
          <w:rFonts w:ascii="Times New Roman" w:hAnsi="Times New Roman" w:cs="Times New Roman"/>
          <w:sz w:val="24"/>
          <w:szCs w:val="24"/>
        </w:rPr>
        <w:t xml:space="preserve"> var. </w:t>
      </w:r>
      <w:proofErr w:type="spellStart"/>
      <w:r w:rsidR="00A87FEF" w:rsidRPr="00FA7FF2">
        <w:rPr>
          <w:rFonts w:ascii="Times New Roman" w:hAnsi="Times New Roman" w:cs="Times New Roman"/>
          <w:i/>
          <w:iCs/>
          <w:sz w:val="24"/>
          <w:szCs w:val="24"/>
        </w:rPr>
        <w:t>assamica</w:t>
      </w:r>
      <w:proofErr w:type="spellEnd"/>
      <w:r w:rsidR="00A87FEF" w:rsidRPr="00FA7FF2">
        <w:rPr>
          <w:rFonts w:ascii="Times New Roman" w:hAnsi="Times New Roman" w:cs="Times New Roman"/>
          <w:sz w:val="24"/>
          <w:szCs w:val="24"/>
        </w:rPr>
        <w:t xml:space="preserve"> (CSA; Assam variety). These are </w:t>
      </w:r>
      <w:proofErr w:type="spellStart"/>
      <w:r w:rsidR="00A87FEF" w:rsidRPr="00FA7FF2">
        <w:rPr>
          <w:rFonts w:ascii="Times New Roman" w:hAnsi="Times New Roman" w:cs="Times New Roman"/>
          <w:sz w:val="24"/>
          <w:szCs w:val="24"/>
        </w:rPr>
        <w:t>predominantely</w:t>
      </w:r>
      <w:proofErr w:type="spellEnd"/>
      <w:r w:rsidR="00A87FEF" w:rsidRPr="00FA7FF2">
        <w:rPr>
          <w:rFonts w:ascii="Times New Roman" w:hAnsi="Times New Roman" w:cs="Times New Roman"/>
          <w:sz w:val="24"/>
          <w:szCs w:val="24"/>
        </w:rPr>
        <w:t xml:space="preserve"> utilized in the production of various tea types, including green, black, dark, Oolong, white, and yellow tea </w:t>
      </w:r>
      <w:r w:rsidR="00A87FEF" w:rsidRPr="00FA7FF2">
        <w:rPr>
          <w:rFonts w:ascii="Times New Roman" w:hAnsi="Times New Roman" w:cs="Times New Roman"/>
          <w:sz w:val="24"/>
          <w:szCs w:val="24"/>
        </w:rPr>
        <w:fldChar w:fldCharType="begin"/>
      </w:r>
      <w:r w:rsidR="00A87FEF" w:rsidRPr="00FA7FF2">
        <w:rPr>
          <w:rFonts w:ascii="Times New Roman" w:hAnsi="Times New Roman" w:cs="Times New Roman"/>
          <w:sz w:val="24"/>
          <w:szCs w:val="24"/>
        </w:rPr>
        <w:instrText xml:space="preserve"> ADDIN ZOTERO_ITEM CSL_CITATION {"citationID":"zNFBHlnW","properties":{"formattedCitation":"(Li et al., 2022; Rawal et al., 2021)","plainCitation":"(Li et al., 2022; Rawal et al., 2021)","noteIndex":0},"citationItems":[{"id":1456,"uris":["http://zotero.org/users/local/kMJfqnnq/items/5RPJH2YY"],"itemData":{"id":1456,"type":"article-journal","container-title":"Food Research International","DOI":"10.1016/j.foodres.2022.111824","ISSN":"09639969","journalAbbreviation":"Food Research International","language":"en","page":"111824","source":"DOI.org (Crossref)","title":"Characterizing the cultivar-specific mechanisms underlying the accumulation of quality-related metabolites in specific Chinese tea (Camellia sinensis) germplasms to diversify tea products","volume":"161","author":[{"family":"Li","given":"Jianlong"},{"family":"Xiao","given":"Yangyang"},{"family":"Zhou","given":"Xiaochen"},{"family":"Liao","given":"Yinyin"},{"family":"Wu","given":"Shuhua"},{"family":"Chen","given":"Jiaming"},{"family":"Qian","given":"Jiajia"},{"family":"Yan","given":"Ying"},{"family":"Tang","given":"Jinchi"},{"family":"Zeng","given":"Lanting"}],"issued":{"date-parts":[["2022",11]]}}},{"id":1454,"uris":["http://zotero.org/users/local/kMJfqnnq/items/J8M3P5P6"],"itemData":{"id":1454,"type":"article-journal","abstract":"Abstract\n            Based upon the morphological characteristics, tea is classified botanically into 2 main types i.e. Assam and China, which are morphologically very distinct. Further, they are so easily pollinated among themselves, that a third category, Cambod type is also described. Although the general consensus of origin of tea is India, Burma and China adjoining area, yet specific origin of China and Assam type tea are not yet clear. Thus, we made an attempt to understand the origin of Indian tea through the comparative analysis of different chloroplast (cp) genomes under the Camellia genus by performing evolutionary study and comparing simple sequence repeats (SSRs) and codon usage distribution patterns among them. The Cp genome based phylogenetic analysis indicated that Indian Tea, TV1 formed a different group from that of China tea, indicating that TV1 might have undergone different domestications and hence owe different origins. The simple sequence repeats (SSRs) analysis and codon usage distribution patterns also supported the clustering order in the cp genome based phylogenetic tree.","container-title":"Scientific Reports","DOI":"10.1038/s41598-020-80431-w","ISSN":"2045-2322","issue":"1","journalAbbreviation":"Sci Rep","language":"en","page":"110","source":"DOI.org (Crossref)","title":"Comparative analysis of chloroplast genomes indicated different origin for Indian tea (Camellia assamica cv TV1) as compared to Chinese tea","volume":"11","author":[{"family":"Rawal","given":"Hukam C."},{"family":"Borchetia","given":"Sangeeta"},{"family":"Bera","given":"Biswajit"},{"family":"Soundararajan","given":"S."},{"family":"Ilango","given":"R. Victor J."},{"family":"Barooah","given":"Anoop Kumar"},{"family":"Sharma","given":"Tilak Raj"},{"family":"Singh","given":"Nagendra Kumar"},{"family":"Mondal","given":"Tapan Kumar"}],"issued":{"date-parts":[["2021",1,8]]}}}],"schema":"https://github.com/citation-style-language/schema/raw/master/csl-citation.json"} </w:instrText>
      </w:r>
      <w:r w:rsidR="00A87FEF" w:rsidRPr="00FA7FF2">
        <w:rPr>
          <w:rFonts w:ascii="Times New Roman" w:hAnsi="Times New Roman" w:cs="Times New Roman"/>
          <w:sz w:val="24"/>
          <w:szCs w:val="24"/>
        </w:rPr>
        <w:fldChar w:fldCharType="separate"/>
      </w:r>
      <w:r w:rsidR="00A87FEF" w:rsidRPr="00FA7FF2">
        <w:rPr>
          <w:rFonts w:ascii="Times New Roman" w:hAnsi="Times New Roman" w:cs="Times New Roman"/>
          <w:sz w:val="24"/>
          <w:szCs w:val="24"/>
        </w:rPr>
        <w:t>(Li et al., 2022; Rawal et al., 2021)</w:t>
      </w:r>
      <w:r w:rsidR="00A87FEF" w:rsidRPr="00FA7FF2">
        <w:rPr>
          <w:rFonts w:ascii="Times New Roman" w:hAnsi="Times New Roman" w:cs="Times New Roman"/>
          <w:sz w:val="24"/>
          <w:szCs w:val="24"/>
        </w:rPr>
        <w:fldChar w:fldCharType="end"/>
      </w:r>
      <w:r w:rsidR="00A87FEF" w:rsidRPr="00FA7FF2">
        <w:rPr>
          <w:rFonts w:ascii="Times New Roman" w:hAnsi="Times New Roman" w:cs="Times New Roman"/>
          <w:sz w:val="24"/>
          <w:szCs w:val="24"/>
        </w:rPr>
        <w:t xml:space="preserve">. </w:t>
      </w:r>
    </w:p>
    <w:p w14:paraId="42C02688" w14:textId="7F8FD5D5" w:rsidR="004F482E" w:rsidRPr="00FA7FF2" w:rsidRDefault="004F482E" w:rsidP="00564566">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Molecular markers have been used to improve the crop in tea-growing countries. The progress and significant achievements of marker-assisted selection for trait improvement. The recent advancements in functional genomic research and the progress of the </w:t>
      </w:r>
      <w:r w:rsidRPr="00FA7FF2">
        <w:rPr>
          <w:rFonts w:ascii="Times New Roman" w:hAnsi="Times New Roman" w:cs="Times New Roman"/>
          <w:i/>
          <w:iCs/>
          <w:sz w:val="24"/>
          <w:szCs w:val="24"/>
        </w:rPr>
        <w:t>omics</w:t>
      </w:r>
      <w:r w:rsidRPr="00FA7FF2">
        <w:rPr>
          <w:rFonts w:ascii="Times New Roman" w:hAnsi="Times New Roman" w:cs="Times New Roman"/>
          <w:sz w:val="24"/>
          <w:szCs w:val="24"/>
        </w:rPr>
        <w:t xml:space="preserve"> approaches in tea played vital roles in desired trait enhancement and sustainable tea production. The progress of transgenic research in tea during the last two decades also showed remarkable improvement in tea breeding. The first genome sequence of tea identified in 2017 was a milestone in genome research. Additionally, mutation breeding has the potential to be used as an alternative tool to develop new cultivars of tea. The progress in controlled hybridization can be a strategy for tea crop improvement enhancing current tea production and future potential addressing global climate change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{"citationID":"mJVrHcVV","properties":{"formattedCitation":"(Ranatunga, 2019)","plainCitation":"(Ranatunga, 2019)","noteIndex":0},"citationItems":[{"id":1457,"uris":["http://zotero.org/users/local/kMJfqnnq/items/S9ZIG4H7"],"itemData":{"id":1457,"type":"chapter","container-title":"Advances in Plant Breeding Strategies: Nut and Beverage Crops","event-place":"Cham","ISBN":"978-3-030-23111-8","language":"en","note":"DOI: 10.1007/978-3-030-23112-5_13","page":"517-565","publisher":"Springer International Publishing","publisher-place":"Cham","source":"DOI.org (Crossref)","title":"Advances in Tea [Camellia sinensis (L.) O. Kuntze] Breeding","URL":"http://link.springer.com/10.1007/978-3-030-23112-5_13","editor":[{"family":"Al-Khayri","given":"Jameel M."},{"family":"Jain","given":"Shri Mohan"},{"family":"Johnson","given":"Dennis V."}],"author":[{"family":"Ranatunga","given":"Mahasen A. B."}],"accessed":{"date-parts":[["2025",7,1]]},"issued":{"date-parts":[["2019"]]}}}],"schema":"https://github.com/citation-style-language/schema/raw/master/csl-citation.json"}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(Ranatunga, 2019)</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p>
    <w:p w14:paraId="440F23F0" w14:textId="4E128452" w:rsidR="002E4191" w:rsidRPr="00FA7FF2" w:rsidRDefault="00BB384A" w:rsidP="0019596C">
      <w:pPr>
        <w:spacing w:after="0" w:line="360" w:lineRule="auto"/>
        <w:rPr>
          <w:rFonts w:ascii="Times New Roman" w:hAnsi="Times New Roman" w:cs="Times New Roman"/>
          <w:b/>
          <w:bCs/>
          <w:sz w:val="24"/>
          <w:szCs w:val="24"/>
        </w:rPr>
      </w:pPr>
      <w:r w:rsidRPr="00FA7FF2">
        <w:rPr>
          <w:rFonts w:ascii="Times New Roman" w:hAnsi="Times New Roman" w:cs="Times New Roman"/>
          <w:b/>
          <w:bCs/>
          <w:sz w:val="24"/>
          <w:szCs w:val="24"/>
        </w:rPr>
        <w:t>5</w:t>
      </w:r>
      <w:r w:rsidR="002E4191" w:rsidRPr="00FA7FF2">
        <w:rPr>
          <w:rFonts w:ascii="Times New Roman" w:hAnsi="Times New Roman" w:cs="Times New Roman"/>
          <w:b/>
          <w:bCs/>
          <w:sz w:val="24"/>
          <w:szCs w:val="24"/>
        </w:rPr>
        <w:t xml:space="preserve">. Economics of Chinese Tea  </w:t>
      </w:r>
    </w:p>
    <w:p w14:paraId="37F78B04" w14:textId="11BAE308" w:rsidR="00AC588A" w:rsidRPr="00FA7FF2" w:rsidRDefault="00E567B0" w:rsidP="00AC588A">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Tea is a key agricultural product for China, which have huge export potential. Using trade data and Autoregressive Distributive Lag (ARDL) analysis, the study identified 39 potential export destinations and found that tea exports significantly contribute in China's economic transformation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{"citationID":"DiskcRnj","properties":{"formattedCitation":"(Suroso et al., 2025)","plainCitation":"(Suroso et al., 2025)","noteIndex":0},"citationItems":[{"id":1434,"uris":["http://zotero.org/users/local/kMJfqnnq/items/FEGFF75M"],"itemData":{"id":1434,"type":"article-journal","container-title":"The Journal of International Trade &amp; Economic Development","DOI":"10.1080/09638199.2024.2313613","ISSN":"0963-8199, 1469-9559","issue":"3","journalAbbreviation":"The Journal of International Trade &amp; Economic Development","language":"en","page":"428-449","source":"DOI.org (Crossref)","title":"The potential of China's tea trade and how it affects China's economic growth","volume":"34","author":[{"family":"Suroso","given":"Arif Imam"},{"family":"Abdullah","given":"Asaduddin"},{"family":"Haryono","given":"Adi"},{"family":"Tandra","given":"Hansen"}],"issued":{"date-parts":[["2025",4,3]]}}}],"schema":"https://github.com/citation-style-language/schema/raw/master/csl-citation.json"}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(Suroso et al., 2025)</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Additionally, expanding production and trade ties can further enhance this growth. </w:t>
      </w:r>
      <w:r w:rsidR="002A4DC3" w:rsidRPr="00FA7FF2">
        <w:rPr>
          <w:rFonts w:ascii="Times New Roman" w:hAnsi="Times New Roman" w:cs="Times New Roman"/>
          <w:sz w:val="24"/>
          <w:szCs w:val="24"/>
        </w:rPr>
        <w:t xml:space="preserve">China is the world's leading producer, consumer, and exporter of tea. According to the statistics of the Food and Agriculture Organization (FAO, 2018), among the 60 tea-producing countries in the world, China holds first rank in tea production, with 2.616 million tons, accounting for 44% of the world's total production (2,119,000 tons). Moreover, the tea plantation area accounts for over 62.1% </w:t>
      </w:r>
      <w:r w:rsidR="002A4DC3" w:rsidRPr="00FA7FF2">
        <w:rPr>
          <w:rFonts w:ascii="Times New Roman" w:hAnsi="Times New Roman" w:cs="Times New Roman"/>
          <w:sz w:val="24"/>
          <w:szCs w:val="24"/>
        </w:rPr>
        <w:fldChar w:fldCharType="begin"/>
      </w:r>
      <w:r w:rsidR="002A4DC3" w:rsidRPr="00FA7FF2">
        <w:rPr>
          <w:rFonts w:ascii="Times New Roman" w:hAnsi="Times New Roman" w:cs="Times New Roman"/>
          <w:sz w:val="24"/>
          <w:szCs w:val="24"/>
        </w:rPr>
        <w:instrText xml:space="preserve"> ADDIN ZOTERO_ITEM CSL_CITATION {"citationID":"TWHAwRPW","properties":{"formattedCitation":"(Wu et al., 2020)","plainCitation":"(Wu et al., 2020)","noteIndex":0},"citationItems":[{"id":1431,"uris":["http://zotero.org/users/local/kMJfqnnq/items/2VVIBQ3U"],"itemData":{"id":1431,"type":"article-journal","abstract":"Abstract\n            In the context of deepening supply-side reform in China, based on the national tea planting area and yield data from 1993 to 2018, combined with GIS technology and spatial center of gravity statistical models, this paper analyzes the characteristics of China’s tea development and change in 25 years in detail, and comprehensively analyses the driving mechanism of the changes. The following conclusions are drawn: China’s tea production space has changed significantly, and the country’s tea planting area and output have been on the rise, but the changes are inconsistent; The continuous westward shift of the center of tea production in China is caused by the joint influence of nature, economy and society, among which resource endowment and policy support are the most important driving forces.","container-title":"Journal of Physics: Conference Series","DOI":"10.1088/1742-6596/1629/1/012048","ISSN":"1742-6588, 1742-6596","issue":"1","journalAbbreviation":"J. Phys.: Conf. Ser.","page":"012048","source":"DOI.org (Crossref)","title":"Economic analysis of the change of tea production layout in China","volume":"1629","author":[{"family":"Wu","given":"Qinyao"},{"family":"Sun","given":"Chaofeng"},{"family":"Yang","given":"Jiangfan"}],"issued":{"date-parts":[["2020",9,1]]}}}],"schema":"https://github.com/citation-style-language/schema/raw/master/csl-citation.json"} </w:instrText>
      </w:r>
      <w:r w:rsidR="002A4DC3" w:rsidRPr="00FA7FF2">
        <w:rPr>
          <w:rFonts w:ascii="Times New Roman" w:hAnsi="Times New Roman" w:cs="Times New Roman"/>
          <w:sz w:val="24"/>
          <w:szCs w:val="24"/>
        </w:rPr>
        <w:fldChar w:fldCharType="separate"/>
      </w:r>
      <w:r w:rsidR="002A4DC3" w:rsidRPr="00FA7FF2">
        <w:rPr>
          <w:rFonts w:ascii="Times New Roman" w:hAnsi="Times New Roman" w:cs="Times New Roman"/>
          <w:sz w:val="24"/>
          <w:szCs w:val="24"/>
        </w:rPr>
        <w:t>(Wu et al., 2020)</w:t>
      </w:r>
      <w:r w:rsidR="002A4DC3" w:rsidRPr="00FA7FF2">
        <w:rPr>
          <w:rFonts w:ascii="Times New Roman" w:hAnsi="Times New Roman" w:cs="Times New Roman"/>
          <w:sz w:val="24"/>
          <w:szCs w:val="24"/>
        </w:rPr>
        <w:fldChar w:fldCharType="end"/>
      </w:r>
      <w:r w:rsidR="002A4DC3" w:rsidRPr="00FA7FF2">
        <w:rPr>
          <w:rFonts w:ascii="Times New Roman" w:hAnsi="Times New Roman" w:cs="Times New Roman"/>
          <w:sz w:val="24"/>
          <w:szCs w:val="24"/>
        </w:rPr>
        <w:t xml:space="preserve">. </w:t>
      </w:r>
      <w:r w:rsidR="000E21BF" w:rsidRPr="00FA7FF2">
        <w:rPr>
          <w:rFonts w:ascii="Times New Roman" w:hAnsi="Times New Roman" w:cs="Times New Roman"/>
          <w:sz w:val="24"/>
          <w:szCs w:val="24"/>
        </w:rPr>
        <w:t xml:space="preserve">China’s tea plantation area from 1978 to 2018 experienced an overall upward trend, </w:t>
      </w:r>
      <w:r w:rsidR="000E21BF" w:rsidRPr="00FA7FF2">
        <w:rPr>
          <w:rFonts w:ascii="Times New Roman" w:hAnsi="Times New Roman" w:cs="Times New Roman"/>
          <w:sz w:val="24"/>
          <w:szCs w:val="24"/>
        </w:rPr>
        <w:lastRenderedPageBreak/>
        <w:t xml:space="preserve">expanding from 1.048 million hectares to 2.28 million hectares an increase of 1.18 times. During the same period, tea production exhibited significant growth, rising from 268,000 tons to 2.616 million tons, which represents an 876.1% increase </w:t>
      </w:r>
      <w:r w:rsidR="000E21BF" w:rsidRPr="00FA7FF2">
        <w:rPr>
          <w:rFonts w:ascii="Times New Roman" w:hAnsi="Times New Roman" w:cs="Times New Roman"/>
          <w:sz w:val="24"/>
          <w:szCs w:val="24"/>
        </w:rPr>
        <w:fldChar w:fldCharType="begin"/>
      </w:r>
      <w:r w:rsidR="000E21BF" w:rsidRPr="00FA7FF2">
        <w:rPr>
          <w:rFonts w:ascii="Times New Roman" w:hAnsi="Times New Roman" w:cs="Times New Roman"/>
          <w:sz w:val="24"/>
          <w:szCs w:val="24"/>
        </w:rPr>
        <w:instrText xml:space="preserve"> ADDIN ZOTERO_ITEM CSL_CITATION {"citationID":"j05xZMnN","properties":{"formattedCitation":"(Zheng &amp; Xu, 2017)","plainCitation":"(Zheng &amp; Xu, 2017)","noteIndex":0},"citationItems":[{"id":1432,"uris":["http://zotero.org/users/local/kMJfqnnq/items/65SXP8MK"],"itemData":{"id":1432,"type":"article-journal","container-title":"Economics (Quarterly)","issue":"01","page":"45-66","title":"Resource endowment constraint, factor substitution and induced technological change -- a case study of mechanization of grain production in China","volume":"16","author":[{"family":"Zheng","given":"Xuyuan"},{"family":"Xu","given":"Zhigang"}],"issued":{"date-parts":[["2017"]]}}}],"schema":"https://github.com/citation-style-language/schema/raw/master/csl-citation.json"} </w:instrText>
      </w:r>
      <w:r w:rsidR="000E21BF" w:rsidRPr="00FA7FF2">
        <w:rPr>
          <w:rFonts w:ascii="Times New Roman" w:hAnsi="Times New Roman" w:cs="Times New Roman"/>
          <w:sz w:val="24"/>
          <w:szCs w:val="24"/>
        </w:rPr>
        <w:fldChar w:fldCharType="separate"/>
      </w:r>
      <w:r w:rsidR="000E21BF" w:rsidRPr="00FA7FF2">
        <w:rPr>
          <w:rFonts w:ascii="Times New Roman" w:hAnsi="Times New Roman" w:cs="Times New Roman"/>
          <w:sz w:val="24"/>
          <w:szCs w:val="24"/>
        </w:rPr>
        <w:t>(Zheng &amp; Xu, 2017)</w:t>
      </w:r>
      <w:r w:rsidR="000E21BF" w:rsidRPr="00FA7FF2">
        <w:rPr>
          <w:rFonts w:ascii="Times New Roman" w:hAnsi="Times New Roman" w:cs="Times New Roman"/>
          <w:sz w:val="24"/>
          <w:szCs w:val="24"/>
        </w:rPr>
        <w:fldChar w:fldCharType="end"/>
      </w:r>
      <w:r w:rsidR="003364A5" w:rsidRPr="00FA7FF2">
        <w:rPr>
          <w:rFonts w:ascii="Times New Roman" w:hAnsi="Times New Roman" w:cs="Times New Roman"/>
          <w:sz w:val="24"/>
          <w:szCs w:val="24"/>
        </w:rPr>
        <w:t xml:space="preserve">. Since the initiation of the "Belt and Road" initiative in 2013, China's tea trade has increasingly boosted investment and consumption in partners countries and other part of the world, while enriching the cultural exchange. Which further amplify the significance of the Belt and Road in China’s modern tea export market and contributing for the sustainable tea production and notable economic returns among the tea growers </w:t>
      </w:r>
      <w:r w:rsidR="003364A5" w:rsidRPr="00FA7FF2">
        <w:rPr>
          <w:rFonts w:ascii="Times New Roman" w:hAnsi="Times New Roman" w:cs="Times New Roman"/>
          <w:sz w:val="24"/>
          <w:szCs w:val="24"/>
        </w:rPr>
        <w:fldChar w:fldCharType="begin"/>
      </w:r>
      <w:r w:rsidR="003364A5" w:rsidRPr="00FA7FF2">
        <w:rPr>
          <w:rFonts w:ascii="Times New Roman" w:hAnsi="Times New Roman" w:cs="Times New Roman"/>
          <w:sz w:val="24"/>
          <w:szCs w:val="24"/>
        </w:rPr>
        <w:instrText xml:space="preserve"> ADDIN ZOTERO_ITEM CSL_CITATION {"citationID":"heDvYp72","properties":{"formattedCitation":"(Liang, 2024)","plainCitation":"(Liang, 2024)","noteIndex":0},"citationItems":[{"id":1436,"uris":["http://zotero.org/users/local/kMJfqnnq/items/K69J6BIF"],"itemData":{"id":1436,"type":"chapter","container-title":"Proceedings of the 2023 International Conference on Economic Management, Financial Innovation and Public Service (EMFIPS 2023)","event-place":"Dordrecht","ISBN":"978-94-6463-440-2","language":"en","note":"collection-title: Advances in Economics, Business and Management Research\nDOI: 10.2991/978-94-6463-441-9_72","page":"855-866","publisher":"Atlantis Press International BV","publisher-place":"Dordrecht","source":"DOI.org (Crossref)","title":"Analysis of the Development of Chinese Tea Trade in Five Central Asian Countries (2017–2022)","URL":"https://www.atlantis-press.com/doi/10.2991/978-94-6463-441-9_72","volume":"287","editor":[{"family":"Dou","given":"Peng"},{"family":"Zhang","given":"Keying"}],"author":[{"family":"Liang","given":"Zicheng"}],"accessed":{"date-parts":[["2025",6,17]]},"issued":{"date-parts":[["2024"]]}}}],"schema":"https://github.com/citation-style-language/schema/raw/master/csl-citation.json"} </w:instrText>
      </w:r>
      <w:r w:rsidR="003364A5" w:rsidRPr="00FA7FF2">
        <w:rPr>
          <w:rFonts w:ascii="Times New Roman" w:hAnsi="Times New Roman" w:cs="Times New Roman"/>
          <w:sz w:val="24"/>
          <w:szCs w:val="24"/>
        </w:rPr>
        <w:fldChar w:fldCharType="separate"/>
      </w:r>
      <w:r w:rsidR="003364A5" w:rsidRPr="00FA7FF2">
        <w:rPr>
          <w:rFonts w:ascii="Times New Roman" w:hAnsi="Times New Roman" w:cs="Times New Roman"/>
          <w:sz w:val="24"/>
          <w:szCs w:val="24"/>
        </w:rPr>
        <w:t>(Liang, 2024)</w:t>
      </w:r>
      <w:r w:rsidR="003364A5" w:rsidRPr="00FA7FF2">
        <w:rPr>
          <w:rFonts w:ascii="Times New Roman" w:hAnsi="Times New Roman" w:cs="Times New Roman"/>
          <w:sz w:val="24"/>
          <w:szCs w:val="24"/>
        </w:rPr>
        <w:fldChar w:fldCharType="end"/>
      </w:r>
      <w:r w:rsidR="003364A5" w:rsidRPr="00FA7FF2">
        <w:rPr>
          <w:rFonts w:ascii="Times New Roman" w:hAnsi="Times New Roman" w:cs="Times New Roman"/>
          <w:sz w:val="24"/>
          <w:szCs w:val="24"/>
        </w:rPr>
        <w:t xml:space="preserve">. </w:t>
      </w:r>
    </w:p>
    <w:p w14:paraId="7F6FC899" w14:textId="77777777" w:rsidR="005A142F" w:rsidRPr="00FA7FF2" w:rsidRDefault="0019596C" w:rsidP="005A142F">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China's tea industry, encompassing 302 companies and employing 83,509 people, generated $26.4 billion in revenue in 2024, reflecting a 10.2% average annual growth rate. Changing consumer drinking habits is estimated to drive 7.5% annual growth in the industry, reaching $37.8 billion by 2029 </w:t>
      </w:r>
      <w:r w:rsidRPr="00FA7FF2">
        <w:rPr>
          <w:rFonts w:ascii="Times New Roman" w:hAnsi="Times New Roman" w:cs="Times New Roman"/>
          <w:sz w:val="24"/>
          <w:szCs w:val="24"/>
        </w:rPr>
        <w:fldChar w:fldCharType="begin"/>
      </w:r>
      <w:r w:rsidRPr="00FA7FF2">
        <w:rPr>
          <w:rFonts w:ascii="Times New Roman" w:hAnsi="Times New Roman" w:cs="Times New Roman"/>
          <w:sz w:val="24"/>
          <w:szCs w:val="24"/>
        </w:rPr>
        <w:instrText xml:space="preserve"> ADDIN ZOTERO_ITEM CSL_CITATION {"citationID":"1np0lqxj","properties":{"formattedCitation":"(IBISWorld, 2024)","plainCitation":"(IBISWorld, 2024)","noteIndex":0},"citationItems":[{"id":1433,"uris":["http://zotero.org/users/local/kMJfqnnq/items/B9I83DGK"],"itemData":{"id":1433,"type":"post-weblog","title":"Tea Production in China - Market Research Report (2014-2029)","URL":"https://www.ibisworld.com/china/industry/tea-production/163/","author":[{"family":"IBISWorld","given":""}],"issued":{"date-parts":[["2024"]]}}}],"schema":"https://github.com/citation-style-language/schema/raw/master/csl-citation.json"} </w:instrText>
      </w:r>
      <w:r w:rsidRPr="00FA7FF2">
        <w:rPr>
          <w:rFonts w:ascii="Times New Roman" w:hAnsi="Times New Roman" w:cs="Times New Roman"/>
          <w:sz w:val="24"/>
          <w:szCs w:val="24"/>
        </w:rPr>
        <w:fldChar w:fldCharType="separate"/>
      </w:r>
      <w:r w:rsidRPr="00FA7FF2">
        <w:rPr>
          <w:rFonts w:ascii="Times New Roman" w:hAnsi="Times New Roman" w:cs="Times New Roman"/>
          <w:sz w:val="24"/>
          <w:szCs w:val="24"/>
        </w:rPr>
        <w:t>(IBISWorld, 2024)</w:t>
      </w:r>
      <w:r w:rsidRPr="00FA7FF2">
        <w:rPr>
          <w:rFonts w:ascii="Times New Roman" w:hAnsi="Times New Roman" w:cs="Times New Roman"/>
          <w:sz w:val="24"/>
          <w:szCs w:val="24"/>
        </w:rPr>
        <w:fldChar w:fldCharType="end"/>
      </w:r>
      <w:r w:rsidRPr="00FA7FF2">
        <w:rPr>
          <w:rFonts w:ascii="Times New Roman" w:hAnsi="Times New Roman" w:cs="Times New Roman"/>
          <w:sz w:val="24"/>
          <w:szCs w:val="24"/>
        </w:rPr>
        <w:t xml:space="preserve">. </w:t>
      </w:r>
      <w:r w:rsidR="005A142F" w:rsidRPr="00FA7FF2">
        <w:rPr>
          <w:rFonts w:ascii="Times New Roman" w:hAnsi="Times New Roman" w:cs="Times New Roman"/>
          <w:sz w:val="24"/>
          <w:szCs w:val="24"/>
        </w:rPr>
        <w:t xml:space="preserve">China’s tea industry is geographically divided into four major regions: South China, Southwest China, Jiangnan, and </w:t>
      </w:r>
      <w:proofErr w:type="spellStart"/>
      <w:r w:rsidR="005A142F" w:rsidRPr="00FA7FF2">
        <w:rPr>
          <w:rFonts w:ascii="Times New Roman" w:hAnsi="Times New Roman" w:cs="Times New Roman"/>
          <w:sz w:val="24"/>
          <w:szCs w:val="24"/>
        </w:rPr>
        <w:t>Jiangbei</w:t>
      </w:r>
      <w:proofErr w:type="spellEnd"/>
      <w:r w:rsidR="005A142F" w:rsidRPr="00FA7FF2">
        <w:rPr>
          <w:rFonts w:ascii="Times New Roman" w:hAnsi="Times New Roman" w:cs="Times New Roman"/>
          <w:sz w:val="24"/>
          <w:szCs w:val="24"/>
        </w:rPr>
        <w:t xml:space="preserve">. The leading provinces by comprehensive tea industry output are Fujian (¥140 billion), Yunnan (¥107.1 billion), Hunan (¥101.2 billion), Sichuan (¥100 billion), Hubei (¥71.5 billion), Anhui (¥61.5 billion), and Guizhou (¥57 billion) </w:t>
      </w:r>
      <w:r w:rsidR="005A142F" w:rsidRPr="00FA7FF2">
        <w:rPr>
          <w:rFonts w:ascii="Times New Roman" w:hAnsi="Times New Roman" w:cs="Times New Roman"/>
          <w:sz w:val="24"/>
          <w:szCs w:val="24"/>
        </w:rPr>
        <w:fldChar w:fldCharType="begin"/>
      </w:r>
      <w:r w:rsidR="005A142F" w:rsidRPr="00FA7FF2">
        <w:rPr>
          <w:rFonts w:ascii="Times New Roman" w:hAnsi="Times New Roman" w:cs="Times New Roman"/>
          <w:sz w:val="24"/>
          <w:szCs w:val="24"/>
        </w:rPr>
        <w:instrText xml:space="preserve"> ADDIN ZOTERO_ITEM CSL_CITATION {"citationID":"smFFudKD","properties":{"formattedCitation":"(Qin &amp; Zhou, 2024)","plainCitation":"(Qin &amp; Zhou, 2024)","noteIndex":0},"citationItems":[{"id":1426,"uris":["http://zotero.org/users/local/kMJfqnnq/items/8WEEB2DF"],"itemData":{"id":1426,"type":"article-journal","abstract":"As globalization and economic development accelerate, Chinese tea has emerged as an essential export commodity in the international market. China boasts abundant tea resources, which have significantly promoted economic growth through tea exports. This study analyses the relevant literature and the prevailing state of China’s tea export trade. Using statistical data on tea exports and empirical research methodologies, this investigation examines the key determinants influencing the high-quality development of China’s tea export sector. The research integrates relevant frontier theories from management science and engineering to propose tailored recommendations. The study reveals that while the industry has demonstrated robust economic growth, it is confronted with challenges such as the need for enhanced brand visibility and adherence to international quality benchmarks. The research findings highlight the positive influence of the \"Belt and Road\" initiative on the tea export trade, which advocates for strategic international collaboration. This study concludes with policy recommendations that underscore the importance of bolstering the international dissemination of Chinese tea culture, standardizing export practices, and fostering global cooperation to augment the industry’s high-quality development trajectory. The findings aim to enhance the export capabilities of Chinese tea and foster the robust growth of the tea export industry.","container-title":"PLOS ONE","DOI":"10.1371/journal.pone.0311629","ISSN":"1932-6203","issue":"11","journalAbbreviation":"PLoS ONE","language":"en","page":"e0311629","source":"DOI.org (Crossref)","title":"Analysis of the high-quality development path of China’s tea export","volume":"19","author":[{"family":"Qin","given":"Kun"},{"family":"Zhou","given":"Lexin"}],"editor":[{"family":"Elahi","given":"Ehsan"}],"issued":{"date-parts":[["2024",11,12]]}}}],"schema":"https://github.com/citation-style-language/schema/raw/master/csl-citation.json"} </w:instrText>
      </w:r>
      <w:r w:rsidR="005A142F" w:rsidRPr="00FA7FF2">
        <w:rPr>
          <w:rFonts w:ascii="Times New Roman" w:hAnsi="Times New Roman" w:cs="Times New Roman"/>
          <w:sz w:val="24"/>
          <w:szCs w:val="24"/>
        </w:rPr>
        <w:fldChar w:fldCharType="separate"/>
      </w:r>
      <w:r w:rsidR="005A142F" w:rsidRPr="00FA7FF2">
        <w:rPr>
          <w:rFonts w:ascii="Times New Roman" w:hAnsi="Times New Roman" w:cs="Times New Roman"/>
          <w:sz w:val="24"/>
          <w:szCs w:val="24"/>
        </w:rPr>
        <w:t>(Qin &amp; Zhou, 2024)</w:t>
      </w:r>
      <w:r w:rsidR="005A142F" w:rsidRPr="00FA7FF2">
        <w:rPr>
          <w:rFonts w:ascii="Times New Roman" w:hAnsi="Times New Roman" w:cs="Times New Roman"/>
          <w:sz w:val="24"/>
          <w:szCs w:val="24"/>
        </w:rPr>
        <w:fldChar w:fldCharType="end"/>
      </w:r>
      <w:r w:rsidR="005A142F" w:rsidRPr="00FA7FF2">
        <w:rPr>
          <w:rFonts w:ascii="Times New Roman" w:hAnsi="Times New Roman" w:cs="Times New Roman"/>
          <w:sz w:val="24"/>
          <w:szCs w:val="24"/>
        </w:rPr>
        <w:t xml:space="preserve">. </w:t>
      </w:r>
    </w:p>
    <w:p w14:paraId="708D5F5C" w14:textId="219BD6FE" w:rsidR="0019596C" w:rsidRPr="00FA7FF2" w:rsidRDefault="00BB384A" w:rsidP="00130034">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6</w:t>
      </w:r>
      <w:r w:rsidR="00130034" w:rsidRPr="00FA7FF2">
        <w:rPr>
          <w:rFonts w:ascii="Times New Roman" w:hAnsi="Times New Roman" w:cs="Times New Roman"/>
          <w:b/>
          <w:bCs/>
          <w:sz w:val="24"/>
          <w:szCs w:val="24"/>
        </w:rPr>
        <w:t xml:space="preserve">. Conclusions </w:t>
      </w:r>
    </w:p>
    <w:p w14:paraId="475459EB" w14:textId="07AC11C4" w:rsidR="00130034" w:rsidRPr="00FA7FF2" w:rsidRDefault="00130034" w:rsidP="003364A5">
      <w:pPr>
        <w:spacing w:after="0" w:line="360" w:lineRule="auto"/>
        <w:ind w:right="-483" w:firstLine="567"/>
        <w:jc w:val="both"/>
        <w:rPr>
          <w:rFonts w:ascii="Times New Roman" w:hAnsi="Times New Roman" w:cs="Times New Roman"/>
          <w:sz w:val="24"/>
          <w:szCs w:val="24"/>
        </w:rPr>
      </w:pPr>
      <w:r w:rsidRPr="00FA7FF2">
        <w:rPr>
          <w:rFonts w:ascii="Times New Roman" w:hAnsi="Times New Roman" w:cs="Times New Roman"/>
          <w:sz w:val="24"/>
          <w:szCs w:val="24"/>
        </w:rPr>
        <w:t xml:space="preserve">Chinese tea has transformed traditional herbal remedy into a globally traded crop and significantly important economic commodity. Its historical depth, regional diversity, and health-promoting qualities further amplifying its values. With significant advancements in cultivation techniques, export expansion through initiatives like the Belt and Road, and a growing domestic and global consumer base, the Chinese tea industry continues to emerges and the economy has been expanding. Since tea becomes a symbol of national pride and cultural heritage. So, ensuring sustainability through resource conservation and innovation is crucial for sustainable tea production, import and export leading to further boosting to economy and creating more employment and income generating opportunities for the people.  </w:t>
      </w:r>
    </w:p>
    <w:p w14:paraId="62871586" w14:textId="77777777" w:rsidR="00655BE4" w:rsidRPr="006D1114" w:rsidRDefault="00655BE4" w:rsidP="00655BE4">
      <w:pPr>
        <w:spacing w:after="200" w:line="276" w:lineRule="auto"/>
        <w:rPr>
          <w:rFonts w:ascii="Times New Roman" w:eastAsia="Calibri" w:hAnsi="Times New Roman" w:cs="Times New Roman"/>
          <w:b/>
          <w:sz w:val="24"/>
          <w:szCs w:val="24"/>
        </w:rPr>
      </w:pPr>
      <w:bookmarkStart w:id="1" w:name="_Hlk180402183"/>
      <w:r w:rsidRPr="006D1114">
        <w:rPr>
          <w:rFonts w:ascii="Times New Roman" w:eastAsia="Calibri" w:hAnsi="Times New Roman" w:cs="Times New Roman"/>
          <w:b/>
          <w:sz w:val="24"/>
          <w:szCs w:val="24"/>
        </w:rPr>
        <w:t>Disclaimer (Artificial intelligence)</w:t>
      </w:r>
    </w:p>
    <w:p w14:paraId="7351A16C" w14:textId="77777777" w:rsidR="00655BE4" w:rsidRPr="00FA7FF2" w:rsidRDefault="00655BE4" w:rsidP="00655BE4">
      <w:pPr>
        <w:spacing w:after="200" w:line="276" w:lineRule="auto"/>
        <w:rPr>
          <w:rFonts w:ascii="Times New Roman" w:eastAsia="Calibri" w:hAnsi="Times New Roman" w:cs="Times New Roman"/>
          <w:sz w:val="24"/>
          <w:szCs w:val="24"/>
        </w:rPr>
      </w:pPr>
      <w:r w:rsidRPr="00FA7FF2">
        <w:rPr>
          <w:rFonts w:ascii="Times New Roman" w:eastAsia="Calibri" w:hAnsi="Times New Roman" w:cs="Times New Roman"/>
          <w:sz w:val="24"/>
          <w:szCs w:val="24"/>
        </w:rPr>
        <w:t xml:space="preserve">Author(s) hereby declares that NO generative AI technologies such as Large Language Models (ChatGPT, COPILOT, etc.) and text-to-image generators have been used during the writing or editing of this manuscript. </w:t>
      </w:r>
    </w:p>
    <w:bookmarkEnd w:id="1"/>
    <w:p w14:paraId="65E546ED" w14:textId="77777777" w:rsidR="00B32654" w:rsidRPr="00FA7FF2" w:rsidRDefault="00B32654" w:rsidP="00130034">
      <w:pPr>
        <w:spacing w:after="0" w:line="360" w:lineRule="auto"/>
        <w:ind w:right="-483"/>
        <w:jc w:val="both"/>
        <w:rPr>
          <w:rFonts w:ascii="Times New Roman" w:hAnsi="Times New Roman" w:cs="Times New Roman"/>
          <w:sz w:val="24"/>
          <w:szCs w:val="24"/>
        </w:rPr>
      </w:pPr>
    </w:p>
    <w:p w14:paraId="41B2A122" w14:textId="55563455" w:rsidR="00BA0750" w:rsidRPr="00FA7FF2" w:rsidRDefault="00BA0750" w:rsidP="00BA0750">
      <w:pPr>
        <w:spacing w:after="0" w:line="360" w:lineRule="auto"/>
        <w:ind w:right="-483"/>
        <w:jc w:val="both"/>
        <w:rPr>
          <w:rFonts w:ascii="Times New Roman" w:hAnsi="Times New Roman" w:cs="Times New Roman"/>
          <w:b/>
          <w:bCs/>
          <w:sz w:val="24"/>
          <w:szCs w:val="24"/>
        </w:rPr>
      </w:pPr>
      <w:r w:rsidRPr="00FA7FF2">
        <w:rPr>
          <w:rFonts w:ascii="Times New Roman" w:hAnsi="Times New Roman" w:cs="Times New Roman"/>
          <w:b/>
          <w:bCs/>
          <w:sz w:val="24"/>
          <w:szCs w:val="24"/>
        </w:rPr>
        <w:t>References</w:t>
      </w:r>
    </w:p>
    <w:p w14:paraId="65C09122" w14:textId="77777777" w:rsidR="004F482E" w:rsidRPr="00FA7FF2" w:rsidRDefault="00BA0750" w:rsidP="006D1114">
      <w:pPr>
        <w:pStyle w:val="Bibliography"/>
        <w:numPr>
          <w:ilvl w:val="0"/>
          <w:numId w:val="1"/>
        </w:numPr>
        <w:ind w:right="-483"/>
        <w:jc w:val="both"/>
        <w:rPr>
          <w:rFonts w:ascii="Times New Roman" w:hAnsi="Times New Roman" w:cs="Times New Roman"/>
          <w:sz w:val="24"/>
          <w:szCs w:val="24"/>
        </w:rPr>
      </w:pPr>
      <w:r w:rsidRPr="00FA7FF2">
        <w:rPr>
          <w:sz w:val="24"/>
          <w:szCs w:val="24"/>
        </w:rPr>
        <w:lastRenderedPageBreak/>
        <w:fldChar w:fldCharType="begin"/>
      </w:r>
      <w:r w:rsidRPr="00FA7FF2">
        <w:rPr>
          <w:sz w:val="24"/>
          <w:szCs w:val="24"/>
        </w:rPr>
        <w:instrText xml:space="preserve"> ADDIN ZOTERO_BIBL {"uncited":[],"omitted":[],"custom":[]} CSL_BIBLIOGRAPHY </w:instrText>
      </w:r>
      <w:r w:rsidRPr="00FA7FF2">
        <w:rPr>
          <w:sz w:val="24"/>
          <w:szCs w:val="24"/>
        </w:rPr>
        <w:fldChar w:fldCharType="separate"/>
      </w:r>
      <w:r w:rsidR="004F482E" w:rsidRPr="00FA7FF2">
        <w:rPr>
          <w:rFonts w:ascii="Times New Roman" w:hAnsi="Times New Roman" w:cs="Times New Roman"/>
          <w:sz w:val="24"/>
          <w:szCs w:val="24"/>
        </w:rPr>
        <w:t xml:space="preserve">Akanmu, A. O., Babalola, O. O., Venturi, V., Ayilara, M. S., Adeleke, B. S., Amoo, A. E., Sobowale, A. A., Fadiji, A. E., &amp; Glick, B. R. (2021). Plant Disease Management: Leveraging on the Plant-Microbe-Soil Interface in the Biorational Use of Organic Amendments. </w:t>
      </w:r>
      <w:r w:rsidR="004F482E" w:rsidRPr="00FA7FF2">
        <w:rPr>
          <w:rFonts w:ascii="Times New Roman" w:hAnsi="Times New Roman" w:cs="Times New Roman"/>
          <w:i/>
          <w:iCs/>
          <w:sz w:val="24"/>
          <w:szCs w:val="24"/>
        </w:rPr>
        <w:t>Frontiers in Plant Science</w:t>
      </w:r>
      <w:r w:rsidR="004F482E" w:rsidRPr="00FA7FF2">
        <w:rPr>
          <w:rFonts w:ascii="Times New Roman" w:hAnsi="Times New Roman" w:cs="Times New Roman"/>
          <w:sz w:val="24"/>
          <w:szCs w:val="24"/>
        </w:rPr>
        <w:t xml:space="preserve">, </w:t>
      </w:r>
      <w:r w:rsidR="004F482E" w:rsidRPr="00FA7FF2">
        <w:rPr>
          <w:rFonts w:ascii="Times New Roman" w:hAnsi="Times New Roman" w:cs="Times New Roman"/>
          <w:i/>
          <w:iCs/>
          <w:sz w:val="24"/>
          <w:szCs w:val="24"/>
        </w:rPr>
        <w:t>12</w:t>
      </w:r>
      <w:r w:rsidR="004F482E" w:rsidRPr="00FA7FF2">
        <w:rPr>
          <w:rFonts w:ascii="Times New Roman" w:hAnsi="Times New Roman" w:cs="Times New Roman"/>
          <w:sz w:val="24"/>
          <w:szCs w:val="24"/>
        </w:rPr>
        <w:t>, 700507. https://doi.org/10.3389/fpls.2021.700507</w:t>
      </w:r>
    </w:p>
    <w:p w14:paraId="278CAB1B"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Alveus Blog Team. (2024). </w:t>
      </w:r>
      <w:r w:rsidRPr="00FA7FF2">
        <w:rPr>
          <w:rFonts w:ascii="Times New Roman" w:hAnsi="Times New Roman" w:cs="Times New Roman"/>
          <w:i/>
          <w:iCs/>
          <w:sz w:val="24"/>
          <w:szCs w:val="24"/>
        </w:rPr>
        <w:t>Chinese Teas: Evolution, Diversity, and Producing Regions</w:t>
      </w:r>
      <w:r w:rsidRPr="00FA7FF2">
        <w:rPr>
          <w:rFonts w:ascii="Times New Roman" w:hAnsi="Times New Roman" w:cs="Times New Roman"/>
          <w:sz w:val="24"/>
          <w:szCs w:val="24"/>
        </w:rPr>
        <w:t>. https://www.alveus.eu/blog/chinese-teas</w:t>
      </w:r>
    </w:p>
    <w:p w14:paraId="5A8CF7E9"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Benn, J. A. (2015). </w:t>
      </w:r>
      <w:r w:rsidRPr="00FA7FF2">
        <w:rPr>
          <w:rFonts w:ascii="Times New Roman" w:hAnsi="Times New Roman" w:cs="Times New Roman"/>
          <w:i/>
          <w:iCs/>
          <w:sz w:val="24"/>
          <w:szCs w:val="24"/>
        </w:rPr>
        <w:t>Tea in China: A Religious and Cultural History</w:t>
      </w:r>
      <w:r w:rsidRPr="00FA7FF2">
        <w:rPr>
          <w:rFonts w:ascii="Times New Roman" w:hAnsi="Times New Roman" w:cs="Times New Roman"/>
          <w:sz w:val="24"/>
          <w:szCs w:val="24"/>
        </w:rPr>
        <w:t>. University of Hawai’i Press. https://doi.org/10.21313/hawaii/9780824839635.001.0001</w:t>
      </w:r>
    </w:p>
    <w:p w14:paraId="6D0F7BF6"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Chaffee, J. W. (2017). Tea in China: A Religious and Cultural History by James A. Benn, and: The Rise of Tea Culture in China: The Invention of the Individual by Bret Hinsch. </w:t>
      </w:r>
      <w:r w:rsidRPr="00FA7FF2">
        <w:rPr>
          <w:rFonts w:ascii="Times New Roman" w:hAnsi="Times New Roman" w:cs="Times New Roman"/>
          <w:i/>
          <w:iCs/>
          <w:sz w:val="24"/>
          <w:szCs w:val="24"/>
        </w:rPr>
        <w:t>Harvard Journal of Asiatic Studies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77</w:t>
      </w:r>
      <w:r w:rsidRPr="00FA7FF2">
        <w:rPr>
          <w:rFonts w:ascii="Times New Roman" w:hAnsi="Times New Roman" w:cs="Times New Roman"/>
          <w:sz w:val="24"/>
          <w:szCs w:val="24"/>
        </w:rPr>
        <w:t>(2), 493–502. https://doi.org/10.1353/jas.2017.0036</w:t>
      </w:r>
    </w:p>
    <w:p w14:paraId="06136FCD"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Chen, Z. (1992). </w:t>
      </w:r>
      <w:r w:rsidRPr="00FA7FF2">
        <w:rPr>
          <w:rFonts w:ascii="Times New Roman" w:hAnsi="Times New Roman" w:cs="Times New Roman"/>
          <w:i/>
          <w:iCs/>
          <w:sz w:val="24"/>
          <w:szCs w:val="24"/>
        </w:rPr>
        <w:t>Zhongguo Chajing. Shanghai</w:t>
      </w:r>
      <w:r w:rsidRPr="00FA7FF2">
        <w:rPr>
          <w:rFonts w:ascii="Times New Roman" w:hAnsi="Times New Roman" w:cs="Times New Roman"/>
          <w:sz w:val="24"/>
          <w:szCs w:val="24"/>
        </w:rPr>
        <w:t>.</w:t>
      </w:r>
    </w:p>
    <w:p w14:paraId="32B4C073"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Hicks, A. (2001). Review of global tea production and the impact on industry of the Asian economic situation. </w:t>
      </w:r>
      <w:r w:rsidRPr="00FA7FF2">
        <w:rPr>
          <w:rFonts w:ascii="Times New Roman" w:hAnsi="Times New Roman" w:cs="Times New Roman"/>
          <w:i/>
          <w:iCs/>
          <w:sz w:val="24"/>
          <w:szCs w:val="24"/>
        </w:rPr>
        <w:t>AU Journal of Technology</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5</w:t>
      </w:r>
      <w:r w:rsidRPr="00FA7FF2">
        <w:rPr>
          <w:rFonts w:ascii="Times New Roman" w:hAnsi="Times New Roman" w:cs="Times New Roman"/>
          <w:sz w:val="24"/>
          <w:szCs w:val="24"/>
        </w:rPr>
        <w:t>(2).</w:t>
      </w:r>
    </w:p>
    <w:p w14:paraId="5B47BF5C"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IBISWorld. (2024). </w:t>
      </w:r>
      <w:r w:rsidRPr="00FA7FF2">
        <w:rPr>
          <w:rFonts w:ascii="Times New Roman" w:hAnsi="Times New Roman" w:cs="Times New Roman"/>
          <w:i/>
          <w:iCs/>
          <w:sz w:val="24"/>
          <w:szCs w:val="24"/>
        </w:rPr>
        <w:t>Tea Production in China—Market Research Report (2014-2029)</w:t>
      </w:r>
      <w:r w:rsidRPr="00FA7FF2">
        <w:rPr>
          <w:rFonts w:ascii="Times New Roman" w:hAnsi="Times New Roman" w:cs="Times New Roman"/>
          <w:sz w:val="24"/>
          <w:szCs w:val="24"/>
        </w:rPr>
        <w:t>. https://www.ibisworld.com/china/industry/tea-production/163/</w:t>
      </w:r>
    </w:p>
    <w:p w14:paraId="6A85267A"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Kumar, R., Kuldip, Ahuja, P. S., &amp; Sharma, R. K. (2016). Status and Opportunities of Molecular Breeding Approaches for Genetic Improvement of Tea. In V. R. Rajpal, S. R. Rao, &amp; S. N. Raina (Eds.), </w:t>
      </w:r>
      <w:r w:rsidRPr="00FA7FF2">
        <w:rPr>
          <w:rFonts w:ascii="Times New Roman" w:hAnsi="Times New Roman" w:cs="Times New Roman"/>
          <w:i/>
          <w:iCs/>
          <w:sz w:val="24"/>
          <w:szCs w:val="24"/>
        </w:rPr>
        <w:t>Molecular Breeding for Sustainable Crop Improvement</w:t>
      </w:r>
      <w:r w:rsidRPr="00FA7FF2">
        <w:rPr>
          <w:rFonts w:ascii="Times New Roman" w:hAnsi="Times New Roman" w:cs="Times New Roman"/>
          <w:sz w:val="24"/>
          <w:szCs w:val="24"/>
        </w:rPr>
        <w:t xml:space="preserve"> (Vol. 11, pp. 101–125). Springer International Publishing. https://doi.org/10.1007/978-3-319-27090-6_5</w:t>
      </w:r>
    </w:p>
    <w:p w14:paraId="11221268"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 J., Xiao, Y., Zhou, X., Liao, Y., Wu, S., Chen, J., Qian, J., Yan, Y., Tang, J., &amp; Zeng, L. (2022). Characterizing the cultivar-specific mechanisms underlying the accumulation of quality-related metabolites in specific Chinese tea (Camellia sinensis) germplasms to diversify tea products. </w:t>
      </w:r>
      <w:r w:rsidRPr="00FA7FF2">
        <w:rPr>
          <w:rFonts w:ascii="Times New Roman" w:hAnsi="Times New Roman" w:cs="Times New Roman"/>
          <w:i/>
          <w:iCs/>
          <w:sz w:val="24"/>
          <w:szCs w:val="24"/>
        </w:rPr>
        <w:t>Food Research International</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161</w:t>
      </w:r>
      <w:r w:rsidRPr="00FA7FF2">
        <w:rPr>
          <w:rFonts w:ascii="Times New Roman" w:hAnsi="Times New Roman" w:cs="Times New Roman"/>
          <w:sz w:val="24"/>
          <w:szCs w:val="24"/>
        </w:rPr>
        <w:t>, 111824. https://doi.org/10.1016/j.foodres.2022.111824</w:t>
      </w:r>
    </w:p>
    <w:p w14:paraId="6328CB76"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Liang, Z. (2024). Analysis of the Development of Chinese Tea Trade in Five Central Asian Countries (2017–2022). In P. Dou &amp; K. Zhang (Eds.), </w:t>
      </w:r>
      <w:r w:rsidRPr="00FA7FF2">
        <w:rPr>
          <w:rFonts w:ascii="Times New Roman" w:hAnsi="Times New Roman" w:cs="Times New Roman"/>
          <w:i/>
          <w:iCs/>
          <w:sz w:val="24"/>
          <w:szCs w:val="24"/>
        </w:rPr>
        <w:t>Proceedings of the 2023 International Conference on Economic Management, Financial Innovation and Public Service (EMFIPS 2023)</w:t>
      </w:r>
      <w:r w:rsidRPr="00FA7FF2">
        <w:rPr>
          <w:rFonts w:ascii="Times New Roman" w:hAnsi="Times New Roman" w:cs="Times New Roman"/>
          <w:sz w:val="24"/>
          <w:szCs w:val="24"/>
        </w:rPr>
        <w:t xml:space="preserve"> (Vol. 287, pp. 855–866). Atlantis Press International BV. https://doi.org/10.2991/978-94-6463-441-9_72</w:t>
      </w:r>
    </w:p>
    <w:p w14:paraId="2F126A1A"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Liu, C. (2023). The Origin and Distribution of Tea Trees and Tea in China. </w:t>
      </w:r>
      <w:r w:rsidRPr="00FA7FF2">
        <w:rPr>
          <w:rFonts w:ascii="Times New Roman" w:hAnsi="Times New Roman" w:cs="Times New Roman"/>
          <w:i/>
          <w:iCs/>
          <w:sz w:val="24"/>
          <w:szCs w:val="24"/>
        </w:rPr>
        <w:t>Journal of Tea Science Research</w:t>
      </w:r>
      <w:r w:rsidRPr="00FA7FF2">
        <w:rPr>
          <w:rFonts w:ascii="Times New Roman" w:hAnsi="Times New Roman" w:cs="Times New Roman"/>
          <w:sz w:val="24"/>
          <w:szCs w:val="24"/>
        </w:rPr>
        <w:t>. https://doi.org/10.5376/jtsr.2023.13.0002</w:t>
      </w:r>
    </w:p>
    <w:p w14:paraId="707D2110"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Liu, C., Xu, M., &amp; Liu, P. (2011). Path analysis on the development and cultivation of the tea industry in China. </w:t>
      </w:r>
      <w:r w:rsidRPr="00FA7FF2">
        <w:rPr>
          <w:rFonts w:ascii="Times New Roman" w:hAnsi="Times New Roman" w:cs="Times New Roman"/>
          <w:i/>
          <w:iCs/>
          <w:sz w:val="24"/>
          <w:szCs w:val="24"/>
        </w:rPr>
        <w:t>Resources Science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33</w:t>
      </w:r>
      <w:r w:rsidRPr="00FA7FF2">
        <w:rPr>
          <w:rFonts w:ascii="Times New Roman" w:hAnsi="Times New Roman" w:cs="Times New Roman"/>
          <w:sz w:val="24"/>
          <w:szCs w:val="24"/>
        </w:rPr>
        <w:t>(12), 2376–2385.</w:t>
      </w:r>
    </w:p>
    <w:p w14:paraId="0B6A56CE"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Liu, T. (2012). </w:t>
      </w:r>
      <w:r w:rsidRPr="00FA7FF2">
        <w:rPr>
          <w:rFonts w:ascii="Times New Roman" w:hAnsi="Times New Roman" w:cs="Times New Roman"/>
          <w:i/>
          <w:iCs/>
          <w:sz w:val="24"/>
          <w:szCs w:val="24"/>
        </w:rPr>
        <w:t>Chinese tea</w:t>
      </w:r>
      <w:r w:rsidRPr="00FA7FF2">
        <w:rPr>
          <w:rFonts w:ascii="Times New Roman" w:hAnsi="Times New Roman" w:cs="Times New Roman"/>
          <w:sz w:val="24"/>
          <w:szCs w:val="24"/>
        </w:rPr>
        <w:t>. Cambridge University Press.</w:t>
      </w:r>
    </w:p>
    <w:p w14:paraId="0990D735"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lastRenderedPageBreak/>
        <w:t xml:space="preserve">New, S., Li, S., Zhao, T., Thompson, E., Bown, N., Mitchell, T., Waterson, A., Weeks, J. H., Yang, J., Oakes, R., Zhou, T., &amp; Golding, N. (2024). Towards a Climate Service for the Tea Industry: A Collaborative Approach between the UK and China. </w:t>
      </w:r>
      <w:r w:rsidRPr="00FA7FF2">
        <w:rPr>
          <w:rFonts w:ascii="Times New Roman" w:hAnsi="Times New Roman" w:cs="Times New Roman"/>
          <w:i/>
          <w:iCs/>
          <w:sz w:val="24"/>
          <w:szCs w:val="24"/>
        </w:rPr>
        <w:t>Advances in Atmospheric Sciences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41</w:t>
      </w:r>
      <w:r w:rsidRPr="00FA7FF2">
        <w:rPr>
          <w:rFonts w:ascii="Times New Roman" w:hAnsi="Times New Roman" w:cs="Times New Roman"/>
          <w:sz w:val="24"/>
          <w:szCs w:val="24"/>
        </w:rPr>
        <w:t>(12), 2289–2299. https://doi.org/10.1007/s00376-024-4302-8</w:t>
      </w:r>
    </w:p>
    <w:p w14:paraId="149CD2D7"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Pan, S.-Y., Nie, Q., Tai, H.-C., Song, X.-L., Tong, Y.-F., Zhang, L.-J.-F., Wu, X.-W., Lin, Z.-H., Zhang, Y.-Y., Ye, D.-Y., Zhang, Y., Wang, X.-Y., Zhu, P.-L., Chu, Z.-S., Yu, Z.-L., &amp; Liang, C. (2022). Tea and tea drinking: China’s outstanding contributions to the mankind. </w:t>
      </w:r>
      <w:r w:rsidRPr="00FA7FF2">
        <w:rPr>
          <w:rFonts w:ascii="Times New Roman" w:hAnsi="Times New Roman" w:cs="Times New Roman"/>
          <w:i/>
          <w:iCs/>
          <w:sz w:val="24"/>
          <w:szCs w:val="24"/>
        </w:rPr>
        <w:t>Chinese Medicine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17</w:t>
      </w:r>
      <w:r w:rsidRPr="00FA7FF2">
        <w:rPr>
          <w:rFonts w:ascii="Times New Roman" w:hAnsi="Times New Roman" w:cs="Times New Roman"/>
          <w:sz w:val="24"/>
          <w:szCs w:val="24"/>
        </w:rPr>
        <w:t>(1), 27. https://doi.org/10.1186/s13020-022-00571-1</w:t>
      </w:r>
    </w:p>
    <w:p w14:paraId="5F5139A0"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Qin, K., &amp; Zhou, L. (2024). Analysis of the high-quality development path of China’s tea export. </w:t>
      </w:r>
      <w:r w:rsidRPr="00FA7FF2">
        <w:rPr>
          <w:rFonts w:ascii="Times New Roman" w:hAnsi="Times New Roman" w:cs="Times New Roman"/>
          <w:i/>
          <w:iCs/>
          <w:sz w:val="24"/>
          <w:szCs w:val="24"/>
        </w:rPr>
        <w:t>PLOS ONE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19</w:t>
      </w:r>
      <w:r w:rsidRPr="00FA7FF2">
        <w:rPr>
          <w:rFonts w:ascii="Times New Roman" w:hAnsi="Times New Roman" w:cs="Times New Roman"/>
          <w:sz w:val="24"/>
          <w:szCs w:val="24"/>
        </w:rPr>
        <w:t>(11), e0311629. https://doi.org/10.1371/journal.pone.0311629</w:t>
      </w:r>
    </w:p>
    <w:p w14:paraId="4A1C9FD1"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Ranatunga, M. A. B. (2019). Advances in Tea [Camellia sinensis (L.) O. Kuntze] Breeding. In J. M. Al-Khayri, S. M. Jain, &amp; D. V. Johnson (Eds.), </w:t>
      </w:r>
      <w:r w:rsidRPr="00FA7FF2">
        <w:rPr>
          <w:rFonts w:ascii="Times New Roman" w:hAnsi="Times New Roman" w:cs="Times New Roman"/>
          <w:i/>
          <w:iCs/>
          <w:sz w:val="24"/>
          <w:szCs w:val="24"/>
        </w:rPr>
        <w:t>Advances in Plant Breeding Strategies: Nut and Beverage Crops</w:t>
      </w:r>
      <w:r w:rsidRPr="00FA7FF2">
        <w:rPr>
          <w:rFonts w:ascii="Times New Roman" w:hAnsi="Times New Roman" w:cs="Times New Roman"/>
          <w:sz w:val="24"/>
          <w:szCs w:val="24"/>
        </w:rPr>
        <w:t xml:space="preserve"> (pp. 517–565). Springer International Publishing. https://doi.org/10.1007/978-3-030-23112-5_13</w:t>
      </w:r>
    </w:p>
    <w:p w14:paraId="472BF5F5"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Rawal, H. C., Borchetia, S., Bera, B., Soundararajan, S., Ilango, R. V. J., Barooah, A. K., Sharma, T. R., Singh, N. K., &amp; Mondal, T. K. (2021). Comparative analysis of chloroplast genomes indicated different origin for Indian tea (Camellia assamica cv TV1) as compared to Chinese tea. </w:t>
      </w:r>
      <w:r w:rsidRPr="00FA7FF2">
        <w:rPr>
          <w:rFonts w:ascii="Times New Roman" w:hAnsi="Times New Roman" w:cs="Times New Roman"/>
          <w:i/>
          <w:iCs/>
          <w:sz w:val="24"/>
          <w:szCs w:val="24"/>
        </w:rPr>
        <w:t>Scientific Reports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11</w:t>
      </w:r>
      <w:r w:rsidRPr="00FA7FF2">
        <w:rPr>
          <w:rFonts w:ascii="Times New Roman" w:hAnsi="Times New Roman" w:cs="Times New Roman"/>
          <w:sz w:val="24"/>
          <w:szCs w:val="24"/>
        </w:rPr>
        <w:t>(1), 110. https://doi.org/10.1038/s41598-020-80431-w</w:t>
      </w:r>
    </w:p>
    <w:p w14:paraId="7C879A75"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Sigley, G. (2015). Tea and China’s rise: Tea, nationalism and culture in the 21st century. </w:t>
      </w:r>
      <w:r w:rsidRPr="00FA7FF2">
        <w:rPr>
          <w:rFonts w:ascii="Times New Roman" w:hAnsi="Times New Roman" w:cs="Times New Roman"/>
          <w:i/>
          <w:iCs/>
          <w:sz w:val="24"/>
          <w:szCs w:val="24"/>
        </w:rPr>
        <w:t>International Communication of Chinese Culture</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2</w:t>
      </w:r>
      <w:r w:rsidRPr="00FA7FF2">
        <w:rPr>
          <w:rFonts w:ascii="Times New Roman" w:hAnsi="Times New Roman" w:cs="Times New Roman"/>
          <w:sz w:val="24"/>
          <w:szCs w:val="24"/>
        </w:rPr>
        <w:t>(3), 319–341. https://doi.org/10.1007/s40636-015-0037-7</w:t>
      </w:r>
    </w:p>
    <w:p w14:paraId="793D6E44"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Suroso, A. I., Abdullah, A., Haryono, A., &amp; Tandra, H. (2025). The potential of China’s tea trade and how it affects China’s economic growth. </w:t>
      </w:r>
      <w:r w:rsidRPr="00FA7FF2">
        <w:rPr>
          <w:rFonts w:ascii="Times New Roman" w:hAnsi="Times New Roman" w:cs="Times New Roman"/>
          <w:i/>
          <w:iCs/>
          <w:sz w:val="24"/>
          <w:szCs w:val="24"/>
        </w:rPr>
        <w:t>The Journal of International Trade &amp; Economic Development</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34</w:t>
      </w:r>
      <w:r w:rsidRPr="00FA7FF2">
        <w:rPr>
          <w:rFonts w:ascii="Times New Roman" w:hAnsi="Times New Roman" w:cs="Times New Roman"/>
          <w:sz w:val="24"/>
          <w:szCs w:val="24"/>
        </w:rPr>
        <w:t>(3), 428–449. https://doi.org/10.1080/09638199.2024.2313613</w:t>
      </w:r>
    </w:p>
    <w:p w14:paraId="44BC18F8"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Tong, L., Toppinen, A., &amp; Wang, L. (2021). Cultural motives affecting tea purchase behavior under two usage situations in China: A study of renqing, mianzi, collectivism, and man-nature unity culture. </w:t>
      </w:r>
      <w:r w:rsidRPr="00FA7FF2">
        <w:rPr>
          <w:rFonts w:ascii="Times New Roman" w:hAnsi="Times New Roman" w:cs="Times New Roman"/>
          <w:i/>
          <w:iCs/>
          <w:sz w:val="24"/>
          <w:szCs w:val="24"/>
        </w:rPr>
        <w:t>Journal of Ethnic Foods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8</w:t>
      </w:r>
      <w:r w:rsidRPr="00FA7FF2">
        <w:rPr>
          <w:rFonts w:ascii="Times New Roman" w:hAnsi="Times New Roman" w:cs="Times New Roman"/>
          <w:sz w:val="24"/>
          <w:szCs w:val="24"/>
        </w:rPr>
        <w:t>(1), 15. https://doi.org/10.1186/s42779-021-00092-6</w:t>
      </w:r>
    </w:p>
    <w:p w14:paraId="7F16BC14"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Wu, Q., Sun, C., &amp; Yang, J. (2020). Economic analysis of the change of tea production layout in China. </w:t>
      </w:r>
      <w:r w:rsidRPr="00FA7FF2">
        <w:rPr>
          <w:rFonts w:ascii="Times New Roman" w:hAnsi="Times New Roman" w:cs="Times New Roman"/>
          <w:i/>
          <w:iCs/>
          <w:sz w:val="24"/>
          <w:szCs w:val="24"/>
        </w:rPr>
        <w:t>Journal of Physics: Conference Series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1629</w:t>
      </w:r>
      <w:r w:rsidRPr="00FA7FF2">
        <w:rPr>
          <w:rFonts w:ascii="Times New Roman" w:hAnsi="Times New Roman" w:cs="Times New Roman"/>
          <w:sz w:val="24"/>
          <w:szCs w:val="24"/>
        </w:rPr>
        <w:t>(1), 012048. https://doi.org/10.1088/1742-6596/1629/1/012048</w:t>
      </w:r>
    </w:p>
    <w:p w14:paraId="263A513D"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Xu, Q., Yang, Y., Hu, K., Chen, J., Djomo, S. N., Yang, X., &amp; Knudsen, M. T. (2021). Economic, environmental, and emergy analysis of China’s green tea production. </w:t>
      </w:r>
      <w:r w:rsidRPr="00FA7FF2">
        <w:rPr>
          <w:rFonts w:ascii="Times New Roman" w:hAnsi="Times New Roman" w:cs="Times New Roman"/>
          <w:i/>
          <w:iCs/>
          <w:sz w:val="24"/>
          <w:szCs w:val="24"/>
        </w:rPr>
        <w:t>Sustainable Production and Consumption</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28</w:t>
      </w:r>
      <w:r w:rsidRPr="00FA7FF2">
        <w:rPr>
          <w:rFonts w:ascii="Times New Roman" w:hAnsi="Times New Roman" w:cs="Times New Roman"/>
          <w:sz w:val="24"/>
          <w:szCs w:val="24"/>
        </w:rPr>
        <w:t>, 269–280. https://doi.org/10.1016/j.spc.2021.04.019</w:t>
      </w:r>
    </w:p>
    <w:p w14:paraId="264B624F"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lastRenderedPageBreak/>
        <w:t xml:space="preserve">Yiqing, Z., &amp; Protection, B. (2021). Overview of Chinese Tea Culture Landscape. </w:t>
      </w:r>
      <w:r w:rsidRPr="00FA7FF2">
        <w:rPr>
          <w:rFonts w:ascii="Times New Roman" w:hAnsi="Times New Roman" w:cs="Times New Roman"/>
          <w:i/>
          <w:iCs/>
          <w:sz w:val="24"/>
          <w:szCs w:val="24"/>
        </w:rPr>
        <w:t>Int. Counc. Monum. Sites</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11</w:t>
      </w:r>
      <w:r w:rsidRPr="00FA7FF2">
        <w:rPr>
          <w:rFonts w:ascii="Times New Roman" w:hAnsi="Times New Roman" w:cs="Times New Roman"/>
          <w:sz w:val="24"/>
          <w:szCs w:val="24"/>
        </w:rPr>
        <w:t>, 31.</w:t>
      </w:r>
    </w:p>
    <w:p w14:paraId="35073FAD" w14:textId="77777777" w:rsidR="004F482E" w:rsidRPr="00FA7FF2" w:rsidRDefault="004F482E" w:rsidP="006D1114">
      <w:pPr>
        <w:pStyle w:val="Bibliography"/>
        <w:numPr>
          <w:ilvl w:val="0"/>
          <w:numId w:val="1"/>
        </w:numPr>
        <w:ind w:right="-483"/>
        <w:jc w:val="both"/>
        <w:rPr>
          <w:rFonts w:ascii="Times New Roman" w:hAnsi="Times New Roman" w:cs="Times New Roman"/>
          <w:sz w:val="24"/>
          <w:szCs w:val="24"/>
        </w:rPr>
      </w:pPr>
      <w:r w:rsidRPr="00FA7FF2">
        <w:rPr>
          <w:rFonts w:ascii="Times New Roman" w:hAnsi="Times New Roman" w:cs="Times New Roman"/>
          <w:sz w:val="24"/>
          <w:szCs w:val="24"/>
        </w:rPr>
        <w:t xml:space="preserve">Zheng, X., &amp; Xu, Z. (2017). Resource endowment constraint, factor substitution and induced technological change—A case study of mechanization of grain production in China. </w:t>
      </w:r>
      <w:r w:rsidRPr="00FA7FF2">
        <w:rPr>
          <w:rFonts w:ascii="Times New Roman" w:hAnsi="Times New Roman" w:cs="Times New Roman"/>
          <w:i/>
          <w:iCs/>
          <w:sz w:val="24"/>
          <w:szCs w:val="24"/>
        </w:rPr>
        <w:t>Economics (Quarterly)</w:t>
      </w:r>
      <w:r w:rsidRPr="00FA7FF2">
        <w:rPr>
          <w:rFonts w:ascii="Times New Roman" w:hAnsi="Times New Roman" w:cs="Times New Roman"/>
          <w:sz w:val="24"/>
          <w:szCs w:val="24"/>
        </w:rPr>
        <w:t xml:space="preserve">, </w:t>
      </w:r>
      <w:r w:rsidRPr="00FA7FF2">
        <w:rPr>
          <w:rFonts w:ascii="Times New Roman" w:hAnsi="Times New Roman" w:cs="Times New Roman"/>
          <w:i/>
          <w:iCs/>
          <w:sz w:val="24"/>
          <w:szCs w:val="24"/>
        </w:rPr>
        <w:t>16</w:t>
      </w:r>
      <w:r w:rsidRPr="00FA7FF2">
        <w:rPr>
          <w:rFonts w:ascii="Times New Roman" w:hAnsi="Times New Roman" w:cs="Times New Roman"/>
          <w:sz w:val="24"/>
          <w:szCs w:val="24"/>
        </w:rPr>
        <w:t>(01), 45–66.</w:t>
      </w:r>
    </w:p>
    <w:p w14:paraId="06DC8579" w14:textId="1B1212E6" w:rsidR="00BA0750" w:rsidRPr="00FA7FF2" w:rsidRDefault="00BA0750" w:rsidP="003F4C9C">
      <w:pPr>
        <w:spacing w:after="0" w:line="360" w:lineRule="auto"/>
        <w:ind w:right="-483"/>
        <w:jc w:val="both"/>
        <w:rPr>
          <w:sz w:val="24"/>
          <w:szCs w:val="24"/>
        </w:rPr>
      </w:pPr>
      <w:r w:rsidRPr="00FA7FF2">
        <w:rPr>
          <w:rFonts w:ascii="Times New Roman" w:hAnsi="Times New Roman" w:cs="Times New Roman"/>
          <w:sz w:val="24"/>
          <w:szCs w:val="24"/>
        </w:rPr>
        <w:fldChar w:fldCharType="end"/>
      </w:r>
    </w:p>
    <w:p w14:paraId="5DF16583" w14:textId="77777777" w:rsidR="008E65D4" w:rsidRPr="00FA7FF2" w:rsidRDefault="008E65D4">
      <w:pPr>
        <w:spacing w:line="360" w:lineRule="auto"/>
        <w:ind w:right="-483"/>
        <w:jc w:val="both"/>
        <w:rPr>
          <w:sz w:val="24"/>
          <w:szCs w:val="24"/>
        </w:rPr>
      </w:pPr>
    </w:p>
    <w:sectPr w:rsidR="008E65D4" w:rsidRPr="00FA7FF2" w:rsidSect="00A2434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88882" w14:textId="77777777" w:rsidR="00772081" w:rsidRDefault="00772081" w:rsidP="003A6EAE">
      <w:pPr>
        <w:spacing w:after="0" w:line="240" w:lineRule="auto"/>
      </w:pPr>
      <w:r>
        <w:separator/>
      </w:r>
    </w:p>
  </w:endnote>
  <w:endnote w:type="continuationSeparator" w:id="0">
    <w:p w14:paraId="13A18953" w14:textId="77777777" w:rsidR="00772081" w:rsidRDefault="00772081" w:rsidP="003A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E42C" w14:textId="77777777" w:rsidR="003A6EAE" w:rsidRDefault="003A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622D" w14:textId="77777777" w:rsidR="003A6EAE" w:rsidRDefault="003A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2B1C" w14:textId="77777777" w:rsidR="003A6EAE" w:rsidRDefault="003A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C607D" w14:textId="77777777" w:rsidR="00772081" w:rsidRDefault="00772081" w:rsidP="003A6EAE">
      <w:pPr>
        <w:spacing w:after="0" w:line="240" w:lineRule="auto"/>
      </w:pPr>
      <w:r>
        <w:separator/>
      </w:r>
    </w:p>
  </w:footnote>
  <w:footnote w:type="continuationSeparator" w:id="0">
    <w:p w14:paraId="4D43E6C3" w14:textId="77777777" w:rsidR="00772081" w:rsidRDefault="00772081" w:rsidP="003A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F2B8" w14:textId="786114AC" w:rsidR="003A6EAE" w:rsidRDefault="00772081">
    <w:pPr>
      <w:pStyle w:val="Header"/>
    </w:pPr>
    <w:r>
      <w:rPr>
        <w:noProof/>
      </w:rPr>
      <w:pict w14:anchorId="62A89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1242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9E33" w14:textId="0E2CB64D" w:rsidR="003A6EAE" w:rsidRDefault="00772081">
    <w:pPr>
      <w:pStyle w:val="Header"/>
    </w:pPr>
    <w:r>
      <w:rPr>
        <w:noProof/>
      </w:rPr>
      <w:pict w14:anchorId="72B7B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1242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DD38" w14:textId="7BFC7A56" w:rsidR="003A6EAE" w:rsidRDefault="00772081">
    <w:pPr>
      <w:pStyle w:val="Header"/>
    </w:pPr>
    <w:r>
      <w:rPr>
        <w:noProof/>
      </w:rPr>
      <w:pict w14:anchorId="5EF51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51242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E3F04"/>
    <w:multiLevelType w:val="hybridMultilevel"/>
    <w:tmpl w:val="5D5AD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D4"/>
    <w:rsid w:val="00031F2F"/>
    <w:rsid w:val="00084232"/>
    <w:rsid w:val="000D1989"/>
    <w:rsid w:val="000E21BF"/>
    <w:rsid w:val="00130034"/>
    <w:rsid w:val="00153C0F"/>
    <w:rsid w:val="00155000"/>
    <w:rsid w:val="00165A16"/>
    <w:rsid w:val="001813CA"/>
    <w:rsid w:val="0019596C"/>
    <w:rsid w:val="001A7281"/>
    <w:rsid w:val="001B0D2B"/>
    <w:rsid w:val="001E15C9"/>
    <w:rsid w:val="001F1C10"/>
    <w:rsid w:val="002200D2"/>
    <w:rsid w:val="00240719"/>
    <w:rsid w:val="00254C63"/>
    <w:rsid w:val="00263A6B"/>
    <w:rsid w:val="00297AC4"/>
    <w:rsid w:val="002A4DC3"/>
    <w:rsid w:val="002A78AB"/>
    <w:rsid w:val="002D40C4"/>
    <w:rsid w:val="002E4191"/>
    <w:rsid w:val="00310D18"/>
    <w:rsid w:val="003364A5"/>
    <w:rsid w:val="0034502E"/>
    <w:rsid w:val="003461B6"/>
    <w:rsid w:val="003A6EAE"/>
    <w:rsid w:val="003F4C9C"/>
    <w:rsid w:val="004232E6"/>
    <w:rsid w:val="004915C1"/>
    <w:rsid w:val="004929FA"/>
    <w:rsid w:val="004E079A"/>
    <w:rsid w:val="004E3824"/>
    <w:rsid w:val="004F3D2A"/>
    <w:rsid w:val="004F482E"/>
    <w:rsid w:val="00562F44"/>
    <w:rsid w:val="00564566"/>
    <w:rsid w:val="00583AB0"/>
    <w:rsid w:val="005A142F"/>
    <w:rsid w:val="00601182"/>
    <w:rsid w:val="00655BE4"/>
    <w:rsid w:val="006D1114"/>
    <w:rsid w:val="006D6485"/>
    <w:rsid w:val="00733B69"/>
    <w:rsid w:val="007463AC"/>
    <w:rsid w:val="00772081"/>
    <w:rsid w:val="00776638"/>
    <w:rsid w:val="007E2102"/>
    <w:rsid w:val="007E41B5"/>
    <w:rsid w:val="007F0CD7"/>
    <w:rsid w:val="008102B0"/>
    <w:rsid w:val="00842BE2"/>
    <w:rsid w:val="0087688B"/>
    <w:rsid w:val="00884C47"/>
    <w:rsid w:val="008B2559"/>
    <w:rsid w:val="008B371C"/>
    <w:rsid w:val="008E65D4"/>
    <w:rsid w:val="009870B5"/>
    <w:rsid w:val="009876E2"/>
    <w:rsid w:val="009931B8"/>
    <w:rsid w:val="00A24345"/>
    <w:rsid w:val="00A87FEF"/>
    <w:rsid w:val="00AB3CA9"/>
    <w:rsid w:val="00AC588A"/>
    <w:rsid w:val="00B2448A"/>
    <w:rsid w:val="00B32654"/>
    <w:rsid w:val="00B45D05"/>
    <w:rsid w:val="00BA0750"/>
    <w:rsid w:val="00BB384A"/>
    <w:rsid w:val="00BC323D"/>
    <w:rsid w:val="00C93183"/>
    <w:rsid w:val="00CD2761"/>
    <w:rsid w:val="00D32E87"/>
    <w:rsid w:val="00D47DD7"/>
    <w:rsid w:val="00DA30C6"/>
    <w:rsid w:val="00E567B0"/>
    <w:rsid w:val="00E70AB3"/>
    <w:rsid w:val="00E970E9"/>
    <w:rsid w:val="00F46766"/>
    <w:rsid w:val="00F873F6"/>
    <w:rsid w:val="00FA7FF2"/>
    <w:rsid w:val="00FD095F"/>
    <w:rsid w:val="00FE4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13A242"/>
  <w14:defaultImageDpi w14:val="32767"/>
  <w15:chartTrackingRefBased/>
  <w15:docId w15:val="{28F99052-BE79-4C9A-AA7C-6214104A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5D4"/>
  </w:style>
  <w:style w:type="paragraph" w:styleId="Heading1">
    <w:name w:val="heading 1"/>
    <w:basedOn w:val="Normal"/>
    <w:next w:val="Normal"/>
    <w:link w:val="Heading1Char"/>
    <w:uiPriority w:val="9"/>
    <w:qFormat/>
    <w:rsid w:val="008E65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5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5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5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5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E6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4E3824"/>
    <w:pPr>
      <w:spacing w:after="0" w:line="240" w:lineRule="auto"/>
    </w:pPr>
    <w:rPr>
      <w:rFonts w:eastAsia="SimSun"/>
    </w:rPr>
    <w:tblPr/>
  </w:style>
  <w:style w:type="character" w:customStyle="1" w:styleId="Heading1Char">
    <w:name w:val="Heading 1 Char"/>
    <w:basedOn w:val="DefaultParagraphFont"/>
    <w:link w:val="Heading1"/>
    <w:uiPriority w:val="9"/>
    <w:rsid w:val="008E65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5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5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5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5D4"/>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E6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5D4"/>
    <w:rPr>
      <w:rFonts w:eastAsiaTheme="majorEastAsia" w:cstheme="majorBidi"/>
      <w:color w:val="272727" w:themeColor="text1" w:themeTint="D8"/>
    </w:rPr>
  </w:style>
  <w:style w:type="paragraph" w:styleId="Title">
    <w:name w:val="Title"/>
    <w:basedOn w:val="Normal"/>
    <w:next w:val="Normal"/>
    <w:link w:val="TitleChar"/>
    <w:uiPriority w:val="10"/>
    <w:qFormat/>
    <w:rsid w:val="008E6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5D4"/>
    <w:pPr>
      <w:spacing w:before="160"/>
      <w:jc w:val="center"/>
    </w:pPr>
    <w:rPr>
      <w:i/>
      <w:iCs/>
      <w:color w:val="404040" w:themeColor="text1" w:themeTint="BF"/>
    </w:rPr>
  </w:style>
  <w:style w:type="character" w:customStyle="1" w:styleId="QuoteChar">
    <w:name w:val="Quote Char"/>
    <w:basedOn w:val="DefaultParagraphFont"/>
    <w:link w:val="Quote"/>
    <w:uiPriority w:val="29"/>
    <w:rsid w:val="008E65D4"/>
    <w:rPr>
      <w:i/>
      <w:iCs/>
      <w:color w:val="404040" w:themeColor="text1" w:themeTint="BF"/>
    </w:rPr>
  </w:style>
  <w:style w:type="paragraph" w:styleId="ListParagraph">
    <w:name w:val="List Paragraph"/>
    <w:basedOn w:val="Normal"/>
    <w:uiPriority w:val="34"/>
    <w:qFormat/>
    <w:rsid w:val="008E65D4"/>
    <w:pPr>
      <w:ind w:left="720"/>
      <w:contextualSpacing/>
    </w:pPr>
  </w:style>
  <w:style w:type="character" w:styleId="IntenseEmphasis">
    <w:name w:val="Intense Emphasis"/>
    <w:basedOn w:val="DefaultParagraphFont"/>
    <w:uiPriority w:val="21"/>
    <w:qFormat/>
    <w:rsid w:val="008E65D4"/>
    <w:rPr>
      <w:i/>
      <w:iCs/>
      <w:color w:val="2F5496" w:themeColor="accent1" w:themeShade="BF"/>
    </w:rPr>
  </w:style>
  <w:style w:type="paragraph" w:styleId="IntenseQuote">
    <w:name w:val="Intense Quote"/>
    <w:basedOn w:val="Normal"/>
    <w:next w:val="Normal"/>
    <w:link w:val="IntenseQuoteChar"/>
    <w:uiPriority w:val="30"/>
    <w:qFormat/>
    <w:rsid w:val="008E6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5D4"/>
    <w:rPr>
      <w:i/>
      <w:iCs/>
      <w:color w:val="2F5496" w:themeColor="accent1" w:themeShade="BF"/>
    </w:rPr>
  </w:style>
  <w:style w:type="character" w:styleId="IntenseReference">
    <w:name w:val="Intense Reference"/>
    <w:basedOn w:val="DefaultParagraphFont"/>
    <w:uiPriority w:val="32"/>
    <w:qFormat/>
    <w:rsid w:val="008E65D4"/>
    <w:rPr>
      <w:b/>
      <w:bCs/>
      <w:smallCaps/>
      <w:color w:val="2F5496" w:themeColor="accent1" w:themeShade="BF"/>
      <w:spacing w:val="5"/>
    </w:rPr>
  </w:style>
  <w:style w:type="paragraph" w:styleId="Bibliography">
    <w:name w:val="Bibliography"/>
    <w:basedOn w:val="Normal"/>
    <w:next w:val="Normal"/>
    <w:uiPriority w:val="37"/>
    <w:unhideWhenUsed/>
    <w:rsid w:val="00BA0750"/>
  </w:style>
  <w:style w:type="paragraph" w:styleId="NormalWeb">
    <w:name w:val="Normal (Web)"/>
    <w:basedOn w:val="Normal"/>
    <w:uiPriority w:val="99"/>
    <w:semiHidden/>
    <w:unhideWhenUsed/>
    <w:rsid w:val="004232E6"/>
    <w:rPr>
      <w:rFonts w:ascii="Times New Roman" w:hAnsi="Times New Roman" w:cs="Times New Roman"/>
      <w:sz w:val="24"/>
      <w:szCs w:val="24"/>
    </w:rPr>
  </w:style>
  <w:style w:type="character" w:styleId="Hyperlink">
    <w:name w:val="Hyperlink"/>
    <w:basedOn w:val="DefaultParagraphFont"/>
    <w:uiPriority w:val="99"/>
    <w:unhideWhenUsed/>
    <w:rsid w:val="008B2559"/>
    <w:rPr>
      <w:color w:val="0563C1" w:themeColor="hyperlink"/>
      <w:u w:val="single"/>
    </w:rPr>
  </w:style>
  <w:style w:type="character" w:styleId="UnresolvedMention">
    <w:name w:val="Unresolved Mention"/>
    <w:basedOn w:val="DefaultParagraphFont"/>
    <w:uiPriority w:val="99"/>
    <w:semiHidden/>
    <w:unhideWhenUsed/>
    <w:rsid w:val="008B2559"/>
    <w:rPr>
      <w:color w:val="605E5C"/>
      <w:shd w:val="clear" w:color="auto" w:fill="E1DFDD"/>
    </w:rPr>
  </w:style>
  <w:style w:type="paragraph" w:styleId="Header">
    <w:name w:val="header"/>
    <w:basedOn w:val="Normal"/>
    <w:link w:val="HeaderChar"/>
    <w:uiPriority w:val="99"/>
    <w:unhideWhenUsed/>
    <w:rsid w:val="003A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EAE"/>
  </w:style>
  <w:style w:type="paragraph" w:styleId="Footer">
    <w:name w:val="footer"/>
    <w:basedOn w:val="Normal"/>
    <w:link w:val="FooterChar"/>
    <w:uiPriority w:val="99"/>
    <w:unhideWhenUsed/>
    <w:rsid w:val="003A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4154">
      <w:bodyDiv w:val="1"/>
      <w:marLeft w:val="0"/>
      <w:marRight w:val="0"/>
      <w:marTop w:val="0"/>
      <w:marBottom w:val="0"/>
      <w:divBdr>
        <w:top w:val="none" w:sz="0" w:space="0" w:color="auto"/>
        <w:left w:val="none" w:sz="0" w:space="0" w:color="auto"/>
        <w:bottom w:val="none" w:sz="0" w:space="0" w:color="auto"/>
        <w:right w:val="none" w:sz="0" w:space="0" w:color="auto"/>
      </w:divBdr>
      <w:divsChild>
        <w:div w:id="495927227">
          <w:marLeft w:val="0"/>
          <w:marRight w:val="0"/>
          <w:marTop w:val="0"/>
          <w:marBottom w:val="0"/>
          <w:divBdr>
            <w:top w:val="none" w:sz="0" w:space="0" w:color="auto"/>
            <w:left w:val="none" w:sz="0" w:space="0" w:color="auto"/>
            <w:bottom w:val="none" w:sz="0" w:space="0" w:color="auto"/>
            <w:right w:val="none" w:sz="0" w:space="0" w:color="auto"/>
          </w:divBdr>
          <w:divsChild>
            <w:div w:id="2096709457">
              <w:marLeft w:val="0"/>
              <w:marRight w:val="0"/>
              <w:marTop w:val="0"/>
              <w:marBottom w:val="0"/>
              <w:divBdr>
                <w:top w:val="none" w:sz="0" w:space="0" w:color="auto"/>
                <w:left w:val="none" w:sz="0" w:space="0" w:color="auto"/>
                <w:bottom w:val="none" w:sz="0" w:space="0" w:color="auto"/>
                <w:right w:val="none" w:sz="0" w:space="0" w:color="auto"/>
              </w:divBdr>
              <w:divsChild>
                <w:div w:id="1271476527">
                  <w:marLeft w:val="0"/>
                  <w:marRight w:val="0"/>
                  <w:marTop w:val="0"/>
                  <w:marBottom w:val="0"/>
                  <w:divBdr>
                    <w:top w:val="none" w:sz="0" w:space="0" w:color="auto"/>
                    <w:left w:val="none" w:sz="0" w:space="0" w:color="auto"/>
                    <w:bottom w:val="none" w:sz="0" w:space="0" w:color="auto"/>
                    <w:right w:val="none" w:sz="0" w:space="0" w:color="auto"/>
                  </w:divBdr>
                  <w:divsChild>
                    <w:div w:id="14501745">
                      <w:marLeft w:val="0"/>
                      <w:marRight w:val="0"/>
                      <w:marTop w:val="0"/>
                      <w:marBottom w:val="0"/>
                      <w:divBdr>
                        <w:top w:val="none" w:sz="0" w:space="0" w:color="auto"/>
                        <w:left w:val="none" w:sz="0" w:space="0" w:color="auto"/>
                        <w:bottom w:val="none" w:sz="0" w:space="0" w:color="auto"/>
                        <w:right w:val="none" w:sz="0" w:space="0" w:color="auto"/>
                      </w:divBdr>
                      <w:divsChild>
                        <w:div w:id="1514831737">
                          <w:marLeft w:val="0"/>
                          <w:marRight w:val="0"/>
                          <w:marTop w:val="0"/>
                          <w:marBottom w:val="0"/>
                          <w:divBdr>
                            <w:top w:val="none" w:sz="0" w:space="0" w:color="auto"/>
                            <w:left w:val="none" w:sz="0" w:space="0" w:color="auto"/>
                            <w:bottom w:val="none" w:sz="0" w:space="0" w:color="auto"/>
                            <w:right w:val="none" w:sz="0" w:space="0" w:color="auto"/>
                          </w:divBdr>
                          <w:divsChild>
                            <w:div w:id="1124040051">
                              <w:marLeft w:val="0"/>
                              <w:marRight w:val="0"/>
                              <w:marTop w:val="0"/>
                              <w:marBottom w:val="0"/>
                              <w:divBdr>
                                <w:top w:val="none" w:sz="0" w:space="0" w:color="auto"/>
                                <w:left w:val="none" w:sz="0" w:space="0" w:color="auto"/>
                                <w:bottom w:val="none" w:sz="0" w:space="0" w:color="auto"/>
                                <w:right w:val="none" w:sz="0" w:space="0" w:color="auto"/>
                              </w:divBdr>
                              <w:divsChild>
                                <w:div w:id="367032830">
                                  <w:marLeft w:val="0"/>
                                  <w:marRight w:val="0"/>
                                  <w:marTop w:val="0"/>
                                  <w:marBottom w:val="0"/>
                                  <w:divBdr>
                                    <w:top w:val="none" w:sz="0" w:space="0" w:color="auto"/>
                                    <w:left w:val="none" w:sz="0" w:space="0" w:color="auto"/>
                                    <w:bottom w:val="none" w:sz="0" w:space="0" w:color="auto"/>
                                    <w:right w:val="none" w:sz="0" w:space="0" w:color="auto"/>
                                  </w:divBdr>
                                  <w:divsChild>
                                    <w:div w:id="1781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07270">
      <w:bodyDiv w:val="1"/>
      <w:marLeft w:val="0"/>
      <w:marRight w:val="0"/>
      <w:marTop w:val="0"/>
      <w:marBottom w:val="0"/>
      <w:divBdr>
        <w:top w:val="none" w:sz="0" w:space="0" w:color="auto"/>
        <w:left w:val="none" w:sz="0" w:space="0" w:color="auto"/>
        <w:bottom w:val="none" w:sz="0" w:space="0" w:color="auto"/>
        <w:right w:val="none" w:sz="0" w:space="0" w:color="auto"/>
      </w:divBdr>
      <w:divsChild>
        <w:div w:id="197663323">
          <w:marLeft w:val="0"/>
          <w:marRight w:val="0"/>
          <w:marTop w:val="0"/>
          <w:marBottom w:val="0"/>
          <w:divBdr>
            <w:top w:val="none" w:sz="0" w:space="0" w:color="auto"/>
            <w:left w:val="none" w:sz="0" w:space="0" w:color="auto"/>
            <w:bottom w:val="none" w:sz="0" w:space="0" w:color="auto"/>
            <w:right w:val="none" w:sz="0" w:space="0" w:color="auto"/>
          </w:divBdr>
          <w:divsChild>
            <w:div w:id="832376863">
              <w:marLeft w:val="0"/>
              <w:marRight w:val="0"/>
              <w:marTop w:val="0"/>
              <w:marBottom w:val="0"/>
              <w:divBdr>
                <w:top w:val="none" w:sz="0" w:space="0" w:color="auto"/>
                <w:left w:val="none" w:sz="0" w:space="0" w:color="auto"/>
                <w:bottom w:val="none" w:sz="0" w:space="0" w:color="auto"/>
                <w:right w:val="none" w:sz="0" w:space="0" w:color="auto"/>
              </w:divBdr>
              <w:divsChild>
                <w:div w:id="410009439">
                  <w:marLeft w:val="0"/>
                  <w:marRight w:val="0"/>
                  <w:marTop w:val="0"/>
                  <w:marBottom w:val="0"/>
                  <w:divBdr>
                    <w:top w:val="none" w:sz="0" w:space="0" w:color="auto"/>
                    <w:left w:val="none" w:sz="0" w:space="0" w:color="auto"/>
                    <w:bottom w:val="none" w:sz="0" w:space="0" w:color="auto"/>
                    <w:right w:val="none" w:sz="0" w:space="0" w:color="auto"/>
                  </w:divBdr>
                  <w:divsChild>
                    <w:div w:id="1169371644">
                      <w:marLeft w:val="0"/>
                      <w:marRight w:val="0"/>
                      <w:marTop w:val="0"/>
                      <w:marBottom w:val="0"/>
                      <w:divBdr>
                        <w:top w:val="none" w:sz="0" w:space="0" w:color="auto"/>
                        <w:left w:val="none" w:sz="0" w:space="0" w:color="auto"/>
                        <w:bottom w:val="none" w:sz="0" w:space="0" w:color="auto"/>
                        <w:right w:val="none" w:sz="0" w:space="0" w:color="auto"/>
                      </w:divBdr>
                      <w:divsChild>
                        <w:div w:id="1844273074">
                          <w:marLeft w:val="0"/>
                          <w:marRight w:val="0"/>
                          <w:marTop w:val="0"/>
                          <w:marBottom w:val="0"/>
                          <w:divBdr>
                            <w:top w:val="none" w:sz="0" w:space="0" w:color="auto"/>
                            <w:left w:val="none" w:sz="0" w:space="0" w:color="auto"/>
                            <w:bottom w:val="none" w:sz="0" w:space="0" w:color="auto"/>
                            <w:right w:val="none" w:sz="0" w:space="0" w:color="auto"/>
                          </w:divBdr>
                          <w:divsChild>
                            <w:div w:id="295568143">
                              <w:marLeft w:val="0"/>
                              <w:marRight w:val="0"/>
                              <w:marTop w:val="0"/>
                              <w:marBottom w:val="0"/>
                              <w:divBdr>
                                <w:top w:val="none" w:sz="0" w:space="0" w:color="auto"/>
                                <w:left w:val="none" w:sz="0" w:space="0" w:color="auto"/>
                                <w:bottom w:val="none" w:sz="0" w:space="0" w:color="auto"/>
                                <w:right w:val="none" w:sz="0" w:space="0" w:color="auto"/>
                              </w:divBdr>
                              <w:divsChild>
                                <w:div w:id="269094900">
                                  <w:marLeft w:val="0"/>
                                  <w:marRight w:val="0"/>
                                  <w:marTop w:val="0"/>
                                  <w:marBottom w:val="0"/>
                                  <w:divBdr>
                                    <w:top w:val="none" w:sz="0" w:space="0" w:color="auto"/>
                                    <w:left w:val="none" w:sz="0" w:space="0" w:color="auto"/>
                                    <w:bottom w:val="none" w:sz="0" w:space="0" w:color="auto"/>
                                    <w:right w:val="none" w:sz="0" w:space="0" w:color="auto"/>
                                  </w:divBdr>
                                  <w:divsChild>
                                    <w:div w:id="838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468748">
      <w:bodyDiv w:val="1"/>
      <w:marLeft w:val="0"/>
      <w:marRight w:val="0"/>
      <w:marTop w:val="0"/>
      <w:marBottom w:val="0"/>
      <w:divBdr>
        <w:top w:val="none" w:sz="0" w:space="0" w:color="auto"/>
        <w:left w:val="none" w:sz="0" w:space="0" w:color="auto"/>
        <w:bottom w:val="none" w:sz="0" w:space="0" w:color="auto"/>
        <w:right w:val="none" w:sz="0" w:space="0" w:color="auto"/>
      </w:divBdr>
    </w:div>
    <w:div w:id="724258263">
      <w:bodyDiv w:val="1"/>
      <w:marLeft w:val="0"/>
      <w:marRight w:val="0"/>
      <w:marTop w:val="0"/>
      <w:marBottom w:val="0"/>
      <w:divBdr>
        <w:top w:val="none" w:sz="0" w:space="0" w:color="auto"/>
        <w:left w:val="none" w:sz="0" w:space="0" w:color="auto"/>
        <w:bottom w:val="none" w:sz="0" w:space="0" w:color="auto"/>
        <w:right w:val="none" w:sz="0" w:space="0" w:color="auto"/>
      </w:divBdr>
    </w:div>
    <w:div w:id="1729106268">
      <w:bodyDiv w:val="1"/>
      <w:marLeft w:val="0"/>
      <w:marRight w:val="0"/>
      <w:marTop w:val="0"/>
      <w:marBottom w:val="0"/>
      <w:divBdr>
        <w:top w:val="none" w:sz="0" w:space="0" w:color="auto"/>
        <w:left w:val="none" w:sz="0" w:space="0" w:color="auto"/>
        <w:bottom w:val="none" w:sz="0" w:space="0" w:color="auto"/>
        <w:right w:val="none" w:sz="0" w:space="0" w:color="auto"/>
      </w:divBdr>
    </w:div>
    <w:div w:id="1928539312">
      <w:bodyDiv w:val="1"/>
      <w:marLeft w:val="0"/>
      <w:marRight w:val="0"/>
      <w:marTop w:val="0"/>
      <w:marBottom w:val="0"/>
      <w:divBdr>
        <w:top w:val="none" w:sz="0" w:space="0" w:color="auto"/>
        <w:left w:val="none" w:sz="0" w:space="0" w:color="auto"/>
        <w:bottom w:val="none" w:sz="0" w:space="0" w:color="auto"/>
        <w:right w:val="none" w:sz="0" w:space="0" w:color="auto"/>
      </w:divBdr>
    </w:div>
    <w:div w:id="2017071661">
      <w:bodyDiv w:val="1"/>
      <w:marLeft w:val="0"/>
      <w:marRight w:val="0"/>
      <w:marTop w:val="0"/>
      <w:marBottom w:val="0"/>
      <w:divBdr>
        <w:top w:val="none" w:sz="0" w:space="0" w:color="auto"/>
        <w:left w:val="none" w:sz="0" w:space="0" w:color="auto"/>
        <w:bottom w:val="none" w:sz="0" w:space="0" w:color="auto"/>
        <w:right w:val="none" w:sz="0" w:space="0" w:color="auto"/>
      </w:divBdr>
      <w:divsChild>
        <w:div w:id="1743717656">
          <w:marLeft w:val="0"/>
          <w:marRight w:val="0"/>
          <w:marTop w:val="0"/>
          <w:marBottom w:val="0"/>
          <w:divBdr>
            <w:top w:val="none" w:sz="0" w:space="0" w:color="auto"/>
            <w:left w:val="none" w:sz="0" w:space="0" w:color="auto"/>
            <w:bottom w:val="none" w:sz="0" w:space="0" w:color="auto"/>
            <w:right w:val="none" w:sz="0" w:space="0" w:color="auto"/>
          </w:divBdr>
          <w:divsChild>
            <w:div w:id="1510412812">
              <w:marLeft w:val="0"/>
              <w:marRight w:val="0"/>
              <w:marTop w:val="0"/>
              <w:marBottom w:val="0"/>
              <w:divBdr>
                <w:top w:val="none" w:sz="0" w:space="0" w:color="auto"/>
                <w:left w:val="none" w:sz="0" w:space="0" w:color="auto"/>
                <w:bottom w:val="none" w:sz="0" w:space="0" w:color="auto"/>
                <w:right w:val="none" w:sz="0" w:space="0" w:color="auto"/>
              </w:divBdr>
              <w:divsChild>
                <w:div w:id="292911355">
                  <w:marLeft w:val="0"/>
                  <w:marRight w:val="0"/>
                  <w:marTop w:val="0"/>
                  <w:marBottom w:val="0"/>
                  <w:divBdr>
                    <w:top w:val="none" w:sz="0" w:space="0" w:color="auto"/>
                    <w:left w:val="none" w:sz="0" w:space="0" w:color="auto"/>
                    <w:bottom w:val="none" w:sz="0" w:space="0" w:color="auto"/>
                    <w:right w:val="none" w:sz="0" w:space="0" w:color="auto"/>
                  </w:divBdr>
                  <w:divsChild>
                    <w:div w:id="224923179">
                      <w:marLeft w:val="0"/>
                      <w:marRight w:val="0"/>
                      <w:marTop w:val="0"/>
                      <w:marBottom w:val="0"/>
                      <w:divBdr>
                        <w:top w:val="none" w:sz="0" w:space="0" w:color="auto"/>
                        <w:left w:val="none" w:sz="0" w:space="0" w:color="auto"/>
                        <w:bottom w:val="none" w:sz="0" w:space="0" w:color="auto"/>
                        <w:right w:val="none" w:sz="0" w:space="0" w:color="auto"/>
                      </w:divBdr>
                      <w:divsChild>
                        <w:div w:id="1670519253">
                          <w:marLeft w:val="0"/>
                          <w:marRight w:val="0"/>
                          <w:marTop w:val="0"/>
                          <w:marBottom w:val="0"/>
                          <w:divBdr>
                            <w:top w:val="none" w:sz="0" w:space="0" w:color="auto"/>
                            <w:left w:val="none" w:sz="0" w:space="0" w:color="auto"/>
                            <w:bottom w:val="none" w:sz="0" w:space="0" w:color="auto"/>
                            <w:right w:val="none" w:sz="0" w:space="0" w:color="auto"/>
                          </w:divBdr>
                          <w:divsChild>
                            <w:div w:id="488444138">
                              <w:marLeft w:val="0"/>
                              <w:marRight w:val="0"/>
                              <w:marTop w:val="0"/>
                              <w:marBottom w:val="0"/>
                              <w:divBdr>
                                <w:top w:val="none" w:sz="0" w:space="0" w:color="auto"/>
                                <w:left w:val="none" w:sz="0" w:space="0" w:color="auto"/>
                                <w:bottom w:val="none" w:sz="0" w:space="0" w:color="auto"/>
                                <w:right w:val="none" w:sz="0" w:space="0" w:color="auto"/>
                              </w:divBdr>
                              <w:divsChild>
                                <w:div w:id="949164865">
                                  <w:marLeft w:val="0"/>
                                  <w:marRight w:val="0"/>
                                  <w:marTop w:val="0"/>
                                  <w:marBottom w:val="0"/>
                                  <w:divBdr>
                                    <w:top w:val="none" w:sz="0" w:space="0" w:color="auto"/>
                                    <w:left w:val="none" w:sz="0" w:space="0" w:color="auto"/>
                                    <w:bottom w:val="none" w:sz="0" w:space="0" w:color="auto"/>
                                    <w:right w:val="none" w:sz="0" w:space="0" w:color="auto"/>
                                  </w:divBdr>
                                  <w:divsChild>
                                    <w:div w:id="14090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420736">
      <w:bodyDiv w:val="1"/>
      <w:marLeft w:val="0"/>
      <w:marRight w:val="0"/>
      <w:marTop w:val="0"/>
      <w:marBottom w:val="0"/>
      <w:divBdr>
        <w:top w:val="none" w:sz="0" w:space="0" w:color="auto"/>
        <w:left w:val="none" w:sz="0" w:space="0" w:color="auto"/>
        <w:bottom w:val="none" w:sz="0" w:space="0" w:color="auto"/>
        <w:right w:val="none" w:sz="0" w:space="0" w:color="auto"/>
      </w:divBdr>
      <w:divsChild>
        <w:div w:id="1215965707">
          <w:marLeft w:val="0"/>
          <w:marRight w:val="0"/>
          <w:marTop w:val="0"/>
          <w:marBottom w:val="0"/>
          <w:divBdr>
            <w:top w:val="none" w:sz="0" w:space="0" w:color="auto"/>
            <w:left w:val="none" w:sz="0" w:space="0" w:color="auto"/>
            <w:bottom w:val="none" w:sz="0" w:space="0" w:color="auto"/>
            <w:right w:val="none" w:sz="0" w:space="0" w:color="auto"/>
          </w:divBdr>
          <w:divsChild>
            <w:div w:id="1487169402">
              <w:marLeft w:val="0"/>
              <w:marRight w:val="0"/>
              <w:marTop w:val="0"/>
              <w:marBottom w:val="0"/>
              <w:divBdr>
                <w:top w:val="none" w:sz="0" w:space="0" w:color="auto"/>
                <w:left w:val="none" w:sz="0" w:space="0" w:color="auto"/>
                <w:bottom w:val="none" w:sz="0" w:space="0" w:color="auto"/>
                <w:right w:val="none" w:sz="0" w:space="0" w:color="auto"/>
              </w:divBdr>
              <w:divsChild>
                <w:div w:id="2055733384">
                  <w:marLeft w:val="0"/>
                  <w:marRight w:val="0"/>
                  <w:marTop w:val="0"/>
                  <w:marBottom w:val="0"/>
                  <w:divBdr>
                    <w:top w:val="none" w:sz="0" w:space="0" w:color="auto"/>
                    <w:left w:val="none" w:sz="0" w:space="0" w:color="auto"/>
                    <w:bottom w:val="none" w:sz="0" w:space="0" w:color="auto"/>
                    <w:right w:val="none" w:sz="0" w:space="0" w:color="auto"/>
                  </w:divBdr>
                  <w:divsChild>
                    <w:div w:id="274479538">
                      <w:marLeft w:val="0"/>
                      <w:marRight w:val="0"/>
                      <w:marTop w:val="0"/>
                      <w:marBottom w:val="0"/>
                      <w:divBdr>
                        <w:top w:val="none" w:sz="0" w:space="0" w:color="auto"/>
                        <w:left w:val="none" w:sz="0" w:space="0" w:color="auto"/>
                        <w:bottom w:val="none" w:sz="0" w:space="0" w:color="auto"/>
                        <w:right w:val="none" w:sz="0" w:space="0" w:color="auto"/>
                      </w:divBdr>
                      <w:divsChild>
                        <w:div w:id="1430813578">
                          <w:marLeft w:val="0"/>
                          <w:marRight w:val="0"/>
                          <w:marTop w:val="0"/>
                          <w:marBottom w:val="0"/>
                          <w:divBdr>
                            <w:top w:val="none" w:sz="0" w:space="0" w:color="auto"/>
                            <w:left w:val="none" w:sz="0" w:space="0" w:color="auto"/>
                            <w:bottom w:val="none" w:sz="0" w:space="0" w:color="auto"/>
                            <w:right w:val="none" w:sz="0" w:space="0" w:color="auto"/>
                          </w:divBdr>
                          <w:divsChild>
                            <w:div w:id="1324234658">
                              <w:marLeft w:val="0"/>
                              <w:marRight w:val="0"/>
                              <w:marTop w:val="0"/>
                              <w:marBottom w:val="0"/>
                              <w:divBdr>
                                <w:top w:val="none" w:sz="0" w:space="0" w:color="auto"/>
                                <w:left w:val="none" w:sz="0" w:space="0" w:color="auto"/>
                                <w:bottom w:val="none" w:sz="0" w:space="0" w:color="auto"/>
                                <w:right w:val="none" w:sz="0" w:space="0" w:color="auto"/>
                              </w:divBdr>
                              <w:divsChild>
                                <w:div w:id="2126726581">
                                  <w:marLeft w:val="0"/>
                                  <w:marRight w:val="0"/>
                                  <w:marTop w:val="0"/>
                                  <w:marBottom w:val="0"/>
                                  <w:divBdr>
                                    <w:top w:val="none" w:sz="0" w:space="0" w:color="auto"/>
                                    <w:left w:val="none" w:sz="0" w:space="0" w:color="auto"/>
                                    <w:bottom w:val="none" w:sz="0" w:space="0" w:color="auto"/>
                                    <w:right w:val="none" w:sz="0" w:space="0" w:color="auto"/>
                                  </w:divBdr>
                                  <w:divsChild>
                                    <w:div w:id="12459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9</Pages>
  <Words>10075</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1183</cp:lastModifiedBy>
  <cp:revision>51</cp:revision>
  <dcterms:created xsi:type="dcterms:W3CDTF">2025-06-01T08:10:00Z</dcterms:created>
  <dcterms:modified xsi:type="dcterms:W3CDTF">2025-07-09T08:44:00Z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id="KAQvmb25"/&gt;&lt;style id="http://www.zotero.org/styles/apa" locale="en-US" hasBibliography="1" bibliographyStyleHasBeenSet="1"/&gt;&lt;prefs&gt;&lt;pref name="fieldType" value="Field"/&gt;&lt;/prefs&gt;&lt;/data&gt;</vt:lpwstr>
  </property>
</Properties>
</file>