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F15E39" w14:textId="7890C65E" w:rsidR="00754C9A" w:rsidRDefault="00FD79BC" w:rsidP="00441B6F">
      <w:pPr>
        <w:pStyle w:val="Title"/>
        <w:spacing w:after="0"/>
        <w:jc w:val="both"/>
        <w:rPr>
          <w:rFonts w:ascii="Arial" w:hAnsi="Arial" w:cs="Arial"/>
          <w:sz w:val="28"/>
          <w:szCs w:val="16"/>
          <w:u w:val="single"/>
        </w:rPr>
      </w:pPr>
      <w:r w:rsidRPr="00FD79BC">
        <w:rPr>
          <w:rFonts w:ascii="Arial" w:hAnsi="Arial" w:cs="Arial"/>
          <w:sz w:val="28"/>
          <w:szCs w:val="16"/>
          <w:u w:val="single"/>
        </w:rPr>
        <w:t>Original Research Article</w:t>
      </w:r>
    </w:p>
    <w:p w14:paraId="62CECED3" w14:textId="77777777" w:rsidR="00FD79BC" w:rsidRPr="00FD79BC" w:rsidRDefault="00FD79BC" w:rsidP="00441B6F">
      <w:pPr>
        <w:pStyle w:val="Title"/>
        <w:spacing w:after="0"/>
        <w:jc w:val="both"/>
        <w:rPr>
          <w:rFonts w:ascii="Arial" w:hAnsi="Arial" w:cs="Arial"/>
          <w:sz w:val="28"/>
          <w:szCs w:val="16"/>
          <w:u w:val="single"/>
        </w:rPr>
      </w:pPr>
    </w:p>
    <w:p w14:paraId="78F0080C" w14:textId="4BCCE2B8" w:rsidR="008A6217" w:rsidRPr="00970F87" w:rsidRDefault="00970F87" w:rsidP="00970F87">
      <w:pPr>
        <w:pStyle w:val="Copyright"/>
        <w:spacing w:after="0" w:line="240" w:lineRule="auto"/>
        <w:jc w:val="center"/>
        <w:rPr>
          <w:rFonts w:ascii="Arial" w:hAnsi="Arial" w:cs="Arial"/>
          <w:b/>
          <w:bCs/>
          <w:sz w:val="22"/>
          <w:szCs w:val="22"/>
        </w:rPr>
      </w:pPr>
      <w:r w:rsidRPr="00A41CD1">
        <w:rPr>
          <w:rFonts w:ascii="Arial" w:hAnsi="Arial" w:cs="Arial"/>
          <w:b/>
          <w:bCs/>
          <w:sz w:val="22"/>
          <w:szCs w:val="22"/>
          <w:highlight w:val="darkGreen"/>
        </w:rPr>
        <w:t>Effect of NPK fertilizer levels on yield and quality of beetroot (</w:t>
      </w:r>
      <w:r w:rsidRPr="00A41CD1">
        <w:rPr>
          <w:rFonts w:ascii="Arial" w:hAnsi="Arial" w:cs="Arial"/>
          <w:b/>
          <w:bCs/>
          <w:i/>
          <w:iCs/>
          <w:sz w:val="22"/>
          <w:szCs w:val="22"/>
          <w:highlight w:val="darkGreen"/>
        </w:rPr>
        <w:t>Beta vulgaris</w:t>
      </w:r>
      <w:r w:rsidRPr="00A41CD1">
        <w:rPr>
          <w:rFonts w:ascii="Arial" w:hAnsi="Arial" w:cs="Arial"/>
          <w:b/>
          <w:bCs/>
          <w:sz w:val="22"/>
          <w:szCs w:val="22"/>
          <w:highlight w:val="darkGreen"/>
        </w:rPr>
        <w:t xml:space="preserve"> L.) in acidic soils</w:t>
      </w:r>
    </w:p>
    <w:p w14:paraId="42292114" w14:textId="77777777" w:rsidR="008A6217" w:rsidRDefault="008A6217" w:rsidP="00441B6F">
      <w:pPr>
        <w:pStyle w:val="Copyright"/>
        <w:spacing w:after="0" w:line="240" w:lineRule="auto"/>
        <w:jc w:val="both"/>
        <w:rPr>
          <w:rFonts w:ascii="Arial" w:hAnsi="Arial" w:cs="Arial"/>
        </w:rPr>
      </w:pPr>
    </w:p>
    <w:p w14:paraId="3A5CE836" w14:textId="77777777" w:rsidR="008A6217" w:rsidRDefault="008A6217" w:rsidP="00441B6F">
      <w:pPr>
        <w:pStyle w:val="Copyright"/>
        <w:spacing w:after="0" w:line="240" w:lineRule="auto"/>
        <w:jc w:val="both"/>
        <w:rPr>
          <w:rFonts w:ascii="Arial" w:hAnsi="Arial" w:cs="Arial"/>
        </w:rPr>
      </w:pPr>
    </w:p>
    <w:p w14:paraId="242B61E7" w14:textId="472C23FE" w:rsidR="00B01FCD" w:rsidRPr="00FB3A86" w:rsidRDefault="000A4313" w:rsidP="00441B6F">
      <w:pPr>
        <w:pStyle w:val="Copyright"/>
        <w:spacing w:after="0" w:line="240" w:lineRule="auto"/>
        <w:jc w:val="both"/>
        <w:rPr>
          <w:rFonts w:ascii="Arial" w:hAnsi="Arial" w:cs="Arial"/>
        </w:rPr>
        <w:sectPr w:rsidR="00B01FCD" w:rsidRPr="00FB3A86" w:rsidSect="008A6217">
          <w:headerReference w:type="even" r:id="rId9"/>
          <w:headerReference w:type="default" r:id="rId10"/>
          <w:headerReference w:type="first" r:id="rId11"/>
          <w:pgSz w:w="12240" w:h="15840" w:code="1"/>
          <w:pgMar w:top="1440" w:right="2016" w:bottom="2016" w:left="2016" w:header="720" w:footer="1296" w:gutter="0"/>
          <w:cols w:space="720"/>
          <w:docGrid w:linePitch="272"/>
        </w:sectPr>
      </w:pPr>
      <w:r>
        <w:rPr>
          <w:rFonts w:ascii="Arial" w:hAnsi="Arial" w:cs="Arial"/>
          <w:noProof/>
          <w:lang w:val="en-IN" w:eastAsia="en-IN" w:bidi="ta-IN"/>
        </w:rPr>
        <mc:AlternateContent>
          <mc:Choice Requires="wps">
            <w:drawing>
              <wp:inline distT="0" distB="0" distL="0" distR="0" wp14:anchorId="50D9B0DE" wp14:editId="41F09FB8">
                <wp:extent cx="5303520" cy="635"/>
                <wp:effectExtent l="13335" t="12700" r="17145" b="15875"/>
                <wp:docPr id="8482852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cx="http://schemas.microsoft.com/office/drawing/2014/chartex" xmlns:cx1="http://schemas.microsoft.com/office/drawing/2015/9/8/chartex" xmlns:w15="http://schemas.microsoft.com/office/word/2012/wordml"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EA28E19"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Pr>
          <w:rFonts w:ascii="Arial" w:hAnsi="Arial" w:cs="Arial"/>
        </w:rPr>
        <w:t>.</w:t>
      </w:r>
    </w:p>
    <w:p w14:paraId="2F579E0E" w14:textId="77777777" w:rsidR="00B01FCD" w:rsidRDefault="00B01FCD" w:rsidP="00441B6F">
      <w:pPr>
        <w:pStyle w:val="AbstHead"/>
        <w:spacing w:after="0"/>
        <w:jc w:val="both"/>
        <w:rPr>
          <w:rFonts w:ascii="Arial" w:hAnsi="Arial" w:cs="Arial"/>
        </w:rPr>
      </w:pPr>
      <w:r w:rsidRPr="00FB3A86">
        <w:rPr>
          <w:rFonts w:ascii="Arial" w:hAnsi="Arial" w:cs="Arial"/>
        </w:rPr>
        <w:lastRenderedPageBreak/>
        <w:t>ABSTRACT</w:t>
      </w:r>
      <w:r w:rsidR="0066510A">
        <w:rPr>
          <w:rFonts w:ascii="Arial" w:hAnsi="Arial" w:cs="Arial"/>
        </w:rPr>
        <w:t xml:space="preserve"> </w:t>
      </w:r>
    </w:p>
    <w:p w14:paraId="4F574F55" w14:textId="77777777" w:rsidR="00790ADA" w:rsidRPr="00FB3A86" w:rsidRDefault="00790ADA" w:rsidP="00441B6F">
      <w:pPr>
        <w:pStyle w:val="AbstHead"/>
        <w:spacing w:after="0"/>
        <w:jc w:val="both"/>
        <w:rPr>
          <w:rFonts w:ascii="Arial" w:hAnsi="Arial" w:cs="Arial"/>
        </w:rPr>
      </w:pPr>
    </w:p>
    <w:p w14:paraId="10E69312" w14:textId="60DB03F8" w:rsidR="00970F87" w:rsidRPr="00970F87" w:rsidRDefault="00970F87" w:rsidP="00970F87">
      <w:pPr>
        <w:pStyle w:val="CommentText"/>
        <w:jc w:val="both"/>
        <w:rPr>
          <w:rFonts w:ascii="Arial" w:hAnsi="Arial" w:cs="Arial"/>
        </w:rPr>
      </w:pPr>
      <w:r w:rsidRPr="00A41CD1">
        <w:rPr>
          <w:rFonts w:ascii="Arial" w:hAnsi="Arial" w:cs="Arial"/>
          <w:highlight w:val="darkGreen"/>
        </w:rPr>
        <w:t>Beetroot (</w:t>
      </w:r>
      <w:r w:rsidRPr="00A41CD1">
        <w:rPr>
          <w:rFonts w:ascii="Arial" w:hAnsi="Arial" w:cs="Arial"/>
          <w:i/>
          <w:iCs/>
          <w:highlight w:val="darkGreen"/>
        </w:rPr>
        <w:t>Beta vulgaris</w:t>
      </w:r>
      <w:r w:rsidRPr="00A41CD1">
        <w:rPr>
          <w:rFonts w:ascii="Arial" w:hAnsi="Arial" w:cs="Arial"/>
          <w:highlight w:val="darkGreen"/>
        </w:rPr>
        <w:t xml:space="preserve"> L.), also known as garden beet, is a widely cultivated root vegetable valued for its edible foliage and fleshy roots. Productivity is strongly influenced by soil fertility management. A field experiment was conducted during the Rabi season (September–December 2023) at the Woodhouse Horticultural Research Station, Ooty, to evaluate the effect of different mineral fertilizer levels on the growth, yield, and quality of beetroot cultivated in acidic soils.  The study was laid out in a randomized block design with eight fertilizer treatments (T</w:t>
      </w:r>
      <w:r w:rsidRPr="00A41CD1">
        <w:rPr>
          <w:rFonts w:ascii="Cambria Math" w:hAnsi="Cambria Math" w:cs="Cambria Math"/>
          <w:highlight w:val="darkGreen"/>
        </w:rPr>
        <w:t>₁</w:t>
      </w:r>
      <w:r w:rsidRPr="00A41CD1">
        <w:rPr>
          <w:rFonts w:ascii="Arial" w:hAnsi="Arial" w:cs="Arial"/>
          <w:highlight w:val="darkGreen"/>
        </w:rPr>
        <w:t>: N</w:t>
      </w:r>
      <w:r w:rsidRPr="00A41CD1">
        <w:rPr>
          <w:rFonts w:ascii="Cambria Math" w:hAnsi="Cambria Math" w:cs="Cambria Math"/>
          <w:highlight w:val="darkGreen"/>
        </w:rPr>
        <w:t>₀</w:t>
      </w:r>
      <w:r w:rsidRPr="00A41CD1">
        <w:rPr>
          <w:rFonts w:ascii="Arial" w:hAnsi="Arial" w:cs="Arial"/>
          <w:highlight w:val="darkGreen"/>
        </w:rPr>
        <w:t>P</w:t>
      </w:r>
      <w:r w:rsidRPr="00A41CD1">
        <w:rPr>
          <w:rFonts w:ascii="Cambria Math" w:hAnsi="Cambria Math" w:cs="Cambria Math"/>
          <w:highlight w:val="darkGreen"/>
        </w:rPr>
        <w:t>₀</w:t>
      </w:r>
      <w:r w:rsidRPr="00A41CD1">
        <w:rPr>
          <w:rFonts w:ascii="Arial" w:hAnsi="Arial" w:cs="Arial"/>
          <w:highlight w:val="darkGreen"/>
        </w:rPr>
        <w:t>K</w:t>
      </w:r>
      <w:r w:rsidRPr="00A41CD1">
        <w:rPr>
          <w:rFonts w:ascii="Cambria Math" w:hAnsi="Cambria Math" w:cs="Cambria Math"/>
          <w:highlight w:val="darkGreen"/>
        </w:rPr>
        <w:t>₀</w:t>
      </w:r>
      <w:r w:rsidRPr="00A41CD1">
        <w:rPr>
          <w:rFonts w:ascii="Arial" w:hAnsi="Arial" w:cs="Arial"/>
          <w:highlight w:val="darkGreen"/>
        </w:rPr>
        <w:t>, T</w:t>
      </w:r>
      <w:r w:rsidRPr="00A41CD1">
        <w:rPr>
          <w:rFonts w:ascii="Cambria Math" w:hAnsi="Cambria Math" w:cs="Cambria Math"/>
          <w:highlight w:val="darkGreen"/>
        </w:rPr>
        <w:t>₂</w:t>
      </w:r>
      <w:r w:rsidRPr="00A41CD1">
        <w:rPr>
          <w:rFonts w:ascii="Arial" w:hAnsi="Arial" w:cs="Arial"/>
          <w:highlight w:val="darkGreen"/>
        </w:rPr>
        <w:t>: N</w:t>
      </w:r>
      <w:r w:rsidRPr="00A41CD1">
        <w:rPr>
          <w:rFonts w:ascii="Cambria Math" w:hAnsi="Cambria Math" w:cs="Cambria Math"/>
          <w:highlight w:val="darkGreen"/>
        </w:rPr>
        <w:t>₁</w:t>
      </w:r>
      <w:r w:rsidRPr="00A41CD1">
        <w:rPr>
          <w:rFonts w:ascii="Arial" w:hAnsi="Arial" w:cs="Arial"/>
          <w:highlight w:val="darkGreen"/>
        </w:rPr>
        <w:t>P</w:t>
      </w:r>
      <w:r w:rsidRPr="00A41CD1">
        <w:rPr>
          <w:rFonts w:ascii="Cambria Math" w:hAnsi="Cambria Math" w:cs="Cambria Math"/>
          <w:highlight w:val="darkGreen"/>
        </w:rPr>
        <w:t>₁</w:t>
      </w:r>
      <w:r w:rsidRPr="00A41CD1">
        <w:rPr>
          <w:rFonts w:ascii="Arial" w:hAnsi="Arial" w:cs="Arial"/>
          <w:highlight w:val="darkGreen"/>
        </w:rPr>
        <w:t>K</w:t>
      </w:r>
      <w:r w:rsidRPr="00A41CD1">
        <w:rPr>
          <w:rFonts w:ascii="Cambria Math" w:hAnsi="Cambria Math" w:cs="Cambria Math"/>
          <w:highlight w:val="darkGreen"/>
        </w:rPr>
        <w:t>₂</w:t>
      </w:r>
      <w:r w:rsidRPr="00A41CD1">
        <w:rPr>
          <w:rFonts w:ascii="Arial" w:hAnsi="Arial" w:cs="Arial"/>
          <w:highlight w:val="darkGreen"/>
        </w:rPr>
        <w:t>, T</w:t>
      </w:r>
      <w:r w:rsidRPr="00A41CD1">
        <w:rPr>
          <w:rFonts w:ascii="Cambria Math" w:hAnsi="Cambria Math" w:cs="Cambria Math"/>
          <w:highlight w:val="darkGreen"/>
        </w:rPr>
        <w:t>₃</w:t>
      </w:r>
      <w:r w:rsidRPr="00A41CD1">
        <w:rPr>
          <w:rFonts w:ascii="Arial" w:hAnsi="Arial" w:cs="Arial"/>
          <w:highlight w:val="darkGreen"/>
        </w:rPr>
        <w:t>: N</w:t>
      </w:r>
      <w:r w:rsidRPr="00A41CD1">
        <w:rPr>
          <w:rFonts w:ascii="Cambria Math" w:hAnsi="Cambria Math" w:cs="Cambria Math"/>
          <w:highlight w:val="darkGreen"/>
        </w:rPr>
        <w:t>₁</w:t>
      </w:r>
      <w:r w:rsidRPr="00A41CD1">
        <w:rPr>
          <w:rFonts w:ascii="Arial" w:hAnsi="Arial" w:cs="Arial"/>
          <w:highlight w:val="darkGreen"/>
        </w:rPr>
        <w:t>P</w:t>
      </w:r>
      <w:r w:rsidRPr="00A41CD1">
        <w:rPr>
          <w:rFonts w:ascii="Cambria Math" w:hAnsi="Cambria Math" w:cs="Cambria Math"/>
          <w:highlight w:val="darkGreen"/>
        </w:rPr>
        <w:t>₂</w:t>
      </w:r>
      <w:r w:rsidRPr="00A41CD1">
        <w:rPr>
          <w:rFonts w:ascii="Arial" w:hAnsi="Arial" w:cs="Arial"/>
          <w:highlight w:val="darkGreen"/>
        </w:rPr>
        <w:t>K</w:t>
      </w:r>
      <w:r w:rsidRPr="00A41CD1">
        <w:rPr>
          <w:rFonts w:ascii="Cambria Math" w:hAnsi="Cambria Math" w:cs="Cambria Math"/>
          <w:highlight w:val="darkGreen"/>
        </w:rPr>
        <w:t>₂</w:t>
      </w:r>
      <w:r w:rsidRPr="00A41CD1">
        <w:rPr>
          <w:rFonts w:ascii="Arial" w:hAnsi="Arial" w:cs="Arial"/>
          <w:highlight w:val="darkGreen"/>
        </w:rPr>
        <w:t>, T</w:t>
      </w:r>
      <w:r w:rsidRPr="00A41CD1">
        <w:rPr>
          <w:rFonts w:ascii="Cambria Math" w:hAnsi="Cambria Math" w:cs="Cambria Math"/>
          <w:highlight w:val="darkGreen"/>
        </w:rPr>
        <w:t>₄</w:t>
      </w:r>
      <w:r w:rsidRPr="00A41CD1">
        <w:rPr>
          <w:rFonts w:ascii="Arial" w:hAnsi="Arial" w:cs="Arial"/>
          <w:highlight w:val="darkGreen"/>
        </w:rPr>
        <w:t>: N</w:t>
      </w:r>
      <w:r w:rsidRPr="00A41CD1">
        <w:rPr>
          <w:rFonts w:ascii="Cambria Math" w:hAnsi="Cambria Math" w:cs="Cambria Math"/>
          <w:highlight w:val="darkGreen"/>
        </w:rPr>
        <w:t>₂</w:t>
      </w:r>
      <w:r w:rsidRPr="00A41CD1">
        <w:rPr>
          <w:rFonts w:ascii="Arial" w:hAnsi="Arial" w:cs="Arial"/>
          <w:highlight w:val="darkGreen"/>
        </w:rPr>
        <w:t>P</w:t>
      </w:r>
      <w:r w:rsidRPr="00A41CD1">
        <w:rPr>
          <w:rFonts w:ascii="Cambria Math" w:hAnsi="Cambria Math" w:cs="Cambria Math"/>
          <w:highlight w:val="darkGreen"/>
        </w:rPr>
        <w:t>₂</w:t>
      </w:r>
      <w:r w:rsidRPr="00A41CD1">
        <w:rPr>
          <w:rFonts w:ascii="Arial" w:hAnsi="Arial" w:cs="Arial"/>
          <w:highlight w:val="darkGreen"/>
        </w:rPr>
        <w:t>K</w:t>
      </w:r>
      <w:r w:rsidRPr="00A41CD1">
        <w:rPr>
          <w:rFonts w:ascii="Cambria Math" w:hAnsi="Cambria Math" w:cs="Cambria Math"/>
          <w:highlight w:val="darkGreen"/>
        </w:rPr>
        <w:t>₀</w:t>
      </w:r>
      <w:r w:rsidRPr="00A41CD1">
        <w:rPr>
          <w:rFonts w:ascii="Arial" w:hAnsi="Arial" w:cs="Arial"/>
          <w:highlight w:val="darkGreen"/>
        </w:rPr>
        <w:t>, T</w:t>
      </w:r>
      <w:r w:rsidRPr="00A41CD1">
        <w:rPr>
          <w:rFonts w:ascii="Cambria Math" w:hAnsi="Cambria Math" w:cs="Cambria Math"/>
          <w:highlight w:val="darkGreen"/>
        </w:rPr>
        <w:t>₅</w:t>
      </w:r>
      <w:r w:rsidRPr="00A41CD1">
        <w:rPr>
          <w:rFonts w:ascii="Arial" w:hAnsi="Arial" w:cs="Arial"/>
          <w:highlight w:val="darkGreen"/>
        </w:rPr>
        <w:t>: N</w:t>
      </w:r>
      <w:r w:rsidRPr="00A41CD1">
        <w:rPr>
          <w:rFonts w:ascii="Cambria Math" w:hAnsi="Cambria Math" w:cs="Cambria Math"/>
          <w:highlight w:val="darkGreen"/>
        </w:rPr>
        <w:t>₂</w:t>
      </w:r>
      <w:r w:rsidRPr="00A41CD1">
        <w:rPr>
          <w:rFonts w:ascii="Arial" w:hAnsi="Arial" w:cs="Arial"/>
          <w:highlight w:val="darkGreen"/>
        </w:rPr>
        <w:t>P</w:t>
      </w:r>
      <w:r w:rsidRPr="00A41CD1">
        <w:rPr>
          <w:rFonts w:ascii="Cambria Math" w:hAnsi="Cambria Math" w:cs="Cambria Math"/>
          <w:highlight w:val="darkGreen"/>
        </w:rPr>
        <w:t>₁</w:t>
      </w:r>
      <w:r w:rsidRPr="00A41CD1">
        <w:rPr>
          <w:rFonts w:ascii="Arial" w:hAnsi="Arial" w:cs="Arial"/>
          <w:highlight w:val="darkGreen"/>
        </w:rPr>
        <w:t>K</w:t>
      </w:r>
      <w:r w:rsidRPr="00A41CD1">
        <w:rPr>
          <w:rFonts w:ascii="Cambria Math" w:hAnsi="Cambria Math" w:cs="Cambria Math"/>
          <w:highlight w:val="darkGreen"/>
        </w:rPr>
        <w:t>₁</w:t>
      </w:r>
      <w:r w:rsidRPr="00A41CD1">
        <w:rPr>
          <w:rFonts w:ascii="Arial" w:hAnsi="Arial" w:cs="Arial"/>
          <w:highlight w:val="darkGreen"/>
        </w:rPr>
        <w:t>, T</w:t>
      </w:r>
      <w:r w:rsidRPr="00A41CD1">
        <w:rPr>
          <w:rFonts w:ascii="Cambria Math" w:hAnsi="Cambria Math" w:cs="Cambria Math"/>
          <w:highlight w:val="darkGreen"/>
        </w:rPr>
        <w:t>₆</w:t>
      </w:r>
      <w:r w:rsidRPr="00A41CD1">
        <w:rPr>
          <w:rFonts w:ascii="Arial" w:hAnsi="Arial" w:cs="Arial"/>
          <w:highlight w:val="darkGreen"/>
        </w:rPr>
        <w:t>: N</w:t>
      </w:r>
      <w:r w:rsidRPr="00A41CD1">
        <w:rPr>
          <w:rFonts w:ascii="Cambria Math" w:hAnsi="Cambria Math" w:cs="Cambria Math"/>
          <w:highlight w:val="darkGreen"/>
        </w:rPr>
        <w:t>₃</w:t>
      </w:r>
      <w:r w:rsidRPr="00A41CD1">
        <w:rPr>
          <w:rFonts w:ascii="Arial" w:hAnsi="Arial" w:cs="Arial"/>
          <w:highlight w:val="darkGreen"/>
        </w:rPr>
        <w:t>P</w:t>
      </w:r>
      <w:r w:rsidRPr="00A41CD1">
        <w:rPr>
          <w:rFonts w:ascii="Cambria Math" w:hAnsi="Cambria Math" w:cs="Cambria Math"/>
          <w:highlight w:val="darkGreen"/>
        </w:rPr>
        <w:t>₁</w:t>
      </w:r>
      <w:r w:rsidRPr="00A41CD1">
        <w:rPr>
          <w:rFonts w:ascii="Arial" w:hAnsi="Arial" w:cs="Arial"/>
          <w:highlight w:val="darkGreen"/>
        </w:rPr>
        <w:t>K</w:t>
      </w:r>
      <w:r w:rsidRPr="00A41CD1">
        <w:rPr>
          <w:rFonts w:ascii="Cambria Math" w:hAnsi="Cambria Math" w:cs="Cambria Math"/>
          <w:highlight w:val="darkGreen"/>
        </w:rPr>
        <w:t>₁</w:t>
      </w:r>
      <w:r w:rsidRPr="00A41CD1">
        <w:rPr>
          <w:rFonts w:ascii="Arial" w:hAnsi="Arial" w:cs="Arial"/>
          <w:highlight w:val="darkGreen"/>
        </w:rPr>
        <w:t>, T</w:t>
      </w:r>
      <w:r w:rsidRPr="00A41CD1">
        <w:rPr>
          <w:rFonts w:ascii="Cambria Math" w:hAnsi="Cambria Math" w:cs="Cambria Math"/>
          <w:highlight w:val="darkGreen"/>
        </w:rPr>
        <w:t>₇</w:t>
      </w:r>
      <w:r w:rsidRPr="00A41CD1">
        <w:rPr>
          <w:rFonts w:ascii="Arial" w:hAnsi="Arial" w:cs="Arial"/>
          <w:highlight w:val="darkGreen"/>
        </w:rPr>
        <w:t>: N</w:t>
      </w:r>
      <w:r w:rsidRPr="00A41CD1">
        <w:rPr>
          <w:rFonts w:ascii="Cambria Math" w:hAnsi="Cambria Math" w:cs="Cambria Math"/>
          <w:highlight w:val="darkGreen"/>
        </w:rPr>
        <w:t>₂</w:t>
      </w:r>
      <w:r w:rsidRPr="00A41CD1">
        <w:rPr>
          <w:rFonts w:ascii="Arial" w:hAnsi="Arial" w:cs="Arial"/>
          <w:highlight w:val="darkGreen"/>
        </w:rPr>
        <w:t>P</w:t>
      </w:r>
      <w:r w:rsidRPr="00A41CD1">
        <w:rPr>
          <w:rFonts w:ascii="Cambria Math" w:hAnsi="Cambria Math" w:cs="Cambria Math"/>
          <w:highlight w:val="darkGreen"/>
        </w:rPr>
        <w:t>₃</w:t>
      </w:r>
      <w:r w:rsidRPr="00A41CD1">
        <w:rPr>
          <w:rFonts w:ascii="Arial" w:hAnsi="Arial" w:cs="Arial"/>
          <w:highlight w:val="darkGreen"/>
        </w:rPr>
        <w:t>K</w:t>
      </w:r>
      <w:r w:rsidRPr="00A41CD1">
        <w:rPr>
          <w:rFonts w:ascii="Cambria Math" w:hAnsi="Cambria Math" w:cs="Cambria Math"/>
          <w:highlight w:val="darkGreen"/>
        </w:rPr>
        <w:t>₂</w:t>
      </w:r>
      <w:r w:rsidRPr="00A41CD1">
        <w:rPr>
          <w:rFonts w:ascii="Arial" w:hAnsi="Arial" w:cs="Arial"/>
          <w:highlight w:val="darkGreen"/>
        </w:rPr>
        <w:t>, T</w:t>
      </w:r>
      <w:r w:rsidRPr="00A41CD1">
        <w:rPr>
          <w:rFonts w:ascii="Cambria Math" w:hAnsi="Cambria Math" w:cs="Cambria Math"/>
          <w:highlight w:val="darkGreen"/>
        </w:rPr>
        <w:t>₈</w:t>
      </w:r>
      <w:r w:rsidRPr="00A41CD1">
        <w:rPr>
          <w:rFonts w:ascii="Arial" w:hAnsi="Arial" w:cs="Arial"/>
          <w:highlight w:val="darkGreen"/>
        </w:rPr>
        <w:t>: N</w:t>
      </w:r>
      <w:r w:rsidRPr="00A41CD1">
        <w:rPr>
          <w:rFonts w:ascii="Cambria Math" w:hAnsi="Cambria Math" w:cs="Cambria Math"/>
          <w:highlight w:val="darkGreen"/>
        </w:rPr>
        <w:t>₃</w:t>
      </w:r>
      <w:r w:rsidRPr="00A41CD1">
        <w:rPr>
          <w:rFonts w:ascii="Arial" w:hAnsi="Arial" w:cs="Arial"/>
          <w:highlight w:val="darkGreen"/>
        </w:rPr>
        <w:t>P</w:t>
      </w:r>
      <w:r w:rsidRPr="00A41CD1">
        <w:rPr>
          <w:rFonts w:ascii="Cambria Math" w:hAnsi="Cambria Math" w:cs="Cambria Math"/>
          <w:highlight w:val="darkGreen"/>
        </w:rPr>
        <w:t>₃</w:t>
      </w:r>
      <w:r w:rsidRPr="00A41CD1">
        <w:rPr>
          <w:rFonts w:ascii="Arial" w:hAnsi="Arial" w:cs="Arial"/>
          <w:highlight w:val="darkGreen"/>
        </w:rPr>
        <w:t>K</w:t>
      </w:r>
      <w:r w:rsidRPr="00A41CD1">
        <w:rPr>
          <w:rFonts w:ascii="Cambria Math" w:hAnsi="Cambria Math" w:cs="Cambria Math"/>
          <w:highlight w:val="darkGreen"/>
        </w:rPr>
        <w:t>₂</w:t>
      </w:r>
      <w:r w:rsidRPr="00A41CD1">
        <w:rPr>
          <w:rFonts w:ascii="Arial" w:hAnsi="Arial" w:cs="Arial"/>
          <w:highlight w:val="darkGreen"/>
        </w:rPr>
        <w:t>), each replicated three times. Data on root length, diameter, root</w:t>
      </w:r>
      <w:r w:rsidRPr="00A41CD1">
        <w:rPr>
          <w:rFonts w:ascii="Cambria Math" w:hAnsi="Cambria Math" w:cs="Cambria Math"/>
          <w:highlight w:val="darkGreen"/>
        </w:rPr>
        <w:t>‑</w:t>
      </w:r>
      <w:r w:rsidRPr="00A41CD1">
        <w:rPr>
          <w:rFonts w:ascii="Arial" w:hAnsi="Arial" w:cs="Arial"/>
          <w:highlight w:val="darkGreen"/>
        </w:rPr>
        <w:t>to</w:t>
      </w:r>
      <w:r w:rsidRPr="00A41CD1">
        <w:rPr>
          <w:rFonts w:ascii="Cambria Math" w:hAnsi="Cambria Math" w:cs="Cambria Math"/>
          <w:highlight w:val="darkGreen"/>
        </w:rPr>
        <w:t>‑</w:t>
      </w:r>
      <w:r w:rsidRPr="00A41CD1">
        <w:rPr>
          <w:rFonts w:ascii="Arial" w:hAnsi="Arial" w:cs="Arial"/>
          <w:highlight w:val="darkGreen"/>
        </w:rPr>
        <w:t>shoot ratio, fresh and dry root weight, yield per plot and per hectare, total soluble solids (TSS), and total sugars were recorded. Increasing nutrient levels significantly improved all measured parameters. Among the treatments, T</w:t>
      </w:r>
      <w:r w:rsidRPr="00A41CD1">
        <w:rPr>
          <w:rFonts w:ascii="Cambria Math" w:hAnsi="Cambria Math" w:cs="Cambria Math"/>
          <w:highlight w:val="darkGreen"/>
        </w:rPr>
        <w:t>₈</w:t>
      </w:r>
      <w:r w:rsidRPr="00A41CD1">
        <w:rPr>
          <w:rFonts w:ascii="Arial" w:hAnsi="Arial" w:cs="Arial"/>
          <w:highlight w:val="darkGreen"/>
        </w:rPr>
        <w:t xml:space="preserve"> (N</w:t>
      </w:r>
      <w:r w:rsidRPr="00A41CD1">
        <w:rPr>
          <w:rFonts w:ascii="Cambria Math" w:hAnsi="Cambria Math" w:cs="Cambria Math"/>
          <w:highlight w:val="darkGreen"/>
        </w:rPr>
        <w:t>₃</w:t>
      </w:r>
      <w:r w:rsidRPr="00A41CD1">
        <w:rPr>
          <w:rFonts w:ascii="Arial" w:hAnsi="Arial" w:cs="Arial"/>
          <w:highlight w:val="darkGreen"/>
        </w:rPr>
        <w:t>P</w:t>
      </w:r>
      <w:r w:rsidRPr="00A41CD1">
        <w:rPr>
          <w:rFonts w:ascii="Cambria Math" w:hAnsi="Cambria Math" w:cs="Cambria Math"/>
          <w:highlight w:val="darkGreen"/>
        </w:rPr>
        <w:t>₃</w:t>
      </w:r>
      <w:r w:rsidRPr="00A41CD1">
        <w:rPr>
          <w:rFonts w:ascii="Arial" w:hAnsi="Arial" w:cs="Arial"/>
          <w:highlight w:val="darkGreen"/>
        </w:rPr>
        <w:t>K</w:t>
      </w:r>
      <w:r w:rsidRPr="00A41CD1">
        <w:rPr>
          <w:rFonts w:ascii="Cambria Math" w:hAnsi="Cambria Math" w:cs="Cambria Math"/>
          <w:highlight w:val="darkGreen"/>
        </w:rPr>
        <w:t>₂</w:t>
      </w:r>
      <w:r w:rsidRPr="00A41CD1">
        <w:rPr>
          <w:rFonts w:ascii="Arial" w:hAnsi="Arial" w:cs="Arial"/>
          <w:highlight w:val="darkGreen"/>
        </w:rPr>
        <w:t>: 180 kg N ha</w:t>
      </w:r>
      <w:r w:rsidR="003A34D0" w:rsidRPr="003A34D0">
        <w:rPr>
          <w:rFonts w:ascii="Cambria Math" w:hAnsi="Cambria Math" w:cs="Cambria Math"/>
          <w:highlight w:val="darkGreen"/>
          <w:vertAlign w:val="superscript"/>
        </w:rPr>
        <w:t>-1</w:t>
      </w:r>
      <w:r w:rsidRPr="00A41CD1">
        <w:rPr>
          <w:rFonts w:ascii="Arial" w:hAnsi="Arial" w:cs="Arial"/>
          <w:highlight w:val="darkGreen"/>
        </w:rPr>
        <w:t>, 240 kg P</w:t>
      </w:r>
      <w:r w:rsidRPr="00A41CD1">
        <w:rPr>
          <w:rFonts w:ascii="Cambria Math" w:hAnsi="Cambria Math" w:cs="Cambria Math"/>
          <w:highlight w:val="darkGreen"/>
        </w:rPr>
        <w:t>₂</w:t>
      </w:r>
      <w:r w:rsidRPr="00A41CD1">
        <w:rPr>
          <w:rFonts w:ascii="Arial" w:hAnsi="Arial" w:cs="Arial"/>
          <w:highlight w:val="darkGreen"/>
        </w:rPr>
        <w:t>O</w:t>
      </w:r>
      <w:r w:rsidRPr="00A41CD1">
        <w:rPr>
          <w:rFonts w:ascii="Cambria Math" w:hAnsi="Cambria Math" w:cs="Cambria Math"/>
          <w:highlight w:val="darkGreen"/>
        </w:rPr>
        <w:t>₅</w:t>
      </w:r>
      <w:r w:rsidRPr="00A41CD1">
        <w:rPr>
          <w:rFonts w:ascii="Arial" w:hAnsi="Arial" w:cs="Arial"/>
          <w:highlight w:val="darkGreen"/>
        </w:rPr>
        <w:t> ha</w:t>
      </w:r>
      <w:r w:rsidR="003A34D0" w:rsidRPr="003A34D0">
        <w:rPr>
          <w:rFonts w:ascii="Cambria Math" w:hAnsi="Cambria Math" w:cs="Cambria Math"/>
          <w:highlight w:val="darkGreen"/>
          <w:vertAlign w:val="superscript"/>
        </w:rPr>
        <w:t>-1</w:t>
      </w:r>
      <w:r w:rsidRPr="00A41CD1">
        <w:rPr>
          <w:rFonts w:ascii="Arial" w:hAnsi="Arial" w:cs="Arial"/>
          <w:highlight w:val="darkGreen"/>
        </w:rPr>
        <w:t>, 100 kg K</w:t>
      </w:r>
      <w:r w:rsidRPr="00A41CD1">
        <w:rPr>
          <w:rFonts w:ascii="Cambria Math" w:hAnsi="Cambria Math" w:cs="Cambria Math"/>
          <w:highlight w:val="darkGreen"/>
        </w:rPr>
        <w:t>₂</w:t>
      </w:r>
      <w:r w:rsidRPr="00A41CD1">
        <w:rPr>
          <w:rFonts w:ascii="Arial" w:hAnsi="Arial" w:cs="Arial"/>
          <w:highlight w:val="darkGreen"/>
        </w:rPr>
        <w:t>O ha</w:t>
      </w:r>
      <w:r w:rsidR="003A34D0" w:rsidRPr="003A34D0">
        <w:rPr>
          <w:rFonts w:ascii="Cambria Math" w:hAnsi="Cambria Math" w:cs="Cambria Math"/>
          <w:highlight w:val="darkGreen"/>
          <w:vertAlign w:val="superscript"/>
        </w:rPr>
        <w:t>-1</w:t>
      </w:r>
      <w:r w:rsidRPr="00A41CD1">
        <w:rPr>
          <w:rFonts w:ascii="Arial" w:hAnsi="Arial" w:cs="Arial"/>
          <w:highlight w:val="darkGreen"/>
        </w:rPr>
        <w:t>) produced the highest fresh root weight (135.5 g plant</w:t>
      </w:r>
      <w:r w:rsidR="003A34D0" w:rsidRPr="003A34D0">
        <w:rPr>
          <w:rFonts w:ascii="Cambria Math" w:hAnsi="Cambria Math" w:cs="Cambria Math"/>
          <w:highlight w:val="darkGreen"/>
          <w:vertAlign w:val="superscript"/>
        </w:rPr>
        <w:t>-1</w:t>
      </w:r>
      <w:r w:rsidRPr="00A41CD1">
        <w:rPr>
          <w:rFonts w:ascii="Arial" w:hAnsi="Arial" w:cs="Arial"/>
          <w:highlight w:val="darkGreen"/>
        </w:rPr>
        <w:t>), dry weight (10 g plant</w:t>
      </w:r>
      <w:r w:rsidR="003A34D0" w:rsidRPr="003A34D0">
        <w:rPr>
          <w:rFonts w:ascii="Cambria Math" w:hAnsi="Cambria Math" w:cs="Cambria Math"/>
          <w:highlight w:val="darkGreen"/>
          <w:vertAlign w:val="superscript"/>
        </w:rPr>
        <w:t>-1</w:t>
      </w:r>
      <w:r w:rsidRPr="00A41CD1">
        <w:rPr>
          <w:rFonts w:ascii="Arial" w:hAnsi="Arial" w:cs="Arial"/>
          <w:highlight w:val="darkGreen"/>
        </w:rPr>
        <w:t>), root diameter (21.97 cm), root yield (42.1 kg plot</w:t>
      </w:r>
      <w:r w:rsidR="003A34D0" w:rsidRPr="003A34D0">
        <w:rPr>
          <w:rFonts w:ascii="Cambria Math" w:hAnsi="Cambria Math" w:cs="Cambria Math"/>
          <w:highlight w:val="darkGreen"/>
          <w:vertAlign w:val="superscript"/>
        </w:rPr>
        <w:t>-1</w:t>
      </w:r>
      <w:r w:rsidRPr="00A41CD1">
        <w:rPr>
          <w:rFonts w:ascii="Arial" w:hAnsi="Arial" w:cs="Arial"/>
          <w:highlight w:val="darkGreen"/>
        </w:rPr>
        <w:t>; 421.13 q ha</w:t>
      </w:r>
      <w:r w:rsidR="003A34D0" w:rsidRPr="003A34D0">
        <w:rPr>
          <w:rFonts w:ascii="Cambria Math" w:hAnsi="Cambria Math" w:cs="Cambria Math"/>
          <w:highlight w:val="darkGreen"/>
          <w:vertAlign w:val="superscript"/>
        </w:rPr>
        <w:t>-1</w:t>
      </w:r>
      <w:r w:rsidRPr="00A41CD1">
        <w:rPr>
          <w:rFonts w:ascii="Arial" w:hAnsi="Arial" w:cs="Arial"/>
          <w:highlight w:val="darkGreen"/>
        </w:rPr>
        <w:t>), root</w:t>
      </w:r>
      <w:r w:rsidRPr="00A41CD1">
        <w:rPr>
          <w:rFonts w:ascii="Cambria Math" w:hAnsi="Cambria Math" w:cs="Cambria Math"/>
          <w:highlight w:val="darkGreen"/>
        </w:rPr>
        <w:t>‑</w:t>
      </w:r>
      <w:r w:rsidRPr="00A41CD1">
        <w:rPr>
          <w:rFonts w:ascii="Arial" w:hAnsi="Arial" w:cs="Arial"/>
          <w:highlight w:val="darkGreen"/>
        </w:rPr>
        <w:t>to</w:t>
      </w:r>
      <w:r w:rsidRPr="00A41CD1">
        <w:rPr>
          <w:rFonts w:ascii="Cambria Math" w:hAnsi="Cambria Math" w:cs="Cambria Math"/>
          <w:highlight w:val="darkGreen"/>
        </w:rPr>
        <w:t>‑</w:t>
      </w:r>
      <w:r w:rsidRPr="00A41CD1">
        <w:rPr>
          <w:rFonts w:ascii="Arial" w:hAnsi="Arial" w:cs="Arial"/>
          <w:highlight w:val="darkGreen"/>
        </w:rPr>
        <w:t>shoot ratio (3.98), TSS (19.96 °Brix), and total sugar (8.10%) all significantly superior (p &lt; 0.05) to other treatments. . The control (T</w:t>
      </w:r>
      <w:r w:rsidRPr="00A41CD1">
        <w:rPr>
          <w:rFonts w:ascii="Cambria Math" w:hAnsi="Cambria Math" w:cs="Cambria Math"/>
          <w:highlight w:val="darkGreen"/>
        </w:rPr>
        <w:t>₁</w:t>
      </w:r>
      <w:r w:rsidRPr="00A41CD1">
        <w:rPr>
          <w:rFonts w:ascii="Arial" w:hAnsi="Arial" w:cs="Arial"/>
          <w:highlight w:val="darkGreen"/>
        </w:rPr>
        <w:t>) consistently recorded the lowest values. These results demonstrate that balanced mineral fertilization, particularly T</w:t>
      </w:r>
      <w:r w:rsidRPr="00A41CD1">
        <w:rPr>
          <w:rFonts w:ascii="Cambria Math" w:hAnsi="Cambria Math" w:cs="Cambria Math"/>
          <w:highlight w:val="darkGreen"/>
        </w:rPr>
        <w:t>₈</w:t>
      </w:r>
      <w:r w:rsidRPr="00A41CD1">
        <w:rPr>
          <w:rFonts w:ascii="Arial" w:hAnsi="Arial" w:cs="Arial"/>
          <w:highlight w:val="darkGreen"/>
        </w:rPr>
        <w:t xml:space="preserve"> and T</w:t>
      </w:r>
      <w:r w:rsidRPr="00A41CD1">
        <w:rPr>
          <w:rFonts w:ascii="Cambria Math" w:hAnsi="Cambria Math" w:cs="Cambria Math"/>
          <w:highlight w:val="darkGreen"/>
        </w:rPr>
        <w:t>₇</w:t>
      </w:r>
      <w:r w:rsidRPr="00A41CD1">
        <w:rPr>
          <w:rFonts w:ascii="Arial" w:hAnsi="Arial" w:cs="Arial"/>
          <w:highlight w:val="darkGreen"/>
        </w:rPr>
        <w:t>, markedly enhances both yield and quality attributes of beetroot under temperate, acidic soil conditions.</w:t>
      </w:r>
    </w:p>
    <w:p w14:paraId="6BF42970" w14:textId="77777777" w:rsidR="00970F87" w:rsidRPr="00970F87" w:rsidRDefault="00970F87" w:rsidP="00970F87">
      <w:pPr>
        <w:ind w:firstLine="720"/>
        <w:jc w:val="both"/>
        <w:rPr>
          <w:rFonts w:ascii="Arial" w:hAnsi="Arial" w:cs="Arial"/>
          <w:lang w:eastAsia="en-IN" w:bidi="ta-IN"/>
        </w:rPr>
      </w:pPr>
    </w:p>
    <w:p w14:paraId="74AE65F3" w14:textId="77777777" w:rsidR="00636EB2" w:rsidRPr="00970F87" w:rsidRDefault="00636EB2" w:rsidP="00970F87">
      <w:pPr>
        <w:pStyle w:val="Body"/>
        <w:spacing w:after="0"/>
        <w:rPr>
          <w:rFonts w:ascii="Arial" w:hAnsi="Arial" w:cs="Arial"/>
          <w:i/>
        </w:rPr>
      </w:pPr>
    </w:p>
    <w:p w14:paraId="618A0646" w14:textId="25144801" w:rsidR="00A24E7E" w:rsidRPr="00970F87" w:rsidRDefault="00A24E7E" w:rsidP="00441B6F">
      <w:pPr>
        <w:pStyle w:val="Body"/>
        <w:spacing w:after="0"/>
        <w:rPr>
          <w:rFonts w:ascii="Arial" w:hAnsi="Arial" w:cs="Arial"/>
          <w:lang w:eastAsia="en-IN" w:bidi="ta-IN"/>
        </w:rPr>
      </w:pPr>
      <w:r w:rsidRPr="00A41CD1">
        <w:rPr>
          <w:rFonts w:ascii="Arial" w:hAnsi="Arial" w:cs="Arial"/>
          <w:highlight w:val="darkGreen"/>
          <w:lang w:eastAsia="en-IN" w:bidi="ta-IN"/>
        </w:rPr>
        <w:t>Keywords:</w:t>
      </w:r>
      <w:r w:rsidR="00970F87" w:rsidRPr="00A41CD1">
        <w:rPr>
          <w:rFonts w:ascii="Arial" w:hAnsi="Arial" w:cs="Arial"/>
          <w:highlight w:val="darkGreen"/>
          <w:lang w:eastAsia="en-IN" w:bidi="ta-IN"/>
        </w:rPr>
        <w:t xml:space="preserve"> Beetroot (Beta vulgaris), mineral nutrients management, fertilizer treatments, yield performance, and quality attributes</w:t>
      </w:r>
      <w:r w:rsidR="00970F87" w:rsidRPr="00970F87">
        <w:rPr>
          <w:rFonts w:ascii="Arial" w:hAnsi="Arial" w:cs="Arial"/>
          <w:lang w:eastAsia="en-IN" w:bidi="ta-IN"/>
        </w:rPr>
        <w:t xml:space="preserve">  </w:t>
      </w:r>
    </w:p>
    <w:p w14:paraId="071F93F5" w14:textId="77777777" w:rsidR="00790ADA" w:rsidRPr="003A34D0" w:rsidRDefault="00790ADA" w:rsidP="00441B6F">
      <w:pPr>
        <w:pStyle w:val="Body"/>
        <w:spacing w:after="0"/>
        <w:rPr>
          <w:rFonts w:ascii="Arial" w:hAnsi="Arial" w:cs="Arial"/>
          <w:iCs/>
        </w:rPr>
      </w:pPr>
    </w:p>
    <w:p w14:paraId="617BE063" w14:textId="77777777" w:rsidR="00505F06" w:rsidRPr="00A24E7E" w:rsidRDefault="00505F06" w:rsidP="00441B6F">
      <w:pPr>
        <w:pStyle w:val="Body"/>
        <w:spacing w:after="0"/>
        <w:rPr>
          <w:rFonts w:ascii="Arial" w:hAnsi="Arial" w:cs="Arial"/>
          <w:i/>
        </w:rPr>
      </w:pPr>
    </w:p>
    <w:p w14:paraId="685C339E" w14:textId="77777777"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75F3C35A" w14:textId="1FA5B8D7" w:rsidR="00172A9A" w:rsidRDefault="00172A9A" w:rsidP="006B32A4">
      <w:pPr>
        <w:ind w:firstLine="720"/>
        <w:jc w:val="both"/>
        <w:rPr>
          <w:rFonts w:ascii="Arial" w:hAnsi="Arial" w:cs="Arial"/>
          <w:lang w:eastAsia="en-IN" w:bidi="ta-IN"/>
        </w:rPr>
      </w:pPr>
      <w:r w:rsidRPr="00CC3F72">
        <w:rPr>
          <w:rFonts w:ascii="Arial" w:hAnsi="Arial" w:cs="Arial"/>
          <w:lang w:eastAsia="en-IN" w:bidi="ta-IN"/>
        </w:rPr>
        <w:t>Beetroot (</w:t>
      </w:r>
      <w:r w:rsidRPr="00172A9A">
        <w:rPr>
          <w:rFonts w:ascii="Arial" w:hAnsi="Arial" w:cs="Arial"/>
          <w:i/>
          <w:iCs/>
          <w:lang w:eastAsia="en-IN" w:bidi="ta-IN"/>
        </w:rPr>
        <w:t>Beta vulgaris</w:t>
      </w:r>
      <w:r w:rsidRPr="00CC3F72">
        <w:rPr>
          <w:rFonts w:ascii="Arial" w:hAnsi="Arial" w:cs="Arial"/>
          <w:lang w:eastAsia="en-IN" w:bidi="ta-IN"/>
        </w:rPr>
        <w:t xml:space="preserve"> L.), belonging to the </w:t>
      </w:r>
      <w:proofErr w:type="spellStart"/>
      <w:r w:rsidRPr="00172A9A">
        <w:rPr>
          <w:rFonts w:ascii="Arial" w:hAnsi="Arial" w:cs="Arial"/>
          <w:lang w:eastAsia="en-IN" w:bidi="ta-IN"/>
        </w:rPr>
        <w:t>Chenopodiaceae</w:t>
      </w:r>
      <w:proofErr w:type="spellEnd"/>
      <w:r w:rsidRPr="00CC3F72">
        <w:rPr>
          <w:rFonts w:ascii="Arial" w:hAnsi="Arial" w:cs="Arial"/>
          <w:lang w:eastAsia="en-IN" w:bidi="ta-IN"/>
        </w:rPr>
        <w:t xml:space="preserve"> family, is known for its vibrant </w:t>
      </w:r>
      <w:r w:rsidRPr="00172A9A">
        <w:rPr>
          <w:rFonts w:ascii="Arial" w:hAnsi="Arial" w:cs="Arial"/>
          <w:lang w:eastAsia="en-IN" w:bidi="ta-IN"/>
        </w:rPr>
        <w:t>deep red</w:t>
      </w:r>
      <w:r w:rsidRPr="00CC3F72">
        <w:rPr>
          <w:rFonts w:ascii="Arial" w:hAnsi="Arial" w:cs="Arial"/>
          <w:lang w:eastAsia="en-IN" w:bidi="ta-IN"/>
        </w:rPr>
        <w:t xml:space="preserve"> or </w:t>
      </w:r>
      <w:r w:rsidRPr="00172A9A">
        <w:rPr>
          <w:rFonts w:ascii="Arial" w:hAnsi="Arial" w:cs="Arial"/>
          <w:lang w:eastAsia="en-IN" w:bidi="ta-IN"/>
        </w:rPr>
        <w:t>crimson pigmentation</w:t>
      </w:r>
      <w:r w:rsidRPr="00CC3F72">
        <w:rPr>
          <w:rFonts w:ascii="Arial" w:hAnsi="Arial" w:cs="Arial"/>
          <w:lang w:eastAsia="en-IN" w:bidi="ta-IN"/>
        </w:rPr>
        <w:t xml:space="preserve">. Commonly referred to as </w:t>
      </w:r>
      <w:r w:rsidRPr="00172A9A">
        <w:rPr>
          <w:rFonts w:ascii="Arial" w:hAnsi="Arial" w:cs="Arial"/>
          <w:lang w:eastAsia="en-IN" w:bidi="ta-IN"/>
        </w:rPr>
        <w:t>beet</w:t>
      </w:r>
      <w:r w:rsidRPr="00CC3F72">
        <w:rPr>
          <w:rFonts w:ascii="Arial" w:hAnsi="Arial" w:cs="Arial"/>
          <w:lang w:eastAsia="en-IN" w:bidi="ta-IN"/>
        </w:rPr>
        <w:t xml:space="preserve">, </w:t>
      </w:r>
      <w:r w:rsidRPr="00172A9A">
        <w:rPr>
          <w:rFonts w:ascii="Arial" w:hAnsi="Arial" w:cs="Arial"/>
          <w:lang w:eastAsia="en-IN" w:bidi="ta-IN"/>
        </w:rPr>
        <w:t>chard</w:t>
      </w:r>
      <w:r w:rsidRPr="00CC3F72">
        <w:rPr>
          <w:rFonts w:ascii="Arial" w:hAnsi="Arial" w:cs="Arial"/>
          <w:lang w:eastAsia="en-IN" w:bidi="ta-IN"/>
        </w:rPr>
        <w:t xml:space="preserve">, </w:t>
      </w:r>
      <w:r w:rsidRPr="00172A9A">
        <w:rPr>
          <w:rFonts w:ascii="Arial" w:hAnsi="Arial" w:cs="Arial"/>
          <w:lang w:eastAsia="en-IN" w:bidi="ta-IN"/>
        </w:rPr>
        <w:t>spinach beet</w:t>
      </w:r>
      <w:r w:rsidRPr="00CC3F72">
        <w:rPr>
          <w:rFonts w:ascii="Arial" w:hAnsi="Arial" w:cs="Arial"/>
          <w:lang w:eastAsia="en-IN" w:bidi="ta-IN"/>
        </w:rPr>
        <w:t xml:space="preserve">, </w:t>
      </w:r>
      <w:r w:rsidRPr="00172A9A">
        <w:rPr>
          <w:rFonts w:ascii="Arial" w:hAnsi="Arial" w:cs="Arial"/>
          <w:lang w:eastAsia="en-IN" w:bidi="ta-IN"/>
        </w:rPr>
        <w:t>sea beet</w:t>
      </w:r>
      <w:r w:rsidRPr="00CC3F72">
        <w:rPr>
          <w:rFonts w:ascii="Arial" w:hAnsi="Arial" w:cs="Arial"/>
          <w:lang w:eastAsia="en-IN" w:bidi="ta-IN"/>
        </w:rPr>
        <w:t xml:space="preserve">, or </w:t>
      </w:r>
      <w:r w:rsidRPr="00172A9A">
        <w:rPr>
          <w:rFonts w:ascii="Arial" w:hAnsi="Arial" w:cs="Arial"/>
          <w:lang w:eastAsia="en-IN" w:bidi="ta-IN"/>
        </w:rPr>
        <w:t>garden beet</w:t>
      </w:r>
      <w:r w:rsidRPr="00CC3F72">
        <w:rPr>
          <w:rFonts w:ascii="Arial" w:hAnsi="Arial" w:cs="Arial"/>
          <w:lang w:eastAsia="en-IN" w:bidi="ta-IN"/>
        </w:rPr>
        <w:t xml:space="preserve">, it is highly beneficial to human health. Beets can be consumed </w:t>
      </w:r>
      <w:r w:rsidRPr="00172A9A">
        <w:rPr>
          <w:rFonts w:ascii="Arial" w:hAnsi="Arial" w:cs="Arial"/>
          <w:lang w:eastAsia="en-IN" w:bidi="ta-IN"/>
        </w:rPr>
        <w:t>raw</w:t>
      </w:r>
      <w:r w:rsidRPr="00CC3F72">
        <w:rPr>
          <w:rFonts w:ascii="Arial" w:hAnsi="Arial" w:cs="Arial"/>
          <w:lang w:eastAsia="en-IN" w:bidi="ta-IN"/>
        </w:rPr>
        <w:t xml:space="preserve">, </w:t>
      </w:r>
      <w:r w:rsidRPr="00172A9A">
        <w:rPr>
          <w:rFonts w:ascii="Arial" w:hAnsi="Arial" w:cs="Arial"/>
          <w:lang w:eastAsia="en-IN" w:bidi="ta-IN"/>
        </w:rPr>
        <w:t>boiled</w:t>
      </w:r>
      <w:r w:rsidRPr="00CC3F72">
        <w:rPr>
          <w:rFonts w:ascii="Arial" w:hAnsi="Arial" w:cs="Arial"/>
          <w:lang w:eastAsia="en-IN" w:bidi="ta-IN"/>
        </w:rPr>
        <w:t xml:space="preserve">, </w:t>
      </w:r>
      <w:r w:rsidRPr="00172A9A">
        <w:rPr>
          <w:rFonts w:ascii="Arial" w:hAnsi="Arial" w:cs="Arial"/>
          <w:lang w:eastAsia="en-IN" w:bidi="ta-IN"/>
        </w:rPr>
        <w:t>steamed</w:t>
      </w:r>
      <w:r w:rsidRPr="00CC3F72">
        <w:rPr>
          <w:rFonts w:ascii="Arial" w:hAnsi="Arial" w:cs="Arial"/>
          <w:lang w:eastAsia="en-IN" w:bidi="ta-IN"/>
        </w:rPr>
        <w:t xml:space="preserve">, or </w:t>
      </w:r>
      <w:r w:rsidRPr="00172A9A">
        <w:rPr>
          <w:rFonts w:ascii="Arial" w:hAnsi="Arial" w:cs="Arial"/>
          <w:lang w:eastAsia="en-IN" w:bidi="ta-IN"/>
        </w:rPr>
        <w:t>roasted</w:t>
      </w:r>
      <w:r w:rsidRPr="00CC3F72">
        <w:rPr>
          <w:rFonts w:ascii="Arial" w:hAnsi="Arial" w:cs="Arial"/>
          <w:lang w:eastAsia="en-IN" w:bidi="ta-IN"/>
        </w:rPr>
        <w:t xml:space="preserve">. Red beetroot is a rich source of essential </w:t>
      </w:r>
      <w:r w:rsidRPr="00172A9A">
        <w:rPr>
          <w:rFonts w:ascii="Arial" w:hAnsi="Arial" w:cs="Arial"/>
          <w:lang w:eastAsia="en-IN" w:bidi="ta-IN"/>
        </w:rPr>
        <w:t>minerals</w:t>
      </w:r>
      <w:r w:rsidRPr="00CC3F72">
        <w:rPr>
          <w:rFonts w:ascii="Arial" w:hAnsi="Arial" w:cs="Arial"/>
          <w:lang w:eastAsia="en-IN" w:bidi="ta-IN"/>
        </w:rPr>
        <w:t xml:space="preserve"> such as </w:t>
      </w:r>
      <w:r w:rsidRPr="00172A9A">
        <w:rPr>
          <w:rFonts w:ascii="Arial" w:hAnsi="Arial" w:cs="Arial"/>
          <w:lang w:eastAsia="en-IN" w:bidi="ta-IN"/>
        </w:rPr>
        <w:t>magnesium</w:t>
      </w:r>
      <w:r w:rsidRPr="00CC3F72">
        <w:rPr>
          <w:rFonts w:ascii="Arial" w:hAnsi="Arial" w:cs="Arial"/>
          <w:lang w:eastAsia="en-IN" w:bidi="ta-IN"/>
        </w:rPr>
        <w:t xml:space="preserve">, </w:t>
      </w:r>
      <w:r w:rsidRPr="00172A9A">
        <w:rPr>
          <w:rFonts w:ascii="Arial" w:hAnsi="Arial" w:cs="Arial"/>
          <w:lang w:eastAsia="en-IN" w:bidi="ta-IN"/>
        </w:rPr>
        <w:t>manganese</w:t>
      </w:r>
      <w:r w:rsidRPr="00CC3F72">
        <w:rPr>
          <w:rFonts w:ascii="Arial" w:hAnsi="Arial" w:cs="Arial"/>
          <w:lang w:eastAsia="en-IN" w:bidi="ta-IN"/>
        </w:rPr>
        <w:t xml:space="preserve">, </w:t>
      </w:r>
      <w:r w:rsidRPr="00172A9A">
        <w:rPr>
          <w:rFonts w:ascii="Arial" w:hAnsi="Arial" w:cs="Arial"/>
          <w:lang w:eastAsia="en-IN" w:bidi="ta-IN"/>
        </w:rPr>
        <w:t>sodium</w:t>
      </w:r>
      <w:r w:rsidRPr="00CC3F72">
        <w:rPr>
          <w:rFonts w:ascii="Arial" w:hAnsi="Arial" w:cs="Arial"/>
          <w:lang w:eastAsia="en-IN" w:bidi="ta-IN"/>
        </w:rPr>
        <w:t xml:space="preserve">, </w:t>
      </w:r>
      <w:proofErr w:type="gramStart"/>
      <w:r w:rsidRPr="00172A9A">
        <w:rPr>
          <w:rFonts w:ascii="Arial" w:hAnsi="Arial" w:cs="Arial"/>
          <w:lang w:eastAsia="en-IN" w:bidi="ta-IN"/>
        </w:rPr>
        <w:t>potassium</w:t>
      </w:r>
      <w:proofErr w:type="gramEnd"/>
      <w:r w:rsidRPr="00CC3F72">
        <w:rPr>
          <w:rFonts w:ascii="Arial" w:hAnsi="Arial" w:cs="Arial"/>
          <w:lang w:eastAsia="en-IN" w:bidi="ta-IN"/>
        </w:rPr>
        <w:t xml:space="preserve">, </w:t>
      </w:r>
      <w:r w:rsidRPr="00172A9A">
        <w:rPr>
          <w:rFonts w:ascii="Arial" w:hAnsi="Arial" w:cs="Arial"/>
          <w:lang w:eastAsia="en-IN" w:bidi="ta-IN"/>
        </w:rPr>
        <w:t>iron</w:t>
      </w:r>
      <w:r w:rsidRPr="00CC3F72">
        <w:rPr>
          <w:rFonts w:ascii="Arial" w:hAnsi="Arial" w:cs="Arial"/>
          <w:lang w:eastAsia="en-IN" w:bidi="ta-IN"/>
        </w:rPr>
        <w:t xml:space="preserve"> and </w:t>
      </w:r>
      <w:r w:rsidRPr="00172A9A">
        <w:rPr>
          <w:rFonts w:ascii="Arial" w:hAnsi="Arial" w:cs="Arial"/>
          <w:lang w:eastAsia="en-IN" w:bidi="ta-IN"/>
        </w:rPr>
        <w:t>copper</w:t>
      </w:r>
      <w:r w:rsidR="00453DE2">
        <w:rPr>
          <w:rFonts w:ascii="Arial" w:hAnsi="Arial" w:cs="Arial"/>
          <w:lang w:eastAsia="en-IN" w:bidi="ta-IN"/>
        </w:rPr>
        <w:t xml:space="preserve"> </w:t>
      </w:r>
      <w:r w:rsidR="00453DE2" w:rsidRPr="00453DE2">
        <w:rPr>
          <w:rFonts w:ascii="Arial" w:hAnsi="Arial" w:cs="Arial"/>
          <w:highlight w:val="darkGreen"/>
          <w:lang w:eastAsia="en-IN" w:bidi="ta-IN"/>
        </w:rPr>
        <w:t>(</w:t>
      </w:r>
      <w:proofErr w:type="spellStart"/>
      <w:r w:rsidR="00453DE2" w:rsidRPr="00453DE2">
        <w:rPr>
          <w:rFonts w:ascii="Arial" w:hAnsi="Arial" w:cs="Arial"/>
          <w:highlight w:val="darkGreen"/>
          <w:lang w:eastAsia="en-IN" w:bidi="ta-IN"/>
        </w:rPr>
        <w:t>Mathangi</w:t>
      </w:r>
      <w:proofErr w:type="spellEnd"/>
      <w:r w:rsidR="00453DE2" w:rsidRPr="00453DE2">
        <w:rPr>
          <w:rFonts w:ascii="Arial" w:hAnsi="Arial" w:cs="Arial"/>
          <w:highlight w:val="darkGreen"/>
          <w:lang w:eastAsia="en-IN" w:bidi="ta-IN"/>
        </w:rPr>
        <w:t>, 2019)</w:t>
      </w:r>
      <w:r w:rsidRPr="00453DE2">
        <w:rPr>
          <w:rFonts w:ascii="Arial" w:hAnsi="Arial" w:cs="Arial"/>
          <w:highlight w:val="darkGreen"/>
          <w:lang w:eastAsia="en-IN" w:bidi="ta-IN"/>
        </w:rPr>
        <w:t>.</w:t>
      </w:r>
      <w:r w:rsidRPr="00172A9A">
        <w:rPr>
          <w:rFonts w:ascii="Arial" w:hAnsi="Arial" w:cs="Arial"/>
          <w:lang w:eastAsia="en-IN" w:bidi="ta-IN"/>
        </w:rPr>
        <w:t xml:space="preserve"> </w:t>
      </w:r>
      <w:r w:rsidRPr="00CC3F72">
        <w:rPr>
          <w:rFonts w:ascii="Arial" w:hAnsi="Arial" w:cs="Arial"/>
          <w:lang w:eastAsia="en-IN" w:bidi="ta-IN"/>
        </w:rPr>
        <w:t xml:space="preserve">Beetroot possesses a wide range of </w:t>
      </w:r>
      <w:r w:rsidRPr="00172A9A">
        <w:rPr>
          <w:rFonts w:ascii="Arial" w:hAnsi="Arial" w:cs="Arial"/>
          <w:lang w:eastAsia="en-IN" w:bidi="ta-IN"/>
        </w:rPr>
        <w:t>therapeutic properties</w:t>
      </w:r>
      <w:r w:rsidRPr="00CC3F72">
        <w:rPr>
          <w:rFonts w:ascii="Arial" w:hAnsi="Arial" w:cs="Arial"/>
          <w:lang w:eastAsia="en-IN" w:bidi="ta-IN"/>
        </w:rPr>
        <w:t xml:space="preserve">, which contribute to the </w:t>
      </w:r>
      <w:r w:rsidRPr="00172A9A">
        <w:rPr>
          <w:rFonts w:ascii="Arial" w:hAnsi="Arial" w:cs="Arial"/>
          <w:lang w:eastAsia="en-IN" w:bidi="ta-IN"/>
        </w:rPr>
        <w:t>prevention of cardiovascular diseases</w:t>
      </w:r>
      <w:r w:rsidRPr="00CC3F72">
        <w:rPr>
          <w:rFonts w:ascii="Arial" w:hAnsi="Arial" w:cs="Arial"/>
          <w:lang w:eastAsia="en-IN" w:bidi="ta-IN"/>
        </w:rPr>
        <w:t xml:space="preserve"> and certain </w:t>
      </w:r>
      <w:r w:rsidRPr="00172A9A">
        <w:rPr>
          <w:rFonts w:ascii="Arial" w:hAnsi="Arial" w:cs="Arial"/>
          <w:lang w:eastAsia="en-IN" w:bidi="ta-IN"/>
        </w:rPr>
        <w:t xml:space="preserve">types of </w:t>
      </w:r>
      <w:proofErr w:type="gramStart"/>
      <w:r w:rsidRPr="00172A9A">
        <w:rPr>
          <w:rFonts w:ascii="Arial" w:hAnsi="Arial" w:cs="Arial"/>
          <w:lang w:eastAsia="en-IN" w:bidi="ta-IN"/>
        </w:rPr>
        <w:t>cancer</w:t>
      </w:r>
      <w:r w:rsidR="006B32A4">
        <w:rPr>
          <w:rFonts w:ascii="Arial" w:hAnsi="Arial" w:cs="Arial"/>
          <w:lang w:eastAsia="en-IN" w:bidi="ta-IN"/>
        </w:rPr>
        <w:t xml:space="preserve">  </w:t>
      </w:r>
      <w:r w:rsidR="006B32A4" w:rsidRPr="006B32A4">
        <w:rPr>
          <w:rFonts w:ascii="Arial" w:hAnsi="Arial" w:cs="Arial"/>
          <w:highlight w:val="darkGreen"/>
          <w:lang w:eastAsia="en-IN" w:bidi="ta-IN"/>
        </w:rPr>
        <w:t>(</w:t>
      </w:r>
      <w:proofErr w:type="gramEnd"/>
      <w:r w:rsidR="006B32A4" w:rsidRPr="006B32A4">
        <w:rPr>
          <w:rFonts w:ascii="Arial" w:hAnsi="Arial" w:cs="Arial"/>
          <w:highlight w:val="darkGreen"/>
          <w:lang w:eastAsia="en-IN" w:bidi="ta-IN"/>
        </w:rPr>
        <w:t>colon cancer) (</w:t>
      </w:r>
      <w:proofErr w:type="spellStart"/>
      <w:r w:rsidR="006B32A4" w:rsidRPr="006B32A4">
        <w:rPr>
          <w:rFonts w:ascii="Arial" w:hAnsi="Arial" w:cs="Arial"/>
          <w:highlight w:val="darkGreen"/>
          <w:lang w:eastAsia="en-IN" w:bidi="ta-IN"/>
        </w:rPr>
        <w:t>Kavalcova</w:t>
      </w:r>
      <w:proofErr w:type="spellEnd"/>
      <w:r w:rsidR="006B32A4" w:rsidRPr="006B32A4">
        <w:rPr>
          <w:rFonts w:ascii="Arial" w:hAnsi="Arial" w:cs="Arial"/>
          <w:highlight w:val="darkGreen"/>
          <w:lang w:eastAsia="en-IN" w:bidi="ta-IN"/>
        </w:rPr>
        <w:t xml:space="preserve"> et al., 2015)</w:t>
      </w:r>
      <w:r w:rsidRPr="006B32A4">
        <w:rPr>
          <w:rFonts w:ascii="Arial" w:hAnsi="Arial" w:cs="Arial"/>
          <w:highlight w:val="darkGreen"/>
          <w:lang w:eastAsia="en-IN" w:bidi="ta-IN"/>
        </w:rPr>
        <w:t>.</w:t>
      </w:r>
      <w:r w:rsidRPr="00CC3F72">
        <w:rPr>
          <w:rFonts w:ascii="Arial" w:hAnsi="Arial" w:cs="Arial"/>
          <w:lang w:eastAsia="en-IN" w:bidi="ta-IN"/>
        </w:rPr>
        <w:t xml:space="preserve"> It contains numerous </w:t>
      </w:r>
      <w:r w:rsidRPr="00172A9A">
        <w:rPr>
          <w:rFonts w:ascii="Arial" w:hAnsi="Arial" w:cs="Arial"/>
          <w:lang w:eastAsia="en-IN" w:bidi="ta-IN"/>
        </w:rPr>
        <w:t>bioactive compounds</w:t>
      </w:r>
      <w:r w:rsidRPr="00CC3F72">
        <w:rPr>
          <w:rFonts w:ascii="Arial" w:hAnsi="Arial" w:cs="Arial"/>
          <w:lang w:eastAsia="en-IN" w:bidi="ta-IN"/>
        </w:rPr>
        <w:t xml:space="preserve">, including </w:t>
      </w:r>
      <w:r w:rsidRPr="00172A9A">
        <w:rPr>
          <w:rFonts w:ascii="Arial" w:hAnsi="Arial" w:cs="Arial"/>
          <w:lang w:eastAsia="en-IN" w:bidi="ta-IN"/>
        </w:rPr>
        <w:t>glycine</w:t>
      </w:r>
      <w:r w:rsidRPr="00CC3F72">
        <w:rPr>
          <w:rFonts w:ascii="Arial" w:hAnsi="Arial" w:cs="Arial"/>
          <w:lang w:eastAsia="en-IN" w:bidi="ta-IN"/>
        </w:rPr>
        <w:t xml:space="preserve">, </w:t>
      </w:r>
      <w:proofErr w:type="spellStart"/>
      <w:r w:rsidRPr="00172A9A">
        <w:rPr>
          <w:rFonts w:ascii="Arial" w:hAnsi="Arial" w:cs="Arial"/>
          <w:lang w:eastAsia="en-IN" w:bidi="ta-IN"/>
        </w:rPr>
        <w:t>betaine</w:t>
      </w:r>
      <w:proofErr w:type="spellEnd"/>
      <w:r w:rsidR="006B32A4">
        <w:rPr>
          <w:rFonts w:ascii="Arial" w:hAnsi="Arial" w:cs="Arial"/>
          <w:lang w:eastAsia="en-IN" w:bidi="ta-IN"/>
        </w:rPr>
        <w:t xml:space="preserve">, </w:t>
      </w:r>
      <w:proofErr w:type="spellStart"/>
      <w:proofErr w:type="gramStart"/>
      <w:r w:rsidRPr="00172A9A">
        <w:rPr>
          <w:rFonts w:ascii="Arial" w:hAnsi="Arial" w:cs="Arial"/>
          <w:lang w:eastAsia="en-IN" w:bidi="ta-IN"/>
        </w:rPr>
        <w:t>saponins</w:t>
      </w:r>
      <w:proofErr w:type="spellEnd"/>
      <w:r w:rsidR="006B32A4">
        <w:rPr>
          <w:rFonts w:ascii="Arial" w:hAnsi="Arial" w:cs="Arial"/>
          <w:lang w:eastAsia="en-IN" w:bidi="ta-IN"/>
        </w:rPr>
        <w:t xml:space="preserve"> </w:t>
      </w:r>
      <w:r w:rsidR="006B32A4" w:rsidRPr="006B32A4">
        <w:rPr>
          <w:rFonts w:ascii="Arial" w:hAnsi="Arial" w:cs="Arial"/>
          <w:lang w:eastAsia="en-IN" w:bidi="ta-IN"/>
        </w:rPr>
        <w:t xml:space="preserve"> </w:t>
      </w:r>
      <w:r w:rsidR="006B32A4" w:rsidRPr="006B32A4">
        <w:rPr>
          <w:rFonts w:ascii="Arial" w:hAnsi="Arial" w:cs="Arial"/>
          <w:highlight w:val="darkGreen"/>
          <w:lang w:eastAsia="en-IN" w:bidi="ta-IN"/>
        </w:rPr>
        <w:t>(</w:t>
      </w:r>
      <w:proofErr w:type="gramEnd"/>
      <w:r w:rsidR="006B32A4" w:rsidRPr="006B32A4">
        <w:rPr>
          <w:rFonts w:ascii="Arial" w:hAnsi="Arial" w:cs="Arial"/>
          <w:highlight w:val="darkGreen"/>
          <w:lang w:eastAsia="en-IN" w:bidi="ta-IN"/>
        </w:rPr>
        <w:t xml:space="preserve">De </w:t>
      </w:r>
      <w:proofErr w:type="spellStart"/>
      <w:r w:rsidR="006B32A4" w:rsidRPr="006B32A4">
        <w:rPr>
          <w:rFonts w:ascii="Arial" w:hAnsi="Arial" w:cs="Arial"/>
          <w:highlight w:val="darkGreen"/>
          <w:lang w:eastAsia="en-IN" w:bidi="ta-IN"/>
        </w:rPr>
        <w:t>Zwart</w:t>
      </w:r>
      <w:proofErr w:type="spellEnd"/>
      <w:r w:rsidR="006B32A4" w:rsidRPr="006B32A4">
        <w:rPr>
          <w:rFonts w:ascii="Arial" w:hAnsi="Arial" w:cs="Arial"/>
          <w:highlight w:val="darkGreen"/>
          <w:lang w:eastAsia="en-IN" w:bidi="ta-IN"/>
        </w:rPr>
        <w:t xml:space="preserve"> et al., 2003)</w:t>
      </w:r>
      <w:r w:rsidRPr="006B32A4">
        <w:rPr>
          <w:rFonts w:ascii="Arial" w:hAnsi="Arial" w:cs="Arial"/>
          <w:highlight w:val="darkGreen"/>
          <w:lang w:eastAsia="en-IN" w:bidi="ta-IN"/>
        </w:rPr>
        <w:t>,</w:t>
      </w:r>
      <w:r w:rsidRPr="00CC3F72">
        <w:rPr>
          <w:rFonts w:ascii="Arial" w:hAnsi="Arial" w:cs="Arial"/>
          <w:lang w:eastAsia="en-IN" w:bidi="ta-IN"/>
        </w:rPr>
        <w:t xml:space="preserve"> </w:t>
      </w:r>
      <w:proofErr w:type="spellStart"/>
      <w:r w:rsidRPr="00172A9A">
        <w:rPr>
          <w:rFonts w:ascii="Arial" w:hAnsi="Arial" w:cs="Arial"/>
          <w:lang w:eastAsia="en-IN" w:bidi="ta-IN"/>
        </w:rPr>
        <w:t>betacyanins</w:t>
      </w:r>
      <w:proofErr w:type="spellEnd"/>
      <w:r w:rsidR="006B32A4">
        <w:rPr>
          <w:rFonts w:ascii="Arial" w:hAnsi="Arial" w:cs="Arial"/>
          <w:lang w:eastAsia="en-IN" w:bidi="ta-IN"/>
        </w:rPr>
        <w:t xml:space="preserve"> </w:t>
      </w:r>
      <w:r w:rsidR="006B32A4" w:rsidRPr="006B32A4">
        <w:rPr>
          <w:rFonts w:ascii="Arial" w:hAnsi="Arial" w:cs="Arial"/>
          <w:highlight w:val="darkGreen"/>
          <w:lang w:eastAsia="en-IN" w:bidi="ta-IN"/>
        </w:rPr>
        <w:t>(</w:t>
      </w:r>
      <w:proofErr w:type="spellStart"/>
      <w:r w:rsidR="006B32A4" w:rsidRPr="006B32A4">
        <w:rPr>
          <w:rFonts w:ascii="Arial" w:hAnsi="Arial" w:cs="Arial"/>
          <w:highlight w:val="darkGreen"/>
          <w:lang w:eastAsia="en-IN" w:bidi="ta-IN"/>
        </w:rPr>
        <w:t>Patkai</w:t>
      </w:r>
      <w:proofErr w:type="spellEnd"/>
      <w:r w:rsidR="006B32A4" w:rsidRPr="006B32A4">
        <w:rPr>
          <w:rFonts w:ascii="Arial" w:hAnsi="Arial" w:cs="Arial"/>
          <w:highlight w:val="darkGreen"/>
          <w:lang w:eastAsia="en-IN" w:bidi="ta-IN"/>
        </w:rPr>
        <w:t xml:space="preserve"> et al., 1997)</w:t>
      </w:r>
      <w:r w:rsidRPr="00CC3F72">
        <w:rPr>
          <w:rFonts w:ascii="Arial" w:hAnsi="Arial" w:cs="Arial"/>
          <w:lang w:eastAsia="en-IN" w:bidi="ta-IN"/>
        </w:rPr>
        <w:t xml:space="preserve">, </w:t>
      </w:r>
      <w:r w:rsidRPr="00172A9A">
        <w:rPr>
          <w:rFonts w:ascii="Arial" w:hAnsi="Arial" w:cs="Arial"/>
          <w:lang w:eastAsia="en-IN" w:bidi="ta-IN"/>
        </w:rPr>
        <w:t>carotenoids</w:t>
      </w:r>
      <w:r w:rsidR="006B32A4">
        <w:rPr>
          <w:rFonts w:ascii="Arial" w:hAnsi="Arial" w:cs="Arial"/>
          <w:lang w:eastAsia="en-IN" w:bidi="ta-IN"/>
        </w:rPr>
        <w:t xml:space="preserve"> </w:t>
      </w:r>
      <w:r w:rsidR="006B32A4" w:rsidRPr="006B32A4">
        <w:rPr>
          <w:rFonts w:ascii="Arial" w:hAnsi="Arial" w:cs="Arial"/>
          <w:lang w:eastAsia="en-IN" w:bidi="ta-IN"/>
        </w:rPr>
        <w:t xml:space="preserve"> </w:t>
      </w:r>
      <w:r w:rsidR="006B32A4" w:rsidRPr="006B32A4">
        <w:rPr>
          <w:rFonts w:ascii="Arial" w:hAnsi="Arial" w:cs="Arial"/>
          <w:highlight w:val="darkGreen"/>
          <w:lang w:eastAsia="en-IN" w:bidi="ta-IN"/>
        </w:rPr>
        <w:t>(Dias et al., 2009)</w:t>
      </w:r>
      <w:r w:rsidRPr="00CC3F72">
        <w:rPr>
          <w:rFonts w:ascii="Arial" w:hAnsi="Arial" w:cs="Arial"/>
          <w:lang w:eastAsia="en-IN" w:bidi="ta-IN"/>
        </w:rPr>
        <w:t xml:space="preserve">, </w:t>
      </w:r>
      <w:proofErr w:type="spellStart"/>
      <w:r w:rsidRPr="00172A9A">
        <w:rPr>
          <w:rFonts w:ascii="Arial" w:hAnsi="Arial" w:cs="Arial"/>
          <w:lang w:eastAsia="en-IN" w:bidi="ta-IN"/>
        </w:rPr>
        <w:t>folates</w:t>
      </w:r>
      <w:proofErr w:type="spellEnd"/>
      <w:r w:rsidRPr="00CC3F72">
        <w:rPr>
          <w:rFonts w:ascii="Arial" w:hAnsi="Arial" w:cs="Arial"/>
          <w:lang w:eastAsia="en-IN" w:bidi="ta-IN"/>
        </w:rPr>
        <w:t xml:space="preserve">, </w:t>
      </w:r>
      <w:proofErr w:type="spellStart"/>
      <w:r w:rsidRPr="00172A9A">
        <w:rPr>
          <w:rFonts w:ascii="Arial" w:hAnsi="Arial" w:cs="Arial"/>
          <w:lang w:eastAsia="en-IN" w:bidi="ta-IN"/>
        </w:rPr>
        <w:t>betanins</w:t>
      </w:r>
      <w:proofErr w:type="spellEnd"/>
      <w:r w:rsidRPr="00CC3F72">
        <w:rPr>
          <w:rFonts w:ascii="Arial" w:hAnsi="Arial" w:cs="Arial"/>
          <w:lang w:eastAsia="en-IN" w:bidi="ta-IN"/>
        </w:rPr>
        <w:t xml:space="preserve">, </w:t>
      </w:r>
      <w:r w:rsidRPr="00172A9A">
        <w:rPr>
          <w:rFonts w:ascii="Arial" w:hAnsi="Arial" w:cs="Arial"/>
          <w:lang w:eastAsia="en-IN" w:bidi="ta-IN"/>
        </w:rPr>
        <w:t>polyphenols</w:t>
      </w:r>
      <w:r w:rsidRPr="00CC3F72">
        <w:rPr>
          <w:rFonts w:ascii="Arial" w:hAnsi="Arial" w:cs="Arial"/>
          <w:lang w:eastAsia="en-IN" w:bidi="ta-IN"/>
        </w:rPr>
        <w:t xml:space="preserve">, and </w:t>
      </w:r>
      <w:r w:rsidRPr="00172A9A">
        <w:rPr>
          <w:rFonts w:ascii="Arial" w:hAnsi="Arial" w:cs="Arial"/>
          <w:lang w:eastAsia="en-IN" w:bidi="ta-IN"/>
        </w:rPr>
        <w:t>flavonoids</w:t>
      </w:r>
      <w:r w:rsidR="006B32A4">
        <w:rPr>
          <w:rFonts w:ascii="Arial" w:hAnsi="Arial" w:cs="Arial"/>
          <w:lang w:eastAsia="en-IN" w:bidi="ta-IN"/>
        </w:rPr>
        <w:t xml:space="preserve">  </w:t>
      </w:r>
      <w:r w:rsidR="006B32A4" w:rsidRPr="006B32A4">
        <w:rPr>
          <w:rFonts w:ascii="Arial" w:hAnsi="Arial" w:cs="Arial"/>
          <w:lang w:eastAsia="en-IN" w:bidi="ta-IN"/>
        </w:rPr>
        <w:t xml:space="preserve"> </w:t>
      </w:r>
      <w:r w:rsidR="006B32A4" w:rsidRPr="006B32A4">
        <w:rPr>
          <w:rFonts w:ascii="Arial" w:hAnsi="Arial" w:cs="Arial"/>
          <w:highlight w:val="darkGreen"/>
          <w:lang w:eastAsia="en-IN" w:bidi="ta-IN"/>
        </w:rPr>
        <w:t>(</w:t>
      </w:r>
      <w:proofErr w:type="spellStart"/>
      <w:r w:rsidR="006B32A4" w:rsidRPr="006B32A4">
        <w:rPr>
          <w:rFonts w:ascii="Arial" w:hAnsi="Arial" w:cs="Arial"/>
          <w:highlight w:val="darkGreen"/>
          <w:lang w:eastAsia="en-IN" w:bidi="ta-IN"/>
        </w:rPr>
        <w:t>Vali</w:t>
      </w:r>
      <w:proofErr w:type="spellEnd"/>
      <w:r w:rsidR="006B32A4" w:rsidRPr="006B32A4">
        <w:rPr>
          <w:rFonts w:ascii="Arial" w:hAnsi="Arial" w:cs="Arial"/>
          <w:highlight w:val="darkGreen"/>
          <w:lang w:eastAsia="en-IN" w:bidi="ta-IN"/>
        </w:rPr>
        <w:t xml:space="preserve"> et al., 2007)</w:t>
      </w:r>
      <w:r w:rsidRPr="00CC3F72">
        <w:rPr>
          <w:rFonts w:ascii="Arial" w:hAnsi="Arial" w:cs="Arial"/>
          <w:lang w:eastAsia="en-IN" w:bidi="ta-IN"/>
        </w:rPr>
        <w:t xml:space="preserve">, all of which offer significant </w:t>
      </w:r>
      <w:r w:rsidRPr="00172A9A">
        <w:rPr>
          <w:rFonts w:ascii="Arial" w:hAnsi="Arial" w:cs="Arial"/>
          <w:lang w:eastAsia="en-IN" w:bidi="ta-IN"/>
        </w:rPr>
        <w:t>health-promoting benefits</w:t>
      </w:r>
      <w:r w:rsidR="006B32A4">
        <w:rPr>
          <w:rFonts w:ascii="Arial" w:hAnsi="Arial" w:cs="Arial"/>
          <w:lang w:eastAsia="en-IN" w:bidi="ta-IN"/>
        </w:rPr>
        <w:t>.</w:t>
      </w:r>
      <w:r w:rsidR="0006405A" w:rsidRPr="00172A9A">
        <w:rPr>
          <w:rFonts w:ascii="Arial" w:hAnsi="Arial" w:cs="Arial"/>
        </w:rPr>
        <w:t xml:space="preserve"> A food that has an alkaline pH of 7.5-8, beetroot is rich in vitamin C, B1, B2, niacin, B6, B12, and its leaves are a great source of vitamin A</w:t>
      </w:r>
      <w:r w:rsidR="006B32A4">
        <w:rPr>
          <w:rFonts w:ascii="Arial" w:hAnsi="Arial" w:cs="Arial"/>
        </w:rPr>
        <w:t xml:space="preserve"> </w:t>
      </w:r>
      <w:r w:rsidR="006B32A4" w:rsidRPr="006B32A4">
        <w:rPr>
          <w:rFonts w:ascii="Arial" w:hAnsi="Arial" w:cs="Arial"/>
          <w:highlight w:val="darkGreen"/>
        </w:rPr>
        <w:t>(</w:t>
      </w:r>
      <w:proofErr w:type="spellStart"/>
      <w:r w:rsidR="006B32A4" w:rsidRPr="006B32A4">
        <w:rPr>
          <w:rFonts w:ascii="Arial" w:hAnsi="Arial" w:cs="Arial"/>
          <w:highlight w:val="darkGreen"/>
        </w:rPr>
        <w:t>Chauhan</w:t>
      </w:r>
      <w:proofErr w:type="spellEnd"/>
      <w:r w:rsidR="006B32A4" w:rsidRPr="006B32A4">
        <w:rPr>
          <w:rFonts w:ascii="Arial" w:hAnsi="Arial" w:cs="Arial"/>
          <w:highlight w:val="darkGreen"/>
        </w:rPr>
        <w:t xml:space="preserve"> et al., 2020)</w:t>
      </w:r>
      <w:r w:rsidR="0006405A" w:rsidRPr="006B32A4">
        <w:rPr>
          <w:rFonts w:ascii="Arial" w:hAnsi="Arial" w:cs="Arial"/>
          <w:highlight w:val="darkGreen"/>
        </w:rPr>
        <w:t>.</w:t>
      </w:r>
    </w:p>
    <w:p w14:paraId="239A3B8C" w14:textId="2CC88C53" w:rsidR="00172A9A" w:rsidRPr="00CC3F72" w:rsidRDefault="00172A9A" w:rsidP="00172A9A">
      <w:pPr>
        <w:ind w:firstLine="720"/>
        <w:jc w:val="both"/>
        <w:rPr>
          <w:rFonts w:ascii="Arial" w:hAnsi="Arial" w:cs="Arial"/>
          <w:lang w:eastAsia="en-IN" w:bidi="ta-IN"/>
        </w:rPr>
      </w:pPr>
      <w:r w:rsidRPr="00CC3F72">
        <w:rPr>
          <w:rFonts w:ascii="Arial" w:hAnsi="Arial" w:cs="Arial"/>
          <w:lang w:eastAsia="en-IN" w:bidi="ta-IN"/>
        </w:rPr>
        <w:t xml:space="preserve">Across the country, </w:t>
      </w:r>
      <w:r w:rsidRPr="00172A9A">
        <w:rPr>
          <w:rFonts w:ascii="Arial" w:hAnsi="Arial" w:cs="Arial"/>
          <w:lang w:eastAsia="en-IN" w:bidi="ta-IN"/>
        </w:rPr>
        <w:t>beetroot</w:t>
      </w:r>
      <w:r w:rsidRPr="00CC3F72">
        <w:rPr>
          <w:rFonts w:ascii="Arial" w:hAnsi="Arial" w:cs="Arial"/>
          <w:lang w:eastAsia="en-IN" w:bidi="ta-IN"/>
        </w:rPr>
        <w:t xml:space="preserve"> is an important </w:t>
      </w:r>
      <w:r w:rsidRPr="00172A9A">
        <w:rPr>
          <w:rFonts w:ascii="Arial" w:hAnsi="Arial" w:cs="Arial"/>
          <w:lang w:eastAsia="en-IN" w:bidi="ta-IN"/>
        </w:rPr>
        <w:t>root vegetable crop</w:t>
      </w:r>
      <w:r w:rsidRPr="00CC3F72">
        <w:rPr>
          <w:rFonts w:ascii="Arial" w:hAnsi="Arial" w:cs="Arial"/>
          <w:lang w:eastAsia="en-IN" w:bidi="ta-IN"/>
        </w:rPr>
        <w:t xml:space="preserve">, cultivated on approximately </w:t>
      </w:r>
      <w:r w:rsidRPr="00172A9A">
        <w:rPr>
          <w:rFonts w:ascii="Arial" w:hAnsi="Arial" w:cs="Arial"/>
          <w:lang w:eastAsia="en-IN" w:bidi="ta-IN"/>
        </w:rPr>
        <w:t>645 hectares</w:t>
      </w:r>
      <w:r w:rsidRPr="00CC3F72">
        <w:rPr>
          <w:rFonts w:ascii="Arial" w:hAnsi="Arial" w:cs="Arial"/>
          <w:lang w:eastAsia="en-IN" w:bidi="ta-IN"/>
        </w:rPr>
        <w:t xml:space="preserve"> in </w:t>
      </w:r>
      <w:r w:rsidRPr="00172A9A">
        <w:rPr>
          <w:rFonts w:ascii="Arial" w:hAnsi="Arial" w:cs="Arial"/>
          <w:lang w:eastAsia="en-IN" w:bidi="ta-IN"/>
        </w:rPr>
        <w:t>Tamil Nadu</w:t>
      </w:r>
      <w:r w:rsidRPr="00CC3F72">
        <w:rPr>
          <w:rFonts w:ascii="Arial" w:hAnsi="Arial" w:cs="Arial"/>
          <w:lang w:eastAsia="en-IN" w:bidi="ta-IN"/>
        </w:rPr>
        <w:t xml:space="preserve">, yielding around </w:t>
      </w:r>
      <w:r w:rsidRPr="00172A9A">
        <w:rPr>
          <w:rFonts w:ascii="Arial" w:hAnsi="Arial" w:cs="Arial"/>
          <w:lang w:eastAsia="en-IN" w:bidi="ta-IN"/>
        </w:rPr>
        <w:t xml:space="preserve">15,480 metric </w:t>
      </w:r>
      <w:proofErr w:type="spellStart"/>
      <w:r w:rsidRPr="00172A9A">
        <w:rPr>
          <w:rFonts w:ascii="Arial" w:hAnsi="Arial" w:cs="Arial"/>
          <w:lang w:eastAsia="en-IN" w:bidi="ta-IN"/>
        </w:rPr>
        <w:t>tonnes</w:t>
      </w:r>
      <w:proofErr w:type="spellEnd"/>
      <w:r w:rsidRPr="00172A9A">
        <w:rPr>
          <w:rFonts w:ascii="Arial" w:hAnsi="Arial" w:cs="Arial"/>
          <w:lang w:eastAsia="en-IN" w:bidi="ta-IN"/>
        </w:rPr>
        <w:t xml:space="preserve"> annually</w:t>
      </w:r>
      <w:r w:rsidRPr="00CC3F72">
        <w:rPr>
          <w:rFonts w:ascii="Arial" w:hAnsi="Arial" w:cs="Arial"/>
          <w:lang w:eastAsia="en-IN" w:bidi="ta-IN"/>
        </w:rPr>
        <w:t xml:space="preserve">, with an </w:t>
      </w:r>
      <w:r w:rsidRPr="00172A9A">
        <w:rPr>
          <w:rFonts w:ascii="Arial" w:hAnsi="Arial" w:cs="Arial"/>
          <w:lang w:eastAsia="en-IN" w:bidi="ta-IN"/>
        </w:rPr>
        <w:t xml:space="preserve">average productivity of 24 </w:t>
      </w:r>
      <w:proofErr w:type="spellStart"/>
      <w:r w:rsidRPr="00172A9A">
        <w:rPr>
          <w:rFonts w:ascii="Arial" w:hAnsi="Arial" w:cs="Arial"/>
          <w:lang w:eastAsia="en-IN" w:bidi="ta-IN"/>
        </w:rPr>
        <w:t>tonnes</w:t>
      </w:r>
      <w:proofErr w:type="spellEnd"/>
      <w:r w:rsidRPr="00172A9A">
        <w:rPr>
          <w:rFonts w:ascii="Arial" w:hAnsi="Arial" w:cs="Arial"/>
          <w:lang w:eastAsia="en-IN" w:bidi="ta-IN"/>
        </w:rPr>
        <w:t xml:space="preserve"> per hectare</w:t>
      </w:r>
      <w:r w:rsidRPr="00CC3F72">
        <w:rPr>
          <w:rFonts w:ascii="Arial" w:hAnsi="Arial" w:cs="Arial"/>
          <w:lang w:eastAsia="en-IN" w:bidi="ta-IN"/>
        </w:rPr>
        <w:t xml:space="preserve">. Since the current yield levels are </w:t>
      </w:r>
      <w:r w:rsidRPr="00172A9A">
        <w:rPr>
          <w:rFonts w:ascii="Arial" w:hAnsi="Arial" w:cs="Arial"/>
          <w:lang w:eastAsia="en-IN" w:bidi="ta-IN"/>
        </w:rPr>
        <w:t>below the global average</w:t>
      </w:r>
      <w:r w:rsidRPr="00CC3F72">
        <w:rPr>
          <w:rFonts w:ascii="Arial" w:hAnsi="Arial" w:cs="Arial"/>
          <w:lang w:eastAsia="en-IN" w:bidi="ta-IN"/>
        </w:rPr>
        <w:t xml:space="preserve">, it is essential to enhance production through the adoption of </w:t>
      </w:r>
      <w:r w:rsidRPr="00172A9A">
        <w:rPr>
          <w:rFonts w:ascii="Arial" w:hAnsi="Arial" w:cs="Arial"/>
          <w:lang w:eastAsia="en-IN" w:bidi="ta-IN"/>
        </w:rPr>
        <w:t>advanced cultivation techniques</w:t>
      </w:r>
      <w:r w:rsidRPr="00CC3F72">
        <w:rPr>
          <w:rFonts w:ascii="Arial" w:hAnsi="Arial" w:cs="Arial"/>
          <w:lang w:eastAsia="en-IN" w:bidi="ta-IN"/>
        </w:rPr>
        <w:t xml:space="preserve">. The key </w:t>
      </w:r>
      <w:r w:rsidRPr="00172A9A">
        <w:rPr>
          <w:rFonts w:ascii="Arial" w:hAnsi="Arial" w:cs="Arial"/>
          <w:lang w:eastAsia="en-IN" w:bidi="ta-IN"/>
        </w:rPr>
        <w:t>beetroot-growing states</w:t>
      </w:r>
      <w:r w:rsidRPr="00CC3F72">
        <w:rPr>
          <w:rFonts w:ascii="Arial" w:hAnsi="Arial" w:cs="Arial"/>
          <w:lang w:eastAsia="en-IN" w:bidi="ta-IN"/>
        </w:rPr>
        <w:t xml:space="preserve"> in India include </w:t>
      </w:r>
      <w:r w:rsidRPr="00172A9A">
        <w:rPr>
          <w:rFonts w:ascii="Arial" w:hAnsi="Arial" w:cs="Arial"/>
          <w:lang w:eastAsia="en-IN" w:bidi="ta-IN"/>
        </w:rPr>
        <w:t xml:space="preserve">Haryana, </w:t>
      </w:r>
      <w:r w:rsidRPr="00172A9A">
        <w:rPr>
          <w:rFonts w:ascii="Arial" w:hAnsi="Arial" w:cs="Arial"/>
          <w:lang w:eastAsia="en-IN" w:bidi="ta-IN"/>
        </w:rPr>
        <w:lastRenderedPageBreak/>
        <w:t>Himachal Pradesh, West Bengal, Uttar Pradesh, Maharashtra</w:t>
      </w:r>
      <w:r w:rsidRPr="00CC3F72">
        <w:rPr>
          <w:rFonts w:ascii="Arial" w:hAnsi="Arial" w:cs="Arial"/>
          <w:lang w:eastAsia="en-IN" w:bidi="ta-IN"/>
        </w:rPr>
        <w:t xml:space="preserve">, and </w:t>
      </w:r>
      <w:r w:rsidRPr="00172A9A">
        <w:rPr>
          <w:rFonts w:ascii="Arial" w:hAnsi="Arial" w:cs="Arial"/>
          <w:lang w:eastAsia="en-IN" w:bidi="ta-IN"/>
        </w:rPr>
        <w:t>Tamil Nadu</w:t>
      </w:r>
      <w:r w:rsidRPr="00CC3F72">
        <w:rPr>
          <w:rFonts w:ascii="Arial" w:hAnsi="Arial" w:cs="Arial"/>
          <w:lang w:eastAsia="en-IN" w:bidi="ta-IN"/>
        </w:rPr>
        <w:t>.</w:t>
      </w:r>
      <w:r w:rsidRPr="00172A9A">
        <w:rPr>
          <w:rFonts w:ascii="Arial" w:hAnsi="Arial" w:cs="Arial"/>
          <w:lang w:eastAsia="en-IN" w:bidi="ta-IN"/>
        </w:rPr>
        <w:t xml:space="preserve"> </w:t>
      </w:r>
      <w:r w:rsidRPr="00CC3F72">
        <w:rPr>
          <w:rFonts w:ascii="Arial" w:hAnsi="Arial" w:cs="Arial"/>
          <w:lang w:eastAsia="en-IN" w:bidi="ta-IN"/>
        </w:rPr>
        <w:t xml:space="preserve">Nationwide, beetroot is grown on about </w:t>
      </w:r>
      <w:r w:rsidRPr="00172A9A">
        <w:rPr>
          <w:rFonts w:ascii="Arial" w:hAnsi="Arial" w:cs="Arial"/>
          <w:lang w:eastAsia="en-IN" w:bidi="ta-IN"/>
        </w:rPr>
        <w:t>7,900 hectares</w:t>
      </w:r>
      <w:r w:rsidRPr="00CC3F72">
        <w:rPr>
          <w:rFonts w:ascii="Arial" w:hAnsi="Arial" w:cs="Arial"/>
          <w:lang w:eastAsia="en-IN" w:bidi="ta-IN"/>
        </w:rPr>
        <w:t xml:space="preserve">, with </w:t>
      </w:r>
      <w:proofErr w:type="spellStart"/>
      <w:r w:rsidRPr="00172A9A">
        <w:rPr>
          <w:rFonts w:ascii="Arial" w:hAnsi="Arial" w:cs="Arial"/>
          <w:lang w:eastAsia="en-IN" w:bidi="ta-IN"/>
        </w:rPr>
        <w:t>Telangana</w:t>
      </w:r>
      <w:proofErr w:type="spellEnd"/>
      <w:r w:rsidRPr="00CC3F72">
        <w:rPr>
          <w:rFonts w:ascii="Arial" w:hAnsi="Arial" w:cs="Arial"/>
          <w:lang w:eastAsia="en-IN" w:bidi="ta-IN"/>
        </w:rPr>
        <w:t xml:space="preserve"> accounting for </w:t>
      </w:r>
      <w:r w:rsidRPr="00172A9A">
        <w:rPr>
          <w:rFonts w:ascii="Arial" w:hAnsi="Arial" w:cs="Arial"/>
          <w:lang w:eastAsia="en-IN" w:bidi="ta-IN"/>
        </w:rPr>
        <w:t>425 hectares</w:t>
      </w:r>
      <w:r w:rsidRPr="00CC3F72">
        <w:rPr>
          <w:rFonts w:ascii="Arial" w:hAnsi="Arial" w:cs="Arial"/>
          <w:lang w:eastAsia="en-IN" w:bidi="ta-IN"/>
        </w:rPr>
        <w:t xml:space="preserve"> and producing approximately </w:t>
      </w:r>
      <w:r w:rsidRPr="00172A9A">
        <w:rPr>
          <w:rFonts w:ascii="Arial" w:hAnsi="Arial" w:cs="Arial"/>
          <w:lang w:eastAsia="en-IN" w:bidi="ta-IN"/>
        </w:rPr>
        <w:t xml:space="preserve">11,132 metric </w:t>
      </w:r>
      <w:proofErr w:type="spellStart"/>
      <w:r w:rsidRPr="00172A9A">
        <w:rPr>
          <w:rFonts w:ascii="Arial" w:hAnsi="Arial" w:cs="Arial"/>
          <w:lang w:eastAsia="en-IN" w:bidi="ta-IN"/>
        </w:rPr>
        <w:t>tonnes</w:t>
      </w:r>
      <w:proofErr w:type="spellEnd"/>
      <w:r w:rsidRPr="00CC3F72">
        <w:rPr>
          <w:rFonts w:ascii="Arial" w:hAnsi="Arial" w:cs="Arial"/>
          <w:lang w:eastAsia="en-IN" w:bidi="ta-IN"/>
        </w:rPr>
        <w:t xml:space="preserve"> </w:t>
      </w:r>
      <w:r w:rsidR="000A06AC" w:rsidRPr="0004551F">
        <w:rPr>
          <w:rFonts w:ascii="Arial" w:eastAsia="Calibri" w:hAnsi="Arial" w:cs="Arial"/>
          <w:szCs w:val="22"/>
        </w:rPr>
        <w:t>(</w:t>
      </w:r>
      <w:proofErr w:type="spellStart"/>
      <w:r w:rsidR="000A06AC" w:rsidRPr="0004551F">
        <w:rPr>
          <w:rFonts w:ascii="Arial" w:eastAsia="Calibri" w:hAnsi="Arial" w:cs="Arial"/>
          <w:szCs w:val="22"/>
        </w:rPr>
        <w:t>Arulmani</w:t>
      </w:r>
      <w:proofErr w:type="spellEnd"/>
      <w:r w:rsidR="000A06AC" w:rsidRPr="0004551F">
        <w:rPr>
          <w:rFonts w:ascii="Arial" w:eastAsia="Calibri" w:hAnsi="Arial" w:cs="Arial"/>
          <w:szCs w:val="22"/>
        </w:rPr>
        <w:t xml:space="preserve"> et al., 2024)</w:t>
      </w:r>
      <w:r w:rsidR="00453DE2">
        <w:rPr>
          <w:rFonts w:ascii="Arial" w:eastAsia="Calibri" w:hAnsi="Arial" w:cs="Arial"/>
          <w:szCs w:val="22"/>
        </w:rPr>
        <w:t>.</w:t>
      </w:r>
    </w:p>
    <w:p w14:paraId="34F99120" w14:textId="77777777" w:rsidR="00172A9A" w:rsidRPr="00172A9A" w:rsidRDefault="00172A9A" w:rsidP="0006405A">
      <w:pPr>
        <w:jc w:val="both"/>
        <w:rPr>
          <w:rFonts w:ascii="Arial" w:hAnsi="Arial" w:cs="Arial"/>
        </w:rPr>
      </w:pPr>
    </w:p>
    <w:p w14:paraId="65414CB1" w14:textId="00DE4C76" w:rsidR="00172A9A" w:rsidRPr="00172A9A" w:rsidRDefault="00172A9A" w:rsidP="00172A9A">
      <w:pPr>
        <w:ind w:firstLine="720"/>
        <w:jc w:val="both"/>
        <w:rPr>
          <w:rFonts w:ascii="Arial" w:hAnsi="Arial" w:cs="Arial"/>
        </w:rPr>
      </w:pPr>
      <w:r w:rsidRPr="00172A9A">
        <w:rPr>
          <w:rFonts w:ascii="Arial" w:hAnsi="Arial" w:cs="Arial"/>
        </w:rPr>
        <w:t xml:space="preserve">Fertilizer is one of the </w:t>
      </w:r>
      <w:r w:rsidRPr="00172A9A">
        <w:rPr>
          <w:rStyle w:val="Strong"/>
          <w:rFonts w:ascii="Arial" w:hAnsi="Arial" w:cs="Arial"/>
          <w:b w:val="0"/>
          <w:bCs w:val="0"/>
        </w:rPr>
        <w:t>costliest inputs</w:t>
      </w:r>
      <w:r w:rsidRPr="00172A9A">
        <w:rPr>
          <w:rFonts w:ascii="Arial" w:hAnsi="Arial" w:cs="Arial"/>
        </w:rPr>
        <w:t xml:space="preserve"> in agriculture, and applying the </w:t>
      </w:r>
      <w:r w:rsidRPr="00172A9A">
        <w:rPr>
          <w:rStyle w:val="Strong"/>
          <w:rFonts w:ascii="Arial" w:hAnsi="Arial" w:cs="Arial"/>
          <w:b w:val="0"/>
          <w:bCs w:val="0"/>
        </w:rPr>
        <w:t>appropriate dosage</w:t>
      </w:r>
      <w:r w:rsidRPr="00172A9A">
        <w:rPr>
          <w:rFonts w:ascii="Arial" w:hAnsi="Arial" w:cs="Arial"/>
        </w:rPr>
        <w:t xml:space="preserve"> is crucial for both </w:t>
      </w:r>
      <w:r w:rsidRPr="00172A9A">
        <w:rPr>
          <w:rStyle w:val="Strong"/>
          <w:rFonts w:ascii="Arial" w:hAnsi="Arial" w:cs="Arial"/>
          <w:b w:val="0"/>
          <w:bCs w:val="0"/>
        </w:rPr>
        <w:t>environmental sustainability</w:t>
      </w:r>
      <w:r w:rsidRPr="00172A9A">
        <w:rPr>
          <w:rFonts w:ascii="Arial" w:hAnsi="Arial" w:cs="Arial"/>
        </w:rPr>
        <w:t xml:space="preserve"> and </w:t>
      </w:r>
      <w:r w:rsidRPr="00172A9A">
        <w:rPr>
          <w:rStyle w:val="Strong"/>
          <w:rFonts w:ascii="Arial" w:hAnsi="Arial" w:cs="Arial"/>
          <w:b w:val="0"/>
          <w:bCs w:val="0"/>
        </w:rPr>
        <w:t>maximizing farm income</w:t>
      </w:r>
      <w:r w:rsidRPr="00172A9A">
        <w:rPr>
          <w:rFonts w:ascii="Arial" w:hAnsi="Arial" w:cs="Arial"/>
          <w:b/>
          <w:bCs/>
        </w:rPr>
        <w:t xml:space="preserve">. </w:t>
      </w:r>
      <w:r w:rsidRPr="00172A9A">
        <w:rPr>
          <w:rFonts w:ascii="Arial" w:hAnsi="Arial" w:cs="Arial"/>
        </w:rPr>
        <w:t>The</w:t>
      </w:r>
      <w:r w:rsidRPr="00172A9A">
        <w:rPr>
          <w:rFonts w:ascii="Arial" w:hAnsi="Arial" w:cs="Arial"/>
          <w:b/>
          <w:bCs/>
        </w:rPr>
        <w:t xml:space="preserve"> </w:t>
      </w:r>
      <w:r w:rsidRPr="00172A9A">
        <w:rPr>
          <w:rStyle w:val="Strong"/>
          <w:rFonts w:ascii="Arial" w:hAnsi="Arial" w:cs="Arial"/>
          <w:b w:val="0"/>
          <w:bCs w:val="0"/>
        </w:rPr>
        <w:t>excessive</w:t>
      </w:r>
      <w:r w:rsidRPr="00172A9A">
        <w:rPr>
          <w:rStyle w:val="Strong"/>
          <w:rFonts w:ascii="Arial" w:hAnsi="Arial" w:cs="Arial"/>
        </w:rPr>
        <w:t xml:space="preserve"> </w:t>
      </w:r>
      <w:r w:rsidRPr="00172A9A">
        <w:rPr>
          <w:rStyle w:val="Strong"/>
          <w:rFonts w:ascii="Arial" w:hAnsi="Arial" w:cs="Arial"/>
          <w:b w:val="0"/>
          <w:bCs w:val="0"/>
        </w:rPr>
        <w:t>application</w:t>
      </w:r>
      <w:r w:rsidRPr="00172A9A">
        <w:rPr>
          <w:rFonts w:ascii="Arial" w:hAnsi="Arial" w:cs="Arial"/>
          <w:b/>
          <w:bCs/>
        </w:rPr>
        <w:t xml:space="preserve"> </w:t>
      </w:r>
      <w:r w:rsidRPr="00172A9A">
        <w:rPr>
          <w:rFonts w:ascii="Arial" w:hAnsi="Arial" w:cs="Arial"/>
        </w:rPr>
        <w:t>of</w:t>
      </w:r>
      <w:r w:rsidRPr="00172A9A">
        <w:rPr>
          <w:rFonts w:ascii="Arial" w:hAnsi="Arial" w:cs="Arial"/>
          <w:b/>
          <w:bCs/>
        </w:rPr>
        <w:t xml:space="preserve"> </w:t>
      </w:r>
      <w:r w:rsidRPr="00172A9A">
        <w:rPr>
          <w:rStyle w:val="Strong"/>
          <w:rFonts w:ascii="Arial" w:hAnsi="Arial" w:cs="Arial"/>
          <w:b w:val="0"/>
          <w:bCs w:val="0"/>
        </w:rPr>
        <w:t>synthetic fertilizers</w:t>
      </w:r>
      <w:r w:rsidRPr="00172A9A">
        <w:rPr>
          <w:rFonts w:ascii="Arial" w:hAnsi="Arial" w:cs="Arial"/>
        </w:rPr>
        <w:t xml:space="preserve"> across different soil types has aggravated the </w:t>
      </w:r>
      <w:r w:rsidRPr="00172A9A">
        <w:rPr>
          <w:rStyle w:val="Strong"/>
          <w:rFonts w:ascii="Arial" w:hAnsi="Arial" w:cs="Arial"/>
          <w:b w:val="0"/>
          <w:bCs w:val="0"/>
        </w:rPr>
        <w:t>deficiency of</w:t>
      </w:r>
      <w:r w:rsidRPr="00172A9A">
        <w:rPr>
          <w:rStyle w:val="Strong"/>
          <w:rFonts w:ascii="Arial" w:hAnsi="Arial" w:cs="Arial"/>
        </w:rPr>
        <w:t xml:space="preserve"> </w:t>
      </w:r>
      <w:r w:rsidRPr="00172A9A">
        <w:rPr>
          <w:rStyle w:val="Strong"/>
          <w:rFonts w:ascii="Arial" w:hAnsi="Arial" w:cs="Arial"/>
          <w:b w:val="0"/>
          <w:bCs w:val="0"/>
        </w:rPr>
        <w:t>secondary and micronutrients</w:t>
      </w:r>
      <w:r w:rsidR="00981769">
        <w:rPr>
          <w:rStyle w:val="Strong"/>
          <w:rFonts w:ascii="Arial" w:hAnsi="Arial" w:cs="Arial"/>
          <w:b w:val="0"/>
          <w:bCs w:val="0"/>
        </w:rPr>
        <w:t xml:space="preserve"> </w:t>
      </w:r>
      <w:r w:rsidR="0006405A" w:rsidRPr="006B32A4">
        <w:rPr>
          <w:rStyle w:val="Strong"/>
          <w:rFonts w:ascii="Arial" w:hAnsi="Arial" w:cs="Arial"/>
          <w:b w:val="0"/>
          <w:bCs w:val="0"/>
          <w:highlight w:val="darkGreen"/>
        </w:rPr>
        <w:t>(</w:t>
      </w:r>
      <w:proofErr w:type="spellStart"/>
      <w:r w:rsidR="00981769" w:rsidRPr="006B32A4">
        <w:rPr>
          <w:rStyle w:val="Strong"/>
          <w:rFonts w:ascii="Arial" w:hAnsi="Arial" w:cs="Arial"/>
          <w:b w:val="0"/>
          <w:bCs w:val="0"/>
          <w:highlight w:val="darkGreen"/>
        </w:rPr>
        <w:t>Alnaass</w:t>
      </w:r>
      <w:proofErr w:type="spellEnd"/>
      <w:r w:rsidR="00981769" w:rsidRPr="006B32A4">
        <w:rPr>
          <w:rStyle w:val="Strong"/>
          <w:rFonts w:ascii="Arial" w:hAnsi="Arial" w:cs="Arial"/>
          <w:b w:val="0"/>
          <w:bCs w:val="0"/>
          <w:highlight w:val="darkGreen"/>
        </w:rPr>
        <w:t xml:space="preserve"> et al., 2021</w:t>
      </w:r>
      <w:r w:rsidR="0006405A">
        <w:rPr>
          <w:rStyle w:val="Strong"/>
          <w:rFonts w:ascii="Arial" w:hAnsi="Arial" w:cs="Arial"/>
          <w:b w:val="0"/>
          <w:bCs w:val="0"/>
        </w:rPr>
        <w:t>)</w:t>
      </w:r>
      <w:r w:rsidRPr="00172A9A">
        <w:rPr>
          <w:rFonts w:ascii="Arial" w:hAnsi="Arial" w:cs="Arial"/>
          <w:b/>
          <w:bCs/>
        </w:rPr>
        <w:t>.</w:t>
      </w:r>
      <w:r w:rsidRPr="00172A9A">
        <w:rPr>
          <w:rFonts w:ascii="Arial" w:hAnsi="Arial" w:cs="Arial"/>
        </w:rPr>
        <w:t xml:space="preserve"> Furthermore, </w:t>
      </w:r>
      <w:r w:rsidRPr="00172A9A">
        <w:rPr>
          <w:rStyle w:val="Strong"/>
          <w:rFonts w:ascii="Arial" w:hAnsi="Arial" w:cs="Arial"/>
          <w:b w:val="0"/>
          <w:bCs w:val="0"/>
        </w:rPr>
        <w:t>inadequate plant nutrition</w:t>
      </w:r>
      <w:r w:rsidRPr="00172A9A">
        <w:rPr>
          <w:rFonts w:ascii="Arial" w:hAnsi="Arial" w:cs="Arial"/>
        </w:rPr>
        <w:t xml:space="preserve"> further intensifies the issue of </w:t>
      </w:r>
      <w:r w:rsidRPr="00172A9A">
        <w:rPr>
          <w:rStyle w:val="Strong"/>
          <w:rFonts w:ascii="Arial" w:hAnsi="Arial" w:cs="Arial"/>
          <w:b w:val="0"/>
          <w:bCs w:val="0"/>
        </w:rPr>
        <w:t>deteriorating soil health and fertility</w:t>
      </w:r>
      <w:r w:rsidRPr="00172A9A">
        <w:rPr>
          <w:rFonts w:ascii="Arial" w:hAnsi="Arial" w:cs="Arial"/>
          <w:b/>
          <w:bCs/>
        </w:rPr>
        <w:t>.</w:t>
      </w:r>
      <w:r w:rsidR="000A06AC" w:rsidRPr="000A06AC">
        <w:t xml:space="preserve"> </w:t>
      </w:r>
      <w:r w:rsidR="000A06AC">
        <w:t>The present study focused on determining the influence of different rates of mineral nutrient application on the root development and quality traits of beetroot under acidic soil conditions.</w:t>
      </w:r>
    </w:p>
    <w:p w14:paraId="15281ADD" w14:textId="77777777" w:rsidR="00790ADA" w:rsidRPr="00FB3A86" w:rsidRDefault="00790ADA" w:rsidP="00441B6F">
      <w:pPr>
        <w:pStyle w:val="Body"/>
        <w:spacing w:after="0"/>
        <w:rPr>
          <w:rFonts w:ascii="Arial" w:hAnsi="Arial" w:cs="Arial"/>
        </w:rPr>
      </w:pPr>
    </w:p>
    <w:p w14:paraId="3E9B4DBA" w14:textId="49A288C7" w:rsidR="00790ADA" w:rsidRDefault="00902823" w:rsidP="00441B6F">
      <w:pPr>
        <w:pStyle w:val="AbstHead"/>
        <w:spacing w:after="0"/>
        <w:jc w:val="both"/>
        <w:rPr>
          <w:rFonts w:ascii="Arial" w:hAnsi="Arial" w:cs="Arial"/>
        </w:rPr>
      </w:pPr>
      <w:r>
        <w:rPr>
          <w:rFonts w:ascii="Arial" w:hAnsi="Arial" w:cs="Arial"/>
        </w:rPr>
        <w:t>2. mat</w:t>
      </w:r>
      <w:r w:rsidR="002F3B1E">
        <w:rPr>
          <w:rFonts w:ascii="Arial" w:hAnsi="Arial" w:cs="Arial"/>
        </w:rPr>
        <w:t>E</w:t>
      </w:r>
      <w:r>
        <w:rPr>
          <w:rFonts w:ascii="Arial" w:hAnsi="Arial" w:cs="Arial"/>
        </w:rPr>
        <w:t>rial</w:t>
      </w:r>
      <w:r w:rsidR="002F3B1E">
        <w:rPr>
          <w:rFonts w:ascii="Arial" w:hAnsi="Arial" w:cs="Arial"/>
        </w:rPr>
        <w:t>S</w:t>
      </w:r>
      <w:r>
        <w:rPr>
          <w:rFonts w:ascii="Arial" w:hAnsi="Arial" w:cs="Arial"/>
        </w:rPr>
        <w:t xml:space="preserve"> and </w:t>
      </w:r>
      <w:r w:rsidR="000A06AC">
        <w:rPr>
          <w:rFonts w:ascii="Arial" w:hAnsi="Arial" w:cs="Arial"/>
        </w:rPr>
        <w:t>METHODS</w:t>
      </w:r>
    </w:p>
    <w:p w14:paraId="20A7410D" w14:textId="580B5C91" w:rsidR="001E66D1" w:rsidRDefault="00A41CD1" w:rsidP="001E66D1">
      <w:pPr>
        <w:spacing w:before="100" w:beforeAutospacing="1" w:after="100" w:afterAutospacing="1"/>
        <w:rPr>
          <w:rFonts w:ascii="Arial" w:hAnsi="Arial" w:cs="Arial"/>
          <w:lang w:eastAsia="en-IN" w:bidi="ta-IN"/>
        </w:rPr>
      </w:pPr>
      <w:r w:rsidRPr="00A41CD1">
        <w:rPr>
          <w:b/>
          <w:bCs/>
          <w:highlight w:val="darkGreen"/>
        </w:rPr>
        <w:t>2.1</w:t>
      </w:r>
      <w:r>
        <w:rPr>
          <w:b/>
          <w:bCs/>
        </w:rPr>
        <w:t xml:space="preserve"> </w:t>
      </w:r>
      <w:r w:rsidR="001E66D1" w:rsidRPr="00A41CD1">
        <w:rPr>
          <w:b/>
          <w:bCs/>
          <w:highlight w:val="darkGreen"/>
        </w:rPr>
        <w:t>Experimental Site and Plant Material</w:t>
      </w:r>
    </w:p>
    <w:p w14:paraId="6701B04F" w14:textId="5C8CD276" w:rsidR="004A6A5B" w:rsidRPr="005B2909" w:rsidRDefault="001E66D1" w:rsidP="001E66D1">
      <w:pPr>
        <w:pStyle w:val="CommentText"/>
        <w:jc w:val="both"/>
        <w:rPr>
          <w:rFonts w:ascii="Arial" w:hAnsi="Arial" w:cs="Arial"/>
          <w:strike/>
          <w:lang w:eastAsia="en-IN" w:bidi="ta-IN"/>
        </w:rPr>
      </w:pPr>
      <w:r w:rsidRPr="00A41CD1">
        <w:rPr>
          <w:rFonts w:ascii="Arial" w:hAnsi="Arial" w:cs="Arial"/>
          <w:highlight w:val="darkGreen"/>
          <w:lang w:eastAsia="en-IN" w:bidi="ta-IN"/>
        </w:rPr>
        <w:t>A field experiment was conducted from September to December 2023 at the Horticultural Research Station, Ooty, to investigate the effect of varying levels of mineral fertilizers on the growth, root yield, and quality of beetroot. The Improved Crystal Hybrid beetroot was used as the test crop.</w:t>
      </w:r>
      <w:r w:rsidRPr="001E66D1">
        <w:rPr>
          <w:rFonts w:ascii="Arial" w:hAnsi="Arial" w:cs="Arial"/>
          <w:lang w:eastAsia="en-IN" w:bidi="ta-IN"/>
        </w:rPr>
        <w:t xml:space="preserve"> </w:t>
      </w:r>
    </w:p>
    <w:p w14:paraId="75DBEBD0" w14:textId="46EAFAD2" w:rsidR="005B2909" w:rsidRDefault="00A41CD1" w:rsidP="00A41CD1">
      <w:pPr>
        <w:spacing w:before="100" w:beforeAutospacing="1" w:after="100" w:afterAutospacing="1"/>
        <w:jc w:val="both"/>
        <w:rPr>
          <w:rFonts w:ascii="Arial" w:hAnsi="Arial" w:cs="Arial"/>
          <w:lang w:eastAsia="en-IN" w:bidi="ta-IN"/>
        </w:rPr>
      </w:pPr>
      <w:r w:rsidRPr="00A41CD1">
        <w:rPr>
          <w:b/>
          <w:bCs/>
          <w:highlight w:val="darkGreen"/>
        </w:rPr>
        <w:t xml:space="preserve">2.2 </w:t>
      </w:r>
      <w:r w:rsidR="005B2909" w:rsidRPr="00A41CD1">
        <w:rPr>
          <w:b/>
          <w:bCs/>
          <w:highlight w:val="darkGreen"/>
        </w:rPr>
        <w:t>Soil description</w:t>
      </w:r>
    </w:p>
    <w:p w14:paraId="7933D1A5" w14:textId="6C820DFC" w:rsidR="004A6A5B" w:rsidRDefault="004A6A5B" w:rsidP="00A41CD1">
      <w:pPr>
        <w:spacing w:before="100" w:beforeAutospacing="1" w:after="100" w:afterAutospacing="1"/>
        <w:jc w:val="both"/>
        <w:rPr>
          <w:rFonts w:ascii="Arial" w:hAnsi="Arial" w:cs="Arial"/>
          <w:lang w:eastAsia="en-IN" w:bidi="ta-IN"/>
        </w:rPr>
      </w:pPr>
      <w:r w:rsidRPr="004F1275">
        <w:rPr>
          <w:rFonts w:ascii="Arial" w:hAnsi="Arial" w:cs="Arial"/>
          <w:lang w:eastAsia="en-IN" w:bidi="ta-IN"/>
        </w:rPr>
        <w:t xml:space="preserve">The </w:t>
      </w:r>
      <w:r w:rsidRPr="004A6A5B">
        <w:rPr>
          <w:rFonts w:ascii="Arial" w:hAnsi="Arial" w:cs="Arial"/>
          <w:lang w:eastAsia="en-IN" w:bidi="ta-IN"/>
        </w:rPr>
        <w:t>initial soil nutrient status</w:t>
      </w:r>
      <w:r w:rsidRPr="004F1275">
        <w:rPr>
          <w:rFonts w:ascii="Arial" w:hAnsi="Arial" w:cs="Arial"/>
          <w:lang w:eastAsia="en-IN" w:bidi="ta-IN"/>
        </w:rPr>
        <w:t xml:space="preserve"> was:</w:t>
      </w:r>
      <w:r w:rsidR="00915227">
        <w:rPr>
          <w:rFonts w:ascii="Arial" w:hAnsi="Arial" w:cs="Arial"/>
          <w:lang w:eastAsia="en-IN" w:bidi="ta-IN"/>
        </w:rPr>
        <w:t xml:space="preserve"> </w:t>
      </w:r>
      <w:r w:rsidR="00915227" w:rsidRPr="00A41CD1">
        <w:rPr>
          <w:rFonts w:ascii="Arial" w:hAnsi="Arial" w:cs="Arial"/>
          <w:highlight w:val="darkGreen"/>
          <w:lang w:eastAsia="en-IN" w:bidi="ta-IN"/>
        </w:rPr>
        <w:t>Soil pH at 4.21,</w:t>
      </w:r>
      <w:r w:rsidRPr="004F1275">
        <w:rPr>
          <w:rFonts w:ascii="Arial" w:hAnsi="Arial" w:cs="Arial"/>
          <w:lang w:eastAsia="en-IN" w:bidi="ta-IN"/>
        </w:rPr>
        <w:t xml:space="preserve"> </w:t>
      </w:r>
      <w:r w:rsidRPr="004A6A5B">
        <w:rPr>
          <w:rFonts w:ascii="Arial" w:hAnsi="Arial" w:cs="Arial"/>
          <w:lang w:eastAsia="en-IN" w:bidi="ta-IN"/>
        </w:rPr>
        <w:t xml:space="preserve">alkaline </w:t>
      </w:r>
      <w:proofErr w:type="spellStart"/>
      <w:r w:rsidRPr="004A6A5B">
        <w:rPr>
          <w:rFonts w:ascii="Arial" w:hAnsi="Arial" w:cs="Arial"/>
          <w:lang w:eastAsia="en-IN" w:bidi="ta-IN"/>
        </w:rPr>
        <w:t>KMnO</w:t>
      </w:r>
      <w:proofErr w:type="spellEnd"/>
      <w:r w:rsidRPr="004A6A5B">
        <w:rPr>
          <w:rFonts w:ascii="Cambria Math" w:hAnsi="Cambria Math" w:cs="Cambria Math"/>
          <w:lang w:eastAsia="en-IN" w:bidi="ta-IN"/>
        </w:rPr>
        <w:t>₄</w:t>
      </w:r>
      <w:r w:rsidRPr="004A6A5B">
        <w:rPr>
          <w:rFonts w:ascii="Arial" w:hAnsi="Arial" w:cs="Arial"/>
          <w:lang w:eastAsia="en-IN" w:bidi="ta-IN"/>
        </w:rPr>
        <w:t>-extractable nitrogen (N)</w:t>
      </w:r>
      <w:r w:rsidRPr="004F1275">
        <w:rPr>
          <w:rFonts w:ascii="Arial" w:hAnsi="Arial" w:cs="Arial"/>
          <w:lang w:eastAsia="en-IN" w:bidi="ta-IN"/>
        </w:rPr>
        <w:t xml:space="preserve"> at </w:t>
      </w:r>
      <w:r w:rsidRPr="004A6A5B">
        <w:rPr>
          <w:rFonts w:ascii="Arial" w:hAnsi="Arial" w:cs="Arial"/>
          <w:lang w:eastAsia="en-IN" w:bidi="ta-IN"/>
        </w:rPr>
        <w:t>385 kg ha</w:t>
      </w:r>
      <w:r w:rsidR="001C6A2D" w:rsidRPr="001C6A2D">
        <w:rPr>
          <w:rFonts w:ascii="Cambria Math" w:hAnsi="Cambria Math" w:cs="Cambria Math"/>
          <w:vertAlign w:val="superscript"/>
          <w:lang w:eastAsia="en-IN" w:bidi="ta-IN"/>
        </w:rPr>
        <w:t>-1</w:t>
      </w:r>
      <w:r w:rsidRPr="004F1275">
        <w:rPr>
          <w:rFonts w:ascii="Arial" w:hAnsi="Arial" w:cs="Arial"/>
          <w:lang w:eastAsia="en-IN" w:bidi="ta-IN"/>
        </w:rPr>
        <w:t xml:space="preserve">, </w:t>
      </w:r>
      <w:r w:rsidRPr="004A6A5B">
        <w:rPr>
          <w:rFonts w:ascii="Arial" w:hAnsi="Arial" w:cs="Arial"/>
          <w:lang w:eastAsia="en-IN" w:bidi="ta-IN"/>
        </w:rPr>
        <w:t>Bray's extractable phosphorus (P)</w:t>
      </w:r>
      <w:r w:rsidRPr="004F1275">
        <w:rPr>
          <w:rFonts w:ascii="Arial" w:hAnsi="Arial" w:cs="Arial"/>
          <w:lang w:eastAsia="en-IN" w:bidi="ta-IN"/>
        </w:rPr>
        <w:t xml:space="preserve"> at </w:t>
      </w:r>
      <w:r w:rsidRPr="004A6A5B">
        <w:rPr>
          <w:rFonts w:ascii="Arial" w:hAnsi="Arial" w:cs="Arial"/>
          <w:lang w:eastAsia="en-IN" w:bidi="ta-IN"/>
        </w:rPr>
        <w:t>192 kg ha</w:t>
      </w:r>
      <w:r w:rsidR="001C6A2D" w:rsidRPr="001C6A2D">
        <w:rPr>
          <w:rFonts w:ascii="Cambria Math" w:hAnsi="Cambria Math" w:cs="Cambria Math"/>
          <w:vertAlign w:val="superscript"/>
          <w:lang w:eastAsia="en-IN" w:bidi="ta-IN"/>
        </w:rPr>
        <w:t>-1</w:t>
      </w:r>
      <w:r w:rsidRPr="004F1275">
        <w:rPr>
          <w:rFonts w:ascii="Arial" w:hAnsi="Arial" w:cs="Arial"/>
          <w:lang w:eastAsia="en-IN" w:bidi="ta-IN"/>
        </w:rPr>
        <w:t xml:space="preserve"> and </w:t>
      </w:r>
      <w:proofErr w:type="spellStart"/>
      <w:r w:rsidRPr="004A6A5B">
        <w:rPr>
          <w:rFonts w:ascii="Arial" w:hAnsi="Arial" w:cs="Arial"/>
          <w:lang w:eastAsia="en-IN" w:bidi="ta-IN"/>
        </w:rPr>
        <w:t>NH</w:t>
      </w:r>
      <w:r w:rsidRPr="004A6A5B">
        <w:rPr>
          <w:rFonts w:ascii="Cambria Math" w:hAnsi="Cambria Math" w:cs="Cambria Math"/>
          <w:lang w:eastAsia="en-IN" w:bidi="ta-IN"/>
        </w:rPr>
        <w:t>₄</w:t>
      </w:r>
      <w:r w:rsidRPr="004A6A5B">
        <w:rPr>
          <w:rFonts w:ascii="Arial" w:hAnsi="Arial" w:cs="Arial"/>
          <w:lang w:eastAsia="en-IN" w:bidi="ta-IN"/>
        </w:rPr>
        <w:t>OAc-extractable</w:t>
      </w:r>
      <w:proofErr w:type="spellEnd"/>
      <w:r w:rsidRPr="004A6A5B">
        <w:rPr>
          <w:rFonts w:ascii="Arial" w:hAnsi="Arial" w:cs="Arial"/>
          <w:lang w:eastAsia="en-IN" w:bidi="ta-IN"/>
        </w:rPr>
        <w:t xml:space="preserve"> potassium (K)</w:t>
      </w:r>
      <w:r w:rsidRPr="004F1275">
        <w:rPr>
          <w:rFonts w:ascii="Arial" w:hAnsi="Arial" w:cs="Arial"/>
          <w:lang w:eastAsia="en-IN" w:bidi="ta-IN"/>
        </w:rPr>
        <w:t xml:space="preserve"> at </w:t>
      </w:r>
      <w:r w:rsidRPr="004A6A5B">
        <w:rPr>
          <w:rFonts w:ascii="Arial" w:hAnsi="Arial" w:cs="Arial"/>
          <w:lang w:eastAsia="en-IN" w:bidi="ta-IN"/>
        </w:rPr>
        <w:t>578 kg ha</w:t>
      </w:r>
      <w:r w:rsidR="001C6A2D" w:rsidRPr="001C6A2D">
        <w:rPr>
          <w:rFonts w:ascii="Cambria Math" w:hAnsi="Cambria Math" w:cs="Cambria Math"/>
          <w:vertAlign w:val="superscript"/>
          <w:lang w:eastAsia="en-IN" w:bidi="ta-IN"/>
        </w:rPr>
        <w:t>-1</w:t>
      </w:r>
      <w:r w:rsidRPr="004F1275">
        <w:rPr>
          <w:rFonts w:ascii="Arial" w:hAnsi="Arial" w:cs="Arial"/>
          <w:lang w:eastAsia="en-IN" w:bidi="ta-IN"/>
        </w:rPr>
        <w:t xml:space="preserve">. Fertilizers </w:t>
      </w:r>
      <w:r w:rsidRPr="004A6A5B">
        <w:rPr>
          <w:rFonts w:ascii="Arial" w:hAnsi="Arial" w:cs="Arial"/>
          <w:lang w:eastAsia="en-IN" w:bidi="ta-IN"/>
        </w:rPr>
        <w:t>P</w:t>
      </w:r>
      <w:r w:rsidRPr="004A6A5B">
        <w:rPr>
          <w:rFonts w:ascii="Cambria Math" w:hAnsi="Cambria Math" w:cs="Cambria Math"/>
          <w:lang w:eastAsia="en-IN" w:bidi="ta-IN"/>
        </w:rPr>
        <w:t>₂</w:t>
      </w:r>
      <w:r w:rsidRPr="004A6A5B">
        <w:rPr>
          <w:rFonts w:ascii="Arial" w:hAnsi="Arial" w:cs="Arial"/>
          <w:lang w:eastAsia="en-IN" w:bidi="ta-IN"/>
        </w:rPr>
        <w:t>O</w:t>
      </w:r>
      <w:r w:rsidRPr="004A6A5B">
        <w:rPr>
          <w:rFonts w:ascii="Cambria Math" w:hAnsi="Cambria Math" w:cs="Cambria Math"/>
          <w:lang w:eastAsia="en-IN" w:bidi="ta-IN"/>
        </w:rPr>
        <w:t>₅</w:t>
      </w:r>
      <w:r w:rsidRPr="004F1275">
        <w:rPr>
          <w:rFonts w:ascii="Arial" w:hAnsi="Arial" w:cs="Arial"/>
          <w:lang w:eastAsia="en-IN" w:bidi="ta-IN"/>
        </w:rPr>
        <w:t xml:space="preserve"> and </w:t>
      </w:r>
      <w:r w:rsidRPr="004A6A5B">
        <w:rPr>
          <w:rFonts w:ascii="Arial" w:hAnsi="Arial" w:cs="Arial"/>
          <w:lang w:eastAsia="en-IN" w:bidi="ta-IN"/>
        </w:rPr>
        <w:t>K</w:t>
      </w:r>
      <w:r w:rsidRPr="004A6A5B">
        <w:rPr>
          <w:rFonts w:ascii="Cambria Math" w:hAnsi="Cambria Math" w:cs="Cambria Math"/>
          <w:lang w:eastAsia="en-IN" w:bidi="ta-IN"/>
        </w:rPr>
        <w:t>₂</w:t>
      </w:r>
      <w:r w:rsidRPr="004A6A5B">
        <w:rPr>
          <w:rFonts w:ascii="Arial" w:hAnsi="Arial" w:cs="Arial"/>
          <w:lang w:eastAsia="en-IN" w:bidi="ta-IN"/>
        </w:rPr>
        <w:t>O</w:t>
      </w:r>
      <w:r w:rsidRPr="004F1275">
        <w:rPr>
          <w:rFonts w:ascii="Arial" w:hAnsi="Arial" w:cs="Arial"/>
          <w:lang w:eastAsia="en-IN" w:bidi="ta-IN"/>
        </w:rPr>
        <w:t xml:space="preserve"> were </w:t>
      </w:r>
      <w:r w:rsidRPr="004A6A5B">
        <w:rPr>
          <w:rFonts w:ascii="Arial" w:hAnsi="Arial" w:cs="Arial"/>
          <w:lang w:eastAsia="en-IN" w:bidi="ta-IN"/>
        </w:rPr>
        <w:t>applied as a basal dose</w:t>
      </w:r>
      <w:r w:rsidRPr="004F1275">
        <w:rPr>
          <w:rFonts w:ascii="Arial" w:hAnsi="Arial" w:cs="Arial"/>
          <w:lang w:eastAsia="en-IN" w:bidi="ta-IN"/>
        </w:rPr>
        <w:t xml:space="preserve">, while </w:t>
      </w:r>
      <w:r w:rsidRPr="004A6A5B">
        <w:rPr>
          <w:rFonts w:ascii="Arial" w:hAnsi="Arial" w:cs="Arial"/>
          <w:lang w:eastAsia="en-IN" w:bidi="ta-IN"/>
        </w:rPr>
        <w:t>nitrogen (N)</w:t>
      </w:r>
      <w:r w:rsidRPr="004F1275">
        <w:rPr>
          <w:rFonts w:ascii="Arial" w:hAnsi="Arial" w:cs="Arial"/>
          <w:lang w:eastAsia="en-IN" w:bidi="ta-IN"/>
        </w:rPr>
        <w:t xml:space="preserve"> was </w:t>
      </w:r>
      <w:r w:rsidRPr="004A6A5B">
        <w:rPr>
          <w:rFonts w:ascii="Arial" w:hAnsi="Arial" w:cs="Arial"/>
          <w:lang w:eastAsia="en-IN" w:bidi="ta-IN"/>
        </w:rPr>
        <w:t>split into two equal applications</w:t>
      </w:r>
      <w:r>
        <w:rPr>
          <w:rFonts w:ascii="Arial" w:hAnsi="Arial" w:cs="Arial"/>
          <w:lang w:eastAsia="en-IN" w:bidi="ta-IN"/>
        </w:rPr>
        <w:t>-</w:t>
      </w:r>
      <w:r w:rsidRPr="004F1275">
        <w:rPr>
          <w:rFonts w:ascii="Arial" w:hAnsi="Arial" w:cs="Arial"/>
          <w:lang w:eastAsia="en-IN" w:bidi="ta-IN"/>
        </w:rPr>
        <w:t xml:space="preserve">one </w:t>
      </w:r>
      <w:r w:rsidRPr="004A6A5B">
        <w:rPr>
          <w:rFonts w:ascii="Arial" w:hAnsi="Arial" w:cs="Arial"/>
          <w:lang w:eastAsia="en-IN" w:bidi="ta-IN"/>
        </w:rPr>
        <w:t>at sowing</w:t>
      </w:r>
      <w:r w:rsidRPr="004F1275">
        <w:rPr>
          <w:rFonts w:ascii="Arial" w:hAnsi="Arial" w:cs="Arial"/>
          <w:lang w:eastAsia="en-IN" w:bidi="ta-IN"/>
        </w:rPr>
        <w:t xml:space="preserve"> and the other </w:t>
      </w:r>
      <w:r w:rsidRPr="004A6A5B">
        <w:rPr>
          <w:rFonts w:ascii="Arial" w:hAnsi="Arial" w:cs="Arial"/>
          <w:lang w:eastAsia="en-IN" w:bidi="ta-IN"/>
        </w:rPr>
        <w:t>30 days after planting</w:t>
      </w:r>
      <w:r w:rsidRPr="004F1275">
        <w:rPr>
          <w:rFonts w:ascii="Arial" w:hAnsi="Arial" w:cs="Arial"/>
          <w:lang w:eastAsia="en-IN" w:bidi="ta-IN"/>
        </w:rPr>
        <w:t>.</w:t>
      </w:r>
    </w:p>
    <w:p w14:paraId="5AD3BF56" w14:textId="3FA52374" w:rsidR="005B2909" w:rsidRPr="00A41CD1" w:rsidRDefault="00A41CD1" w:rsidP="005B2909">
      <w:pPr>
        <w:pStyle w:val="CommentText"/>
        <w:rPr>
          <w:rFonts w:ascii="Arial" w:hAnsi="Arial" w:cs="Arial"/>
        </w:rPr>
      </w:pPr>
      <w:r w:rsidRPr="00A41CD1">
        <w:rPr>
          <w:rFonts w:ascii="Arial" w:hAnsi="Arial" w:cs="Arial"/>
          <w:b/>
          <w:bCs/>
          <w:highlight w:val="darkGreen"/>
        </w:rPr>
        <w:t xml:space="preserve">2.3 </w:t>
      </w:r>
      <w:r w:rsidR="005B2909" w:rsidRPr="00A41CD1">
        <w:rPr>
          <w:rFonts w:ascii="Arial" w:hAnsi="Arial" w:cs="Arial"/>
          <w:b/>
          <w:bCs/>
          <w:highlight w:val="darkGreen"/>
        </w:rPr>
        <w:t>Environmental Conditions</w:t>
      </w:r>
    </w:p>
    <w:p w14:paraId="5A63EF18" w14:textId="77777777" w:rsidR="00873614" w:rsidRPr="00A41CD1" w:rsidRDefault="00873614" w:rsidP="00873614">
      <w:pPr>
        <w:pStyle w:val="CommentText"/>
        <w:jc w:val="both"/>
        <w:rPr>
          <w:rFonts w:ascii="Arial" w:hAnsi="Arial" w:cs="Arial"/>
          <w:lang w:val="en-US" w:eastAsia="en-IN" w:bidi="ta-IN"/>
        </w:rPr>
      </w:pPr>
    </w:p>
    <w:p w14:paraId="4BD5A347" w14:textId="36D32A71" w:rsidR="00873614" w:rsidRPr="00A41CD1" w:rsidRDefault="00873614" w:rsidP="00873614">
      <w:pPr>
        <w:pStyle w:val="CommentText"/>
        <w:jc w:val="both"/>
        <w:rPr>
          <w:rFonts w:ascii="Arial" w:hAnsi="Arial" w:cs="Arial"/>
          <w:lang w:val="en-US" w:eastAsia="en-IN" w:bidi="ta-IN"/>
        </w:rPr>
      </w:pPr>
      <w:r w:rsidRPr="00A41CD1">
        <w:rPr>
          <w:rFonts w:ascii="Arial" w:hAnsi="Arial" w:cs="Arial"/>
          <w:highlight w:val="darkGreen"/>
          <w:lang w:val="en-US" w:eastAsia="en-IN" w:bidi="ta-IN"/>
        </w:rPr>
        <w:t xml:space="preserve">The experiments were conducted </w:t>
      </w:r>
      <w:proofErr w:type="gramStart"/>
      <w:r w:rsidRPr="00A41CD1">
        <w:rPr>
          <w:rFonts w:ascii="Arial" w:hAnsi="Arial" w:cs="Arial"/>
          <w:highlight w:val="darkGreen"/>
          <w:lang w:val="en-US" w:eastAsia="en-IN" w:bidi="ta-IN"/>
        </w:rPr>
        <w:t>with a mean maximum and minimum temperatures</w:t>
      </w:r>
      <w:proofErr w:type="gramEnd"/>
      <w:r w:rsidRPr="00A41CD1">
        <w:rPr>
          <w:rFonts w:ascii="Arial" w:hAnsi="Arial" w:cs="Arial"/>
          <w:highlight w:val="darkGreen"/>
          <w:lang w:val="en-US" w:eastAsia="en-IN" w:bidi="ta-IN"/>
        </w:rPr>
        <w:t xml:space="preserve"> of 22.05 °C and 11.0 °C, respectively. Similarly, there were variations in the relative humidity between 80 and 85 percent, 275 mm of total rainfall, and 2 rainy days overall</w:t>
      </w:r>
      <w:r w:rsidRPr="00A41CD1">
        <w:rPr>
          <w:rFonts w:ascii="Arial" w:hAnsi="Arial" w:cs="Arial"/>
          <w:lang w:val="en-US" w:eastAsia="en-IN" w:bidi="ta-IN"/>
        </w:rPr>
        <w:t xml:space="preserve"> </w:t>
      </w:r>
    </w:p>
    <w:p w14:paraId="0CAB8CCB" w14:textId="3D4DF8D3" w:rsidR="005B2909" w:rsidRPr="00A41CD1" w:rsidRDefault="00A41CD1" w:rsidP="005B2909">
      <w:pPr>
        <w:pStyle w:val="CommentText"/>
        <w:rPr>
          <w:rFonts w:ascii="Arial" w:hAnsi="Arial" w:cs="Arial"/>
          <w:highlight w:val="darkGreen"/>
        </w:rPr>
      </w:pPr>
      <w:r w:rsidRPr="00A41CD1">
        <w:rPr>
          <w:rFonts w:ascii="Arial" w:hAnsi="Arial" w:cs="Arial"/>
          <w:b/>
          <w:bCs/>
          <w:highlight w:val="darkGreen"/>
        </w:rPr>
        <w:t xml:space="preserve">2.4 </w:t>
      </w:r>
      <w:r w:rsidR="005B2909" w:rsidRPr="00A41CD1">
        <w:rPr>
          <w:rFonts w:ascii="Arial" w:hAnsi="Arial" w:cs="Arial"/>
          <w:b/>
          <w:bCs/>
          <w:highlight w:val="darkGreen"/>
        </w:rPr>
        <w:t>Experimental Design and Treatment Structure</w:t>
      </w:r>
    </w:p>
    <w:p w14:paraId="0077BD73" w14:textId="2C44FB13" w:rsidR="005B2909" w:rsidRPr="00A41CD1" w:rsidRDefault="005B2909" w:rsidP="00A41CD1">
      <w:pPr>
        <w:spacing w:before="100" w:beforeAutospacing="1" w:after="100" w:afterAutospacing="1"/>
        <w:jc w:val="both"/>
        <w:rPr>
          <w:rFonts w:ascii="Arial" w:hAnsi="Arial" w:cs="Arial"/>
        </w:rPr>
      </w:pPr>
      <w:r w:rsidRPr="00A41CD1">
        <w:rPr>
          <w:rFonts w:ascii="Arial" w:hAnsi="Arial" w:cs="Arial"/>
          <w:highlight w:val="darkGreen"/>
        </w:rPr>
        <w:t>The experiment was laid out in a Randomized Block Design (RBD) with eight fertilizer treatments, each replicated three times.</w:t>
      </w:r>
    </w:p>
    <w:p w14:paraId="739F2944" w14:textId="77777777" w:rsidR="00A41CD1" w:rsidRDefault="00A41CD1" w:rsidP="00A41CD1">
      <w:pPr>
        <w:spacing w:before="100" w:beforeAutospacing="1" w:after="100" w:afterAutospacing="1"/>
        <w:jc w:val="both"/>
      </w:pPr>
    </w:p>
    <w:p w14:paraId="4982A0F0" w14:textId="78A88264" w:rsidR="005B2909" w:rsidRPr="00A41CD1" w:rsidRDefault="00A41CD1" w:rsidP="005B2909">
      <w:pPr>
        <w:spacing w:before="100" w:beforeAutospacing="1" w:after="100" w:afterAutospacing="1"/>
        <w:jc w:val="both"/>
        <w:rPr>
          <w:rFonts w:ascii="Arial" w:hAnsi="Arial" w:cs="Arial"/>
          <w:b/>
          <w:bCs/>
          <w:highlight w:val="darkGreen"/>
        </w:rPr>
      </w:pPr>
      <w:r w:rsidRPr="00A41CD1">
        <w:rPr>
          <w:rFonts w:ascii="Arial" w:hAnsi="Arial" w:cs="Arial"/>
          <w:b/>
          <w:bCs/>
          <w:highlight w:val="darkGreen"/>
        </w:rPr>
        <w:t>2.5 S</w:t>
      </w:r>
      <w:r w:rsidR="005B2909" w:rsidRPr="00A41CD1">
        <w:rPr>
          <w:rFonts w:ascii="Arial" w:hAnsi="Arial" w:cs="Arial"/>
          <w:b/>
          <w:bCs/>
          <w:highlight w:val="darkGreen"/>
        </w:rPr>
        <w:t>pacing,</w:t>
      </w:r>
      <w:r w:rsidR="001748D9" w:rsidRPr="00A41CD1">
        <w:rPr>
          <w:rFonts w:ascii="Arial" w:hAnsi="Arial" w:cs="Arial"/>
          <w:b/>
          <w:bCs/>
          <w:highlight w:val="darkGreen"/>
        </w:rPr>
        <w:t xml:space="preserve"> Plot size and management practices</w:t>
      </w:r>
    </w:p>
    <w:p w14:paraId="03EF78E9" w14:textId="41E74ED3" w:rsidR="005B2909" w:rsidRPr="00A41CD1" w:rsidRDefault="001748D9" w:rsidP="00A41CD1">
      <w:pPr>
        <w:spacing w:before="100" w:beforeAutospacing="1" w:after="100" w:afterAutospacing="1"/>
        <w:jc w:val="both"/>
        <w:rPr>
          <w:rFonts w:ascii="Arial" w:hAnsi="Arial" w:cs="Arial"/>
          <w:b/>
          <w:bCs/>
        </w:rPr>
      </w:pPr>
      <w:r w:rsidRPr="00A41CD1">
        <w:rPr>
          <w:rFonts w:ascii="Arial" w:hAnsi="Arial" w:cs="Arial"/>
          <w:highlight w:val="darkGreen"/>
        </w:rPr>
        <w:t xml:space="preserve">The beetroot seeds were sown with a spacing of 20 x 10 cm and thinning was carried out 20 days after sowing to maintain the spacing. </w:t>
      </w:r>
      <w:r w:rsidR="009A405E" w:rsidRPr="00A41CD1">
        <w:rPr>
          <w:rFonts w:ascii="Arial" w:hAnsi="Arial" w:cs="Arial"/>
          <w:highlight w:val="darkGreen"/>
        </w:rPr>
        <w:t>Each plot contains 10</w:t>
      </w:r>
      <w:r w:rsidRPr="00A41CD1">
        <w:rPr>
          <w:rFonts w:ascii="Arial" w:hAnsi="Arial" w:cs="Arial"/>
          <w:highlight w:val="darkGreen"/>
        </w:rPr>
        <w:t xml:space="preserve"> square meters. Other management practices were followed as per the Crop Production Guide of Tamil Nadu Agricultural University</w:t>
      </w:r>
      <w:r w:rsidR="00A41CD1" w:rsidRPr="00A41CD1">
        <w:rPr>
          <w:rFonts w:ascii="Arial" w:hAnsi="Arial" w:cs="Arial"/>
          <w:highlight w:val="darkGreen"/>
        </w:rPr>
        <w:t xml:space="preserve">. </w:t>
      </w:r>
      <w:r w:rsidR="005B2909" w:rsidRPr="00A41CD1">
        <w:rPr>
          <w:rFonts w:ascii="Arial" w:hAnsi="Arial" w:cs="Arial"/>
          <w:highlight w:val="darkGreen"/>
        </w:rPr>
        <w:t>The details of the treatment structure are shown in Table 1.</w:t>
      </w:r>
    </w:p>
    <w:p w14:paraId="41956CB2" w14:textId="77777777" w:rsidR="005B2909" w:rsidRDefault="005B2909" w:rsidP="005B2909">
      <w:pPr>
        <w:pStyle w:val="CommentText"/>
        <w:rPr>
          <w:b/>
          <w:bCs/>
        </w:rPr>
      </w:pPr>
    </w:p>
    <w:p w14:paraId="75E82685" w14:textId="286EE6B5" w:rsidR="005B2909" w:rsidRDefault="005B2909" w:rsidP="005B2909">
      <w:pPr>
        <w:pStyle w:val="CommentText"/>
        <w:jc w:val="center"/>
        <w:rPr>
          <w:b/>
          <w:bCs/>
        </w:rPr>
      </w:pPr>
      <w:r w:rsidRPr="00A41CD1">
        <w:rPr>
          <w:b/>
          <w:bCs/>
          <w:highlight w:val="darkGreen"/>
        </w:rPr>
        <w:t>Table 1. Treatment structure and ferti</w:t>
      </w:r>
      <w:r w:rsidRPr="00A41CD1">
        <w:rPr>
          <w:highlight w:val="darkGreen"/>
        </w:rPr>
        <w:t xml:space="preserve"> </w:t>
      </w:r>
      <w:r w:rsidRPr="00A41CD1">
        <w:rPr>
          <w:b/>
          <w:bCs/>
          <w:highlight w:val="darkGreen"/>
        </w:rPr>
        <w:t>lizer levels</w:t>
      </w:r>
    </w:p>
    <w:p w14:paraId="2DEA7BAF" w14:textId="77777777" w:rsidR="005B2909" w:rsidRDefault="005B2909" w:rsidP="005B2909">
      <w:pPr>
        <w:pStyle w:val="CommentText"/>
        <w:jc w:val="center"/>
        <w:rPr>
          <w:b/>
          <w:bCs/>
        </w:rPr>
      </w:pPr>
    </w:p>
    <w:tbl>
      <w:tblPr>
        <w:tblStyle w:val="TableGrid"/>
        <w:tblW w:w="0" w:type="auto"/>
        <w:tblInd w:w="853" w:type="dxa"/>
        <w:tblLook w:val="04A0" w:firstRow="1" w:lastRow="0" w:firstColumn="1" w:lastColumn="0" w:noHBand="0" w:noVBand="1"/>
      </w:tblPr>
      <w:tblGrid>
        <w:gridCol w:w="959"/>
        <w:gridCol w:w="1557"/>
        <w:gridCol w:w="1416"/>
        <w:gridCol w:w="1559"/>
        <w:gridCol w:w="1559"/>
      </w:tblGrid>
      <w:tr w:rsidR="005B2909" w:rsidRPr="003611E8" w14:paraId="04AE8250" w14:textId="77777777" w:rsidTr="005B2909">
        <w:tc>
          <w:tcPr>
            <w:tcW w:w="959" w:type="dxa"/>
          </w:tcPr>
          <w:p w14:paraId="318C0AE4" w14:textId="77777777" w:rsidR="005B2909" w:rsidRPr="00E75985" w:rsidRDefault="005B2909" w:rsidP="005B2909">
            <w:pPr>
              <w:rPr>
                <w:rFonts w:ascii="Arial" w:hAnsi="Arial" w:cs="Arial"/>
                <w:b/>
                <w:sz w:val="20"/>
                <w:szCs w:val="20"/>
              </w:rPr>
            </w:pPr>
            <w:proofErr w:type="spellStart"/>
            <w:r w:rsidRPr="00E75985">
              <w:rPr>
                <w:rFonts w:ascii="Arial" w:hAnsi="Arial" w:cs="Arial"/>
                <w:b/>
                <w:sz w:val="20"/>
                <w:szCs w:val="20"/>
              </w:rPr>
              <w:lastRenderedPageBreak/>
              <w:t>S.No</w:t>
            </w:r>
            <w:proofErr w:type="spellEnd"/>
          </w:p>
        </w:tc>
        <w:tc>
          <w:tcPr>
            <w:tcW w:w="1557" w:type="dxa"/>
          </w:tcPr>
          <w:p w14:paraId="648AA05F" w14:textId="77777777" w:rsidR="005B2909" w:rsidRPr="00E75985" w:rsidRDefault="005B2909" w:rsidP="005B2909">
            <w:pPr>
              <w:rPr>
                <w:rFonts w:ascii="Arial" w:hAnsi="Arial" w:cs="Arial"/>
                <w:b/>
                <w:sz w:val="20"/>
                <w:szCs w:val="20"/>
              </w:rPr>
            </w:pPr>
            <w:r w:rsidRPr="00E75985">
              <w:rPr>
                <w:rFonts w:ascii="Arial" w:hAnsi="Arial" w:cs="Arial"/>
                <w:b/>
                <w:sz w:val="20"/>
                <w:szCs w:val="20"/>
              </w:rPr>
              <w:t>Treatment</w:t>
            </w:r>
          </w:p>
        </w:tc>
        <w:tc>
          <w:tcPr>
            <w:tcW w:w="1416" w:type="dxa"/>
          </w:tcPr>
          <w:p w14:paraId="35374AA8" w14:textId="77777777" w:rsidR="005B2909" w:rsidRPr="00E75985" w:rsidRDefault="005B2909" w:rsidP="005B2909">
            <w:pPr>
              <w:rPr>
                <w:rFonts w:ascii="Arial" w:hAnsi="Arial" w:cs="Arial"/>
                <w:b/>
                <w:sz w:val="20"/>
                <w:szCs w:val="20"/>
              </w:rPr>
            </w:pPr>
            <w:r w:rsidRPr="00E75985">
              <w:rPr>
                <w:rFonts w:ascii="Arial" w:hAnsi="Arial" w:cs="Arial"/>
                <w:b/>
                <w:sz w:val="20"/>
                <w:szCs w:val="20"/>
              </w:rPr>
              <w:t>N (Kg ha</w:t>
            </w:r>
            <w:r w:rsidRPr="00E75985">
              <w:rPr>
                <w:rFonts w:ascii="Arial" w:hAnsi="Arial" w:cs="Arial"/>
                <w:b/>
                <w:sz w:val="20"/>
                <w:szCs w:val="20"/>
                <w:vertAlign w:val="superscript"/>
              </w:rPr>
              <w:t>-1</w:t>
            </w:r>
            <w:r w:rsidRPr="00E75985">
              <w:rPr>
                <w:rFonts w:ascii="Arial" w:hAnsi="Arial" w:cs="Arial"/>
                <w:b/>
                <w:sz w:val="20"/>
                <w:szCs w:val="20"/>
              </w:rPr>
              <w:t>)</w:t>
            </w:r>
          </w:p>
        </w:tc>
        <w:tc>
          <w:tcPr>
            <w:tcW w:w="1559" w:type="dxa"/>
          </w:tcPr>
          <w:p w14:paraId="2537E952" w14:textId="77777777" w:rsidR="005B2909" w:rsidRPr="00E75985" w:rsidRDefault="005B2909" w:rsidP="005B2909">
            <w:pPr>
              <w:rPr>
                <w:rFonts w:ascii="Arial" w:hAnsi="Arial" w:cs="Arial"/>
                <w:b/>
                <w:sz w:val="20"/>
                <w:szCs w:val="20"/>
              </w:rPr>
            </w:pPr>
            <w:r w:rsidRPr="00E75985">
              <w:rPr>
                <w:rFonts w:ascii="Arial" w:hAnsi="Arial" w:cs="Arial"/>
                <w:b/>
                <w:sz w:val="20"/>
                <w:szCs w:val="20"/>
              </w:rPr>
              <w:t>P</w:t>
            </w:r>
            <w:r w:rsidRPr="00E75985">
              <w:rPr>
                <w:rFonts w:ascii="Arial" w:hAnsi="Arial" w:cs="Arial"/>
                <w:b/>
                <w:sz w:val="20"/>
                <w:szCs w:val="20"/>
                <w:vertAlign w:val="subscript"/>
              </w:rPr>
              <w:t>2</w:t>
            </w:r>
            <w:r w:rsidRPr="00E75985">
              <w:rPr>
                <w:rFonts w:ascii="Arial" w:hAnsi="Arial" w:cs="Arial"/>
                <w:b/>
                <w:sz w:val="20"/>
                <w:szCs w:val="20"/>
              </w:rPr>
              <w:t>O</w:t>
            </w:r>
            <w:r w:rsidRPr="00E75985">
              <w:rPr>
                <w:rFonts w:ascii="Arial" w:hAnsi="Arial" w:cs="Arial"/>
                <w:b/>
                <w:sz w:val="20"/>
                <w:szCs w:val="20"/>
                <w:vertAlign w:val="subscript"/>
              </w:rPr>
              <w:t>5</w:t>
            </w:r>
            <w:r w:rsidRPr="00E75985">
              <w:rPr>
                <w:rFonts w:ascii="Arial" w:hAnsi="Arial" w:cs="Arial"/>
                <w:b/>
                <w:sz w:val="20"/>
                <w:szCs w:val="20"/>
              </w:rPr>
              <w:t xml:space="preserve"> (Kg ha</w:t>
            </w:r>
            <w:r w:rsidRPr="00E75985">
              <w:rPr>
                <w:rFonts w:ascii="Arial" w:hAnsi="Arial" w:cs="Arial"/>
                <w:b/>
                <w:sz w:val="20"/>
                <w:szCs w:val="20"/>
                <w:vertAlign w:val="superscript"/>
              </w:rPr>
              <w:t>-1</w:t>
            </w:r>
            <w:r w:rsidRPr="00E75985">
              <w:rPr>
                <w:rFonts w:ascii="Arial" w:hAnsi="Arial" w:cs="Arial"/>
                <w:b/>
                <w:sz w:val="20"/>
                <w:szCs w:val="20"/>
              </w:rPr>
              <w:t>)</w:t>
            </w:r>
          </w:p>
        </w:tc>
        <w:tc>
          <w:tcPr>
            <w:tcW w:w="1559" w:type="dxa"/>
          </w:tcPr>
          <w:p w14:paraId="6CFEC3E8" w14:textId="77777777" w:rsidR="005B2909" w:rsidRPr="00E75985" w:rsidRDefault="005B2909" w:rsidP="005B2909">
            <w:pPr>
              <w:rPr>
                <w:rFonts w:ascii="Arial" w:hAnsi="Arial" w:cs="Arial"/>
                <w:b/>
                <w:sz w:val="20"/>
                <w:szCs w:val="20"/>
              </w:rPr>
            </w:pPr>
            <w:r w:rsidRPr="00E75985">
              <w:rPr>
                <w:rFonts w:ascii="Arial" w:hAnsi="Arial" w:cs="Arial"/>
                <w:b/>
                <w:sz w:val="20"/>
                <w:szCs w:val="20"/>
              </w:rPr>
              <w:t>K</w:t>
            </w:r>
            <w:r w:rsidRPr="00E75985">
              <w:rPr>
                <w:rFonts w:ascii="Arial" w:hAnsi="Arial" w:cs="Arial"/>
                <w:b/>
                <w:sz w:val="20"/>
                <w:szCs w:val="20"/>
                <w:vertAlign w:val="subscript"/>
              </w:rPr>
              <w:t>2</w:t>
            </w:r>
            <w:r w:rsidRPr="00E75985">
              <w:rPr>
                <w:rFonts w:ascii="Arial" w:hAnsi="Arial" w:cs="Arial"/>
                <w:b/>
                <w:sz w:val="20"/>
                <w:szCs w:val="20"/>
              </w:rPr>
              <w:t>O (Kg ha</w:t>
            </w:r>
            <w:r w:rsidRPr="00E75985">
              <w:rPr>
                <w:rFonts w:ascii="Arial" w:hAnsi="Arial" w:cs="Arial"/>
                <w:b/>
                <w:sz w:val="20"/>
                <w:szCs w:val="20"/>
                <w:vertAlign w:val="superscript"/>
              </w:rPr>
              <w:t>-1</w:t>
            </w:r>
            <w:r w:rsidRPr="00E75985">
              <w:rPr>
                <w:rFonts w:ascii="Arial" w:hAnsi="Arial" w:cs="Arial"/>
                <w:b/>
                <w:sz w:val="20"/>
                <w:szCs w:val="20"/>
              </w:rPr>
              <w:t>)</w:t>
            </w:r>
          </w:p>
        </w:tc>
      </w:tr>
      <w:tr w:rsidR="005B2909" w:rsidRPr="003611E8" w14:paraId="53CB065D" w14:textId="77777777" w:rsidTr="005B2909">
        <w:tc>
          <w:tcPr>
            <w:tcW w:w="959" w:type="dxa"/>
          </w:tcPr>
          <w:p w14:paraId="35C9E140" w14:textId="77777777" w:rsidR="005B2909" w:rsidRPr="00E75985" w:rsidRDefault="005B2909" w:rsidP="005B2909">
            <w:pPr>
              <w:rPr>
                <w:rFonts w:ascii="Arial" w:hAnsi="Arial" w:cs="Arial"/>
                <w:sz w:val="20"/>
                <w:szCs w:val="20"/>
              </w:rPr>
            </w:pPr>
            <w:r w:rsidRPr="00E75985">
              <w:rPr>
                <w:rFonts w:ascii="Arial" w:hAnsi="Arial" w:cs="Arial"/>
                <w:sz w:val="20"/>
                <w:szCs w:val="20"/>
              </w:rPr>
              <w:t>1</w:t>
            </w:r>
          </w:p>
        </w:tc>
        <w:tc>
          <w:tcPr>
            <w:tcW w:w="1557" w:type="dxa"/>
          </w:tcPr>
          <w:p w14:paraId="1CD311D8" w14:textId="77777777" w:rsidR="005B2909" w:rsidRPr="00E75985" w:rsidRDefault="005B2909" w:rsidP="005B2909">
            <w:pPr>
              <w:rPr>
                <w:rFonts w:ascii="Arial" w:hAnsi="Arial" w:cs="Arial"/>
                <w:sz w:val="20"/>
                <w:szCs w:val="20"/>
              </w:rPr>
            </w:pPr>
            <w:r w:rsidRPr="00E75985">
              <w:rPr>
                <w:rFonts w:ascii="Arial" w:hAnsi="Arial" w:cs="Arial"/>
                <w:sz w:val="20"/>
                <w:szCs w:val="20"/>
              </w:rPr>
              <w:t>T</w:t>
            </w:r>
            <w:r w:rsidRPr="00E75985">
              <w:rPr>
                <w:rFonts w:ascii="Arial" w:hAnsi="Arial" w:cs="Arial"/>
                <w:sz w:val="20"/>
                <w:szCs w:val="20"/>
                <w:vertAlign w:val="subscript"/>
              </w:rPr>
              <w:t xml:space="preserve">1 </w:t>
            </w:r>
            <w:r w:rsidRPr="00E75985">
              <w:rPr>
                <w:rFonts w:ascii="Arial" w:hAnsi="Arial" w:cs="Arial"/>
                <w:sz w:val="20"/>
                <w:szCs w:val="20"/>
              </w:rPr>
              <w:t>- N</w:t>
            </w:r>
            <w:r w:rsidRPr="00E75985">
              <w:rPr>
                <w:rFonts w:ascii="Arial" w:hAnsi="Arial" w:cs="Arial"/>
                <w:sz w:val="20"/>
                <w:szCs w:val="20"/>
                <w:vertAlign w:val="subscript"/>
              </w:rPr>
              <w:t>0</w:t>
            </w:r>
            <w:r w:rsidRPr="00E75985">
              <w:rPr>
                <w:rFonts w:ascii="Arial" w:hAnsi="Arial" w:cs="Arial"/>
                <w:sz w:val="20"/>
                <w:szCs w:val="20"/>
              </w:rPr>
              <w:t>P</w:t>
            </w:r>
            <w:r w:rsidRPr="00E75985">
              <w:rPr>
                <w:rFonts w:ascii="Arial" w:hAnsi="Arial" w:cs="Arial"/>
                <w:sz w:val="20"/>
                <w:szCs w:val="20"/>
                <w:vertAlign w:val="subscript"/>
              </w:rPr>
              <w:t>0</w:t>
            </w:r>
            <w:r w:rsidRPr="00E75985">
              <w:rPr>
                <w:rFonts w:ascii="Arial" w:hAnsi="Arial" w:cs="Arial"/>
                <w:sz w:val="20"/>
                <w:szCs w:val="20"/>
              </w:rPr>
              <w:t>K</w:t>
            </w:r>
            <w:r w:rsidRPr="00E75985">
              <w:rPr>
                <w:rFonts w:ascii="Arial" w:hAnsi="Arial" w:cs="Arial"/>
                <w:sz w:val="20"/>
                <w:szCs w:val="20"/>
                <w:vertAlign w:val="subscript"/>
              </w:rPr>
              <w:t>0</w:t>
            </w:r>
          </w:p>
        </w:tc>
        <w:tc>
          <w:tcPr>
            <w:tcW w:w="1416" w:type="dxa"/>
          </w:tcPr>
          <w:p w14:paraId="68604AC8" w14:textId="77777777" w:rsidR="005B2909" w:rsidRPr="00E75985" w:rsidRDefault="005B2909" w:rsidP="005B2909">
            <w:pPr>
              <w:jc w:val="center"/>
              <w:rPr>
                <w:rFonts w:ascii="Arial" w:hAnsi="Arial" w:cs="Arial"/>
                <w:sz w:val="20"/>
                <w:szCs w:val="20"/>
              </w:rPr>
            </w:pPr>
            <w:r w:rsidRPr="00E75985">
              <w:rPr>
                <w:rFonts w:ascii="Arial" w:hAnsi="Arial" w:cs="Arial"/>
                <w:sz w:val="20"/>
                <w:szCs w:val="20"/>
              </w:rPr>
              <w:t>0</w:t>
            </w:r>
          </w:p>
        </w:tc>
        <w:tc>
          <w:tcPr>
            <w:tcW w:w="1559" w:type="dxa"/>
          </w:tcPr>
          <w:p w14:paraId="5121C727" w14:textId="77777777" w:rsidR="005B2909" w:rsidRPr="00E75985" w:rsidRDefault="005B2909" w:rsidP="005B2909">
            <w:pPr>
              <w:jc w:val="center"/>
              <w:rPr>
                <w:rFonts w:ascii="Arial" w:hAnsi="Arial" w:cs="Arial"/>
                <w:sz w:val="20"/>
                <w:szCs w:val="20"/>
              </w:rPr>
            </w:pPr>
            <w:r w:rsidRPr="00E75985">
              <w:rPr>
                <w:rFonts w:ascii="Arial" w:hAnsi="Arial" w:cs="Arial"/>
                <w:sz w:val="20"/>
                <w:szCs w:val="20"/>
              </w:rPr>
              <w:t>0</w:t>
            </w:r>
          </w:p>
        </w:tc>
        <w:tc>
          <w:tcPr>
            <w:tcW w:w="1559" w:type="dxa"/>
          </w:tcPr>
          <w:p w14:paraId="17E1FD9C" w14:textId="77777777" w:rsidR="005B2909" w:rsidRPr="00E75985" w:rsidRDefault="005B2909" w:rsidP="005B2909">
            <w:pPr>
              <w:jc w:val="center"/>
              <w:rPr>
                <w:rFonts w:ascii="Arial" w:hAnsi="Arial" w:cs="Arial"/>
                <w:sz w:val="20"/>
                <w:szCs w:val="20"/>
              </w:rPr>
            </w:pPr>
            <w:r w:rsidRPr="00E75985">
              <w:rPr>
                <w:rFonts w:ascii="Arial" w:hAnsi="Arial" w:cs="Arial"/>
                <w:sz w:val="20"/>
                <w:szCs w:val="20"/>
              </w:rPr>
              <w:t>0</w:t>
            </w:r>
          </w:p>
        </w:tc>
      </w:tr>
      <w:tr w:rsidR="005B2909" w:rsidRPr="003611E8" w14:paraId="380AF3F5" w14:textId="77777777" w:rsidTr="005B2909">
        <w:tc>
          <w:tcPr>
            <w:tcW w:w="959" w:type="dxa"/>
          </w:tcPr>
          <w:p w14:paraId="2EBFFC92" w14:textId="77777777" w:rsidR="005B2909" w:rsidRPr="00E75985" w:rsidRDefault="005B2909" w:rsidP="005B2909">
            <w:pPr>
              <w:rPr>
                <w:rFonts w:ascii="Arial" w:hAnsi="Arial" w:cs="Arial"/>
                <w:sz w:val="20"/>
                <w:szCs w:val="20"/>
              </w:rPr>
            </w:pPr>
            <w:r w:rsidRPr="00E75985">
              <w:rPr>
                <w:rFonts w:ascii="Arial" w:hAnsi="Arial" w:cs="Arial"/>
                <w:sz w:val="20"/>
                <w:szCs w:val="20"/>
              </w:rPr>
              <w:t>2</w:t>
            </w:r>
          </w:p>
        </w:tc>
        <w:tc>
          <w:tcPr>
            <w:tcW w:w="1557" w:type="dxa"/>
          </w:tcPr>
          <w:p w14:paraId="16493E44" w14:textId="77777777" w:rsidR="005B2909" w:rsidRPr="00E75985" w:rsidRDefault="005B2909" w:rsidP="005B2909">
            <w:pPr>
              <w:rPr>
                <w:rFonts w:ascii="Arial" w:hAnsi="Arial" w:cs="Arial"/>
                <w:sz w:val="20"/>
                <w:szCs w:val="20"/>
              </w:rPr>
            </w:pPr>
            <w:r w:rsidRPr="00E75985">
              <w:rPr>
                <w:rFonts w:ascii="Arial" w:hAnsi="Arial" w:cs="Arial"/>
                <w:sz w:val="20"/>
                <w:szCs w:val="20"/>
              </w:rPr>
              <w:t>T</w:t>
            </w:r>
            <w:r w:rsidRPr="00E75985">
              <w:rPr>
                <w:rFonts w:ascii="Arial" w:hAnsi="Arial" w:cs="Arial"/>
                <w:sz w:val="20"/>
                <w:szCs w:val="20"/>
                <w:vertAlign w:val="subscript"/>
              </w:rPr>
              <w:t xml:space="preserve">2 </w:t>
            </w:r>
            <w:r w:rsidRPr="00E75985">
              <w:rPr>
                <w:rFonts w:ascii="Arial" w:hAnsi="Arial" w:cs="Arial"/>
                <w:sz w:val="20"/>
                <w:szCs w:val="20"/>
              </w:rPr>
              <w:t>- N</w:t>
            </w:r>
            <w:r w:rsidRPr="00E75985">
              <w:rPr>
                <w:rFonts w:ascii="Arial" w:hAnsi="Arial" w:cs="Arial"/>
                <w:sz w:val="20"/>
                <w:szCs w:val="20"/>
                <w:vertAlign w:val="subscript"/>
              </w:rPr>
              <w:t>1</w:t>
            </w:r>
            <w:r w:rsidRPr="00E75985">
              <w:rPr>
                <w:rFonts w:ascii="Arial" w:hAnsi="Arial" w:cs="Arial"/>
                <w:sz w:val="20"/>
                <w:szCs w:val="20"/>
              </w:rPr>
              <w:t>P</w:t>
            </w:r>
            <w:r w:rsidRPr="00E75985">
              <w:rPr>
                <w:rFonts w:ascii="Arial" w:hAnsi="Arial" w:cs="Arial"/>
                <w:sz w:val="20"/>
                <w:szCs w:val="20"/>
                <w:vertAlign w:val="subscript"/>
              </w:rPr>
              <w:t>1</w:t>
            </w:r>
            <w:r w:rsidRPr="00E75985">
              <w:rPr>
                <w:rFonts w:ascii="Arial" w:hAnsi="Arial" w:cs="Arial"/>
                <w:sz w:val="20"/>
                <w:szCs w:val="20"/>
              </w:rPr>
              <w:t>K</w:t>
            </w:r>
            <w:r w:rsidRPr="00E75985">
              <w:rPr>
                <w:rFonts w:ascii="Arial" w:hAnsi="Arial" w:cs="Arial"/>
                <w:sz w:val="20"/>
                <w:szCs w:val="20"/>
                <w:vertAlign w:val="subscript"/>
              </w:rPr>
              <w:t>2</w:t>
            </w:r>
          </w:p>
        </w:tc>
        <w:tc>
          <w:tcPr>
            <w:tcW w:w="1416" w:type="dxa"/>
          </w:tcPr>
          <w:p w14:paraId="12E66649" w14:textId="77777777" w:rsidR="005B2909" w:rsidRPr="00E75985" w:rsidRDefault="005B2909" w:rsidP="005B2909">
            <w:pPr>
              <w:jc w:val="center"/>
              <w:rPr>
                <w:rFonts w:ascii="Arial" w:hAnsi="Arial" w:cs="Arial"/>
                <w:sz w:val="20"/>
                <w:szCs w:val="20"/>
              </w:rPr>
            </w:pPr>
            <w:r w:rsidRPr="00E75985">
              <w:rPr>
                <w:rFonts w:ascii="Arial" w:hAnsi="Arial" w:cs="Arial"/>
                <w:sz w:val="20"/>
                <w:szCs w:val="20"/>
              </w:rPr>
              <w:t>60</w:t>
            </w:r>
          </w:p>
        </w:tc>
        <w:tc>
          <w:tcPr>
            <w:tcW w:w="1559" w:type="dxa"/>
          </w:tcPr>
          <w:p w14:paraId="2BEEBF1C" w14:textId="77777777" w:rsidR="005B2909" w:rsidRPr="00E75985" w:rsidRDefault="005B2909" w:rsidP="005B2909">
            <w:pPr>
              <w:jc w:val="center"/>
              <w:rPr>
                <w:rFonts w:ascii="Arial" w:hAnsi="Arial" w:cs="Arial"/>
                <w:sz w:val="20"/>
                <w:szCs w:val="20"/>
              </w:rPr>
            </w:pPr>
            <w:r w:rsidRPr="00E75985">
              <w:rPr>
                <w:rFonts w:ascii="Arial" w:hAnsi="Arial" w:cs="Arial"/>
                <w:sz w:val="20"/>
                <w:szCs w:val="20"/>
              </w:rPr>
              <w:t>80</w:t>
            </w:r>
          </w:p>
        </w:tc>
        <w:tc>
          <w:tcPr>
            <w:tcW w:w="1559" w:type="dxa"/>
          </w:tcPr>
          <w:p w14:paraId="01265EAE" w14:textId="77777777" w:rsidR="005B2909" w:rsidRPr="00E75985" w:rsidRDefault="005B2909" w:rsidP="005B2909">
            <w:pPr>
              <w:jc w:val="center"/>
              <w:rPr>
                <w:rFonts w:ascii="Arial" w:hAnsi="Arial" w:cs="Arial"/>
                <w:sz w:val="20"/>
                <w:szCs w:val="20"/>
              </w:rPr>
            </w:pPr>
            <w:r w:rsidRPr="00E75985">
              <w:rPr>
                <w:rFonts w:ascii="Arial" w:hAnsi="Arial" w:cs="Arial"/>
                <w:sz w:val="20"/>
                <w:szCs w:val="20"/>
              </w:rPr>
              <w:t>100</w:t>
            </w:r>
          </w:p>
        </w:tc>
      </w:tr>
      <w:tr w:rsidR="005B2909" w:rsidRPr="003611E8" w14:paraId="55A0ABDF" w14:textId="77777777" w:rsidTr="005B2909">
        <w:tc>
          <w:tcPr>
            <w:tcW w:w="959" w:type="dxa"/>
          </w:tcPr>
          <w:p w14:paraId="173DC112" w14:textId="77777777" w:rsidR="005B2909" w:rsidRPr="00E75985" w:rsidRDefault="005B2909" w:rsidP="005B2909">
            <w:pPr>
              <w:rPr>
                <w:rFonts w:ascii="Arial" w:hAnsi="Arial" w:cs="Arial"/>
                <w:sz w:val="20"/>
                <w:szCs w:val="20"/>
              </w:rPr>
            </w:pPr>
            <w:r w:rsidRPr="00E75985">
              <w:rPr>
                <w:rFonts w:ascii="Arial" w:hAnsi="Arial" w:cs="Arial"/>
                <w:sz w:val="20"/>
                <w:szCs w:val="20"/>
              </w:rPr>
              <w:t>3</w:t>
            </w:r>
          </w:p>
        </w:tc>
        <w:tc>
          <w:tcPr>
            <w:tcW w:w="1557" w:type="dxa"/>
          </w:tcPr>
          <w:p w14:paraId="37247DEC" w14:textId="77777777" w:rsidR="005B2909" w:rsidRPr="00E75985" w:rsidRDefault="005B2909" w:rsidP="005B2909">
            <w:pPr>
              <w:rPr>
                <w:rFonts w:ascii="Arial" w:hAnsi="Arial" w:cs="Arial"/>
                <w:sz w:val="20"/>
                <w:szCs w:val="20"/>
              </w:rPr>
            </w:pPr>
            <w:r w:rsidRPr="00E75985">
              <w:rPr>
                <w:rFonts w:ascii="Arial" w:hAnsi="Arial" w:cs="Arial"/>
                <w:sz w:val="20"/>
                <w:szCs w:val="20"/>
              </w:rPr>
              <w:t>T</w:t>
            </w:r>
            <w:r w:rsidRPr="00E75985">
              <w:rPr>
                <w:rFonts w:ascii="Arial" w:hAnsi="Arial" w:cs="Arial"/>
                <w:sz w:val="20"/>
                <w:szCs w:val="20"/>
                <w:vertAlign w:val="subscript"/>
              </w:rPr>
              <w:t xml:space="preserve">3 </w:t>
            </w:r>
            <w:r w:rsidRPr="00E75985">
              <w:rPr>
                <w:rFonts w:ascii="Arial" w:hAnsi="Arial" w:cs="Arial"/>
                <w:sz w:val="20"/>
                <w:szCs w:val="20"/>
              </w:rPr>
              <w:t>- N</w:t>
            </w:r>
            <w:r w:rsidRPr="00E75985">
              <w:rPr>
                <w:rFonts w:ascii="Arial" w:hAnsi="Arial" w:cs="Arial"/>
                <w:sz w:val="20"/>
                <w:szCs w:val="20"/>
                <w:vertAlign w:val="subscript"/>
              </w:rPr>
              <w:t>1</w:t>
            </w:r>
            <w:r w:rsidRPr="00E75985">
              <w:rPr>
                <w:rFonts w:ascii="Arial" w:hAnsi="Arial" w:cs="Arial"/>
                <w:sz w:val="20"/>
                <w:szCs w:val="20"/>
              </w:rPr>
              <w:t>P</w:t>
            </w:r>
            <w:r w:rsidRPr="00E75985">
              <w:rPr>
                <w:rFonts w:ascii="Arial" w:hAnsi="Arial" w:cs="Arial"/>
                <w:sz w:val="20"/>
                <w:szCs w:val="20"/>
                <w:vertAlign w:val="subscript"/>
              </w:rPr>
              <w:t>2</w:t>
            </w:r>
            <w:r w:rsidRPr="00E75985">
              <w:rPr>
                <w:rFonts w:ascii="Arial" w:hAnsi="Arial" w:cs="Arial"/>
                <w:sz w:val="20"/>
                <w:szCs w:val="20"/>
              </w:rPr>
              <w:t>K</w:t>
            </w:r>
            <w:r w:rsidRPr="00E75985">
              <w:rPr>
                <w:rFonts w:ascii="Arial" w:hAnsi="Arial" w:cs="Arial"/>
                <w:sz w:val="20"/>
                <w:szCs w:val="20"/>
                <w:vertAlign w:val="subscript"/>
              </w:rPr>
              <w:t>2</w:t>
            </w:r>
          </w:p>
        </w:tc>
        <w:tc>
          <w:tcPr>
            <w:tcW w:w="1416" w:type="dxa"/>
          </w:tcPr>
          <w:p w14:paraId="0DFF8AEC" w14:textId="77777777" w:rsidR="005B2909" w:rsidRPr="00E75985" w:rsidRDefault="005B2909" w:rsidP="005B2909">
            <w:pPr>
              <w:jc w:val="center"/>
              <w:rPr>
                <w:rFonts w:ascii="Arial" w:hAnsi="Arial" w:cs="Arial"/>
                <w:sz w:val="20"/>
                <w:szCs w:val="20"/>
              </w:rPr>
            </w:pPr>
            <w:r w:rsidRPr="00E75985">
              <w:rPr>
                <w:rFonts w:ascii="Arial" w:hAnsi="Arial" w:cs="Arial"/>
                <w:sz w:val="20"/>
                <w:szCs w:val="20"/>
              </w:rPr>
              <w:t>60</w:t>
            </w:r>
          </w:p>
        </w:tc>
        <w:tc>
          <w:tcPr>
            <w:tcW w:w="1559" w:type="dxa"/>
          </w:tcPr>
          <w:p w14:paraId="1F813E74" w14:textId="77777777" w:rsidR="005B2909" w:rsidRPr="00E75985" w:rsidRDefault="005B2909" w:rsidP="005B2909">
            <w:pPr>
              <w:jc w:val="center"/>
              <w:rPr>
                <w:rFonts w:ascii="Arial" w:hAnsi="Arial" w:cs="Arial"/>
                <w:sz w:val="20"/>
                <w:szCs w:val="20"/>
              </w:rPr>
            </w:pPr>
            <w:r w:rsidRPr="00E75985">
              <w:rPr>
                <w:rFonts w:ascii="Arial" w:hAnsi="Arial" w:cs="Arial"/>
                <w:sz w:val="20"/>
                <w:szCs w:val="20"/>
              </w:rPr>
              <w:t>160</w:t>
            </w:r>
          </w:p>
        </w:tc>
        <w:tc>
          <w:tcPr>
            <w:tcW w:w="1559" w:type="dxa"/>
          </w:tcPr>
          <w:p w14:paraId="3C459CE4" w14:textId="77777777" w:rsidR="005B2909" w:rsidRPr="00E75985" w:rsidRDefault="005B2909" w:rsidP="005B2909">
            <w:pPr>
              <w:jc w:val="center"/>
              <w:rPr>
                <w:rFonts w:ascii="Arial" w:hAnsi="Arial" w:cs="Arial"/>
                <w:sz w:val="20"/>
                <w:szCs w:val="20"/>
              </w:rPr>
            </w:pPr>
            <w:r w:rsidRPr="00E75985">
              <w:rPr>
                <w:rFonts w:ascii="Arial" w:hAnsi="Arial" w:cs="Arial"/>
                <w:sz w:val="20"/>
                <w:szCs w:val="20"/>
              </w:rPr>
              <w:t>100</w:t>
            </w:r>
          </w:p>
        </w:tc>
      </w:tr>
      <w:tr w:rsidR="005B2909" w:rsidRPr="003611E8" w14:paraId="5FB62F35" w14:textId="77777777" w:rsidTr="005B2909">
        <w:tc>
          <w:tcPr>
            <w:tcW w:w="959" w:type="dxa"/>
          </w:tcPr>
          <w:p w14:paraId="0FEE6A13" w14:textId="77777777" w:rsidR="005B2909" w:rsidRPr="00E75985" w:rsidRDefault="005B2909" w:rsidP="005B2909">
            <w:pPr>
              <w:rPr>
                <w:rFonts w:ascii="Arial" w:hAnsi="Arial" w:cs="Arial"/>
                <w:sz w:val="20"/>
                <w:szCs w:val="20"/>
              </w:rPr>
            </w:pPr>
            <w:r w:rsidRPr="00E75985">
              <w:rPr>
                <w:rFonts w:ascii="Arial" w:hAnsi="Arial" w:cs="Arial"/>
                <w:sz w:val="20"/>
                <w:szCs w:val="20"/>
              </w:rPr>
              <w:t>4</w:t>
            </w:r>
          </w:p>
        </w:tc>
        <w:tc>
          <w:tcPr>
            <w:tcW w:w="1557" w:type="dxa"/>
          </w:tcPr>
          <w:p w14:paraId="48680922" w14:textId="77777777" w:rsidR="005B2909" w:rsidRPr="00E75985" w:rsidRDefault="005B2909" w:rsidP="005B2909">
            <w:pPr>
              <w:rPr>
                <w:rFonts w:ascii="Arial" w:hAnsi="Arial" w:cs="Arial"/>
                <w:sz w:val="20"/>
                <w:szCs w:val="20"/>
              </w:rPr>
            </w:pPr>
            <w:r w:rsidRPr="00E75985">
              <w:rPr>
                <w:rFonts w:ascii="Arial" w:hAnsi="Arial" w:cs="Arial"/>
                <w:sz w:val="20"/>
                <w:szCs w:val="20"/>
              </w:rPr>
              <w:t>T</w:t>
            </w:r>
            <w:r w:rsidRPr="00E75985">
              <w:rPr>
                <w:rFonts w:ascii="Arial" w:hAnsi="Arial" w:cs="Arial"/>
                <w:sz w:val="20"/>
                <w:szCs w:val="20"/>
                <w:vertAlign w:val="subscript"/>
              </w:rPr>
              <w:t xml:space="preserve">4 </w:t>
            </w:r>
            <w:r w:rsidRPr="00E75985">
              <w:rPr>
                <w:rFonts w:ascii="Arial" w:hAnsi="Arial" w:cs="Arial"/>
                <w:sz w:val="20"/>
                <w:szCs w:val="20"/>
              </w:rPr>
              <w:t>- N</w:t>
            </w:r>
            <w:r w:rsidRPr="00E75985">
              <w:rPr>
                <w:rFonts w:ascii="Arial" w:hAnsi="Arial" w:cs="Arial"/>
                <w:sz w:val="20"/>
                <w:szCs w:val="20"/>
                <w:vertAlign w:val="subscript"/>
              </w:rPr>
              <w:t>2</w:t>
            </w:r>
            <w:r w:rsidRPr="00E75985">
              <w:rPr>
                <w:rFonts w:ascii="Arial" w:hAnsi="Arial" w:cs="Arial"/>
                <w:sz w:val="20"/>
                <w:szCs w:val="20"/>
              </w:rPr>
              <w:t>P</w:t>
            </w:r>
            <w:r w:rsidRPr="00E75985">
              <w:rPr>
                <w:rFonts w:ascii="Arial" w:hAnsi="Arial" w:cs="Arial"/>
                <w:sz w:val="20"/>
                <w:szCs w:val="20"/>
                <w:vertAlign w:val="subscript"/>
              </w:rPr>
              <w:t>2</w:t>
            </w:r>
            <w:r w:rsidRPr="00E75985">
              <w:rPr>
                <w:rFonts w:ascii="Arial" w:hAnsi="Arial" w:cs="Arial"/>
                <w:sz w:val="20"/>
                <w:szCs w:val="20"/>
              </w:rPr>
              <w:t>K</w:t>
            </w:r>
            <w:r w:rsidRPr="00E75985">
              <w:rPr>
                <w:rFonts w:ascii="Arial" w:hAnsi="Arial" w:cs="Arial"/>
                <w:sz w:val="20"/>
                <w:szCs w:val="20"/>
                <w:vertAlign w:val="subscript"/>
              </w:rPr>
              <w:t>0</w:t>
            </w:r>
          </w:p>
        </w:tc>
        <w:tc>
          <w:tcPr>
            <w:tcW w:w="1416" w:type="dxa"/>
          </w:tcPr>
          <w:p w14:paraId="5A3339F6" w14:textId="77777777" w:rsidR="005B2909" w:rsidRPr="00E75985" w:rsidRDefault="005B2909" w:rsidP="005B2909">
            <w:pPr>
              <w:jc w:val="center"/>
              <w:rPr>
                <w:rFonts w:ascii="Arial" w:hAnsi="Arial" w:cs="Arial"/>
                <w:sz w:val="20"/>
                <w:szCs w:val="20"/>
              </w:rPr>
            </w:pPr>
            <w:r w:rsidRPr="00E75985">
              <w:rPr>
                <w:rFonts w:ascii="Arial" w:hAnsi="Arial" w:cs="Arial"/>
                <w:sz w:val="20"/>
                <w:szCs w:val="20"/>
              </w:rPr>
              <w:t>120</w:t>
            </w:r>
          </w:p>
        </w:tc>
        <w:tc>
          <w:tcPr>
            <w:tcW w:w="1559" w:type="dxa"/>
          </w:tcPr>
          <w:p w14:paraId="7A437FAF" w14:textId="77777777" w:rsidR="005B2909" w:rsidRPr="00E75985" w:rsidRDefault="005B2909" w:rsidP="005B2909">
            <w:pPr>
              <w:jc w:val="center"/>
              <w:rPr>
                <w:rFonts w:ascii="Arial" w:hAnsi="Arial" w:cs="Arial"/>
                <w:sz w:val="20"/>
                <w:szCs w:val="20"/>
              </w:rPr>
            </w:pPr>
            <w:r w:rsidRPr="00E75985">
              <w:rPr>
                <w:rFonts w:ascii="Arial" w:hAnsi="Arial" w:cs="Arial"/>
                <w:sz w:val="20"/>
                <w:szCs w:val="20"/>
              </w:rPr>
              <w:t>160</w:t>
            </w:r>
          </w:p>
        </w:tc>
        <w:tc>
          <w:tcPr>
            <w:tcW w:w="1559" w:type="dxa"/>
          </w:tcPr>
          <w:p w14:paraId="0A865D4E" w14:textId="77777777" w:rsidR="005B2909" w:rsidRPr="00E75985" w:rsidRDefault="005B2909" w:rsidP="005B2909">
            <w:pPr>
              <w:jc w:val="center"/>
              <w:rPr>
                <w:rFonts w:ascii="Arial" w:hAnsi="Arial" w:cs="Arial"/>
                <w:sz w:val="20"/>
                <w:szCs w:val="20"/>
              </w:rPr>
            </w:pPr>
            <w:r w:rsidRPr="00E75985">
              <w:rPr>
                <w:rFonts w:ascii="Arial" w:hAnsi="Arial" w:cs="Arial"/>
                <w:sz w:val="20"/>
                <w:szCs w:val="20"/>
              </w:rPr>
              <w:t>0</w:t>
            </w:r>
          </w:p>
        </w:tc>
      </w:tr>
      <w:tr w:rsidR="005B2909" w:rsidRPr="003611E8" w14:paraId="76FABDB3" w14:textId="77777777" w:rsidTr="005B2909">
        <w:tc>
          <w:tcPr>
            <w:tcW w:w="959" w:type="dxa"/>
          </w:tcPr>
          <w:p w14:paraId="6B3DF518" w14:textId="77777777" w:rsidR="005B2909" w:rsidRPr="00E75985" w:rsidRDefault="005B2909" w:rsidP="005B2909">
            <w:pPr>
              <w:rPr>
                <w:rFonts w:ascii="Arial" w:hAnsi="Arial" w:cs="Arial"/>
                <w:sz w:val="20"/>
                <w:szCs w:val="20"/>
              </w:rPr>
            </w:pPr>
            <w:r w:rsidRPr="00E75985">
              <w:rPr>
                <w:rFonts w:ascii="Arial" w:hAnsi="Arial" w:cs="Arial"/>
                <w:sz w:val="20"/>
                <w:szCs w:val="20"/>
              </w:rPr>
              <w:t>5</w:t>
            </w:r>
          </w:p>
        </w:tc>
        <w:tc>
          <w:tcPr>
            <w:tcW w:w="1557" w:type="dxa"/>
          </w:tcPr>
          <w:p w14:paraId="42F088B0" w14:textId="77777777" w:rsidR="005B2909" w:rsidRPr="00E75985" w:rsidRDefault="005B2909" w:rsidP="005B2909">
            <w:pPr>
              <w:rPr>
                <w:rFonts w:ascii="Arial" w:hAnsi="Arial" w:cs="Arial"/>
                <w:sz w:val="20"/>
                <w:szCs w:val="20"/>
              </w:rPr>
            </w:pPr>
            <w:r w:rsidRPr="00E75985">
              <w:rPr>
                <w:rFonts w:ascii="Arial" w:hAnsi="Arial" w:cs="Arial"/>
                <w:sz w:val="20"/>
                <w:szCs w:val="20"/>
              </w:rPr>
              <w:t>T</w:t>
            </w:r>
            <w:r w:rsidRPr="00E75985">
              <w:rPr>
                <w:rFonts w:ascii="Arial" w:hAnsi="Arial" w:cs="Arial"/>
                <w:sz w:val="20"/>
                <w:szCs w:val="20"/>
                <w:vertAlign w:val="subscript"/>
              </w:rPr>
              <w:t xml:space="preserve">5 </w:t>
            </w:r>
            <w:r w:rsidRPr="00E75985">
              <w:rPr>
                <w:rFonts w:ascii="Arial" w:hAnsi="Arial" w:cs="Arial"/>
                <w:sz w:val="20"/>
                <w:szCs w:val="20"/>
              </w:rPr>
              <w:t>- N</w:t>
            </w:r>
            <w:r w:rsidRPr="00E75985">
              <w:rPr>
                <w:rFonts w:ascii="Arial" w:hAnsi="Arial" w:cs="Arial"/>
                <w:sz w:val="20"/>
                <w:szCs w:val="20"/>
                <w:vertAlign w:val="subscript"/>
              </w:rPr>
              <w:t>2</w:t>
            </w:r>
            <w:r w:rsidRPr="00E75985">
              <w:rPr>
                <w:rFonts w:ascii="Arial" w:hAnsi="Arial" w:cs="Arial"/>
                <w:sz w:val="20"/>
                <w:szCs w:val="20"/>
              </w:rPr>
              <w:t>P</w:t>
            </w:r>
            <w:r w:rsidRPr="00E75985">
              <w:rPr>
                <w:rFonts w:ascii="Arial" w:hAnsi="Arial" w:cs="Arial"/>
                <w:sz w:val="20"/>
                <w:szCs w:val="20"/>
                <w:vertAlign w:val="subscript"/>
              </w:rPr>
              <w:t>1</w:t>
            </w:r>
            <w:r w:rsidRPr="00E75985">
              <w:rPr>
                <w:rFonts w:ascii="Arial" w:hAnsi="Arial" w:cs="Arial"/>
                <w:sz w:val="20"/>
                <w:szCs w:val="20"/>
              </w:rPr>
              <w:t>K</w:t>
            </w:r>
            <w:r w:rsidRPr="00E75985">
              <w:rPr>
                <w:rFonts w:ascii="Arial" w:hAnsi="Arial" w:cs="Arial"/>
                <w:sz w:val="20"/>
                <w:szCs w:val="20"/>
                <w:vertAlign w:val="subscript"/>
              </w:rPr>
              <w:t>1</w:t>
            </w:r>
          </w:p>
        </w:tc>
        <w:tc>
          <w:tcPr>
            <w:tcW w:w="1416" w:type="dxa"/>
          </w:tcPr>
          <w:p w14:paraId="20B8A23A" w14:textId="77777777" w:rsidR="005B2909" w:rsidRPr="00E75985" w:rsidRDefault="005B2909" w:rsidP="005B2909">
            <w:pPr>
              <w:jc w:val="center"/>
              <w:rPr>
                <w:rFonts w:ascii="Arial" w:hAnsi="Arial" w:cs="Arial"/>
                <w:sz w:val="20"/>
                <w:szCs w:val="20"/>
              </w:rPr>
            </w:pPr>
            <w:r w:rsidRPr="00E75985">
              <w:rPr>
                <w:rFonts w:ascii="Arial" w:hAnsi="Arial" w:cs="Arial"/>
                <w:sz w:val="20"/>
                <w:szCs w:val="20"/>
              </w:rPr>
              <w:t>120</w:t>
            </w:r>
          </w:p>
        </w:tc>
        <w:tc>
          <w:tcPr>
            <w:tcW w:w="1559" w:type="dxa"/>
          </w:tcPr>
          <w:p w14:paraId="66346030" w14:textId="77777777" w:rsidR="005B2909" w:rsidRPr="00E75985" w:rsidRDefault="005B2909" w:rsidP="005B2909">
            <w:pPr>
              <w:jc w:val="center"/>
              <w:rPr>
                <w:rFonts w:ascii="Arial" w:hAnsi="Arial" w:cs="Arial"/>
                <w:sz w:val="20"/>
                <w:szCs w:val="20"/>
              </w:rPr>
            </w:pPr>
            <w:r w:rsidRPr="00E75985">
              <w:rPr>
                <w:rFonts w:ascii="Arial" w:hAnsi="Arial" w:cs="Arial"/>
                <w:sz w:val="20"/>
                <w:szCs w:val="20"/>
              </w:rPr>
              <w:t>80</w:t>
            </w:r>
          </w:p>
        </w:tc>
        <w:tc>
          <w:tcPr>
            <w:tcW w:w="1559" w:type="dxa"/>
          </w:tcPr>
          <w:p w14:paraId="025AF878" w14:textId="77777777" w:rsidR="005B2909" w:rsidRPr="00E75985" w:rsidRDefault="005B2909" w:rsidP="005B2909">
            <w:pPr>
              <w:jc w:val="center"/>
              <w:rPr>
                <w:rFonts w:ascii="Arial" w:hAnsi="Arial" w:cs="Arial"/>
                <w:sz w:val="20"/>
                <w:szCs w:val="20"/>
              </w:rPr>
            </w:pPr>
            <w:r w:rsidRPr="00E75985">
              <w:rPr>
                <w:rFonts w:ascii="Arial" w:hAnsi="Arial" w:cs="Arial"/>
                <w:sz w:val="20"/>
                <w:szCs w:val="20"/>
              </w:rPr>
              <w:t>50</w:t>
            </w:r>
          </w:p>
        </w:tc>
      </w:tr>
      <w:tr w:rsidR="005B2909" w:rsidRPr="003611E8" w14:paraId="06B65FC3" w14:textId="77777777" w:rsidTr="005B2909">
        <w:tc>
          <w:tcPr>
            <w:tcW w:w="959" w:type="dxa"/>
          </w:tcPr>
          <w:p w14:paraId="0C4C7F62" w14:textId="77777777" w:rsidR="005B2909" w:rsidRPr="00E75985" w:rsidRDefault="005B2909" w:rsidP="005B2909">
            <w:pPr>
              <w:rPr>
                <w:rFonts w:ascii="Arial" w:hAnsi="Arial" w:cs="Arial"/>
                <w:sz w:val="20"/>
                <w:szCs w:val="20"/>
              </w:rPr>
            </w:pPr>
            <w:r w:rsidRPr="00E75985">
              <w:rPr>
                <w:rFonts w:ascii="Arial" w:hAnsi="Arial" w:cs="Arial"/>
                <w:sz w:val="20"/>
                <w:szCs w:val="20"/>
              </w:rPr>
              <w:t>6</w:t>
            </w:r>
          </w:p>
        </w:tc>
        <w:tc>
          <w:tcPr>
            <w:tcW w:w="1557" w:type="dxa"/>
          </w:tcPr>
          <w:p w14:paraId="6DBF86AD" w14:textId="77777777" w:rsidR="005B2909" w:rsidRPr="00E75985" w:rsidRDefault="005B2909" w:rsidP="005B2909">
            <w:pPr>
              <w:rPr>
                <w:rFonts w:ascii="Arial" w:hAnsi="Arial" w:cs="Arial"/>
                <w:sz w:val="20"/>
                <w:szCs w:val="20"/>
              </w:rPr>
            </w:pPr>
            <w:r w:rsidRPr="00E75985">
              <w:rPr>
                <w:rFonts w:ascii="Arial" w:hAnsi="Arial" w:cs="Arial"/>
                <w:sz w:val="20"/>
                <w:szCs w:val="20"/>
              </w:rPr>
              <w:t>T</w:t>
            </w:r>
            <w:r w:rsidRPr="00E75985">
              <w:rPr>
                <w:rFonts w:ascii="Arial" w:hAnsi="Arial" w:cs="Arial"/>
                <w:sz w:val="20"/>
                <w:szCs w:val="20"/>
                <w:vertAlign w:val="subscript"/>
              </w:rPr>
              <w:t xml:space="preserve">6 </w:t>
            </w:r>
            <w:r w:rsidRPr="00E75985">
              <w:rPr>
                <w:rFonts w:ascii="Arial" w:hAnsi="Arial" w:cs="Arial"/>
                <w:sz w:val="20"/>
                <w:szCs w:val="20"/>
              </w:rPr>
              <w:t>- N</w:t>
            </w:r>
            <w:r w:rsidRPr="00E75985">
              <w:rPr>
                <w:rFonts w:ascii="Arial" w:hAnsi="Arial" w:cs="Arial"/>
                <w:sz w:val="20"/>
                <w:szCs w:val="20"/>
                <w:vertAlign w:val="subscript"/>
              </w:rPr>
              <w:t>3</w:t>
            </w:r>
            <w:r w:rsidRPr="00E75985">
              <w:rPr>
                <w:rFonts w:ascii="Arial" w:hAnsi="Arial" w:cs="Arial"/>
                <w:sz w:val="20"/>
                <w:szCs w:val="20"/>
              </w:rPr>
              <w:t>P</w:t>
            </w:r>
            <w:r w:rsidRPr="00E75985">
              <w:rPr>
                <w:rFonts w:ascii="Arial" w:hAnsi="Arial" w:cs="Arial"/>
                <w:sz w:val="20"/>
                <w:szCs w:val="20"/>
                <w:vertAlign w:val="subscript"/>
              </w:rPr>
              <w:t>1</w:t>
            </w:r>
            <w:r w:rsidRPr="00E75985">
              <w:rPr>
                <w:rFonts w:ascii="Arial" w:hAnsi="Arial" w:cs="Arial"/>
                <w:sz w:val="20"/>
                <w:szCs w:val="20"/>
              </w:rPr>
              <w:t>K</w:t>
            </w:r>
            <w:r w:rsidRPr="00E75985">
              <w:rPr>
                <w:rFonts w:ascii="Arial" w:hAnsi="Arial" w:cs="Arial"/>
                <w:sz w:val="20"/>
                <w:szCs w:val="20"/>
                <w:vertAlign w:val="subscript"/>
              </w:rPr>
              <w:t>1</w:t>
            </w:r>
          </w:p>
        </w:tc>
        <w:tc>
          <w:tcPr>
            <w:tcW w:w="1416" w:type="dxa"/>
          </w:tcPr>
          <w:p w14:paraId="679E7DE7" w14:textId="77777777" w:rsidR="005B2909" w:rsidRPr="00E75985" w:rsidRDefault="005B2909" w:rsidP="005B2909">
            <w:pPr>
              <w:jc w:val="center"/>
              <w:rPr>
                <w:rFonts w:ascii="Arial" w:hAnsi="Arial" w:cs="Arial"/>
                <w:sz w:val="20"/>
                <w:szCs w:val="20"/>
              </w:rPr>
            </w:pPr>
            <w:r w:rsidRPr="00E75985">
              <w:rPr>
                <w:rFonts w:ascii="Arial" w:hAnsi="Arial" w:cs="Arial"/>
                <w:sz w:val="20"/>
                <w:szCs w:val="20"/>
              </w:rPr>
              <w:t>180</w:t>
            </w:r>
          </w:p>
        </w:tc>
        <w:tc>
          <w:tcPr>
            <w:tcW w:w="1559" w:type="dxa"/>
          </w:tcPr>
          <w:p w14:paraId="4650E5DA" w14:textId="77777777" w:rsidR="005B2909" w:rsidRPr="00E75985" w:rsidRDefault="005B2909" w:rsidP="005B2909">
            <w:pPr>
              <w:jc w:val="center"/>
              <w:rPr>
                <w:rFonts w:ascii="Arial" w:hAnsi="Arial" w:cs="Arial"/>
                <w:sz w:val="20"/>
                <w:szCs w:val="20"/>
              </w:rPr>
            </w:pPr>
            <w:r w:rsidRPr="00E75985">
              <w:rPr>
                <w:rFonts w:ascii="Arial" w:hAnsi="Arial" w:cs="Arial"/>
                <w:sz w:val="20"/>
                <w:szCs w:val="20"/>
              </w:rPr>
              <w:t>80</w:t>
            </w:r>
          </w:p>
        </w:tc>
        <w:tc>
          <w:tcPr>
            <w:tcW w:w="1559" w:type="dxa"/>
          </w:tcPr>
          <w:p w14:paraId="288EBB5B" w14:textId="77777777" w:rsidR="005B2909" w:rsidRPr="00E75985" w:rsidRDefault="005B2909" w:rsidP="005B2909">
            <w:pPr>
              <w:jc w:val="center"/>
              <w:rPr>
                <w:rFonts w:ascii="Arial" w:hAnsi="Arial" w:cs="Arial"/>
                <w:sz w:val="20"/>
                <w:szCs w:val="20"/>
              </w:rPr>
            </w:pPr>
            <w:r w:rsidRPr="00E75985">
              <w:rPr>
                <w:rFonts w:ascii="Arial" w:hAnsi="Arial" w:cs="Arial"/>
                <w:sz w:val="20"/>
                <w:szCs w:val="20"/>
              </w:rPr>
              <w:t>50</w:t>
            </w:r>
          </w:p>
        </w:tc>
      </w:tr>
      <w:tr w:rsidR="005B2909" w:rsidRPr="003611E8" w14:paraId="5B37AC77" w14:textId="77777777" w:rsidTr="005B2909">
        <w:tc>
          <w:tcPr>
            <w:tcW w:w="959" w:type="dxa"/>
          </w:tcPr>
          <w:p w14:paraId="1D847D2E" w14:textId="77777777" w:rsidR="005B2909" w:rsidRPr="00E75985" w:rsidRDefault="005B2909" w:rsidP="005B2909">
            <w:pPr>
              <w:rPr>
                <w:rFonts w:ascii="Arial" w:hAnsi="Arial" w:cs="Arial"/>
                <w:sz w:val="20"/>
                <w:szCs w:val="20"/>
              </w:rPr>
            </w:pPr>
            <w:r w:rsidRPr="00E75985">
              <w:rPr>
                <w:rFonts w:ascii="Arial" w:hAnsi="Arial" w:cs="Arial"/>
                <w:sz w:val="20"/>
                <w:szCs w:val="20"/>
              </w:rPr>
              <w:t>7</w:t>
            </w:r>
          </w:p>
        </w:tc>
        <w:tc>
          <w:tcPr>
            <w:tcW w:w="1557" w:type="dxa"/>
          </w:tcPr>
          <w:p w14:paraId="7EC3102B" w14:textId="77777777" w:rsidR="005B2909" w:rsidRPr="00E75985" w:rsidRDefault="005B2909" w:rsidP="005B2909">
            <w:pPr>
              <w:rPr>
                <w:rFonts w:ascii="Arial" w:hAnsi="Arial" w:cs="Arial"/>
                <w:sz w:val="20"/>
                <w:szCs w:val="20"/>
              </w:rPr>
            </w:pPr>
            <w:r w:rsidRPr="00E75985">
              <w:rPr>
                <w:rFonts w:ascii="Arial" w:hAnsi="Arial" w:cs="Arial"/>
                <w:sz w:val="20"/>
                <w:szCs w:val="20"/>
              </w:rPr>
              <w:t>T</w:t>
            </w:r>
            <w:r w:rsidRPr="00E75985">
              <w:rPr>
                <w:rFonts w:ascii="Arial" w:hAnsi="Arial" w:cs="Arial"/>
                <w:sz w:val="20"/>
                <w:szCs w:val="20"/>
                <w:vertAlign w:val="subscript"/>
              </w:rPr>
              <w:t xml:space="preserve">7 </w:t>
            </w:r>
            <w:r w:rsidRPr="00E75985">
              <w:rPr>
                <w:rFonts w:ascii="Arial" w:hAnsi="Arial" w:cs="Arial"/>
                <w:sz w:val="20"/>
                <w:szCs w:val="20"/>
              </w:rPr>
              <w:t>- N</w:t>
            </w:r>
            <w:r w:rsidRPr="00E75985">
              <w:rPr>
                <w:rFonts w:ascii="Arial" w:hAnsi="Arial" w:cs="Arial"/>
                <w:sz w:val="20"/>
                <w:szCs w:val="20"/>
                <w:vertAlign w:val="subscript"/>
              </w:rPr>
              <w:t>2</w:t>
            </w:r>
            <w:r w:rsidRPr="00E75985">
              <w:rPr>
                <w:rFonts w:ascii="Arial" w:hAnsi="Arial" w:cs="Arial"/>
                <w:sz w:val="20"/>
                <w:szCs w:val="20"/>
              </w:rPr>
              <w:t>P</w:t>
            </w:r>
            <w:r w:rsidRPr="00E75985">
              <w:rPr>
                <w:rFonts w:ascii="Arial" w:hAnsi="Arial" w:cs="Arial"/>
                <w:sz w:val="20"/>
                <w:szCs w:val="20"/>
                <w:vertAlign w:val="subscript"/>
              </w:rPr>
              <w:t>3</w:t>
            </w:r>
            <w:r w:rsidRPr="00E75985">
              <w:rPr>
                <w:rFonts w:ascii="Arial" w:hAnsi="Arial" w:cs="Arial"/>
                <w:sz w:val="20"/>
                <w:szCs w:val="20"/>
              </w:rPr>
              <w:t>K</w:t>
            </w:r>
            <w:r w:rsidRPr="00E75985">
              <w:rPr>
                <w:rFonts w:ascii="Arial" w:hAnsi="Arial" w:cs="Arial"/>
                <w:sz w:val="20"/>
                <w:szCs w:val="20"/>
                <w:vertAlign w:val="subscript"/>
              </w:rPr>
              <w:t>2</w:t>
            </w:r>
          </w:p>
        </w:tc>
        <w:tc>
          <w:tcPr>
            <w:tcW w:w="1416" w:type="dxa"/>
          </w:tcPr>
          <w:p w14:paraId="1C50463F" w14:textId="77777777" w:rsidR="005B2909" w:rsidRPr="00E75985" w:rsidRDefault="005B2909" w:rsidP="005B2909">
            <w:pPr>
              <w:jc w:val="center"/>
              <w:rPr>
                <w:rFonts w:ascii="Arial" w:hAnsi="Arial" w:cs="Arial"/>
                <w:sz w:val="20"/>
                <w:szCs w:val="20"/>
              </w:rPr>
            </w:pPr>
            <w:r w:rsidRPr="00E75985">
              <w:rPr>
                <w:rFonts w:ascii="Arial" w:hAnsi="Arial" w:cs="Arial"/>
                <w:sz w:val="20"/>
                <w:szCs w:val="20"/>
              </w:rPr>
              <w:t>120</w:t>
            </w:r>
          </w:p>
        </w:tc>
        <w:tc>
          <w:tcPr>
            <w:tcW w:w="1559" w:type="dxa"/>
          </w:tcPr>
          <w:p w14:paraId="4EA3A5D8" w14:textId="77777777" w:rsidR="005B2909" w:rsidRPr="00E75985" w:rsidRDefault="005B2909" w:rsidP="005B2909">
            <w:pPr>
              <w:jc w:val="center"/>
              <w:rPr>
                <w:rFonts w:ascii="Arial" w:hAnsi="Arial" w:cs="Arial"/>
                <w:sz w:val="20"/>
                <w:szCs w:val="20"/>
              </w:rPr>
            </w:pPr>
            <w:r w:rsidRPr="00E75985">
              <w:rPr>
                <w:rFonts w:ascii="Arial" w:hAnsi="Arial" w:cs="Arial"/>
                <w:sz w:val="20"/>
                <w:szCs w:val="20"/>
              </w:rPr>
              <w:t>240</w:t>
            </w:r>
          </w:p>
        </w:tc>
        <w:tc>
          <w:tcPr>
            <w:tcW w:w="1559" w:type="dxa"/>
          </w:tcPr>
          <w:p w14:paraId="771E29D4" w14:textId="77777777" w:rsidR="005B2909" w:rsidRPr="00E75985" w:rsidRDefault="005B2909" w:rsidP="005B2909">
            <w:pPr>
              <w:jc w:val="center"/>
              <w:rPr>
                <w:rFonts w:ascii="Arial" w:hAnsi="Arial" w:cs="Arial"/>
                <w:sz w:val="20"/>
                <w:szCs w:val="20"/>
              </w:rPr>
            </w:pPr>
            <w:r w:rsidRPr="00E75985">
              <w:rPr>
                <w:rFonts w:ascii="Arial" w:hAnsi="Arial" w:cs="Arial"/>
                <w:sz w:val="20"/>
                <w:szCs w:val="20"/>
              </w:rPr>
              <w:t>100</w:t>
            </w:r>
          </w:p>
        </w:tc>
      </w:tr>
      <w:tr w:rsidR="005B2909" w:rsidRPr="003611E8" w14:paraId="50EDEBB0" w14:textId="77777777" w:rsidTr="005B2909">
        <w:tc>
          <w:tcPr>
            <w:tcW w:w="959" w:type="dxa"/>
          </w:tcPr>
          <w:p w14:paraId="01E03437" w14:textId="77777777" w:rsidR="005B2909" w:rsidRPr="00E75985" w:rsidRDefault="005B2909" w:rsidP="005B2909">
            <w:pPr>
              <w:rPr>
                <w:rFonts w:ascii="Arial" w:hAnsi="Arial" w:cs="Arial"/>
                <w:sz w:val="20"/>
                <w:szCs w:val="20"/>
              </w:rPr>
            </w:pPr>
            <w:r w:rsidRPr="00E75985">
              <w:rPr>
                <w:rFonts w:ascii="Arial" w:hAnsi="Arial" w:cs="Arial"/>
                <w:sz w:val="20"/>
                <w:szCs w:val="20"/>
              </w:rPr>
              <w:t>8</w:t>
            </w:r>
          </w:p>
        </w:tc>
        <w:tc>
          <w:tcPr>
            <w:tcW w:w="1557" w:type="dxa"/>
          </w:tcPr>
          <w:p w14:paraId="113FD370" w14:textId="77777777" w:rsidR="005B2909" w:rsidRPr="00E75985" w:rsidRDefault="005B2909" w:rsidP="005B2909">
            <w:pPr>
              <w:rPr>
                <w:rFonts w:ascii="Arial" w:hAnsi="Arial" w:cs="Arial"/>
                <w:sz w:val="20"/>
                <w:szCs w:val="20"/>
              </w:rPr>
            </w:pPr>
            <w:r w:rsidRPr="00E75985">
              <w:rPr>
                <w:rFonts w:ascii="Arial" w:hAnsi="Arial" w:cs="Arial"/>
                <w:sz w:val="20"/>
                <w:szCs w:val="20"/>
              </w:rPr>
              <w:t>T</w:t>
            </w:r>
            <w:r w:rsidRPr="00E75985">
              <w:rPr>
                <w:rFonts w:ascii="Arial" w:hAnsi="Arial" w:cs="Arial"/>
                <w:sz w:val="20"/>
                <w:szCs w:val="20"/>
                <w:vertAlign w:val="subscript"/>
              </w:rPr>
              <w:t xml:space="preserve">8 </w:t>
            </w:r>
            <w:r w:rsidRPr="00E75985">
              <w:rPr>
                <w:rFonts w:ascii="Arial" w:hAnsi="Arial" w:cs="Arial"/>
                <w:sz w:val="20"/>
                <w:szCs w:val="20"/>
              </w:rPr>
              <w:t>- N</w:t>
            </w:r>
            <w:r w:rsidRPr="00E75985">
              <w:rPr>
                <w:rFonts w:ascii="Arial" w:hAnsi="Arial" w:cs="Arial"/>
                <w:sz w:val="20"/>
                <w:szCs w:val="20"/>
                <w:vertAlign w:val="subscript"/>
              </w:rPr>
              <w:t>3</w:t>
            </w:r>
            <w:r w:rsidRPr="00E75985">
              <w:rPr>
                <w:rFonts w:ascii="Arial" w:hAnsi="Arial" w:cs="Arial"/>
                <w:sz w:val="20"/>
                <w:szCs w:val="20"/>
              </w:rPr>
              <w:t>P</w:t>
            </w:r>
            <w:r w:rsidRPr="00E75985">
              <w:rPr>
                <w:rFonts w:ascii="Arial" w:hAnsi="Arial" w:cs="Arial"/>
                <w:sz w:val="20"/>
                <w:szCs w:val="20"/>
                <w:vertAlign w:val="subscript"/>
              </w:rPr>
              <w:t>3</w:t>
            </w:r>
            <w:r w:rsidRPr="00E75985">
              <w:rPr>
                <w:rFonts w:ascii="Arial" w:hAnsi="Arial" w:cs="Arial"/>
                <w:sz w:val="20"/>
                <w:szCs w:val="20"/>
              </w:rPr>
              <w:t>K</w:t>
            </w:r>
            <w:r w:rsidRPr="00E75985">
              <w:rPr>
                <w:rFonts w:ascii="Arial" w:hAnsi="Arial" w:cs="Arial"/>
                <w:sz w:val="20"/>
                <w:szCs w:val="20"/>
                <w:vertAlign w:val="subscript"/>
              </w:rPr>
              <w:t>2</w:t>
            </w:r>
          </w:p>
        </w:tc>
        <w:tc>
          <w:tcPr>
            <w:tcW w:w="1416" w:type="dxa"/>
          </w:tcPr>
          <w:p w14:paraId="589F1EAB" w14:textId="77777777" w:rsidR="005B2909" w:rsidRPr="00E75985" w:rsidRDefault="005B2909" w:rsidP="005B2909">
            <w:pPr>
              <w:jc w:val="center"/>
              <w:rPr>
                <w:rFonts w:ascii="Arial" w:hAnsi="Arial" w:cs="Arial"/>
                <w:sz w:val="20"/>
                <w:szCs w:val="20"/>
              </w:rPr>
            </w:pPr>
            <w:r w:rsidRPr="00E75985">
              <w:rPr>
                <w:rFonts w:ascii="Arial" w:hAnsi="Arial" w:cs="Arial"/>
                <w:sz w:val="20"/>
                <w:szCs w:val="20"/>
              </w:rPr>
              <w:t>180</w:t>
            </w:r>
          </w:p>
        </w:tc>
        <w:tc>
          <w:tcPr>
            <w:tcW w:w="1559" w:type="dxa"/>
          </w:tcPr>
          <w:p w14:paraId="6B6872B1" w14:textId="77777777" w:rsidR="005B2909" w:rsidRPr="00E75985" w:rsidRDefault="005B2909" w:rsidP="005B2909">
            <w:pPr>
              <w:jc w:val="center"/>
              <w:rPr>
                <w:rFonts w:ascii="Arial" w:hAnsi="Arial" w:cs="Arial"/>
                <w:sz w:val="20"/>
                <w:szCs w:val="20"/>
              </w:rPr>
            </w:pPr>
            <w:r w:rsidRPr="00E75985">
              <w:rPr>
                <w:rFonts w:ascii="Arial" w:hAnsi="Arial" w:cs="Arial"/>
                <w:sz w:val="20"/>
                <w:szCs w:val="20"/>
              </w:rPr>
              <w:t>240</w:t>
            </w:r>
          </w:p>
        </w:tc>
        <w:tc>
          <w:tcPr>
            <w:tcW w:w="1559" w:type="dxa"/>
          </w:tcPr>
          <w:p w14:paraId="2104D1B6" w14:textId="77777777" w:rsidR="005B2909" w:rsidRPr="00E75985" w:rsidRDefault="005B2909" w:rsidP="005B2909">
            <w:pPr>
              <w:jc w:val="center"/>
              <w:rPr>
                <w:rFonts w:ascii="Arial" w:hAnsi="Arial" w:cs="Arial"/>
                <w:sz w:val="20"/>
                <w:szCs w:val="20"/>
              </w:rPr>
            </w:pPr>
            <w:r w:rsidRPr="00E75985">
              <w:rPr>
                <w:rFonts w:ascii="Arial" w:hAnsi="Arial" w:cs="Arial"/>
                <w:sz w:val="20"/>
                <w:szCs w:val="20"/>
              </w:rPr>
              <w:t>100</w:t>
            </w:r>
          </w:p>
        </w:tc>
      </w:tr>
    </w:tbl>
    <w:p w14:paraId="0F330434" w14:textId="77777777" w:rsidR="00C519BD" w:rsidRDefault="00C519BD" w:rsidP="00C519BD">
      <w:pPr>
        <w:pStyle w:val="CommentText"/>
      </w:pPr>
    </w:p>
    <w:p w14:paraId="2C1C7D4D" w14:textId="18CE1242" w:rsidR="00C519BD" w:rsidRPr="006319FF" w:rsidRDefault="00A41CD1" w:rsidP="00C519BD">
      <w:pPr>
        <w:pStyle w:val="CommentText"/>
        <w:rPr>
          <w:rFonts w:ascii="Arial" w:hAnsi="Arial" w:cs="Arial"/>
          <w:highlight w:val="darkGreen"/>
        </w:rPr>
      </w:pPr>
      <w:r w:rsidRPr="006319FF">
        <w:rPr>
          <w:rFonts w:ascii="Arial" w:hAnsi="Arial" w:cs="Arial"/>
          <w:b/>
          <w:bCs/>
          <w:highlight w:val="darkGreen"/>
        </w:rPr>
        <w:t xml:space="preserve">2.6 </w:t>
      </w:r>
      <w:r w:rsidR="00C519BD" w:rsidRPr="006319FF">
        <w:rPr>
          <w:rFonts w:ascii="Arial" w:hAnsi="Arial" w:cs="Arial"/>
          <w:b/>
          <w:bCs/>
          <w:highlight w:val="darkGreen"/>
        </w:rPr>
        <w:t>Irrigation and Fertilizer Application Methods</w:t>
      </w:r>
    </w:p>
    <w:p w14:paraId="7A61F2C8" w14:textId="502C3758" w:rsidR="00C519BD" w:rsidRPr="006319FF" w:rsidRDefault="00C519BD" w:rsidP="00C519BD">
      <w:pPr>
        <w:pStyle w:val="CommentText"/>
        <w:jc w:val="both"/>
        <w:rPr>
          <w:rFonts w:ascii="Arial" w:hAnsi="Arial" w:cs="Arial"/>
          <w:highlight w:val="darkGreen"/>
        </w:rPr>
      </w:pPr>
      <w:r w:rsidRPr="006319FF">
        <w:rPr>
          <w:rFonts w:ascii="Arial" w:hAnsi="Arial" w:cs="Arial"/>
          <w:highlight w:val="darkGreen"/>
        </w:rPr>
        <w:t>Phosphorus (P</w:t>
      </w:r>
      <w:r w:rsidRPr="006319FF">
        <w:rPr>
          <w:rFonts w:ascii="Cambria Math" w:hAnsi="Cambria Math" w:cs="Cambria Math"/>
          <w:highlight w:val="darkGreen"/>
        </w:rPr>
        <w:t>₂</w:t>
      </w:r>
      <w:r w:rsidRPr="006319FF">
        <w:rPr>
          <w:rFonts w:ascii="Arial" w:hAnsi="Arial" w:cs="Arial"/>
          <w:highlight w:val="darkGreen"/>
        </w:rPr>
        <w:t>O</w:t>
      </w:r>
      <w:r w:rsidRPr="006319FF">
        <w:rPr>
          <w:rFonts w:ascii="Cambria Math" w:hAnsi="Cambria Math" w:cs="Cambria Math"/>
          <w:highlight w:val="darkGreen"/>
        </w:rPr>
        <w:t>₅</w:t>
      </w:r>
      <w:r w:rsidRPr="006319FF">
        <w:rPr>
          <w:rFonts w:ascii="Arial" w:hAnsi="Arial" w:cs="Arial"/>
          <w:highlight w:val="darkGreen"/>
        </w:rPr>
        <w:t>) and potassium (K</w:t>
      </w:r>
      <w:r w:rsidRPr="006319FF">
        <w:rPr>
          <w:rFonts w:ascii="Cambria Math" w:hAnsi="Cambria Math" w:cs="Cambria Math"/>
          <w:highlight w:val="darkGreen"/>
        </w:rPr>
        <w:t>₂</w:t>
      </w:r>
      <w:r w:rsidRPr="006319FF">
        <w:rPr>
          <w:rFonts w:ascii="Arial" w:hAnsi="Arial" w:cs="Arial"/>
          <w:highlight w:val="darkGreen"/>
        </w:rPr>
        <w:t xml:space="preserve">O) fertilizers were applied as a basal dose prior to sowing. Nitrogen (N) was applied in two equal splits, with half applied at sowing and the remaining half applied 30 days after planting to ensure sustained nutrient availability. </w:t>
      </w:r>
      <w:r w:rsidR="00A41CD1" w:rsidRPr="006319FF">
        <w:rPr>
          <w:rFonts w:ascii="Arial" w:hAnsi="Arial" w:cs="Arial"/>
          <w:highlight w:val="darkGreen"/>
        </w:rPr>
        <w:t xml:space="preserve"> </w:t>
      </w:r>
      <w:r w:rsidRPr="006319FF">
        <w:rPr>
          <w:rFonts w:ascii="Arial" w:hAnsi="Arial" w:cs="Arial"/>
          <w:highlight w:val="darkGreen"/>
        </w:rPr>
        <w:t>Irrigation was provided through sprinkler irrigation at weekly regular intervals to maintain adequate soil moisture throughout the growing season.</w:t>
      </w:r>
    </w:p>
    <w:p w14:paraId="5AF80C9A" w14:textId="77777777" w:rsidR="00A41CD1" w:rsidRPr="006319FF" w:rsidRDefault="00A41CD1" w:rsidP="00C519BD">
      <w:pPr>
        <w:pStyle w:val="CommentText"/>
        <w:jc w:val="both"/>
        <w:rPr>
          <w:rFonts w:ascii="Arial" w:hAnsi="Arial" w:cs="Arial"/>
          <w:highlight w:val="darkGreen"/>
        </w:rPr>
      </w:pPr>
    </w:p>
    <w:p w14:paraId="1AABDAD8" w14:textId="349F366F" w:rsidR="00C519BD" w:rsidRPr="006319FF" w:rsidRDefault="00C519BD" w:rsidP="00C519BD">
      <w:pPr>
        <w:pStyle w:val="CommentText"/>
        <w:rPr>
          <w:rFonts w:ascii="Arial" w:hAnsi="Arial" w:cs="Arial"/>
          <w:highlight w:val="darkGreen"/>
        </w:rPr>
      </w:pPr>
      <w:r w:rsidRPr="006319FF">
        <w:rPr>
          <w:rFonts w:ascii="Arial" w:hAnsi="Arial" w:cs="Arial"/>
          <w:highlight w:val="darkGreen"/>
        </w:rPr>
        <w:t xml:space="preserve"> </w:t>
      </w:r>
      <w:r w:rsidR="00A41CD1" w:rsidRPr="006319FF">
        <w:rPr>
          <w:rFonts w:ascii="Arial" w:hAnsi="Arial" w:cs="Arial"/>
          <w:highlight w:val="darkGreen"/>
        </w:rPr>
        <w:t xml:space="preserve">2.7 </w:t>
      </w:r>
      <w:r w:rsidRPr="006319FF">
        <w:rPr>
          <w:rFonts w:ascii="Arial" w:hAnsi="Arial" w:cs="Arial"/>
          <w:b/>
          <w:bCs/>
          <w:highlight w:val="darkGreen"/>
        </w:rPr>
        <w:t>Weed management</w:t>
      </w:r>
      <w:r w:rsidRPr="006319FF">
        <w:rPr>
          <w:rFonts w:ascii="Arial" w:hAnsi="Arial" w:cs="Arial"/>
          <w:highlight w:val="darkGreen"/>
        </w:rPr>
        <w:t xml:space="preserve"> was carried out manually as required.</w:t>
      </w:r>
    </w:p>
    <w:p w14:paraId="09A3F76B" w14:textId="77777777" w:rsidR="00C519BD" w:rsidRPr="006319FF" w:rsidRDefault="00C519BD" w:rsidP="00C519BD">
      <w:pPr>
        <w:pStyle w:val="CommentText"/>
        <w:rPr>
          <w:rFonts w:ascii="Arial" w:hAnsi="Arial" w:cs="Arial"/>
          <w:highlight w:val="darkGreen"/>
        </w:rPr>
      </w:pPr>
    </w:p>
    <w:p w14:paraId="7B08FBEA" w14:textId="251FD9B9" w:rsidR="00873614" w:rsidRPr="006319FF" w:rsidRDefault="00A41CD1" w:rsidP="00A41CD1">
      <w:pPr>
        <w:pStyle w:val="CommentText"/>
        <w:rPr>
          <w:rFonts w:ascii="Arial" w:hAnsi="Arial" w:cs="Arial"/>
          <w:highlight w:val="darkGreen"/>
        </w:rPr>
      </w:pPr>
      <w:r w:rsidRPr="006319FF">
        <w:rPr>
          <w:rFonts w:ascii="Arial" w:hAnsi="Arial" w:cs="Arial"/>
          <w:b/>
          <w:bCs/>
          <w:highlight w:val="darkGreen"/>
        </w:rPr>
        <w:t xml:space="preserve">2.8 </w:t>
      </w:r>
      <w:r w:rsidR="00C519BD" w:rsidRPr="006319FF">
        <w:rPr>
          <w:rFonts w:ascii="Arial" w:hAnsi="Arial" w:cs="Arial"/>
          <w:b/>
          <w:bCs/>
          <w:highlight w:val="darkGreen"/>
        </w:rPr>
        <w:t xml:space="preserve">Harvesting </w:t>
      </w:r>
    </w:p>
    <w:p w14:paraId="697337E3" w14:textId="4A3865FE" w:rsidR="00C519BD" w:rsidRPr="006319FF" w:rsidRDefault="00873614" w:rsidP="00C519BD">
      <w:pPr>
        <w:spacing w:before="100" w:beforeAutospacing="1" w:after="100" w:afterAutospacing="1"/>
        <w:jc w:val="both"/>
        <w:rPr>
          <w:rFonts w:ascii="Arial" w:hAnsi="Arial" w:cs="Arial"/>
          <w:highlight w:val="darkGreen"/>
        </w:rPr>
      </w:pPr>
      <w:r w:rsidRPr="006319FF">
        <w:rPr>
          <w:rFonts w:ascii="Arial" w:hAnsi="Arial" w:cs="Arial"/>
          <w:highlight w:val="darkGreen"/>
        </w:rPr>
        <w:t>When the roots reached their complete development and reached their maximum size and color, they w</w:t>
      </w:r>
      <w:r w:rsidR="003A34D0" w:rsidRPr="006319FF">
        <w:rPr>
          <w:rFonts w:ascii="Arial" w:hAnsi="Arial" w:cs="Arial"/>
          <w:highlight w:val="darkGreen"/>
        </w:rPr>
        <w:t>ere manually harvested (90-110 days after sowing</w:t>
      </w:r>
      <w:r w:rsidRPr="006319FF">
        <w:rPr>
          <w:rFonts w:ascii="Arial" w:hAnsi="Arial" w:cs="Arial"/>
          <w:highlight w:val="darkGreen"/>
        </w:rPr>
        <w:t>).</w:t>
      </w:r>
    </w:p>
    <w:p w14:paraId="56381F15" w14:textId="0A81B7D3" w:rsidR="00C519BD" w:rsidRPr="006319FF" w:rsidRDefault="00A41CD1" w:rsidP="00C519BD">
      <w:pPr>
        <w:pStyle w:val="CommentText"/>
        <w:rPr>
          <w:rFonts w:ascii="Arial" w:hAnsi="Arial" w:cs="Arial"/>
          <w:highlight w:val="darkGreen"/>
        </w:rPr>
      </w:pPr>
      <w:r w:rsidRPr="006319FF">
        <w:rPr>
          <w:rFonts w:ascii="Arial" w:hAnsi="Arial" w:cs="Arial"/>
          <w:b/>
          <w:bCs/>
          <w:highlight w:val="darkGreen"/>
        </w:rPr>
        <w:t xml:space="preserve">2.9 </w:t>
      </w:r>
      <w:r w:rsidR="00C519BD" w:rsidRPr="006319FF">
        <w:rPr>
          <w:rFonts w:ascii="Arial" w:hAnsi="Arial" w:cs="Arial"/>
          <w:b/>
          <w:bCs/>
          <w:highlight w:val="darkGreen"/>
        </w:rPr>
        <w:t>Growth and Yield Determinations</w:t>
      </w:r>
    </w:p>
    <w:p w14:paraId="420D46E4" w14:textId="77777777" w:rsidR="00C519BD" w:rsidRPr="006319FF" w:rsidRDefault="00C519BD" w:rsidP="00C519BD">
      <w:pPr>
        <w:pStyle w:val="CommentText"/>
        <w:rPr>
          <w:rFonts w:ascii="Arial" w:hAnsi="Arial" w:cs="Arial"/>
          <w:highlight w:val="darkGreen"/>
        </w:rPr>
      </w:pPr>
      <w:r w:rsidRPr="006319FF">
        <w:rPr>
          <w:rFonts w:ascii="Arial" w:hAnsi="Arial" w:cs="Arial"/>
          <w:highlight w:val="darkGreen"/>
        </w:rPr>
        <w:t>Data on growth and yield were collected from five randomly selected plants in each treatment plot.</w:t>
      </w:r>
    </w:p>
    <w:p w14:paraId="12655FA3" w14:textId="2D75DA64" w:rsidR="00C519BD" w:rsidRPr="006319FF" w:rsidRDefault="00A41CD1" w:rsidP="00C519BD">
      <w:pPr>
        <w:pStyle w:val="CommentText"/>
        <w:rPr>
          <w:rFonts w:ascii="Arial" w:hAnsi="Arial" w:cs="Arial"/>
          <w:highlight w:val="darkGreen"/>
        </w:rPr>
      </w:pPr>
      <w:r w:rsidRPr="006319FF">
        <w:rPr>
          <w:rFonts w:ascii="Arial" w:hAnsi="Arial" w:cs="Arial"/>
          <w:b/>
          <w:bCs/>
          <w:highlight w:val="darkGreen"/>
        </w:rPr>
        <w:t xml:space="preserve">2.9.1 </w:t>
      </w:r>
      <w:r w:rsidR="00C519BD" w:rsidRPr="006319FF">
        <w:rPr>
          <w:rFonts w:ascii="Arial" w:hAnsi="Arial" w:cs="Arial"/>
          <w:b/>
          <w:bCs/>
          <w:highlight w:val="darkGreen"/>
        </w:rPr>
        <w:t>Root length (cm)</w:t>
      </w:r>
    </w:p>
    <w:p w14:paraId="5612BCA4" w14:textId="77777777" w:rsidR="00C519BD" w:rsidRPr="006319FF" w:rsidRDefault="00C519BD" w:rsidP="00C519BD">
      <w:pPr>
        <w:pStyle w:val="CommentText"/>
        <w:rPr>
          <w:rFonts w:ascii="Arial" w:hAnsi="Arial" w:cs="Arial"/>
          <w:highlight w:val="darkGreen"/>
        </w:rPr>
      </w:pPr>
      <w:r w:rsidRPr="006319FF">
        <w:rPr>
          <w:rFonts w:ascii="Arial" w:hAnsi="Arial" w:cs="Arial"/>
          <w:highlight w:val="darkGreen"/>
        </w:rPr>
        <w:t>Measured using a ruler.</w:t>
      </w:r>
    </w:p>
    <w:p w14:paraId="27DBC3E9" w14:textId="1D4805C6" w:rsidR="00C519BD" w:rsidRPr="006319FF" w:rsidRDefault="00A41CD1" w:rsidP="00C519BD">
      <w:pPr>
        <w:pStyle w:val="CommentText"/>
        <w:rPr>
          <w:rFonts w:ascii="Arial" w:hAnsi="Arial" w:cs="Arial"/>
          <w:highlight w:val="darkGreen"/>
        </w:rPr>
      </w:pPr>
      <w:r w:rsidRPr="006319FF">
        <w:rPr>
          <w:rFonts w:ascii="Arial" w:hAnsi="Arial" w:cs="Arial"/>
          <w:b/>
          <w:bCs/>
          <w:highlight w:val="darkGreen"/>
        </w:rPr>
        <w:t xml:space="preserve">2.9.2 </w:t>
      </w:r>
      <w:r w:rsidR="00C519BD" w:rsidRPr="006319FF">
        <w:rPr>
          <w:rFonts w:ascii="Arial" w:hAnsi="Arial" w:cs="Arial"/>
          <w:b/>
          <w:bCs/>
          <w:highlight w:val="darkGreen"/>
        </w:rPr>
        <w:t>Root diameter (cm)</w:t>
      </w:r>
    </w:p>
    <w:p w14:paraId="34F77D70" w14:textId="77777777" w:rsidR="00C519BD" w:rsidRPr="006319FF" w:rsidRDefault="00C519BD" w:rsidP="00C519BD">
      <w:pPr>
        <w:pStyle w:val="CommentText"/>
        <w:rPr>
          <w:rFonts w:ascii="Arial" w:hAnsi="Arial" w:cs="Arial"/>
          <w:highlight w:val="darkGreen"/>
        </w:rPr>
      </w:pPr>
      <w:r w:rsidRPr="006319FF">
        <w:rPr>
          <w:rFonts w:ascii="Arial" w:hAnsi="Arial" w:cs="Arial"/>
          <w:highlight w:val="darkGreen"/>
        </w:rPr>
        <w:t>Measured using vernier calipers and averaged for each plot.</w:t>
      </w:r>
    </w:p>
    <w:p w14:paraId="15940995" w14:textId="6F122F6E" w:rsidR="00C519BD" w:rsidRPr="006319FF" w:rsidRDefault="00A41CD1" w:rsidP="00C519BD">
      <w:pPr>
        <w:pStyle w:val="CommentText"/>
        <w:rPr>
          <w:rFonts w:ascii="Arial" w:hAnsi="Arial" w:cs="Arial"/>
          <w:highlight w:val="darkGreen"/>
        </w:rPr>
      </w:pPr>
      <w:r w:rsidRPr="006319FF">
        <w:rPr>
          <w:rFonts w:ascii="Arial" w:hAnsi="Arial" w:cs="Arial"/>
          <w:b/>
          <w:bCs/>
          <w:highlight w:val="darkGreen"/>
        </w:rPr>
        <w:t xml:space="preserve">2.9.3 </w:t>
      </w:r>
      <w:r w:rsidR="00C519BD" w:rsidRPr="006319FF">
        <w:rPr>
          <w:rFonts w:ascii="Arial" w:hAnsi="Arial" w:cs="Arial"/>
          <w:b/>
          <w:bCs/>
          <w:highlight w:val="darkGreen"/>
        </w:rPr>
        <w:t>Root to shoot ratio:</w:t>
      </w:r>
      <w:r w:rsidR="00C519BD" w:rsidRPr="006319FF">
        <w:rPr>
          <w:rFonts w:ascii="Arial" w:hAnsi="Arial" w:cs="Arial"/>
          <w:highlight w:val="darkGreen"/>
        </w:rPr>
        <w:t xml:space="preserve"> Calculated on a weight basis using the formula:</w:t>
      </w:r>
    </w:p>
    <w:p w14:paraId="6997C80A" w14:textId="77777777" w:rsidR="00C519BD" w:rsidRPr="006319FF" w:rsidRDefault="00C519BD" w:rsidP="00C519BD">
      <w:pPr>
        <w:jc w:val="both"/>
        <w:rPr>
          <w:rFonts w:ascii="Arial" w:hAnsi="Arial" w:cs="Arial"/>
          <w:highlight w:val="darkGreen"/>
        </w:rPr>
      </w:pPr>
      <w:proofErr w:type="spellStart"/>
      <w:r w:rsidRPr="006319FF">
        <w:rPr>
          <w:rFonts w:ascii="Arial" w:hAnsi="Arial" w:cs="Arial"/>
          <w:highlight w:val="darkGreen"/>
        </w:rPr>
        <w:t>Root</w:t>
      </w:r>
      <w:proofErr w:type="gramStart"/>
      <w:r w:rsidRPr="006319FF">
        <w:rPr>
          <w:rFonts w:ascii="Arial" w:hAnsi="Arial" w:cs="Arial"/>
          <w:highlight w:val="darkGreen"/>
        </w:rPr>
        <w:t>:shoot</w:t>
      </w:r>
      <w:proofErr w:type="spellEnd"/>
      <w:proofErr w:type="gramEnd"/>
      <w:r w:rsidRPr="006319FF">
        <w:rPr>
          <w:rFonts w:ascii="Arial" w:hAnsi="Arial" w:cs="Arial"/>
          <w:highlight w:val="darkGreen"/>
        </w:rPr>
        <w:t xml:space="preserve"> ratio= Root weight / Foliage weight</w:t>
      </w:r>
    </w:p>
    <w:p w14:paraId="2F7B4F7B" w14:textId="77777777" w:rsidR="00C519BD" w:rsidRPr="006319FF" w:rsidRDefault="00C519BD" w:rsidP="00C519BD">
      <w:pPr>
        <w:jc w:val="both"/>
        <w:rPr>
          <w:rFonts w:ascii="Arial" w:hAnsi="Arial" w:cs="Arial"/>
          <w:highlight w:val="darkGreen"/>
        </w:rPr>
      </w:pPr>
    </w:p>
    <w:p w14:paraId="57DFC890" w14:textId="62596297" w:rsidR="00C519BD" w:rsidRPr="006319FF" w:rsidRDefault="00A41CD1" w:rsidP="00C519BD">
      <w:pPr>
        <w:pStyle w:val="CommentText"/>
        <w:rPr>
          <w:rFonts w:ascii="Arial" w:hAnsi="Arial" w:cs="Arial"/>
          <w:highlight w:val="darkGreen"/>
        </w:rPr>
      </w:pPr>
      <w:r w:rsidRPr="006319FF">
        <w:rPr>
          <w:rFonts w:ascii="Arial" w:hAnsi="Arial" w:cs="Arial"/>
          <w:b/>
          <w:bCs/>
          <w:highlight w:val="darkGreen"/>
        </w:rPr>
        <w:t xml:space="preserve">2.9.4 </w:t>
      </w:r>
      <w:r w:rsidR="00C519BD" w:rsidRPr="006319FF">
        <w:rPr>
          <w:rFonts w:ascii="Arial" w:hAnsi="Arial" w:cs="Arial"/>
          <w:b/>
          <w:bCs/>
          <w:highlight w:val="darkGreen"/>
        </w:rPr>
        <w:t>Root yield per plot (kg plot</w:t>
      </w:r>
      <w:r w:rsidR="006319FF" w:rsidRPr="006319FF">
        <w:rPr>
          <w:rFonts w:ascii="Arial" w:hAnsi="Arial" w:cs="Arial"/>
          <w:highlight w:val="darkGreen"/>
          <w:vertAlign w:val="superscript"/>
        </w:rPr>
        <w:t>-1</w:t>
      </w:r>
      <w:r w:rsidR="00C519BD" w:rsidRPr="006319FF">
        <w:rPr>
          <w:rFonts w:ascii="Arial" w:hAnsi="Arial" w:cs="Arial"/>
          <w:b/>
          <w:bCs/>
          <w:highlight w:val="darkGreen"/>
        </w:rPr>
        <w:t>)</w:t>
      </w:r>
    </w:p>
    <w:p w14:paraId="3F1E2A62" w14:textId="77777777" w:rsidR="00C519BD" w:rsidRPr="006319FF" w:rsidRDefault="00C519BD" w:rsidP="00C519BD">
      <w:pPr>
        <w:pStyle w:val="CommentText"/>
        <w:rPr>
          <w:rFonts w:ascii="Arial" w:hAnsi="Arial" w:cs="Arial"/>
          <w:highlight w:val="darkGreen"/>
        </w:rPr>
      </w:pPr>
      <w:r w:rsidRPr="006319FF">
        <w:rPr>
          <w:rFonts w:ascii="Arial" w:hAnsi="Arial" w:cs="Arial"/>
          <w:highlight w:val="darkGreen"/>
        </w:rPr>
        <w:t>Determined by weighing harvested roots from each net plot.</w:t>
      </w:r>
    </w:p>
    <w:p w14:paraId="034CC4ED" w14:textId="0F2D3CA6" w:rsidR="00C519BD" w:rsidRPr="006319FF" w:rsidRDefault="00A41CD1" w:rsidP="00C519BD">
      <w:pPr>
        <w:pStyle w:val="CommentText"/>
        <w:rPr>
          <w:rFonts w:ascii="Arial" w:hAnsi="Arial" w:cs="Arial"/>
          <w:highlight w:val="darkGreen"/>
        </w:rPr>
      </w:pPr>
      <w:r w:rsidRPr="006319FF">
        <w:rPr>
          <w:rFonts w:ascii="Arial" w:hAnsi="Arial" w:cs="Arial"/>
          <w:b/>
          <w:bCs/>
          <w:highlight w:val="darkGreen"/>
        </w:rPr>
        <w:t xml:space="preserve">2.9.5 </w:t>
      </w:r>
      <w:r w:rsidR="00C519BD" w:rsidRPr="006319FF">
        <w:rPr>
          <w:rFonts w:ascii="Arial" w:hAnsi="Arial" w:cs="Arial"/>
          <w:b/>
          <w:bCs/>
          <w:highlight w:val="darkGreen"/>
        </w:rPr>
        <w:t>Root yield per hectare (t ha</w:t>
      </w:r>
      <w:r w:rsidR="006319FF" w:rsidRPr="006319FF">
        <w:rPr>
          <w:rFonts w:ascii="Arial" w:hAnsi="Arial" w:cs="Arial"/>
          <w:highlight w:val="darkGreen"/>
          <w:vertAlign w:val="superscript"/>
        </w:rPr>
        <w:t>-1</w:t>
      </w:r>
      <w:r w:rsidR="00C519BD" w:rsidRPr="006319FF">
        <w:rPr>
          <w:rFonts w:ascii="Arial" w:hAnsi="Arial" w:cs="Arial"/>
          <w:b/>
          <w:bCs/>
          <w:highlight w:val="darkGreen"/>
        </w:rPr>
        <w:t>)</w:t>
      </w:r>
    </w:p>
    <w:p w14:paraId="332B6AFA" w14:textId="77777777" w:rsidR="00C519BD" w:rsidRPr="006319FF" w:rsidRDefault="00C519BD" w:rsidP="00C519BD">
      <w:pPr>
        <w:pStyle w:val="CommentText"/>
        <w:rPr>
          <w:rFonts w:ascii="Arial" w:hAnsi="Arial" w:cs="Arial"/>
          <w:highlight w:val="darkGreen"/>
        </w:rPr>
      </w:pPr>
      <w:r w:rsidRPr="006319FF">
        <w:rPr>
          <w:rFonts w:ascii="Arial" w:hAnsi="Arial" w:cs="Arial"/>
          <w:highlight w:val="darkGreen"/>
        </w:rPr>
        <w:t>Estimated by converting the plot yield to yield per hectare using the appropriate conversion factor.</w:t>
      </w:r>
    </w:p>
    <w:p w14:paraId="23B3B91D" w14:textId="52343ADE" w:rsidR="00C519BD" w:rsidRPr="006319FF" w:rsidRDefault="00A41CD1" w:rsidP="00C519BD">
      <w:pPr>
        <w:pStyle w:val="CommentText"/>
        <w:rPr>
          <w:rFonts w:ascii="Arial" w:hAnsi="Arial" w:cs="Arial"/>
          <w:highlight w:val="darkGreen"/>
        </w:rPr>
      </w:pPr>
      <w:r w:rsidRPr="006319FF">
        <w:rPr>
          <w:rFonts w:ascii="Arial" w:hAnsi="Arial" w:cs="Arial"/>
          <w:b/>
          <w:bCs/>
          <w:highlight w:val="darkGreen"/>
        </w:rPr>
        <w:t xml:space="preserve">2.9.6 </w:t>
      </w:r>
      <w:r w:rsidR="00C519BD" w:rsidRPr="006319FF">
        <w:rPr>
          <w:rFonts w:ascii="Arial" w:hAnsi="Arial" w:cs="Arial"/>
          <w:b/>
          <w:bCs/>
          <w:highlight w:val="darkGreen"/>
        </w:rPr>
        <w:t>Beetroot fresh and dry weight</w:t>
      </w:r>
      <w:r w:rsidR="00C519BD" w:rsidRPr="006319FF">
        <w:rPr>
          <w:rFonts w:ascii="Arial" w:hAnsi="Arial" w:cs="Arial"/>
          <w:highlight w:val="darkGreen"/>
        </w:rPr>
        <w:t xml:space="preserve"> </w:t>
      </w:r>
    </w:p>
    <w:p w14:paraId="40D1522B" w14:textId="77777777" w:rsidR="00C519BD" w:rsidRPr="006319FF" w:rsidRDefault="00C519BD" w:rsidP="00C519BD">
      <w:pPr>
        <w:pStyle w:val="CommentText"/>
        <w:rPr>
          <w:rFonts w:ascii="Arial" w:hAnsi="Arial" w:cs="Arial"/>
          <w:highlight w:val="darkGreen"/>
        </w:rPr>
      </w:pPr>
      <w:r w:rsidRPr="006319FF">
        <w:rPr>
          <w:rFonts w:ascii="Arial" w:hAnsi="Arial" w:cs="Arial"/>
          <w:highlight w:val="darkGreen"/>
        </w:rPr>
        <w:t>Measured in grams using an electronic scale.</w:t>
      </w:r>
    </w:p>
    <w:p w14:paraId="394A2426" w14:textId="77777777" w:rsidR="00C519BD" w:rsidRPr="006319FF" w:rsidRDefault="00C519BD" w:rsidP="00C519BD">
      <w:pPr>
        <w:pStyle w:val="CommentText"/>
        <w:rPr>
          <w:rFonts w:ascii="Arial" w:hAnsi="Arial" w:cs="Arial"/>
          <w:highlight w:val="darkGreen"/>
        </w:rPr>
      </w:pPr>
      <w:r w:rsidRPr="006319FF">
        <w:rPr>
          <w:rFonts w:ascii="Arial" w:hAnsi="Arial" w:cs="Arial"/>
          <w:highlight w:val="darkGreen"/>
        </w:rPr>
        <w:t>Roots were manually harvested once they reached full development, optimal size, and desired coloration.</w:t>
      </w:r>
    </w:p>
    <w:p w14:paraId="6C598830" w14:textId="38C325B3" w:rsidR="00C519BD" w:rsidRPr="006319FF" w:rsidRDefault="00A41CD1" w:rsidP="00C519BD">
      <w:pPr>
        <w:pStyle w:val="CommentText"/>
        <w:rPr>
          <w:rFonts w:ascii="Arial" w:hAnsi="Arial" w:cs="Arial"/>
          <w:highlight w:val="darkGreen"/>
        </w:rPr>
      </w:pPr>
      <w:r w:rsidRPr="006319FF">
        <w:rPr>
          <w:rFonts w:ascii="Arial" w:hAnsi="Arial" w:cs="Arial"/>
          <w:b/>
          <w:bCs/>
          <w:highlight w:val="darkGreen"/>
        </w:rPr>
        <w:t xml:space="preserve">2.10 </w:t>
      </w:r>
      <w:r w:rsidR="00C519BD" w:rsidRPr="006319FF">
        <w:rPr>
          <w:rFonts w:ascii="Arial" w:hAnsi="Arial" w:cs="Arial"/>
          <w:b/>
          <w:bCs/>
          <w:highlight w:val="darkGreen"/>
        </w:rPr>
        <w:t>Quality Parameters Determination</w:t>
      </w:r>
    </w:p>
    <w:p w14:paraId="41CA9718" w14:textId="318A0FB5" w:rsidR="00C519BD" w:rsidRPr="006319FF" w:rsidRDefault="00A41CD1" w:rsidP="00C519BD">
      <w:pPr>
        <w:pStyle w:val="CommentText"/>
        <w:rPr>
          <w:rFonts w:ascii="Arial" w:hAnsi="Arial" w:cs="Arial"/>
          <w:highlight w:val="darkGreen"/>
        </w:rPr>
      </w:pPr>
      <w:r w:rsidRPr="006319FF">
        <w:rPr>
          <w:rFonts w:ascii="Arial" w:hAnsi="Arial" w:cs="Arial"/>
          <w:b/>
          <w:bCs/>
          <w:highlight w:val="darkGreen"/>
        </w:rPr>
        <w:t xml:space="preserve">2.10.1 </w:t>
      </w:r>
      <w:r w:rsidR="00C519BD" w:rsidRPr="006319FF">
        <w:rPr>
          <w:rFonts w:ascii="Arial" w:hAnsi="Arial" w:cs="Arial"/>
          <w:b/>
          <w:bCs/>
          <w:highlight w:val="darkGreen"/>
        </w:rPr>
        <w:t>Total soluble solids (°B) of</w:t>
      </w:r>
      <w:r w:rsidR="00C519BD" w:rsidRPr="006319FF">
        <w:rPr>
          <w:rFonts w:ascii="Arial" w:hAnsi="Arial" w:cs="Arial"/>
          <w:highlight w:val="darkGreen"/>
        </w:rPr>
        <w:t xml:space="preserve"> </w:t>
      </w:r>
      <w:r w:rsidR="00C519BD" w:rsidRPr="006319FF">
        <w:rPr>
          <w:rFonts w:ascii="Arial" w:hAnsi="Arial" w:cs="Arial"/>
          <w:b/>
          <w:bCs/>
          <w:highlight w:val="darkGreen"/>
        </w:rPr>
        <w:t>Beetroot</w:t>
      </w:r>
    </w:p>
    <w:p w14:paraId="14133EBA" w14:textId="77777777" w:rsidR="00C519BD" w:rsidRPr="006319FF" w:rsidRDefault="00C519BD" w:rsidP="00C519BD">
      <w:pPr>
        <w:pStyle w:val="CommentText"/>
        <w:rPr>
          <w:rFonts w:ascii="Arial" w:hAnsi="Arial" w:cs="Arial"/>
          <w:highlight w:val="darkGreen"/>
        </w:rPr>
      </w:pPr>
      <w:r w:rsidRPr="006319FF">
        <w:rPr>
          <w:rFonts w:ascii="Arial" w:hAnsi="Arial" w:cs="Arial"/>
          <w:highlight w:val="darkGreen"/>
        </w:rPr>
        <w:t>Determined using an Erma hand refractometer, with results expressed in degrees Brix (°B).</w:t>
      </w:r>
    </w:p>
    <w:p w14:paraId="274A06EB" w14:textId="77777777" w:rsidR="00C519BD" w:rsidRPr="006319FF" w:rsidRDefault="00C519BD" w:rsidP="00C519BD">
      <w:pPr>
        <w:pStyle w:val="CommentText"/>
        <w:rPr>
          <w:rFonts w:ascii="Arial" w:hAnsi="Arial" w:cs="Arial"/>
          <w:highlight w:val="darkGreen"/>
        </w:rPr>
      </w:pPr>
    </w:p>
    <w:p w14:paraId="14D4EC5D" w14:textId="188957C4" w:rsidR="00C519BD" w:rsidRPr="006319FF" w:rsidRDefault="00A41CD1" w:rsidP="00C519BD">
      <w:pPr>
        <w:pStyle w:val="CommentText"/>
        <w:rPr>
          <w:rFonts w:ascii="Arial" w:hAnsi="Arial" w:cs="Arial"/>
          <w:highlight w:val="darkGreen"/>
        </w:rPr>
      </w:pPr>
      <w:r w:rsidRPr="006319FF">
        <w:rPr>
          <w:rFonts w:ascii="Arial" w:hAnsi="Arial" w:cs="Arial"/>
          <w:b/>
          <w:bCs/>
          <w:highlight w:val="darkGreen"/>
        </w:rPr>
        <w:t xml:space="preserve">2.10.2 </w:t>
      </w:r>
      <w:r w:rsidR="00C519BD" w:rsidRPr="006319FF">
        <w:rPr>
          <w:rFonts w:ascii="Arial" w:hAnsi="Arial" w:cs="Arial"/>
          <w:b/>
          <w:bCs/>
          <w:highlight w:val="darkGreen"/>
        </w:rPr>
        <w:t>Total sugars (%):</w:t>
      </w:r>
    </w:p>
    <w:p w14:paraId="66477786" w14:textId="23F227D5" w:rsidR="00C519BD" w:rsidRPr="006319FF" w:rsidRDefault="00C519BD" w:rsidP="00C519BD">
      <w:pPr>
        <w:spacing w:line="360" w:lineRule="auto"/>
        <w:ind w:firstLine="720"/>
        <w:jc w:val="both"/>
        <w:rPr>
          <w:rFonts w:ascii="Arial" w:hAnsi="Arial" w:cs="Arial"/>
          <w:b/>
          <w:highlight w:val="darkGreen"/>
        </w:rPr>
      </w:pPr>
      <w:r w:rsidRPr="006319FF">
        <w:rPr>
          <w:rFonts w:ascii="Arial" w:hAnsi="Arial" w:cs="Arial"/>
          <w:highlight w:val="darkGreen"/>
        </w:rPr>
        <w:t xml:space="preserve">Below </w:t>
      </w:r>
      <w:r w:rsidR="007D05B4" w:rsidRPr="006319FF">
        <w:rPr>
          <w:rFonts w:ascii="Arial" w:hAnsi="Arial" w:cs="Arial"/>
          <w:highlight w:val="darkGreen"/>
        </w:rPr>
        <w:t>the</w:t>
      </w:r>
      <w:r w:rsidRPr="006319FF">
        <w:rPr>
          <w:rFonts w:ascii="Arial" w:hAnsi="Arial" w:cs="Arial"/>
          <w:highlight w:val="darkGreen"/>
        </w:rPr>
        <w:t xml:space="preserve"> formula used for calculation of total sugar (%) </w:t>
      </w:r>
    </w:p>
    <w:p w14:paraId="33C74077" w14:textId="77777777" w:rsidR="00C519BD" w:rsidRPr="006319FF" w:rsidRDefault="00C519BD" w:rsidP="00C519BD">
      <w:pPr>
        <w:ind w:firstLine="720"/>
        <w:jc w:val="both"/>
        <w:rPr>
          <w:rFonts w:ascii="Arial" w:hAnsi="Arial" w:cs="Arial"/>
          <w:highlight w:val="darkGreen"/>
        </w:rPr>
      </w:pPr>
    </w:p>
    <w:tbl>
      <w:tblPr>
        <w:tblStyle w:val="TableGrid"/>
        <w:tblW w:w="0" w:type="auto"/>
        <w:jc w:val="center"/>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4"/>
        <w:gridCol w:w="396"/>
        <w:gridCol w:w="1278"/>
        <w:gridCol w:w="432"/>
        <w:gridCol w:w="630"/>
        <w:gridCol w:w="426"/>
        <w:gridCol w:w="698"/>
        <w:gridCol w:w="428"/>
        <w:gridCol w:w="630"/>
      </w:tblGrid>
      <w:tr w:rsidR="000F6C03" w:rsidRPr="006319FF" w14:paraId="1EB58B1E" w14:textId="106F1CF6" w:rsidTr="000F6C03">
        <w:trPr>
          <w:jc w:val="center"/>
        </w:trPr>
        <w:tc>
          <w:tcPr>
            <w:tcW w:w="1944" w:type="dxa"/>
            <w:vMerge w:val="restart"/>
            <w:vAlign w:val="center"/>
          </w:tcPr>
          <w:p w14:paraId="71BAEDB3" w14:textId="05203EFF" w:rsidR="00C519BD" w:rsidRPr="006319FF" w:rsidRDefault="00C519BD" w:rsidP="000F6C03">
            <w:pPr>
              <w:jc w:val="center"/>
              <w:rPr>
                <w:rFonts w:ascii="Arial" w:hAnsi="Arial" w:cs="Arial"/>
                <w:highlight w:val="darkGreen"/>
              </w:rPr>
            </w:pPr>
            <w:r w:rsidRPr="006319FF">
              <w:rPr>
                <w:rFonts w:ascii="Arial" w:hAnsi="Arial" w:cs="Arial"/>
                <w:highlight w:val="darkGreen"/>
              </w:rPr>
              <w:t>Total sugars (%)</w:t>
            </w:r>
          </w:p>
        </w:tc>
        <w:tc>
          <w:tcPr>
            <w:tcW w:w="396" w:type="dxa"/>
            <w:vMerge w:val="restart"/>
            <w:vAlign w:val="center"/>
          </w:tcPr>
          <w:p w14:paraId="2B3DF12D" w14:textId="2A752804" w:rsidR="00C519BD" w:rsidRPr="006319FF" w:rsidRDefault="00C519BD" w:rsidP="00C519BD">
            <w:pPr>
              <w:jc w:val="center"/>
              <w:rPr>
                <w:rFonts w:ascii="Arial" w:hAnsi="Arial" w:cs="Arial"/>
                <w:highlight w:val="darkGreen"/>
              </w:rPr>
            </w:pPr>
            <w:r w:rsidRPr="006319FF">
              <w:rPr>
                <w:rFonts w:ascii="Arial" w:hAnsi="Arial" w:cs="Arial"/>
                <w:highlight w:val="darkGreen"/>
              </w:rPr>
              <w:t>=</w:t>
            </w:r>
          </w:p>
        </w:tc>
        <w:tc>
          <w:tcPr>
            <w:tcW w:w="1278" w:type="dxa"/>
            <w:tcBorders>
              <w:bottom w:val="single" w:sz="4" w:space="0" w:color="auto"/>
            </w:tcBorders>
          </w:tcPr>
          <w:p w14:paraId="025A1CA6" w14:textId="0427FAEC" w:rsidR="00C519BD" w:rsidRPr="006319FF" w:rsidRDefault="00C519BD" w:rsidP="000F6C03">
            <w:pPr>
              <w:jc w:val="center"/>
              <w:rPr>
                <w:rFonts w:ascii="Arial" w:hAnsi="Arial" w:cs="Arial"/>
                <w:highlight w:val="darkGreen"/>
              </w:rPr>
            </w:pPr>
            <w:r w:rsidRPr="006319FF">
              <w:rPr>
                <w:rFonts w:ascii="Arial" w:hAnsi="Arial" w:cs="Arial"/>
                <w:highlight w:val="darkGreen"/>
              </w:rPr>
              <w:t>0.05</w:t>
            </w:r>
          </w:p>
        </w:tc>
        <w:tc>
          <w:tcPr>
            <w:tcW w:w="432" w:type="dxa"/>
            <w:vMerge w:val="restart"/>
            <w:vAlign w:val="center"/>
          </w:tcPr>
          <w:p w14:paraId="5609C2DA" w14:textId="32702F41" w:rsidR="00C519BD" w:rsidRPr="006319FF" w:rsidRDefault="00C519BD" w:rsidP="00C519BD">
            <w:pPr>
              <w:jc w:val="center"/>
              <w:rPr>
                <w:rFonts w:ascii="Arial" w:hAnsi="Arial" w:cs="Arial"/>
                <w:highlight w:val="darkGreen"/>
              </w:rPr>
            </w:pPr>
            <w:r w:rsidRPr="006319FF">
              <w:rPr>
                <w:rFonts w:ascii="Arial" w:hAnsi="Arial" w:cs="Arial"/>
                <w:highlight w:val="darkGreen"/>
              </w:rPr>
              <w:t>˟</w:t>
            </w:r>
          </w:p>
        </w:tc>
        <w:tc>
          <w:tcPr>
            <w:tcW w:w="630" w:type="dxa"/>
            <w:tcBorders>
              <w:bottom w:val="single" w:sz="4" w:space="0" w:color="auto"/>
            </w:tcBorders>
          </w:tcPr>
          <w:p w14:paraId="4F850807" w14:textId="14D1ACB4" w:rsidR="00C519BD" w:rsidRPr="006319FF" w:rsidRDefault="00C519BD" w:rsidP="000F6C03">
            <w:pPr>
              <w:jc w:val="center"/>
              <w:rPr>
                <w:rFonts w:ascii="Arial" w:hAnsi="Arial" w:cs="Arial"/>
                <w:highlight w:val="darkGreen"/>
              </w:rPr>
            </w:pPr>
            <w:r w:rsidRPr="006319FF">
              <w:rPr>
                <w:rFonts w:ascii="Arial" w:hAnsi="Arial" w:cs="Arial"/>
                <w:highlight w:val="darkGreen"/>
              </w:rPr>
              <w:t>250</w:t>
            </w:r>
          </w:p>
        </w:tc>
        <w:tc>
          <w:tcPr>
            <w:tcW w:w="426" w:type="dxa"/>
            <w:vMerge w:val="restart"/>
            <w:vAlign w:val="center"/>
          </w:tcPr>
          <w:p w14:paraId="3D91D56D" w14:textId="028921D1" w:rsidR="00C519BD" w:rsidRPr="006319FF" w:rsidRDefault="00C519BD" w:rsidP="00C519BD">
            <w:pPr>
              <w:jc w:val="center"/>
              <w:rPr>
                <w:rFonts w:ascii="Arial" w:hAnsi="Arial" w:cs="Arial"/>
                <w:highlight w:val="darkGreen"/>
              </w:rPr>
            </w:pPr>
            <w:r w:rsidRPr="006319FF">
              <w:rPr>
                <w:rFonts w:ascii="Arial" w:hAnsi="Arial" w:cs="Arial"/>
                <w:highlight w:val="darkGreen"/>
              </w:rPr>
              <w:t>˟</w:t>
            </w:r>
          </w:p>
        </w:tc>
        <w:tc>
          <w:tcPr>
            <w:tcW w:w="698" w:type="dxa"/>
            <w:tcBorders>
              <w:bottom w:val="single" w:sz="4" w:space="0" w:color="auto"/>
            </w:tcBorders>
          </w:tcPr>
          <w:p w14:paraId="07772553" w14:textId="61E2F91C" w:rsidR="00C519BD" w:rsidRPr="006319FF" w:rsidRDefault="00C519BD" w:rsidP="000F6C03">
            <w:pPr>
              <w:jc w:val="center"/>
              <w:rPr>
                <w:rFonts w:ascii="Arial" w:hAnsi="Arial" w:cs="Arial"/>
                <w:highlight w:val="darkGreen"/>
              </w:rPr>
            </w:pPr>
            <w:r w:rsidRPr="006319FF">
              <w:rPr>
                <w:rFonts w:ascii="Arial" w:hAnsi="Arial" w:cs="Arial"/>
                <w:highlight w:val="darkGreen"/>
              </w:rPr>
              <w:t>250</w:t>
            </w:r>
          </w:p>
        </w:tc>
        <w:tc>
          <w:tcPr>
            <w:tcW w:w="428" w:type="dxa"/>
            <w:vMerge w:val="restart"/>
            <w:vAlign w:val="center"/>
          </w:tcPr>
          <w:p w14:paraId="65C9CEAA" w14:textId="554A276F" w:rsidR="00C519BD" w:rsidRPr="006319FF" w:rsidRDefault="00C519BD" w:rsidP="00C519BD">
            <w:pPr>
              <w:jc w:val="center"/>
              <w:rPr>
                <w:rFonts w:ascii="Arial" w:hAnsi="Arial" w:cs="Arial"/>
                <w:highlight w:val="darkGreen"/>
              </w:rPr>
            </w:pPr>
            <w:r w:rsidRPr="006319FF">
              <w:rPr>
                <w:rFonts w:ascii="Arial" w:hAnsi="Arial" w:cs="Arial"/>
                <w:highlight w:val="darkGreen"/>
              </w:rPr>
              <w:t>˟</w:t>
            </w:r>
          </w:p>
        </w:tc>
        <w:tc>
          <w:tcPr>
            <w:tcW w:w="630" w:type="dxa"/>
            <w:vMerge w:val="restart"/>
            <w:vAlign w:val="center"/>
          </w:tcPr>
          <w:p w14:paraId="11B6B5BA" w14:textId="093333DA" w:rsidR="00C519BD" w:rsidRPr="006319FF" w:rsidRDefault="00C519BD" w:rsidP="000F6C03">
            <w:pPr>
              <w:jc w:val="center"/>
              <w:rPr>
                <w:rFonts w:ascii="Arial" w:hAnsi="Arial" w:cs="Arial"/>
                <w:highlight w:val="darkGreen"/>
              </w:rPr>
            </w:pPr>
            <w:r w:rsidRPr="006319FF">
              <w:rPr>
                <w:rFonts w:ascii="Arial" w:hAnsi="Arial" w:cs="Arial"/>
                <w:highlight w:val="darkGreen"/>
              </w:rPr>
              <w:t>100</w:t>
            </w:r>
          </w:p>
        </w:tc>
      </w:tr>
      <w:tr w:rsidR="000F6C03" w:rsidRPr="006319FF" w14:paraId="3D0EA10E" w14:textId="4B1494DC" w:rsidTr="000F6C03">
        <w:trPr>
          <w:jc w:val="center"/>
        </w:trPr>
        <w:tc>
          <w:tcPr>
            <w:tcW w:w="1944" w:type="dxa"/>
            <w:vMerge/>
          </w:tcPr>
          <w:p w14:paraId="35A6D38B" w14:textId="77777777" w:rsidR="00C519BD" w:rsidRPr="006319FF" w:rsidRDefault="00C519BD" w:rsidP="00C519BD">
            <w:pPr>
              <w:jc w:val="both"/>
              <w:rPr>
                <w:rFonts w:ascii="Arial" w:hAnsi="Arial" w:cs="Arial"/>
                <w:highlight w:val="darkGreen"/>
              </w:rPr>
            </w:pPr>
          </w:p>
        </w:tc>
        <w:tc>
          <w:tcPr>
            <w:tcW w:w="396" w:type="dxa"/>
            <w:vMerge/>
          </w:tcPr>
          <w:p w14:paraId="5C0E4693" w14:textId="77777777" w:rsidR="00C519BD" w:rsidRPr="006319FF" w:rsidRDefault="00C519BD" w:rsidP="00C519BD">
            <w:pPr>
              <w:jc w:val="both"/>
              <w:rPr>
                <w:rFonts w:ascii="Arial" w:hAnsi="Arial" w:cs="Arial"/>
                <w:highlight w:val="darkGreen"/>
              </w:rPr>
            </w:pPr>
          </w:p>
        </w:tc>
        <w:tc>
          <w:tcPr>
            <w:tcW w:w="1278" w:type="dxa"/>
            <w:tcBorders>
              <w:top w:val="single" w:sz="4" w:space="0" w:color="auto"/>
            </w:tcBorders>
          </w:tcPr>
          <w:p w14:paraId="2AB64F65" w14:textId="29C87902" w:rsidR="00C519BD" w:rsidRPr="006319FF" w:rsidRDefault="00C519BD" w:rsidP="000F6C03">
            <w:pPr>
              <w:jc w:val="center"/>
              <w:rPr>
                <w:rFonts w:ascii="Arial" w:hAnsi="Arial" w:cs="Arial"/>
                <w:highlight w:val="darkGreen"/>
              </w:rPr>
            </w:pPr>
            <w:proofErr w:type="spellStart"/>
            <w:r w:rsidRPr="006319FF">
              <w:rPr>
                <w:rFonts w:ascii="Arial" w:hAnsi="Arial" w:cs="Arial"/>
                <w:highlight w:val="darkGreen"/>
              </w:rPr>
              <w:t>titre</w:t>
            </w:r>
            <w:proofErr w:type="spellEnd"/>
            <w:r w:rsidRPr="006319FF">
              <w:rPr>
                <w:rFonts w:ascii="Arial" w:hAnsi="Arial" w:cs="Arial"/>
                <w:highlight w:val="darkGreen"/>
              </w:rPr>
              <w:t xml:space="preserve"> value</w:t>
            </w:r>
          </w:p>
        </w:tc>
        <w:tc>
          <w:tcPr>
            <w:tcW w:w="432" w:type="dxa"/>
            <w:vMerge/>
          </w:tcPr>
          <w:p w14:paraId="2F108EF0" w14:textId="77777777" w:rsidR="00C519BD" w:rsidRPr="006319FF" w:rsidRDefault="00C519BD" w:rsidP="00C519BD">
            <w:pPr>
              <w:jc w:val="both"/>
              <w:rPr>
                <w:rFonts w:ascii="Arial" w:hAnsi="Arial" w:cs="Arial"/>
                <w:highlight w:val="darkGreen"/>
              </w:rPr>
            </w:pPr>
          </w:p>
        </w:tc>
        <w:tc>
          <w:tcPr>
            <w:tcW w:w="630" w:type="dxa"/>
            <w:tcBorders>
              <w:top w:val="single" w:sz="4" w:space="0" w:color="auto"/>
            </w:tcBorders>
          </w:tcPr>
          <w:p w14:paraId="29485E56" w14:textId="4ADB31EF" w:rsidR="00C519BD" w:rsidRPr="006319FF" w:rsidRDefault="00C519BD" w:rsidP="000F6C03">
            <w:pPr>
              <w:jc w:val="center"/>
              <w:rPr>
                <w:rFonts w:ascii="Arial" w:hAnsi="Arial" w:cs="Arial"/>
                <w:highlight w:val="darkGreen"/>
              </w:rPr>
            </w:pPr>
            <w:r w:rsidRPr="006319FF">
              <w:rPr>
                <w:rFonts w:ascii="Arial" w:hAnsi="Arial" w:cs="Arial"/>
                <w:highlight w:val="darkGreen"/>
              </w:rPr>
              <w:t>25</w:t>
            </w:r>
          </w:p>
        </w:tc>
        <w:tc>
          <w:tcPr>
            <w:tcW w:w="426" w:type="dxa"/>
            <w:vMerge/>
          </w:tcPr>
          <w:p w14:paraId="5857D837" w14:textId="77777777" w:rsidR="00C519BD" w:rsidRPr="006319FF" w:rsidRDefault="00C519BD" w:rsidP="00C519BD">
            <w:pPr>
              <w:jc w:val="both"/>
              <w:rPr>
                <w:rFonts w:ascii="Arial" w:hAnsi="Arial" w:cs="Arial"/>
                <w:highlight w:val="darkGreen"/>
              </w:rPr>
            </w:pPr>
          </w:p>
        </w:tc>
        <w:tc>
          <w:tcPr>
            <w:tcW w:w="698" w:type="dxa"/>
            <w:tcBorders>
              <w:top w:val="single" w:sz="4" w:space="0" w:color="auto"/>
            </w:tcBorders>
          </w:tcPr>
          <w:p w14:paraId="67297114" w14:textId="5B7B8B21" w:rsidR="00C519BD" w:rsidRPr="006319FF" w:rsidRDefault="00C519BD" w:rsidP="000F6C03">
            <w:pPr>
              <w:jc w:val="center"/>
              <w:rPr>
                <w:rFonts w:ascii="Arial" w:hAnsi="Arial" w:cs="Arial"/>
              </w:rPr>
            </w:pPr>
            <w:r w:rsidRPr="006319FF">
              <w:rPr>
                <w:rFonts w:ascii="Arial" w:hAnsi="Arial" w:cs="Arial"/>
                <w:highlight w:val="darkGreen"/>
              </w:rPr>
              <w:t>25</w:t>
            </w:r>
          </w:p>
        </w:tc>
        <w:tc>
          <w:tcPr>
            <w:tcW w:w="428" w:type="dxa"/>
            <w:vMerge/>
          </w:tcPr>
          <w:p w14:paraId="355E4183" w14:textId="77777777" w:rsidR="00C519BD" w:rsidRPr="006319FF" w:rsidRDefault="00C519BD" w:rsidP="00C519BD">
            <w:pPr>
              <w:jc w:val="both"/>
              <w:rPr>
                <w:rFonts w:ascii="Arial" w:hAnsi="Arial" w:cs="Arial"/>
              </w:rPr>
            </w:pPr>
          </w:p>
        </w:tc>
        <w:tc>
          <w:tcPr>
            <w:tcW w:w="630" w:type="dxa"/>
            <w:vMerge/>
          </w:tcPr>
          <w:p w14:paraId="6F9FAABD" w14:textId="77777777" w:rsidR="00C519BD" w:rsidRPr="006319FF" w:rsidRDefault="00C519BD" w:rsidP="00C519BD">
            <w:pPr>
              <w:jc w:val="both"/>
              <w:rPr>
                <w:rFonts w:ascii="Arial" w:hAnsi="Arial" w:cs="Arial"/>
              </w:rPr>
            </w:pPr>
          </w:p>
        </w:tc>
      </w:tr>
    </w:tbl>
    <w:p w14:paraId="53C92F84" w14:textId="77777777" w:rsidR="004A6A5B" w:rsidRPr="00FB3A86" w:rsidRDefault="004A6A5B" w:rsidP="00441B6F">
      <w:pPr>
        <w:pStyle w:val="AbstHead"/>
        <w:spacing w:after="0"/>
        <w:jc w:val="both"/>
        <w:rPr>
          <w:rFonts w:ascii="Arial" w:hAnsi="Arial" w:cs="Arial"/>
        </w:rPr>
      </w:pPr>
    </w:p>
    <w:p w14:paraId="6830AC8C" w14:textId="77777777" w:rsidR="00790ADA" w:rsidRPr="00FB3A86" w:rsidRDefault="00790ADA" w:rsidP="00441B6F">
      <w:pPr>
        <w:pStyle w:val="Body"/>
        <w:spacing w:after="0"/>
        <w:rPr>
          <w:rFonts w:ascii="Arial" w:hAnsi="Arial" w:cs="Arial"/>
        </w:rPr>
      </w:pPr>
    </w:p>
    <w:p w14:paraId="2E586FA5"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11BFDF4A" w14:textId="77777777" w:rsidR="00790ADA" w:rsidRDefault="00790ADA" w:rsidP="00441B6F">
      <w:pPr>
        <w:pStyle w:val="Head1"/>
        <w:spacing w:after="0"/>
        <w:jc w:val="both"/>
        <w:rPr>
          <w:rFonts w:ascii="Arial" w:hAnsi="Arial" w:cs="Arial"/>
        </w:rPr>
      </w:pPr>
    </w:p>
    <w:p w14:paraId="08E5E544" w14:textId="77777777" w:rsidR="001C6A2D" w:rsidRPr="001C6A2D" w:rsidRDefault="001C6A2D" w:rsidP="001C6A2D">
      <w:pPr>
        <w:jc w:val="both"/>
        <w:rPr>
          <w:rFonts w:ascii="Arial" w:hAnsi="Arial" w:cs="Arial"/>
          <w:b/>
          <w:sz w:val="22"/>
          <w:szCs w:val="22"/>
        </w:rPr>
      </w:pPr>
      <w:r w:rsidRPr="001C6A2D">
        <w:rPr>
          <w:rFonts w:ascii="Arial" w:hAnsi="Arial" w:cs="Arial"/>
          <w:b/>
          <w:sz w:val="22"/>
          <w:szCs w:val="22"/>
        </w:rPr>
        <w:t>3.1 Fresh weight, Root diameter</w:t>
      </w:r>
    </w:p>
    <w:p w14:paraId="76990AD6" w14:textId="77777777" w:rsidR="001C6A2D" w:rsidRPr="001C6A2D" w:rsidRDefault="001C6A2D" w:rsidP="001C6A2D">
      <w:pPr>
        <w:jc w:val="both"/>
        <w:rPr>
          <w:rFonts w:ascii="Arial" w:hAnsi="Arial" w:cs="Arial"/>
          <w:b/>
        </w:rPr>
      </w:pPr>
      <w:r w:rsidRPr="001C6A2D">
        <w:rPr>
          <w:rFonts w:ascii="Arial" w:hAnsi="Arial" w:cs="Arial"/>
          <w:b/>
        </w:rPr>
        <w:t xml:space="preserve"> </w:t>
      </w:r>
      <w:r>
        <w:rPr>
          <w:rFonts w:ascii="Arial" w:hAnsi="Arial" w:cs="Arial"/>
          <w:b/>
        </w:rPr>
        <w:tab/>
      </w:r>
      <w:r w:rsidRPr="001C6A2D">
        <w:rPr>
          <w:rFonts w:ascii="Arial" w:hAnsi="Arial" w:cs="Arial"/>
        </w:rPr>
        <w:t>Table 3 indicated the impact of various nutrient doses on root fresh weight per plant, root dry weight per plant, root diameter, and root to shoot ratio. The addition of nutrients had a major impact on the root diameter.  T</w:t>
      </w:r>
      <w:r w:rsidRPr="001C6A2D">
        <w:rPr>
          <w:rFonts w:ascii="Arial" w:hAnsi="Arial" w:cs="Arial"/>
          <w:vertAlign w:val="subscript"/>
        </w:rPr>
        <w:t>8</w:t>
      </w:r>
      <w:r w:rsidRPr="001C6A2D">
        <w:rPr>
          <w:rFonts w:ascii="Arial" w:hAnsi="Arial" w:cs="Arial"/>
        </w:rPr>
        <w:t xml:space="preserve"> (N</w:t>
      </w:r>
      <w:r w:rsidRPr="001C6A2D">
        <w:rPr>
          <w:rFonts w:ascii="Arial" w:hAnsi="Arial" w:cs="Arial"/>
          <w:vertAlign w:val="subscript"/>
        </w:rPr>
        <w:t>3</w:t>
      </w:r>
      <w:r w:rsidRPr="001C6A2D">
        <w:rPr>
          <w:rFonts w:ascii="Arial" w:hAnsi="Arial" w:cs="Arial"/>
        </w:rPr>
        <w:t>P</w:t>
      </w:r>
      <w:r w:rsidRPr="001C6A2D">
        <w:rPr>
          <w:rFonts w:ascii="Arial" w:hAnsi="Arial" w:cs="Arial"/>
          <w:vertAlign w:val="subscript"/>
        </w:rPr>
        <w:t>3</w:t>
      </w:r>
      <w:r w:rsidRPr="001C6A2D">
        <w:rPr>
          <w:rFonts w:ascii="Arial" w:hAnsi="Arial" w:cs="Arial"/>
        </w:rPr>
        <w:t>K</w:t>
      </w:r>
      <w:r w:rsidRPr="001C6A2D">
        <w:rPr>
          <w:rFonts w:ascii="Arial" w:hAnsi="Arial" w:cs="Arial"/>
          <w:vertAlign w:val="subscript"/>
        </w:rPr>
        <w:t>2</w:t>
      </w:r>
      <w:r w:rsidRPr="001C6A2D">
        <w:rPr>
          <w:rFonts w:ascii="Arial" w:hAnsi="Arial" w:cs="Arial"/>
        </w:rPr>
        <w:t>) had the largest root diameter (21.97) compared to T</w:t>
      </w:r>
      <w:r w:rsidRPr="001C6A2D">
        <w:rPr>
          <w:rFonts w:ascii="Arial" w:hAnsi="Arial" w:cs="Arial"/>
          <w:vertAlign w:val="subscript"/>
        </w:rPr>
        <w:t>7</w:t>
      </w:r>
      <w:r w:rsidRPr="001C6A2D">
        <w:rPr>
          <w:rFonts w:ascii="Arial" w:hAnsi="Arial" w:cs="Arial"/>
        </w:rPr>
        <w:t xml:space="preserve"> (19.50 cm) and T</w:t>
      </w:r>
      <w:r w:rsidRPr="001C6A2D">
        <w:rPr>
          <w:rFonts w:ascii="Arial" w:hAnsi="Arial" w:cs="Arial"/>
          <w:vertAlign w:val="subscript"/>
        </w:rPr>
        <w:t>6</w:t>
      </w:r>
      <w:r w:rsidRPr="001C6A2D">
        <w:rPr>
          <w:rFonts w:ascii="Arial" w:hAnsi="Arial" w:cs="Arial"/>
        </w:rPr>
        <w:t xml:space="preserve"> (18.50 cm), which was significantly better than any other treatment. T</w:t>
      </w:r>
      <w:r w:rsidRPr="001C6A2D">
        <w:rPr>
          <w:rFonts w:ascii="Arial" w:hAnsi="Arial" w:cs="Arial"/>
          <w:vertAlign w:val="subscript"/>
        </w:rPr>
        <w:t>1</w:t>
      </w:r>
      <w:r w:rsidRPr="001C6A2D">
        <w:rPr>
          <w:rFonts w:ascii="Arial" w:hAnsi="Arial" w:cs="Arial"/>
        </w:rPr>
        <w:t xml:space="preserve"> had the lowest root diameter measured (12.87). The largest fresh weight of root per plant (135.5 g) among the various fertilizer treatments was attained under treatment T</w:t>
      </w:r>
      <w:r w:rsidRPr="001C6A2D">
        <w:rPr>
          <w:rFonts w:ascii="Arial" w:hAnsi="Arial" w:cs="Arial"/>
          <w:vertAlign w:val="subscript"/>
        </w:rPr>
        <w:t>8</w:t>
      </w:r>
      <w:r w:rsidRPr="001C6A2D">
        <w:rPr>
          <w:rFonts w:ascii="Arial" w:hAnsi="Arial" w:cs="Arial"/>
        </w:rPr>
        <w:t xml:space="preserve"> (N</w:t>
      </w:r>
      <w:r w:rsidRPr="001C6A2D">
        <w:rPr>
          <w:rFonts w:ascii="Arial" w:hAnsi="Arial" w:cs="Arial"/>
          <w:vertAlign w:val="subscript"/>
        </w:rPr>
        <w:t>3</w:t>
      </w:r>
      <w:r w:rsidRPr="001C6A2D">
        <w:rPr>
          <w:rFonts w:ascii="Arial" w:hAnsi="Arial" w:cs="Arial"/>
        </w:rPr>
        <w:t>P</w:t>
      </w:r>
      <w:r w:rsidRPr="001C6A2D">
        <w:rPr>
          <w:rFonts w:ascii="Arial" w:hAnsi="Arial" w:cs="Arial"/>
          <w:vertAlign w:val="subscript"/>
        </w:rPr>
        <w:t>3</w:t>
      </w:r>
      <w:r w:rsidRPr="001C6A2D">
        <w:rPr>
          <w:rFonts w:ascii="Arial" w:hAnsi="Arial" w:cs="Arial"/>
        </w:rPr>
        <w:t>K</w:t>
      </w:r>
      <w:r w:rsidRPr="001C6A2D">
        <w:rPr>
          <w:rFonts w:ascii="Arial" w:hAnsi="Arial" w:cs="Arial"/>
          <w:vertAlign w:val="subscript"/>
        </w:rPr>
        <w:t>2</w:t>
      </w:r>
      <w:r w:rsidRPr="001C6A2D">
        <w:rPr>
          <w:rFonts w:ascii="Arial" w:hAnsi="Arial" w:cs="Arial"/>
        </w:rPr>
        <w:t>), which was noticeably better than the other treatments. In the treatment T</w:t>
      </w:r>
      <w:r w:rsidRPr="001C6A2D">
        <w:rPr>
          <w:rFonts w:ascii="Arial" w:hAnsi="Arial" w:cs="Arial"/>
          <w:vertAlign w:val="subscript"/>
        </w:rPr>
        <w:t>1</w:t>
      </w:r>
      <w:r w:rsidRPr="001C6A2D">
        <w:rPr>
          <w:rFonts w:ascii="Arial" w:hAnsi="Arial" w:cs="Arial"/>
        </w:rPr>
        <w:t xml:space="preserve"> (N</w:t>
      </w:r>
      <w:r w:rsidRPr="001C6A2D">
        <w:rPr>
          <w:rFonts w:ascii="Arial" w:hAnsi="Arial" w:cs="Arial"/>
          <w:vertAlign w:val="subscript"/>
        </w:rPr>
        <w:t>0</w:t>
      </w:r>
      <w:r w:rsidRPr="001C6A2D">
        <w:rPr>
          <w:rFonts w:ascii="Arial" w:hAnsi="Arial" w:cs="Arial"/>
        </w:rPr>
        <w:t>P</w:t>
      </w:r>
      <w:r w:rsidRPr="001C6A2D">
        <w:rPr>
          <w:rFonts w:ascii="Arial" w:hAnsi="Arial" w:cs="Arial"/>
          <w:vertAlign w:val="subscript"/>
        </w:rPr>
        <w:t>0</w:t>
      </w:r>
      <w:r w:rsidRPr="001C6A2D">
        <w:rPr>
          <w:rFonts w:ascii="Arial" w:hAnsi="Arial" w:cs="Arial"/>
        </w:rPr>
        <w:t>K</w:t>
      </w:r>
      <w:r w:rsidRPr="001C6A2D">
        <w:rPr>
          <w:rFonts w:ascii="Arial" w:hAnsi="Arial" w:cs="Arial"/>
          <w:vertAlign w:val="subscript"/>
        </w:rPr>
        <w:t>0</w:t>
      </w:r>
      <w:r w:rsidRPr="001C6A2D">
        <w:rPr>
          <w:rFonts w:ascii="Arial" w:hAnsi="Arial" w:cs="Arial"/>
        </w:rPr>
        <w:t>), a significantly lower minimum fresh weight of root per plant (22.9 g) was achieved.</w:t>
      </w:r>
    </w:p>
    <w:p w14:paraId="6841A93A" w14:textId="77777777" w:rsidR="001C6A2D" w:rsidRDefault="001C6A2D" w:rsidP="001C6A2D">
      <w:pPr>
        <w:ind w:firstLine="720"/>
        <w:jc w:val="both"/>
        <w:rPr>
          <w:rFonts w:ascii="Arial" w:hAnsi="Arial" w:cs="Arial"/>
        </w:rPr>
      </w:pPr>
    </w:p>
    <w:p w14:paraId="20C64781" w14:textId="6800B60C" w:rsidR="008835C1" w:rsidRDefault="001C6A2D" w:rsidP="00903FB9">
      <w:pPr>
        <w:ind w:firstLine="720"/>
        <w:jc w:val="both"/>
        <w:rPr>
          <w:rFonts w:ascii="Arial" w:hAnsi="Arial" w:cs="Arial"/>
        </w:rPr>
      </w:pPr>
      <w:r w:rsidRPr="0004551F">
        <w:rPr>
          <w:rFonts w:ascii="Arial" w:hAnsi="Arial" w:cs="Arial"/>
        </w:rPr>
        <w:t>When compared to the control, the nitrogen treatment greatly boosted the fresh weight and diameter of the roots. This outcome was consistent with the findings of El-</w:t>
      </w:r>
      <w:proofErr w:type="spellStart"/>
      <w:r w:rsidRPr="0004551F">
        <w:rPr>
          <w:rFonts w:ascii="Arial" w:hAnsi="Arial" w:cs="Arial"/>
        </w:rPr>
        <w:t>Harriri</w:t>
      </w:r>
      <w:proofErr w:type="spellEnd"/>
      <w:r w:rsidRPr="0004551F">
        <w:rPr>
          <w:rFonts w:ascii="Arial" w:hAnsi="Arial" w:cs="Arial"/>
        </w:rPr>
        <w:t xml:space="preserve"> and </w:t>
      </w:r>
      <w:proofErr w:type="spellStart"/>
      <w:r w:rsidRPr="0004551F">
        <w:rPr>
          <w:rFonts w:ascii="Arial" w:hAnsi="Arial" w:cs="Arial"/>
        </w:rPr>
        <w:t>Mirvat</w:t>
      </w:r>
      <w:proofErr w:type="spellEnd"/>
      <w:r w:rsidRPr="0004551F">
        <w:rPr>
          <w:rFonts w:ascii="Arial" w:hAnsi="Arial" w:cs="Arial"/>
        </w:rPr>
        <w:t xml:space="preserve"> (2001) as well as </w:t>
      </w:r>
      <w:proofErr w:type="spellStart"/>
      <w:r w:rsidRPr="0004551F">
        <w:rPr>
          <w:rFonts w:ascii="Arial" w:hAnsi="Arial" w:cs="Arial"/>
        </w:rPr>
        <w:t>Nawar</w:t>
      </w:r>
      <w:proofErr w:type="spellEnd"/>
      <w:r w:rsidRPr="0004551F">
        <w:rPr>
          <w:rFonts w:ascii="Arial" w:hAnsi="Arial" w:cs="Arial"/>
        </w:rPr>
        <w:t xml:space="preserve"> and </w:t>
      </w:r>
      <w:proofErr w:type="spellStart"/>
      <w:r w:rsidRPr="0004551F">
        <w:rPr>
          <w:rFonts w:ascii="Arial" w:hAnsi="Arial" w:cs="Arial"/>
        </w:rPr>
        <w:t>Saleh</w:t>
      </w:r>
      <w:proofErr w:type="spellEnd"/>
      <w:r w:rsidRPr="0004551F">
        <w:rPr>
          <w:rFonts w:ascii="Arial" w:hAnsi="Arial" w:cs="Arial"/>
        </w:rPr>
        <w:t xml:space="preserve"> (2003). He discovered that adding more nitrogen to the soil as fertilizer greatly increased the weight and diameter of the roots. Additionally, </w:t>
      </w:r>
      <w:proofErr w:type="spellStart"/>
      <w:r w:rsidRPr="0004551F">
        <w:rPr>
          <w:rFonts w:ascii="Arial" w:hAnsi="Arial" w:cs="Arial"/>
        </w:rPr>
        <w:t>Nemeat</w:t>
      </w:r>
      <w:proofErr w:type="spellEnd"/>
      <w:r w:rsidRPr="0004551F">
        <w:rPr>
          <w:rFonts w:ascii="Arial" w:hAnsi="Arial" w:cs="Arial"/>
        </w:rPr>
        <w:t xml:space="preserve"> </w:t>
      </w:r>
      <w:proofErr w:type="spellStart"/>
      <w:r w:rsidRPr="0004551F">
        <w:rPr>
          <w:rFonts w:ascii="Arial" w:hAnsi="Arial" w:cs="Arial"/>
        </w:rPr>
        <w:t>Alla</w:t>
      </w:r>
      <w:proofErr w:type="spellEnd"/>
      <w:r w:rsidRPr="0004551F">
        <w:rPr>
          <w:rFonts w:ascii="Arial" w:hAnsi="Arial" w:cs="Arial"/>
        </w:rPr>
        <w:t xml:space="preserve"> (2002)</w:t>
      </w:r>
      <w:r w:rsidRPr="001C6A2D">
        <w:rPr>
          <w:rFonts w:ascii="Arial" w:hAnsi="Arial" w:cs="Arial"/>
        </w:rPr>
        <w:t xml:space="preserve"> found that applying more nitrogen fertilizer to the soil resulted in a considerable increase in root diameter, fresh weight, and sugar yield.</w:t>
      </w:r>
      <w:r w:rsidR="00903FB9" w:rsidRPr="00903FB9">
        <w:t xml:space="preserve"> </w:t>
      </w:r>
      <w:r w:rsidR="00903FB9">
        <w:rPr>
          <w:rFonts w:ascii="Arial" w:hAnsi="Arial" w:cs="Arial"/>
        </w:rPr>
        <w:t>The increase in fer</w:t>
      </w:r>
      <w:r w:rsidR="00903FB9" w:rsidRPr="00903FB9">
        <w:rPr>
          <w:rFonts w:ascii="Arial" w:hAnsi="Arial" w:cs="Arial"/>
        </w:rPr>
        <w:t>tilizer doses caused an</w:t>
      </w:r>
      <w:r w:rsidR="00903FB9">
        <w:rPr>
          <w:rFonts w:ascii="Arial" w:hAnsi="Arial" w:cs="Arial"/>
        </w:rPr>
        <w:t xml:space="preserve"> increase in root length and di</w:t>
      </w:r>
      <w:r w:rsidR="00903FB9" w:rsidRPr="00903FB9">
        <w:rPr>
          <w:rFonts w:ascii="Arial" w:hAnsi="Arial" w:cs="Arial"/>
        </w:rPr>
        <w:t>ameter</w:t>
      </w:r>
      <w:r w:rsidR="00341483">
        <w:rPr>
          <w:rFonts w:ascii="Arial" w:hAnsi="Arial" w:cs="Arial"/>
        </w:rPr>
        <w:t xml:space="preserve"> </w:t>
      </w:r>
      <w:r w:rsidR="00341483" w:rsidRPr="00A71C57">
        <w:rPr>
          <w:rFonts w:ascii="Arial" w:hAnsi="Arial" w:cs="Arial"/>
          <w:highlight w:val="darkGreen"/>
        </w:rPr>
        <w:t>(Turk., 2010)</w:t>
      </w:r>
      <w:r w:rsidR="00903FB9" w:rsidRPr="00A71C57">
        <w:rPr>
          <w:rFonts w:ascii="Arial" w:hAnsi="Arial" w:cs="Arial"/>
          <w:highlight w:val="darkGreen"/>
        </w:rPr>
        <w:t>.</w:t>
      </w:r>
    </w:p>
    <w:p w14:paraId="5094E4CA" w14:textId="77777777" w:rsidR="001C6A2D" w:rsidRDefault="001C6A2D" w:rsidP="001C6A2D">
      <w:pPr>
        <w:jc w:val="both"/>
        <w:rPr>
          <w:rFonts w:ascii="Arial" w:hAnsi="Arial" w:cs="Arial"/>
          <w:b/>
        </w:rPr>
      </w:pPr>
    </w:p>
    <w:p w14:paraId="7B1A0666" w14:textId="77777777" w:rsidR="001C6A2D" w:rsidRPr="001C6A2D" w:rsidRDefault="001C6A2D" w:rsidP="001C6A2D">
      <w:pPr>
        <w:jc w:val="both"/>
        <w:rPr>
          <w:rFonts w:ascii="Arial" w:hAnsi="Arial" w:cs="Arial"/>
          <w:b/>
          <w:sz w:val="22"/>
          <w:szCs w:val="22"/>
        </w:rPr>
      </w:pPr>
      <w:r w:rsidRPr="001C6A2D">
        <w:rPr>
          <w:rFonts w:ascii="Arial" w:hAnsi="Arial" w:cs="Arial"/>
          <w:b/>
          <w:sz w:val="22"/>
          <w:szCs w:val="22"/>
        </w:rPr>
        <w:t>3.2 D</w:t>
      </w:r>
      <w:r w:rsidR="008835C1">
        <w:rPr>
          <w:rFonts w:ascii="Arial" w:hAnsi="Arial" w:cs="Arial"/>
          <w:b/>
          <w:sz w:val="22"/>
          <w:szCs w:val="22"/>
        </w:rPr>
        <w:t xml:space="preserve">ry weight, Root to </w:t>
      </w:r>
      <w:r w:rsidRPr="001C6A2D">
        <w:rPr>
          <w:rFonts w:ascii="Arial" w:hAnsi="Arial" w:cs="Arial"/>
          <w:b/>
          <w:sz w:val="22"/>
          <w:szCs w:val="22"/>
        </w:rPr>
        <w:t xml:space="preserve">shoot ratio  </w:t>
      </w:r>
    </w:p>
    <w:p w14:paraId="374D06A4" w14:textId="2B206578" w:rsidR="005C0559" w:rsidRPr="008835C1" w:rsidRDefault="001C6A2D" w:rsidP="00662C4C">
      <w:pPr>
        <w:ind w:firstLine="720"/>
        <w:jc w:val="both"/>
        <w:rPr>
          <w:rFonts w:ascii="Arial" w:hAnsi="Arial" w:cs="Arial"/>
        </w:rPr>
      </w:pPr>
      <w:r w:rsidRPr="001C6A2D">
        <w:rPr>
          <w:rFonts w:ascii="Arial" w:hAnsi="Arial" w:cs="Arial"/>
        </w:rPr>
        <w:t>The treatment T</w:t>
      </w:r>
      <w:r w:rsidRPr="001C6A2D">
        <w:rPr>
          <w:rFonts w:ascii="Arial" w:hAnsi="Arial" w:cs="Arial"/>
          <w:vertAlign w:val="subscript"/>
        </w:rPr>
        <w:t>8</w:t>
      </w:r>
      <w:r w:rsidRPr="001C6A2D">
        <w:rPr>
          <w:rFonts w:ascii="Arial" w:hAnsi="Arial" w:cs="Arial"/>
        </w:rPr>
        <w:t xml:space="preserve"> produced the highest dry weight of root per plant (10.0g), which was statistically considerably better than the other treatments. In treatment T</w:t>
      </w:r>
      <w:r w:rsidRPr="001C6A2D">
        <w:rPr>
          <w:rFonts w:ascii="Arial" w:hAnsi="Arial" w:cs="Arial"/>
          <w:vertAlign w:val="subscript"/>
        </w:rPr>
        <w:t>1</w:t>
      </w:r>
      <w:r w:rsidRPr="001C6A2D">
        <w:rPr>
          <w:rFonts w:ascii="Arial" w:hAnsi="Arial" w:cs="Arial"/>
        </w:rPr>
        <w:t>, the lowest dry weight of root per plant (2.5 g) was attained. T</w:t>
      </w:r>
      <w:r w:rsidRPr="001C6A2D">
        <w:rPr>
          <w:rFonts w:ascii="Arial" w:hAnsi="Arial" w:cs="Arial"/>
          <w:vertAlign w:val="subscript"/>
        </w:rPr>
        <w:t>8</w:t>
      </w:r>
      <w:r w:rsidRPr="001C6A2D">
        <w:rPr>
          <w:rFonts w:ascii="Arial" w:hAnsi="Arial" w:cs="Arial"/>
        </w:rPr>
        <w:t xml:space="preserve"> (N</w:t>
      </w:r>
      <w:r w:rsidRPr="001C6A2D">
        <w:rPr>
          <w:rFonts w:ascii="Arial" w:hAnsi="Arial" w:cs="Arial"/>
          <w:vertAlign w:val="subscript"/>
        </w:rPr>
        <w:t>3</w:t>
      </w:r>
      <w:r w:rsidRPr="001C6A2D">
        <w:rPr>
          <w:rFonts w:ascii="Arial" w:hAnsi="Arial" w:cs="Arial"/>
        </w:rPr>
        <w:t>P</w:t>
      </w:r>
      <w:r w:rsidRPr="001C6A2D">
        <w:rPr>
          <w:rFonts w:ascii="Arial" w:hAnsi="Arial" w:cs="Arial"/>
          <w:vertAlign w:val="subscript"/>
        </w:rPr>
        <w:t>3</w:t>
      </w:r>
      <w:r w:rsidRPr="001C6A2D">
        <w:rPr>
          <w:rFonts w:ascii="Arial" w:hAnsi="Arial" w:cs="Arial"/>
        </w:rPr>
        <w:t>K</w:t>
      </w:r>
      <w:r w:rsidRPr="001C6A2D">
        <w:rPr>
          <w:rFonts w:ascii="Arial" w:hAnsi="Arial" w:cs="Arial"/>
          <w:vertAlign w:val="subscript"/>
        </w:rPr>
        <w:t>2</w:t>
      </w:r>
      <w:r w:rsidRPr="001C6A2D">
        <w:rPr>
          <w:rFonts w:ascii="Arial" w:hAnsi="Arial" w:cs="Arial"/>
        </w:rPr>
        <w:t>) had the maximum root to shoot ratio (3.98), which was significantly higher than the other treatments; T</w:t>
      </w:r>
      <w:r w:rsidRPr="001C6A2D">
        <w:rPr>
          <w:rFonts w:ascii="Arial" w:hAnsi="Arial" w:cs="Arial"/>
          <w:vertAlign w:val="subscript"/>
        </w:rPr>
        <w:t>1</w:t>
      </w:r>
      <w:r w:rsidRPr="001C6A2D">
        <w:rPr>
          <w:rFonts w:ascii="Arial" w:hAnsi="Arial" w:cs="Arial"/>
        </w:rPr>
        <w:t xml:space="preserve"> (N</w:t>
      </w:r>
      <w:r w:rsidRPr="001C6A2D">
        <w:rPr>
          <w:rFonts w:ascii="Arial" w:hAnsi="Arial" w:cs="Arial"/>
          <w:vertAlign w:val="subscript"/>
        </w:rPr>
        <w:t>0</w:t>
      </w:r>
      <w:r w:rsidRPr="001C6A2D">
        <w:rPr>
          <w:rFonts w:ascii="Arial" w:hAnsi="Arial" w:cs="Arial"/>
        </w:rPr>
        <w:t>P</w:t>
      </w:r>
      <w:r w:rsidRPr="001C6A2D">
        <w:rPr>
          <w:rFonts w:ascii="Arial" w:hAnsi="Arial" w:cs="Arial"/>
          <w:vertAlign w:val="subscript"/>
        </w:rPr>
        <w:t>0</w:t>
      </w:r>
      <w:r w:rsidRPr="001C6A2D">
        <w:rPr>
          <w:rFonts w:ascii="Arial" w:hAnsi="Arial" w:cs="Arial"/>
        </w:rPr>
        <w:t>K</w:t>
      </w:r>
      <w:r w:rsidRPr="001C6A2D">
        <w:rPr>
          <w:rFonts w:ascii="Arial" w:hAnsi="Arial" w:cs="Arial"/>
          <w:vertAlign w:val="subscript"/>
        </w:rPr>
        <w:t>0</w:t>
      </w:r>
      <w:r w:rsidRPr="001C6A2D">
        <w:rPr>
          <w:rFonts w:ascii="Arial" w:hAnsi="Arial" w:cs="Arial"/>
        </w:rPr>
        <w:t>) had the lowest root to shoot ratio (2.72)</w:t>
      </w:r>
      <w:r w:rsidR="005C0559">
        <w:rPr>
          <w:rFonts w:ascii="Arial" w:hAnsi="Arial" w:cs="Arial"/>
        </w:rPr>
        <w:t>.</w:t>
      </w:r>
    </w:p>
    <w:p w14:paraId="48582EB7" w14:textId="77777777" w:rsidR="001C6A2D" w:rsidRDefault="001C6A2D" w:rsidP="001C6A2D">
      <w:pPr>
        <w:ind w:firstLine="720"/>
        <w:jc w:val="both"/>
        <w:rPr>
          <w:rFonts w:ascii="Arial" w:hAnsi="Arial" w:cs="Arial"/>
        </w:rPr>
      </w:pPr>
    </w:p>
    <w:p w14:paraId="7A050741" w14:textId="77777777" w:rsidR="001C6A2D" w:rsidRPr="001C6A2D" w:rsidRDefault="001C6A2D" w:rsidP="001C6A2D">
      <w:pPr>
        <w:ind w:firstLine="720"/>
        <w:jc w:val="both"/>
        <w:rPr>
          <w:rFonts w:ascii="Arial" w:hAnsi="Arial" w:cs="Arial"/>
        </w:rPr>
      </w:pPr>
      <w:r w:rsidRPr="001C6A2D">
        <w:rPr>
          <w:rFonts w:ascii="Arial" w:hAnsi="Arial" w:cs="Arial"/>
        </w:rPr>
        <w:t>The treatment T</w:t>
      </w:r>
      <w:r w:rsidRPr="001C6A2D">
        <w:rPr>
          <w:rFonts w:ascii="Arial" w:hAnsi="Arial" w:cs="Arial"/>
          <w:vertAlign w:val="subscript"/>
        </w:rPr>
        <w:t>8</w:t>
      </w:r>
      <w:r w:rsidRPr="001C6A2D">
        <w:rPr>
          <w:rFonts w:ascii="Arial" w:hAnsi="Arial" w:cs="Arial"/>
        </w:rPr>
        <w:t xml:space="preserve"> produced the highest dry weight of root per plant (10.0g), which was statistically considerably better than the other treatments. In treatment T</w:t>
      </w:r>
      <w:r w:rsidRPr="001C6A2D">
        <w:rPr>
          <w:rFonts w:ascii="Arial" w:hAnsi="Arial" w:cs="Arial"/>
          <w:vertAlign w:val="subscript"/>
        </w:rPr>
        <w:t>1</w:t>
      </w:r>
      <w:r w:rsidRPr="001C6A2D">
        <w:rPr>
          <w:rFonts w:ascii="Arial" w:hAnsi="Arial" w:cs="Arial"/>
        </w:rPr>
        <w:t>, the lowest dry weight of root per plant (2.5 g) was attained. T</w:t>
      </w:r>
      <w:r w:rsidRPr="001C6A2D">
        <w:rPr>
          <w:rFonts w:ascii="Arial" w:hAnsi="Arial" w:cs="Arial"/>
          <w:vertAlign w:val="subscript"/>
        </w:rPr>
        <w:t>8</w:t>
      </w:r>
      <w:r w:rsidRPr="001C6A2D">
        <w:rPr>
          <w:rFonts w:ascii="Arial" w:hAnsi="Arial" w:cs="Arial"/>
        </w:rPr>
        <w:t xml:space="preserve"> (N</w:t>
      </w:r>
      <w:r w:rsidRPr="001C6A2D">
        <w:rPr>
          <w:rFonts w:ascii="Arial" w:hAnsi="Arial" w:cs="Arial"/>
          <w:vertAlign w:val="subscript"/>
        </w:rPr>
        <w:t>3</w:t>
      </w:r>
      <w:r w:rsidRPr="001C6A2D">
        <w:rPr>
          <w:rFonts w:ascii="Arial" w:hAnsi="Arial" w:cs="Arial"/>
        </w:rPr>
        <w:t>P</w:t>
      </w:r>
      <w:r w:rsidRPr="001C6A2D">
        <w:rPr>
          <w:rFonts w:ascii="Arial" w:hAnsi="Arial" w:cs="Arial"/>
          <w:vertAlign w:val="subscript"/>
        </w:rPr>
        <w:t>3</w:t>
      </w:r>
      <w:r w:rsidRPr="001C6A2D">
        <w:rPr>
          <w:rFonts w:ascii="Arial" w:hAnsi="Arial" w:cs="Arial"/>
        </w:rPr>
        <w:t>K</w:t>
      </w:r>
      <w:r w:rsidRPr="001C6A2D">
        <w:rPr>
          <w:rFonts w:ascii="Arial" w:hAnsi="Arial" w:cs="Arial"/>
          <w:vertAlign w:val="subscript"/>
        </w:rPr>
        <w:t>2</w:t>
      </w:r>
      <w:r w:rsidRPr="001C6A2D">
        <w:rPr>
          <w:rFonts w:ascii="Arial" w:hAnsi="Arial" w:cs="Arial"/>
        </w:rPr>
        <w:t>) had the maximum root to shoot ratio (3.98), which was significantly higher than the other treatments; T</w:t>
      </w:r>
      <w:r w:rsidRPr="001C6A2D">
        <w:rPr>
          <w:rFonts w:ascii="Arial" w:hAnsi="Arial" w:cs="Arial"/>
          <w:vertAlign w:val="subscript"/>
        </w:rPr>
        <w:t>1</w:t>
      </w:r>
      <w:r w:rsidRPr="001C6A2D">
        <w:rPr>
          <w:rFonts w:ascii="Arial" w:hAnsi="Arial" w:cs="Arial"/>
        </w:rPr>
        <w:t xml:space="preserve"> (N</w:t>
      </w:r>
      <w:r w:rsidRPr="001C6A2D">
        <w:rPr>
          <w:rFonts w:ascii="Arial" w:hAnsi="Arial" w:cs="Arial"/>
          <w:vertAlign w:val="subscript"/>
        </w:rPr>
        <w:t>0</w:t>
      </w:r>
      <w:r w:rsidRPr="001C6A2D">
        <w:rPr>
          <w:rFonts w:ascii="Arial" w:hAnsi="Arial" w:cs="Arial"/>
        </w:rPr>
        <w:t>P</w:t>
      </w:r>
      <w:r w:rsidRPr="001C6A2D">
        <w:rPr>
          <w:rFonts w:ascii="Arial" w:hAnsi="Arial" w:cs="Arial"/>
          <w:vertAlign w:val="subscript"/>
        </w:rPr>
        <w:t>0</w:t>
      </w:r>
      <w:r w:rsidRPr="001C6A2D">
        <w:rPr>
          <w:rFonts w:ascii="Arial" w:hAnsi="Arial" w:cs="Arial"/>
        </w:rPr>
        <w:t>K</w:t>
      </w:r>
      <w:r w:rsidRPr="001C6A2D">
        <w:rPr>
          <w:rFonts w:ascii="Arial" w:hAnsi="Arial" w:cs="Arial"/>
          <w:vertAlign w:val="subscript"/>
        </w:rPr>
        <w:t>0</w:t>
      </w:r>
      <w:r w:rsidRPr="001C6A2D">
        <w:rPr>
          <w:rFonts w:ascii="Arial" w:hAnsi="Arial" w:cs="Arial"/>
        </w:rPr>
        <w:t xml:space="preserve">) had the lowest root to shoot ratio (2.72). </w:t>
      </w:r>
      <w:proofErr w:type="spellStart"/>
      <w:r w:rsidRPr="0004551F">
        <w:rPr>
          <w:rFonts w:ascii="Arial" w:hAnsi="Arial" w:cs="Arial"/>
        </w:rPr>
        <w:t>Sarhan</w:t>
      </w:r>
      <w:proofErr w:type="spellEnd"/>
      <w:r w:rsidRPr="0004551F">
        <w:rPr>
          <w:rFonts w:ascii="Arial" w:hAnsi="Arial" w:cs="Arial"/>
        </w:rPr>
        <w:t xml:space="preserve"> and Ismail (2003) reported</w:t>
      </w:r>
      <w:r w:rsidRPr="001C6A2D">
        <w:rPr>
          <w:rFonts w:ascii="Arial" w:hAnsi="Arial" w:cs="Arial"/>
        </w:rPr>
        <w:t xml:space="preserve"> that root dry matter yield of fodder beet was significantly increased by increasing nitrogen fertilizer level. These results are consistent with the present results.</w:t>
      </w:r>
    </w:p>
    <w:p w14:paraId="2DF45495" w14:textId="77777777" w:rsidR="001C6A2D" w:rsidRDefault="001C6A2D" w:rsidP="001C6A2D">
      <w:pPr>
        <w:jc w:val="both"/>
        <w:rPr>
          <w:rFonts w:ascii="Arial" w:hAnsi="Arial" w:cs="Arial"/>
          <w:b/>
        </w:rPr>
      </w:pPr>
    </w:p>
    <w:p w14:paraId="115D974C" w14:textId="77777777" w:rsidR="001C6A2D" w:rsidRPr="001C6A2D" w:rsidRDefault="001C6A2D" w:rsidP="001C6A2D">
      <w:pPr>
        <w:jc w:val="both"/>
        <w:rPr>
          <w:rFonts w:ascii="Arial" w:hAnsi="Arial" w:cs="Arial"/>
          <w:sz w:val="22"/>
          <w:szCs w:val="22"/>
        </w:rPr>
      </w:pPr>
      <w:r w:rsidRPr="001C6A2D">
        <w:rPr>
          <w:rFonts w:ascii="Arial" w:hAnsi="Arial" w:cs="Arial"/>
          <w:b/>
          <w:sz w:val="22"/>
          <w:szCs w:val="22"/>
        </w:rPr>
        <w:t>3.3 Root yield (kg plot</w:t>
      </w:r>
      <w:r w:rsidRPr="001C6A2D">
        <w:rPr>
          <w:rFonts w:ascii="Arial" w:hAnsi="Arial" w:cs="Arial"/>
          <w:b/>
          <w:sz w:val="22"/>
          <w:szCs w:val="22"/>
          <w:vertAlign w:val="superscript"/>
        </w:rPr>
        <w:t>-1</w:t>
      </w:r>
      <w:r w:rsidRPr="001C6A2D">
        <w:rPr>
          <w:rFonts w:ascii="Arial" w:hAnsi="Arial" w:cs="Arial"/>
          <w:b/>
          <w:sz w:val="22"/>
          <w:szCs w:val="22"/>
        </w:rPr>
        <w:t>), Root yield (q ha</w:t>
      </w:r>
      <w:r w:rsidRPr="001C6A2D">
        <w:rPr>
          <w:rFonts w:ascii="Arial" w:hAnsi="Arial" w:cs="Arial"/>
          <w:b/>
          <w:sz w:val="22"/>
          <w:szCs w:val="22"/>
          <w:vertAlign w:val="superscript"/>
        </w:rPr>
        <w:t>-1</w:t>
      </w:r>
      <w:r w:rsidRPr="001C6A2D">
        <w:rPr>
          <w:rFonts w:ascii="Arial" w:hAnsi="Arial" w:cs="Arial"/>
          <w:b/>
          <w:sz w:val="22"/>
          <w:szCs w:val="22"/>
        </w:rPr>
        <w:t>)</w:t>
      </w:r>
      <w:r w:rsidRPr="001C6A2D">
        <w:rPr>
          <w:rFonts w:ascii="Arial" w:hAnsi="Arial" w:cs="Arial"/>
          <w:sz w:val="22"/>
          <w:szCs w:val="22"/>
        </w:rPr>
        <w:t xml:space="preserve"> </w:t>
      </w:r>
    </w:p>
    <w:p w14:paraId="4E81F6CE" w14:textId="77777777" w:rsidR="001C6A2D" w:rsidRDefault="001C6A2D" w:rsidP="001C6A2D">
      <w:pPr>
        <w:ind w:firstLine="720"/>
        <w:jc w:val="both"/>
        <w:rPr>
          <w:rFonts w:ascii="Arial" w:hAnsi="Arial" w:cs="Arial"/>
        </w:rPr>
      </w:pPr>
      <w:r w:rsidRPr="001C6A2D">
        <w:rPr>
          <w:rFonts w:ascii="Arial" w:hAnsi="Arial" w:cs="Arial"/>
        </w:rPr>
        <w:t>T</w:t>
      </w:r>
      <w:r w:rsidRPr="001C6A2D">
        <w:rPr>
          <w:rFonts w:ascii="Arial" w:hAnsi="Arial" w:cs="Arial"/>
          <w:vertAlign w:val="subscript"/>
        </w:rPr>
        <w:t>8</w:t>
      </w:r>
      <w:r w:rsidRPr="001C6A2D">
        <w:rPr>
          <w:rFonts w:ascii="Arial" w:hAnsi="Arial" w:cs="Arial"/>
        </w:rPr>
        <w:t xml:space="preserve"> had the maximum root yield (42.1 kg plot</w:t>
      </w:r>
      <w:r w:rsidRPr="001C6A2D">
        <w:rPr>
          <w:rFonts w:ascii="Arial" w:hAnsi="Arial" w:cs="Arial"/>
          <w:vertAlign w:val="superscript"/>
        </w:rPr>
        <w:t>-1</w:t>
      </w:r>
      <w:r w:rsidRPr="001C6A2D">
        <w:rPr>
          <w:rFonts w:ascii="Arial" w:hAnsi="Arial" w:cs="Arial"/>
        </w:rPr>
        <w:t>) compared to all other treatments, which indicated a considerable improvement. The lowest yield was recorded in control plot T</w:t>
      </w:r>
      <w:r w:rsidRPr="001C6A2D">
        <w:rPr>
          <w:rFonts w:ascii="Arial" w:hAnsi="Arial" w:cs="Arial"/>
          <w:vertAlign w:val="subscript"/>
        </w:rPr>
        <w:t>1</w:t>
      </w:r>
      <w:r w:rsidRPr="001C6A2D">
        <w:rPr>
          <w:rFonts w:ascii="Arial" w:hAnsi="Arial" w:cs="Arial"/>
        </w:rPr>
        <w:t xml:space="preserve"> (28.1 kg plot</w:t>
      </w:r>
      <w:r w:rsidRPr="001C6A2D">
        <w:rPr>
          <w:rFonts w:ascii="Arial" w:hAnsi="Arial" w:cs="Arial"/>
          <w:vertAlign w:val="superscript"/>
        </w:rPr>
        <w:t>-1</w:t>
      </w:r>
      <w:r w:rsidRPr="001C6A2D">
        <w:rPr>
          <w:rFonts w:ascii="Arial" w:hAnsi="Arial" w:cs="Arial"/>
        </w:rPr>
        <w:t>).</w:t>
      </w:r>
    </w:p>
    <w:p w14:paraId="6AE61F84" w14:textId="77777777" w:rsidR="001C6A2D" w:rsidRPr="001C6A2D" w:rsidRDefault="001C6A2D" w:rsidP="001C6A2D">
      <w:pPr>
        <w:ind w:firstLine="720"/>
        <w:jc w:val="both"/>
        <w:rPr>
          <w:rFonts w:ascii="Arial" w:hAnsi="Arial" w:cs="Arial"/>
        </w:rPr>
      </w:pPr>
    </w:p>
    <w:p w14:paraId="1953ED43" w14:textId="77777777" w:rsidR="001C6A2D" w:rsidRDefault="001C6A2D" w:rsidP="001C6A2D">
      <w:pPr>
        <w:ind w:firstLine="720"/>
        <w:jc w:val="both"/>
        <w:rPr>
          <w:rFonts w:ascii="Arial" w:hAnsi="Arial" w:cs="Arial"/>
        </w:rPr>
      </w:pPr>
      <w:r w:rsidRPr="001C6A2D">
        <w:rPr>
          <w:rFonts w:ascii="Arial" w:hAnsi="Arial" w:cs="Arial"/>
        </w:rPr>
        <w:t>T</w:t>
      </w:r>
      <w:r w:rsidRPr="001C6A2D">
        <w:rPr>
          <w:rFonts w:ascii="Arial" w:hAnsi="Arial" w:cs="Arial"/>
          <w:vertAlign w:val="subscript"/>
        </w:rPr>
        <w:t>8</w:t>
      </w:r>
      <w:r w:rsidRPr="001C6A2D">
        <w:rPr>
          <w:rFonts w:ascii="Arial" w:hAnsi="Arial" w:cs="Arial"/>
        </w:rPr>
        <w:t xml:space="preserve"> had the greatest root production (421.13), which was much higher than any other treatment. T</w:t>
      </w:r>
      <w:r w:rsidRPr="001C6A2D">
        <w:rPr>
          <w:rFonts w:ascii="Arial" w:hAnsi="Arial" w:cs="Arial"/>
          <w:vertAlign w:val="subscript"/>
        </w:rPr>
        <w:t>7</w:t>
      </w:r>
      <w:r w:rsidRPr="001C6A2D">
        <w:rPr>
          <w:rFonts w:ascii="Arial" w:hAnsi="Arial" w:cs="Arial"/>
        </w:rPr>
        <w:t xml:space="preserve"> ranked in second (361.97). Plot T</w:t>
      </w:r>
      <w:r w:rsidRPr="001C6A2D">
        <w:rPr>
          <w:rFonts w:ascii="Arial" w:hAnsi="Arial" w:cs="Arial"/>
          <w:vertAlign w:val="subscript"/>
        </w:rPr>
        <w:t>1</w:t>
      </w:r>
      <w:r w:rsidRPr="001C6A2D">
        <w:rPr>
          <w:rFonts w:ascii="Arial" w:hAnsi="Arial" w:cs="Arial"/>
        </w:rPr>
        <w:t>, the control, had the lowest yield (281.13). The lowest yield was recorded in control plot T</w:t>
      </w:r>
      <w:r w:rsidRPr="001C6A2D">
        <w:rPr>
          <w:rFonts w:ascii="Arial" w:hAnsi="Arial" w:cs="Arial"/>
          <w:vertAlign w:val="subscript"/>
        </w:rPr>
        <w:t>1</w:t>
      </w:r>
      <w:r w:rsidRPr="001C6A2D">
        <w:rPr>
          <w:rFonts w:ascii="Arial" w:hAnsi="Arial" w:cs="Arial"/>
        </w:rPr>
        <w:t xml:space="preserve"> (281.13).</w:t>
      </w:r>
    </w:p>
    <w:p w14:paraId="43C1E2CE" w14:textId="77777777" w:rsidR="001C6A2D" w:rsidRPr="001C6A2D" w:rsidRDefault="001C6A2D" w:rsidP="001C6A2D">
      <w:pPr>
        <w:ind w:firstLine="720"/>
        <w:jc w:val="both"/>
        <w:rPr>
          <w:rFonts w:ascii="Arial" w:hAnsi="Arial" w:cs="Arial"/>
          <w:b/>
        </w:rPr>
      </w:pPr>
    </w:p>
    <w:p w14:paraId="0026CCE9" w14:textId="187DA95E" w:rsidR="001C6A2D" w:rsidRPr="004B6E7A" w:rsidRDefault="001C6A2D" w:rsidP="004B6E7A">
      <w:pPr>
        <w:ind w:firstLine="720"/>
        <w:jc w:val="both"/>
      </w:pPr>
      <w:r w:rsidRPr="0004551F">
        <w:rPr>
          <w:rFonts w:ascii="Arial" w:hAnsi="Arial" w:cs="Arial"/>
        </w:rPr>
        <w:t xml:space="preserve">It's possible that greater cell division and rapid cell multiplication resulted in better plant growth in all aspects, while increased </w:t>
      </w:r>
      <w:proofErr w:type="spellStart"/>
      <w:r w:rsidRPr="0004551F">
        <w:rPr>
          <w:rFonts w:ascii="Arial" w:hAnsi="Arial" w:cs="Arial"/>
        </w:rPr>
        <w:t>photosynthate</w:t>
      </w:r>
      <w:proofErr w:type="spellEnd"/>
      <w:r w:rsidRPr="0004551F">
        <w:rPr>
          <w:rFonts w:ascii="Arial" w:hAnsi="Arial" w:cs="Arial"/>
        </w:rPr>
        <w:t xml:space="preserve"> translocation from leaves (source) to roots (sink) resulted in longer and wider roots. Similar results were found by Mali et al. (2018) </w:t>
      </w:r>
      <w:r w:rsidR="00500AA7">
        <w:rPr>
          <w:rFonts w:ascii="Arial" w:hAnsi="Arial" w:cs="Arial"/>
        </w:rPr>
        <w:t xml:space="preserve">in radish, </w:t>
      </w:r>
      <w:proofErr w:type="spellStart"/>
      <w:r w:rsidR="00500AA7">
        <w:rPr>
          <w:rFonts w:ascii="Arial" w:hAnsi="Arial" w:cs="Arial"/>
        </w:rPr>
        <w:t>Ingole</w:t>
      </w:r>
      <w:proofErr w:type="spellEnd"/>
      <w:r w:rsidR="00500AA7">
        <w:rPr>
          <w:rFonts w:ascii="Arial" w:hAnsi="Arial" w:cs="Arial"/>
        </w:rPr>
        <w:t xml:space="preserve"> et al. (2018)</w:t>
      </w:r>
      <w:r w:rsidRPr="0004551F">
        <w:rPr>
          <w:rFonts w:ascii="Arial" w:hAnsi="Arial" w:cs="Arial"/>
        </w:rPr>
        <w:t xml:space="preserve"> and </w:t>
      </w:r>
      <w:proofErr w:type="spellStart"/>
      <w:r w:rsidRPr="0004551F">
        <w:rPr>
          <w:rFonts w:ascii="Arial" w:hAnsi="Arial" w:cs="Arial"/>
        </w:rPr>
        <w:t>Dlamini</w:t>
      </w:r>
      <w:proofErr w:type="spellEnd"/>
      <w:r w:rsidRPr="0004551F">
        <w:rPr>
          <w:rFonts w:ascii="Arial" w:hAnsi="Arial" w:cs="Arial"/>
        </w:rPr>
        <w:t xml:space="preserve"> et al. (2020) in beetroot</w:t>
      </w:r>
      <w:r w:rsidRPr="001C6A2D">
        <w:rPr>
          <w:rFonts w:ascii="Arial" w:hAnsi="Arial" w:cs="Arial"/>
        </w:rPr>
        <w:t>.</w:t>
      </w:r>
      <w:r w:rsidR="00853CFA">
        <w:rPr>
          <w:rFonts w:ascii="Arial" w:hAnsi="Arial" w:cs="Arial"/>
        </w:rPr>
        <w:t xml:space="preserve"> </w:t>
      </w:r>
      <w:r w:rsidR="004B6E7A" w:rsidRPr="00500AA7">
        <w:rPr>
          <w:highlight w:val="darkGreen"/>
        </w:rPr>
        <w:t xml:space="preserve">According to </w:t>
      </w:r>
      <w:proofErr w:type="spellStart"/>
      <w:r w:rsidR="004B6E7A" w:rsidRPr="00500AA7">
        <w:rPr>
          <w:highlight w:val="darkGreen"/>
        </w:rPr>
        <w:t>Gwad</w:t>
      </w:r>
      <w:proofErr w:type="spellEnd"/>
      <w:r w:rsidR="004B6E7A" w:rsidRPr="00500AA7">
        <w:rPr>
          <w:highlight w:val="darkGreen"/>
        </w:rPr>
        <w:t xml:space="preserve"> et al. (2008), the application of fertilizers enhanced the mean root yield of fodder beet. The application of fertilization had a significant effect on root yield, especially N and P fertilization </w:t>
      </w:r>
      <w:r w:rsidR="004B6E7A" w:rsidRPr="00500AA7">
        <w:rPr>
          <w:highlight w:val="darkGreen"/>
        </w:rPr>
        <w:lastRenderedPageBreak/>
        <w:t>increased root yield (Turk., 2010).</w:t>
      </w:r>
      <w:r w:rsidR="00500AA7">
        <w:t xml:space="preserve"> </w:t>
      </w:r>
      <w:r w:rsidR="00500AA7" w:rsidRPr="00500AA7">
        <w:rPr>
          <w:highlight w:val="darkGreen"/>
        </w:rPr>
        <w:t>Root diameter increased with increasing N level (</w:t>
      </w:r>
      <w:proofErr w:type="spellStart"/>
      <w:r w:rsidR="00500AA7" w:rsidRPr="00500AA7">
        <w:rPr>
          <w:highlight w:val="darkGreen"/>
        </w:rPr>
        <w:t>Moniruzzaman</w:t>
      </w:r>
      <w:proofErr w:type="spellEnd"/>
      <w:r w:rsidR="00500AA7" w:rsidRPr="00500AA7">
        <w:rPr>
          <w:highlight w:val="darkGreen"/>
        </w:rPr>
        <w:t xml:space="preserve"> et al.</w:t>
      </w:r>
      <w:proofErr w:type="gramStart"/>
      <w:r w:rsidR="00500AA7" w:rsidRPr="00500AA7">
        <w:rPr>
          <w:highlight w:val="darkGreen"/>
        </w:rPr>
        <w:t>,2013</w:t>
      </w:r>
      <w:proofErr w:type="gramEnd"/>
      <w:r w:rsidR="00500AA7" w:rsidRPr="00500AA7">
        <w:rPr>
          <w:highlight w:val="darkGreen"/>
        </w:rPr>
        <w:t>)</w:t>
      </w:r>
    </w:p>
    <w:p w14:paraId="306FE327" w14:textId="77777777" w:rsidR="00FC2ED6" w:rsidRDefault="00FC2ED6" w:rsidP="001C6A2D">
      <w:pPr>
        <w:ind w:firstLine="720"/>
        <w:jc w:val="both"/>
        <w:rPr>
          <w:rFonts w:ascii="Arial" w:hAnsi="Arial" w:cs="Arial"/>
        </w:rPr>
      </w:pPr>
    </w:p>
    <w:p w14:paraId="14E18144" w14:textId="77777777" w:rsidR="00662C4C" w:rsidRDefault="00662C4C" w:rsidP="001C6A2D">
      <w:pPr>
        <w:ind w:firstLine="720"/>
        <w:jc w:val="both"/>
        <w:rPr>
          <w:rFonts w:ascii="Arial" w:hAnsi="Arial" w:cs="Arial"/>
        </w:rPr>
      </w:pPr>
    </w:p>
    <w:p w14:paraId="2A28CAEC" w14:textId="77777777" w:rsidR="00662C4C" w:rsidRDefault="00662C4C" w:rsidP="001C6A2D">
      <w:pPr>
        <w:ind w:firstLine="720"/>
        <w:jc w:val="both"/>
        <w:rPr>
          <w:rFonts w:ascii="Arial" w:hAnsi="Arial" w:cs="Arial"/>
        </w:rPr>
      </w:pPr>
    </w:p>
    <w:p w14:paraId="79FD8291" w14:textId="77777777" w:rsidR="00662C4C" w:rsidRDefault="00662C4C" w:rsidP="001C6A2D">
      <w:pPr>
        <w:ind w:firstLine="720"/>
        <w:jc w:val="both"/>
        <w:rPr>
          <w:rFonts w:ascii="Arial" w:hAnsi="Arial" w:cs="Arial"/>
        </w:rPr>
      </w:pPr>
    </w:p>
    <w:p w14:paraId="4F6A27A8" w14:textId="77777777" w:rsidR="00FC2ED6" w:rsidRDefault="00FC2ED6" w:rsidP="001C6A2D">
      <w:pPr>
        <w:ind w:firstLine="720"/>
        <w:jc w:val="both"/>
        <w:rPr>
          <w:rFonts w:ascii="Arial" w:hAnsi="Arial" w:cs="Arial"/>
        </w:rPr>
      </w:pPr>
    </w:p>
    <w:p w14:paraId="71FFC769" w14:textId="77777777" w:rsidR="00FC2ED6" w:rsidRPr="00FC2ED6" w:rsidRDefault="00FC2ED6" w:rsidP="00FC2ED6">
      <w:pPr>
        <w:pStyle w:val="CommentText"/>
        <w:jc w:val="center"/>
        <w:rPr>
          <w:b/>
        </w:rPr>
      </w:pPr>
      <w:r w:rsidRPr="00662C4C">
        <w:rPr>
          <w:rFonts w:ascii="Arial" w:hAnsi="Arial" w:cs="Arial"/>
          <w:b/>
          <w:highlight w:val="darkGreen"/>
        </w:rPr>
        <w:t xml:space="preserve">Table 2:  </w:t>
      </w:r>
      <w:r w:rsidRPr="00662C4C">
        <w:rPr>
          <w:b/>
          <w:highlight w:val="darkGreen"/>
        </w:rPr>
        <w:t>Effect of different fertilizer treatments on root fresh weight, dry weight, diameter, root‑to‑shoot ratio, and yield of beetroot (Improved Crystal Hybrid) grown at Ooty</w:t>
      </w:r>
    </w:p>
    <w:p w14:paraId="7C91F4FC" w14:textId="77777777" w:rsidR="00FC2ED6" w:rsidRPr="008835C1" w:rsidRDefault="00FC2ED6" w:rsidP="00FC2ED6">
      <w:pPr>
        <w:tabs>
          <w:tab w:val="left" w:pos="7779"/>
        </w:tabs>
        <w:jc w:val="center"/>
        <w:rPr>
          <w:rFonts w:ascii="Arial" w:hAnsi="Arial" w:cs="Arial"/>
          <w:b/>
        </w:rPr>
      </w:pPr>
    </w:p>
    <w:tbl>
      <w:tblPr>
        <w:tblStyle w:val="TableGrid"/>
        <w:tblW w:w="9165" w:type="dxa"/>
        <w:tblLook w:val="04A0" w:firstRow="1" w:lastRow="0" w:firstColumn="1" w:lastColumn="0" w:noHBand="0" w:noVBand="1"/>
      </w:tblPr>
      <w:tblGrid>
        <w:gridCol w:w="703"/>
        <w:gridCol w:w="1390"/>
        <w:gridCol w:w="1417"/>
        <w:gridCol w:w="1418"/>
        <w:gridCol w:w="1136"/>
        <w:gridCol w:w="990"/>
        <w:gridCol w:w="992"/>
        <w:gridCol w:w="1119"/>
      </w:tblGrid>
      <w:tr w:rsidR="00FC2ED6" w:rsidRPr="008835C1" w14:paraId="3D08BE44" w14:textId="77777777" w:rsidTr="00AF2C1F">
        <w:tc>
          <w:tcPr>
            <w:tcW w:w="703" w:type="dxa"/>
          </w:tcPr>
          <w:p w14:paraId="067072D8" w14:textId="77777777" w:rsidR="00FC2ED6" w:rsidRPr="008835C1" w:rsidRDefault="00FC2ED6" w:rsidP="00AF2C1F">
            <w:pPr>
              <w:jc w:val="both"/>
              <w:rPr>
                <w:rFonts w:ascii="Arial" w:hAnsi="Arial" w:cs="Arial"/>
                <w:b/>
                <w:sz w:val="20"/>
                <w:szCs w:val="20"/>
              </w:rPr>
            </w:pPr>
            <w:proofErr w:type="spellStart"/>
            <w:r w:rsidRPr="008835C1">
              <w:rPr>
                <w:rFonts w:ascii="Arial" w:hAnsi="Arial" w:cs="Arial"/>
                <w:b/>
                <w:sz w:val="20"/>
                <w:szCs w:val="20"/>
              </w:rPr>
              <w:t>S.No</w:t>
            </w:r>
            <w:proofErr w:type="spellEnd"/>
          </w:p>
        </w:tc>
        <w:tc>
          <w:tcPr>
            <w:tcW w:w="1390" w:type="dxa"/>
          </w:tcPr>
          <w:p w14:paraId="22F26F5C" w14:textId="77777777" w:rsidR="00FC2ED6" w:rsidRPr="008835C1" w:rsidRDefault="00FC2ED6" w:rsidP="00AF2C1F">
            <w:pPr>
              <w:jc w:val="both"/>
              <w:rPr>
                <w:rFonts w:ascii="Arial" w:hAnsi="Arial" w:cs="Arial"/>
                <w:b/>
                <w:sz w:val="20"/>
                <w:szCs w:val="20"/>
              </w:rPr>
            </w:pPr>
            <w:r w:rsidRPr="008835C1">
              <w:rPr>
                <w:rFonts w:ascii="Arial" w:hAnsi="Arial" w:cs="Arial"/>
                <w:b/>
                <w:sz w:val="20"/>
                <w:szCs w:val="20"/>
              </w:rPr>
              <w:t>Treatment</w:t>
            </w:r>
          </w:p>
        </w:tc>
        <w:tc>
          <w:tcPr>
            <w:tcW w:w="1417" w:type="dxa"/>
          </w:tcPr>
          <w:p w14:paraId="49A6DA50" w14:textId="77777777" w:rsidR="00FC2ED6" w:rsidRPr="008835C1" w:rsidRDefault="00FC2ED6" w:rsidP="00AF2C1F">
            <w:pPr>
              <w:tabs>
                <w:tab w:val="left" w:pos="7779"/>
              </w:tabs>
              <w:jc w:val="center"/>
              <w:rPr>
                <w:rFonts w:ascii="Arial" w:hAnsi="Arial" w:cs="Arial"/>
                <w:b/>
                <w:sz w:val="20"/>
                <w:szCs w:val="20"/>
              </w:rPr>
            </w:pPr>
            <w:r w:rsidRPr="008835C1">
              <w:rPr>
                <w:rFonts w:ascii="Arial" w:hAnsi="Arial" w:cs="Arial"/>
                <w:b/>
                <w:sz w:val="20"/>
                <w:szCs w:val="20"/>
              </w:rPr>
              <w:t>Root fresh  weight per plant (g)</w:t>
            </w:r>
          </w:p>
        </w:tc>
        <w:tc>
          <w:tcPr>
            <w:tcW w:w="1418" w:type="dxa"/>
          </w:tcPr>
          <w:p w14:paraId="21120A41" w14:textId="77777777" w:rsidR="00FC2ED6" w:rsidRPr="008835C1" w:rsidRDefault="00FC2ED6" w:rsidP="00AF2C1F">
            <w:pPr>
              <w:tabs>
                <w:tab w:val="left" w:pos="7779"/>
              </w:tabs>
              <w:jc w:val="center"/>
              <w:rPr>
                <w:rFonts w:ascii="Arial" w:hAnsi="Arial" w:cs="Arial"/>
                <w:b/>
                <w:sz w:val="20"/>
                <w:szCs w:val="20"/>
              </w:rPr>
            </w:pPr>
            <w:r w:rsidRPr="008835C1">
              <w:rPr>
                <w:rFonts w:ascii="Arial" w:hAnsi="Arial" w:cs="Arial"/>
                <w:b/>
                <w:sz w:val="20"/>
                <w:szCs w:val="20"/>
              </w:rPr>
              <w:t>Root dry weight per plant (g)</w:t>
            </w:r>
          </w:p>
        </w:tc>
        <w:tc>
          <w:tcPr>
            <w:tcW w:w="1136" w:type="dxa"/>
          </w:tcPr>
          <w:p w14:paraId="4C201543" w14:textId="77777777" w:rsidR="00FC2ED6" w:rsidRPr="008835C1" w:rsidRDefault="00FC2ED6" w:rsidP="00AF2C1F">
            <w:pPr>
              <w:tabs>
                <w:tab w:val="left" w:pos="7779"/>
              </w:tabs>
              <w:jc w:val="center"/>
              <w:rPr>
                <w:rFonts w:ascii="Arial" w:hAnsi="Arial" w:cs="Arial"/>
                <w:b/>
                <w:sz w:val="20"/>
                <w:szCs w:val="20"/>
              </w:rPr>
            </w:pPr>
            <w:r w:rsidRPr="008835C1">
              <w:rPr>
                <w:rFonts w:ascii="Arial" w:hAnsi="Arial" w:cs="Arial"/>
                <w:b/>
                <w:sz w:val="20"/>
                <w:szCs w:val="20"/>
              </w:rPr>
              <w:t>Root diameter</w:t>
            </w:r>
          </w:p>
          <w:p w14:paraId="05DC8748" w14:textId="77777777" w:rsidR="00FC2ED6" w:rsidRPr="008835C1" w:rsidRDefault="00FC2ED6" w:rsidP="00AF2C1F">
            <w:pPr>
              <w:tabs>
                <w:tab w:val="left" w:pos="7779"/>
              </w:tabs>
              <w:jc w:val="center"/>
              <w:rPr>
                <w:rFonts w:ascii="Arial" w:hAnsi="Arial" w:cs="Arial"/>
                <w:b/>
                <w:sz w:val="20"/>
                <w:szCs w:val="20"/>
              </w:rPr>
            </w:pPr>
            <w:r w:rsidRPr="008835C1">
              <w:rPr>
                <w:rFonts w:ascii="Arial" w:hAnsi="Arial" w:cs="Arial"/>
                <w:b/>
                <w:sz w:val="20"/>
                <w:szCs w:val="20"/>
              </w:rPr>
              <w:t>(cm)</w:t>
            </w:r>
          </w:p>
        </w:tc>
        <w:tc>
          <w:tcPr>
            <w:tcW w:w="990" w:type="dxa"/>
          </w:tcPr>
          <w:p w14:paraId="783E83C2" w14:textId="77777777" w:rsidR="00FC2ED6" w:rsidRPr="008835C1" w:rsidRDefault="00FC2ED6" w:rsidP="00AF2C1F">
            <w:pPr>
              <w:tabs>
                <w:tab w:val="left" w:pos="7779"/>
              </w:tabs>
              <w:jc w:val="center"/>
              <w:rPr>
                <w:rFonts w:ascii="Arial" w:hAnsi="Arial" w:cs="Arial"/>
                <w:b/>
                <w:sz w:val="20"/>
                <w:szCs w:val="20"/>
              </w:rPr>
            </w:pPr>
            <w:r w:rsidRPr="008835C1">
              <w:rPr>
                <w:rFonts w:ascii="Arial" w:hAnsi="Arial" w:cs="Arial"/>
                <w:b/>
                <w:sz w:val="20"/>
                <w:szCs w:val="20"/>
              </w:rPr>
              <w:t>Root to shoot ratio</w:t>
            </w:r>
          </w:p>
        </w:tc>
        <w:tc>
          <w:tcPr>
            <w:tcW w:w="992" w:type="dxa"/>
          </w:tcPr>
          <w:p w14:paraId="1151A8EF" w14:textId="77777777" w:rsidR="00FC2ED6" w:rsidRPr="008835C1" w:rsidRDefault="00FC2ED6" w:rsidP="00AF2C1F">
            <w:pPr>
              <w:tabs>
                <w:tab w:val="left" w:pos="7779"/>
              </w:tabs>
              <w:jc w:val="center"/>
              <w:rPr>
                <w:rFonts w:ascii="Arial" w:hAnsi="Arial" w:cs="Arial"/>
                <w:b/>
                <w:sz w:val="20"/>
                <w:szCs w:val="20"/>
              </w:rPr>
            </w:pPr>
            <w:r w:rsidRPr="008835C1">
              <w:rPr>
                <w:rFonts w:ascii="Arial" w:hAnsi="Arial" w:cs="Arial"/>
                <w:b/>
                <w:sz w:val="20"/>
                <w:szCs w:val="20"/>
              </w:rPr>
              <w:t>Root yield (10 m</w:t>
            </w:r>
            <w:r w:rsidRPr="008835C1">
              <w:rPr>
                <w:rFonts w:ascii="Arial" w:hAnsi="Arial" w:cs="Arial"/>
                <w:b/>
                <w:sz w:val="20"/>
                <w:szCs w:val="20"/>
                <w:vertAlign w:val="superscript"/>
              </w:rPr>
              <w:t>2</w:t>
            </w:r>
            <w:r w:rsidRPr="008835C1">
              <w:rPr>
                <w:rFonts w:ascii="Arial" w:hAnsi="Arial" w:cs="Arial"/>
                <w:b/>
                <w:sz w:val="20"/>
                <w:szCs w:val="20"/>
              </w:rPr>
              <w:t>)</w:t>
            </w:r>
          </w:p>
          <w:p w14:paraId="04CA8B41" w14:textId="77777777" w:rsidR="00FC2ED6" w:rsidRPr="008835C1" w:rsidRDefault="00FC2ED6" w:rsidP="00AF2C1F">
            <w:pPr>
              <w:tabs>
                <w:tab w:val="left" w:pos="7779"/>
              </w:tabs>
              <w:jc w:val="center"/>
              <w:rPr>
                <w:rFonts w:ascii="Arial" w:hAnsi="Arial" w:cs="Arial"/>
                <w:b/>
                <w:sz w:val="20"/>
                <w:szCs w:val="20"/>
              </w:rPr>
            </w:pPr>
            <w:r w:rsidRPr="008835C1">
              <w:rPr>
                <w:rFonts w:ascii="Arial" w:hAnsi="Arial" w:cs="Arial"/>
                <w:b/>
                <w:sz w:val="20"/>
                <w:szCs w:val="20"/>
              </w:rPr>
              <w:t>(kg plot</w:t>
            </w:r>
            <w:r w:rsidRPr="008835C1">
              <w:rPr>
                <w:rFonts w:ascii="Arial" w:hAnsi="Arial" w:cs="Arial"/>
                <w:b/>
                <w:sz w:val="20"/>
                <w:szCs w:val="20"/>
                <w:vertAlign w:val="superscript"/>
              </w:rPr>
              <w:t>-1</w:t>
            </w:r>
            <w:r w:rsidRPr="008835C1">
              <w:rPr>
                <w:rFonts w:ascii="Arial" w:hAnsi="Arial" w:cs="Arial"/>
                <w:b/>
                <w:sz w:val="20"/>
                <w:szCs w:val="20"/>
              </w:rPr>
              <w:t>)</w:t>
            </w:r>
          </w:p>
        </w:tc>
        <w:tc>
          <w:tcPr>
            <w:tcW w:w="1119" w:type="dxa"/>
          </w:tcPr>
          <w:p w14:paraId="694CF974" w14:textId="77777777" w:rsidR="00FC2ED6" w:rsidRPr="008835C1" w:rsidRDefault="00FC2ED6" w:rsidP="00AF2C1F">
            <w:pPr>
              <w:tabs>
                <w:tab w:val="left" w:pos="7779"/>
              </w:tabs>
              <w:jc w:val="center"/>
              <w:rPr>
                <w:rFonts w:ascii="Arial" w:hAnsi="Arial" w:cs="Arial"/>
                <w:b/>
                <w:sz w:val="20"/>
                <w:szCs w:val="20"/>
              </w:rPr>
            </w:pPr>
            <w:r w:rsidRPr="008835C1">
              <w:rPr>
                <w:rFonts w:ascii="Arial" w:hAnsi="Arial" w:cs="Arial"/>
                <w:b/>
                <w:sz w:val="20"/>
                <w:szCs w:val="20"/>
              </w:rPr>
              <w:t xml:space="preserve">Root yield </w:t>
            </w:r>
          </w:p>
          <w:p w14:paraId="490AC3DD" w14:textId="77777777" w:rsidR="00FC2ED6" w:rsidRPr="008835C1" w:rsidRDefault="00FC2ED6" w:rsidP="00AF2C1F">
            <w:pPr>
              <w:tabs>
                <w:tab w:val="left" w:pos="7779"/>
              </w:tabs>
              <w:jc w:val="center"/>
              <w:rPr>
                <w:rFonts w:ascii="Arial" w:hAnsi="Arial" w:cs="Arial"/>
                <w:b/>
                <w:sz w:val="20"/>
                <w:szCs w:val="20"/>
              </w:rPr>
            </w:pPr>
            <w:r w:rsidRPr="008835C1">
              <w:rPr>
                <w:rFonts w:ascii="Arial" w:hAnsi="Arial" w:cs="Arial"/>
                <w:b/>
                <w:sz w:val="20"/>
                <w:szCs w:val="20"/>
              </w:rPr>
              <w:t>(q ha</w:t>
            </w:r>
            <w:r w:rsidRPr="008835C1">
              <w:rPr>
                <w:rFonts w:ascii="Arial" w:hAnsi="Arial" w:cs="Arial"/>
                <w:b/>
                <w:sz w:val="20"/>
                <w:szCs w:val="20"/>
                <w:vertAlign w:val="superscript"/>
              </w:rPr>
              <w:t>-1</w:t>
            </w:r>
            <w:r w:rsidRPr="008835C1">
              <w:rPr>
                <w:rFonts w:ascii="Arial" w:hAnsi="Arial" w:cs="Arial"/>
                <w:b/>
                <w:sz w:val="20"/>
                <w:szCs w:val="20"/>
              </w:rPr>
              <w:t>)</w:t>
            </w:r>
          </w:p>
        </w:tc>
      </w:tr>
      <w:tr w:rsidR="00FC2ED6" w:rsidRPr="008835C1" w14:paraId="58FE033D" w14:textId="77777777" w:rsidTr="00AF2C1F">
        <w:tc>
          <w:tcPr>
            <w:tcW w:w="703" w:type="dxa"/>
          </w:tcPr>
          <w:p w14:paraId="13780D66" w14:textId="77777777" w:rsidR="00FC2ED6" w:rsidRPr="008835C1" w:rsidRDefault="00FC2ED6" w:rsidP="00AF2C1F">
            <w:pPr>
              <w:jc w:val="both"/>
              <w:rPr>
                <w:rFonts w:ascii="Arial" w:hAnsi="Arial" w:cs="Arial"/>
                <w:sz w:val="20"/>
                <w:szCs w:val="20"/>
              </w:rPr>
            </w:pPr>
            <w:r w:rsidRPr="008835C1">
              <w:rPr>
                <w:rFonts w:ascii="Arial" w:hAnsi="Arial" w:cs="Arial"/>
                <w:sz w:val="20"/>
                <w:szCs w:val="20"/>
              </w:rPr>
              <w:t>1</w:t>
            </w:r>
          </w:p>
        </w:tc>
        <w:tc>
          <w:tcPr>
            <w:tcW w:w="1390" w:type="dxa"/>
          </w:tcPr>
          <w:p w14:paraId="7FA6BB99" w14:textId="77777777" w:rsidR="00FC2ED6" w:rsidRPr="008835C1" w:rsidRDefault="00FC2ED6" w:rsidP="00AF2C1F">
            <w:pPr>
              <w:rPr>
                <w:rFonts w:ascii="Arial" w:hAnsi="Arial" w:cs="Arial"/>
                <w:sz w:val="20"/>
                <w:szCs w:val="20"/>
              </w:rPr>
            </w:pPr>
            <w:r w:rsidRPr="008835C1">
              <w:rPr>
                <w:rFonts w:ascii="Arial" w:hAnsi="Arial" w:cs="Arial"/>
                <w:sz w:val="20"/>
                <w:szCs w:val="20"/>
              </w:rPr>
              <w:t>T</w:t>
            </w:r>
            <w:r w:rsidRPr="008835C1">
              <w:rPr>
                <w:rFonts w:ascii="Arial" w:hAnsi="Arial" w:cs="Arial"/>
                <w:sz w:val="20"/>
                <w:szCs w:val="20"/>
                <w:vertAlign w:val="subscript"/>
              </w:rPr>
              <w:t xml:space="preserve">1 </w:t>
            </w:r>
            <w:r w:rsidRPr="008835C1">
              <w:rPr>
                <w:rFonts w:ascii="Arial" w:hAnsi="Arial" w:cs="Arial"/>
                <w:sz w:val="20"/>
                <w:szCs w:val="20"/>
              </w:rPr>
              <w:t>- N</w:t>
            </w:r>
            <w:r w:rsidRPr="008835C1">
              <w:rPr>
                <w:rFonts w:ascii="Arial" w:hAnsi="Arial" w:cs="Arial"/>
                <w:sz w:val="20"/>
                <w:szCs w:val="20"/>
                <w:vertAlign w:val="subscript"/>
              </w:rPr>
              <w:t>0</w:t>
            </w:r>
            <w:r w:rsidRPr="008835C1">
              <w:rPr>
                <w:rFonts w:ascii="Arial" w:hAnsi="Arial" w:cs="Arial"/>
                <w:sz w:val="20"/>
                <w:szCs w:val="20"/>
              </w:rPr>
              <w:t>P</w:t>
            </w:r>
            <w:r w:rsidRPr="008835C1">
              <w:rPr>
                <w:rFonts w:ascii="Arial" w:hAnsi="Arial" w:cs="Arial"/>
                <w:sz w:val="20"/>
                <w:szCs w:val="20"/>
                <w:vertAlign w:val="subscript"/>
              </w:rPr>
              <w:t>0</w:t>
            </w:r>
            <w:r w:rsidRPr="008835C1">
              <w:rPr>
                <w:rFonts w:ascii="Arial" w:hAnsi="Arial" w:cs="Arial"/>
                <w:sz w:val="20"/>
                <w:szCs w:val="20"/>
              </w:rPr>
              <w:t>K</w:t>
            </w:r>
            <w:r w:rsidRPr="008835C1">
              <w:rPr>
                <w:rFonts w:ascii="Arial" w:hAnsi="Arial" w:cs="Arial"/>
                <w:sz w:val="20"/>
                <w:szCs w:val="20"/>
                <w:vertAlign w:val="subscript"/>
              </w:rPr>
              <w:t>0</w:t>
            </w:r>
          </w:p>
        </w:tc>
        <w:tc>
          <w:tcPr>
            <w:tcW w:w="1417" w:type="dxa"/>
            <w:vAlign w:val="bottom"/>
          </w:tcPr>
          <w:p w14:paraId="3A77C99A" w14:textId="77777777" w:rsidR="00FC2ED6" w:rsidRPr="008835C1" w:rsidRDefault="00FC2ED6" w:rsidP="00AF2C1F">
            <w:pPr>
              <w:jc w:val="center"/>
              <w:rPr>
                <w:rFonts w:ascii="Arial" w:hAnsi="Arial" w:cs="Arial"/>
                <w:sz w:val="20"/>
                <w:szCs w:val="20"/>
              </w:rPr>
            </w:pPr>
            <w:r w:rsidRPr="008835C1">
              <w:rPr>
                <w:rFonts w:ascii="Arial" w:hAnsi="Arial" w:cs="Arial"/>
                <w:sz w:val="20"/>
                <w:szCs w:val="20"/>
              </w:rPr>
              <w:t>22.9</w:t>
            </w:r>
          </w:p>
        </w:tc>
        <w:tc>
          <w:tcPr>
            <w:tcW w:w="1418" w:type="dxa"/>
            <w:vAlign w:val="bottom"/>
          </w:tcPr>
          <w:p w14:paraId="207DFDE0" w14:textId="77777777" w:rsidR="00FC2ED6" w:rsidRPr="008835C1" w:rsidRDefault="00FC2ED6" w:rsidP="00AF2C1F">
            <w:pPr>
              <w:jc w:val="center"/>
              <w:rPr>
                <w:rFonts w:ascii="Arial" w:hAnsi="Arial" w:cs="Arial"/>
                <w:sz w:val="20"/>
                <w:szCs w:val="20"/>
              </w:rPr>
            </w:pPr>
            <w:r w:rsidRPr="008835C1">
              <w:rPr>
                <w:rFonts w:ascii="Arial" w:hAnsi="Arial" w:cs="Arial"/>
                <w:sz w:val="20"/>
                <w:szCs w:val="20"/>
              </w:rPr>
              <w:t>2.5</w:t>
            </w:r>
          </w:p>
        </w:tc>
        <w:tc>
          <w:tcPr>
            <w:tcW w:w="1136" w:type="dxa"/>
            <w:vAlign w:val="bottom"/>
          </w:tcPr>
          <w:p w14:paraId="1C81478E" w14:textId="77777777" w:rsidR="00FC2ED6" w:rsidRPr="008835C1" w:rsidRDefault="00FC2ED6" w:rsidP="00AF2C1F">
            <w:pPr>
              <w:jc w:val="center"/>
              <w:rPr>
                <w:rFonts w:ascii="Arial" w:hAnsi="Arial" w:cs="Arial"/>
                <w:sz w:val="20"/>
                <w:szCs w:val="20"/>
              </w:rPr>
            </w:pPr>
            <w:r w:rsidRPr="008835C1">
              <w:rPr>
                <w:rFonts w:ascii="Arial" w:hAnsi="Arial" w:cs="Arial"/>
                <w:sz w:val="20"/>
                <w:szCs w:val="20"/>
              </w:rPr>
              <w:t>12.87</w:t>
            </w:r>
          </w:p>
        </w:tc>
        <w:tc>
          <w:tcPr>
            <w:tcW w:w="990" w:type="dxa"/>
            <w:vAlign w:val="bottom"/>
          </w:tcPr>
          <w:p w14:paraId="26A2C983" w14:textId="77777777" w:rsidR="00FC2ED6" w:rsidRPr="008835C1" w:rsidRDefault="00FC2ED6" w:rsidP="00AF2C1F">
            <w:pPr>
              <w:jc w:val="center"/>
              <w:rPr>
                <w:rFonts w:ascii="Arial" w:hAnsi="Arial" w:cs="Arial"/>
                <w:sz w:val="20"/>
                <w:szCs w:val="20"/>
              </w:rPr>
            </w:pPr>
            <w:r w:rsidRPr="008835C1">
              <w:rPr>
                <w:rFonts w:ascii="Arial" w:hAnsi="Arial" w:cs="Arial"/>
                <w:sz w:val="20"/>
                <w:szCs w:val="20"/>
              </w:rPr>
              <w:t>2.72</w:t>
            </w:r>
          </w:p>
        </w:tc>
        <w:tc>
          <w:tcPr>
            <w:tcW w:w="992" w:type="dxa"/>
            <w:vAlign w:val="bottom"/>
          </w:tcPr>
          <w:p w14:paraId="4E195F89" w14:textId="77777777" w:rsidR="00FC2ED6" w:rsidRPr="008835C1" w:rsidRDefault="00FC2ED6" w:rsidP="00AF2C1F">
            <w:pPr>
              <w:jc w:val="center"/>
              <w:rPr>
                <w:rFonts w:ascii="Arial" w:hAnsi="Arial" w:cs="Arial"/>
                <w:sz w:val="20"/>
                <w:szCs w:val="20"/>
              </w:rPr>
            </w:pPr>
            <w:r w:rsidRPr="008835C1">
              <w:rPr>
                <w:rFonts w:ascii="Arial" w:hAnsi="Arial" w:cs="Arial"/>
                <w:sz w:val="20"/>
                <w:szCs w:val="20"/>
              </w:rPr>
              <w:t>28.1</w:t>
            </w:r>
          </w:p>
        </w:tc>
        <w:tc>
          <w:tcPr>
            <w:tcW w:w="1119" w:type="dxa"/>
            <w:vAlign w:val="bottom"/>
          </w:tcPr>
          <w:p w14:paraId="3E72E668" w14:textId="77777777" w:rsidR="00FC2ED6" w:rsidRPr="008835C1" w:rsidRDefault="00FC2ED6" w:rsidP="00AF2C1F">
            <w:pPr>
              <w:jc w:val="center"/>
              <w:rPr>
                <w:rFonts w:ascii="Arial" w:hAnsi="Arial" w:cs="Arial"/>
                <w:sz w:val="20"/>
                <w:szCs w:val="20"/>
              </w:rPr>
            </w:pPr>
            <w:r w:rsidRPr="008835C1">
              <w:rPr>
                <w:rFonts w:ascii="Arial" w:hAnsi="Arial" w:cs="Arial"/>
                <w:sz w:val="20"/>
                <w:szCs w:val="20"/>
              </w:rPr>
              <w:t>281.13</w:t>
            </w:r>
          </w:p>
        </w:tc>
      </w:tr>
      <w:tr w:rsidR="00FC2ED6" w:rsidRPr="008835C1" w14:paraId="037529B6" w14:textId="77777777" w:rsidTr="00AF2C1F">
        <w:tc>
          <w:tcPr>
            <w:tcW w:w="703" w:type="dxa"/>
          </w:tcPr>
          <w:p w14:paraId="23CF24BC" w14:textId="77777777" w:rsidR="00FC2ED6" w:rsidRPr="008835C1" w:rsidRDefault="00FC2ED6" w:rsidP="00AF2C1F">
            <w:pPr>
              <w:jc w:val="both"/>
              <w:rPr>
                <w:rFonts w:ascii="Arial" w:hAnsi="Arial" w:cs="Arial"/>
                <w:sz w:val="20"/>
                <w:szCs w:val="20"/>
              </w:rPr>
            </w:pPr>
            <w:r w:rsidRPr="008835C1">
              <w:rPr>
                <w:rFonts w:ascii="Arial" w:hAnsi="Arial" w:cs="Arial"/>
                <w:sz w:val="20"/>
                <w:szCs w:val="20"/>
              </w:rPr>
              <w:t>2</w:t>
            </w:r>
          </w:p>
        </w:tc>
        <w:tc>
          <w:tcPr>
            <w:tcW w:w="1390" w:type="dxa"/>
          </w:tcPr>
          <w:p w14:paraId="5CC11783" w14:textId="77777777" w:rsidR="00FC2ED6" w:rsidRPr="008835C1" w:rsidRDefault="00FC2ED6" w:rsidP="00AF2C1F">
            <w:pPr>
              <w:rPr>
                <w:rFonts w:ascii="Arial" w:hAnsi="Arial" w:cs="Arial"/>
                <w:sz w:val="20"/>
                <w:szCs w:val="20"/>
              </w:rPr>
            </w:pPr>
            <w:r w:rsidRPr="008835C1">
              <w:rPr>
                <w:rFonts w:ascii="Arial" w:hAnsi="Arial" w:cs="Arial"/>
                <w:sz w:val="20"/>
                <w:szCs w:val="20"/>
              </w:rPr>
              <w:t>T</w:t>
            </w:r>
            <w:r w:rsidRPr="008835C1">
              <w:rPr>
                <w:rFonts w:ascii="Arial" w:hAnsi="Arial" w:cs="Arial"/>
                <w:sz w:val="20"/>
                <w:szCs w:val="20"/>
                <w:vertAlign w:val="subscript"/>
              </w:rPr>
              <w:t xml:space="preserve">2 </w:t>
            </w:r>
            <w:r w:rsidRPr="008835C1">
              <w:rPr>
                <w:rFonts w:ascii="Arial" w:hAnsi="Arial" w:cs="Arial"/>
                <w:sz w:val="20"/>
                <w:szCs w:val="20"/>
              </w:rPr>
              <w:t>- N</w:t>
            </w:r>
            <w:r w:rsidRPr="008835C1">
              <w:rPr>
                <w:rFonts w:ascii="Arial" w:hAnsi="Arial" w:cs="Arial"/>
                <w:sz w:val="20"/>
                <w:szCs w:val="20"/>
                <w:vertAlign w:val="subscript"/>
              </w:rPr>
              <w:t>1</w:t>
            </w:r>
            <w:r w:rsidRPr="008835C1">
              <w:rPr>
                <w:rFonts w:ascii="Arial" w:hAnsi="Arial" w:cs="Arial"/>
                <w:sz w:val="20"/>
                <w:szCs w:val="20"/>
              </w:rPr>
              <w:t>P</w:t>
            </w:r>
            <w:r w:rsidRPr="008835C1">
              <w:rPr>
                <w:rFonts w:ascii="Arial" w:hAnsi="Arial" w:cs="Arial"/>
                <w:sz w:val="20"/>
                <w:szCs w:val="20"/>
                <w:vertAlign w:val="subscript"/>
              </w:rPr>
              <w:t>1</w:t>
            </w:r>
            <w:r w:rsidRPr="008835C1">
              <w:rPr>
                <w:rFonts w:ascii="Arial" w:hAnsi="Arial" w:cs="Arial"/>
                <w:sz w:val="20"/>
                <w:szCs w:val="20"/>
              </w:rPr>
              <w:t>K</w:t>
            </w:r>
            <w:r w:rsidRPr="008835C1">
              <w:rPr>
                <w:rFonts w:ascii="Arial" w:hAnsi="Arial" w:cs="Arial"/>
                <w:sz w:val="20"/>
                <w:szCs w:val="20"/>
                <w:vertAlign w:val="subscript"/>
              </w:rPr>
              <w:t>2</w:t>
            </w:r>
          </w:p>
        </w:tc>
        <w:tc>
          <w:tcPr>
            <w:tcW w:w="1417" w:type="dxa"/>
            <w:vAlign w:val="bottom"/>
          </w:tcPr>
          <w:p w14:paraId="76AFE6E9" w14:textId="77777777" w:rsidR="00FC2ED6" w:rsidRPr="008835C1" w:rsidRDefault="00FC2ED6" w:rsidP="00AF2C1F">
            <w:pPr>
              <w:jc w:val="center"/>
              <w:rPr>
                <w:rFonts w:ascii="Arial" w:hAnsi="Arial" w:cs="Arial"/>
                <w:sz w:val="20"/>
                <w:szCs w:val="20"/>
              </w:rPr>
            </w:pPr>
            <w:r w:rsidRPr="008835C1">
              <w:rPr>
                <w:rFonts w:ascii="Arial" w:hAnsi="Arial" w:cs="Arial"/>
                <w:sz w:val="20"/>
                <w:szCs w:val="20"/>
              </w:rPr>
              <w:t>38.6</w:t>
            </w:r>
          </w:p>
        </w:tc>
        <w:tc>
          <w:tcPr>
            <w:tcW w:w="1418" w:type="dxa"/>
            <w:vAlign w:val="bottom"/>
          </w:tcPr>
          <w:p w14:paraId="553A6F2E" w14:textId="77777777" w:rsidR="00FC2ED6" w:rsidRPr="008835C1" w:rsidRDefault="00FC2ED6" w:rsidP="00AF2C1F">
            <w:pPr>
              <w:jc w:val="center"/>
              <w:rPr>
                <w:rFonts w:ascii="Arial" w:hAnsi="Arial" w:cs="Arial"/>
                <w:sz w:val="20"/>
                <w:szCs w:val="20"/>
              </w:rPr>
            </w:pPr>
            <w:r w:rsidRPr="008835C1">
              <w:rPr>
                <w:rFonts w:ascii="Arial" w:hAnsi="Arial" w:cs="Arial"/>
                <w:sz w:val="20"/>
                <w:szCs w:val="20"/>
              </w:rPr>
              <w:t>4.0</w:t>
            </w:r>
          </w:p>
        </w:tc>
        <w:tc>
          <w:tcPr>
            <w:tcW w:w="1136" w:type="dxa"/>
            <w:vAlign w:val="bottom"/>
          </w:tcPr>
          <w:p w14:paraId="3DC81F56" w14:textId="77777777" w:rsidR="00FC2ED6" w:rsidRPr="008835C1" w:rsidRDefault="00FC2ED6" w:rsidP="00AF2C1F">
            <w:pPr>
              <w:jc w:val="center"/>
              <w:rPr>
                <w:rFonts w:ascii="Arial" w:hAnsi="Arial" w:cs="Arial"/>
                <w:sz w:val="20"/>
                <w:szCs w:val="20"/>
              </w:rPr>
            </w:pPr>
            <w:r w:rsidRPr="008835C1">
              <w:rPr>
                <w:rFonts w:ascii="Arial" w:hAnsi="Arial" w:cs="Arial"/>
                <w:sz w:val="20"/>
                <w:szCs w:val="20"/>
              </w:rPr>
              <w:t>14.51</w:t>
            </w:r>
          </w:p>
        </w:tc>
        <w:tc>
          <w:tcPr>
            <w:tcW w:w="990" w:type="dxa"/>
            <w:vAlign w:val="bottom"/>
          </w:tcPr>
          <w:p w14:paraId="41670819" w14:textId="77777777" w:rsidR="00FC2ED6" w:rsidRPr="008835C1" w:rsidRDefault="00FC2ED6" w:rsidP="00AF2C1F">
            <w:pPr>
              <w:jc w:val="center"/>
              <w:rPr>
                <w:rFonts w:ascii="Arial" w:hAnsi="Arial" w:cs="Arial"/>
                <w:sz w:val="20"/>
                <w:szCs w:val="20"/>
              </w:rPr>
            </w:pPr>
            <w:r w:rsidRPr="008835C1">
              <w:rPr>
                <w:rFonts w:ascii="Arial" w:hAnsi="Arial" w:cs="Arial"/>
                <w:sz w:val="20"/>
                <w:szCs w:val="20"/>
              </w:rPr>
              <w:t>3.12</w:t>
            </w:r>
          </w:p>
        </w:tc>
        <w:tc>
          <w:tcPr>
            <w:tcW w:w="992" w:type="dxa"/>
            <w:vAlign w:val="bottom"/>
          </w:tcPr>
          <w:p w14:paraId="28AE8977" w14:textId="77777777" w:rsidR="00FC2ED6" w:rsidRPr="008835C1" w:rsidRDefault="00FC2ED6" w:rsidP="00AF2C1F">
            <w:pPr>
              <w:jc w:val="center"/>
              <w:rPr>
                <w:rFonts w:ascii="Arial" w:hAnsi="Arial" w:cs="Arial"/>
                <w:sz w:val="20"/>
                <w:szCs w:val="20"/>
              </w:rPr>
            </w:pPr>
            <w:r w:rsidRPr="008835C1">
              <w:rPr>
                <w:rFonts w:ascii="Arial" w:hAnsi="Arial" w:cs="Arial"/>
                <w:sz w:val="20"/>
                <w:szCs w:val="20"/>
              </w:rPr>
              <w:t>28.8</w:t>
            </w:r>
          </w:p>
        </w:tc>
        <w:tc>
          <w:tcPr>
            <w:tcW w:w="1119" w:type="dxa"/>
            <w:vAlign w:val="bottom"/>
          </w:tcPr>
          <w:p w14:paraId="4ADC60AA" w14:textId="77777777" w:rsidR="00FC2ED6" w:rsidRPr="008835C1" w:rsidRDefault="00FC2ED6" w:rsidP="00AF2C1F">
            <w:pPr>
              <w:jc w:val="center"/>
              <w:rPr>
                <w:rFonts w:ascii="Arial" w:hAnsi="Arial" w:cs="Arial"/>
                <w:sz w:val="20"/>
                <w:szCs w:val="20"/>
              </w:rPr>
            </w:pPr>
            <w:r w:rsidRPr="008835C1">
              <w:rPr>
                <w:rFonts w:ascii="Arial" w:hAnsi="Arial" w:cs="Arial"/>
                <w:sz w:val="20"/>
                <w:szCs w:val="20"/>
              </w:rPr>
              <w:t>287.57</w:t>
            </w:r>
          </w:p>
        </w:tc>
      </w:tr>
      <w:tr w:rsidR="00FC2ED6" w:rsidRPr="008835C1" w14:paraId="799CA6DD" w14:textId="77777777" w:rsidTr="00AF2C1F">
        <w:tc>
          <w:tcPr>
            <w:tcW w:w="703" w:type="dxa"/>
          </w:tcPr>
          <w:p w14:paraId="40CDD753" w14:textId="77777777" w:rsidR="00FC2ED6" w:rsidRPr="008835C1" w:rsidRDefault="00FC2ED6" w:rsidP="00AF2C1F">
            <w:pPr>
              <w:jc w:val="both"/>
              <w:rPr>
                <w:rFonts w:ascii="Arial" w:hAnsi="Arial" w:cs="Arial"/>
                <w:sz w:val="20"/>
                <w:szCs w:val="20"/>
              </w:rPr>
            </w:pPr>
            <w:r w:rsidRPr="008835C1">
              <w:rPr>
                <w:rFonts w:ascii="Arial" w:hAnsi="Arial" w:cs="Arial"/>
                <w:sz w:val="20"/>
                <w:szCs w:val="20"/>
              </w:rPr>
              <w:t>3</w:t>
            </w:r>
          </w:p>
        </w:tc>
        <w:tc>
          <w:tcPr>
            <w:tcW w:w="1390" w:type="dxa"/>
          </w:tcPr>
          <w:p w14:paraId="33CA6B70" w14:textId="77777777" w:rsidR="00FC2ED6" w:rsidRPr="008835C1" w:rsidRDefault="00FC2ED6" w:rsidP="00AF2C1F">
            <w:pPr>
              <w:rPr>
                <w:rFonts w:ascii="Arial" w:hAnsi="Arial" w:cs="Arial"/>
                <w:sz w:val="20"/>
                <w:szCs w:val="20"/>
              </w:rPr>
            </w:pPr>
            <w:r w:rsidRPr="008835C1">
              <w:rPr>
                <w:rFonts w:ascii="Arial" w:hAnsi="Arial" w:cs="Arial"/>
                <w:sz w:val="20"/>
                <w:szCs w:val="20"/>
              </w:rPr>
              <w:t>T</w:t>
            </w:r>
            <w:r w:rsidRPr="008835C1">
              <w:rPr>
                <w:rFonts w:ascii="Arial" w:hAnsi="Arial" w:cs="Arial"/>
                <w:sz w:val="20"/>
                <w:szCs w:val="20"/>
                <w:vertAlign w:val="subscript"/>
              </w:rPr>
              <w:t xml:space="preserve">3 </w:t>
            </w:r>
            <w:r w:rsidRPr="008835C1">
              <w:rPr>
                <w:rFonts w:ascii="Arial" w:hAnsi="Arial" w:cs="Arial"/>
                <w:sz w:val="20"/>
                <w:szCs w:val="20"/>
              </w:rPr>
              <w:t>- N</w:t>
            </w:r>
            <w:r w:rsidRPr="008835C1">
              <w:rPr>
                <w:rFonts w:ascii="Arial" w:hAnsi="Arial" w:cs="Arial"/>
                <w:sz w:val="20"/>
                <w:szCs w:val="20"/>
                <w:vertAlign w:val="subscript"/>
              </w:rPr>
              <w:t>1</w:t>
            </w:r>
            <w:r w:rsidRPr="008835C1">
              <w:rPr>
                <w:rFonts w:ascii="Arial" w:hAnsi="Arial" w:cs="Arial"/>
                <w:sz w:val="20"/>
                <w:szCs w:val="20"/>
              </w:rPr>
              <w:t>P</w:t>
            </w:r>
            <w:r w:rsidRPr="008835C1">
              <w:rPr>
                <w:rFonts w:ascii="Arial" w:hAnsi="Arial" w:cs="Arial"/>
                <w:sz w:val="20"/>
                <w:szCs w:val="20"/>
                <w:vertAlign w:val="subscript"/>
              </w:rPr>
              <w:t>2</w:t>
            </w:r>
            <w:r w:rsidRPr="008835C1">
              <w:rPr>
                <w:rFonts w:ascii="Arial" w:hAnsi="Arial" w:cs="Arial"/>
                <w:sz w:val="20"/>
                <w:szCs w:val="20"/>
              </w:rPr>
              <w:t>K</w:t>
            </w:r>
            <w:r w:rsidRPr="008835C1">
              <w:rPr>
                <w:rFonts w:ascii="Arial" w:hAnsi="Arial" w:cs="Arial"/>
                <w:sz w:val="20"/>
                <w:szCs w:val="20"/>
                <w:vertAlign w:val="subscript"/>
              </w:rPr>
              <w:t>2</w:t>
            </w:r>
          </w:p>
        </w:tc>
        <w:tc>
          <w:tcPr>
            <w:tcW w:w="1417" w:type="dxa"/>
            <w:vAlign w:val="bottom"/>
          </w:tcPr>
          <w:p w14:paraId="77886AD2" w14:textId="77777777" w:rsidR="00FC2ED6" w:rsidRPr="008835C1" w:rsidRDefault="00FC2ED6" w:rsidP="00AF2C1F">
            <w:pPr>
              <w:jc w:val="center"/>
              <w:rPr>
                <w:rFonts w:ascii="Arial" w:hAnsi="Arial" w:cs="Arial"/>
                <w:sz w:val="20"/>
                <w:szCs w:val="20"/>
              </w:rPr>
            </w:pPr>
            <w:r w:rsidRPr="008835C1">
              <w:rPr>
                <w:rFonts w:ascii="Arial" w:hAnsi="Arial" w:cs="Arial"/>
                <w:sz w:val="20"/>
                <w:szCs w:val="20"/>
              </w:rPr>
              <w:t>50.5</w:t>
            </w:r>
          </w:p>
        </w:tc>
        <w:tc>
          <w:tcPr>
            <w:tcW w:w="1418" w:type="dxa"/>
            <w:vAlign w:val="bottom"/>
          </w:tcPr>
          <w:p w14:paraId="4776F0E7" w14:textId="77777777" w:rsidR="00FC2ED6" w:rsidRPr="008835C1" w:rsidRDefault="00FC2ED6" w:rsidP="00AF2C1F">
            <w:pPr>
              <w:jc w:val="center"/>
              <w:rPr>
                <w:rFonts w:ascii="Arial" w:hAnsi="Arial" w:cs="Arial"/>
                <w:sz w:val="20"/>
                <w:szCs w:val="20"/>
              </w:rPr>
            </w:pPr>
            <w:r w:rsidRPr="008835C1">
              <w:rPr>
                <w:rFonts w:ascii="Arial" w:hAnsi="Arial" w:cs="Arial"/>
                <w:sz w:val="20"/>
                <w:szCs w:val="20"/>
              </w:rPr>
              <w:t>4.8</w:t>
            </w:r>
          </w:p>
        </w:tc>
        <w:tc>
          <w:tcPr>
            <w:tcW w:w="1136" w:type="dxa"/>
            <w:vAlign w:val="bottom"/>
          </w:tcPr>
          <w:p w14:paraId="39049613" w14:textId="77777777" w:rsidR="00FC2ED6" w:rsidRPr="008835C1" w:rsidRDefault="00FC2ED6" w:rsidP="00AF2C1F">
            <w:pPr>
              <w:jc w:val="center"/>
              <w:rPr>
                <w:rFonts w:ascii="Arial" w:hAnsi="Arial" w:cs="Arial"/>
                <w:sz w:val="20"/>
                <w:szCs w:val="20"/>
              </w:rPr>
            </w:pPr>
            <w:r w:rsidRPr="008835C1">
              <w:rPr>
                <w:rFonts w:ascii="Arial" w:hAnsi="Arial" w:cs="Arial"/>
                <w:sz w:val="20"/>
                <w:szCs w:val="20"/>
              </w:rPr>
              <w:t>15.50</w:t>
            </w:r>
          </w:p>
        </w:tc>
        <w:tc>
          <w:tcPr>
            <w:tcW w:w="990" w:type="dxa"/>
            <w:vAlign w:val="bottom"/>
          </w:tcPr>
          <w:p w14:paraId="7FFE2DAA" w14:textId="77777777" w:rsidR="00FC2ED6" w:rsidRPr="008835C1" w:rsidRDefault="00FC2ED6" w:rsidP="00AF2C1F">
            <w:pPr>
              <w:jc w:val="center"/>
              <w:rPr>
                <w:rFonts w:ascii="Arial" w:hAnsi="Arial" w:cs="Arial"/>
                <w:sz w:val="20"/>
                <w:szCs w:val="20"/>
              </w:rPr>
            </w:pPr>
            <w:r w:rsidRPr="008835C1">
              <w:rPr>
                <w:rFonts w:ascii="Arial" w:hAnsi="Arial" w:cs="Arial"/>
                <w:sz w:val="20"/>
                <w:szCs w:val="20"/>
              </w:rPr>
              <w:t>3.24</w:t>
            </w:r>
          </w:p>
        </w:tc>
        <w:tc>
          <w:tcPr>
            <w:tcW w:w="992" w:type="dxa"/>
            <w:vAlign w:val="bottom"/>
          </w:tcPr>
          <w:p w14:paraId="552ADFFF" w14:textId="77777777" w:rsidR="00FC2ED6" w:rsidRPr="008835C1" w:rsidRDefault="00FC2ED6" w:rsidP="00AF2C1F">
            <w:pPr>
              <w:jc w:val="center"/>
              <w:rPr>
                <w:rFonts w:ascii="Arial" w:hAnsi="Arial" w:cs="Arial"/>
                <w:sz w:val="20"/>
                <w:szCs w:val="20"/>
              </w:rPr>
            </w:pPr>
            <w:r w:rsidRPr="008835C1">
              <w:rPr>
                <w:rFonts w:ascii="Arial" w:hAnsi="Arial" w:cs="Arial"/>
                <w:sz w:val="20"/>
                <w:szCs w:val="20"/>
              </w:rPr>
              <w:t>30.6</w:t>
            </w:r>
          </w:p>
        </w:tc>
        <w:tc>
          <w:tcPr>
            <w:tcW w:w="1119" w:type="dxa"/>
            <w:vAlign w:val="bottom"/>
          </w:tcPr>
          <w:p w14:paraId="68E0229C" w14:textId="77777777" w:rsidR="00FC2ED6" w:rsidRPr="008835C1" w:rsidRDefault="00FC2ED6" w:rsidP="00AF2C1F">
            <w:pPr>
              <w:jc w:val="center"/>
              <w:rPr>
                <w:rFonts w:ascii="Arial" w:hAnsi="Arial" w:cs="Arial"/>
                <w:sz w:val="20"/>
                <w:szCs w:val="20"/>
              </w:rPr>
            </w:pPr>
            <w:r w:rsidRPr="008835C1">
              <w:rPr>
                <w:rFonts w:ascii="Arial" w:hAnsi="Arial" w:cs="Arial"/>
                <w:sz w:val="20"/>
                <w:szCs w:val="20"/>
              </w:rPr>
              <w:t>306.33</w:t>
            </w:r>
          </w:p>
        </w:tc>
      </w:tr>
      <w:tr w:rsidR="00FC2ED6" w:rsidRPr="008835C1" w14:paraId="015267EF" w14:textId="77777777" w:rsidTr="00AF2C1F">
        <w:tc>
          <w:tcPr>
            <w:tcW w:w="703" w:type="dxa"/>
          </w:tcPr>
          <w:p w14:paraId="09BA7795" w14:textId="77777777" w:rsidR="00FC2ED6" w:rsidRPr="008835C1" w:rsidRDefault="00FC2ED6" w:rsidP="00AF2C1F">
            <w:pPr>
              <w:jc w:val="both"/>
              <w:rPr>
                <w:rFonts w:ascii="Arial" w:hAnsi="Arial" w:cs="Arial"/>
                <w:sz w:val="20"/>
                <w:szCs w:val="20"/>
              </w:rPr>
            </w:pPr>
            <w:r w:rsidRPr="008835C1">
              <w:rPr>
                <w:rFonts w:ascii="Arial" w:hAnsi="Arial" w:cs="Arial"/>
                <w:sz w:val="20"/>
                <w:szCs w:val="20"/>
              </w:rPr>
              <w:t>4</w:t>
            </w:r>
          </w:p>
        </w:tc>
        <w:tc>
          <w:tcPr>
            <w:tcW w:w="1390" w:type="dxa"/>
          </w:tcPr>
          <w:p w14:paraId="518A3604" w14:textId="77777777" w:rsidR="00FC2ED6" w:rsidRPr="008835C1" w:rsidRDefault="00FC2ED6" w:rsidP="00AF2C1F">
            <w:pPr>
              <w:rPr>
                <w:rFonts w:ascii="Arial" w:hAnsi="Arial" w:cs="Arial"/>
                <w:sz w:val="20"/>
                <w:szCs w:val="20"/>
              </w:rPr>
            </w:pPr>
            <w:r w:rsidRPr="008835C1">
              <w:rPr>
                <w:rFonts w:ascii="Arial" w:hAnsi="Arial" w:cs="Arial"/>
                <w:sz w:val="20"/>
                <w:szCs w:val="20"/>
              </w:rPr>
              <w:t>T</w:t>
            </w:r>
            <w:r w:rsidRPr="008835C1">
              <w:rPr>
                <w:rFonts w:ascii="Arial" w:hAnsi="Arial" w:cs="Arial"/>
                <w:sz w:val="20"/>
                <w:szCs w:val="20"/>
                <w:vertAlign w:val="subscript"/>
              </w:rPr>
              <w:t xml:space="preserve">4 </w:t>
            </w:r>
            <w:r w:rsidRPr="008835C1">
              <w:rPr>
                <w:rFonts w:ascii="Arial" w:hAnsi="Arial" w:cs="Arial"/>
                <w:sz w:val="20"/>
                <w:szCs w:val="20"/>
              </w:rPr>
              <w:t>- N</w:t>
            </w:r>
            <w:r w:rsidRPr="008835C1">
              <w:rPr>
                <w:rFonts w:ascii="Arial" w:hAnsi="Arial" w:cs="Arial"/>
                <w:sz w:val="20"/>
                <w:szCs w:val="20"/>
                <w:vertAlign w:val="subscript"/>
              </w:rPr>
              <w:t>2</w:t>
            </w:r>
            <w:r w:rsidRPr="008835C1">
              <w:rPr>
                <w:rFonts w:ascii="Arial" w:hAnsi="Arial" w:cs="Arial"/>
                <w:sz w:val="20"/>
                <w:szCs w:val="20"/>
              </w:rPr>
              <w:t>P</w:t>
            </w:r>
            <w:r w:rsidRPr="008835C1">
              <w:rPr>
                <w:rFonts w:ascii="Arial" w:hAnsi="Arial" w:cs="Arial"/>
                <w:sz w:val="20"/>
                <w:szCs w:val="20"/>
                <w:vertAlign w:val="subscript"/>
              </w:rPr>
              <w:t>2</w:t>
            </w:r>
            <w:r w:rsidRPr="008835C1">
              <w:rPr>
                <w:rFonts w:ascii="Arial" w:hAnsi="Arial" w:cs="Arial"/>
                <w:sz w:val="20"/>
                <w:szCs w:val="20"/>
              </w:rPr>
              <w:t>K</w:t>
            </w:r>
            <w:r w:rsidRPr="008835C1">
              <w:rPr>
                <w:rFonts w:ascii="Arial" w:hAnsi="Arial" w:cs="Arial"/>
                <w:sz w:val="20"/>
                <w:szCs w:val="20"/>
                <w:vertAlign w:val="subscript"/>
              </w:rPr>
              <w:t>0</w:t>
            </w:r>
          </w:p>
        </w:tc>
        <w:tc>
          <w:tcPr>
            <w:tcW w:w="1417" w:type="dxa"/>
            <w:vAlign w:val="bottom"/>
          </w:tcPr>
          <w:p w14:paraId="3E471BB5" w14:textId="77777777" w:rsidR="00FC2ED6" w:rsidRPr="008835C1" w:rsidRDefault="00FC2ED6" w:rsidP="00AF2C1F">
            <w:pPr>
              <w:jc w:val="center"/>
              <w:rPr>
                <w:rFonts w:ascii="Arial" w:hAnsi="Arial" w:cs="Arial"/>
                <w:sz w:val="20"/>
                <w:szCs w:val="20"/>
              </w:rPr>
            </w:pPr>
            <w:r w:rsidRPr="008835C1">
              <w:rPr>
                <w:rFonts w:ascii="Arial" w:hAnsi="Arial" w:cs="Arial"/>
                <w:sz w:val="20"/>
                <w:szCs w:val="20"/>
              </w:rPr>
              <w:t>77.1</w:t>
            </w:r>
          </w:p>
        </w:tc>
        <w:tc>
          <w:tcPr>
            <w:tcW w:w="1418" w:type="dxa"/>
            <w:vAlign w:val="bottom"/>
          </w:tcPr>
          <w:p w14:paraId="48FEC9F1" w14:textId="77777777" w:rsidR="00FC2ED6" w:rsidRPr="008835C1" w:rsidRDefault="00FC2ED6" w:rsidP="00AF2C1F">
            <w:pPr>
              <w:jc w:val="center"/>
              <w:rPr>
                <w:rFonts w:ascii="Arial" w:hAnsi="Arial" w:cs="Arial"/>
                <w:sz w:val="20"/>
                <w:szCs w:val="20"/>
              </w:rPr>
            </w:pPr>
            <w:r w:rsidRPr="008835C1">
              <w:rPr>
                <w:rFonts w:ascii="Arial" w:hAnsi="Arial" w:cs="Arial"/>
                <w:sz w:val="20"/>
                <w:szCs w:val="20"/>
              </w:rPr>
              <w:t>6.8</w:t>
            </w:r>
          </w:p>
        </w:tc>
        <w:tc>
          <w:tcPr>
            <w:tcW w:w="1136" w:type="dxa"/>
            <w:vAlign w:val="bottom"/>
          </w:tcPr>
          <w:p w14:paraId="7195FE8F" w14:textId="77777777" w:rsidR="00FC2ED6" w:rsidRPr="008835C1" w:rsidRDefault="00FC2ED6" w:rsidP="00AF2C1F">
            <w:pPr>
              <w:jc w:val="center"/>
              <w:rPr>
                <w:rFonts w:ascii="Arial" w:hAnsi="Arial" w:cs="Arial"/>
                <w:sz w:val="20"/>
                <w:szCs w:val="20"/>
              </w:rPr>
            </w:pPr>
            <w:r w:rsidRPr="008835C1">
              <w:rPr>
                <w:rFonts w:ascii="Arial" w:hAnsi="Arial" w:cs="Arial"/>
                <w:sz w:val="20"/>
                <w:szCs w:val="20"/>
              </w:rPr>
              <w:t>16.30</w:t>
            </w:r>
          </w:p>
        </w:tc>
        <w:tc>
          <w:tcPr>
            <w:tcW w:w="990" w:type="dxa"/>
            <w:vAlign w:val="bottom"/>
          </w:tcPr>
          <w:p w14:paraId="2253B640" w14:textId="77777777" w:rsidR="00FC2ED6" w:rsidRPr="008835C1" w:rsidRDefault="00FC2ED6" w:rsidP="00AF2C1F">
            <w:pPr>
              <w:jc w:val="center"/>
              <w:rPr>
                <w:rFonts w:ascii="Arial" w:hAnsi="Arial" w:cs="Arial"/>
                <w:sz w:val="20"/>
                <w:szCs w:val="20"/>
              </w:rPr>
            </w:pPr>
            <w:r w:rsidRPr="008835C1">
              <w:rPr>
                <w:rFonts w:ascii="Arial" w:hAnsi="Arial" w:cs="Arial"/>
                <w:sz w:val="20"/>
                <w:szCs w:val="20"/>
              </w:rPr>
              <w:t>3.51</w:t>
            </w:r>
          </w:p>
        </w:tc>
        <w:tc>
          <w:tcPr>
            <w:tcW w:w="992" w:type="dxa"/>
            <w:vAlign w:val="bottom"/>
          </w:tcPr>
          <w:p w14:paraId="00838A4C" w14:textId="77777777" w:rsidR="00FC2ED6" w:rsidRPr="008835C1" w:rsidRDefault="00FC2ED6" w:rsidP="00AF2C1F">
            <w:pPr>
              <w:jc w:val="center"/>
              <w:rPr>
                <w:rFonts w:ascii="Arial" w:hAnsi="Arial" w:cs="Arial"/>
                <w:sz w:val="20"/>
                <w:szCs w:val="20"/>
              </w:rPr>
            </w:pPr>
            <w:r w:rsidRPr="008835C1">
              <w:rPr>
                <w:rFonts w:ascii="Arial" w:hAnsi="Arial" w:cs="Arial"/>
                <w:sz w:val="20"/>
                <w:szCs w:val="20"/>
              </w:rPr>
              <w:t>31.8</w:t>
            </w:r>
          </w:p>
        </w:tc>
        <w:tc>
          <w:tcPr>
            <w:tcW w:w="1119" w:type="dxa"/>
            <w:vAlign w:val="bottom"/>
          </w:tcPr>
          <w:p w14:paraId="515D3F4E" w14:textId="77777777" w:rsidR="00FC2ED6" w:rsidRPr="008835C1" w:rsidRDefault="00FC2ED6" w:rsidP="00AF2C1F">
            <w:pPr>
              <w:jc w:val="center"/>
              <w:rPr>
                <w:rFonts w:ascii="Arial" w:hAnsi="Arial" w:cs="Arial"/>
                <w:sz w:val="20"/>
                <w:szCs w:val="20"/>
              </w:rPr>
            </w:pPr>
            <w:r w:rsidRPr="008835C1">
              <w:rPr>
                <w:rFonts w:ascii="Arial" w:hAnsi="Arial" w:cs="Arial"/>
                <w:sz w:val="20"/>
                <w:szCs w:val="20"/>
              </w:rPr>
              <w:t>317.67</w:t>
            </w:r>
          </w:p>
        </w:tc>
      </w:tr>
      <w:tr w:rsidR="00FC2ED6" w:rsidRPr="008835C1" w14:paraId="33500138" w14:textId="77777777" w:rsidTr="00AF2C1F">
        <w:tc>
          <w:tcPr>
            <w:tcW w:w="703" w:type="dxa"/>
          </w:tcPr>
          <w:p w14:paraId="5169FD89" w14:textId="77777777" w:rsidR="00FC2ED6" w:rsidRPr="008835C1" w:rsidRDefault="00FC2ED6" w:rsidP="00AF2C1F">
            <w:pPr>
              <w:jc w:val="both"/>
              <w:rPr>
                <w:rFonts w:ascii="Arial" w:hAnsi="Arial" w:cs="Arial"/>
                <w:sz w:val="20"/>
                <w:szCs w:val="20"/>
              </w:rPr>
            </w:pPr>
            <w:r w:rsidRPr="008835C1">
              <w:rPr>
                <w:rFonts w:ascii="Arial" w:hAnsi="Arial" w:cs="Arial"/>
                <w:sz w:val="20"/>
                <w:szCs w:val="20"/>
              </w:rPr>
              <w:t>5</w:t>
            </w:r>
          </w:p>
        </w:tc>
        <w:tc>
          <w:tcPr>
            <w:tcW w:w="1390" w:type="dxa"/>
          </w:tcPr>
          <w:p w14:paraId="6A305612" w14:textId="77777777" w:rsidR="00FC2ED6" w:rsidRPr="008835C1" w:rsidRDefault="00FC2ED6" w:rsidP="00AF2C1F">
            <w:pPr>
              <w:rPr>
                <w:rFonts w:ascii="Arial" w:hAnsi="Arial" w:cs="Arial"/>
                <w:sz w:val="20"/>
                <w:szCs w:val="20"/>
              </w:rPr>
            </w:pPr>
            <w:r w:rsidRPr="008835C1">
              <w:rPr>
                <w:rFonts w:ascii="Arial" w:hAnsi="Arial" w:cs="Arial"/>
                <w:sz w:val="20"/>
                <w:szCs w:val="20"/>
              </w:rPr>
              <w:t>T</w:t>
            </w:r>
            <w:r w:rsidRPr="008835C1">
              <w:rPr>
                <w:rFonts w:ascii="Arial" w:hAnsi="Arial" w:cs="Arial"/>
                <w:sz w:val="20"/>
                <w:szCs w:val="20"/>
                <w:vertAlign w:val="subscript"/>
              </w:rPr>
              <w:t xml:space="preserve">5 </w:t>
            </w:r>
            <w:r w:rsidRPr="008835C1">
              <w:rPr>
                <w:rFonts w:ascii="Arial" w:hAnsi="Arial" w:cs="Arial"/>
                <w:sz w:val="20"/>
                <w:szCs w:val="20"/>
              </w:rPr>
              <w:t>- N</w:t>
            </w:r>
            <w:r w:rsidRPr="008835C1">
              <w:rPr>
                <w:rFonts w:ascii="Arial" w:hAnsi="Arial" w:cs="Arial"/>
                <w:sz w:val="20"/>
                <w:szCs w:val="20"/>
                <w:vertAlign w:val="subscript"/>
              </w:rPr>
              <w:t>2</w:t>
            </w:r>
            <w:r w:rsidRPr="008835C1">
              <w:rPr>
                <w:rFonts w:ascii="Arial" w:hAnsi="Arial" w:cs="Arial"/>
                <w:sz w:val="20"/>
                <w:szCs w:val="20"/>
              </w:rPr>
              <w:t>P</w:t>
            </w:r>
            <w:r w:rsidRPr="008835C1">
              <w:rPr>
                <w:rFonts w:ascii="Arial" w:hAnsi="Arial" w:cs="Arial"/>
                <w:sz w:val="20"/>
                <w:szCs w:val="20"/>
                <w:vertAlign w:val="subscript"/>
              </w:rPr>
              <w:t>1</w:t>
            </w:r>
            <w:r w:rsidRPr="008835C1">
              <w:rPr>
                <w:rFonts w:ascii="Arial" w:hAnsi="Arial" w:cs="Arial"/>
                <w:sz w:val="20"/>
                <w:szCs w:val="20"/>
              </w:rPr>
              <w:t>K</w:t>
            </w:r>
            <w:r w:rsidRPr="008835C1">
              <w:rPr>
                <w:rFonts w:ascii="Arial" w:hAnsi="Arial" w:cs="Arial"/>
                <w:sz w:val="20"/>
                <w:szCs w:val="20"/>
                <w:vertAlign w:val="subscript"/>
              </w:rPr>
              <w:t>1</w:t>
            </w:r>
          </w:p>
        </w:tc>
        <w:tc>
          <w:tcPr>
            <w:tcW w:w="1417" w:type="dxa"/>
            <w:vAlign w:val="bottom"/>
          </w:tcPr>
          <w:p w14:paraId="5B62EC05" w14:textId="77777777" w:rsidR="00FC2ED6" w:rsidRPr="008835C1" w:rsidRDefault="00FC2ED6" w:rsidP="00AF2C1F">
            <w:pPr>
              <w:jc w:val="center"/>
              <w:rPr>
                <w:rFonts w:ascii="Arial" w:hAnsi="Arial" w:cs="Arial"/>
                <w:sz w:val="20"/>
                <w:szCs w:val="20"/>
              </w:rPr>
            </w:pPr>
            <w:r w:rsidRPr="008835C1">
              <w:rPr>
                <w:rFonts w:ascii="Arial" w:hAnsi="Arial" w:cs="Arial"/>
                <w:sz w:val="20"/>
                <w:szCs w:val="20"/>
              </w:rPr>
              <w:t>90.5</w:t>
            </w:r>
          </w:p>
        </w:tc>
        <w:tc>
          <w:tcPr>
            <w:tcW w:w="1418" w:type="dxa"/>
            <w:vAlign w:val="bottom"/>
          </w:tcPr>
          <w:p w14:paraId="7D0562D7" w14:textId="77777777" w:rsidR="00FC2ED6" w:rsidRPr="008835C1" w:rsidRDefault="00FC2ED6" w:rsidP="00AF2C1F">
            <w:pPr>
              <w:jc w:val="center"/>
              <w:rPr>
                <w:rFonts w:ascii="Arial" w:hAnsi="Arial" w:cs="Arial"/>
                <w:sz w:val="20"/>
                <w:szCs w:val="20"/>
              </w:rPr>
            </w:pPr>
            <w:r w:rsidRPr="008835C1">
              <w:rPr>
                <w:rFonts w:ascii="Arial" w:hAnsi="Arial" w:cs="Arial"/>
                <w:sz w:val="20"/>
                <w:szCs w:val="20"/>
              </w:rPr>
              <w:t>7.7</w:t>
            </w:r>
          </w:p>
        </w:tc>
        <w:tc>
          <w:tcPr>
            <w:tcW w:w="1136" w:type="dxa"/>
            <w:vAlign w:val="bottom"/>
          </w:tcPr>
          <w:p w14:paraId="52ADC8F1" w14:textId="77777777" w:rsidR="00FC2ED6" w:rsidRPr="008835C1" w:rsidRDefault="00FC2ED6" w:rsidP="00AF2C1F">
            <w:pPr>
              <w:jc w:val="center"/>
              <w:rPr>
                <w:rFonts w:ascii="Arial" w:hAnsi="Arial" w:cs="Arial"/>
                <w:sz w:val="20"/>
                <w:szCs w:val="20"/>
              </w:rPr>
            </w:pPr>
            <w:r w:rsidRPr="008835C1">
              <w:rPr>
                <w:rFonts w:ascii="Arial" w:hAnsi="Arial" w:cs="Arial"/>
                <w:sz w:val="20"/>
                <w:szCs w:val="20"/>
              </w:rPr>
              <w:t>16.60</w:t>
            </w:r>
          </w:p>
        </w:tc>
        <w:tc>
          <w:tcPr>
            <w:tcW w:w="990" w:type="dxa"/>
            <w:vAlign w:val="bottom"/>
          </w:tcPr>
          <w:p w14:paraId="7002A2AF" w14:textId="77777777" w:rsidR="00FC2ED6" w:rsidRPr="008835C1" w:rsidRDefault="00FC2ED6" w:rsidP="00AF2C1F">
            <w:pPr>
              <w:jc w:val="center"/>
              <w:rPr>
                <w:rFonts w:ascii="Arial" w:hAnsi="Arial" w:cs="Arial"/>
                <w:sz w:val="20"/>
                <w:szCs w:val="20"/>
              </w:rPr>
            </w:pPr>
            <w:r w:rsidRPr="008835C1">
              <w:rPr>
                <w:rFonts w:ascii="Arial" w:hAnsi="Arial" w:cs="Arial"/>
                <w:sz w:val="20"/>
                <w:szCs w:val="20"/>
              </w:rPr>
              <w:t>3.55</w:t>
            </w:r>
          </w:p>
        </w:tc>
        <w:tc>
          <w:tcPr>
            <w:tcW w:w="992" w:type="dxa"/>
            <w:vAlign w:val="bottom"/>
          </w:tcPr>
          <w:p w14:paraId="30280B50" w14:textId="77777777" w:rsidR="00FC2ED6" w:rsidRPr="008835C1" w:rsidRDefault="00FC2ED6" w:rsidP="00AF2C1F">
            <w:pPr>
              <w:jc w:val="center"/>
              <w:rPr>
                <w:rFonts w:ascii="Arial" w:hAnsi="Arial" w:cs="Arial"/>
                <w:sz w:val="20"/>
                <w:szCs w:val="20"/>
              </w:rPr>
            </w:pPr>
            <w:r w:rsidRPr="008835C1">
              <w:rPr>
                <w:rFonts w:ascii="Arial" w:hAnsi="Arial" w:cs="Arial"/>
                <w:sz w:val="20"/>
                <w:szCs w:val="20"/>
              </w:rPr>
              <w:t>33.4</w:t>
            </w:r>
          </w:p>
        </w:tc>
        <w:tc>
          <w:tcPr>
            <w:tcW w:w="1119" w:type="dxa"/>
            <w:vAlign w:val="bottom"/>
          </w:tcPr>
          <w:p w14:paraId="0B46B9BB" w14:textId="77777777" w:rsidR="00FC2ED6" w:rsidRPr="008835C1" w:rsidRDefault="00FC2ED6" w:rsidP="00AF2C1F">
            <w:pPr>
              <w:jc w:val="center"/>
              <w:rPr>
                <w:rFonts w:ascii="Arial" w:hAnsi="Arial" w:cs="Arial"/>
                <w:sz w:val="20"/>
                <w:szCs w:val="20"/>
              </w:rPr>
            </w:pPr>
            <w:r w:rsidRPr="008835C1">
              <w:rPr>
                <w:rFonts w:ascii="Arial" w:hAnsi="Arial" w:cs="Arial"/>
                <w:sz w:val="20"/>
                <w:szCs w:val="20"/>
              </w:rPr>
              <w:t>333.75</w:t>
            </w:r>
          </w:p>
        </w:tc>
      </w:tr>
      <w:tr w:rsidR="00FC2ED6" w:rsidRPr="008835C1" w14:paraId="55BA4003" w14:textId="77777777" w:rsidTr="00AF2C1F">
        <w:tc>
          <w:tcPr>
            <w:tcW w:w="703" w:type="dxa"/>
          </w:tcPr>
          <w:p w14:paraId="1F4B835C" w14:textId="77777777" w:rsidR="00FC2ED6" w:rsidRPr="008835C1" w:rsidRDefault="00FC2ED6" w:rsidP="00AF2C1F">
            <w:pPr>
              <w:jc w:val="both"/>
              <w:rPr>
                <w:rFonts w:ascii="Arial" w:hAnsi="Arial" w:cs="Arial"/>
                <w:sz w:val="20"/>
                <w:szCs w:val="20"/>
              </w:rPr>
            </w:pPr>
            <w:r w:rsidRPr="008835C1">
              <w:rPr>
                <w:rFonts w:ascii="Arial" w:hAnsi="Arial" w:cs="Arial"/>
                <w:sz w:val="20"/>
                <w:szCs w:val="20"/>
              </w:rPr>
              <w:t>6</w:t>
            </w:r>
          </w:p>
        </w:tc>
        <w:tc>
          <w:tcPr>
            <w:tcW w:w="1390" w:type="dxa"/>
          </w:tcPr>
          <w:p w14:paraId="2EFB14E0" w14:textId="77777777" w:rsidR="00FC2ED6" w:rsidRPr="008835C1" w:rsidRDefault="00FC2ED6" w:rsidP="00AF2C1F">
            <w:pPr>
              <w:rPr>
                <w:rFonts w:ascii="Arial" w:hAnsi="Arial" w:cs="Arial"/>
                <w:sz w:val="20"/>
                <w:szCs w:val="20"/>
              </w:rPr>
            </w:pPr>
            <w:r w:rsidRPr="008835C1">
              <w:rPr>
                <w:rFonts w:ascii="Arial" w:hAnsi="Arial" w:cs="Arial"/>
                <w:sz w:val="20"/>
                <w:szCs w:val="20"/>
              </w:rPr>
              <w:t>T</w:t>
            </w:r>
            <w:r w:rsidRPr="008835C1">
              <w:rPr>
                <w:rFonts w:ascii="Arial" w:hAnsi="Arial" w:cs="Arial"/>
                <w:sz w:val="20"/>
                <w:szCs w:val="20"/>
                <w:vertAlign w:val="subscript"/>
              </w:rPr>
              <w:t xml:space="preserve">6 </w:t>
            </w:r>
            <w:r w:rsidRPr="008835C1">
              <w:rPr>
                <w:rFonts w:ascii="Arial" w:hAnsi="Arial" w:cs="Arial"/>
                <w:sz w:val="20"/>
                <w:szCs w:val="20"/>
              </w:rPr>
              <w:t>- N</w:t>
            </w:r>
            <w:r w:rsidRPr="008835C1">
              <w:rPr>
                <w:rFonts w:ascii="Arial" w:hAnsi="Arial" w:cs="Arial"/>
                <w:sz w:val="20"/>
                <w:szCs w:val="20"/>
                <w:vertAlign w:val="subscript"/>
              </w:rPr>
              <w:t>3</w:t>
            </w:r>
            <w:r w:rsidRPr="008835C1">
              <w:rPr>
                <w:rFonts w:ascii="Arial" w:hAnsi="Arial" w:cs="Arial"/>
                <w:sz w:val="20"/>
                <w:szCs w:val="20"/>
              </w:rPr>
              <w:t>P</w:t>
            </w:r>
            <w:r w:rsidRPr="008835C1">
              <w:rPr>
                <w:rFonts w:ascii="Arial" w:hAnsi="Arial" w:cs="Arial"/>
                <w:sz w:val="20"/>
                <w:szCs w:val="20"/>
                <w:vertAlign w:val="subscript"/>
              </w:rPr>
              <w:t>1</w:t>
            </w:r>
            <w:r w:rsidRPr="008835C1">
              <w:rPr>
                <w:rFonts w:ascii="Arial" w:hAnsi="Arial" w:cs="Arial"/>
                <w:sz w:val="20"/>
                <w:szCs w:val="20"/>
              </w:rPr>
              <w:t>K</w:t>
            </w:r>
            <w:r w:rsidRPr="008835C1">
              <w:rPr>
                <w:rFonts w:ascii="Arial" w:hAnsi="Arial" w:cs="Arial"/>
                <w:sz w:val="20"/>
                <w:szCs w:val="20"/>
                <w:vertAlign w:val="subscript"/>
              </w:rPr>
              <w:t>1</w:t>
            </w:r>
          </w:p>
        </w:tc>
        <w:tc>
          <w:tcPr>
            <w:tcW w:w="1417" w:type="dxa"/>
            <w:vAlign w:val="bottom"/>
          </w:tcPr>
          <w:p w14:paraId="715C8E8B" w14:textId="77777777" w:rsidR="00FC2ED6" w:rsidRPr="008835C1" w:rsidRDefault="00FC2ED6" w:rsidP="00AF2C1F">
            <w:pPr>
              <w:jc w:val="center"/>
              <w:rPr>
                <w:rFonts w:ascii="Arial" w:hAnsi="Arial" w:cs="Arial"/>
                <w:sz w:val="20"/>
                <w:szCs w:val="20"/>
              </w:rPr>
            </w:pPr>
            <w:r w:rsidRPr="008835C1">
              <w:rPr>
                <w:rFonts w:ascii="Arial" w:hAnsi="Arial" w:cs="Arial"/>
                <w:sz w:val="20"/>
                <w:szCs w:val="20"/>
              </w:rPr>
              <w:t>100.3</w:t>
            </w:r>
          </w:p>
        </w:tc>
        <w:tc>
          <w:tcPr>
            <w:tcW w:w="1418" w:type="dxa"/>
            <w:vAlign w:val="bottom"/>
          </w:tcPr>
          <w:p w14:paraId="06D55B0B" w14:textId="77777777" w:rsidR="00FC2ED6" w:rsidRPr="008835C1" w:rsidRDefault="00FC2ED6" w:rsidP="00AF2C1F">
            <w:pPr>
              <w:jc w:val="center"/>
              <w:rPr>
                <w:rFonts w:ascii="Arial" w:hAnsi="Arial" w:cs="Arial"/>
                <w:sz w:val="20"/>
                <w:szCs w:val="20"/>
              </w:rPr>
            </w:pPr>
            <w:r w:rsidRPr="008835C1">
              <w:rPr>
                <w:rFonts w:ascii="Arial" w:hAnsi="Arial" w:cs="Arial"/>
                <w:sz w:val="20"/>
                <w:szCs w:val="20"/>
              </w:rPr>
              <w:t>8.2</w:t>
            </w:r>
          </w:p>
        </w:tc>
        <w:tc>
          <w:tcPr>
            <w:tcW w:w="1136" w:type="dxa"/>
            <w:vAlign w:val="bottom"/>
          </w:tcPr>
          <w:p w14:paraId="421261E1" w14:textId="77777777" w:rsidR="00FC2ED6" w:rsidRPr="008835C1" w:rsidRDefault="00FC2ED6" w:rsidP="00AF2C1F">
            <w:pPr>
              <w:jc w:val="center"/>
              <w:rPr>
                <w:rFonts w:ascii="Arial" w:hAnsi="Arial" w:cs="Arial"/>
                <w:sz w:val="20"/>
                <w:szCs w:val="20"/>
              </w:rPr>
            </w:pPr>
            <w:r w:rsidRPr="008835C1">
              <w:rPr>
                <w:rFonts w:ascii="Arial" w:hAnsi="Arial" w:cs="Arial"/>
                <w:sz w:val="20"/>
                <w:szCs w:val="20"/>
              </w:rPr>
              <w:t>18.50</w:t>
            </w:r>
          </w:p>
        </w:tc>
        <w:tc>
          <w:tcPr>
            <w:tcW w:w="990" w:type="dxa"/>
            <w:vAlign w:val="bottom"/>
          </w:tcPr>
          <w:p w14:paraId="5641C702" w14:textId="77777777" w:rsidR="00FC2ED6" w:rsidRPr="008835C1" w:rsidRDefault="00FC2ED6" w:rsidP="00AF2C1F">
            <w:pPr>
              <w:jc w:val="center"/>
              <w:rPr>
                <w:rFonts w:ascii="Arial" w:hAnsi="Arial" w:cs="Arial"/>
                <w:sz w:val="20"/>
                <w:szCs w:val="20"/>
              </w:rPr>
            </w:pPr>
            <w:r w:rsidRPr="008835C1">
              <w:rPr>
                <w:rFonts w:ascii="Arial" w:hAnsi="Arial" w:cs="Arial"/>
                <w:sz w:val="20"/>
                <w:szCs w:val="20"/>
              </w:rPr>
              <w:t>3.68</w:t>
            </w:r>
          </w:p>
        </w:tc>
        <w:tc>
          <w:tcPr>
            <w:tcW w:w="992" w:type="dxa"/>
            <w:vAlign w:val="bottom"/>
          </w:tcPr>
          <w:p w14:paraId="347C8280" w14:textId="77777777" w:rsidR="00FC2ED6" w:rsidRPr="008835C1" w:rsidRDefault="00FC2ED6" w:rsidP="00AF2C1F">
            <w:pPr>
              <w:jc w:val="center"/>
              <w:rPr>
                <w:rFonts w:ascii="Arial" w:hAnsi="Arial" w:cs="Arial"/>
                <w:sz w:val="20"/>
                <w:szCs w:val="20"/>
              </w:rPr>
            </w:pPr>
            <w:r w:rsidRPr="008835C1">
              <w:rPr>
                <w:rFonts w:ascii="Arial" w:hAnsi="Arial" w:cs="Arial"/>
                <w:sz w:val="20"/>
                <w:szCs w:val="20"/>
              </w:rPr>
              <w:t>34.9</w:t>
            </w:r>
          </w:p>
        </w:tc>
        <w:tc>
          <w:tcPr>
            <w:tcW w:w="1119" w:type="dxa"/>
            <w:vAlign w:val="bottom"/>
          </w:tcPr>
          <w:p w14:paraId="27A73C1F" w14:textId="77777777" w:rsidR="00FC2ED6" w:rsidRPr="008835C1" w:rsidRDefault="00FC2ED6" w:rsidP="00AF2C1F">
            <w:pPr>
              <w:jc w:val="center"/>
              <w:rPr>
                <w:rFonts w:ascii="Arial" w:hAnsi="Arial" w:cs="Arial"/>
                <w:sz w:val="20"/>
                <w:szCs w:val="20"/>
              </w:rPr>
            </w:pPr>
            <w:r w:rsidRPr="008835C1">
              <w:rPr>
                <w:rFonts w:ascii="Arial" w:hAnsi="Arial" w:cs="Arial"/>
                <w:sz w:val="20"/>
                <w:szCs w:val="20"/>
              </w:rPr>
              <w:t>349.30</w:t>
            </w:r>
          </w:p>
        </w:tc>
      </w:tr>
      <w:tr w:rsidR="00FC2ED6" w:rsidRPr="008835C1" w14:paraId="43383A03" w14:textId="77777777" w:rsidTr="00AF2C1F">
        <w:tc>
          <w:tcPr>
            <w:tcW w:w="703" w:type="dxa"/>
          </w:tcPr>
          <w:p w14:paraId="65368941" w14:textId="77777777" w:rsidR="00FC2ED6" w:rsidRPr="008835C1" w:rsidRDefault="00FC2ED6" w:rsidP="00AF2C1F">
            <w:pPr>
              <w:jc w:val="both"/>
              <w:rPr>
                <w:rFonts w:ascii="Arial" w:hAnsi="Arial" w:cs="Arial"/>
                <w:sz w:val="20"/>
                <w:szCs w:val="20"/>
              </w:rPr>
            </w:pPr>
            <w:r w:rsidRPr="008835C1">
              <w:rPr>
                <w:rFonts w:ascii="Arial" w:hAnsi="Arial" w:cs="Arial"/>
                <w:sz w:val="20"/>
                <w:szCs w:val="20"/>
              </w:rPr>
              <w:t>7</w:t>
            </w:r>
          </w:p>
        </w:tc>
        <w:tc>
          <w:tcPr>
            <w:tcW w:w="1390" w:type="dxa"/>
          </w:tcPr>
          <w:p w14:paraId="783C7E77" w14:textId="77777777" w:rsidR="00FC2ED6" w:rsidRPr="008835C1" w:rsidRDefault="00FC2ED6" w:rsidP="00AF2C1F">
            <w:pPr>
              <w:rPr>
                <w:rFonts w:ascii="Arial" w:hAnsi="Arial" w:cs="Arial"/>
                <w:sz w:val="20"/>
                <w:szCs w:val="20"/>
              </w:rPr>
            </w:pPr>
            <w:r w:rsidRPr="008835C1">
              <w:rPr>
                <w:rFonts w:ascii="Arial" w:hAnsi="Arial" w:cs="Arial"/>
                <w:sz w:val="20"/>
                <w:szCs w:val="20"/>
              </w:rPr>
              <w:t>T</w:t>
            </w:r>
            <w:r w:rsidRPr="008835C1">
              <w:rPr>
                <w:rFonts w:ascii="Arial" w:hAnsi="Arial" w:cs="Arial"/>
                <w:sz w:val="20"/>
                <w:szCs w:val="20"/>
                <w:vertAlign w:val="subscript"/>
              </w:rPr>
              <w:t xml:space="preserve">7 </w:t>
            </w:r>
            <w:r w:rsidRPr="008835C1">
              <w:rPr>
                <w:rFonts w:ascii="Arial" w:hAnsi="Arial" w:cs="Arial"/>
                <w:sz w:val="20"/>
                <w:szCs w:val="20"/>
              </w:rPr>
              <w:t>- N</w:t>
            </w:r>
            <w:r w:rsidRPr="008835C1">
              <w:rPr>
                <w:rFonts w:ascii="Arial" w:hAnsi="Arial" w:cs="Arial"/>
                <w:sz w:val="20"/>
                <w:szCs w:val="20"/>
                <w:vertAlign w:val="subscript"/>
              </w:rPr>
              <w:t>2</w:t>
            </w:r>
            <w:r w:rsidRPr="008835C1">
              <w:rPr>
                <w:rFonts w:ascii="Arial" w:hAnsi="Arial" w:cs="Arial"/>
                <w:sz w:val="20"/>
                <w:szCs w:val="20"/>
              </w:rPr>
              <w:t>P</w:t>
            </w:r>
            <w:r w:rsidRPr="008835C1">
              <w:rPr>
                <w:rFonts w:ascii="Arial" w:hAnsi="Arial" w:cs="Arial"/>
                <w:sz w:val="20"/>
                <w:szCs w:val="20"/>
                <w:vertAlign w:val="subscript"/>
              </w:rPr>
              <w:t>3</w:t>
            </w:r>
            <w:r w:rsidRPr="008835C1">
              <w:rPr>
                <w:rFonts w:ascii="Arial" w:hAnsi="Arial" w:cs="Arial"/>
                <w:sz w:val="20"/>
                <w:szCs w:val="20"/>
              </w:rPr>
              <w:t>K</w:t>
            </w:r>
            <w:r w:rsidRPr="008835C1">
              <w:rPr>
                <w:rFonts w:ascii="Arial" w:hAnsi="Arial" w:cs="Arial"/>
                <w:sz w:val="20"/>
                <w:szCs w:val="20"/>
                <w:vertAlign w:val="subscript"/>
              </w:rPr>
              <w:t>2</w:t>
            </w:r>
          </w:p>
        </w:tc>
        <w:tc>
          <w:tcPr>
            <w:tcW w:w="1417" w:type="dxa"/>
            <w:vAlign w:val="bottom"/>
          </w:tcPr>
          <w:p w14:paraId="43CCA519" w14:textId="77777777" w:rsidR="00FC2ED6" w:rsidRPr="008835C1" w:rsidRDefault="00FC2ED6" w:rsidP="00AF2C1F">
            <w:pPr>
              <w:jc w:val="center"/>
              <w:rPr>
                <w:rFonts w:ascii="Arial" w:hAnsi="Arial" w:cs="Arial"/>
                <w:sz w:val="20"/>
                <w:szCs w:val="20"/>
              </w:rPr>
            </w:pPr>
            <w:r w:rsidRPr="008835C1">
              <w:rPr>
                <w:rFonts w:ascii="Arial" w:hAnsi="Arial" w:cs="Arial"/>
                <w:sz w:val="20"/>
                <w:szCs w:val="20"/>
              </w:rPr>
              <w:t>107.6</w:t>
            </w:r>
          </w:p>
        </w:tc>
        <w:tc>
          <w:tcPr>
            <w:tcW w:w="1418" w:type="dxa"/>
            <w:vAlign w:val="bottom"/>
          </w:tcPr>
          <w:p w14:paraId="1CE69251" w14:textId="77777777" w:rsidR="00FC2ED6" w:rsidRPr="008835C1" w:rsidRDefault="00FC2ED6" w:rsidP="00AF2C1F">
            <w:pPr>
              <w:jc w:val="center"/>
              <w:rPr>
                <w:rFonts w:ascii="Arial" w:hAnsi="Arial" w:cs="Arial"/>
                <w:sz w:val="20"/>
                <w:szCs w:val="20"/>
              </w:rPr>
            </w:pPr>
            <w:r w:rsidRPr="008835C1">
              <w:rPr>
                <w:rFonts w:ascii="Arial" w:hAnsi="Arial" w:cs="Arial"/>
                <w:sz w:val="20"/>
                <w:szCs w:val="20"/>
              </w:rPr>
              <w:t>8.4</w:t>
            </w:r>
          </w:p>
        </w:tc>
        <w:tc>
          <w:tcPr>
            <w:tcW w:w="1136" w:type="dxa"/>
            <w:vAlign w:val="bottom"/>
          </w:tcPr>
          <w:p w14:paraId="5487E5EC" w14:textId="77777777" w:rsidR="00FC2ED6" w:rsidRPr="008835C1" w:rsidRDefault="00FC2ED6" w:rsidP="00AF2C1F">
            <w:pPr>
              <w:jc w:val="center"/>
              <w:rPr>
                <w:rFonts w:ascii="Arial" w:hAnsi="Arial" w:cs="Arial"/>
                <w:sz w:val="20"/>
                <w:szCs w:val="20"/>
              </w:rPr>
            </w:pPr>
            <w:r w:rsidRPr="008835C1">
              <w:rPr>
                <w:rFonts w:ascii="Arial" w:hAnsi="Arial" w:cs="Arial"/>
                <w:sz w:val="20"/>
                <w:szCs w:val="20"/>
              </w:rPr>
              <w:t>19.50</w:t>
            </w:r>
          </w:p>
        </w:tc>
        <w:tc>
          <w:tcPr>
            <w:tcW w:w="990" w:type="dxa"/>
            <w:vAlign w:val="bottom"/>
          </w:tcPr>
          <w:p w14:paraId="7C8C66EC" w14:textId="77777777" w:rsidR="00FC2ED6" w:rsidRPr="008835C1" w:rsidRDefault="00FC2ED6" w:rsidP="00AF2C1F">
            <w:pPr>
              <w:jc w:val="center"/>
              <w:rPr>
                <w:rFonts w:ascii="Arial" w:hAnsi="Arial" w:cs="Arial"/>
                <w:sz w:val="20"/>
                <w:szCs w:val="20"/>
              </w:rPr>
            </w:pPr>
            <w:r w:rsidRPr="008835C1">
              <w:rPr>
                <w:rFonts w:ascii="Arial" w:hAnsi="Arial" w:cs="Arial"/>
                <w:sz w:val="20"/>
                <w:szCs w:val="20"/>
              </w:rPr>
              <w:t>3.75</w:t>
            </w:r>
          </w:p>
        </w:tc>
        <w:tc>
          <w:tcPr>
            <w:tcW w:w="992" w:type="dxa"/>
            <w:vAlign w:val="bottom"/>
          </w:tcPr>
          <w:p w14:paraId="315563EC" w14:textId="77777777" w:rsidR="00FC2ED6" w:rsidRPr="008835C1" w:rsidRDefault="00FC2ED6" w:rsidP="00AF2C1F">
            <w:pPr>
              <w:jc w:val="center"/>
              <w:rPr>
                <w:rFonts w:ascii="Arial" w:hAnsi="Arial" w:cs="Arial"/>
                <w:sz w:val="20"/>
                <w:szCs w:val="20"/>
              </w:rPr>
            </w:pPr>
            <w:r w:rsidRPr="008835C1">
              <w:rPr>
                <w:rFonts w:ascii="Arial" w:hAnsi="Arial" w:cs="Arial"/>
                <w:sz w:val="20"/>
                <w:szCs w:val="20"/>
              </w:rPr>
              <w:t>36.2</w:t>
            </w:r>
          </w:p>
        </w:tc>
        <w:tc>
          <w:tcPr>
            <w:tcW w:w="1119" w:type="dxa"/>
            <w:vAlign w:val="bottom"/>
          </w:tcPr>
          <w:p w14:paraId="33E715B3" w14:textId="77777777" w:rsidR="00FC2ED6" w:rsidRPr="008835C1" w:rsidRDefault="00FC2ED6" w:rsidP="00AF2C1F">
            <w:pPr>
              <w:jc w:val="center"/>
              <w:rPr>
                <w:rFonts w:ascii="Arial" w:hAnsi="Arial" w:cs="Arial"/>
                <w:sz w:val="20"/>
                <w:szCs w:val="20"/>
              </w:rPr>
            </w:pPr>
            <w:r w:rsidRPr="008835C1">
              <w:rPr>
                <w:rFonts w:ascii="Arial" w:hAnsi="Arial" w:cs="Arial"/>
                <w:sz w:val="20"/>
                <w:szCs w:val="20"/>
              </w:rPr>
              <w:t>361.97</w:t>
            </w:r>
          </w:p>
        </w:tc>
      </w:tr>
      <w:tr w:rsidR="00FC2ED6" w:rsidRPr="008835C1" w14:paraId="45C1C2FF" w14:textId="77777777" w:rsidTr="00AF2C1F">
        <w:tc>
          <w:tcPr>
            <w:tcW w:w="703" w:type="dxa"/>
          </w:tcPr>
          <w:p w14:paraId="5F165197" w14:textId="77777777" w:rsidR="00FC2ED6" w:rsidRPr="008835C1" w:rsidRDefault="00FC2ED6" w:rsidP="00AF2C1F">
            <w:pPr>
              <w:jc w:val="both"/>
              <w:rPr>
                <w:rFonts w:ascii="Arial" w:hAnsi="Arial" w:cs="Arial"/>
                <w:sz w:val="20"/>
                <w:szCs w:val="20"/>
              </w:rPr>
            </w:pPr>
            <w:r w:rsidRPr="008835C1">
              <w:rPr>
                <w:rFonts w:ascii="Arial" w:hAnsi="Arial" w:cs="Arial"/>
                <w:sz w:val="20"/>
                <w:szCs w:val="20"/>
              </w:rPr>
              <w:t>8</w:t>
            </w:r>
          </w:p>
        </w:tc>
        <w:tc>
          <w:tcPr>
            <w:tcW w:w="1390" w:type="dxa"/>
          </w:tcPr>
          <w:p w14:paraId="7644F926" w14:textId="77777777" w:rsidR="00FC2ED6" w:rsidRPr="008835C1" w:rsidRDefault="00FC2ED6" w:rsidP="00AF2C1F">
            <w:pPr>
              <w:rPr>
                <w:rFonts w:ascii="Arial" w:hAnsi="Arial" w:cs="Arial"/>
                <w:sz w:val="20"/>
                <w:szCs w:val="20"/>
              </w:rPr>
            </w:pPr>
            <w:r w:rsidRPr="008835C1">
              <w:rPr>
                <w:rFonts w:ascii="Arial" w:hAnsi="Arial" w:cs="Arial"/>
                <w:sz w:val="20"/>
                <w:szCs w:val="20"/>
              </w:rPr>
              <w:t>T</w:t>
            </w:r>
            <w:r w:rsidRPr="008835C1">
              <w:rPr>
                <w:rFonts w:ascii="Arial" w:hAnsi="Arial" w:cs="Arial"/>
                <w:sz w:val="20"/>
                <w:szCs w:val="20"/>
                <w:vertAlign w:val="subscript"/>
              </w:rPr>
              <w:t xml:space="preserve">8 </w:t>
            </w:r>
            <w:r w:rsidRPr="008835C1">
              <w:rPr>
                <w:rFonts w:ascii="Arial" w:hAnsi="Arial" w:cs="Arial"/>
                <w:sz w:val="20"/>
                <w:szCs w:val="20"/>
              </w:rPr>
              <w:t>- N</w:t>
            </w:r>
            <w:r w:rsidRPr="008835C1">
              <w:rPr>
                <w:rFonts w:ascii="Arial" w:hAnsi="Arial" w:cs="Arial"/>
                <w:sz w:val="20"/>
                <w:szCs w:val="20"/>
                <w:vertAlign w:val="subscript"/>
              </w:rPr>
              <w:t>3</w:t>
            </w:r>
            <w:r w:rsidRPr="008835C1">
              <w:rPr>
                <w:rFonts w:ascii="Arial" w:hAnsi="Arial" w:cs="Arial"/>
                <w:sz w:val="20"/>
                <w:szCs w:val="20"/>
              </w:rPr>
              <w:t>P</w:t>
            </w:r>
            <w:r w:rsidRPr="008835C1">
              <w:rPr>
                <w:rFonts w:ascii="Arial" w:hAnsi="Arial" w:cs="Arial"/>
                <w:sz w:val="20"/>
                <w:szCs w:val="20"/>
                <w:vertAlign w:val="subscript"/>
              </w:rPr>
              <w:t>3</w:t>
            </w:r>
            <w:r w:rsidRPr="008835C1">
              <w:rPr>
                <w:rFonts w:ascii="Arial" w:hAnsi="Arial" w:cs="Arial"/>
                <w:sz w:val="20"/>
                <w:szCs w:val="20"/>
              </w:rPr>
              <w:t>K</w:t>
            </w:r>
            <w:r w:rsidRPr="008835C1">
              <w:rPr>
                <w:rFonts w:ascii="Arial" w:hAnsi="Arial" w:cs="Arial"/>
                <w:sz w:val="20"/>
                <w:szCs w:val="20"/>
                <w:vertAlign w:val="subscript"/>
              </w:rPr>
              <w:t>2</w:t>
            </w:r>
          </w:p>
        </w:tc>
        <w:tc>
          <w:tcPr>
            <w:tcW w:w="1417" w:type="dxa"/>
            <w:vAlign w:val="bottom"/>
          </w:tcPr>
          <w:p w14:paraId="4F172B34" w14:textId="77777777" w:rsidR="00FC2ED6" w:rsidRPr="008835C1" w:rsidRDefault="00FC2ED6" w:rsidP="00AF2C1F">
            <w:pPr>
              <w:jc w:val="center"/>
              <w:rPr>
                <w:rFonts w:ascii="Arial" w:hAnsi="Arial" w:cs="Arial"/>
                <w:sz w:val="20"/>
                <w:szCs w:val="20"/>
              </w:rPr>
            </w:pPr>
            <w:r w:rsidRPr="008835C1">
              <w:rPr>
                <w:rFonts w:ascii="Arial" w:hAnsi="Arial" w:cs="Arial"/>
                <w:sz w:val="20"/>
                <w:szCs w:val="20"/>
              </w:rPr>
              <w:t>135.5</w:t>
            </w:r>
          </w:p>
        </w:tc>
        <w:tc>
          <w:tcPr>
            <w:tcW w:w="1418" w:type="dxa"/>
            <w:vAlign w:val="bottom"/>
          </w:tcPr>
          <w:p w14:paraId="46E1423B" w14:textId="77777777" w:rsidR="00FC2ED6" w:rsidRPr="008835C1" w:rsidRDefault="00FC2ED6" w:rsidP="00AF2C1F">
            <w:pPr>
              <w:jc w:val="center"/>
              <w:rPr>
                <w:rFonts w:ascii="Arial" w:hAnsi="Arial" w:cs="Arial"/>
                <w:sz w:val="20"/>
                <w:szCs w:val="20"/>
              </w:rPr>
            </w:pPr>
            <w:r w:rsidRPr="008835C1">
              <w:rPr>
                <w:rFonts w:ascii="Arial" w:hAnsi="Arial" w:cs="Arial"/>
                <w:sz w:val="20"/>
                <w:szCs w:val="20"/>
              </w:rPr>
              <w:t>10.0</w:t>
            </w:r>
          </w:p>
        </w:tc>
        <w:tc>
          <w:tcPr>
            <w:tcW w:w="1136" w:type="dxa"/>
            <w:vAlign w:val="bottom"/>
          </w:tcPr>
          <w:p w14:paraId="4AB6B131" w14:textId="77777777" w:rsidR="00FC2ED6" w:rsidRPr="008835C1" w:rsidRDefault="00FC2ED6" w:rsidP="00AF2C1F">
            <w:pPr>
              <w:jc w:val="center"/>
              <w:rPr>
                <w:rFonts w:ascii="Arial" w:hAnsi="Arial" w:cs="Arial"/>
                <w:sz w:val="20"/>
                <w:szCs w:val="20"/>
              </w:rPr>
            </w:pPr>
            <w:r w:rsidRPr="008835C1">
              <w:rPr>
                <w:rFonts w:ascii="Arial" w:hAnsi="Arial" w:cs="Arial"/>
                <w:sz w:val="20"/>
                <w:szCs w:val="20"/>
              </w:rPr>
              <w:t>21.97</w:t>
            </w:r>
          </w:p>
        </w:tc>
        <w:tc>
          <w:tcPr>
            <w:tcW w:w="990" w:type="dxa"/>
            <w:vAlign w:val="bottom"/>
          </w:tcPr>
          <w:p w14:paraId="5DB883E2" w14:textId="77777777" w:rsidR="00FC2ED6" w:rsidRPr="008835C1" w:rsidRDefault="00FC2ED6" w:rsidP="00AF2C1F">
            <w:pPr>
              <w:jc w:val="center"/>
              <w:rPr>
                <w:rFonts w:ascii="Arial" w:hAnsi="Arial" w:cs="Arial"/>
                <w:sz w:val="20"/>
                <w:szCs w:val="20"/>
              </w:rPr>
            </w:pPr>
            <w:r w:rsidRPr="008835C1">
              <w:rPr>
                <w:rFonts w:ascii="Arial" w:hAnsi="Arial" w:cs="Arial"/>
                <w:sz w:val="20"/>
                <w:szCs w:val="20"/>
              </w:rPr>
              <w:t>3.98</w:t>
            </w:r>
          </w:p>
        </w:tc>
        <w:tc>
          <w:tcPr>
            <w:tcW w:w="992" w:type="dxa"/>
            <w:vAlign w:val="bottom"/>
          </w:tcPr>
          <w:p w14:paraId="0AA86233" w14:textId="77777777" w:rsidR="00FC2ED6" w:rsidRPr="008835C1" w:rsidRDefault="00FC2ED6" w:rsidP="00AF2C1F">
            <w:pPr>
              <w:jc w:val="center"/>
              <w:rPr>
                <w:rFonts w:ascii="Arial" w:hAnsi="Arial" w:cs="Arial"/>
                <w:sz w:val="20"/>
                <w:szCs w:val="20"/>
              </w:rPr>
            </w:pPr>
            <w:r w:rsidRPr="008835C1">
              <w:rPr>
                <w:rFonts w:ascii="Arial" w:hAnsi="Arial" w:cs="Arial"/>
                <w:sz w:val="20"/>
                <w:szCs w:val="20"/>
              </w:rPr>
              <w:t>42.1</w:t>
            </w:r>
          </w:p>
        </w:tc>
        <w:tc>
          <w:tcPr>
            <w:tcW w:w="1119" w:type="dxa"/>
            <w:vAlign w:val="bottom"/>
          </w:tcPr>
          <w:p w14:paraId="78CC03FC" w14:textId="77777777" w:rsidR="00FC2ED6" w:rsidRPr="008835C1" w:rsidRDefault="00FC2ED6" w:rsidP="00AF2C1F">
            <w:pPr>
              <w:jc w:val="center"/>
              <w:rPr>
                <w:rFonts w:ascii="Arial" w:hAnsi="Arial" w:cs="Arial"/>
                <w:sz w:val="20"/>
                <w:szCs w:val="20"/>
              </w:rPr>
            </w:pPr>
            <w:r w:rsidRPr="008835C1">
              <w:rPr>
                <w:rFonts w:ascii="Arial" w:hAnsi="Arial" w:cs="Arial"/>
                <w:sz w:val="20"/>
                <w:szCs w:val="20"/>
              </w:rPr>
              <w:t>421.13</w:t>
            </w:r>
          </w:p>
        </w:tc>
      </w:tr>
      <w:tr w:rsidR="00FC2ED6" w:rsidRPr="008835C1" w14:paraId="155E231D" w14:textId="77777777" w:rsidTr="00AF2C1F">
        <w:tc>
          <w:tcPr>
            <w:tcW w:w="2093" w:type="dxa"/>
            <w:gridSpan w:val="2"/>
          </w:tcPr>
          <w:p w14:paraId="35629292" w14:textId="77777777" w:rsidR="00FC2ED6" w:rsidRPr="008835C1" w:rsidRDefault="00FC2ED6" w:rsidP="00AF2C1F">
            <w:pPr>
              <w:jc w:val="both"/>
              <w:rPr>
                <w:rFonts w:ascii="Arial" w:hAnsi="Arial" w:cs="Arial"/>
                <w:b/>
                <w:sz w:val="20"/>
                <w:szCs w:val="20"/>
              </w:rPr>
            </w:pPr>
            <w:r w:rsidRPr="008835C1">
              <w:rPr>
                <w:rFonts w:ascii="Arial" w:hAnsi="Arial" w:cs="Arial"/>
                <w:b/>
                <w:sz w:val="20"/>
                <w:szCs w:val="20"/>
              </w:rPr>
              <w:t xml:space="preserve">                       </w:t>
            </w:r>
            <w:proofErr w:type="spellStart"/>
            <w:r w:rsidRPr="008835C1">
              <w:rPr>
                <w:rFonts w:ascii="Arial" w:hAnsi="Arial" w:cs="Arial"/>
                <w:b/>
                <w:sz w:val="20"/>
                <w:szCs w:val="20"/>
              </w:rPr>
              <w:t>S</w:t>
            </w:r>
            <w:r>
              <w:rPr>
                <w:rFonts w:ascii="Arial" w:hAnsi="Arial" w:cs="Arial"/>
                <w:b/>
                <w:sz w:val="20"/>
                <w:szCs w:val="20"/>
              </w:rPr>
              <w:t>E</w:t>
            </w:r>
            <w:r w:rsidRPr="008835C1">
              <w:rPr>
                <w:rFonts w:ascii="Arial" w:hAnsi="Arial" w:cs="Arial"/>
                <w:b/>
                <w:sz w:val="20"/>
                <w:szCs w:val="20"/>
              </w:rPr>
              <w:t>d</w:t>
            </w:r>
            <w:proofErr w:type="spellEnd"/>
          </w:p>
        </w:tc>
        <w:tc>
          <w:tcPr>
            <w:tcW w:w="1417" w:type="dxa"/>
          </w:tcPr>
          <w:p w14:paraId="219DAE07" w14:textId="77777777" w:rsidR="00FC2ED6" w:rsidRPr="008835C1" w:rsidRDefault="00FC2ED6" w:rsidP="00AF2C1F">
            <w:pPr>
              <w:tabs>
                <w:tab w:val="left" w:pos="7779"/>
              </w:tabs>
              <w:jc w:val="center"/>
              <w:rPr>
                <w:rFonts w:ascii="Arial" w:hAnsi="Arial" w:cs="Arial"/>
                <w:sz w:val="20"/>
                <w:szCs w:val="20"/>
              </w:rPr>
            </w:pPr>
            <w:r w:rsidRPr="008835C1">
              <w:rPr>
                <w:rFonts w:ascii="Arial" w:hAnsi="Arial" w:cs="Arial"/>
                <w:sz w:val="20"/>
                <w:szCs w:val="20"/>
              </w:rPr>
              <w:t>4.14</w:t>
            </w:r>
          </w:p>
        </w:tc>
        <w:tc>
          <w:tcPr>
            <w:tcW w:w="1418" w:type="dxa"/>
            <w:vAlign w:val="bottom"/>
          </w:tcPr>
          <w:p w14:paraId="392A04DB" w14:textId="77777777" w:rsidR="00FC2ED6" w:rsidRPr="008835C1" w:rsidRDefault="00FC2ED6" w:rsidP="00AF2C1F">
            <w:pPr>
              <w:jc w:val="center"/>
              <w:rPr>
                <w:rFonts w:ascii="Arial" w:hAnsi="Arial" w:cs="Arial"/>
                <w:sz w:val="20"/>
                <w:szCs w:val="20"/>
              </w:rPr>
            </w:pPr>
            <w:r w:rsidRPr="008835C1">
              <w:rPr>
                <w:rFonts w:ascii="Arial" w:hAnsi="Arial" w:cs="Arial"/>
                <w:sz w:val="20"/>
                <w:szCs w:val="20"/>
              </w:rPr>
              <w:t>0.03</w:t>
            </w:r>
          </w:p>
        </w:tc>
        <w:tc>
          <w:tcPr>
            <w:tcW w:w="1136" w:type="dxa"/>
          </w:tcPr>
          <w:p w14:paraId="1C0915E2" w14:textId="77777777" w:rsidR="00FC2ED6" w:rsidRPr="008835C1" w:rsidRDefault="00FC2ED6" w:rsidP="00AF2C1F">
            <w:pPr>
              <w:tabs>
                <w:tab w:val="left" w:pos="7779"/>
              </w:tabs>
              <w:jc w:val="center"/>
              <w:rPr>
                <w:rFonts w:ascii="Arial" w:hAnsi="Arial" w:cs="Arial"/>
                <w:sz w:val="20"/>
                <w:szCs w:val="20"/>
              </w:rPr>
            </w:pPr>
            <w:r w:rsidRPr="008835C1">
              <w:rPr>
                <w:rFonts w:ascii="Arial" w:hAnsi="Arial" w:cs="Arial"/>
                <w:sz w:val="20"/>
                <w:szCs w:val="20"/>
              </w:rPr>
              <w:t>2.19</w:t>
            </w:r>
          </w:p>
        </w:tc>
        <w:tc>
          <w:tcPr>
            <w:tcW w:w="990" w:type="dxa"/>
          </w:tcPr>
          <w:p w14:paraId="23994E27" w14:textId="77777777" w:rsidR="00FC2ED6" w:rsidRPr="008835C1" w:rsidRDefault="00FC2ED6" w:rsidP="00AF2C1F">
            <w:pPr>
              <w:tabs>
                <w:tab w:val="left" w:pos="7779"/>
              </w:tabs>
              <w:jc w:val="center"/>
              <w:rPr>
                <w:rFonts w:ascii="Arial" w:hAnsi="Arial" w:cs="Arial"/>
                <w:sz w:val="20"/>
                <w:szCs w:val="20"/>
              </w:rPr>
            </w:pPr>
            <w:r w:rsidRPr="008835C1">
              <w:rPr>
                <w:rFonts w:ascii="Arial" w:hAnsi="Arial" w:cs="Arial"/>
                <w:sz w:val="20"/>
                <w:szCs w:val="20"/>
              </w:rPr>
              <w:t>0.03</w:t>
            </w:r>
          </w:p>
        </w:tc>
        <w:tc>
          <w:tcPr>
            <w:tcW w:w="992" w:type="dxa"/>
            <w:vAlign w:val="bottom"/>
          </w:tcPr>
          <w:p w14:paraId="4B57F9D8" w14:textId="77777777" w:rsidR="00FC2ED6" w:rsidRPr="008835C1" w:rsidRDefault="00FC2ED6" w:rsidP="00AF2C1F">
            <w:pPr>
              <w:jc w:val="center"/>
              <w:rPr>
                <w:rFonts w:ascii="Arial" w:hAnsi="Arial" w:cs="Arial"/>
                <w:sz w:val="20"/>
                <w:szCs w:val="20"/>
              </w:rPr>
            </w:pPr>
            <w:r w:rsidRPr="008835C1">
              <w:rPr>
                <w:rFonts w:ascii="Arial" w:hAnsi="Arial" w:cs="Arial"/>
                <w:sz w:val="20"/>
                <w:szCs w:val="20"/>
              </w:rPr>
              <w:t>2.51</w:t>
            </w:r>
          </w:p>
        </w:tc>
        <w:tc>
          <w:tcPr>
            <w:tcW w:w="1119" w:type="dxa"/>
          </w:tcPr>
          <w:p w14:paraId="0918BED8" w14:textId="77777777" w:rsidR="00FC2ED6" w:rsidRPr="008835C1" w:rsidRDefault="00FC2ED6" w:rsidP="00AF2C1F">
            <w:pPr>
              <w:tabs>
                <w:tab w:val="left" w:pos="7779"/>
              </w:tabs>
              <w:jc w:val="center"/>
              <w:rPr>
                <w:rFonts w:ascii="Arial" w:hAnsi="Arial" w:cs="Arial"/>
                <w:sz w:val="20"/>
                <w:szCs w:val="20"/>
              </w:rPr>
            </w:pPr>
            <w:r w:rsidRPr="008835C1">
              <w:rPr>
                <w:rFonts w:ascii="Arial" w:hAnsi="Arial" w:cs="Arial"/>
                <w:sz w:val="20"/>
                <w:szCs w:val="20"/>
              </w:rPr>
              <w:t>19.42</w:t>
            </w:r>
          </w:p>
        </w:tc>
      </w:tr>
      <w:tr w:rsidR="00FC2ED6" w:rsidRPr="008835C1" w14:paraId="7FE62D62" w14:textId="77777777" w:rsidTr="00AF2C1F">
        <w:tc>
          <w:tcPr>
            <w:tcW w:w="2093" w:type="dxa"/>
            <w:gridSpan w:val="2"/>
          </w:tcPr>
          <w:p w14:paraId="5775BD51" w14:textId="77777777" w:rsidR="00FC2ED6" w:rsidRPr="008835C1" w:rsidRDefault="00FC2ED6" w:rsidP="00AF2C1F">
            <w:pPr>
              <w:jc w:val="both"/>
              <w:rPr>
                <w:rFonts w:ascii="Arial" w:hAnsi="Arial" w:cs="Arial"/>
                <w:b/>
                <w:sz w:val="20"/>
                <w:szCs w:val="20"/>
              </w:rPr>
            </w:pPr>
            <w:r w:rsidRPr="008835C1">
              <w:rPr>
                <w:rFonts w:ascii="Arial" w:hAnsi="Arial" w:cs="Arial"/>
                <w:b/>
                <w:sz w:val="20"/>
                <w:szCs w:val="20"/>
              </w:rPr>
              <w:t xml:space="preserve">      CD (</w:t>
            </w:r>
            <w:r w:rsidRPr="008835C1">
              <w:rPr>
                <w:rFonts w:ascii="Arial" w:hAnsi="Arial" w:cs="Arial"/>
                <w:b/>
                <w:i/>
                <w:iCs/>
                <w:sz w:val="20"/>
                <w:szCs w:val="20"/>
              </w:rPr>
              <w:t>P=</w:t>
            </w:r>
            <w:r w:rsidRPr="008835C1">
              <w:rPr>
                <w:rFonts w:ascii="Arial" w:hAnsi="Arial" w:cs="Arial"/>
                <w:b/>
                <w:sz w:val="20"/>
                <w:szCs w:val="20"/>
              </w:rPr>
              <w:t>0.05%)</w:t>
            </w:r>
          </w:p>
        </w:tc>
        <w:tc>
          <w:tcPr>
            <w:tcW w:w="1417" w:type="dxa"/>
          </w:tcPr>
          <w:p w14:paraId="5AECA597" w14:textId="77777777" w:rsidR="00FC2ED6" w:rsidRPr="008835C1" w:rsidRDefault="00FC2ED6" w:rsidP="00AF2C1F">
            <w:pPr>
              <w:tabs>
                <w:tab w:val="left" w:pos="7779"/>
              </w:tabs>
              <w:jc w:val="center"/>
              <w:rPr>
                <w:rFonts w:ascii="Arial" w:hAnsi="Arial" w:cs="Arial"/>
                <w:sz w:val="20"/>
                <w:szCs w:val="20"/>
              </w:rPr>
            </w:pPr>
            <w:r w:rsidRPr="008835C1">
              <w:rPr>
                <w:rFonts w:ascii="Arial" w:hAnsi="Arial" w:cs="Arial"/>
                <w:sz w:val="20"/>
                <w:szCs w:val="20"/>
              </w:rPr>
              <w:t>8.89</w:t>
            </w:r>
          </w:p>
        </w:tc>
        <w:tc>
          <w:tcPr>
            <w:tcW w:w="1418" w:type="dxa"/>
            <w:vAlign w:val="bottom"/>
          </w:tcPr>
          <w:p w14:paraId="4399718A" w14:textId="77777777" w:rsidR="00FC2ED6" w:rsidRPr="008835C1" w:rsidRDefault="00FC2ED6" w:rsidP="00AF2C1F">
            <w:pPr>
              <w:jc w:val="center"/>
              <w:rPr>
                <w:rFonts w:ascii="Arial" w:hAnsi="Arial" w:cs="Arial"/>
                <w:sz w:val="20"/>
                <w:szCs w:val="20"/>
              </w:rPr>
            </w:pPr>
            <w:r w:rsidRPr="008835C1">
              <w:rPr>
                <w:rFonts w:ascii="Arial" w:hAnsi="Arial" w:cs="Arial"/>
                <w:sz w:val="20"/>
                <w:szCs w:val="20"/>
              </w:rPr>
              <w:t>0.08</w:t>
            </w:r>
          </w:p>
        </w:tc>
        <w:tc>
          <w:tcPr>
            <w:tcW w:w="1136" w:type="dxa"/>
          </w:tcPr>
          <w:p w14:paraId="70A5933F" w14:textId="77777777" w:rsidR="00FC2ED6" w:rsidRPr="008835C1" w:rsidRDefault="00FC2ED6" w:rsidP="00AF2C1F">
            <w:pPr>
              <w:tabs>
                <w:tab w:val="left" w:pos="7779"/>
              </w:tabs>
              <w:jc w:val="center"/>
              <w:rPr>
                <w:rFonts w:ascii="Arial" w:hAnsi="Arial" w:cs="Arial"/>
                <w:sz w:val="20"/>
                <w:szCs w:val="20"/>
              </w:rPr>
            </w:pPr>
            <w:r w:rsidRPr="008835C1">
              <w:rPr>
                <w:rFonts w:ascii="Arial" w:hAnsi="Arial" w:cs="Arial"/>
                <w:sz w:val="20"/>
                <w:szCs w:val="20"/>
              </w:rPr>
              <w:t>4.71</w:t>
            </w:r>
          </w:p>
        </w:tc>
        <w:tc>
          <w:tcPr>
            <w:tcW w:w="990" w:type="dxa"/>
          </w:tcPr>
          <w:p w14:paraId="1B0EC91B" w14:textId="77777777" w:rsidR="00FC2ED6" w:rsidRPr="008835C1" w:rsidRDefault="00FC2ED6" w:rsidP="00AF2C1F">
            <w:pPr>
              <w:tabs>
                <w:tab w:val="left" w:pos="7779"/>
              </w:tabs>
              <w:jc w:val="center"/>
              <w:rPr>
                <w:rFonts w:ascii="Arial" w:hAnsi="Arial" w:cs="Arial"/>
                <w:sz w:val="20"/>
                <w:szCs w:val="20"/>
              </w:rPr>
            </w:pPr>
            <w:r w:rsidRPr="008835C1">
              <w:rPr>
                <w:rFonts w:ascii="Arial" w:hAnsi="Arial" w:cs="Arial"/>
                <w:sz w:val="20"/>
                <w:szCs w:val="20"/>
              </w:rPr>
              <w:t>0.06</w:t>
            </w:r>
          </w:p>
        </w:tc>
        <w:tc>
          <w:tcPr>
            <w:tcW w:w="992" w:type="dxa"/>
            <w:vAlign w:val="bottom"/>
          </w:tcPr>
          <w:p w14:paraId="2145D5F8" w14:textId="77777777" w:rsidR="00FC2ED6" w:rsidRPr="008835C1" w:rsidRDefault="00FC2ED6" w:rsidP="00AF2C1F">
            <w:pPr>
              <w:jc w:val="center"/>
              <w:rPr>
                <w:rFonts w:ascii="Arial" w:hAnsi="Arial" w:cs="Arial"/>
                <w:sz w:val="20"/>
                <w:szCs w:val="20"/>
              </w:rPr>
            </w:pPr>
            <w:r w:rsidRPr="008835C1">
              <w:rPr>
                <w:rFonts w:ascii="Arial" w:hAnsi="Arial" w:cs="Arial"/>
                <w:sz w:val="20"/>
                <w:szCs w:val="20"/>
              </w:rPr>
              <w:t>5.40</w:t>
            </w:r>
          </w:p>
        </w:tc>
        <w:tc>
          <w:tcPr>
            <w:tcW w:w="1119" w:type="dxa"/>
          </w:tcPr>
          <w:p w14:paraId="0F2E57AC" w14:textId="77777777" w:rsidR="00FC2ED6" w:rsidRPr="008835C1" w:rsidRDefault="00FC2ED6" w:rsidP="00AF2C1F">
            <w:pPr>
              <w:tabs>
                <w:tab w:val="left" w:pos="7779"/>
              </w:tabs>
              <w:jc w:val="center"/>
              <w:rPr>
                <w:rFonts w:ascii="Arial" w:hAnsi="Arial" w:cs="Arial"/>
                <w:sz w:val="20"/>
                <w:szCs w:val="20"/>
              </w:rPr>
            </w:pPr>
            <w:r w:rsidRPr="008835C1">
              <w:rPr>
                <w:rFonts w:ascii="Arial" w:hAnsi="Arial" w:cs="Arial"/>
                <w:sz w:val="20"/>
                <w:szCs w:val="20"/>
              </w:rPr>
              <w:t>41.65</w:t>
            </w:r>
          </w:p>
        </w:tc>
      </w:tr>
      <w:tr w:rsidR="00FC2ED6" w:rsidRPr="008835C1" w14:paraId="7E297860" w14:textId="77777777" w:rsidTr="00AF2C1F">
        <w:trPr>
          <w:trHeight w:val="575"/>
        </w:trPr>
        <w:tc>
          <w:tcPr>
            <w:tcW w:w="9165" w:type="dxa"/>
            <w:gridSpan w:val="8"/>
          </w:tcPr>
          <w:p w14:paraId="3C6808E1" w14:textId="77777777" w:rsidR="00FC2ED6" w:rsidRPr="008835C1" w:rsidRDefault="00FC2ED6" w:rsidP="00662C4C">
            <w:pPr>
              <w:tabs>
                <w:tab w:val="left" w:pos="7779"/>
              </w:tabs>
              <w:jc w:val="both"/>
              <w:rPr>
                <w:rFonts w:ascii="Arial" w:hAnsi="Arial" w:cs="Arial"/>
              </w:rPr>
            </w:pPr>
            <w:r w:rsidRPr="00662C4C">
              <w:rPr>
                <w:rFonts w:ascii="Arial" w:hAnsi="Arial" w:cs="Arial"/>
                <w:highlight w:val="darkGreen"/>
              </w:rPr>
              <w:t>CD=</w:t>
            </w:r>
            <w:r w:rsidRPr="00662C4C">
              <w:rPr>
                <w:highlight w:val="darkGreen"/>
              </w:rPr>
              <w:t xml:space="preserve"> critical difference at 5% significance, </w:t>
            </w:r>
            <w:proofErr w:type="spellStart"/>
            <w:r w:rsidRPr="00662C4C">
              <w:rPr>
                <w:highlight w:val="darkGreen"/>
              </w:rPr>
              <w:t>SEd</w:t>
            </w:r>
            <w:proofErr w:type="spellEnd"/>
            <w:r w:rsidRPr="00662C4C">
              <w:rPr>
                <w:highlight w:val="darkGreen"/>
              </w:rPr>
              <w:t xml:space="preserve"> = standard error of difference between means, q ha</w:t>
            </w:r>
            <w:r w:rsidRPr="00662C4C">
              <w:rPr>
                <w:rFonts w:ascii="Cambria Math" w:hAnsi="Cambria Math" w:cs="Cambria Math"/>
                <w:highlight w:val="darkGreen"/>
                <w:vertAlign w:val="superscript"/>
              </w:rPr>
              <w:t>-1</w:t>
            </w:r>
            <w:r w:rsidRPr="00662C4C">
              <w:rPr>
                <w:highlight w:val="darkGreen"/>
              </w:rPr>
              <w:t>= quintals per hectare</w:t>
            </w:r>
          </w:p>
        </w:tc>
      </w:tr>
    </w:tbl>
    <w:p w14:paraId="2C5D33E4" w14:textId="77777777" w:rsidR="00983171" w:rsidRDefault="00983171" w:rsidP="00662C4C">
      <w:pPr>
        <w:jc w:val="both"/>
        <w:rPr>
          <w:rFonts w:ascii="Arial" w:hAnsi="Arial" w:cs="Arial"/>
        </w:rPr>
      </w:pPr>
    </w:p>
    <w:p w14:paraId="0E9C6FB9" w14:textId="77777777" w:rsidR="00983171" w:rsidRPr="001C6A2D" w:rsidRDefault="00983171" w:rsidP="001C6A2D">
      <w:pPr>
        <w:ind w:firstLine="720"/>
        <w:jc w:val="both"/>
        <w:rPr>
          <w:rFonts w:ascii="Arial" w:hAnsi="Arial" w:cs="Arial"/>
        </w:rPr>
      </w:pPr>
    </w:p>
    <w:p w14:paraId="02BED621" w14:textId="77777777" w:rsidR="001C6A2D" w:rsidRDefault="001C6A2D" w:rsidP="001C6A2D">
      <w:pPr>
        <w:jc w:val="both"/>
        <w:rPr>
          <w:rFonts w:ascii="Arial" w:hAnsi="Arial" w:cs="Arial"/>
          <w:b/>
        </w:rPr>
      </w:pPr>
      <w:r>
        <w:rPr>
          <w:rFonts w:ascii="Arial" w:hAnsi="Arial" w:cs="Arial"/>
          <w:b/>
        </w:rPr>
        <w:t xml:space="preserve">3.4 </w:t>
      </w:r>
      <w:r w:rsidRPr="001C6A2D">
        <w:rPr>
          <w:rFonts w:ascii="Arial" w:hAnsi="Arial" w:cs="Arial"/>
          <w:b/>
        </w:rPr>
        <w:t xml:space="preserve">Total soluble solids, Total sugar </w:t>
      </w:r>
    </w:p>
    <w:p w14:paraId="6E296FC0" w14:textId="77777777" w:rsidR="001C6A2D" w:rsidRDefault="001C6A2D" w:rsidP="001C6A2D">
      <w:pPr>
        <w:ind w:firstLine="720"/>
        <w:jc w:val="both"/>
        <w:rPr>
          <w:rFonts w:ascii="Arial" w:hAnsi="Arial" w:cs="Arial"/>
        </w:rPr>
      </w:pPr>
      <w:r w:rsidRPr="001C6A2D">
        <w:rPr>
          <w:rFonts w:ascii="Arial" w:hAnsi="Arial" w:cs="Arial"/>
        </w:rPr>
        <w:t xml:space="preserve">T.S.S. levels varied between treatments. The highest T.S.S concentration (19.96 </w:t>
      </w:r>
      <w:r w:rsidRPr="001C6A2D">
        <w:rPr>
          <w:rFonts w:ascii="Arial" w:hAnsi="Arial" w:cs="Arial"/>
          <w:vertAlign w:val="superscript"/>
        </w:rPr>
        <w:t>0</w:t>
      </w:r>
      <w:r w:rsidRPr="001C6A2D">
        <w:rPr>
          <w:rFonts w:ascii="Arial" w:hAnsi="Arial" w:cs="Arial"/>
        </w:rPr>
        <w:t>B) was reported in T</w:t>
      </w:r>
      <w:r w:rsidRPr="001C6A2D">
        <w:rPr>
          <w:rFonts w:ascii="Arial" w:hAnsi="Arial" w:cs="Arial"/>
          <w:vertAlign w:val="subscript"/>
        </w:rPr>
        <w:t>8</w:t>
      </w:r>
      <w:r w:rsidRPr="001C6A2D">
        <w:rPr>
          <w:rFonts w:ascii="Arial" w:hAnsi="Arial" w:cs="Arial"/>
        </w:rPr>
        <w:t>, which is comparable to T</w:t>
      </w:r>
      <w:r w:rsidRPr="001C6A2D">
        <w:rPr>
          <w:rFonts w:ascii="Arial" w:hAnsi="Arial" w:cs="Arial"/>
          <w:vertAlign w:val="subscript"/>
        </w:rPr>
        <w:t>7</w:t>
      </w:r>
      <w:r w:rsidRPr="001C6A2D">
        <w:rPr>
          <w:rFonts w:ascii="Arial" w:hAnsi="Arial" w:cs="Arial"/>
        </w:rPr>
        <w:t xml:space="preserve"> and T</w:t>
      </w:r>
      <w:r w:rsidRPr="001C6A2D">
        <w:rPr>
          <w:rFonts w:ascii="Arial" w:hAnsi="Arial" w:cs="Arial"/>
          <w:vertAlign w:val="subscript"/>
        </w:rPr>
        <w:t>6</w:t>
      </w:r>
      <w:r w:rsidRPr="001C6A2D">
        <w:rPr>
          <w:rFonts w:ascii="Arial" w:hAnsi="Arial" w:cs="Arial"/>
        </w:rPr>
        <w:t>, and the lowest in T</w:t>
      </w:r>
      <w:r w:rsidRPr="001C6A2D">
        <w:rPr>
          <w:rFonts w:ascii="Arial" w:hAnsi="Arial" w:cs="Arial"/>
          <w:vertAlign w:val="subscript"/>
        </w:rPr>
        <w:t>1</w:t>
      </w:r>
      <w:r w:rsidRPr="001C6A2D">
        <w:rPr>
          <w:rFonts w:ascii="Arial" w:hAnsi="Arial" w:cs="Arial"/>
        </w:rPr>
        <w:t xml:space="preserve"> (12.59 </w:t>
      </w:r>
      <w:r w:rsidRPr="001C6A2D">
        <w:rPr>
          <w:rFonts w:ascii="Arial" w:hAnsi="Arial" w:cs="Arial"/>
          <w:vertAlign w:val="superscript"/>
        </w:rPr>
        <w:t>0</w:t>
      </w:r>
      <w:r w:rsidRPr="001C6A2D">
        <w:rPr>
          <w:rFonts w:ascii="Arial" w:hAnsi="Arial" w:cs="Arial"/>
        </w:rPr>
        <w:t>B). There was variation among the treatments in terms of total sugar. The highest total sugar level was reported (8.10%) in T</w:t>
      </w:r>
      <w:r w:rsidRPr="001C6A2D">
        <w:rPr>
          <w:rFonts w:ascii="Arial" w:hAnsi="Arial" w:cs="Arial"/>
          <w:vertAlign w:val="subscript"/>
        </w:rPr>
        <w:t>8</w:t>
      </w:r>
      <w:r w:rsidRPr="001C6A2D">
        <w:rPr>
          <w:rFonts w:ascii="Arial" w:hAnsi="Arial" w:cs="Arial"/>
        </w:rPr>
        <w:t>, which is comparable to T</w:t>
      </w:r>
      <w:r w:rsidRPr="001C6A2D">
        <w:rPr>
          <w:rFonts w:ascii="Arial" w:hAnsi="Arial" w:cs="Arial"/>
          <w:vertAlign w:val="subscript"/>
        </w:rPr>
        <w:t>7</w:t>
      </w:r>
      <w:r w:rsidRPr="001C6A2D">
        <w:rPr>
          <w:rFonts w:ascii="Arial" w:hAnsi="Arial" w:cs="Arial"/>
        </w:rPr>
        <w:t xml:space="preserve"> and T</w:t>
      </w:r>
      <w:r w:rsidRPr="001C6A2D">
        <w:rPr>
          <w:rFonts w:ascii="Arial" w:hAnsi="Arial" w:cs="Arial"/>
          <w:vertAlign w:val="subscript"/>
        </w:rPr>
        <w:t>6</w:t>
      </w:r>
      <w:r w:rsidRPr="001C6A2D">
        <w:rPr>
          <w:rFonts w:ascii="Arial" w:hAnsi="Arial" w:cs="Arial"/>
        </w:rPr>
        <w:t>, and the lowest in T</w:t>
      </w:r>
      <w:r w:rsidRPr="001C6A2D">
        <w:rPr>
          <w:rFonts w:ascii="Arial" w:hAnsi="Arial" w:cs="Arial"/>
          <w:vertAlign w:val="subscript"/>
        </w:rPr>
        <w:t>1</w:t>
      </w:r>
      <w:r w:rsidRPr="001C6A2D">
        <w:rPr>
          <w:rFonts w:ascii="Arial" w:hAnsi="Arial" w:cs="Arial"/>
        </w:rPr>
        <w:t xml:space="preserve"> (3.33%). T.S.S. is a key quality characteristic that quantifies the concentration of reducing sugars (fructose and glucose) and non-reducing sugars (sucrose), which are related to the root's sweet </w:t>
      </w:r>
      <w:proofErr w:type="spellStart"/>
      <w:r w:rsidRPr="001C6A2D">
        <w:rPr>
          <w:rFonts w:ascii="Arial" w:hAnsi="Arial" w:cs="Arial"/>
        </w:rPr>
        <w:t>flavour</w:t>
      </w:r>
      <w:proofErr w:type="spellEnd"/>
      <w:r w:rsidRPr="001C6A2D">
        <w:rPr>
          <w:rFonts w:ascii="Arial" w:hAnsi="Arial" w:cs="Arial"/>
        </w:rPr>
        <w:t>. The T.S.S content of beetroot is advantageous because it can be used as a salad vegetable.</w:t>
      </w:r>
    </w:p>
    <w:p w14:paraId="46B108B2" w14:textId="77777777" w:rsidR="001C6A2D" w:rsidRPr="001C6A2D" w:rsidRDefault="001C6A2D" w:rsidP="001C6A2D">
      <w:pPr>
        <w:ind w:firstLine="720"/>
        <w:jc w:val="both"/>
        <w:rPr>
          <w:rFonts w:ascii="Arial" w:hAnsi="Arial" w:cs="Arial"/>
          <w:b/>
        </w:rPr>
      </w:pPr>
    </w:p>
    <w:p w14:paraId="10A76D75" w14:textId="7C85AA32" w:rsidR="001C6A2D" w:rsidRDefault="001C6A2D" w:rsidP="001C6A2D">
      <w:pPr>
        <w:ind w:firstLine="720"/>
        <w:jc w:val="both"/>
        <w:rPr>
          <w:rFonts w:ascii="Arial" w:hAnsi="Arial" w:cs="Arial"/>
        </w:rPr>
      </w:pPr>
      <w:r w:rsidRPr="001C6A2D">
        <w:rPr>
          <w:rFonts w:ascii="Arial" w:hAnsi="Arial" w:cs="Arial"/>
        </w:rPr>
        <w:t xml:space="preserve">The nitrogen </w:t>
      </w:r>
      <w:r w:rsidRPr="0004551F">
        <w:rPr>
          <w:rFonts w:ascii="Arial" w:hAnsi="Arial" w:cs="Arial"/>
        </w:rPr>
        <w:t>level has a substantial impact on the total soluble solids and sugar content of beets. Nitrogen application at 50 kg N ha</w:t>
      </w:r>
      <w:r w:rsidRPr="0004551F">
        <w:rPr>
          <w:rFonts w:ascii="Arial" w:hAnsi="Arial" w:cs="Arial"/>
          <w:vertAlign w:val="superscript"/>
        </w:rPr>
        <w:t>-1</w:t>
      </w:r>
      <w:r w:rsidRPr="0004551F">
        <w:rPr>
          <w:rFonts w:ascii="Arial" w:hAnsi="Arial" w:cs="Arial"/>
        </w:rPr>
        <w:t xml:space="preserve"> resulted in significantly higher total soluble solids and total sugar levels than the control (0 kg N ha</w:t>
      </w:r>
      <w:r w:rsidRPr="0004551F">
        <w:rPr>
          <w:rFonts w:ascii="Arial" w:hAnsi="Arial" w:cs="Arial"/>
          <w:vertAlign w:val="superscript"/>
        </w:rPr>
        <w:t>-1</w:t>
      </w:r>
      <w:r w:rsidRPr="0004551F">
        <w:rPr>
          <w:rFonts w:ascii="Arial" w:hAnsi="Arial" w:cs="Arial"/>
        </w:rPr>
        <w:t>). Increasing the nitrogen level of the fertilizers up to 150 kg N ha</w:t>
      </w:r>
      <w:r w:rsidRPr="0004551F">
        <w:rPr>
          <w:rFonts w:ascii="Arial" w:hAnsi="Arial" w:cs="Arial"/>
          <w:vertAlign w:val="superscript"/>
        </w:rPr>
        <w:t>-1</w:t>
      </w:r>
      <w:r w:rsidRPr="0004551F">
        <w:rPr>
          <w:rFonts w:ascii="Arial" w:hAnsi="Arial" w:cs="Arial"/>
        </w:rPr>
        <w:t xml:space="preserve"> enhanced the total soluble solids and total sugar of beetroot, but the tendency reversed at the highest level (200 kg N ha</w:t>
      </w:r>
      <w:r w:rsidRPr="0004551F">
        <w:rPr>
          <w:rFonts w:ascii="Arial" w:hAnsi="Arial" w:cs="Arial"/>
          <w:vertAlign w:val="superscript"/>
        </w:rPr>
        <w:t>-1</w:t>
      </w:r>
      <w:r w:rsidR="00E6223B">
        <w:rPr>
          <w:rFonts w:ascii="Arial" w:hAnsi="Arial" w:cs="Arial"/>
        </w:rPr>
        <w:t xml:space="preserve">) </w:t>
      </w:r>
      <w:r w:rsidRPr="0004551F">
        <w:rPr>
          <w:rFonts w:ascii="Arial" w:hAnsi="Arial" w:cs="Arial"/>
        </w:rPr>
        <w:t>(</w:t>
      </w:r>
      <w:proofErr w:type="spellStart"/>
      <w:r w:rsidRPr="0004551F">
        <w:rPr>
          <w:rFonts w:ascii="Arial" w:hAnsi="Arial" w:cs="Arial"/>
        </w:rPr>
        <w:t>Rantao</w:t>
      </w:r>
      <w:proofErr w:type="spellEnd"/>
      <w:r w:rsidRPr="0004551F">
        <w:rPr>
          <w:rFonts w:ascii="Arial" w:hAnsi="Arial" w:cs="Arial"/>
        </w:rPr>
        <w:t xml:space="preserve">, 2013). The decline in TSS% caused by excessive nitrogen application can be attributed to its involvement in increasing root weight and diameter, tissue water content, and partitioning of more </w:t>
      </w:r>
      <w:proofErr w:type="spellStart"/>
      <w:r w:rsidRPr="0004551F">
        <w:rPr>
          <w:rFonts w:ascii="Arial" w:hAnsi="Arial" w:cs="Arial"/>
        </w:rPr>
        <w:t>photosynthates</w:t>
      </w:r>
      <w:proofErr w:type="spellEnd"/>
      <w:r w:rsidRPr="0004551F">
        <w:rPr>
          <w:rFonts w:ascii="Arial" w:hAnsi="Arial" w:cs="Arial"/>
        </w:rPr>
        <w:t xml:space="preserve"> to the tops rather than the roots of sugar beet plants, which may result in a lower TSS%. </w:t>
      </w:r>
      <w:proofErr w:type="spellStart"/>
      <w:r w:rsidR="001326CE" w:rsidRPr="0004551F">
        <w:rPr>
          <w:rFonts w:ascii="Arial" w:hAnsi="Arial" w:cs="Arial"/>
        </w:rPr>
        <w:t>Abdelaal</w:t>
      </w:r>
      <w:proofErr w:type="spellEnd"/>
      <w:r w:rsidR="001326CE" w:rsidRPr="0004551F">
        <w:rPr>
          <w:rFonts w:ascii="Arial" w:hAnsi="Arial" w:cs="Arial"/>
        </w:rPr>
        <w:t xml:space="preserve">, and </w:t>
      </w:r>
      <w:proofErr w:type="spellStart"/>
      <w:r w:rsidR="001326CE" w:rsidRPr="0004551F">
        <w:rPr>
          <w:rFonts w:ascii="Arial" w:hAnsi="Arial" w:cs="Arial"/>
        </w:rPr>
        <w:t>Tawfik</w:t>
      </w:r>
      <w:proofErr w:type="spellEnd"/>
      <w:r w:rsidR="001326CE" w:rsidRPr="0004551F">
        <w:rPr>
          <w:rFonts w:ascii="Arial" w:hAnsi="Arial" w:cs="Arial"/>
        </w:rPr>
        <w:t xml:space="preserve"> (2015) </w:t>
      </w:r>
      <w:r w:rsidRPr="0004551F">
        <w:rPr>
          <w:rFonts w:ascii="Arial" w:hAnsi="Arial" w:cs="Arial"/>
        </w:rPr>
        <w:t xml:space="preserve">and </w:t>
      </w:r>
      <w:r w:rsidR="00775B8B" w:rsidRPr="0004551F">
        <w:rPr>
          <w:rFonts w:ascii="Arial" w:hAnsi="Arial" w:cs="Arial"/>
        </w:rPr>
        <w:t>Ramadan</w:t>
      </w:r>
      <w:r w:rsidR="00853B83" w:rsidRPr="0004551F">
        <w:rPr>
          <w:rFonts w:ascii="Arial" w:hAnsi="Arial" w:cs="Arial"/>
        </w:rPr>
        <w:t xml:space="preserve"> et al., (20</w:t>
      </w:r>
      <w:r w:rsidR="00775B8B" w:rsidRPr="0004551F">
        <w:rPr>
          <w:rFonts w:ascii="Arial" w:hAnsi="Arial" w:cs="Arial"/>
        </w:rPr>
        <w:t>0</w:t>
      </w:r>
      <w:r w:rsidR="00853B83" w:rsidRPr="0004551F">
        <w:rPr>
          <w:rFonts w:ascii="Arial" w:hAnsi="Arial" w:cs="Arial"/>
        </w:rPr>
        <w:t>3</w:t>
      </w:r>
      <w:r w:rsidRPr="0004551F">
        <w:rPr>
          <w:rFonts w:ascii="Arial" w:hAnsi="Arial" w:cs="Arial"/>
        </w:rPr>
        <w:t>) support this finding.</w:t>
      </w:r>
    </w:p>
    <w:p w14:paraId="021EDE5A" w14:textId="77777777" w:rsidR="008835C1" w:rsidRDefault="008835C1" w:rsidP="008835C1">
      <w:pPr>
        <w:jc w:val="center"/>
        <w:rPr>
          <w:rFonts w:ascii="Times New Roman" w:hAnsi="Times New Roman"/>
          <w:b/>
          <w:sz w:val="24"/>
          <w:szCs w:val="24"/>
        </w:rPr>
      </w:pPr>
    </w:p>
    <w:p w14:paraId="7544C2B0" w14:textId="77777777" w:rsidR="008835C1" w:rsidRPr="008835C1" w:rsidRDefault="008835C1" w:rsidP="008835C1">
      <w:pPr>
        <w:jc w:val="center"/>
        <w:rPr>
          <w:rFonts w:ascii="Arial" w:hAnsi="Arial" w:cs="Arial"/>
          <w:b/>
        </w:rPr>
      </w:pPr>
      <w:proofErr w:type="gramStart"/>
      <w:r w:rsidRPr="008835C1">
        <w:rPr>
          <w:rFonts w:ascii="Arial" w:hAnsi="Arial" w:cs="Arial"/>
          <w:b/>
        </w:rPr>
        <w:t>Table 3.</w:t>
      </w:r>
      <w:proofErr w:type="gramEnd"/>
      <w:r w:rsidRPr="008835C1">
        <w:rPr>
          <w:rFonts w:ascii="Arial" w:hAnsi="Arial" w:cs="Arial"/>
          <w:b/>
        </w:rPr>
        <w:t xml:space="preserve"> Effect of </w:t>
      </w:r>
      <w:r w:rsidR="0004551F" w:rsidRPr="008835C1">
        <w:rPr>
          <w:rFonts w:ascii="Arial" w:hAnsi="Arial" w:cs="Arial"/>
          <w:b/>
        </w:rPr>
        <w:t>various</w:t>
      </w:r>
      <w:r w:rsidRPr="008835C1">
        <w:rPr>
          <w:rFonts w:ascii="Arial" w:hAnsi="Arial" w:cs="Arial"/>
          <w:b/>
        </w:rPr>
        <w:t xml:space="preserve"> inorganic </w:t>
      </w:r>
      <w:proofErr w:type="gramStart"/>
      <w:r w:rsidRPr="008835C1">
        <w:rPr>
          <w:rFonts w:ascii="Arial" w:hAnsi="Arial" w:cs="Arial"/>
          <w:b/>
        </w:rPr>
        <w:t>nutrient  dose</w:t>
      </w:r>
      <w:proofErr w:type="gramEnd"/>
      <w:r w:rsidRPr="008835C1">
        <w:rPr>
          <w:rFonts w:ascii="Arial" w:hAnsi="Arial" w:cs="Arial"/>
          <w:b/>
        </w:rPr>
        <w:t xml:space="preserve"> on TSS, Total sugars of beetroot</w:t>
      </w:r>
    </w:p>
    <w:tbl>
      <w:tblPr>
        <w:tblStyle w:val="TableGrid"/>
        <w:tblW w:w="0" w:type="auto"/>
        <w:jc w:val="center"/>
        <w:tblLook w:val="04A0" w:firstRow="1" w:lastRow="0" w:firstColumn="1" w:lastColumn="0" w:noHBand="0" w:noVBand="1"/>
      </w:tblPr>
      <w:tblGrid>
        <w:gridCol w:w="1134"/>
        <w:gridCol w:w="1417"/>
        <w:gridCol w:w="1559"/>
        <w:gridCol w:w="2127"/>
      </w:tblGrid>
      <w:tr w:rsidR="008835C1" w:rsidRPr="008835C1" w14:paraId="293B1685" w14:textId="77777777" w:rsidTr="00A26DF1">
        <w:trPr>
          <w:jc w:val="center"/>
        </w:trPr>
        <w:tc>
          <w:tcPr>
            <w:tcW w:w="1134" w:type="dxa"/>
          </w:tcPr>
          <w:p w14:paraId="69EDC948" w14:textId="77777777" w:rsidR="008835C1" w:rsidRPr="008835C1" w:rsidRDefault="008835C1" w:rsidP="00A26DF1">
            <w:pPr>
              <w:jc w:val="both"/>
              <w:rPr>
                <w:rFonts w:ascii="Arial" w:hAnsi="Arial" w:cs="Arial"/>
                <w:b/>
                <w:sz w:val="20"/>
                <w:szCs w:val="20"/>
              </w:rPr>
            </w:pPr>
            <w:proofErr w:type="spellStart"/>
            <w:r w:rsidRPr="008835C1">
              <w:rPr>
                <w:rFonts w:ascii="Arial" w:hAnsi="Arial" w:cs="Arial"/>
                <w:b/>
                <w:sz w:val="20"/>
                <w:szCs w:val="20"/>
              </w:rPr>
              <w:t>S.No</w:t>
            </w:r>
            <w:proofErr w:type="spellEnd"/>
          </w:p>
        </w:tc>
        <w:tc>
          <w:tcPr>
            <w:tcW w:w="1417" w:type="dxa"/>
          </w:tcPr>
          <w:p w14:paraId="624FBCED" w14:textId="77777777" w:rsidR="008835C1" w:rsidRPr="008835C1" w:rsidRDefault="008835C1" w:rsidP="00A26DF1">
            <w:pPr>
              <w:jc w:val="both"/>
              <w:rPr>
                <w:rFonts w:ascii="Arial" w:hAnsi="Arial" w:cs="Arial"/>
                <w:b/>
                <w:sz w:val="20"/>
                <w:szCs w:val="20"/>
              </w:rPr>
            </w:pPr>
            <w:r w:rsidRPr="008835C1">
              <w:rPr>
                <w:rFonts w:ascii="Arial" w:hAnsi="Arial" w:cs="Arial"/>
                <w:b/>
                <w:sz w:val="20"/>
                <w:szCs w:val="20"/>
              </w:rPr>
              <w:t>Treatment</w:t>
            </w:r>
          </w:p>
        </w:tc>
        <w:tc>
          <w:tcPr>
            <w:tcW w:w="1559" w:type="dxa"/>
          </w:tcPr>
          <w:p w14:paraId="280FADE9" w14:textId="4F78CEF3" w:rsidR="008835C1" w:rsidRPr="008835C1" w:rsidRDefault="00E6223B" w:rsidP="00A26DF1">
            <w:pPr>
              <w:jc w:val="both"/>
              <w:rPr>
                <w:rFonts w:ascii="Arial" w:hAnsi="Arial" w:cs="Arial"/>
                <w:sz w:val="20"/>
                <w:szCs w:val="20"/>
              </w:rPr>
            </w:pPr>
            <w:r>
              <w:rPr>
                <w:rFonts w:ascii="Arial" w:hAnsi="Arial" w:cs="Arial"/>
                <w:b/>
                <w:sz w:val="20"/>
                <w:szCs w:val="20"/>
              </w:rPr>
              <w:t>TS</w:t>
            </w:r>
            <w:r w:rsidR="008835C1" w:rsidRPr="008835C1">
              <w:rPr>
                <w:rFonts w:ascii="Arial" w:hAnsi="Arial" w:cs="Arial"/>
                <w:b/>
                <w:sz w:val="20"/>
                <w:szCs w:val="20"/>
              </w:rPr>
              <w:t>S (</w:t>
            </w:r>
            <w:r w:rsidR="007F2B20" w:rsidRPr="007F2B20">
              <w:rPr>
                <w:b/>
                <w:bCs/>
                <w:vertAlign w:val="superscript"/>
              </w:rPr>
              <w:t>0</w:t>
            </w:r>
            <w:r w:rsidR="007F2B20" w:rsidRPr="007F2B20">
              <w:rPr>
                <w:rFonts w:ascii="Arial" w:hAnsi="Arial" w:cs="Arial"/>
                <w:b/>
                <w:sz w:val="20"/>
                <w:szCs w:val="20"/>
              </w:rPr>
              <w:t>Brix</w:t>
            </w:r>
            <w:r w:rsidR="008835C1" w:rsidRPr="008835C1">
              <w:rPr>
                <w:rFonts w:ascii="Arial" w:hAnsi="Arial" w:cs="Arial"/>
                <w:b/>
                <w:sz w:val="20"/>
                <w:szCs w:val="20"/>
              </w:rPr>
              <w:t>)</w:t>
            </w:r>
          </w:p>
        </w:tc>
        <w:tc>
          <w:tcPr>
            <w:tcW w:w="2127" w:type="dxa"/>
          </w:tcPr>
          <w:p w14:paraId="7C8F8700" w14:textId="77777777" w:rsidR="008835C1" w:rsidRPr="008835C1" w:rsidRDefault="008835C1" w:rsidP="00A26DF1">
            <w:pPr>
              <w:jc w:val="both"/>
              <w:rPr>
                <w:rFonts w:ascii="Arial" w:hAnsi="Arial" w:cs="Arial"/>
                <w:sz w:val="20"/>
                <w:szCs w:val="20"/>
              </w:rPr>
            </w:pPr>
            <w:r w:rsidRPr="008835C1">
              <w:rPr>
                <w:rFonts w:ascii="Arial" w:hAnsi="Arial" w:cs="Arial"/>
                <w:b/>
                <w:sz w:val="20"/>
                <w:szCs w:val="20"/>
              </w:rPr>
              <w:t>Total sugar (%)</w:t>
            </w:r>
          </w:p>
        </w:tc>
      </w:tr>
      <w:tr w:rsidR="008835C1" w:rsidRPr="008835C1" w14:paraId="782AA9C1" w14:textId="77777777" w:rsidTr="00A26DF1">
        <w:trPr>
          <w:jc w:val="center"/>
        </w:trPr>
        <w:tc>
          <w:tcPr>
            <w:tcW w:w="1134" w:type="dxa"/>
          </w:tcPr>
          <w:p w14:paraId="5ADBA82F" w14:textId="77777777" w:rsidR="008835C1" w:rsidRPr="008835C1" w:rsidRDefault="008835C1" w:rsidP="00A26DF1">
            <w:pPr>
              <w:jc w:val="both"/>
              <w:rPr>
                <w:rFonts w:ascii="Arial" w:hAnsi="Arial" w:cs="Arial"/>
                <w:sz w:val="20"/>
                <w:szCs w:val="20"/>
              </w:rPr>
            </w:pPr>
            <w:r w:rsidRPr="008835C1">
              <w:rPr>
                <w:rFonts w:ascii="Arial" w:hAnsi="Arial" w:cs="Arial"/>
                <w:sz w:val="20"/>
                <w:szCs w:val="20"/>
              </w:rPr>
              <w:lastRenderedPageBreak/>
              <w:t>1</w:t>
            </w:r>
          </w:p>
        </w:tc>
        <w:tc>
          <w:tcPr>
            <w:tcW w:w="1417" w:type="dxa"/>
          </w:tcPr>
          <w:p w14:paraId="37CFF1EF" w14:textId="77777777" w:rsidR="008835C1" w:rsidRPr="008835C1" w:rsidRDefault="008835C1" w:rsidP="00A26DF1">
            <w:pPr>
              <w:rPr>
                <w:rFonts w:ascii="Arial" w:hAnsi="Arial" w:cs="Arial"/>
                <w:sz w:val="20"/>
                <w:szCs w:val="20"/>
              </w:rPr>
            </w:pPr>
            <w:r w:rsidRPr="008835C1">
              <w:rPr>
                <w:rFonts w:ascii="Arial" w:hAnsi="Arial" w:cs="Arial"/>
                <w:sz w:val="20"/>
                <w:szCs w:val="20"/>
              </w:rPr>
              <w:t>T</w:t>
            </w:r>
            <w:r w:rsidRPr="008835C1">
              <w:rPr>
                <w:rFonts w:ascii="Arial" w:hAnsi="Arial" w:cs="Arial"/>
                <w:sz w:val="20"/>
                <w:szCs w:val="20"/>
                <w:vertAlign w:val="subscript"/>
              </w:rPr>
              <w:t xml:space="preserve">1 </w:t>
            </w:r>
            <w:r w:rsidRPr="008835C1">
              <w:rPr>
                <w:rFonts w:ascii="Arial" w:hAnsi="Arial" w:cs="Arial"/>
                <w:sz w:val="20"/>
                <w:szCs w:val="20"/>
              </w:rPr>
              <w:t>- N</w:t>
            </w:r>
            <w:r w:rsidRPr="008835C1">
              <w:rPr>
                <w:rFonts w:ascii="Arial" w:hAnsi="Arial" w:cs="Arial"/>
                <w:sz w:val="20"/>
                <w:szCs w:val="20"/>
                <w:vertAlign w:val="subscript"/>
              </w:rPr>
              <w:t>0</w:t>
            </w:r>
            <w:r w:rsidRPr="008835C1">
              <w:rPr>
                <w:rFonts w:ascii="Arial" w:hAnsi="Arial" w:cs="Arial"/>
                <w:sz w:val="20"/>
                <w:szCs w:val="20"/>
              </w:rPr>
              <w:t>P</w:t>
            </w:r>
            <w:r w:rsidRPr="008835C1">
              <w:rPr>
                <w:rFonts w:ascii="Arial" w:hAnsi="Arial" w:cs="Arial"/>
                <w:sz w:val="20"/>
                <w:szCs w:val="20"/>
                <w:vertAlign w:val="subscript"/>
              </w:rPr>
              <w:t>0</w:t>
            </w:r>
            <w:r w:rsidRPr="008835C1">
              <w:rPr>
                <w:rFonts w:ascii="Arial" w:hAnsi="Arial" w:cs="Arial"/>
                <w:sz w:val="20"/>
                <w:szCs w:val="20"/>
              </w:rPr>
              <w:t>K</w:t>
            </w:r>
            <w:r w:rsidRPr="008835C1">
              <w:rPr>
                <w:rFonts w:ascii="Arial" w:hAnsi="Arial" w:cs="Arial"/>
                <w:sz w:val="20"/>
                <w:szCs w:val="20"/>
                <w:vertAlign w:val="subscript"/>
              </w:rPr>
              <w:t>0</w:t>
            </w:r>
          </w:p>
        </w:tc>
        <w:tc>
          <w:tcPr>
            <w:tcW w:w="1559" w:type="dxa"/>
            <w:vAlign w:val="bottom"/>
          </w:tcPr>
          <w:p w14:paraId="3F813604" w14:textId="77777777" w:rsidR="008835C1" w:rsidRPr="008835C1" w:rsidRDefault="008835C1" w:rsidP="00A26DF1">
            <w:pPr>
              <w:jc w:val="center"/>
              <w:rPr>
                <w:rFonts w:ascii="Arial" w:hAnsi="Arial" w:cs="Arial"/>
                <w:sz w:val="20"/>
                <w:szCs w:val="20"/>
              </w:rPr>
            </w:pPr>
            <w:r w:rsidRPr="008835C1">
              <w:rPr>
                <w:rFonts w:ascii="Arial" w:hAnsi="Arial" w:cs="Arial"/>
                <w:sz w:val="20"/>
                <w:szCs w:val="20"/>
              </w:rPr>
              <w:t>12.59</w:t>
            </w:r>
          </w:p>
        </w:tc>
        <w:tc>
          <w:tcPr>
            <w:tcW w:w="2127" w:type="dxa"/>
            <w:vAlign w:val="bottom"/>
          </w:tcPr>
          <w:p w14:paraId="5B020946" w14:textId="77777777" w:rsidR="008835C1" w:rsidRPr="008835C1" w:rsidRDefault="008835C1" w:rsidP="00A26DF1">
            <w:pPr>
              <w:jc w:val="center"/>
              <w:rPr>
                <w:rFonts w:ascii="Arial" w:hAnsi="Arial" w:cs="Arial"/>
                <w:sz w:val="20"/>
                <w:szCs w:val="20"/>
              </w:rPr>
            </w:pPr>
            <w:r w:rsidRPr="008835C1">
              <w:rPr>
                <w:rFonts w:ascii="Arial" w:hAnsi="Arial" w:cs="Arial"/>
                <w:sz w:val="20"/>
                <w:szCs w:val="20"/>
              </w:rPr>
              <w:t>3.33</w:t>
            </w:r>
          </w:p>
        </w:tc>
      </w:tr>
      <w:tr w:rsidR="008835C1" w:rsidRPr="008835C1" w14:paraId="11F6F874" w14:textId="77777777" w:rsidTr="00A26DF1">
        <w:trPr>
          <w:jc w:val="center"/>
        </w:trPr>
        <w:tc>
          <w:tcPr>
            <w:tcW w:w="1134" w:type="dxa"/>
          </w:tcPr>
          <w:p w14:paraId="17BF3D76" w14:textId="77777777" w:rsidR="008835C1" w:rsidRPr="008835C1" w:rsidRDefault="008835C1" w:rsidP="00A26DF1">
            <w:pPr>
              <w:jc w:val="both"/>
              <w:rPr>
                <w:rFonts w:ascii="Arial" w:hAnsi="Arial" w:cs="Arial"/>
                <w:sz w:val="20"/>
                <w:szCs w:val="20"/>
              </w:rPr>
            </w:pPr>
            <w:r w:rsidRPr="008835C1">
              <w:rPr>
                <w:rFonts w:ascii="Arial" w:hAnsi="Arial" w:cs="Arial"/>
                <w:sz w:val="20"/>
                <w:szCs w:val="20"/>
              </w:rPr>
              <w:t>2</w:t>
            </w:r>
          </w:p>
        </w:tc>
        <w:tc>
          <w:tcPr>
            <w:tcW w:w="1417" w:type="dxa"/>
          </w:tcPr>
          <w:p w14:paraId="1EA5A485" w14:textId="77777777" w:rsidR="008835C1" w:rsidRPr="008835C1" w:rsidRDefault="008835C1" w:rsidP="00A26DF1">
            <w:pPr>
              <w:rPr>
                <w:rFonts w:ascii="Arial" w:hAnsi="Arial" w:cs="Arial"/>
                <w:sz w:val="20"/>
                <w:szCs w:val="20"/>
              </w:rPr>
            </w:pPr>
            <w:r w:rsidRPr="008835C1">
              <w:rPr>
                <w:rFonts w:ascii="Arial" w:hAnsi="Arial" w:cs="Arial"/>
                <w:sz w:val="20"/>
                <w:szCs w:val="20"/>
              </w:rPr>
              <w:t>T</w:t>
            </w:r>
            <w:r w:rsidRPr="008835C1">
              <w:rPr>
                <w:rFonts w:ascii="Arial" w:hAnsi="Arial" w:cs="Arial"/>
                <w:sz w:val="20"/>
                <w:szCs w:val="20"/>
                <w:vertAlign w:val="subscript"/>
              </w:rPr>
              <w:t xml:space="preserve">2 </w:t>
            </w:r>
            <w:r w:rsidRPr="008835C1">
              <w:rPr>
                <w:rFonts w:ascii="Arial" w:hAnsi="Arial" w:cs="Arial"/>
                <w:sz w:val="20"/>
                <w:szCs w:val="20"/>
              </w:rPr>
              <w:t>- N</w:t>
            </w:r>
            <w:r w:rsidRPr="008835C1">
              <w:rPr>
                <w:rFonts w:ascii="Arial" w:hAnsi="Arial" w:cs="Arial"/>
                <w:sz w:val="20"/>
                <w:szCs w:val="20"/>
                <w:vertAlign w:val="subscript"/>
              </w:rPr>
              <w:t>1</w:t>
            </w:r>
            <w:r w:rsidRPr="008835C1">
              <w:rPr>
                <w:rFonts w:ascii="Arial" w:hAnsi="Arial" w:cs="Arial"/>
                <w:sz w:val="20"/>
                <w:szCs w:val="20"/>
              </w:rPr>
              <w:t>P</w:t>
            </w:r>
            <w:r w:rsidRPr="008835C1">
              <w:rPr>
                <w:rFonts w:ascii="Arial" w:hAnsi="Arial" w:cs="Arial"/>
                <w:sz w:val="20"/>
                <w:szCs w:val="20"/>
                <w:vertAlign w:val="subscript"/>
              </w:rPr>
              <w:t>1</w:t>
            </w:r>
            <w:r w:rsidRPr="008835C1">
              <w:rPr>
                <w:rFonts w:ascii="Arial" w:hAnsi="Arial" w:cs="Arial"/>
                <w:sz w:val="20"/>
                <w:szCs w:val="20"/>
              </w:rPr>
              <w:t>K</w:t>
            </w:r>
            <w:r w:rsidRPr="008835C1">
              <w:rPr>
                <w:rFonts w:ascii="Arial" w:hAnsi="Arial" w:cs="Arial"/>
                <w:sz w:val="20"/>
                <w:szCs w:val="20"/>
                <w:vertAlign w:val="subscript"/>
              </w:rPr>
              <w:t>2</w:t>
            </w:r>
          </w:p>
        </w:tc>
        <w:tc>
          <w:tcPr>
            <w:tcW w:w="1559" w:type="dxa"/>
            <w:vAlign w:val="bottom"/>
          </w:tcPr>
          <w:p w14:paraId="53A55530" w14:textId="77777777" w:rsidR="008835C1" w:rsidRPr="008835C1" w:rsidRDefault="008835C1" w:rsidP="00A26DF1">
            <w:pPr>
              <w:jc w:val="center"/>
              <w:rPr>
                <w:rFonts w:ascii="Arial" w:hAnsi="Arial" w:cs="Arial"/>
                <w:sz w:val="20"/>
                <w:szCs w:val="20"/>
              </w:rPr>
            </w:pPr>
            <w:r w:rsidRPr="008835C1">
              <w:rPr>
                <w:rFonts w:ascii="Arial" w:hAnsi="Arial" w:cs="Arial"/>
                <w:sz w:val="20"/>
                <w:szCs w:val="20"/>
              </w:rPr>
              <w:t>14.16</w:t>
            </w:r>
          </w:p>
        </w:tc>
        <w:tc>
          <w:tcPr>
            <w:tcW w:w="2127" w:type="dxa"/>
            <w:vAlign w:val="bottom"/>
          </w:tcPr>
          <w:p w14:paraId="08C1E83C" w14:textId="77777777" w:rsidR="008835C1" w:rsidRPr="008835C1" w:rsidRDefault="008835C1" w:rsidP="00A26DF1">
            <w:pPr>
              <w:jc w:val="center"/>
              <w:rPr>
                <w:rFonts w:ascii="Arial" w:hAnsi="Arial" w:cs="Arial"/>
                <w:sz w:val="20"/>
                <w:szCs w:val="20"/>
              </w:rPr>
            </w:pPr>
            <w:r w:rsidRPr="008835C1">
              <w:rPr>
                <w:rFonts w:ascii="Arial" w:hAnsi="Arial" w:cs="Arial"/>
                <w:sz w:val="20"/>
                <w:szCs w:val="20"/>
              </w:rPr>
              <w:t>4.14</w:t>
            </w:r>
          </w:p>
        </w:tc>
      </w:tr>
      <w:tr w:rsidR="008835C1" w:rsidRPr="008835C1" w14:paraId="753F42D6" w14:textId="77777777" w:rsidTr="00A26DF1">
        <w:trPr>
          <w:jc w:val="center"/>
        </w:trPr>
        <w:tc>
          <w:tcPr>
            <w:tcW w:w="1134" w:type="dxa"/>
          </w:tcPr>
          <w:p w14:paraId="4AA62586" w14:textId="77777777" w:rsidR="008835C1" w:rsidRPr="008835C1" w:rsidRDefault="008835C1" w:rsidP="00A26DF1">
            <w:pPr>
              <w:jc w:val="both"/>
              <w:rPr>
                <w:rFonts w:ascii="Arial" w:hAnsi="Arial" w:cs="Arial"/>
                <w:sz w:val="20"/>
                <w:szCs w:val="20"/>
              </w:rPr>
            </w:pPr>
            <w:r w:rsidRPr="008835C1">
              <w:rPr>
                <w:rFonts w:ascii="Arial" w:hAnsi="Arial" w:cs="Arial"/>
                <w:sz w:val="20"/>
                <w:szCs w:val="20"/>
              </w:rPr>
              <w:t>3</w:t>
            </w:r>
          </w:p>
        </w:tc>
        <w:tc>
          <w:tcPr>
            <w:tcW w:w="1417" w:type="dxa"/>
          </w:tcPr>
          <w:p w14:paraId="62FA6609" w14:textId="77777777" w:rsidR="008835C1" w:rsidRPr="008835C1" w:rsidRDefault="008835C1" w:rsidP="00A26DF1">
            <w:pPr>
              <w:rPr>
                <w:rFonts w:ascii="Arial" w:hAnsi="Arial" w:cs="Arial"/>
                <w:sz w:val="20"/>
                <w:szCs w:val="20"/>
              </w:rPr>
            </w:pPr>
            <w:r w:rsidRPr="008835C1">
              <w:rPr>
                <w:rFonts w:ascii="Arial" w:hAnsi="Arial" w:cs="Arial"/>
                <w:sz w:val="20"/>
                <w:szCs w:val="20"/>
              </w:rPr>
              <w:t>T</w:t>
            </w:r>
            <w:r w:rsidRPr="008835C1">
              <w:rPr>
                <w:rFonts w:ascii="Arial" w:hAnsi="Arial" w:cs="Arial"/>
                <w:sz w:val="20"/>
                <w:szCs w:val="20"/>
                <w:vertAlign w:val="subscript"/>
              </w:rPr>
              <w:t xml:space="preserve">3 </w:t>
            </w:r>
            <w:r w:rsidRPr="008835C1">
              <w:rPr>
                <w:rFonts w:ascii="Arial" w:hAnsi="Arial" w:cs="Arial"/>
                <w:sz w:val="20"/>
                <w:szCs w:val="20"/>
              </w:rPr>
              <w:t>- N</w:t>
            </w:r>
            <w:r w:rsidRPr="008835C1">
              <w:rPr>
                <w:rFonts w:ascii="Arial" w:hAnsi="Arial" w:cs="Arial"/>
                <w:sz w:val="20"/>
                <w:szCs w:val="20"/>
                <w:vertAlign w:val="subscript"/>
              </w:rPr>
              <w:t>1</w:t>
            </w:r>
            <w:r w:rsidRPr="008835C1">
              <w:rPr>
                <w:rFonts w:ascii="Arial" w:hAnsi="Arial" w:cs="Arial"/>
                <w:sz w:val="20"/>
                <w:szCs w:val="20"/>
              </w:rPr>
              <w:t>P</w:t>
            </w:r>
            <w:r w:rsidRPr="008835C1">
              <w:rPr>
                <w:rFonts w:ascii="Arial" w:hAnsi="Arial" w:cs="Arial"/>
                <w:sz w:val="20"/>
                <w:szCs w:val="20"/>
                <w:vertAlign w:val="subscript"/>
              </w:rPr>
              <w:t>2</w:t>
            </w:r>
            <w:r w:rsidRPr="008835C1">
              <w:rPr>
                <w:rFonts w:ascii="Arial" w:hAnsi="Arial" w:cs="Arial"/>
                <w:sz w:val="20"/>
                <w:szCs w:val="20"/>
              </w:rPr>
              <w:t>K</w:t>
            </w:r>
            <w:r w:rsidRPr="008835C1">
              <w:rPr>
                <w:rFonts w:ascii="Arial" w:hAnsi="Arial" w:cs="Arial"/>
                <w:sz w:val="20"/>
                <w:szCs w:val="20"/>
                <w:vertAlign w:val="subscript"/>
              </w:rPr>
              <w:t>2</w:t>
            </w:r>
          </w:p>
        </w:tc>
        <w:tc>
          <w:tcPr>
            <w:tcW w:w="1559" w:type="dxa"/>
            <w:vAlign w:val="bottom"/>
          </w:tcPr>
          <w:p w14:paraId="3B2957BD" w14:textId="77777777" w:rsidR="008835C1" w:rsidRPr="008835C1" w:rsidRDefault="008835C1" w:rsidP="00A26DF1">
            <w:pPr>
              <w:jc w:val="center"/>
              <w:rPr>
                <w:rFonts w:ascii="Arial" w:hAnsi="Arial" w:cs="Arial"/>
                <w:sz w:val="20"/>
                <w:szCs w:val="20"/>
              </w:rPr>
            </w:pPr>
            <w:r w:rsidRPr="008835C1">
              <w:rPr>
                <w:rFonts w:ascii="Arial" w:hAnsi="Arial" w:cs="Arial"/>
                <w:sz w:val="20"/>
                <w:szCs w:val="20"/>
              </w:rPr>
              <w:t>15.04</w:t>
            </w:r>
          </w:p>
        </w:tc>
        <w:tc>
          <w:tcPr>
            <w:tcW w:w="2127" w:type="dxa"/>
            <w:vAlign w:val="bottom"/>
          </w:tcPr>
          <w:p w14:paraId="3C17B9CA" w14:textId="77777777" w:rsidR="008835C1" w:rsidRPr="008835C1" w:rsidRDefault="008835C1" w:rsidP="00A26DF1">
            <w:pPr>
              <w:jc w:val="center"/>
              <w:rPr>
                <w:rFonts w:ascii="Arial" w:hAnsi="Arial" w:cs="Arial"/>
                <w:sz w:val="20"/>
                <w:szCs w:val="20"/>
              </w:rPr>
            </w:pPr>
            <w:r w:rsidRPr="008835C1">
              <w:rPr>
                <w:rFonts w:ascii="Arial" w:hAnsi="Arial" w:cs="Arial"/>
                <w:sz w:val="20"/>
                <w:szCs w:val="20"/>
              </w:rPr>
              <w:t>5.09</w:t>
            </w:r>
          </w:p>
        </w:tc>
      </w:tr>
      <w:tr w:rsidR="008835C1" w:rsidRPr="008835C1" w14:paraId="0C80C7E4" w14:textId="77777777" w:rsidTr="00A26DF1">
        <w:trPr>
          <w:jc w:val="center"/>
        </w:trPr>
        <w:tc>
          <w:tcPr>
            <w:tcW w:w="1134" w:type="dxa"/>
          </w:tcPr>
          <w:p w14:paraId="16F3FE63" w14:textId="77777777" w:rsidR="008835C1" w:rsidRPr="008835C1" w:rsidRDefault="008835C1" w:rsidP="00A26DF1">
            <w:pPr>
              <w:jc w:val="both"/>
              <w:rPr>
                <w:rFonts w:ascii="Arial" w:hAnsi="Arial" w:cs="Arial"/>
                <w:sz w:val="20"/>
                <w:szCs w:val="20"/>
              </w:rPr>
            </w:pPr>
            <w:r w:rsidRPr="008835C1">
              <w:rPr>
                <w:rFonts w:ascii="Arial" w:hAnsi="Arial" w:cs="Arial"/>
                <w:sz w:val="20"/>
                <w:szCs w:val="20"/>
              </w:rPr>
              <w:t>4</w:t>
            </w:r>
          </w:p>
        </w:tc>
        <w:tc>
          <w:tcPr>
            <w:tcW w:w="1417" w:type="dxa"/>
          </w:tcPr>
          <w:p w14:paraId="2972CC25" w14:textId="77777777" w:rsidR="008835C1" w:rsidRPr="008835C1" w:rsidRDefault="008835C1" w:rsidP="00A26DF1">
            <w:pPr>
              <w:rPr>
                <w:rFonts w:ascii="Arial" w:hAnsi="Arial" w:cs="Arial"/>
                <w:sz w:val="20"/>
                <w:szCs w:val="20"/>
              </w:rPr>
            </w:pPr>
            <w:r w:rsidRPr="008835C1">
              <w:rPr>
                <w:rFonts w:ascii="Arial" w:hAnsi="Arial" w:cs="Arial"/>
                <w:sz w:val="20"/>
                <w:szCs w:val="20"/>
              </w:rPr>
              <w:t>T</w:t>
            </w:r>
            <w:r w:rsidRPr="008835C1">
              <w:rPr>
                <w:rFonts w:ascii="Arial" w:hAnsi="Arial" w:cs="Arial"/>
                <w:sz w:val="20"/>
                <w:szCs w:val="20"/>
                <w:vertAlign w:val="subscript"/>
              </w:rPr>
              <w:t xml:space="preserve">4 </w:t>
            </w:r>
            <w:r w:rsidRPr="008835C1">
              <w:rPr>
                <w:rFonts w:ascii="Arial" w:hAnsi="Arial" w:cs="Arial"/>
                <w:sz w:val="20"/>
                <w:szCs w:val="20"/>
              </w:rPr>
              <w:t>- N</w:t>
            </w:r>
            <w:r w:rsidRPr="008835C1">
              <w:rPr>
                <w:rFonts w:ascii="Arial" w:hAnsi="Arial" w:cs="Arial"/>
                <w:sz w:val="20"/>
                <w:szCs w:val="20"/>
                <w:vertAlign w:val="subscript"/>
              </w:rPr>
              <w:t>2</w:t>
            </w:r>
            <w:r w:rsidRPr="008835C1">
              <w:rPr>
                <w:rFonts w:ascii="Arial" w:hAnsi="Arial" w:cs="Arial"/>
                <w:sz w:val="20"/>
                <w:szCs w:val="20"/>
              </w:rPr>
              <w:t>P</w:t>
            </w:r>
            <w:r w:rsidRPr="008835C1">
              <w:rPr>
                <w:rFonts w:ascii="Arial" w:hAnsi="Arial" w:cs="Arial"/>
                <w:sz w:val="20"/>
                <w:szCs w:val="20"/>
                <w:vertAlign w:val="subscript"/>
              </w:rPr>
              <w:t>2</w:t>
            </w:r>
            <w:r w:rsidRPr="008835C1">
              <w:rPr>
                <w:rFonts w:ascii="Arial" w:hAnsi="Arial" w:cs="Arial"/>
                <w:sz w:val="20"/>
                <w:szCs w:val="20"/>
              </w:rPr>
              <w:t>K</w:t>
            </w:r>
            <w:r w:rsidRPr="008835C1">
              <w:rPr>
                <w:rFonts w:ascii="Arial" w:hAnsi="Arial" w:cs="Arial"/>
                <w:sz w:val="20"/>
                <w:szCs w:val="20"/>
                <w:vertAlign w:val="subscript"/>
              </w:rPr>
              <w:t>0</w:t>
            </w:r>
          </w:p>
        </w:tc>
        <w:tc>
          <w:tcPr>
            <w:tcW w:w="1559" w:type="dxa"/>
            <w:vAlign w:val="bottom"/>
          </w:tcPr>
          <w:p w14:paraId="340E796A" w14:textId="77777777" w:rsidR="008835C1" w:rsidRPr="008835C1" w:rsidRDefault="008835C1" w:rsidP="00A26DF1">
            <w:pPr>
              <w:jc w:val="center"/>
              <w:rPr>
                <w:rFonts w:ascii="Arial" w:hAnsi="Arial" w:cs="Arial"/>
                <w:sz w:val="20"/>
                <w:szCs w:val="20"/>
              </w:rPr>
            </w:pPr>
            <w:r w:rsidRPr="008835C1">
              <w:rPr>
                <w:rFonts w:ascii="Arial" w:hAnsi="Arial" w:cs="Arial"/>
                <w:sz w:val="20"/>
                <w:szCs w:val="20"/>
              </w:rPr>
              <w:t>15.51</w:t>
            </w:r>
          </w:p>
        </w:tc>
        <w:tc>
          <w:tcPr>
            <w:tcW w:w="2127" w:type="dxa"/>
            <w:vAlign w:val="bottom"/>
          </w:tcPr>
          <w:p w14:paraId="2A54A669" w14:textId="77777777" w:rsidR="008835C1" w:rsidRPr="008835C1" w:rsidRDefault="008835C1" w:rsidP="00A26DF1">
            <w:pPr>
              <w:jc w:val="center"/>
              <w:rPr>
                <w:rFonts w:ascii="Arial" w:hAnsi="Arial" w:cs="Arial"/>
                <w:sz w:val="20"/>
                <w:szCs w:val="20"/>
              </w:rPr>
            </w:pPr>
            <w:r w:rsidRPr="008835C1">
              <w:rPr>
                <w:rFonts w:ascii="Arial" w:hAnsi="Arial" w:cs="Arial"/>
                <w:sz w:val="20"/>
                <w:szCs w:val="20"/>
              </w:rPr>
              <w:t>5.26</w:t>
            </w:r>
          </w:p>
        </w:tc>
      </w:tr>
      <w:tr w:rsidR="008835C1" w:rsidRPr="008835C1" w14:paraId="7B981362" w14:textId="77777777" w:rsidTr="00A26DF1">
        <w:trPr>
          <w:jc w:val="center"/>
        </w:trPr>
        <w:tc>
          <w:tcPr>
            <w:tcW w:w="1134" w:type="dxa"/>
          </w:tcPr>
          <w:p w14:paraId="43811CB7" w14:textId="77777777" w:rsidR="008835C1" w:rsidRPr="008835C1" w:rsidRDefault="008835C1" w:rsidP="00A26DF1">
            <w:pPr>
              <w:jc w:val="both"/>
              <w:rPr>
                <w:rFonts w:ascii="Arial" w:hAnsi="Arial" w:cs="Arial"/>
                <w:sz w:val="20"/>
                <w:szCs w:val="20"/>
              </w:rPr>
            </w:pPr>
            <w:r w:rsidRPr="008835C1">
              <w:rPr>
                <w:rFonts w:ascii="Arial" w:hAnsi="Arial" w:cs="Arial"/>
                <w:sz w:val="20"/>
                <w:szCs w:val="20"/>
              </w:rPr>
              <w:t>5</w:t>
            </w:r>
          </w:p>
        </w:tc>
        <w:tc>
          <w:tcPr>
            <w:tcW w:w="1417" w:type="dxa"/>
          </w:tcPr>
          <w:p w14:paraId="4B377CBC" w14:textId="77777777" w:rsidR="008835C1" w:rsidRPr="008835C1" w:rsidRDefault="008835C1" w:rsidP="00A26DF1">
            <w:pPr>
              <w:rPr>
                <w:rFonts w:ascii="Arial" w:hAnsi="Arial" w:cs="Arial"/>
                <w:sz w:val="20"/>
                <w:szCs w:val="20"/>
              </w:rPr>
            </w:pPr>
            <w:r w:rsidRPr="008835C1">
              <w:rPr>
                <w:rFonts w:ascii="Arial" w:hAnsi="Arial" w:cs="Arial"/>
                <w:sz w:val="20"/>
                <w:szCs w:val="20"/>
              </w:rPr>
              <w:t>T</w:t>
            </w:r>
            <w:r w:rsidRPr="008835C1">
              <w:rPr>
                <w:rFonts w:ascii="Arial" w:hAnsi="Arial" w:cs="Arial"/>
                <w:sz w:val="20"/>
                <w:szCs w:val="20"/>
                <w:vertAlign w:val="subscript"/>
              </w:rPr>
              <w:t xml:space="preserve">5 </w:t>
            </w:r>
            <w:r w:rsidRPr="008835C1">
              <w:rPr>
                <w:rFonts w:ascii="Arial" w:hAnsi="Arial" w:cs="Arial"/>
                <w:sz w:val="20"/>
                <w:szCs w:val="20"/>
              </w:rPr>
              <w:t>- N</w:t>
            </w:r>
            <w:r w:rsidRPr="008835C1">
              <w:rPr>
                <w:rFonts w:ascii="Arial" w:hAnsi="Arial" w:cs="Arial"/>
                <w:sz w:val="20"/>
                <w:szCs w:val="20"/>
                <w:vertAlign w:val="subscript"/>
              </w:rPr>
              <w:t>2</w:t>
            </w:r>
            <w:r w:rsidRPr="008835C1">
              <w:rPr>
                <w:rFonts w:ascii="Arial" w:hAnsi="Arial" w:cs="Arial"/>
                <w:sz w:val="20"/>
                <w:szCs w:val="20"/>
              </w:rPr>
              <w:t>P</w:t>
            </w:r>
            <w:r w:rsidRPr="008835C1">
              <w:rPr>
                <w:rFonts w:ascii="Arial" w:hAnsi="Arial" w:cs="Arial"/>
                <w:sz w:val="20"/>
                <w:szCs w:val="20"/>
                <w:vertAlign w:val="subscript"/>
              </w:rPr>
              <w:t>1</w:t>
            </w:r>
            <w:r w:rsidRPr="008835C1">
              <w:rPr>
                <w:rFonts w:ascii="Arial" w:hAnsi="Arial" w:cs="Arial"/>
                <w:sz w:val="20"/>
                <w:szCs w:val="20"/>
              </w:rPr>
              <w:t>K</w:t>
            </w:r>
            <w:r w:rsidRPr="008835C1">
              <w:rPr>
                <w:rFonts w:ascii="Arial" w:hAnsi="Arial" w:cs="Arial"/>
                <w:sz w:val="20"/>
                <w:szCs w:val="20"/>
                <w:vertAlign w:val="subscript"/>
              </w:rPr>
              <w:t>1</w:t>
            </w:r>
          </w:p>
        </w:tc>
        <w:tc>
          <w:tcPr>
            <w:tcW w:w="1559" w:type="dxa"/>
            <w:vAlign w:val="bottom"/>
          </w:tcPr>
          <w:p w14:paraId="2AB9137C" w14:textId="77777777" w:rsidR="008835C1" w:rsidRPr="008835C1" w:rsidRDefault="008835C1" w:rsidP="00A26DF1">
            <w:pPr>
              <w:jc w:val="center"/>
              <w:rPr>
                <w:rFonts w:ascii="Arial" w:hAnsi="Arial" w:cs="Arial"/>
                <w:sz w:val="20"/>
                <w:szCs w:val="20"/>
              </w:rPr>
            </w:pPr>
            <w:r w:rsidRPr="008835C1">
              <w:rPr>
                <w:rFonts w:ascii="Arial" w:hAnsi="Arial" w:cs="Arial"/>
                <w:sz w:val="20"/>
                <w:szCs w:val="20"/>
              </w:rPr>
              <w:t>16.38</w:t>
            </w:r>
          </w:p>
        </w:tc>
        <w:tc>
          <w:tcPr>
            <w:tcW w:w="2127" w:type="dxa"/>
            <w:vAlign w:val="bottom"/>
          </w:tcPr>
          <w:p w14:paraId="192D5810" w14:textId="77777777" w:rsidR="008835C1" w:rsidRPr="008835C1" w:rsidRDefault="008835C1" w:rsidP="00A26DF1">
            <w:pPr>
              <w:jc w:val="center"/>
              <w:rPr>
                <w:rFonts w:ascii="Arial" w:hAnsi="Arial" w:cs="Arial"/>
                <w:sz w:val="20"/>
                <w:szCs w:val="20"/>
              </w:rPr>
            </w:pPr>
            <w:r w:rsidRPr="008835C1">
              <w:rPr>
                <w:rFonts w:ascii="Arial" w:hAnsi="Arial" w:cs="Arial"/>
                <w:sz w:val="20"/>
                <w:szCs w:val="20"/>
              </w:rPr>
              <w:t>5.46</w:t>
            </w:r>
          </w:p>
        </w:tc>
      </w:tr>
      <w:tr w:rsidR="008835C1" w:rsidRPr="008835C1" w14:paraId="71EA404C" w14:textId="77777777" w:rsidTr="00A26DF1">
        <w:trPr>
          <w:jc w:val="center"/>
        </w:trPr>
        <w:tc>
          <w:tcPr>
            <w:tcW w:w="1134" w:type="dxa"/>
          </w:tcPr>
          <w:p w14:paraId="142C91F0" w14:textId="77777777" w:rsidR="008835C1" w:rsidRPr="008835C1" w:rsidRDefault="008835C1" w:rsidP="00A26DF1">
            <w:pPr>
              <w:jc w:val="both"/>
              <w:rPr>
                <w:rFonts w:ascii="Arial" w:hAnsi="Arial" w:cs="Arial"/>
                <w:sz w:val="20"/>
                <w:szCs w:val="20"/>
              </w:rPr>
            </w:pPr>
            <w:r w:rsidRPr="008835C1">
              <w:rPr>
                <w:rFonts w:ascii="Arial" w:hAnsi="Arial" w:cs="Arial"/>
                <w:sz w:val="20"/>
                <w:szCs w:val="20"/>
              </w:rPr>
              <w:t>6</w:t>
            </w:r>
          </w:p>
        </w:tc>
        <w:tc>
          <w:tcPr>
            <w:tcW w:w="1417" w:type="dxa"/>
          </w:tcPr>
          <w:p w14:paraId="0CE75711" w14:textId="77777777" w:rsidR="008835C1" w:rsidRPr="008835C1" w:rsidRDefault="008835C1" w:rsidP="00A26DF1">
            <w:pPr>
              <w:rPr>
                <w:rFonts w:ascii="Arial" w:hAnsi="Arial" w:cs="Arial"/>
                <w:sz w:val="20"/>
                <w:szCs w:val="20"/>
              </w:rPr>
            </w:pPr>
            <w:r w:rsidRPr="008835C1">
              <w:rPr>
                <w:rFonts w:ascii="Arial" w:hAnsi="Arial" w:cs="Arial"/>
                <w:sz w:val="20"/>
                <w:szCs w:val="20"/>
              </w:rPr>
              <w:t>T</w:t>
            </w:r>
            <w:r w:rsidRPr="008835C1">
              <w:rPr>
                <w:rFonts w:ascii="Arial" w:hAnsi="Arial" w:cs="Arial"/>
                <w:sz w:val="20"/>
                <w:szCs w:val="20"/>
                <w:vertAlign w:val="subscript"/>
              </w:rPr>
              <w:t xml:space="preserve">6 </w:t>
            </w:r>
            <w:r w:rsidRPr="008835C1">
              <w:rPr>
                <w:rFonts w:ascii="Arial" w:hAnsi="Arial" w:cs="Arial"/>
                <w:sz w:val="20"/>
                <w:szCs w:val="20"/>
              </w:rPr>
              <w:t>- N</w:t>
            </w:r>
            <w:r w:rsidRPr="008835C1">
              <w:rPr>
                <w:rFonts w:ascii="Arial" w:hAnsi="Arial" w:cs="Arial"/>
                <w:sz w:val="20"/>
                <w:szCs w:val="20"/>
                <w:vertAlign w:val="subscript"/>
              </w:rPr>
              <w:t>3</w:t>
            </w:r>
            <w:r w:rsidRPr="008835C1">
              <w:rPr>
                <w:rFonts w:ascii="Arial" w:hAnsi="Arial" w:cs="Arial"/>
                <w:sz w:val="20"/>
                <w:szCs w:val="20"/>
              </w:rPr>
              <w:t>P</w:t>
            </w:r>
            <w:r w:rsidRPr="008835C1">
              <w:rPr>
                <w:rFonts w:ascii="Arial" w:hAnsi="Arial" w:cs="Arial"/>
                <w:sz w:val="20"/>
                <w:szCs w:val="20"/>
                <w:vertAlign w:val="subscript"/>
              </w:rPr>
              <w:t>1</w:t>
            </w:r>
            <w:r w:rsidRPr="008835C1">
              <w:rPr>
                <w:rFonts w:ascii="Arial" w:hAnsi="Arial" w:cs="Arial"/>
                <w:sz w:val="20"/>
                <w:szCs w:val="20"/>
              </w:rPr>
              <w:t>K</w:t>
            </w:r>
            <w:r w:rsidRPr="008835C1">
              <w:rPr>
                <w:rFonts w:ascii="Arial" w:hAnsi="Arial" w:cs="Arial"/>
                <w:sz w:val="20"/>
                <w:szCs w:val="20"/>
                <w:vertAlign w:val="subscript"/>
              </w:rPr>
              <w:t>1</w:t>
            </w:r>
          </w:p>
        </w:tc>
        <w:tc>
          <w:tcPr>
            <w:tcW w:w="1559" w:type="dxa"/>
            <w:vAlign w:val="bottom"/>
          </w:tcPr>
          <w:p w14:paraId="2203E777" w14:textId="77777777" w:rsidR="008835C1" w:rsidRPr="008835C1" w:rsidRDefault="008835C1" w:rsidP="00A26DF1">
            <w:pPr>
              <w:jc w:val="center"/>
              <w:rPr>
                <w:rFonts w:ascii="Arial" w:hAnsi="Arial" w:cs="Arial"/>
                <w:sz w:val="20"/>
                <w:szCs w:val="20"/>
              </w:rPr>
            </w:pPr>
            <w:r w:rsidRPr="008835C1">
              <w:rPr>
                <w:rFonts w:ascii="Arial" w:hAnsi="Arial" w:cs="Arial"/>
                <w:sz w:val="20"/>
                <w:szCs w:val="20"/>
              </w:rPr>
              <w:t>17.43</w:t>
            </w:r>
          </w:p>
        </w:tc>
        <w:tc>
          <w:tcPr>
            <w:tcW w:w="2127" w:type="dxa"/>
            <w:vAlign w:val="bottom"/>
          </w:tcPr>
          <w:p w14:paraId="0AD3943B" w14:textId="77777777" w:rsidR="008835C1" w:rsidRPr="008835C1" w:rsidRDefault="008835C1" w:rsidP="00A26DF1">
            <w:pPr>
              <w:jc w:val="center"/>
              <w:rPr>
                <w:rFonts w:ascii="Arial" w:hAnsi="Arial" w:cs="Arial"/>
                <w:sz w:val="20"/>
                <w:szCs w:val="20"/>
              </w:rPr>
            </w:pPr>
            <w:r w:rsidRPr="008835C1">
              <w:rPr>
                <w:rFonts w:ascii="Arial" w:hAnsi="Arial" w:cs="Arial"/>
                <w:sz w:val="20"/>
                <w:szCs w:val="20"/>
              </w:rPr>
              <w:t>6.17</w:t>
            </w:r>
          </w:p>
        </w:tc>
      </w:tr>
      <w:tr w:rsidR="008835C1" w:rsidRPr="008835C1" w14:paraId="0DFF7829" w14:textId="77777777" w:rsidTr="00A26DF1">
        <w:trPr>
          <w:jc w:val="center"/>
        </w:trPr>
        <w:tc>
          <w:tcPr>
            <w:tcW w:w="1134" w:type="dxa"/>
          </w:tcPr>
          <w:p w14:paraId="42B18B89" w14:textId="77777777" w:rsidR="008835C1" w:rsidRPr="008835C1" w:rsidRDefault="008835C1" w:rsidP="00A26DF1">
            <w:pPr>
              <w:jc w:val="both"/>
              <w:rPr>
                <w:rFonts w:ascii="Arial" w:hAnsi="Arial" w:cs="Arial"/>
                <w:sz w:val="20"/>
                <w:szCs w:val="20"/>
              </w:rPr>
            </w:pPr>
            <w:r w:rsidRPr="008835C1">
              <w:rPr>
                <w:rFonts w:ascii="Arial" w:hAnsi="Arial" w:cs="Arial"/>
                <w:sz w:val="20"/>
                <w:szCs w:val="20"/>
              </w:rPr>
              <w:t>7</w:t>
            </w:r>
          </w:p>
        </w:tc>
        <w:tc>
          <w:tcPr>
            <w:tcW w:w="1417" w:type="dxa"/>
          </w:tcPr>
          <w:p w14:paraId="3042DE36" w14:textId="77777777" w:rsidR="008835C1" w:rsidRPr="008835C1" w:rsidRDefault="008835C1" w:rsidP="00A26DF1">
            <w:pPr>
              <w:rPr>
                <w:rFonts w:ascii="Arial" w:hAnsi="Arial" w:cs="Arial"/>
                <w:sz w:val="20"/>
                <w:szCs w:val="20"/>
              </w:rPr>
            </w:pPr>
            <w:r w:rsidRPr="008835C1">
              <w:rPr>
                <w:rFonts w:ascii="Arial" w:hAnsi="Arial" w:cs="Arial"/>
                <w:sz w:val="20"/>
                <w:szCs w:val="20"/>
              </w:rPr>
              <w:t>T</w:t>
            </w:r>
            <w:r w:rsidRPr="008835C1">
              <w:rPr>
                <w:rFonts w:ascii="Arial" w:hAnsi="Arial" w:cs="Arial"/>
                <w:sz w:val="20"/>
                <w:szCs w:val="20"/>
                <w:vertAlign w:val="subscript"/>
              </w:rPr>
              <w:t xml:space="preserve">7 </w:t>
            </w:r>
            <w:r w:rsidRPr="008835C1">
              <w:rPr>
                <w:rFonts w:ascii="Arial" w:hAnsi="Arial" w:cs="Arial"/>
                <w:sz w:val="20"/>
                <w:szCs w:val="20"/>
              </w:rPr>
              <w:t>- N</w:t>
            </w:r>
            <w:r w:rsidRPr="008835C1">
              <w:rPr>
                <w:rFonts w:ascii="Arial" w:hAnsi="Arial" w:cs="Arial"/>
                <w:sz w:val="20"/>
                <w:szCs w:val="20"/>
                <w:vertAlign w:val="subscript"/>
              </w:rPr>
              <w:t>2</w:t>
            </w:r>
            <w:r w:rsidRPr="008835C1">
              <w:rPr>
                <w:rFonts w:ascii="Arial" w:hAnsi="Arial" w:cs="Arial"/>
                <w:sz w:val="20"/>
                <w:szCs w:val="20"/>
              </w:rPr>
              <w:t>P</w:t>
            </w:r>
            <w:r w:rsidRPr="008835C1">
              <w:rPr>
                <w:rFonts w:ascii="Arial" w:hAnsi="Arial" w:cs="Arial"/>
                <w:sz w:val="20"/>
                <w:szCs w:val="20"/>
                <w:vertAlign w:val="subscript"/>
              </w:rPr>
              <w:t>3</w:t>
            </w:r>
            <w:r w:rsidRPr="008835C1">
              <w:rPr>
                <w:rFonts w:ascii="Arial" w:hAnsi="Arial" w:cs="Arial"/>
                <w:sz w:val="20"/>
                <w:szCs w:val="20"/>
              </w:rPr>
              <w:t>K</w:t>
            </w:r>
            <w:r w:rsidRPr="008835C1">
              <w:rPr>
                <w:rFonts w:ascii="Arial" w:hAnsi="Arial" w:cs="Arial"/>
                <w:sz w:val="20"/>
                <w:szCs w:val="20"/>
                <w:vertAlign w:val="subscript"/>
              </w:rPr>
              <w:t>2</w:t>
            </w:r>
          </w:p>
        </w:tc>
        <w:tc>
          <w:tcPr>
            <w:tcW w:w="1559" w:type="dxa"/>
            <w:vAlign w:val="bottom"/>
          </w:tcPr>
          <w:p w14:paraId="1053967C" w14:textId="77777777" w:rsidR="008835C1" w:rsidRPr="008835C1" w:rsidRDefault="008835C1" w:rsidP="00A26DF1">
            <w:pPr>
              <w:jc w:val="center"/>
              <w:rPr>
                <w:rFonts w:ascii="Arial" w:hAnsi="Arial" w:cs="Arial"/>
                <w:sz w:val="20"/>
                <w:szCs w:val="20"/>
              </w:rPr>
            </w:pPr>
            <w:r w:rsidRPr="008835C1">
              <w:rPr>
                <w:rFonts w:ascii="Arial" w:hAnsi="Arial" w:cs="Arial"/>
                <w:sz w:val="20"/>
                <w:szCs w:val="20"/>
              </w:rPr>
              <w:t>18.60</w:t>
            </w:r>
          </w:p>
        </w:tc>
        <w:tc>
          <w:tcPr>
            <w:tcW w:w="2127" w:type="dxa"/>
            <w:vAlign w:val="bottom"/>
          </w:tcPr>
          <w:p w14:paraId="71C0D6DB" w14:textId="77777777" w:rsidR="008835C1" w:rsidRPr="008835C1" w:rsidRDefault="008835C1" w:rsidP="00A26DF1">
            <w:pPr>
              <w:jc w:val="center"/>
              <w:rPr>
                <w:rFonts w:ascii="Arial" w:hAnsi="Arial" w:cs="Arial"/>
                <w:sz w:val="20"/>
                <w:szCs w:val="20"/>
              </w:rPr>
            </w:pPr>
            <w:r w:rsidRPr="008835C1">
              <w:rPr>
                <w:rFonts w:ascii="Arial" w:hAnsi="Arial" w:cs="Arial"/>
                <w:sz w:val="20"/>
                <w:szCs w:val="20"/>
              </w:rPr>
              <w:t>7.13</w:t>
            </w:r>
          </w:p>
        </w:tc>
      </w:tr>
      <w:tr w:rsidR="008835C1" w:rsidRPr="008835C1" w14:paraId="243CED01" w14:textId="77777777" w:rsidTr="00A26DF1">
        <w:trPr>
          <w:jc w:val="center"/>
        </w:trPr>
        <w:tc>
          <w:tcPr>
            <w:tcW w:w="1134" w:type="dxa"/>
          </w:tcPr>
          <w:p w14:paraId="1CB18640" w14:textId="77777777" w:rsidR="008835C1" w:rsidRPr="008835C1" w:rsidRDefault="008835C1" w:rsidP="00A26DF1">
            <w:pPr>
              <w:jc w:val="both"/>
              <w:rPr>
                <w:rFonts w:ascii="Arial" w:hAnsi="Arial" w:cs="Arial"/>
                <w:sz w:val="20"/>
                <w:szCs w:val="20"/>
              </w:rPr>
            </w:pPr>
            <w:r w:rsidRPr="008835C1">
              <w:rPr>
                <w:rFonts w:ascii="Arial" w:hAnsi="Arial" w:cs="Arial"/>
                <w:sz w:val="20"/>
                <w:szCs w:val="20"/>
              </w:rPr>
              <w:t>8</w:t>
            </w:r>
          </w:p>
        </w:tc>
        <w:tc>
          <w:tcPr>
            <w:tcW w:w="1417" w:type="dxa"/>
          </w:tcPr>
          <w:p w14:paraId="6178186B" w14:textId="77777777" w:rsidR="008835C1" w:rsidRPr="008835C1" w:rsidRDefault="008835C1" w:rsidP="00A26DF1">
            <w:pPr>
              <w:rPr>
                <w:rFonts w:ascii="Arial" w:hAnsi="Arial" w:cs="Arial"/>
                <w:sz w:val="20"/>
                <w:szCs w:val="20"/>
              </w:rPr>
            </w:pPr>
            <w:r w:rsidRPr="008835C1">
              <w:rPr>
                <w:rFonts w:ascii="Arial" w:hAnsi="Arial" w:cs="Arial"/>
                <w:sz w:val="20"/>
                <w:szCs w:val="20"/>
              </w:rPr>
              <w:t>T</w:t>
            </w:r>
            <w:r w:rsidRPr="008835C1">
              <w:rPr>
                <w:rFonts w:ascii="Arial" w:hAnsi="Arial" w:cs="Arial"/>
                <w:sz w:val="20"/>
                <w:szCs w:val="20"/>
                <w:vertAlign w:val="subscript"/>
              </w:rPr>
              <w:t xml:space="preserve">8 </w:t>
            </w:r>
            <w:r w:rsidRPr="008835C1">
              <w:rPr>
                <w:rFonts w:ascii="Arial" w:hAnsi="Arial" w:cs="Arial"/>
                <w:sz w:val="20"/>
                <w:szCs w:val="20"/>
              </w:rPr>
              <w:t>- N</w:t>
            </w:r>
            <w:r w:rsidRPr="008835C1">
              <w:rPr>
                <w:rFonts w:ascii="Arial" w:hAnsi="Arial" w:cs="Arial"/>
                <w:sz w:val="20"/>
                <w:szCs w:val="20"/>
                <w:vertAlign w:val="subscript"/>
              </w:rPr>
              <w:t>3</w:t>
            </w:r>
            <w:r w:rsidRPr="008835C1">
              <w:rPr>
                <w:rFonts w:ascii="Arial" w:hAnsi="Arial" w:cs="Arial"/>
                <w:sz w:val="20"/>
                <w:szCs w:val="20"/>
              </w:rPr>
              <w:t>P</w:t>
            </w:r>
            <w:r w:rsidRPr="008835C1">
              <w:rPr>
                <w:rFonts w:ascii="Arial" w:hAnsi="Arial" w:cs="Arial"/>
                <w:sz w:val="20"/>
                <w:szCs w:val="20"/>
                <w:vertAlign w:val="subscript"/>
              </w:rPr>
              <w:t>3</w:t>
            </w:r>
            <w:r w:rsidRPr="008835C1">
              <w:rPr>
                <w:rFonts w:ascii="Arial" w:hAnsi="Arial" w:cs="Arial"/>
                <w:sz w:val="20"/>
                <w:szCs w:val="20"/>
              </w:rPr>
              <w:t>K</w:t>
            </w:r>
            <w:r w:rsidRPr="008835C1">
              <w:rPr>
                <w:rFonts w:ascii="Arial" w:hAnsi="Arial" w:cs="Arial"/>
                <w:sz w:val="20"/>
                <w:szCs w:val="20"/>
                <w:vertAlign w:val="subscript"/>
              </w:rPr>
              <w:t>2</w:t>
            </w:r>
          </w:p>
        </w:tc>
        <w:tc>
          <w:tcPr>
            <w:tcW w:w="1559" w:type="dxa"/>
            <w:vAlign w:val="bottom"/>
          </w:tcPr>
          <w:p w14:paraId="574DB289" w14:textId="77777777" w:rsidR="008835C1" w:rsidRPr="008835C1" w:rsidRDefault="008835C1" w:rsidP="00A26DF1">
            <w:pPr>
              <w:jc w:val="center"/>
              <w:rPr>
                <w:rFonts w:ascii="Arial" w:hAnsi="Arial" w:cs="Arial"/>
                <w:sz w:val="20"/>
                <w:szCs w:val="20"/>
              </w:rPr>
            </w:pPr>
            <w:r w:rsidRPr="008835C1">
              <w:rPr>
                <w:rFonts w:ascii="Arial" w:hAnsi="Arial" w:cs="Arial"/>
                <w:sz w:val="20"/>
                <w:szCs w:val="20"/>
              </w:rPr>
              <w:t>19.96</w:t>
            </w:r>
          </w:p>
        </w:tc>
        <w:tc>
          <w:tcPr>
            <w:tcW w:w="2127" w:type="dxa"/>
            <w:vAlign w:val="bottom"/>
          </w:tcPr>
          <w:p w14:paraId="5AC720A9" w14:textId="77777777" w:rsidR="008835C1" w:rsidRPr="008835C1" w:rsidRDefault="008835C1" w:rsidP="00A26DF1">
            <w:pPr>
              <w:jc w:val="center"/>
              <w:rPr>
                <w:rFonts w:ascii="Arial" w:hAnsi="Arial" w:cs="Arial"/>
                <w:sz w:val="20"/>
                <w:szCs w:val="20"/>
              </w:rPr>
            </w:pPr>
            <w:r w:rsidRPr="008835C1">
              <w:rPr>
                <w:rFonts w:ascii="Arial" w:hAnsi="Arial" w:cs="Arial"/>
                <w:sz w:val="20"/>
                <w:szCs w:val="20"/>
              </w:rPr>
              <w:t>8.10</w:t>
            </w:r>
          </w:p>
        </w:tc>
      </w:tr>
      <w:tr w:rsidR="008835C1" w:rsidRPr="008835C1" w14:paraId="0C6FB524" w14:textId="77777777" w:rsidTr="00A26DF1">
        <w:trPr>
          <w:trHeight w:val="318"/>
          <w:jc w:val="center"/>
        </w:trPr>
        <w:tc>
          <w:tcPr>
            <w:tcW w:w="2551" w:type="dxa"/>
            <w:gridSpan w:val="2"/>
          </w:tcPr>
          <w:p w14:paraId="505D11A2" w14:textId="77777777" w:rsidR="008835C1" w:rsidRPr="008835C1" w:rsidRDefault="008835C1" w:rsidP="00A26DF1">
            <w:pPr>
              <w:jc w:val="both"/>
              <w:rPr>
                <w:rFonts w:ascii="Arial" w:hAnsi="Arial" w:cs="Arial"/>
                <w:b/>
                <w:sz w:val="20"/>
                <w:szCs w:val="20"/>
              </w:rPr>
            </w:pPr>
            <w:r w:rsidRPr="008835C1">
              <w:rPr>
                <w:rFonts w:ascii="Arial" w:hAnsi="Arial" w:cs="Arial"/>
                <w:b/>
                <w:sz w:val="20"/>
                <w:szCs w:val="20"/>
              </w:rPr>
              <w:t xml:space="preserve">                               </w:t>
            </w:r>
            <w:r>
              <w:rPr>
                <w:rFonts w:ascii="Arial" w:hAnsi="Arial" w:cs="Arial"/>
                <w:b/>
                <w:sz w:val="20"/>
                <w:szCs w:val="20"/>
              </w:rPr>
              <w:t xml:space="preserve">   </w:t>
            </w:r>
            <w:proofErr w:type="spellStart"/>
            <w:r w:rsidRPr="008835C1">
              <w:rPr>
                <w:rFonts w:ascii="Arial" w:hAnsi="Arial" w:cs="Arial"/>
                <w:b/>
                <w:sz w:val="20"/>
                <w:szCs w:val="20"/>
              </w:rPr>
              <w:t>SEd</w:t>
            </w:r>
            <w:proofErr w:type="spellEnd"/>
          </w:p>
        </w:tc>
        <w:tc>
          <w:tcPr>
            <w:tcW w:w="1559" w:type="dxa"/>
          </w:tcPr>
          <w:p w14:paraId="1D7A5EA0" w14:textId="77777777" w:rsidR="008835C1" w:rsidRPr="008835C1" w:rsidRDefault="008835C1" w:rsidP="00A26DF1">
            <w:pPr>
              <w:tabs>
                <w:tab w:val="left" w:pos="7779"/>
              </w:tabs>
              <w:jc w:val="center"/>
              <w:rPr>
                <w:rFonts w:ascii="Arial" w:hAnsi="Arial" w:cs="Arial"/>
                <w:sz w:val="20"/>
                <w:szCs w:val="20"/>
              </w:rPr>
            </w:pPr>
            <w:r w:rsidRPr="008835C1">
              <w:rPr>
                <w:rFonts w:ascii="Arial" w:hAnsi="Arial" w:cs="Arial"/>
                <w:sz w:val="20"/>
                <w:szCs w:val="20"/>
              </w:rPr>
              <w:t>1.64</w:t>
            </w:r>
          </w:p>
        </w:tc>
        <w:tc>
          <w:tcPr>
            <w:tcW w:w="2127" w:type="dxa"/>
          </w:tcPr>
          <w:p w14:paraId="7A8CF3BE" w14:textId="77777777" w:rsidR="008835C1" w:rsidRPr="008835C1" w:rsidRDefault="008835C1" w:rsidP="00A26DF1">
            <w:pPr>
              <w:tabs>
                <w:tab w:val="left" w:pos="7779"/>
              </w:tabs>
              <w:jc w:val="center"/>
              <w:rPr>
                <w:rFonts w:ascii="Arial" w:hAnsi="Arial" w:cs="Arial"/>
                <w:sz w:val="20"/>
                <w:szCs w:val="20"/>
              </w:rPr>
            </w:pPr>
            <w:r w:rsidRPr="008835C1">
              <w:rPr>
                <w:rFonts w:ascii="Arial" w:hAnsi="Arial" w:cs="Arial"/>
                <w:sz w:val="20"/>
                <w:szCs w:val="20"/>
              </w:rPr>
              <w:t>1.16</w:t>
            </w:r>
          </w:p>
        </w:tc>
      </w:tr>
      <w:tr w:rsidR="008835C1" w:rsidRPr="008835C1" w14:paraId="007761A5" w14:textId="77777777" w:rsidTr="00A26DF1">
        <w:trPr>
          <w:jc w:val="center"/>
        </w:trPr>
        <w:tc>
          <w:tcPr>
            <w:tcW w:w="2551" w:type="dxa"/>
            <w:gridSpan w:val="2"/>
          </w:tcPr>
          <w:p w14:paraId="3484D5F5" w14:textId="77777777" w:rsidR="008835C1" w:rsidRPr="008835C1" w:rsidRDefault="008835C1" w:rsidP="00A26DF1">
            <w:pPr>
              <w:jc w:val="both"/>
              <w:rPr>
                <w:rFonts w:ascii="Arial" w:hAnsi="Arial" w:cs="Arial"/>
                <w:b/>
                <w:sz w:val="20"/>
                <w:szCs w:val="20"/>
              </w:rPr>
            </w:pPr>
            <w:r w:rsidRPr="008835C1">
              <w:rPr>
                <w:rFonts w:ascii="Arial" w:hAnsi="Arial" w:cs="Arial"/>
                <w:b/>
                <w:sz w:val="20"/>
                <w:szCs w:val="20"/>
              </w:rPr>
              <w:t xml:space="preserve">             </w:t>
            </w:r>
            <w:r>
              <w:rPr>
                <w:rFonts w:ascii="Arial" w:hAnsi="Arial" w:cs="Arial"/>
                <w:b/>
                <w:sz w:val="20"/>
                <w:szCs w:val="20"/>
              </w:rPr>
              <w:t xml:space="preserve">     </w:t>
            </w:r>
            <w:r w:rsidRPr="008835C1">
              <w:rPr>
                <w:rFonts w:ascii="Arial" w:hAnsi="Arial" w:cs="Arial"/>
                <w:b/>
                <w:sz w:val="20"/>
                <w:szCs w:val="20"/>
              </w:rPr>
              <w:t>CD (</w:t>
            </w:r>
            <w:r>
              <w:rPr>
                <w:rFonts w:ascii="Arial" w:hAnsi="Arial" w:cs="Arial"/>
                <w:b/>
                <w:sz w:val="20"/>
                <w:szCs w:val="20"/>
              </w:rPr>
              <w:t>P=</w:t>
            </w:r>
            <w:r w:rsidRPr="008835C1">
              <w:rPr>
                <w:rFonts w:ascii="Arial" w:hAnsi="Arial" w:cs="Arial"/>
                <w:b/>
                <w:sz w:val="20"/>
                <w:szCs w:val="20"/>
              </w:rPr>
              <w:t>0.05%)</w:t>
            </w:r>
          </w:p>
        </w:tc>
        <w:tc>
          <w:tcPr>
            <w:tcW w:w="1559" w:type="dxa"/>
          </w:tcPr>
          <w:p w14:paraId="6710F477" w14:textId="77777777" w:rsidR="008835C1" w:rsidRPr="008835C1" w:rsidRDefault="008835C1" w:rsidP="00A26DF1">
            <w:pPr>
              <w:tabs>
                <w:tab w:val="left" w:pos="7779"/>
              </w:tabs>
              <w:jc w:val="center"/>
              <w:rPr>
                <w:rFonts w:ascii="Arial" w:hAnsi="Arial" w:cs="Arial"/>
                <w:sz w:val="20"/>
                <w:szCs w:val="20"/>
              </w:rPr>
            </w:pPr>
            <w:r w:rsidRPr="008835C1">
              <w:rPr>
                <w:rFonts w:ascii="Arial" w:hAnsi="Arial" w:cs="Arial"/>
                <w:sz w:val="20"/>
                <w:szCs w:val="20"/>
              </w:rPr>
              <w:t>3.52</w:t>
            </w:r>
          </w:p>
        </w:tc>
        <w:tc>
          <w:tcPr>
            <w:tcW w:w="2127" w:type="dxa"/>
          </w:tcPr>
          <w:p w14:paraId="107F589E" w14:textId="77777777" w:rsidR="008835C1" w:rsidRPr="008835C1" w:rsidRDefault="008835C1" w:rsidP="00A26DF1">
            <w:pPr>
              <w:tabs>
                <w:tab w:val="left" w:pos="7779"/>
              </w:tabs>
              <w:jc w:val="center"/>
              <w:rPr>
                <w:rFonts w:ascii="Arial" w:hAnsi="Arial" w:cs="Arial"/>
                <w:sz w:val="20"/>
                <w:szCs w:val="20"/>
              </w:rPr>
            </w:pPr>
            <w:r w:rsidRPr="008835C1">
              <w:rPr>
                <w:rFonts w:ascii="Arial" w:hAnsi="Arial" w:cs="Arial"/>
                <w:sz w:val="20"/>
                <w:szCs w:val="20"/>
              </w:rPr>
              <w:t>2.50</w:t>
            </w:r>
          </w:p>
        </w:tc>
      </w:tr>
      <w:tr w:rsidR="007F2B20" w:rsidRPr="008835C1" w14:paraId="294196DF" w14:textId="77777777" w:rsidTr="00122151">
        <w:trPr>
          <w:jc w:val="center"/>
        </w:trPr>
        <w:tc>
          <w:tcPr>
            <w:tcW w:w="6237" w:type="dxa"/>
            <w:gridSpan w:val="4"/>
          </w:tcPr>
          <w:p w14:paraId="361C4B5F" w14:textId="1A68DB67" w:rsidR="007F2B20" w:rsidRPr="00662C4C" w:rsidRDefault="007F2B20" w:rsidP="007F2B20">
            <w:pPr>
              <w:pStyle w:val="CommentText"/>
              <w:jc w:val="both"/>
              <w:rPr>
                <w:rFonts w:ascii="Arial" w:hAnsi="Arial" w:cs="Arial"/>
                <w:sz w:val="20"/>
                <w:szCs w:val="20"/>
              </w:rPr>
            </w:pPr>
            <w:r w:rsidRPr="00662C4C">
              <w:rPr>
                <w:rFonts w:ascii="Arial" w:hAnsi="Arial" w:cs="Arial"/>
                <w:sz w:val="20"/>
                <w:szCs w:val="20"/>
                <w:highlight w:val="darkGreen"/>
              </w:rPr>
              <w:t>SEd = standard error of difference; CD = critical difference at p &lt; 0.05; Total Soluble  Sugar (T.S.S.); N- Nitrogen; P-Phosohorus; K-Potassium</w:t>
            </w:r>
          </w:p>
          <w:p w14:paraId="54A3C175" w14:textId="77777777" w:rsidR="007F2B20" w:rsidRPr="008835C1" w:rsidRDefault="007F2B20" w:rsidP="00A26DF1">
            <w:pPr>
              <w:tabs>
                <w:tab w:val="left" w:pos="7779"/>
              </w:tabs>
              <w:jc w:val="center"/>
              <w:rPr>
                <w:rFonts w:ascii="Arial" w:hAnsi="Arial" w:cs="Arial"/>
              </w:rPr>
            </w:pPr>
          </w:p>
        </w:tc>
      </w:tr>
    </w:tbl>
    <w:p w14:paraId="7EE9ABEA" w14:textId="77777777" w:rsidR="008835C1" w:rsidRDefault="008835C1" w:rsidP="008835C1">
      <w:pPr>
        <w:rPr>
          <w:rFonts w:ascii="Times New Roman" w:hAnsi="Times New Roman"/>
          <w:b/>
          <w:sz w:val="24"/>
          <w:szCs w:val="24"/>
        </w:rPr>
      </w:pPr>
    </w:p>
    <w:p w14:paraId="5871AB3D" w14:textId="77777777" w:rsidR="001C6A2D" w:rsidRDefault="001C6A2D" w:rsidP="001C6A2D">
      <w:pPr>
        <w:spacing w:line="360" w:lineRule="auto"/>
        <w:rPr>
          <w:rFonts w:ascii="Times New Roman" w:hAnsi="Times New Roman"/>
          <w:b/>
          <w:sz w:val="24"/>
          <w:szCs w:val="24"/>
        </w:rPr>
      </w:pPr>
    </w:p>
    <w:p w14:paraId="1BC317D5" w14:textId="77777777" w:rsidR="001C6A2D" w:rsidRPr="001C6A2D" w:rsidRDefault="001C6A2D" w:rsidP="001C6A2D">
      <w:pPr>
        <w:spacing w:line="360" w:lineRule="auto"/>
        <w:rPr>
          <w:rFonts w:ascii="Arial" w:hAnsi="Arial" w:cs="Arial"/>
          <w:b/>
          <w:sz w:val="24"/>
          <w:szCs w:val="24"/>
        </w:rPr>
      </w:pPr>
      <w:r w:rsidRPr="001C6A2D">
        <w:rPr>
          <w:rFonts w:ascii="Arial" w:hAnsi="Arial" w:cs="Arial"/>
          <w:b/>
          <w:sz w:val="24"/>
          <w:szCs w:val="24"/>
        </w:rPr>
        <w:t>CONCLUSION</w:t>
      </w:r>
    </w:p>
    <w:p w14:paraId="1DAA1951" w14:textId="12362663" w:rsidR="007F2B20" w:rsidRDefault="007F2B20" w:rsidP="007F2B20">
      <w:pPr>
        <w:pStyle w:val="CommentText"/>
        <w:jc w:val="both"/>
      </w:pPr>
      <w:r w:rsidRPr="00662C4C">
        <w:rPr>
          <w:rFonts w:ascii="Arial" w:hAnsi="Arial" w:cs="Arial"/>
          <w:highlight w:val="darkGreen"/>
        </w:rPr>
        <w:t>The results of this study indicate that the application of T</w:t>
      </w:r>
      <w:r w:rsidRPr="00662C4C">
        <w:rPr>
          <w:rFonts w:ascii="Arial" w:hAnsi="Arial" w:cs="Arial"/>
          <w:highlight w:val="darkGreen"/>
          <w:vertAlign w:val="subscript"/>
        </w:rPr>
        <w:t>8</w:t>
      </w:r>
      <w:r w:rsidRPr="00662C4C">
        <w:rPr>
          <w:rFonts w:ascii="Arial" w:hAnsi="Arial" w:cs="Arial"/>
          <w:highlight w:val="darkGreen"/>
        </w:rPr>
        <w:t xml:space="preserve"> (N</w:t>
      </w:r>
      <w:r w:rsidRPr="00662C4C">
        <w:rPr>
          <w:rFonts w:ascii="Cambria Math" w:hAnsi="Cambria Math" w:cs="Cambria Math"/>
          <w:highlight w:val="darkGreen"/>
        </w:rPr>
        <w:t>₃</w:t>
      </w:r>
      <w:r w:rsidRPr="00662C4C">
        <w:rPr>
          <w:rFonts w:ascii="Arial" w:hAnsi="Arial" w:cs="Arial"/>
          <w:highlight w:val="darkGreen"/>
        </w:rPr>
        <w:t>P</w:t>
      </w:r>
      <w:r w:rsidRPr="00662C4C">
        <w:rPr>
          <w:rFonts w:ascii="Cambria Math" w:hAnsi="Cambria Math" w:cs="Cambria Math"/>
          <w:highlight w:val="darkGreen"/>
        </w:rPr>
        <w:t>₃</w:t>
      </w:r>
      <w:r w:rsidRPr="00662C4C">
        <w:rPr>
          <w:rFonts w:ascii="Arial" w:hAnsi="Arial" w:cs="Arial"/>
          <w:highlight w:val="darkGreen"/>
        </w:rPr>
        <w:t>K</w:t>
      </w:r>
      <w:r w:rsidRPr="00662C4C">
        <w:rPr>
          <w:rFonts w:ascii="Cambria Math" w:hAnsi="Cambria Math" w:cs="Cambria Math"/>
          <w:highlight w:val="darkGreen"/>
        </w:rPr>
        <w:t>₂</w:t>
      </w:r>
      <w:r w:rsidRPr="00662C4C">
        <w:rPr>
          <w:rFonts w:ascii="Arial" w:hAnsi="Arial" w:cs="Arial"/>
          <w:highlight w:val="darkGreen"/>
        </w:rPr>
        <w:t>: 180 kg N ha</w:t>
      </w:r>
      <w:r w:rsidRPr="00662C4C">
        <w:rPr>
          <w:rFonts w:ascii="Cambria Math" w:hAnsi="Cambria Math" w:cs="Cambria Math"/>
          <w:highlight w:val="darkGreen"/>
          <w:vertAlign w:val="superscript"/>
        </w:rPr>
        <w:t>-1</w:t>
      </w:r>
      <w:r w:rsidRPr="00662C4C">
        <w:rPr>
          <w:rFonts w:ascii="Arial" w:hAnsi="Arial" w:cs="Arial"/>
          <w:highlight w:val="darkGreen"/>
        </w:rPr>
        <w:t>, 240 kg P</w:t>
      </w:r>
      <w:r w:rsidRPr="00662C4C">
        <w:rPr>
          <w:rFonts w:ascii="Cambria Math" w:hAnsi="Cambria Math" w:cs="Cambria Math"/>
          <w:highlight w:val="darkGreen"/>
        </w:rPr>
        <w:t>₂</w:t>
      </w:r>
      <w:r w:rsidRPr="00662C4C">
        <w:rPr>
          <w:rFonts w:ascii="Arial" w:hAnsi="Arial" w:cs="Arial"/>
          <w:highlight w:val="darkGreen"/>
        </w:rPr>
        <w:t>O</w:t>
      </w:r>
      <w:r w:rsidRPr="00662C4C">
        <w:rPr>
          <w:rFonts w:ascii="Cambria Math" w:hAnsi="Cambria Math" w:cs="Cambria Math"/>
          <w:highlight w:val="darkGreen"/>
        </w:rPr>
        <w:t>₅</w:t>
      </w:r>
      <w:r w:rsidRPr="00662C4C">
        <w:rPr>
          <w:rFonts w:ascii="Arial" w:hAnsi="Arial" w:cs="Arial"/>
          <w:highlight w:val="darkGreen"/>
        </w:rPr>
        <w:t> ha</w:t>
      </w:r>
      <w:r w:rsidRPr="00662C4C">
        <w:rPr>
          <w:rFonts w:ascii="Arial" w:hAnsi="Arial" w:cs="Arial"/>
          <w:highlight w:val="darkGreen"/>
          <w:vertAlign w:val="superscript"/>
        </w:rPr>
        <w:t>-1</w:t>
      </w:r>
      <w:r w:rsidRPr="00662C4C">
        <w:rPr>
          <w:rFonts w:ascii="Arial" w:hAnsi="Arial" w:cs="Arial"/>
          <w:highlight w:val="darkGreen"/>
        </w:rPr>
        <w:t>, 100 kg K</w:t>
      </w:r>
      <w:r w:rsidRPr="00662C4C">
        <w:rPr>
          <w:rFonts w:ascii="Cambria Math" w:hAnsi="Cambria Math" w:cs="Cambria Math"/>
          <w:highlight w:val="darkGreen"/>
        </w:rPr>
        <w:t>₂</w:t>
      </w:r>
      <w:r w:rsidRPr="00662C4C">
        <w:rPr>
          <w:rFonts w:ascii="Arial" w:hAnsi="Arial" w:cs="Arial"/>
          <w:highlight w:val="darkGreen"/>
        </w:rPr>
        <w:t>O ha</w:t>
      </w:r>
      <w:r w:rsidRPr="00662C4C">
        <w:rPr>
          <w:rFonts w:ascii="Arial" w:hAnsi="Arial" w:cs="Arial"/>
          <w:highlight w:val="darkGreen"/>
          <w:vertAlign w:val="superscript"/>
        </w:rPr>
        <w:t>-1</w:t>
      </w:r>
      <w:r w:rsidRPr="00662C4C">
        <w:rPr>
          <w:rFonts w:ascii="Arial" w:hAnsi="Arial" w:cs="Arial"/>
          <w:highlight w:val="darkGreen"/>
        </w:rPr>
        <w:t>) produced the highest root yield, root dimensions, and quality attributes in the Improved Crystal Hybrid beetroot.  Therefore, these fertilizer combinations are recommended for optimizing both yield and quality characteristics of beetroot under similar agro</w:t>
      </w:r>
      <w:r w:rsidRPr="00662C4C">
        <w:rPr>
          <w:rFonts w:ascii="Cambria Math" w:hAnsi="Cambria Math" w:cs="Cambria Math"/>
          <w:highlight w:val="darkGreen"/>
        </w:rPr>
        <w:t>‑</w:t>
      </w:r>
      <w:r w:rsidRPr="00662C4C">
        <w:rPr>
          <w:rFonts w:ascii="Arial" w:hAnsi="Arial" w:cs="Arial"/>
          <w:highlight w:val="darkGreen"/>
        </w:rPr>
        <w:t>ecological conditions</w:t>
      </w:r>
      <w:r w:rsidRPr="00662C4C">
        <w:rPr>
          <w:highlight w:val="darkGreen"/>
        </w:rPr>
        <w:t>.</w:t>
      </w:r>
      <w:r>
        <w:t xml:space="preserve"> </w:t>
      </w:r>
    </w:p>
    <w:p w14:paraId="26760399" w14:textId="37B45EEA" w:rsidR="001C6A2D" w:rsidRPr="001C6A2D" w:rsidRDefault="001C6A2D" w:rsidP="001C6A2D">
      <w:pPr>
        <w:ind w:firstLine="720"/>
        <w:jc w:val="both"/>
        <w:rPr>
          <w:rFonts w:ascii="Arial" w:hAnsi="Arial" w:cs="Arial"/>
        </w:rPr>
      </w:pPr>
    </w:p>
    <w:p w14:paraId="1874C76C" w14:textId="77777777" w:rsidR="009E243A" w:rsidRDefault="009E243A" w:rsidP="009E243A">
      <w:pPr>
        <w:jc w:val="both"/>
        <w:rPr>
          <w:b/>
          <w:bCs/>
        </w:rPr>
      </w:pPr>
    </w:p>
    <w:p w14:paraId="53132E9C" w14:textId="77777777" w:rsidR="009E243A" w:rsidRPr="000A6A20" w:rsidRDefault="009E243A" w:rsidP="009E243A">
      <w:pPr>
        <w:jc w:val="both"/>
        <w:rPr>
          <w:rFonts w:ascii="Arial" w:hAnsi="Arial" w:cs="Arial"/>
          <w:b/>
          <w:bCs/>
        </w:rPr>
      </w:pPr>
      <w:r w:rsidRPr="000A6A20">
        <w:rPr>
          <w:b/>
          <w:bCs/>
        </w:rPr>
        <w:t>DISCLAIMER (ARTIFIICIAL INTELLIGENCE)</w:t>
      </w:r>
    </w:p>
    <w:p w14:paraId="21EFEF3D" w14:textId="77777777" w:rsidR="009E243A" w:rsidRDefault="009E243A" w:rsidP="009E243A">
      <w:pPr>
        <w:ind w:firstLine="720"/>
        <w:jc w:val="both"/>
      </w:pPr>
      <w:r>
        <w:t xml:space="preserve">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 </w:t>
      </w:r>
    </w:p>
    <w:p w14:paraId="0CB9C577" w14:textId="77777777" w:rsidR="009E243A" w:rsidRDefault="009E243A" w:rsidP="009E243A">
      <w:pPr>
        <w:ind w:firstLine="720"/>
        <w:jc w:val="both"/>
      </w:pPr>
    </w:p>
    <w:p w14:paraId="4DD91296" w14:textId="77777777" w:rsidR="009E243A" w:rsidRDefault="009E243A" w:rsidP="009E243A">
      <w:pPr>
        <w:ind w:firstLine="720"/>
        <w:jc w:val="both"/>
      </w:pPr>
      <w:r>
        <w:t xml:space="preserve">Details of the AI usage are given below: </w:t>
      </w:r>
    </w:p>
    <w:p w14:paraId="1BAAF2B7" w14:textId="77777777" w:rsidR="009E243A" w:rsidRDefault="009E243A" w:rsidP="009E243A">
      <w:pPr>
        <w:ind w:firstLine="720"/>
        <w:jc w:val="both"/>
      </w:pPr>
      <w:r>
        <w:t xml:space="preserve">1. </w:t>
      </w:r>
      <w:proofErr w:type="spellStart"/>
      <w:r>
        <w:t>ChatGPT</w:t>
      </w:r>
      <w:proofErr w:type="spellEnd"/>
    </w:p>
    <w:p w14:paraId="082E1161" w14:textId="77777777" w:rsidR="009E243A" w:rsidRDefault="009E243A" w:rsidP="009E243A">
      <w:pPr>
        <w:ind w:firstLine="720"/>
        <w:jc w:val="both"/>
      </w:pPr>
    </w:p>
    <w:p w14:paraId="31E2CB7C" w14:textId="77777777" w:rsidR="008F53DF" w:rsidRDefault="008F53DF" w:rsidP="009E243A">
      <w:pPr>
        <w:ind w:firstLine="720"/>
        <w:jc w:val="both"/>
        <w:rPr>
          <w:rFonts w:ascii="Arial" w:hAnsi="Arial" w:cs="Arial"/>
          <w:color w:val="000000" w:themeColor="text1"/>
          <w:shd w:val="clear" w:color="auto" w:fill="FFFFFF"/>
        </w:rPr>
      </w:pPr>
    </w:p>
    <w:p w14:paraId="25CC10A0" w14:textId="77777777" w:rsidR="008F53DF" w:rsidRDefault="008F53DF" w:rsidP="009E243A">
      <w:pPr>
        <w:ind w:firstLine="720"/>
        <w:jc w:val="both"/>
        <w:rPr>
          <w:rFonts w:ascii="Arial" w:hAnsi="Arial" w:cs="Arial"/>
          <w:color w:val="000000" w:themeColor="text1"/>
          <w:shd w:val="clear" w:color="auto" w:fill="FFFFFF"/>
        </w:rPr>
      </w:pPr>
    </w:p>
    <w:p w14:paraId="16DEECCA" w14:textId="77777777" w:rsidR="008F53DF" w:rsidRPr="008F53DF" w:rsidRDefault="008F53DF" w:rsidP="008F53DF">
      <w:pPr>
        <w:spacing w:after="200" w:line="276" w:lineRule="auto"/>
        <w:jc w:val="both"/>
        <w:outlineLvl w:val="0"/>
        <w:rPr>
          <w:rFonts w:ascii="Arial" w:eastAsiaTheme="minorEastAsia" w:hAnsi="Arial" w:cs="Arial"/>
          <w:sz w:val="22"/>
          <w:szCs w:val="22"/>
          <w:lang w:val="en-GB" w:eastAsia="en-GB"/>
        </w:rPr>
      </w:pPr>
      <w:r w:rsidRPr="008F53DF">
        <w:rPr>
          <w:rFonts w:ascii="Arial" w:eastAsiaTheme="minorEastAsia" w:hAnsi="Arial" w:cs="Arial"/>
          <w:b/>
          <w:bCs/>
          <w:sz w:val="22"/>
          <w:szCs w:val="22"/>
          <w:lang w:val="en-GB" w:eastAsia="en-GB"/>
        </w:rPr>
        <w:t>COMPETING INTERESTS DISCLAIMER:</w:t>
      </w:r>
    </w:p>
    <w:p w14:paraId="012EBCE1" w14:textId="77777777" w:rsidR="008F53DF" w:rsidRPr="008F53DF" w:rsidRDefault="008F53DF" w:rsidP="008F53DF">
      <w:pPr>
        <w:spacing w:after="200" w:line="276" w:lineRule="auto"/>
        <w:rPr>
          <w:rFonts w:asciiTheme="minorHAnsi" w:eastAsiaTheme="minorEastAsia" w:hAnsiTheme="minorHAnsi" w:cstheme="minorBidi"/>
          <w:sz w:val="22"/>
          <w:szCs w:val="22"/>
          <w:lang w:val="en-GB" w:eastAsia="en-GB"/>
        </w:rPr>
      </w:pPr>
      <w:r w:rsidRPr="008F53DF">
        <w:rPr>
          <w:rFonts w:asciiTheme="minorHAnsi" w:eastAsiaTheme="minorEastAsia" w:hAnsiTheme="minorHAnsi" w:cstheme="minorBidi"/>
          <w:sz w:val="22"/>
          <w:szCs w:val="22"/>
          <w:lang w:val="en-GB" w:eastAsia="en-GB"/>
        </w:rPr>
        <w:t>Authors have declared that they have no known competing financial interests OR non-financial interests OR personal relationships that could have appeared to influence the work reported in this paper.</w:t>
      </w:r>
    </w:p>
    <w:p w14:paraId="42969564" w14:textId="77777777" w:rsidR="008F53DF" w:rsidRPr="009734CA" w:rsidRDefault="008F53DF" w:rsidP="009E243A">
      <w:pPr>
        <w:ind w:firstLine="720"/>
        <w:jc w:val="both"/>
        <w:rPr>
          <w:rFonts w:ascii="Arial" w:hAnsi="Arial" w:cs="Arial"/>
          <w:bCs/>
          <w:color w:val="000000" w:themeColor="text1"/>
        </w:rPr>
      </w:pPr>
    </w:p>
    <w:p w14:paraId="600B6B1B" w14:textId="77777777" w:rsidR="00860000" w:rsidRDefault="00860000" w:rsidP="00441B6F">
      <w:pPr>
        <w:pStyle w:val="ReferHead"/>
        <w:spacing w:after="0"/>
        <w:jc w:val="both"/>
        <w:rPr>
          <w:rFonts w:ascii="Arial" w:hAnsi="Arial" w:cs="Arial"/>
        </w:rPr>
      </w:pPr>
    </w:p>
    <w:p w14:paraId="3118E0D2"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74E4C38D" w14:textId="77777777" w:rsidR="009263EC" w:rsidRPr="00662C4C" w:rsidRDefault="009263EC" w:rsidP="009263EC">
      <w:pPr>
        <w:pStyle w:val="ReferHead"/>
        <w:ind w:left="540" w:hanging="540"/>
        <w:jc w:val="both"/>
        <w:rPr>
          <w:rFonts w:ascii="Arial" w:hAnsi="Arial" w:cs="Arial"/>
          <w:b w:val="0"/>
          <w:caps w:val="0"/>
          <w:sz w:val="20"/>
          <w:highlight w:val="darkGreen"/>
        </w:rPr>
      </w:pPr>
      <w:proofErr w:type="spellStart"/>
      <w:r w:rsidRPr="00662C4C">
        <w:rPr>
          <w:rFonts w:ascii="Arial" w:hAnsi="Arial" w:cs="Arial"/>
          <w:b w:val="0"/>
          <w:caps w:val="0"/>
          <w:sz w:val="20"/>
          <w:highlight w:val="darkGreen"/>
        </w:rPr>
        <w:t>Kayalcova</w:t>
      </w:r>
      <w:proofErr w:type="spellEnd"/>
      <w:r w:rsidRPr="00662C4C">
        <w:rPr>
          <w:rFonts w:ascii="Arial" w:hAnsi="Arial" w:cs="Arial"/>
          <w:b w:val="0"/>
          <w:caps w:val="0"/>
          <w:sz w:val="20"/>
          <w:highlight w:val="darkGreen"/>
        </w:rPr>
        <w:t xml:space="preserve">, P., </w:t>
      </w:r>
      <w:proofErr w:type="spellStart"/>
      <w:r w:rsidRPr="00662C4C">
        <w:rPr>
          <w:rFonts w:ascii="Arial" w:hAnsi="Arial" w:cs="Arial"/>
          <w:b w:val="0"/>
          <w:caps w:val="0"/>
          <w:sz w:val="20"/>
          <w:highlight w:val="darkGreen"/>
        </w:rPr>
        <w:t>Bystricka</w:t>
      </w:r>
      <w:proofErr w:type="spellEnd"/>
      <w:r w:rsidRPr="00662C4C">
        <w:rPr>
          <w:rFonts w:ascii="Arial" w:hAnsi="Arial" w:cs="Arial"/>
          <w:b w:val="0"/>
          <w:caps w:val="0"/>
          <w:sz w:val="20"/>
          <w:highlight w:val="darkGreen"/>
        </w:rPr>
        <w:t>, J., Tomas, J., et al.</w:t>
      </w:r>
      <w:proofErr w:type="gramStart"/>
      <w:r w:rsidRPr="00662C4C">
        <w:rPr>
          <w:rFonts w:ascii="Arial" w:hAnsi="Arial" w:cs="Arial"/>
          <w:b w:val="0"/>
          <w:caps w:val="0"/>
          <w:sz w:val="20"/>
          <w:highlight w:val="darkGreen"/>
        </w:rPr>
        <w:t>,(</w:t>
      </w:r>
      <w:proofErr w:type="gramEnd"/>
      <w:r w:rsidRPr="00662C4C">
        <w:rPr>
          <w:rFonts w:ascii="Arial" w:hAnsi="Arial" w:cs="Arial"/>
          <w:b w:val="0"/>
          <w:caps w:val="0"/>
          <w:sz w:val="20"/>
          <w:highlight w:val="darkGreen"/>
        </w:rPr>
        <w:t xml:space="preserve">2015). </w:t>
      </w:r>
      <w:proofErr w:type="gramStart"/>
      <w:r w:rsidRPr="00662C4C">
        <w:rPr>
          <w:rFonts w:ascii="Arial" w:hAnsi="Arial" w:cs="Arial"/>
          <w:b w:val="0"/>
          <w:caps w:val="0"/>
          <w:sz w:val="20"/>
          <w:highlight w:val="darkGreen"/>
        </w:rPr>
        <w:t>The content of total polyphenols and antioxidant activity in red beetroot.</w:t>
      </w:r>
      <w:proofErr w:type="gramEnd"/>
      <w:r w:rsidRPr="00662C4C">
        <w:rPr>
          <w:rFonts w:ascii="Arial" w:hAnsi="Arial" w:cs="Arial"/>
          <w:b w:val="0"/>
          <w:caps w:val="0"/>
          <w:sz w:val="20"/>
          <w:highlight w:val="darkGreen"/>
        </w:rPr>
        <w:t xml:space="preserve"> </w:t>
      </w:r>
      <w:proofErr w:type="spellStart"/>
      <w:proofErr w:type="gramStart"/>
      <w:r w:rsidRPr="00662C4C">
        <w:rPr>
          <w:rFonts w:ascii="Arial" w:hAnsi="Arial" w:cs="Arial"/>
          <w:b w:val="0"/>
          <w:i/>
          <w:iCs/>
          <w:caps w:val="0"/>
          <w:sz w:val="20"/>
          <w:highlight w:val="darkGreen"/>
        </w:rPr>
        <w:t>Potravinarstvo</w:t>
      </w:r>
      <w:proofErr w:type="spellEnd"/>
      <w:r w:rsidRPr="00662C4C">
        <w:rPr>
          <w:rFonts w:ascii="Arial" w:hAnsi="Arial" w:cs="Arial"/>
          <w:b w:val="0"/>
          <w:caps w:val="0"/>
          <w:sz w:val="20"/>
          <w:highlight w:val="darkGreen"/>
        </w:rPr>
        <w:t>.</w:t>
      </w:r>
      <w:proofErr w:type="gramEnd"/>
      <w:r w:rsidRPr="00662C4C">
        <w:rPr>
          <w:rFonts w:ascii="Arial" w:hAnsi="Arial" w:cs="Arial"/>
          <w:b w:val="0"/>
          <w:caps w:val="0"/>
          <w:sz w:val="20"/>
          <w:highlight w:val="darkGreen"/>
        </w:rPr>
        <w:t xml:space="preserve"> 9(1)</w:t>
      </w:r>
      <w:proofErr w:type="gramStart"/>
      <w:r w:rsidRPr="00662C4C">
        <w:rPr>
          <w:rFonts w:ascii="Arial" w:hAnsi="Arial" w:cs="Arial"/>
          <w:b w:val="0"/>
          <w:caps w:val="0"/>
          <w:sz w:val="20"/>
          <w:highlight w:val="darkGreen"/>
        </w:rPr>
        <w:t>,77</w:t>
      </w:r>
      <w:proofErr w:type="gramEnd"/>
      <w:r w:rsidRPr="00662C4C">
        <w:rPr>
          <w:rFonts w:ascii="Arial" w:hAnsi="Arial" w:cs="Arial"/>
          <w:b w:val="0"/>
          <w:caps w:val="0"/>
          <w:sz w:val="20"/>
          <w:highlight w:val="darkGreen"/>
        </w:rPr>
        <w:t>-83.</w:t>
      </w:r>
    </w:p>
    <w:p w14:paraId="072EEC4A" w14:textId="77777777" w:rsidR="009263EC" w:rsidRPr="00662C4C" w:rsidRDefault="009263EC" w:rsidP="009263EC">
      <w:pPr>
        <w:pStyle w:val="ReferHead"/>
        <w:ind w:left="540" w:hanging="540"/>
        <w:jc w:val="both"/>
        <w:rPr>
          <w:rFonts w:ascii="Arial" w:hAnsi="Arial" w:cs="Arial"/>
          <w:b w:val="0"/>
          <w:caps w:val="0"/>
          <w:sz w:val="20"/>
          <w:highlight w:val="darkGreen"/>
        </w:rPr>
      </w:pPr>
      <w:proofErr w:type="gramStart"/>
      <w:r w:rsidRPr="00662C4C">
        <w:rPr>
          <w:rFonts w:ascii="Arial" w:hAnsi="Arial" w:cs="Arial"/>
          <w:b w:val="0"/>
          <w:caps w:val="0"/>
          <w:sz w:val="20"/>
          <w:highlight w:val="darkGreen"/>
        </w:rPr>
        <w:t xml:space="preserve">De </w:t>
      </w:r>
      <w:proofErr w:type="spellStart"/>
      <w:r w:rsidRPr="00662C4C">
        <w:rPr>
          <w:rFonts w:ascii="Arial" w:hAnsi="Arial" w:cs="Arial"/>
          <w:b w:val="0"/>
          <w:caps w:val="0"/>
          <w:sz w:val="20"/>
          <w:highlight w:val="darkGreen"/>
        </w:rPr>
        <w:t>Zwart</w:t>
      </w:r>
      <w:proofErr w:type="spellEnd"/>
      <w:r w:rsidRPr="00662C4C">
        <w:rPr>
          <w:rFonts w:ascii="Arial" w:hAnsi="Arial" w:cs="Arial"/>
          <w:b w:val="0"/>
          <w:caps w:val="0"/>
          <w:sz w:val="20"/>
          <w:highlight w:val="darkGreen"/>
        </w:rPr>
        <w:t xml:space="preserve">, F.J., Slow, S., Payne, R.J., et al. (2003) </w:t>
      </w:r>
      <w:proofErr w:type="spellStart"/>
      <w:r w:rsidRPr="00662C4C">
        <w:rPr>
          <w:rFonts w:ascii="Arial" w:hAnsi="Arial" w:cs="Arial"/>
          <w:b w:val="0"/>
          <w:caps w:val="0"/>
          <w:sz w:val="20"/>
          <w:highlight w:val="darkGreen"/>
        </w:rPr>
        <w:t>Glysine</w:t>
      </w:r>
      <w:proofErr w:type="spellEnd"/>
      <w:r w:rsidRPr="00662C4C">
        <w:rPr>
          <w:rFonts w:ascii="Arial" w:hAnsi="Arial" w:cs="Arial"/>
          <w:b w:val="0"/>
          <w:caps w:val="0"/>
          <w:sz w:val="20"/>
          <w:highlight w:val="darkGreen"/>
        </w:rPr>
        <w:t xml:space="preserve"> </w:t>
      </w:r>
      <w:proofErr w:type="spellStart"/>
      <w:r w:rsidRPr="00662C4C">
        <w:rPr>
          <w:rFonts w:ascii="Arial" w:hAnsi="Arial" w:cs="Arial"/>
          <w:b w:val="0"/>
          <w:caps w:val="0"/>
          <w:sz w:val="20"/>
          <w:highlight w:val="darkGreen"/>
        </w:rPr>
        <w:t>betaine</w:t>
      </w:r>
      <w:proofErr w:type="spellEnd"/>
      <w:r w:rsidRPr="00662C4C">
        <w:rPr>
          <w:rFonts w:ascii="Arial" w:hAnsi="Arial" w:cs="Arial"/>
          <w:b w:val="0"/>
          <w:caps w:val="0"/>
          <w:sz w:val="20"/>
          <w:highlight w:val="darkGreen"/>
        </w:rPr>
        <w:t xml:space="preserve"> and glycine </w:t>
      </w:r>
      <w:proofErr w:type="spellStart"/>
      <w:r w:rsidRPr="00662C4C">
        <w:rPr>
          <w:rFonts w:ascii="Arial" w:hAnsi="Arial" w:cs="Arial"/>
          <w:b w:val="0"/>
          <w:caps w:val="0"/>
          <w:sz w:val="20"/>
          <w:highlight w:val="darkGreen"/>
        </w:rPr>
        <w:t>betaine</w:t>
      </w:r>
      <w:proofErr w:type="spellEnd"/>
      <w:r w:rsidRPr="00662C4C">
        <w:rPr>
          <w:rFonts w:ascii="Arial" w:hAnsi="Arial" w:cs="Arial"/>
          <w:b w:val="0"/>
          <w:caps w:val="0"/>
          <w:sz w:val="20"/>
          <w:highlight w:val="darkGreen"/>
        </w:rPr>
        <w:t xml:space="preserve"> analogues in common foods.</w:t>
      </w:r>
      <w:proofErr w:type="gramEnd"/>
      <w:r w:rsidRPr="00662C4C">
        <w:rPr>
          <w:rFonts w:ascii="Arial" w:hAnsi="Arial" w:cs="Arial"/>
          <w:b w:val="0"/>
          <w:caps w:val="0"/>
          <w:sz w:val="20"/>
          <w:highlight w:val="darkGreen"/>
        </w:rPr>
        <w:t xml:space="preserve"> </w:t>
      </w:r>
      <w:r w:rsidRPr="00AE133A">
        <w:rPr>
          <w:rFonts w:ascii="Arial" w:hAnsi="Arial" w:cs="Arial"/>
          <w:b w:val="0"/>
          <w:i/>
          <w:iCs/>
          <w:caps w:val="0"/>
          <w:sz w:val="20"/>
          <w:highlight w:val="darkGreen"/>
        </w:rPr>
        <w:t xml:space="preserve">Food </w:t>
      </w:r>
      <w:proofErr w:type="spellStart"/>
      <w:r w:rsidRPr="00AE133A">
        <w:rPr>
          <w:rFonts w:ascii="Arial" w:hAnsi="Arial" w:cs="Arial"/>
          <w:b w:val="0"/>
          <w:i/>
          <w:iCs/>
          <w:caps w:val="0"/>
          <w:sz w:val="20"/>
          <w:highlight w:val="darkGreen"/>
        </w:rPr>
        <w:t>Chem</w:t>
      </w:r>
      <w:proofErr w:type="spellEnd"/>
      <w:r w:rsidRPr="00662C4C">
        <w:rPr>
          <w:rFonts w:ascii="Arial" w:hAnsi="Arial" w:cs="Arial"/>
          <w:b w:val="0"/>
          <w:caps w:val="0"/>
          <w:sz w:val="20"/>
          <w:highlight w:val="darkGreen"/>
        </w:rPr>
        <w:t>, 83(2)</w:t>
      </w:r>
      <w:proofErr w:type="gramStart"/>
      <w:r w:rsidRPr="00662C4C">
        <w:rPr>
          <w:rFonts w:ascii="Arial" w:hAnsi="Arial" w:cs="Arial"/>
          <w:b w:val="0"/>
          <w:caps w:val="0"/>
          <w:sz w:val="20"/>
          <w:highlight w:val="darkGreen"/>
        </w:rPr>
        <w:t>,197</w:t>
      </w:r>
      <w:proofErr w:type="gramEnd"/>
      <w:r w:rsidRPr="00662C4C">
        <w:rPr>
          <w:rFonts w:ascii="Arial" w:hAnsi="Arial" w:cs="Arial"/>
          <w:b w:val="0"/>
          <w:caps w:val="0"/>
          <w:sz w:val="20"/>
          <w:highlight w:val="darkGreen"/>
        </w:rPr>
        <w:t>-204.</w:t>
      </w:r>
    </w:p>
    <w:p w14:paraId="2E2B944C" w14:textId="77777777" w:rsidR="009263EC" w:rsidRPr="00662C4C" w:rsidRDefault="009263EC" w:rsidP="009263EC">
      <w:pPr>
        <w:pStyle w:val="ReferHead"/>
        <w:ind w:left="540" w:hanging="540"/>
        <w:jc w:val="both"/>
        <w:rPr>
          <w:rFonts w:ascii="Arial" w:hAnsi="Arial" w:cs="Arial"/>
          <w:b w:val="0"/>
          <w:caps w:val="0"/>
          <w:sz w:val="20"/>
          <w:highlight w:val="darkGreen"/>
        </w:rPr>
      </w:pPr>
      <w:proofErr w:type="spellStart"/>
      <w:r w:rsidRPr="00662C4C">
        <w:rPr>
          <w:rFonts w:ascii="Arial" w:hAnsi="Arial" w:cs="Arial"/>
          <w:b w:val="0"/>
          <w:caps w:val="0"/>
          <w:sz w:val="20"/>
          <w:highlight w:val="darkGreen"/>
        </w:rPr>
        <w:t>Patkai</w:t>
      </w:r>
      <w:proofErr w:type="spellEnd"/>
      <w:r w:rsidRPr="00662C4C">
        <w:rPr>
          <w:rFonts w:ascii="Arial" w:hAnsi="Arial" w:cs="Arial"/>
          <w:b w:val="0"/>
          <w:caps w:val="0"/>
          <w:sz w:val="20"/>
          <w:highlight w:val="darkGreen"/>
        </w:rPr>
        <w:t xml:space="preserve">, G., </w:t>
      </w:r>
      <w:proofErr w:type="spellStart"/>
      <w:r w:rsidRPr="00662C4C">
        <w:rPr>
          <w:rFonts w:ascii="Arial" w:hAnsi="Arial" w:cs="Arial"/>
          <w:b w:val="0"/>
          <w:caps w:val="0"/>
          <w:sz w:val="20"/>
          <w:highlight w:val="darkGreen"/>
        </w:rPr>
        <w:t>Barta</w:t>
      </w:r>
      <w:proofErr w:type="spellEnd"/>
      <w:r w:rsidRPr="00662C4C">
        <w:rPr>
          <w:rFonts w:ascii="Arial" w:hAnsi="Arial" w:cs="Arial"/>
          <w:b w:val="0"/>
          <w:caps w:val="0"/>
          <w:sz w:val="20"/>
          <w:highlight w:val="darkGreen"/>
        </w:rPr>
        <w:t xml:space="preserve">, J., &amp; </w:t>
      </w:r>
      <w:proofErr w:type="spellStart"/>
      <w:r w:rsidRPr="00662C4C">
        <w:rPr>
          <w:rFonts w:ascii="Arial" w:hAnsi="Arial" w:cs="Arial"/>
          <w:b w:val="0"/>
          <w:caps w:val="0"/>
          <w:sz w:val="20"/>
          <w:highlight w:val="darkGreen"/>
        </w:rPr>
        <w:t>Varsanyi</w:t>
      </w:r>
      <w:proofErr w:type="spellEnd"/>
      <w:r w:rsidRPr="00662C4C">
        <w:rPr>
          <w:rFonts w:ascii="Arial" w:hAnsi="Arial" w:cs="Arial"/>
          <w:b w:val="0"/>
          <w:caps w:val="0"/>
          <w:sz w:val="20"/>
          <w:highlight w:val="darkGreen"/>
        </w:rPr>
        <w:t>, I</w:t>
      </w:r>
      <w:proofErr w:type="gramStart"/>
      <w:r w:rsidRPr="00662C4C">
        <w:rPr>
          <w:rFonts w:ascii="Arial" w:hAnsi="Arial" w:cs="Arial"/>
          <w:b w:val="0"/>
          <w:caps w:val="0"/>
          <w:sz w:val="20"/>
          <w:highlight w:val="darkGreen"/>
        </w:rPr>
        <w:t>.(</w:t>
      </w:r>
      <w:proofErr w:type="gramEnd"/>
      <w:r w:rsidRPr="00662C4C">
        <w:rPr>
          <w:rFonts w:ascii="Arial" w:hAnsi="Arial" w:cs="Arial"/>
          <w:b w:val="0"/>
          <w:caps w:val="0"/>
          <w:sz w:val="20"/>
          <w:highlight w:val="darkGreen"/>
        </w:rPr>
        <w:t xml:space="preserve">1997). </w:t>
      </w:r>
      <w:proofErr w:type="gramStart"/>
      <w:r w:rsidRPr="00662C4C">
        <w:rPr>
          <w:rFonts w:ascii="Arial" w:hAnsi="Arial" w:cs="Arial"/>
          <w:b w:val="0"/>
          <w:caps w:val="0"/>
          <w:sz w:val="20"/>
          <w:highlight w:val="darkGreen"/>
        </w:rPr>
        <w:t xml:space="preserve">Decomposition of </w:t>
      </w:r>
      <w:proofErr w:type="spellStart"/>
      <w:r w:rsidRPr="00662C4C">
        <w:rPr>
          <w:rFonts w:ascii="Arial" w:hAnsi="Arial" w:cs="Arial"/>
          <w:b w:val="0"/>
          <w:caps w:val="0"/>
          <w:sz w:val="20"/>
          <w:highlight w:val="darkGreen"/>
        </w:rPr>
        <w:t>anticarcinogen</w:t>
      </w:r>
      <w:proofErr w:type="spellEnd"/>
      <w:r w:rsidRPr="00662C4C">
        <w:rPr>
          <w:rFonts w:ascii="Arial" w:hAnsi="Arial" w:cs="Arial"/>
          <w:b w:val="0"/>
          <w:caps w:val="0"/>
          <w:sz w:val="20"/>
          <w:highlight w:val="darkGreen"/>
        </w:rPr>
        <w:t xml:space="preserve"> factors of the beetroot during juice and nectar production.</w:t>
      </w:r>
      <w:proofErr w:type="gramEnd"/>
      <w:r w:rsidRPr="00662C4C">
        <w:rPr>
          <w:rFonts w:ascii="Arial" w:hAnsi="Arial" w:cs="Arial"/>
          <w:b w:val="0"/>
          <w:caps w:val="0"/>
          <w:sz w:val="20"/>
          <w:highlight w:val="darkGreen"/>
        </w:rPr>
        <w:t xml:space="preserve"> </w:t>
      </w:r>
      <w:proofErr w:type="gramStart"/>
      <w:r w:rsidRPr="00AE133A">
        <w:rPr>
          <w:rFonts w:ascii="Arial" w:hAnsi="Arial" w:cs="Arial"/>
          <w:b w:val="0"/>
          <w:i/>
          <w:iCs/>
          <w:caps w:val="0"/>
          <w:sz w:val="20"/>
          <w:highlight w:val="darkGreen"/>
        </w:rPr>
        <w:t xml:space="preserve">Cancer </w:t>
      </w:r>
      <w:proofErr w:type="spellStart"/>
      <w:r w:rsidRPr="00AE133A">
        <w:rPr>
          <w:rFonts w:ascii="Arial" w:hAnsi="Arial" w:cs="Arial"/>
          <w:b w:val="0"/>
          <w:i/>
          <w:iCs/>
          <w:caps w:val="0"/>
          <w:sz w:val="20"/>
          <w:highlight w:val="darkGreen"/>
        </w:rPr>
        <w:t>Lett</w:t>
      </w:r>
      <w:proofErr w:type="spellEnd"/>
      <w:r w:rsidRPr="00662C4C">
        <w:rPr>
          <w:rFonts w:ascii="Arial" w:hAnsi="Arial" w:cs="Arial"/>
          <w:b w:val="0"/>
          <w:caps w:val="0"/>
          <w:sz w:val="20"/>
          <w:highlight w:val="darkGreen"/>
        </w:rPr>
        <w:t>.</w:t>
      </w:r>
      <w:proofErr w:type="gramEnd"/>
      <w:r w:rsidRPr="00662C4C">
        <w:rPr>
          <w:rFonts w:ascii="Arial" w:hAnsi="Arial" w:cs="Arial"/>
          <w:b w:val="0"/>
          <w:caps w:val="0"/>
          <w:sz w:val="20"/>
          <w:highlight w:val="darkGreen"/>
        </w:rPr>
        <w:t xml:space="preserve"> </w:t>
      </w:r>
      <w:proofErr w:type="gramStart"/>
      <w:r w:rsidRPr="00662C4C">
        <w:rPr>
          <w:rFonts w:ascii="Arial" w:hAnsi="Arial" w:cs="Arial"/>
          <w:b w:val="0"/>
          <w:caps w:val="0"/>
          <w:sz w:val="20"/>
          <w:highlight w:val="darkGreen"/>
        </w:rPr>
        <w:t>114,105-106.</w:t>
      </w:r>
      <w:proofErr w:type="gramEnd"/>
    </w:p>
    <w:p w14:paraId="58E4F10A" w14:textId="77777777" w:rsidR="009263EC" w:rsidRPr="00662C4C" w:rsidRDefault="009263EC" w:rsidP="009263EC">
      <w:pPr>
        <w:pStyle w:val="ReferHead"/>
        <w:ind w:left="540" w:hanging="540"/>
        <w:jc w:val="both"/>
        <w:rPr>
          <w:rFonts w:ascii="Arial" w:hAnsi="Arial" w:cs="Arial"/>
          <w:b w:val="0"/>
          <w:caps w:val="0"/>
          <w:sz w:val="20"/>
          <w:highlight w:val="darkGreen"/>
        </w:rPr>
      </w:pPr>
      <w:proofErr w:type="gramStart"/>
      <w:r w:rsidRPr="00662C4C">
        <w:rPr>
          <w:rFonts w:ascii="Arial" w:hAnsi="Arial" w:cs="Arial"/>
          <w:b w:val="0"/>
          <w:caps w:val="0"/>
          <w:sz w:val="20"/>
          <w:highlight w:val="darkGreen"/>
        </w:rPr>
        <w:t>Dias, M.G., Camoes, M.F.G.F.C., &amp; Oliveira, L. (2009).</w:t>
      </w:r>
      <w:proofErr w:type="gramEnd"/>
      <w:r w:rsidRPr="00662C4C">
        <w:rPr>
          <w:rFonts w:ascii="Arial" w:hAnsi="Arial" w:cs="Arial"/>
          <w:b w:val="0"/>
          <w:caps w:val="0"/>
          <w:sz w:val="20"/>
          <w:highlight w:val="darkGreen"/>
        </w:rPr>
        <w:t xml:space="preserve"> </w:t>
      </w:r>
      <w:proofErr w:type="gramStart"/>
      <w:r w:rsidRPr="00662C4C">
        <w:rPr>
          <w:rFonts w:ascii="Arial" w:hAnsi="Arial" w:cs="Arial"/>
          <w:b w:val="0"/>
          <w:caps w:val="0"/>
          <w:sz w:val="20"/>
          <w:highlight w:val="darkGreen"/>
        </w:rPr>
        <w:t>Carotenoids in traditional Portuguese fruits and vegetables.</w:t>
      </w:r>
      <w:proofErr w:type="gramEnd"/>
      <w:r w:rsidRPr="00662C4C">
        <w:rPr>
          <w:rFonts w:ascii="Arial" w:hAnsi="Arial" w:cs="Arial"/>
          <w:b w:val="0"/>
          <w:caps w:val="0"/>
          <w:sz w:val="20"/>
          <w:highlight w:val="darkGreen"/>
        </w:rPr>
        <w:t xml:space="preserve"> </w:t>
      </w:r>
      <w:r w:rsidRPr="00AE133A">
        <w:rPr>
          <w:rFonts w:ascii="Arial" w:hAnsi="Arial" w:cs="Arial"/>
          <w:b w:val="0"/>
          <w:i/>
          <w:iCs/>
          <w:caps w:val="0"/>
          <w:sz w:val="20"/>
          <w:highlight w:val="darkGreen"/>
        </w:rPr>
        <w:t>Food Chemistry</w:t>
      </w:r>
      <w:r w:rsidRPr="00662C4C">
        <w:rPr>
          <w:rFonts w:ascii="Arial" w:hAnsi="Arial" w:cs="Arial"/>
          <w:b w:val="0"/>
          <w:caps w:val="0"/>
          <w:sz w:val="20"/>
          <w:highlight w:val="darkGreen"/>
        </w:rPr>
        <w:t>, 113, 808-815.</w:t>
      </w:r>
    </w:p>
    <w:p w14:paraId="61FFE6C5" w14:textId="77777777" w:rsidR="009263EC" w:rsidRPr="00662C4C" w:rsidRDefault="009263EC" w:rsidP="009263EC">
      <w:pPr>
        <w:pStyle w:val="ReferHead"/>
        <w:ind w:left="540" w:hanging="540"/>
        <w:jc w:val="both"/>
        <w:rPr>
          <w:rFonts w:ascii="Arial" w:hAnsi="Arial" w:cs="Arial"/>
          <w:b w:val="0"/>
          <w:caps w:val="0"/>
          <w:sz w:val="20"/>
          <w:highlight w:val="darkGreen"/>
        </w:rPr>
      </w:pPr>
      <w:proofErr w:type="spellStart"/>
      <w:r w:rsidRPr="00662C4C">
        <w:rPr>
          <w:rFonts w:ascii="Arial" w:hAnsi="Arial" w:cs="Arial"/>
          <w:b w:val="0"/>
          <w:caps w:val="0"/>
          <w:sz w:val="20"/>
          <w:highlight w:val="darkGreen"/>
        </w:rPr>
        <w:t>Vali</w:t>
      </w:r>
      <w:proofErr w:type="spellEnd"/>
      <w:r w:rsidRPr="00662C4C">
        <w:rPr>
          <w:rFonts w:ascii="Arial" w:hAnsi="Arial" w:cs="Arial"/>
          <w:b w:val="0"/>
          <w:caps w:val="0"/>
          <w:sz w:val="20"/>
          <w:highlight w:val="darkGreen"/>
        </w:rPr>
        <w:t xml:space="preserve">, L., </w:t>
      </w:r>
      <w:proofErr w:type="spellStart"/>
      <w:r w:rsidRPr="00662C4C">
        <w:rPr>
          <w:rFonts w:ascii="Arial" w:hAnsi="Arial" w:cs="Arial"/>
          <w:b w:val="0"/>
          <w:caps w:val="0"/>
          <w:sz w:val="20"/>
          <w:highlight w:val="darkGreen"/>
        </w:rPr>
        <w:t>Stefanovits</w:t>
      </w:r>
      <w:proofErr w:type="spellEnd"/>
      <w:r w:rsidRPr="00662C4C">
        <w:rPr>
          <w:rFonts w:ascii="Arial" w:hAnsi="Arial" w:cs="Arial"/>
          <w:b w:val="0"/>
          <w:caps w:val="0"/>
          <w:sz w:val="20"/>
          <w:highlight w:val="darkGreen"/>
        </w:rPr>
        <w:t xml:space="preserve">, B.E., </w:t>
      </w:r>
      <w:proofErr w:type="spellStart"/>
      <w:r w:rsidRPr="00662C4C">
        <w:rPr>
          <w:rFonts w:ascii="Arial" w:hAnsi="Arial" w:cs="Arial"/>
          <w:b w:val="0"/>
          <w:caps w:val="0"/>
          <w:sz w:val="20"/>
          <w:highlight w:val="darkGreen"/>
        </w:rPr>
        <w:t>Szentmihalyi</w:t>
      </w:r>
      <w:proofErr w:type="spellEnd"/>
      <w:r w:rsidRPr="00662C4C">
        <w:rPr>
          <w:rFonts w:ascii="Arial" w:hAnsi="Arial" w:cs="Arial"/>
          <w:b w:val="0"/>
          <w:caps w:val="0"/>
          <w:sz w:val="20"/>
          <w:highlight w:val="darkGreen"/>
        </w:rPr>
        <w:t xml:space="preserve">, K., et al. (2007). </w:t>
      </w:r>
      <w:proofErr w:type="gramStart"/>
      <w:r w:rsidRPr="00662C4C">
        <w:rPr>
          <w:rFonts w:ascii="Arial" w:hAnsi="Arial" w:cs="Arial"/>
          <w:b w:val="0"/>
          <w:caps w:val="0"/>
          <w:sz w:val="20"/>
          <w:highlight w:val="darkGreen"/>
        </w:rPr>
        <w:t xml:space="preserve">Liver-protecting effects of table beet (Beta vulgaris var. </w:t>
      </w:r>
      <w:proofErr w:type="spellStart"/>
      <w:r w:rsidRPr="00662C4C">
        <w:rPr>
          <w:rFonts w:ascii="Arial" w:hAnsi="Arial" w:cs="Arial"/>
          <w:b w:val="0"/>
          <w:caps w:val="0"/>
          <w:sz w:val="20"/>
          <w:highlight w:val="darkGreen"/>
        </w:rPr>
        <w:t>Rubra</w:t>
      </w:r>
      <w:proofErr w:type="spellEnd"/>
      <w:r w:rsidRPr="00662C4C">
        <w:rPr>
          <w:rFonts w:ascii="Arial" w:hAnsi="Arial" w:cs="Arial"/>
          <w:b w:val="0"/>
          <w:caps w:val="0"/>
          <w:sz w:val="20"/>
          <w:highlight w:val="darkGreen"/>
        </w:rPr>
        <w:t>) during ischemia-reperfusion.</w:t>
      </w:r>
      <w:proofErr w:type="gramEnd"/>
      <w:r w:rsidRPr="00662C4C">
        <w:rPr>
          <w:rFonts w:ascii="Arial" w:hAnsi="Arial" w:cs="Arial"/>
          <w:b w:val="0"/>
          <w:caps w:val="0"/>
          <w:sz w:val="20"/>
          <w:highlight w:val="darkGreen"/>
        </w:rPr>
        <w:t xml:space="preserve"> </w:t>
      </w:r>
      <w:proofErr w:type="gramStart"/>
      <w:r w:rsidRPr="00AE133A">
        <w:rPr>
          <w:rFonts w:ascii="Arial" w:hAnsi="Arial" w:cs="Arial"/>
          <w:b w:val="0"/>
          <w:i/>
          <w:iCs/>
          <w:caps w:val="0"/>
          <w:sz w:val="20"/>
          <w:highlight w:val="darkGreen"/>
        </w:rPr>
        <w:t>Nutrition</w:t>
      </w:r>
      <w:r w:rsidRPr="00662C4C">
        <w:rPr>
          <w:rFonts w:ascii="Arial" w:hAnsi="Arial" w:cs="Arial"/>
          <w:b w:val="0"/>
          <w:caps w:val="0"/>
          <w:sz w:val="20"/>
          <w:highlight w:val="darkGreen"/>
        </w:rPr>
        <w:t>.</w:t>
      </w:r>
      <w:proofErr w:type="gramEnd"/>
      <w:r w:rsidRPr="00662C4C">
        <w:rPr>
          <w:rFonts w:ascii="Arial" w:hAnsi="Arial" w:cs="Arial"/>
          <w:b w:val="0"/>
          <w:caps w:val="0"/>
          <w:sz w:val="20"/>
          <w:highlight w:val="darkGreen"/>
        </w:rPr>
        <w:t xml:space="preserve"> </w:t>
      </w:r>
      <w:proofErr w:type="gramStart"/>
      <w:r w:rsidRPr="00662C4C">
        <w:rPr>
          <w:rFonts w:ascii="Arial" w:hAnsi="Arial" w:cs="Arial"/>
          <w:b w:val="0"/>
          <w:caps w:val="0"/>
          <w:sz w:val="20"/>
          <w:highlight w:val="darkGreen"/>
        </w:rPr>
        <w:t>23,172-178.</w:t>
      </w:r>
      <w:proofErr w:type="gramEnd"/>
    </w:p>
    <w:p w14:paraId="2275B55A" w14:textId="22AA6CDC" w:rsidR="005A23E7" w:rsidRPr="00662C4C" w:rsidRDefault="009263EC" w:rsidP="009263EC">
      <w:pPr>
        <w:pStyle w:val="ReferHead"/>
        <w:ind w:left="540" w:hanging="540"/>
        <w:jc w:val="both"/>
        <w:rPr>
          <w:rFonts w:ascii="Arial" w:hAnsi="Arial" w:cs="Arial"/>
          <w:b w:val="0"/>
          <w:caps w:val="0"/>
          <w:sz w:val="20"/>
          <w:highlight w:val="darkGreen"/>
        </w:rPr>
      </w:pPr>
      <w:proofErr w:type="spellStart"/>
      <w:r w:rsidRPr="00662C4C">
        <w:rPr>
          <w:rFonts w:ascii="Arial" w:hAnsi="Arial" w:cs="Arial"/>
          <w:b w:val="0"/>
          <w:caps w:val="0"/>
          <w:sz w:val="20"/>
          <w:highlight w:val="darkGreen"/>
        </w:rPr>
        <w:t>Chauhan</w:t>
      </w:r>
      <w:proofErr w:type="spellEnd"/>
      <w:r w:rsidRPr="00662C4C">
        <w:rPr>
          <w:rFonts w:ascii="Arial" w:hAnsi="Arial" w:cs="Arial"/>
          <w:b w:val="0"/>
          <w:caps w:val="0"/>
          <w:sz w:val="20"/>
          <w:highlight w:val="darkGreen"/>
        </w:rPr>
        <w:t xml:space="preserve">, S., </w:t>
      </w:r>
      <w:proofErr w:type="spellStart"/>
      <w:r w:rsidRPr="00662C4C">
        <w:rPr>
          <w:rFonts w:ascii="Arial" w:hAnsi="Arial" w:cs="Arial"/>
          <w:b w:val="0"/>
          <w:caps w:val="0"/>
          <w:sz w:val="20"/>
          <w:highlight w:val="darkGreen"/>
        </w:rPr>
        <w:t>Chamoli</w:t>
      </w:r>
      <w:proofErr w:type="spellEnd"/>
      <w:r w:rsidRPr="00662C4C">
        <w:rPr>
          <w:rFonts w:ascii="Arial" w:hAnsi="Arial" w:cs="Arial"/>
          <w:b w:val="0"/>
          <w:caps w:val="0"/>
          <w:sz w:val="20"/>
          <w:highlight w:val="darkGreen"/>
        </w:rPr>
        <w:t xml:space="preserve">, K., &amp; Sharma, S. (2020). </w:t>
      </w:r>
      <w:proofErr w:type="gramStart"/>
      <w:r w:rsidRPr="00662C4C">
        <w:rPr>
          <w:rFonts w:ascii="Arial" w:hAnsi="Arial" w:cs="Arial"/>
          <w:b w:val="0"/>
          <w:caps w:val="0"/>
          <w:sz w:val="20"/>
          <w:highlight w:val="darkGreen"/>
        </w:rPr>
        <w:t>Beetroot- A Review Paper.</w:t>
      </w:r>
      <w:proofErr w:type="gramEnd"/>
      <w:r w:rsidRPr="00662C4C">
        <w:rPr>
          <w:rFonts w:ascii="Arial" w:hAnsi="Arial" w:cs="Arial"/>
          <w:b w:val="0"/>
          <w:caps w:val="0"/>
          <w:sz w:val="20"/>
          <w:highlight w:val="darkGreen"/>
        </w:rPr>
        <w:t xml:space="preserve">  </w:t>
      </w:r>
      <w:r w:rsidR="00AE133A" w:rsidRPr="00AE133A">
        <w:rPr>
          <w:rFonts w:ascii="Arial" w:hAnsi="Arial" w:cs="Arial"/>
          <w:b w:val="0"/>
          <w:i/>
          <w:iCs/>
          <w:caps w:val="0"/>
          <w:sz w:val="20"/>
          <w:highlight w:val="darkGreen"/>
        </w:rPr>
        <w:t>Journal o</w:t>
      </w:r>
      <w:r w:rsidRPr="00AE133A">
        <w:rPr>
          <w:rFonts w:ascii="Arial" w:hAnsi="Arial" w:cs="Arial"/>
          <w:b w:val="0"/>
          <w:i/>
          <w:iCs/>
          <w:caps w:val="0"/>
          <w:sz w:val="20"/>
          <w:highlight w:val="darkGreen"/>
        </w:rPr>
        <w:t xml:space="preserve">f </w:t>
      </w:r>
      <w:proofErr w:type="spellStart"/>
      <w:r w:rsidRPr="00AE133A">
        <w:rPr>
          <w:rFonts w:ascii="Arial" w:hAnsi="Arial" w:cs="Arial"/>
          <w:b w:val="0"/>
          <w:i/>
          <w:iCs/>
          <w:caps w:val="0"/>
          <w:sz w:val="20"/>
          <w:highlight w:val="darkGreen"/>
        </w:rPr>
        <w:t>Pharmacognosy</w:t>
      </w:r>
      <w:proofErr w:type="spellEnd"/>
      <w:r w:rsidRPr="00AE133A">
        <w:rPr>
          <w:rFonts w:ascii="Arial" w:hAnsi="Arial" w:cs="Arial"/>
          <w:b w:val="0"/>
          <w:i/>
          <w:iCs/>
          <w:caps w:val="0"/>
          <w:sz w:val="20"/>
          <w:highlight w:val="darkGreen"/>
        </w:rPr>
        <w:t xml:space="preserve"> and Phytochemistry</w:t>
      </w:r>
      <w:proofErr w:type="gramStart"/>
      <w:r w:rsidRPr="00AE133A">
        <w:rPr>
          <w:rFonts w:ascii="Arial" w:hAnsi="Arial" w:cs="Arial"/>
          <w:b w:val="0"/>
          <w:i/>
          <w:iCs/>
          <w:caps w:val="0"/>
          <w:sz w:val="20"/>
          <w:highlight w:val="darkGreen"/>
        </w:rPr>
        <w:t>,</w:t>
      </w:r>
      <w:r w:rsidRPr="00662C4C">
        <w:rPr>
          <w:rFonts w:ascii="Arial" w:hAnsi="Arial" w:cs="Arial"/>
          <w:b w:val="0"/>
          <w:caps w:val="0"/>
          <w:sz w:val="20"/>
          <w:highlight w:val="darkGreen"/>
        </w:rPr>
        <w:t>Sp9</w:t>
      </w:r>
      <w:proofErr w:type="gramEnd"/>
      <w:r w:rsidRPr="00662C4C">
        <w:rPr>
          <w:rFonts w:ascii="Arial" w:hAnsi="Arial" w:cs="Arial"/>
          <w:b w:val="0"/>
          <w:caps w:val="0"/>
          <w:sz w:val="20"/>
          <w:highlight w:val="darkGreen"/>
        </w:rPr>
        <w:t>(2),424-427</w:t>
      </w:r>
      <w:r w:rsidR="00337FB8" w:rsidRPr="00662C4C">
        <w:rPr>
          <w:rFonts w:ascii="Arial" w:hAnsi="Arial" w:cs="Arial"/>
          <w:b w:val="0"/>
          <w:caps w:val="0"/>
          <w:sz w:val="20"/>
          <w:highlight w:val="darkGreen"/>
        </w:rPr>
        <w:t>.</w:t>
      </w:r>
    </w:p>
    <w:p w14:paraId="18BB081A" w14:textId="4932A255" w:rsidR="00012642" w:rsidRDefault="005A23E7" w:rsidP="001C45A5">
      <w:pPr>
        <w:pStyle w:val="america"/>
        <w:spacing w:after="120" w:line="240" w:lineRule="auto"/>
        <w:ind w:left="540" w:hanging="540"/>
        <w:jc w:val="both"/>
        <w:rPr>
          <w:rFonts w:ascii="Helvetica" w:hAnsi="Helvetica"/>
          <w:b w:val="0"/>
          <w:bCs w:val="0"/>
          <w:sz w:val="20"/>
          <w:szCs w:val="20"/>
          <w:lang w:val="en-US" w:eastAsia="en-US"/>
        </w:rPr>
      </w:pPr>
      <w:proofErr w:type="spellStart"/>
      <w:r w:rsidRPr="00784637">
        <w:rPr>
          <w:rFonts w:ascii="Helvetica" w:hAnsi="Helvetica"/>
          <w:b w:val="0"/>
          <w:bCs w:val="0"/>
          <w:sz w:val="20"/>
          <w:szCs w:val="20"/>
          <w:lang w:val="en-US" w:eastAsia="en-US"/>
        </w:rPr>
        <w:t>Arulmani</w:t>
      </w:r>
      <w:proofErr w:type="spellEnd"/>
      <w:r w:rsidRPr="00784637">
        <w:rPr>
          <w:rFonts w:ascii="Helvetica" w:hAnsi="Helvetica"/>
          <w:b w:val="0"/>
          <w:bCs w:val="0"/>
          <w:sz w:val="20"/>
          <w:szCs w:val="20"/>
          <w:lang w:val="en-US" w:eastAsia="en-US"/>
        </w:rPr>
        <w:t>,</w:t>
      </w:r>
      <w:r>
        <w:rPr>
          <w:rFonts w:ascii="Helvetica" w:hAnsi="Helvetica"/>
          <w:b w:val="0"/>
          <w:bCs w:val="0"/>
          <w:sz w:val="20"/>
          <w:szCs w:val="20"/>
          <w:lang w:val="en-US" w:eastAsia="en-US"/>
        </w:rPr>
        <w:t xml:space="preserve"> R.</w:t>
      </w:r>
      <w:r w:rsidR="00012642">
        <w:rPr>
          <w:rFonts w:ascii="Helvetica" w:hAnsi="Helvetica"/>
          <w:b w:val="0"/>
          <w:bCs w:val="0"/>
          <w:sz w:val="20"/>
          <w:szCs w:val="20"/>
          <w:lang w:val="en-US" w:eastAsia="en-US"/>
        </w:rPr>
        <w:t>,</w:t>
      </w:r>
      <w:r w:rsidRPr="00784637">
        <w:rPr>
          <w:rFonts w:ascii="Helvetica" w:hAnsi="Helvetica"/>
          <w:b w:val="0"/>
          <w:bCs w:val="0"/>
          <w:sz w:val="20"/>
          <w:szCs w:val="20"/>
          <w:lang w:val="en-US" w:eastAsia="en-US"/>
        </w:rPr>
        <w:t xml:space="preserve"> </w:t>
      </w:r>
      <w:proofErr w:type="spellStart"/>
      <w:r w:rsidRPr="00784637">
        <w:rPr>
          <w:rFonts w:ascii="Helvetica" w:hAnsi="Helvetica"/>
          <w:b w:val="0"/>
          <w:bCs w:val="0"/>
          <w:sz w:val="20"/>
          <w:szCs w:val="20"/>
          <w:lang w:val="en-US" w:eastAsia="en-US"/>
        </w:rPr>
        <w:t>Sellamuthu</w:t>
      </w:r>
      <w:proofErr w:type="spellEnd"/>
      <w:r w:rsidRPr="00784637">
        <w:rPr>
          <w:rFonts w:ascii="Helvetica" w:hAnsi="Helvetica"/>
          <w:b w:val="0"/>
          <w:bCs w:val="0"/>
          <w:sz w:val="20"/>
          <w:szCs w:val="20"/>
          <w:lang w:val="en-US" w:eastAsia="en-US"/>
        </w:rPr>
        <w:t>,</w:t>
      </w:r>
      <w:r>
        <w:rPr>
          <w:rFonts w:ascii="Helvetica" w:hAnsi="Helvetica"/>
          <w:b w:val="0"/>
          <w:bCs w:val="0"/>
          <w:sz w:val="20"/>
          <w:szCs w:val="20"/>
          <w:lang w:val="en-US" w:eastAsia="en-US"/>
        </w:rPr>
        <w:t xml:space="preserve"> K.M.</w:t>
      </w:r>
      <w:r w:rsidR="00012642">
        <w:rPr>
          <w:rFonts w:ascii="Helvetica" w:hAnsi="Helvetica"/>
          <w:b w:val="0"/>
          <w:bCs w:val="0"/>
          <w:sz w:val="20"/>
          <w:szCs w:val="20"/>
          <w:lang w:val="en-US" w:eastAsia="en-US"/>
        </w:rPr>
        <w:t>,</w:t>
      </w:r>
      <w:r w:rsidRPr="00784637">
        <w:rPr>
          <w:rFonts w:ascii="Helvetica" w:hAnsi="Helvetica"/>
          <w:b w:val="0"/>
          <w:bCs w:val="0"/>
          <w:sz w:val="20"/>
          <w:szCs w:val="20"/>
          <w:lang w:val="en-US" w:eastAsia="en-US"/>
        </w:rPr>
        <w:t xml:space="preserve"> </w:t>
      </w:r>
      <w:proofErr w:type="spellStart"/>
      <w:r w:rsidRPr="00784637">
        <w:rPr>
          <w:rFonts w:ascii="Helvetica" w:hAnsi="Helvetica"/>
          <w:b w:val="0"/>
          <w:bCs w:val="0"/>
          <w:sz w:val="20"/>
          <w:szCs w:val="20"/>
          <w:lang w:val="en-US" w:eastAsia="en-US"/>
        </w:rPr>
        <w:t>Maragatham</w:t>
      </w:r>
      <w:proofErr w:type="spellEnd"/>
      <w:r w:rsidRPr="00784637">
        <w:rPr>
          <w:rFonts w:ascii="Helvetica" w:hAnsi="Helvetica"/>
          <w:b w:val="0"/>
          <w:bCs w:val="0"/>
          <w:sz w:val="20"/>
          <w:szCs w:val="20"/>
          <w:lang w:val="en-US" w:eastAsia="en-US"/>
        </w:rPr>
        <w:t>,</w:t>
      </w:r>
      <w:r>
        <w:rPr>
          <w:rFonts w:ascii="Helvetica" w:hAnsi="Helvetica"/>
          <w:b w:val="0"/>
          <w:bCs w:val="0"/>
          <w:sz w:val="20"/>
          <w:szCs w:val="20"/>
          <w:lang w:val="en-US" w:eastAsia="en-US"/>
        </w:rPr>
        <w:t xml:space="preserve"> S.</w:t>
      </w:r>
      <w:r w:rsidR="00012642">
        <w:rPr>
          <w:rFonts w:ascii="Helvetica" w:hAnsi="Helvetica"/>
          <w:b w:val="0"/>
          <w:bCs w:val="0"/>
          <w:sz w:val="20"/>
          <w:szCs w:val="20"/>
          <w:lang w:val="en-US" w:eastAsia="en-US"/>
        </w:rPr>
        <w:t>,</w:t>
      </w:r>
      <w:r w:rsidRPr="00784637">
        <w:rPr>
          <w:rFonts w:ascii="Helvetica" w:hAnsi="Helvetica"/>
          <w:b w:val="0"/>
          <w:bCs w:val="0"/>
          <w:sz w:val="20"/>
          <w:szCs w:val="20"/>
          <w:lang w:val="en-US" w:eastAsia="en-US"/>
        </w:rPr>
        <w:t xml:space="preserve"> </w:t>
      </w:r>
      <w:r w:rsidR="00983171">
        <w:rPr>
          <w:rFonts w:ascii="Helvetica" w:hAnsi="Helvetica"/>
          <w:b w:val="0"/>
          <w:bCs w:val="0"/>
          <w:sz w:val="20"/>
          <w:szCs w:val="20"/>
          <w:lang w:val="en-US" w:eastAsia="en-US"/>
        </w:rPr>
        <w:t xml:space="preserve">et al. </w:t>
      </w:r>
      <w:r>
        <w:rPr>
          <w:rFonts w:ascii="Helvetica" w:hAnsi="Helvetica"/>
          <w:b w:val="0"/>
          <w:bCs w:val="0"/>
          <w:sz w:val="20"/>
          <w:szCs w:val="20"/>
          <w:lang w:val="en-US" w:eastAsia="en-US"/>
        </w:rPr>
        <w:t>(</w:t>
      </w:r>
      <w:r w:rsidRPr="00784637">
        <w:rPr>
          <w:rFonts w:ascii="Helvetica" w:hAnsi="Helvetica"/>
          <w:b w:val="0"/>
          <w:bCs w:val="0"/>
          <w:sz w:val="20"/>
          <w:szCs w:val="20"/>
          <w:lang w:val="en-US" w:eastAsia="en-US"/>
        </w:rPr>
        <w:t>2024</w:t>
      </w:r>
      <w:r>
        <w:rPr>
          <w:rFonts w:ascii="Helvetica" w:hAnsi="Helvetica"/>
          <w:b w:val="0"/>
          <w:bCs w:val="0"/>
          <w:sz w:val="20"/>
          <w:szCs w:val="20"/>
          <w:lang w:val="en-US" w:eastAsia="en-US"/>
        </w:rPr>
        <w:t>)</w:t>
      </w:r>
      <w:r w:rsidRPr="00784637">
        <w:rPr>
          <w:rFonts w:ascii="Helvetica" w:hAnsi="Helvetica"/>
          <w:b w:val="0"/>
          <w:bCs w:val="0"/>
          <w:sz w:val="20"/>
          <w:szCs w:val="20"/>
          <w:lang w:val="en-US" w:eastAsia="en-US"/>
        </w:rPr>
        <w:t xml:space="preserve">. Yield and quality of beetroot to soil test crop response (STCR) - integrated plant nutrient system (IPNS) based fertilizer prescription in </w:t>
      </w:r>
      <w:proofErr w:type="spellStart"/>
      <w:r w:rsidRPr="00784637">
        <w:rPr>
          <w:rFonts w:ascii="Helvetica" w:hAnsi="Helvetica"/>
          <w:b w:val="0"/>
          <w:bCs w:val="0"/>
          <w:sz w:val="20"/>
          <w:szCs w:val="20"/>
          <w:lang w:val="en-US" w:eastAsia="en-US"/>
        </w:rPr>
        <w:t>Ultisols</w:t>
      </w:r>
      <w:proofErr w:type="spellEnd"/>
      <w:r w:rsidRPr="00784637">
        <w:rPr>
          <w:rFonts w:ascii="Helvetica" w:hAnsi="Helvetica"/>
          <w:b w:val="0"/>
          <w:bCs w:val="0"/>
          <w:sz w:val="20"/>
          <w:szCs w:val="20"/>
          <w:lang w:val="en-US" w:eastAsia="en-US"/>
        </w:rPr>
        <w:t xml:space="preserve"> of Western Ghats of Tamil Nadu, India</w:t>
      </w:r>
      <w:r w:rsidRPr="00983171">
        <w:rPr>
          <w:rFonts w:ascii="Helvetica" w:hAnsi="Helvetica"/>
          <w:b w:val="0"/>
          <w:bCs w:val="0"/>
          <w:i/>
          <w:iCs/>
          <w:sz w:val="20"/>
          <w:szCs w:val="20"/>
          <w:lang w:val="en-US" w:eastAsia="en-US"/>
        </w:rPr>
        <w:t>. Plant science today</w:t>
      </w:r>
      <w:proofErr w:type="gramStart"/>
      <w:r w:rsidR="00983171">
        <w:rPr>
          <w:rFonts w:ascii="Helvetica" w:hAnsi="Helvetica"/>
          <w:b w:val="0"/>
          <w:bCs w:val="0"/>
          <w:sz w:val="20"/>
          <w:szCs w:val="20"/>
          <w:lang w:val="en-US" w:eastAsia="en-US"/>
        </w:rPr>
        <w:t>,11</w:t>
      </w:r>
      <w:proofErr w:type="gramEnd"/>
      <w:r w:rsidR="00983171">
        <w:rPr>
          <w:rFonts w:ascii="Helvetica" w:hAnsi="Helvetica"/>
          <w:b w:val="0"/>
          <w:bCs w:val="0"/>
          <w:sz w:val="20"/>
          <w:szCs w:val="20"/>
          <w:lang w:val="en-US" w:eastAsia="en-US"/>
        </w:rPr>
        <w:t xml:space="preserve"> (4), </w:t>
      </w:r>
      <w:r w:rsidRPr="00784637">
        <w:rPr>
          <w:rFonts w:ascii="Helvetica" w:hAnsi="Helvetica"/>
          <w:b w:val="0"/>
          <w:bCs w:val="0"/>
          <w:sz w:val="20"/>
          <w:szCs w:val="20"/>
          <w:lang w:val="en-US" w:eastAsia="en-US"/>
        </w:rPr>
        <w:t xml:space="preserve">91-97. </w:t>
      </w:r>
      <w:hyperlink r:id="rId12" w:history="1">
        <w:r w:rsidRPr="00784637">
          <w:rPr>
            <w:rFonts w:ascii="Helvetica" w:hAnsi="Helvetica"/>
            <w:b w:val="0"/>
            <w:bCs w:val="0"/>
            <w:sz w:val="20"/>
            <w:szCs w:val="20"/>
            <w:lang w:val="en-US" w:eastAsia="en-US"/>
          </w:rPr>
          <w:t xml:space="preserve">https://doi.org/10.14719/pst.4623 </w:t>
        </w:r>
      </w:hyperlink>
    </w:p>
    <w:p w14:paraId="40F9FD11" w14:textId="1207C50A" w:rsidR="00662C4C" w:rsidRPr="00662C4C" w:rsidRDefault="00662C4C" w:rsidP="00662C4C">
      <w:pPr>
        <w:pStyle w:val="ReferHead"/>
        <w:ind w:left="540" w:hanging="540"/>
        <w:jc w:val="both"/>
        <w:rPr>
          <w:rFonts w:ascii="Arial" w:hAnsi="Arial" w:cs="Arial"/>
          <w:b w:val="0"/>
          <w:caps w:val="0"/>
          <w:sz w:val="20"/>
        </w:rPr>
      </w:pPr>
      <w:proofErr w:type="spellStart"/>
      <w:proofErr w:type="gramStart"/>
      <w:r w:rsidRPr="00662C4C">
        <w:rPr>
          <w:rFonts w:ascii="Arial" w:hAnsi="Arial" w:cs="Arial"/>
          <w:b w:val="0"/>
          <w:bCs/>
          <w:caps w:val="0"/>
          <w:sz w:val="20"/>
          <w:highlight w:val="darkGreen"/>
        </w:rPr>
        <w:t>Alnaass</w:t>
      </w:r>
      <w:proofErr w:type="spellEnd"/>
      <w:r w:rsidRPr="00662C4C">
        <w:rPr>
          <w:rFonts w:ascii="Arial" w:hAnsi="Arial" w:cs="Arial"/>
          <w:b w:val="0"/>
          <w:bCs/>
          <w:caps w:val="0"/>
          <w:sz w:val="20"/>
          <w:highlight w:val="darkGreen"/>
        </w:rPr>
        <w:t xml:space="preserve">, N., </w:t>
      </w:r>
      <w:proofErr w:type="spellStart"/>
      <w:r w:rsidRPr="00662C4C">
        <w:rPr>
          <w:rFonts w:ascii="Arial" w:hAnsi="Arial" w:cs="Arial"/>
          <w:b w:val="0"/>
          <w:bCs/>
          <w:caps w:val="0"/>
          <w:sz w:val="20"/>
          <w:highlight w:val="darkGreen"/>
        </w:rPr>
        <w:t>Agil</w:t>
      </w:r>
      <w:proofErr w:type="spellEnd"/>
      <w:r w:rsidRPr="00662C4C">
        <w:rPr>
          <w:rFonts w:ascii="Arial" w:hAnsi="Arial" w:cs="Arial"/>
          <w:b w:val="0"/>
          <w:bCs/>
          <w:caps w:val="0"/>
          <w:sz w:val="20"/>
          <w:highlight w:val="darkGreen"/>
        </w:rPr>
        <w:t>, H.K., &amp; Ibrahim, H.K. (2021).</w:t>
      </w:r>
      <w:proofErr w:type="gramEnd"/>
      <w:r w:rsidRPr="00662C4C">
        <w:rPr>
          <w:caps w:val="0"/>
          <w:sz w:val="20"/>
          <w:highlight w:val="darkGreen"/>
        </w:rPr>
        <w:t xml:space="preserve"> </w:t>
      </w:r>
      <w:proofErr w:type="gramStart"/>
      <w:r w:rsidRPr="00662C4C">
        <w:rPr>
          <w:rFonts w:ascii="Arial" w:hAnsi="Arial" w:cs="Arial"/>
          <w:b w:val="0"/>
          <w:caps w:val="0"/>
          <w:sz w:val="20"/>
          <w:highlight w:val="darkGreen"/>
        </w:rPr>
        <w:t>Use of Fertilizers or Importance of Fertilizers in Agriculture.</w:t>
      </w:r>
      <w:proofErr w:type="gramEnd"/>
      <w:r w:rsidRPr="00662C4C">
        <w:rPr>
          <w:caps w:val="0"/>
          <w:sz w:val="20"/>
          <w:highlight w:val="darkGreen"/>
        </w:rPr>
        <w:t xml:space="preserve"> </w:t>
      </w:r>
      <w:r w:rsidRPr="00AE133A">
        <w:rPr>
          <w:rFonts w:ascii="Arial" w:hAnsi="Arial" w:cs="Arial"/>
          <w:b w:val="0"/>
          <w:i/>
          <w:iCs/>
          <w:caps w:val="0"/>
          <w:sz w:val="20"/>
          <w:highlight w:val="darkGreen"/>
        </w:rPr>
        <w:t>International Journal of Advanced Academic Studies</w:t>
      </w:r>
      <w:proofErr w:type="gramStart"/>
      <w:r w:rsidRPr="00AE133A">
        <w:rPr>
          <w:rFonts w:ascii="Arial" w:hAnsi="Arial" w:cs="Arial"/>
          <w:b w:val="0"/>
          <w:i/>
          <w:iCs/>
          <w:caps w:val="0"/>
          <w:sz w:val="20"/>
          <w:highlight w:val="darkGreen"/>
        </w:rPr>
        <w:t>,</w:t>
      </w:r>
      <w:r w:rsidRPr="00662C4C">
        <w:rPr>
          <w:rFonts w:ascii="Arial" w:hAnsi="Arial" w:cs="Arial"/>
          <w:b w:val="0"/>
          <w:caps w:val="0"/>
          <w:sz w:val="20"/>
          <w:highlight w:val="darkGreen"/>
        </w:rPr>
        <w:t>3</w:t>
      </w:r>
      <w:proofErr w:type="gramEnd"/>
      <w:r w:rsidRPr="00662C4C">
        <w:rPr>
          <w:rFonts w:ascii="Arial" w:hAnsi="Arial" w:cs="Arial"/>
          <w:b w:val="0"/>
          <w:caps w:val="0"/>
          <w:sz w:val="20"/>
          <w:highlight w:val="darkGreen"/>
        </w:rPr>
        <w:t>(2),52-57</w:t>
      </w:r>
    </w:p>
    <w:p w14:paraId="5A328F15" w14:textId="77777777" w:rsidR="00012642" w:rsidRPr="001C45A5" w:rsidRDefault="00012642" w:rsidP="001C45A5">
      <w:pPr>
        <w:ind w:left="540" w:hanging="540"/>
        <w:jc w:val="both"/>
      </w:pPr>
      <w:proofErr w:type="gramStart"/>
      <w:r w:rsidRPr="001C45A5">
        <w:t>El-</w:t>
      </w:r>
      <w:proofErr w:type="spellStart"/>
      <w:r w:rsidRPr="001C45A5">
        <w:t>Harriri</w:t>
      </w:r>
      <w:proofErr w:type="spellEnd"/>
      <w:r w:rsidRPr="001C45A5">
        <w:t xml:space="preserve">, D. M., &amp; </w:t>
      </w:r>
      <w:proofErr w:type="spellStart"/>
      <w:r w:rsidRPr="001C45A5">
        <w:t>Gobarah</w:t>
      </w:r>
      <w:proofErr w:type="spellEnd"/>
      <w:r w:rsidRPr="001C45A5">
        <w:t xml:space="preserve"> </w:t>
      </w:r>
      <w:proofErr w:type="spellStart"/>
      <w:r w:rsidRPr="001C45A5">
        <w:t>Mirvat</w:t>
      </w:r>
      <w:proofErr w:type="spellEnd"/>
      <w:r w:rsidRPr="001C45A5">
        <w:t>, E. (2001).</w:t>
      </w:r>
      <w:proofErr w:type="gramEnd"/>
      <w:r w:rsidRPr="001C45A5">
        <w:t xml:space="preserve"> Response of growth, yield and quality of sugar beet to nitrogen and potassium fertilizers under newly reclaimed sandy soil. </w:t>
      </w:r>
      <w:r w:rsidRPr="00983171">
        <w:rPr>
          <w:i/>
          <w:iCs/>
        </w:rPr>
        <w:t>J. Agric. Sci. Mansoura Univ.,</w:t>
      </w:r>
      <w:r w:rsidRPr="001C45A5">
        <w:t xml:space="preserve"> 26(10), 5895-5907.</w:t>
      </w:r>
    </w:p>
    <w:p w14:paraId="60A7F6F6" w14:textId="77777777" w:rsidR="00012642" w:rsidRPr="001C45A5" w:rsidRDefault="00012642" w:rsidP="001C45A5">
      <w:pPr>
        <w:ind w:left="540" w:hanging="540"/>
        <w:jc w:val="both"/>
      </w:pPr>
      <w:proofErr w:type="spellStart"/>
      <w:proofErr w:type="gramStart"/>
      <w:r w:rsidRPr="001C45A5">
        <w:t>Nawar</w:t>
      </w:r>
      <w:proofErr w:type="spellEnd"/>
      <w:r w:rsidRPr="001C45A5">
        <w:t xml:space="preserve">, F. R. R., &amp; </w:t>
      </w:r>
      <w:proofErr w:type="spellStart"/>
      <w:r w:rsidRPr="001C45A5">
        <w:t>Saleh</w:t>
      </w:r>
      <w:proofErr w:type="spellEnd"/>
      <w:r w:rsidRPr="001C45A5">
        <w:t>, S. A. (2003).</w:t>
      </w:r>
      <w:proofErr w:type="gramEnd"/>
      <w:r w:rsidRPr="001C45A5">
        <w:t xml:space="preserve"> Effect of plant spacing and nitrogen fertilizer levels on yield and yield components of sugar beet under calcareous soil condition. </w:t>
      </w:r>
      <w:r w:rsidRPr="00983171">
        <w:rPr>
          <w:i/>
          <w:iCs/>
        </w:rPr>
        <w:t>J. Adv. Agric. Res.,</w:t>
      </w:r>
      <w:r w:rsidRPr="001C45A5">
        <w:t xml:space="preserve"> 8(1), 47–57.</w:t>
      </w:r>
    </w:p>
    <w:p w14:paraId="26BA2F82" w14:textId="77777777" w:rsidR="00012642" w:rsidRPr="001C45A5" w:rsidRDefault="00012642" w:rsidP="001C45A5">
      <w:pPr>
        <w:ind w:left="540" w:hanging="540"/>
        <w:jc w:val="both"/>
      </w:pPr>
      <w:proofErr w:type="spellStart"/>
      <w:r w:rsidRPr="001C45A5">
        <w:t>Nemeat</w:t>
      </w:r>
      <w:proofErr w:type="spellEnd"/>
      <w:r w:rsidRPr="001C45A5">
        <w:t xml:space="preserve"> </w:t>
      </w:r>
      <w:proofErr w:type="spellStart"/>
      <w:r w:rsidRPr="001C45A5">
        <w:t>Alla</w:t>
      </w:r>
      <w:proofErr w:type="spellEnd"/>
      <w:r w:rsidRPr="001C45A5">
        <w:t xml:space="preserve">, E. A. E., Mohamed, A. A. E., &amp; </w:t>
      </w:r>
      <w:proofErr w:type="spellStart"/>
      <w:r w:rsidRPr="001C45A5">
        <w:t>Zalat</w:t>
      </w:r>
      <w:proofErr w:type="spellEnd"/>
      <w:r w:rsidRPr="001C45A5">
        <w:t xml:space="preserve">, S. S.(2002). </w:t>
      </w:r>
      <w:proofErr w:type="gramStart"/>
      <w:r w:rsidRPr="001C45A5">
        <w:t>Effect of soil and foliar application of nitrogen fertilization on sugar beet.</w:t>
      </w:r>
      <w:proofErr w:type="gramEnd"/>
      <w:r w:rsidRPr="001C45A5">
        <w:t xml:space="preserve"> </w:t>
      </w:r>
      <w:r w:rsidRPr="00983171">
        <w:rPr>
          <w:i/>
          <w:iCs/>
        </w:rPr>
        <w:t>J. Agric. Sci. Mansoura Univ.,</w:t>
      </w:r>
      <w:r w:rsidRPr="001C45A5">
        <w:t xml:space="preserve"> 27(3), 1343-1351.</w:t>
      </w:r>
    </w:p>
    <w:p w14:paraId="2DAD841C" w14:textId="61D22898" w:rsidR="009F4CF4" w:rsidRPr="00983171" w:rsidRDefault="00012642" w:rsidP="00983171">
      <w:pPr>
        <w:ind w:left="540" w:hanging="540"/>
        <w:jc w:val="both"/>
      </w:pPr>
      <w:proofErr w:type="spellStart"/>
      <w:proofErr w:type="gramStart"/>
      <w:r w:rsidRPr="001C45A5">
        <w:t>Sarhan</w:t>
      </w:r>
      <w:proofErr w:type="spellEnd"/>
      <w:r w:rsidRPr="001C45A5">
        <w:t xml:space="preserve">, G.M.A., &amp; </w:t>
      </w:r>
      <w:proofErr w:type="spellStart"/>
      <w:r w:rsidRPr="001C45A5">
        <w:t>Smail</w:t>
      </w:r>
      <w:proofErr w:type="spellEnd"/>
      <w:r w:rsidRPr="001C45A5">
        <w:t>, S.A. (2003).</w:t>
      </w:r>
      <w:proofErr w:type="gramEnd"/>
      <w:r w:rsidRPr="001C45A5">
        <w:t xml:space="preserve"> Response of fodder beet (Beta vulgaris L.) to different sources and levels of nitrogen </w:t>
      </w:r>
      <w:proofErr w:type="gramStart"/>
      <w:r w:rsidRPr="001C45A5">
        <w:t>under</w:t>
      </w:r>
      <w:proofErr w:type="gramEnd"/>
      <w:r w:rsidRPr="001C45A5">
        <w:t xml:space="preserve"> two levels</w:t>
      </w:r>
      <w:r w:rsidR="001C45A5">
        <w:t xml:space="preserve"> </w:t>
      </w:r>
      <w:r w:rsidRPr="001C45A5">
        <w:t xml:space="preserve">of potassium fertilization. </w:t>
      </w:r>
      <w:r w:rsidRPr="00983171">
        <w:rPr>
          <w:i/>
          <w:iCs/>
        </w:rPr>
        <w:t xml:space="preserve">Annals of Agric. </w:t>
      </w:r>
      <w:proofErr w:type="spellStart"/>
      <w:r w:rsidRPr="00983171">
        <w:rPr>
          <w:i/>
          <w:iCs/>
        </w:rPr>
        <w:t>Sci</w:t>
      </w:r>
      <w:proofErr w:type="spellEnd"/>
      <w:r w:rsidRPr="00983171">
        <w:rPr>
          <w:i/>
          <w:iCs/>
        </w:rPr>
        <w:t xml:space="preserve">, </w:t>
      </w:r>
      <w:proofErr w:type="spellStart"/>
      <w:r w:rsidRPr="00983171">
        <w:rPr>
          <w:i/>
          <w:iCs/>
        </w:rPr>
        <w:t>Moshtohor</w:t>
      </w:r>
      <w:proofErr w:type="spellEnd"/>
      <w:r w:rsidRPr="00983171">
        <w:rPr>
          <w:i/>
          <w:iCs/>
        </w:rPr>
        <w:t>,</w:t>
      </w:r>
      <w:r w:rsidRPr="001C45A5">
        <w:t xml:space="preserve"> 41(1), 461-473.</w:t>
      </w:r>
    </w:p>
    <w:p w14:paraId="74B204CE" w14:textId="786F1060" w:rsidR="009F4CF4" w:rsidRPr="001C45A5" w:rsidRDefault="009F4CF4" w:rsidP="001C45A5">
      <w:pPr>
        <w:ind w:left="540" w:hanging="540"/>
        <w:jc w:val="both"/>
      </w:pPr>
      <w:proofErr w:type="gramStart"/>
      <w:r w:rsidRPr="001C45A5">
        <w:t xml:space="preserve">Mali, D.L., </w:t>
      </w:r>
      <w:proofErr w:type="spellStart"/>
      <w:r w:rsidRPr="001C45A5">
        <w:t>Virendra</w:t>
      </w:r>
      <w:proofErr w:type="spellEnd"/>
      <w:r w:rsidRPr="001C45A5">
        <w:t xml:space="preserve">, S., </w:t>
      </w:r>
      <w:proofErr w:type="spellStart"/>
      <w:r w:rsidRPr="001C45A5">
        <w:t>Sarolia</w:t>
      </w:r>
      <w:proofErr w:type="spellEnd"/>
      <w:r w:rsidRPr="001C45A5">
        <w:t xml:space="preserve">, D.K., </w:t>
      </w:r>
      <w:r w:rsidR="00983171">
        <w:t>et al.</w:t>
      </w:r>
      <w:r w:rsidRPr="001C45A5">
        <w:t xml:space="preserve"> (2018).</w:t>
      </w:r>
      <w:proofErr w:type="gramEnd"/>
      <w:r w:rsidRPr="001C45A5">
        <w:t xml:space="preserve"> </w:t>
      </w:r>
      <w:proofErr w:type="gramStart"/>
      <w:r w:rsidRPr="001C45A5">
        <w:t xml:space="preserve">Effect of organic manures and </w:t>
      </w:r>
      <w:proofErr w:type="spellStart"/>
      <w:r w:rsidRPr="001C45A5">
        <w:t>biofertilizers</w:t>
      </w:r>
      <w:proofErr w:type="spellEnd"/>
      <w:r w:rsidRPr="001C45A5">
        <w:t xml:space="preserve"> on growth and yield of radish (</w:t>
      </w:r>
      <w:proofErr w:type="spellStart"/>
      <w:r w:rsidRPr="001C45A5">
        <w:t>Raphanus</w:t>
      </w:r>
      <w:proofErr w:type="spellEnd"/>
      <w:r w:rsidRPr="001C45A5">
        <w:t xml:space="preserve"> </w:t>
      </w:r>
      <w:proofErr w:type="spellStart"/>
      <w:r w:rsidRPr="001C45A5">
        <w:t>sativus</w:t>
      </w:r>
      <w:proofErr w:type="spellEnd"/>
      <w:r w:rsidRPr="001C45A5">
        <w:t xml:space="preserve"> L.) cv. Japanese white.</w:t>
      </w:r>
      <w:proofErr w:type="gramEnd"/>
      <w:r w:rsidRPr="001C45A5">
        <w:t xml:space="preserve"> </w:t>
      </w:r>
      <w:r w:rsidRPr="00983171">
        <w:rPr>
          <w:i/>
          <w:iCs/>
        </w:rPr>
        <w:t>International Jo</w:t>
      </w:r>
      <w:r w:rsidR="001C45A5" w:rsidRPr="00983171">
        <w:rPr>
          <w:i/>
          <w:iCs/>
        </w:rPr>
        <w:t>urnal of Chemical Studies,</w:t>
      </w:r>
      <w:r w:rsidRPr="001C45A5">
        <w:t xml:space="preserve"> </w:t>
      </w:r>
      <w:r w:rsidR="001C45A5" w:rsidRPr="001C45A5">
        <w:t>6(2)</w:t>
      </w:r>
      <w:proofErr w:type="gramStart"/>
      <w:r w:rsidR="001C45A5" w:rsidRPr="001C45A5">
        <w:t>,</w:t>
      </w:r>
      <w:r w:rsidRPr="001C45A5">
        <w:t>1095</w:t>
      </w:r>
      <w:proofErr w:type="gramEnd"/>
      <w:r w:rsidRPr="001C45A5">
        <w:t>-1098.</w:t>
      </w:r>
    </w:p>
    <w:p w14:paraId="6C6F3C7C" w14:textId="002335C3" w:rsidR="009F4CF4" w:rsidRPr="001C45A5" w:rsidRDefault="009F4CF4" w:rsidP="001C45A5">
      <w:pPr>
        <w:ind w:left="540" w:hanging="540"/>
        <w:jc w:val="both"/>
      </w:pPr>
      <w:proofErr w:type="spellStart"/>
      <w:r w:rsidRPr="001C45A5">
        <w:t>Ingole</w:t>
      </w:r>
      <w:proofErr w:type="spellEnd"/>
      <w:r w:rsidRPr="001C45A5">
        <w:t xml:space="preserve">, V.S., </w:t>
      </w:r>
      <w:proofErr w:type="spellStart"/>
      <w:r w:rsidRPr="001C45A5">
        <w:t>Wagh</w:t>
      </w:r>
      <w:proofErr w:type="spellEnd"/>
      <w:r w:rsidRPr="001C45A5">
        <w:t xml:space="preserve">, P.K., </w:t>
      </w:r>
      <w:proofErr w:type="spellStart"/>
      <w:r w:rsidRPr="001C45A5">
        <w:t>Nagre</w:t>
      </w:r>
      <w:proofErr w:type="spellEnd"/>
      <w:r w:rsidRPr="001C45A5">
        <w:t xml:space="preserve">, P.K. </w:t>
      </w:r>
      <w:r w:rsidR="00983171">
        <w:t>et al.</w:t>
      </w:r>
      <w:r w:rsidRPr="001C45A5">
        <w:t xml:space="preserve"> (2018). </w:t>
      </w:r>
      <w:proofErr w:type="gramStart"/>
      <w:r w:rsidRPr="001C45A5">
        <w:t xml:space="preserve">Effect of </w:t>
      </w:r>
      <w:proofErr w:type="spellStart"/>
      <w:r w:rsidRPr="001C45A5">
        <w:t>biofertilizer</w:t>
      </w:r>
      <w:proofErr w:type="spellEnd"/>
      <w:r w:rsidRPr="001C45A5">
        <w:t xml:space="preserve"> and organic manure on yield and yield contributing characters of beetroot (Beta vulgaris L.).</w:t>
      </w:r>
      <w:proofErr w:type="gramEnd"/>
      <w:r w:rsidRPr="001C45A5">
        <w:t xml:space="preserve"> </w:t>
      </w:r>
      <w:r w:rsidRPr="00983171">
        <w:rPr>
          <w:i/>
          <w:iCs/>
        </w:rPr>
        <w:t>Internatio</w:t>
      </w:r>
      <w:r w:rsidR="001C45A5" w:rsidRPr="00983171">
        <w:rPr>
          <w:i/>
          <w:iCs/>
        </w:rPr>
        <w:t>nal Journal of Chemical Studies,</w:t>
      </w:r>
      <w:r w:rsidR="001C45A5" w:rsidRPr="001C45A5">
        <w:t xml:space="preserve"> 6(5)</w:t>
      </w:r>
      <w:proofErr w:type="gramStart"/>
      <w:r w:rsidR="001C45A5" w:rsidRPr="001C45A5">
        <w:t>,</w:t>
      </w:r>
      <w:r w:rsidRPr="001C45A5">
        <w:t>1226</w:t>
      </w:r>
      <w:proofErr w:type="gramEnd"/>
      <w:r w:rsidRPr="001C45A5">
        <w:t>-1228.</w:t>
      </w:r>
    </w:p>
    <w:p w14:paraId="02703F63" w14:textId="6E52D5EC" w:rsidR="004D65D2" w:rsidRDefault="004D65D2" w:rsidP="001C45A5">
      <w:pPr>
        <w:ind w:left="540" w:hanging="540"/>
        <w:jc w:val="both"/>
      </w:pPr>
      <w:proofErr w:type="spellStart"/>
      <w:r w:rsidRPr="001C45A5">
        <w:t>Dlamini</w:t>
      </w:r>
      <w:proofErr w:type="spellEnd"/>
      <w:r w:rsidR="001C45A5" w:rsidRPr="001C45A5">
        <w:t>, V.C.</w:t>
      </w:r>
      <w:r w:rsidR="001E407E" w:rsidRPr="001C45A5">
        <w:t xml:space="preserve">, </w:t>
      </w:r>
      <w:proofErr w:type="spellStart"/>
      <w:r w:rsidR="001E407E" w:rsidRPr="001C45A5">
        <w:t>Kwanele</w:t>
      </w:r>
      <w:proofErr w:type="spellEnd"/>
      <w:r w:rsidR="001C45A5" w:rsidRPr="001C45A5">
        <w:t>,</w:t>
      </w:r>
      <w:r w:rsidR="001E407E" w:rsidRPr="001C45A5">
        <w:t xml:space="preserve"> A.N</w:t>
      </w:r>
      <w:r w:rsidR="001C45A5" w:rsidRPr="001C45A5">
        <w:t xml:space="preserve">., </w:t>
      </w:r>
      <w:r w:rsidRPr="001C45A5">
        <w:t>Michael</w:t>
      </w:r>
      <w:r w:rsidR="001C45A5" w:rsidRPr="001C45A5">
        <w:t>,</w:t>
      </w:r>
      <w:r w:rsidRPr="001C45A5">
        <w:t xml:space="preserve"> T. M</w:t>
      </w:r>
      <w:r w:rsidR="001C45A5" w:rsidRPr="001C45A5">
        <w:t xml:space="preserve">., </w:t>
      </w:r>
      <w:r w:rsidR="00983171">
        <w:t xml:space="preserve">et al. </w:t>
      </w:r>
      <w:r w:rsidR="001C45A5" w:rsidRPr="001C45A5">
        <w:t>(</w:t>
      </w:r>
      <w:r w:rsidRPr="001C45A5">
        <w:t>2020</w:t>
      </w:r>
      <w:r w:rsidR="001C45A5" w:rsidRPr="001C45A5">
        <w:t>)</w:t>
      </w:r>
      <w:r w:rsidRPr="001C45A5">
        <w:t xml:space="preserve">. </w:t>
      </w:r>
      <w:proofErr w:type="gramStart"/>
      <w:r w:rsidRPr="001C45A5">
        <w:t>Effects of Cattle Manure on the Growth, Yield, Quality and Shelf Life of Beetroot (Beta vulgaris L. cv. Detroit Dark Red).</w:t>
      </w:r>
      <w:proofErr w:type="gramEnd"/>
      <w:r w:rsidRPr="001C45A5">
        <w:t xml:space="preserve"> </w:t>
      </w:r>
      <w:r w:rsidRPr="00983171">
        <w:rPr>
          <w:i/>
          <w:iCs/>
        </w:rPr>
        <w:t>Journal of Experimental Agriculture International,</w:t>
      </w:r>
      <w:r w:rsidRPr="001C45A5">
        <w:t xml:space="preserve"> </w:t>
      </w:r>
      <w:r w:rsidR="001C45A5" w:rsidRPr="001C45A5">
        <w:t>42(1),</w:t>
      </w:r>
      <w:r w:rsidR="0031213D">
        <w:t xml:space="preserve"> 93-104.</w:t>
      </w:r>
    </w:p>
    <w:p w14:paraId="58626B63" w14:textId="77777777" w:rsidR="0031213D" w:rsidRDefault="0031213D" w:rsidP="0031213D">
      <w:pPr>
        <w:pStyle w:val="america"/>
        <w:spacing w:before="0" w:line="240" w:lineRule="auto"/>
        <w:ind w:left="540" w:hanging="540"/>
        <w:jc w:val="both"/>
        <w:rPr>
          <w:rFonts w:ascii="Arial" w:hAnsi="Arial" w:cs="Arial"/>
          <w:b w:val="0"/>
          <w:bCs w:val="0"/>
          <w:sz w:val="20"/>
          <w:szCs w:val="20"/>
          <w:highlight w:val="darkGreen"/>
          <w:lang w:val="en-US" w:eastAsia="en-US"/>
        </w:rPr>
      </w:pPr>
      <w:proofErr w:type="gramStart"/>
      <w:r w:rsidRPr="00903FB9">
        <w:rPr>
          <w:rFonts w:ascii="Arial" w:hAnsi="Arial" w:cs="Arial"/>
          <w:b w:val="0"/>
          <w:bCs w:val="0"/>
          <w:sz w:val="20"/>
          <w:szCs w:val="20"/>
          <w:highlight w:val="darkGreen"/>
          <w:lang w:val="en-US" w:eastAsia="en-US"/>
        </w:rPr>
        <w:t>Abdel-</w:t>
      </w:r>
      <w:proofErr w:type="spellStart"/>
      <w:r w:rsidRPr="00903FB9">
        <w:rPr>
          <w:rFonts w:ascii="Arial" w:hAnsi="Arial" w:cs="Arial"/>
          <w:b w:val="0"/>
          <w:bCs w:val="0"/>
          <w:sz w:val="20"/>
          <w:szCs w:val="20"/>
          <w:highlight w:val="darkGreen"/>
          <w:lang w:val="en-US" w:eastAsia="en-US"/>
        </w:rPr>
        <w:t>Gwad</w:t>
      </w:r>
      <w:proofErr w:type="spellEnd"/>
      <w:r w:rsidRPr="00903FB9">
        <w:rPr>
          <w:rFonts w:ascii="Arial" w:hAnsi="Arial" w:cs="Arial"/>
          <w:b w:val="0"/>
          <w:bCs w:val="0"/>
          <w:sz w:val="20"/>
          <w:szCs w:val="20"/>
          <w:highlight w:val="darkGreen"/>
          <w:lang w:val="en-US" w:eastAsia="en-US"/>
        </w:rPr>
        <w:t>, M. S. A., T. K. A. El-Aziz &amp; M. A.</w:t>
      </w:r>
      <w:proofErr w:type="gramEnd"/>
      <w:r w:rsidRPr="00903FB9">
        <w:rPr>
          <w:rFonts w:ascii="Arial" w:hAnsi="Arial" w:cs="Arial"/>
          <w:b w:val="0"/>
          <w:bCs w:val="0"/>
          <w:sz w:val="20"/>
          <w:szCs w:val="20"/>
          <w:highlight w:val="darkGreen"/>
          <w:lang w:val="en-US" w:eastAsia="en-US"/>
        </w:rPr>
        <w:t xml:space="preserve"> </w:t>
      </w:r>
      <w:proofErr w:type="gramStart"/>
      <w:r w:rsidRPr="00903FB9">
        <w:rPr>
          <w:rFonts w:ascii="Arial" w:hAnsi="Arial" w:cs="Arial"/>
          <w:b w:val="0"/>
          <w:bCs w:val="0"/>
          <w:sz w:val="20"/>
          <w:szCs w:val="20"/>
          <w:highlight w:val="darkGreen"/>
          <w:lang w:val="en-US" w:eastAsia="en-US"/>
        </w:rPr>
        <w:t>A</w:t>
      </w:r>
      <w:proofErr w:type="gramEnd"/>
      <w:r w:rsidRPr="00903FB9">
        <w:rPr>
          <w:rFonts w:ascii="Arial" w:hAnsi="Arial" w:cs="Arial"/>
          <w:b w:val="0"/>
          <w:bCs w:val="0"/>
          <w:sz w:val="20"/>
          <w:szCs w:val="20"/>
          <w:highlight w:val="darkGreen"/>
          <w:lang w:val="en-US" w:eastAsia="en-US"/>
        </w:rPr>
        <w:t xml:space="preserve"> El-</w:t>
      </w:r>
      <w:proofErr w:type="spellStart"/>
      <w:r w:rsidRPr="00903FB9">
        <w:rPr>
          <w:rFonts w:ascii="Arial" w:hAnsi="Arial" w:cs="Arial"/>
          <w:b w:val="0"/>
          <w:bCs w:val="0"/>
          <w:sz w:val="20"/>
          <w:szCs w:val="20"/>
          <w:highlight w:val="darkGreen"/>
          <w:lang w:val="en-US" w:eastAsia="en-US"/>
        </w:rPr>
        <w:t>Galil</w:t>
      </w:r>
      <w:proofErr w:type="spellEnd"/>
      <w:r w:rsidRPr="00903FB9">
        <w:rPr>
          <w:rFonts w:ascii="Arial" w:hAnsi="Arial" w:cs="Arial"/>
          <w:b w:val="0"/>
          <w:bCs w:val="0"/>
          <w:sz w:val="20"/>
          <w:szCs w:val="20"/>
          <w:highlight w:val="darkGreen"/>
          <w:lang w:val="en-US" w:eastAsia="en-US"/>
        </w:rPr>
        <w:t xml:space="preserve">. </w:t>
      </w:r>
      <w:proofErr w:type="gramStart"/>
      <w:r w:rsidRPr="00903FB9">
        <w:rPr>
          <w:rFonts w:ascii="Arial" w:hAnsi="Arial" w:cs="Arial"/>
          <w:b w:val="0"/>
          <w:bCs w:val="0"/>
          <w:sz w:val="20"/>
          <w:szCs w:val="20"/>
          <w:highlight w:val="darkGreen"/>
          <w:lang w:val="en-US" w:eastAsia="en-US"/>
        </w:rPr>
        <w:t>(2008). Effect of intercropping wheat with fodder beet under different levels of N-application on yield and quality.</w:t>
      </w:r>
      <w:proofErr w:type="gramEnd"/>
      <w:r w:rsidRPr="00903FB9">
        <w:rPr>
          <w:rFonts w:ascii="Arial" w:hAnsi="Arial" w:cs="Arial"/>
          <w:b w:val="0"/>
          <w:bCs w:val="0"/>
          <w:sz w:val="20"/>
          <w:szCs w:val="20"/>
          <w:highlight w:val="darkGreen"/>
          <w:lang w:val="en-US" w:eastAsia="en-US"/>
        </w:rPr>
        <w:t xml:space="preserve"> </w:t>
      </w:r>
      <w:proofErr w:type="gramStart"/>
      <w:r w:rsidRPr="00903FB9">
        <w:rPr>
          <w:rFonts w:ascii="Arial" w:hAnsi="Arial" w:cs="Arial"/>
          <w:b w:val="0"/>
          <w:bCs w:val="0"/>
          <w:i/>
          <w:iCs/>
          <w:sz w:val="20"/>
          <w:szCs w:val="20"/>
          <w:highlight w:val="darkGreen"/>
          <w:lang w:val="en-US" w:eastAsia="en-US"/>
        </w:rPr>
        <w:t>Annals of Agricultural S</w:t>
      </w:r>
      <w:bookmarkStart w:id="0" w:name="_GoBack"/>
      <w:bookmarkEnd w:id="0"/>
      <w:r w:rsidRPr="00903FB9">
        <w:rPr>
          <w:rFonts w:ascii="Arial" w:hAnsi="Arial" w:cs="Arial"/>
          <w:b w:val="0"/>
          <w:bCs w:val="0"/>
          <w:i/>
          <w:iCs/>
          <w:sz w:val="20"/>
          <w:szCs w:val="20"/>
          <w:highlight w:val="darkGreen"/>
          <w:lang w:val="en-US" w:eastAsia="en-US"/>
        </w:rPr>
        <w:t>cience (Cairo).</w:t>
      </w:r>
      <w:proofErr w:type="gramEnd"/>
      <w:r w:rsidRPr="00903FB9">
        <w:rPr>
          <w:rFonts w:ascii="Arial" w:hAnsi="Arial" w:cs="Arial"/>
          <w:b w:val="0"/>
          <w:bCs w:val="0"/>
          <w:sz w:val="20"/>
          <w:szCs w:val="20"/>
          <w:highlight w:val="darkGreen"/>
          <w:lang w:val="en-US" w:eastAsia="en-US"/>
        </w:rPr>
        <w:t xml:space="preserve"> 53 (2), 353-362.</w:t>
      </w:r>
    </w:p>
    <w:p w14:paraId="2D1D22BC" w14:textId="77777777" w:rsidR="001C20B3" w:rsidRPr="00500AA7" w:rsidRDefault="001C20B3" w:rsidP="001C20B3">
      <w:pPr>
        <w:pStyle w:val="america"/>
        <w:spacing w:after="120" w:line="240" w:lineRule="auto"/>
        <w:ind w:left="540" w:hanging="540"/>
        <w:jc w:val="both"/>
        <w:rPr>
          <w:rFonts w:ascii="Arial" w:hAnsi="Arial" w:cs="Arial"/>
          <w:b w:val="0"/>
          <w:bCs w:val="0"/>
          <w:sz w:val="20"/>
          <w:szCs w:val="20"/>
          <w:lang w:val="en-US" w:eastAsia="en-US"/>
        </w:rPr>
      </w:pPr>
      <w:proofErr w:type="spellStart"/>
      <w:proofErr w:type="gramStart"/>
      <w:r w:rsidRPr="001C20B3">
        <w:rPr>
          <w:rFonts w:ascii="Arial" w:hAnsi="Arial" w:cs="Arial"/>
          <w:b w:val="0"/>
          <w:bCs w:val="0"/>
          <w:sz w:val="20"/>
          <w:szCs w:val="20"/>
          <w:highlight w:val="darkGreen"/>
          <w:lang w:val="en-US" w:eastAsia="en-US"/>
        </w:rPr>
        <w:lastRenderedPageBreak/>
        <w:t>Moniruzzaman</w:t>
      </w:r>
      <w:proofErr w:type="spellEnd"/>
      <w:r w:rsidRPr="001C20B3">
        <w:rPr>
          <w:rFonts w:ascii="Arial" w:hAnsi="Arial" w:cs="Arial"/>
          <w:b w:val="0"/>
          <w:bCs w:val="0"/>
          <w:sz w:val="20"/>
          <w:szCs w:val="20"/>
          <w:highlight w:val="darkGreen"/>
          <w:lang w:val="en-US" w:eastAsia="en-US"/>
        </w:rPr>
        <w:t xml:space="preserve">, M., </w:t>
      </w:r>
      <w:proofErr w:type="spellStart"/>
      <w:r w:rsidRPr="001C20B3">
        <w:rPr>
          <w:rFonts w:ascii="Arial" w:hAnsi="Arial" w:cs="Arial"/>
          <w:b w:val="0"/>
          <w:bCs w:val="0"/>
          <w:sz w:val="20"/>
          <w:szCs w:val="20"/>
          <w:highlight w:val="darkGreen"/>
          <w:lang w:val="en-US" w:eastAsia="en-US"/>
        </w:rPr>
        <w:t>Akand</w:t>
      </w:r>
      <w:proofErr w:type="spellEnd"/>
      <w:r w:rsidRPr="001C20B3">
        <w:rPr>
          <w:rFonts w:ascii="Arial" w:hAnsi="Arial" w:cs="Arial"/>
          <w:b w:val="0"/>
          <w:bCs w:val="0"/>
          <w:sz w:val="20"/>
          <w:szCs w:val="20"/>
          <w:highlight w:val="darkGreen"/>
          <w:lang w:val="en-US" w:eastAsia="en-US"/>
        </w:rPr>
        <w:t xml:space="preserve">, M.H., M. I. </w:t>
      </w:r>
      <w:proofErr w:type="spellStart"/>
      <w:r w:rsidRPr="001C20B3">
        <w:rPr>
          <w:rFonts w:ascii="Arial" w:hAnsi="Arial" w:cs="Arial"/>
          <w:b w:val="0"/>
          <w:bCs w:val="0"/>
          <w:sz w:val="20"/>
          <w:szCs w:val="20"/>
          <w:highlight w:val="darkGreen"/>
          <w:lang w:val="en-US" w:eastAsia="en-US"/>
        </w:rPr>
        <w:t>Hossain</w:t>
      </w:r>
      <w:proofErr w:type="spellEnd"/>
      <w:r w:rsidRPr="001C20B3">
        <w:rPr>
          <w:rFonts w:ascii="Arial" w:hAnsi="Arial" w:cs="Arial"/>
          <w:b w:val="0"/>
          <w:bCs w:val="0"/>
          <w:sz w:val="20"/>
          <w:szCs w:val="20"/>
          <w:highlight w:val="darkGreen"/>
          <w:lang w:val="en-US" w:eastAsia="en-US"/>
        </w:rPr>
        <w:t>, M.I., at al. (2013).</w:t>
      </w:r>
      <w:proofErr w:type="gramEnd"/>
      <w:r w:rsidRPr="001C20B3">
        <w:rPr>
          <w:rFonts w:ascii="Arial" w:hAnsi="Arial" w:cs="Arial"/>
          <w:b w:val="0"/>
          <w:bCs w:val="0"/>
          <w:sz w:val="20"/>
          <w:szCs w:val="20"/>
          <w:highlight w:val="darkGreen"/>
          <w:lang w:val="en-US" w:eastAsia="en-US"/>
        </w:rPr>
        <w:t xml:space="preserve"> Effect of Nitrogen on the Growth and Yield of Carrot (</w:t>
      </w:r>
      <w:proofErr w:type="spellStart"/>
      <w:r w:rsidRPr="001C20B3">
        <w:rPr>
          <w:rFonts w:ascii="Arial" w:hAnsi="Arial" w:cs="Arial"/>
          <w:b w:val="0"/>
          <w:bCs w:val="0"/>
          <w:sz w:val="20"/>
          <w:szCs w:val="20"/>
          <w:highlight w:val="darkGreen"/>
          <w:lang w:val="en-US" w:eastAsia="en-US"/>
        </w:rPr>
        <w:t>Daucus</w:t>
      </w:r>
      <w:proofErr w:type="spellEnd"/>
      <w:r w:rsidRPr="001C20B3">
        <w:rPr>
          <w:rFonts w:ascii="Arial" w:hAnsi="Arial" w:cs="Arial"/>
          <w:b w:val="0"/>
          <w:bCs w:val="0"/>
          <w:sz w:val="20"/>
          <w:szCs w:val="20"/>
          <w:highlight w:val="darkGreen"/>
          <w:lang w:val="en-US" w:eastAsia="en-US"/>
        </w:rPr>
        <w:t xml:space="preserve"> </w:t>
      </w:r>
      <w:proofErr w:type="spellStart"/>
      <w:r w:rsidRPr="001C20B3">
        <w:rPr>
          <w:rFonts w:ascii="Arial" w:hAnsi="Arial" w:cs="Arial"/>
          <w:b w:val="0"/>
          <w:bCs w:val="0"/>
          <w:sz w:val="20"/>
          <w:szCs w:val="20"/>
          <w:highlight w:val="darkGreen"/>
          <w:lang w:val="en-US" w:eastAsia="en-US"/>
        </w:rPr>
        <w:t>carota</w:t>
      </w:r>
      <w:proofErr w:type="spellEnd"/>
      <w:r w:rsidRPr="001C20B3">
        <w:rPr>
          <w:rFonts w:ascii="Arial" w:hAnsi="Arial" w:cs="Arial"/>
          <w:b w:val="0"/>
          <w:bCs w:val="0"/>
          <w:sz w:val="20"/>
          <w:szCs w:val="20"/>
          <w:highlight w:val="darkGreen"/>
          <w:lang w:val="en-US" w:eastAsia="en-US"/>
        </w:rPr>
        <w:t xml:space="preserve"> L.), </w:t>
      </w:r>
      <w:r w:rsidRPr="001C20B3">
        <w:rPr>
          <w:rFonts w:ascii="Arial" w:hAnsi="Arial" w:cs="Arial"/>
          <w:b w:val="0"/>
          <w:bCs w:val="0"/>
          <w:i/>
          <w:iCs/>
          <w:sz w:val="20"/>
          <w:szCs w:val="20"/>
          <w:highlight w:val="darkGreen"/>
          <w:lang w:val="en-US" w:eastAsia="en-US"/>
        </w:rPr>
        <w:t>The Agriculturists</w:t>
      </w:r>
      <w:r w:rsidRPr="001C20B3">
        <w:rPr>
          <w:rFonts w:ascii="Arial" w:hAnsi="Arial" w:cs="Arial"/>
          <w:b w:val="0"/>
          <w:bCs w:val="0"/>
          <w:sz w:val="20"/>
          <w:szCs w:val="20"/>
          <w:highlight w:val="darkGreen"/>
          <w:lang w:val="en-US" w:eastAsia="en-US"/>
        </w:rPr>
        <w:t xml:space="preserve"> 11(1), 76-81</w:t>
      </w:r>
    </w:p>
    <w:p w14:paraId="2A5229DF" w14:textId="77777777" w:rsidR="001C20B3" w:rsidRPr="00903FB9" w:rsidRDefault="001C20B3" w:rsidP="0031213D">
      <w:pPr>
        <w:pStyle w:val="america"/>
        <w:spacing w:before="0" w:line="240" w:lineRule="auto"/>
        <w:ind w:left="540" w:hanging="540"/>
        <w:jc w:val="both"/>
        <w:rPr>
          <w:rFonts w:ascii="Arial" w:hAnsi="Arial" w:cs="Arial"/>
          <w:b w:val="0"/>
          <w:bCs w:val="0"/>
          <w:sz w:val="20"/>
          <w:szCs w:val="20"/>
          <w:highlight w:val="darkGreen"/>
          <w:lang w:val="en-US" w:eastAsia="en-US"/>
        </w:rPr>
      </w:pPr>
    </w:p>
    <w:p w14:paraId="6B95D680" w14:textId="12AA3043" w:rsidR="0031213D" w:rsidRPr="0031213D" w:rsidRDefault="0031213D" w:rsidP="0031213D">
      <w:pPr>
        <w:pStyle w:val="america"/>
        <w:spacing w:before="0" w:line="240" w:lineRule="auto"/>
        <w:ind w:left="540" w:hanging="540"/>
        <w:jc w:val="both"/>
        <w:rPr>
          <w:rFonts w:ascii="Arial" w:hAnsi="Arial" w:cs="Arial"/>
          <w:b w:val="0"/>
          <w:bCs w:val="0"/>
          <w:sz w:val="20"/>
          <w:szCs w:val="20"/>
          <w:lang w:val="en-US" w:eastAsia="en-US"/>
        </w:rPr>
      </w:pPr>
      <w:r w:rsidRPr="00903FB9">
        <w:rPr>
          <w:rFonts w:ascii="Arial" w:hAnsi="Arial" w:cs="Arial"/>
          <w:b w:val="0"/>
          <w:bCs w:val="0"/>
          <w:sz w:val="20"/>
          <w:szCs w:val="20"/>
          <w:highlight w:val="darkGreen"/>
          <w:lang w:val="en-US" w:eastAsia="en-US"/>
        </w:rPr>
        <w:t>M. Turk.2010.</w:t>
      </w:r>
      <w:r w:rsidRPr="00903FB9">
        <w:rPr>
          <w:rFonts w:ascii="Arial" w:hAnsi="Arial" w:cs="Arial"/>
          <w:highlight w:val="darkGreen"/>
        </w:rPr>
        <w:t xml:space="preserve"> </w:t>
      </w:r>
      <w:proofErr w:type="gramStart"/>
      <w:r w:rsidRPr="00903FB9">
        <w:rPr>
          <w:rFonts w:ascii="Arial" w:hAnsi="Arial" w:cs="Arial"/>
          <w:b w:val="0"/>
          <w:bCs w:val="0"/>
          <w:sz w:val="20"/>
          <w:szCs w:val="20"/>
          <w:highlight w:val="darkGreen"/>
          <w:lang w:val="en-US" w:eastAsia="en-US"/>
        </w:rPr>
        <w:t xml:space="preserve">(2010).Effects of Fertilization on Root Yield and Quality of Fodder Beet (Beta Vulgaris Var. </w:t>
      </w:r>
      <w:proofErr w:type="spellStart"/>
      <w:r w:rsidRPr="00903FB9">
        <w:rPr>
          <w:rFonts w:ascii="Arial" w:hAnsi="Arial" w:cs="Arial"/>
          <w:b w:val="0"/>
          <w:bCs w:val="0"/>
          <w:sz w:val="20"/>
          <w:szCs w:val="20"/>
          <w:highlight w:val="darkGreen"/>
          <w:lang w:val="en-US" w:eastAsia="en-US"/>
        </w:rPr>
        <w:t>Crassa</w:t>
      </w:r>
      <w:proofErr w:type="spellEnd"/>
      <w:r w:rsidRPr="00903FB9">
        <w:rPr>
          <w:rFonts w:ascii="Arial" w:hAnsi="Arial" w:cs="Arial"/>
          <w:b w:val="0"/>
          <w:bCs w:val="0"/>
          <w:sz w:val="20"/>
          <w:szCs w:val="20"/>
          <w:highlight w:val="darkGreen"/>
          <w:lang w:val="en-US" w:eastAsia="en-US"/>
        </w:rPr>
        <w:t xml:space="preserve"> </w:t>
      </w:r>
      <w:proofErr w:type="spellStart"/>
      <w:r w:rsidRPr="00903FB9">
        <w:rPr>
          <w:rFonts w:ascii="Arial" w:hAnsi="Arial" w:cs="Arial"/>
          <w:b w:val="0"/>
          <w:bCs w:val="0"/>
          <w:sz w:val="20"/>
          <w:szCs w:val="20"/>
          <w:highlight w:val="darkGreen"/>
          <w:lang w:val="en-US" w:eastAsia="en-US"/>
        </w:rPr>
        <w:t>Mansf</w:t>
      </w:r>
      <w:proofErr w:type="spellEnd"/>
      <w:r w:rsidRPr="00903FB9">
        <w:rPr>
          <w:rFonts w:ascii="Arial" w:hAnsi="Arial" w:cs="Arial"/>
          <w:b w:val="0"/>
          <w:bCs w:val="0"/>
          <w:sz w:val="20"/>
          <w:szCs w:val="20"/>
          <w:highlight w:val="darkGreen"/>
          <w:lang w:val="en-US" w:eastAsia="en-US"/>
        </w:rPr>
        <w:t>.).</w:t>
      </w:r>
      <w:proofErr w:type="gramEnd"/>
      <w:r w:rsidRPr="00903FB9">
        <w:rPr>
          <w:rFonts w:ascii="Arial" w:hAnsi="Arial" w:cs="Arial"/>
          <w:highlight w:val="darkGreen"/>
        </w:rPr>
        <w:t xml:space="preserve"> </w:t>
      </w:r>
      <w:r w:rsidRPr="00903FB9">
        <w:rPr>
          <w:rFonts w:ascii="Arial" w:hAnsi="Arial" w:cs="Arial"/>
          <w:b w:val="0"/>
          <w:bCs w:val="0"/>
          <w:i/>
          <w:iCs/>
          <w:sz w:val="20"/>
          <w:szCs w:val="20"/>
          <w:highlight w:val="darkGreen"/>
          <w:lang w:val="en-US" w:eastAsia="en-US"/>
        </w:rPr>
        <w:t>Bulgarian Journal of Agricultural Science</w:t>
      </w:r>
      <w:r w:rsidRPr="00903FB9">
        <w:rPr>
          <w:rFonts w:ascii="Arial" w:hAnsi="Arial" w:cs="Arial"/>
          <w:b w:val="0"/>
          <w:bCs w:val="0"/>
          <w:sz w:val="20"/>
          <w:szCs w:val="20"/>
          <w:highlight w:val="darkGreen"/>
          <w:lang w:val="en-US" w:eastAsia="en-US"/>
        </w:rPr>
        <w:t xml:space="preserve">, 16 </w:t>
      </w:r>
      <w:proofErr w:type="gramStart"/>
      <w:r w:rsidRPr="00903FB9">
        <w:rPr>
          <w:rFonts w:ascii="Arial" w:hAnsi="Arial" w:cs="Arial"/>
          <w:b w:val="0"/>
          <w:bCs w:val="0"/>
          <w:sz w:val="20"/>
          <w:szCs w:val="20"/>
          <w:highlight w:val="darkGreen"/>
          <w:lang w:val="en-US" w:eastAsia="en-US"/>
        </w:rPr>
        <w:t>( 2</w:t>
      </w:r>
      <w:proofErr w:type="gramEnd"/>
      <w:r w:rsidRPr="00903FB9">
        <w:rPr>
          <w:rFonts w:ascii="Arial" w:hAnsi="Arial" w:cs="Arial"/>
          <w:b w:val="0"/>
          <w:bCs w:val="0"/>
          <w:sz w:val="20"/>
          <w:szCs w:val="20"/>
          <w:highlight w:val="darkGreen"/>
          <w:lang w:val="en-US" w:eastAsia="en-US"/>
        </w:rPr>
        <w:t>) , 212-219</w:t>
      </w:r>
    </w:p>
    <w:p w14:paraId="7AE5AE73" w14:textId="77777777" w:rsidR="0031213D" w:rsidRPr="001C45A5" w:rsidRDefault="0031213D" w:rsidP="001C45A5">
      <w:pPr>
        <w:ind w:left="540" w:hanging="540"/>
        <w:jc w:val="both"/>
      </w:pPr>
    </w:p>
    <w:p w14:paraId="273C6074" w14:textId="77777777" w:rsidR="004519D5" w:rsidRPr="001C45A5" w:rsidRDefault="001C45A5" w:rsidP="001C45A5">
      <w:pPr>
        <w:ind w:left="540" w:hanging="540"/>
        <w:jc w:val="both"/>
      </w:pPr>
      <w:r w:rsidRPr="001C45A5">
        <w:t xml:space="preserve">G. </w:t>
      </w:r>
      <w:proofErr w:type="spellStart"/>
      <w:r w:rsidRPr="001C45A5">
        <w:t>Rantao</w:t>
      </w:r>
      <w:proofErr w:type="spellEnd"/>
      <w:r w:rsidRPr="001C45A5">
        <w:t xml:space="preserve">. </w:t>
      </w:r>
      <w:proofErr w:type="gramStart"/>
      <w:r w:rsidRPr="001C45A5">
        <w:t>(2013). Growth, Yield and Quality Response of Beet (Beta Vulgaris L.) to Nitrogen.</w:t>
      </w:r>
      <w:proofErr w:type="gramEnd"/>
      <w:r w:rsidRPr="001C45A5">
        <w:t xml:space="preserve"> </w:t>
      </w:r>
      <w:proofErr w:type="spellStart"/>
      <w:r w:rsidRPr="001C45A5">
        <w:t>M.Sc</w:t>
      </w:r>
      <w:proofErr w:type="spellEnd"/>
      <w:r w:rsidRPr="001C45A5">
        <w:t xml:space="preserve"> Thesis, University of </w:t>
      </w:r>
      <w:proofErr w:type="gramStart"/>
      <w:r w:rsidRPr="001C45A5">
        <w:t>The</w:t>
      </w:r>
      <w:proofErr w:type="gramEnd"/>
      <w:r w:rsidRPr="001C45A5">
        <w:t xml:space="preserve"> Free State, Bloemfontein.</w:t>
      </w:r>
    </w:p>
    <w:p w14:paraId="524D116B" w14:textId="77777777" w:rsidR="00853B83" w:rsidRPr="001C45A5" w:rsidRDefault="001E407E" w:rsidP="001C45A5">
      <w:pPr>
        <w:ind w:left="540" w:hanging="540"/>
        <w:jc w:val="both"/>
      </w:pPr>
      <w:proofErr w:type="spellStart"/>
      <w:r w:rsidRPr="001C45A5">
        <w:t>Abdelaal</w:t>
      </w:r>
      <w:proofErr w:type="spellEnd"/>
      <w:r w:rsidRPr="001C45A5">
        <w:t>, K.A.A.</w:t>
      </w:r>
      <w:proofErr w:type="gramStart"/>
      <w:r w:rsidR="001C45A5" w:rsidRPr="001C45A5">
        <w:t>,</w:t>
      </w:r>
      <w:r w:rsidRPr="001C45A5">
        <w:t xml:space="preserve"> </w:t>
      </w:r>
      <w:r w:rsidR="00301870" w:rsidRPr="001C45A5">
        <w:t xml:space="preserve"> </w:t>
      </w:r>
      <w:r w:rsidR="001C45A5" w:rsidRPr="001C45A5">
        <w:t>&amp;</w:t>
      </w:r>
      <w:proofErr w:type="gramEnd"/>
      <w:r w:rsidR="001C45A5" w:rsidRPr="001C45A5">
        <w:t xml:space="preserve"> </w:t>
      </w:r>
      <w:proofErr w:type="spellStart"/>
      <w:r w:rsidR="00301870" w:rsidRPr="001C45A5">
        <w:t>Tawfik</w:t>
      </w:r>
      <w:proofErr w:type="spellEnd"/>
      <w:r w:rsidRPr="001C45A5">
        <w:t>, S.F</w:t>
      </w:r>
      <w:r w:rsidR="00301870" w:rsidRPr="001C45A5">
        <w:t>.</w:t>
      </w:r>
      <w:r w:rsidRPr="001C45A5">
        <w:t xml:space="preserve"> </w:t>
      </w:r>
      <w:r w:rsidR="001C45A5" w:rsidRPr="001C45A5">
        <w:t>(</w:t>
      </w:r>
      <w:r w:rsidR="00301870" w:rsidRPr="001C45A5">
        <w:t>2015</w:t>
      </w:r>
      <w:r w:rsidR="001C45A5" w:rsidRPr="001C45A5">
        <w:t>)</w:t>
      </w:r>
      <w:r w:rsidR="00301870" w:rsidRPr="001C45A5">
        <w:t xml:space="preserve">. </w:t>
      </w:r>
      <w:proofErr w:type="gramStart"/>
      <w:r w:rsidR="00301870" w:rsidRPr="001C45A5">
        <w:t xml:space="preserve">Response of Sugar Beet Plant (Beta vulgaris L.) to Mineral Nitrogen Fertilization and Bio-Fertilizers, </w:t>
      </w:r>
      <w:proofErr w:type="spellStart"/>
      <w:r w:rsidR="00301870" w:rsidRPr="00983171">
        <w:rPr>
          <w:i/>
          <w:iCs/>
        </w:rPr>
        <w:t>Int.J.Curr.Microbiol.App.Sci</w:t>
      </w:r>
      <w:proofErr w:type="spellEnd"/>
      <w:r w:rsidR="00301870" w:rsidRPr="001C45A5">
        <w:t>,</w:t>
      </w:r>
      <w:r w:rsidR="001C45A5" w:rsidRPr="001C45A5">
        <w:t xml:space="preserve"> 4(9),</w:t>
      </w:r>
      <w:r w:rsidR="00301870" w:rsidRPr="001C45A5">
        <w:t xml:space="preserve"> 677-688</w:t>
      </w:r>
      <w:r w:rsidR="00853B83" w:rsidRPr="001C45A5">
        <w:t>.</w:t>
      </w:r>
      <w:proofErr w:type="gramEnd"/>
    </w:p>
    <w:p w14:paraId="71A20717" w14:textId="477358EA" w:rsidR="009F4CF4" w:rsidRDefault="001C45A5" w:rsidP="001C45A5">
      <w:pPr>
        <w:pStyle w:val="america"/>
        <w:spacing w:after="120" w:line="240" w:lineRule="auto"/>
        <w:ind w:left="540" w:hanging="540"/>
        <w:jc w:val="both"/>
        <w:rPr>
          <w:rFonts w:ascii="Helvetica" w:hAnsi="Helvetica"/>
          <w:b w:val="0"/>
          <w:bCs w:val="0"/>
          <w:sz w:val="20"/>
          <w:szCs w:val="20"/>
          <w:lang w:val="en-US" w:eastAsia="en-US"/>
        </w:rPr>
      </w:pPr>
      <w:proofErr w:type="gramStart"/>
      <w:r w:rsidRPr="001C45A5">
        <w:rPr>
          <w:rFonts w:ascii="Helvetica" w:hAnsi="Helvetica"/>
          <w:b w:val="0"/>
          <w:bCs w:val="0"/>
          <w:sz w:val="20"/>
          <w:szCs w:val="20"/>
          <w:lang w:val="en-US" w:eastAsia="en-US"/>
        </w:rPr>
        <w:t>Ramadan, B.S.H.,</w:t>
      </w:r>
      <w:r w:rsidR="00775B8B" w:rsidRPr="001C45A5">
        <w:rPr>
          <w:rFonts w:ascii="Helvetica" w:hAnsi="Helvetica"/>
          <w:b w:val="0"/>
          <w:bCs w:val="0"/>
          <w:sz w:val="20"/>
          <w:szCs w:val="20"/>
          <w:lang w:val="en-US" w:eastAsia="en-US"/>
        </w:rPr>
        <w:t xml:space="preserve"> Hassan</w:t>
      </w:r>
      <w:r w:rsidRPr="001C45A5">
        <w:rPr>
          <w:rFonts w:ascii="Helvetica" w:hAnsi="Helvetica"/>
          <w:b w:val="0"/>
          <w:bCs w:val="0"/>
          <w:sz w:val="20"/>
          <w:szCs w:val="20"/>
          <w:lang w:val="en-US" w:eastAsia="en-US"/>
        </w:rPr>
        <w:t>, H.R.,</w:t>
      </w:r>
      <w:r w:rsidR="00775B8B" w:rsidRPr="001C45A5">
        <w:rPr>
          <w:rFonts w:ascii="Helvetica" w:hAnsi="Helvetica"/>
          <w:b w:val="0"/>
          <w:bCs w:val="0"/>
          <w:sz w:val="20"/>
          <w:szCs w:val="20"/>
          <w:lang w:val="en-US" w:eastAsia="en-US"/>
        </w:rPr>
        <w:t xml:space="preserve"> </w:t>
      </w:r>
      <w:r w:rsidRPr="001C45A5">
        <w:rPr>
          <w:rFonts w:ascii="Helvetica" w:hAnsi="Helvetica"/>
          <w:b w:val="0"/>
          <w:bCs w:val="0"/>
          <w:sz w:val="20"/>
          <w:szCs w:val="20"/>
          <w:lang w:val="en-US" w:eastAsia="en-US"/>
        </w:rPr>
        <w:t>&amp;</w:t>
      </w:r>
      <w:r w:rsidR="00775B8B" w:rsidRPr="001C45A5">
        <w:rPr>
          <w:rFonts w:ascii="Helvetica" w:hAnsi="Helvetica"/>
          <w:b w:val="0"/>
          <w:bCs w:val="0"/>
          <w:sz w:val="20"/>
          <w:szCs w:val="20"/>
          <w:lang w:val="en-US" w:eastAsia="en-US"/>
        </w:rPr>
        <w:t xml:space="preserve"> </w:t>
      </w:r>
      <w:proofErr w:type="spellStart"/>
      <w:r w:rsidR="00775B8B" w:rsidRPr="001C45A5">
        <w:rPr>
          <w:rFonts w:ascii="Helvetica" w:hAnsi="Helvetica"/>
          <w:b w:val="0"/>
          <w:bCs w:val="0"/>
          <w:sz w:val="20"/>
          <w:szCs w:val="20"/>
          <w:lang w:val="en-US" w:eastAsia="en-US"/>
        </w:rPr>
        <w:t>Fatma</w:t>
      </w:r>
      <w:proofErr w:type="spellEnd"/>
      <w:r w:rsidR="00775B8B" w:rsidRPr="001C45A5">
        <w:rPr>
          <w:rFonts w:ascii="Helvetica" w:hAnsi="Helvetica"/>
          <w:b w:val="0"/>
          <w:bCs w:val="0"/>
          <w:sz w:val="20"/>
          <w:szCs w:val="20"/>
          <w:lang w:val="en-US" w:eastAsia="en-US"/>
        </w:rPr>
        <w:t xml:space="preserve">, </w:t>
      </w:r>
      <w:r w:rsidRPr="001C45A5">
        <w:rPr>
          <w:rFonts w:ascii="Helvetica" w:hAnsi="Helvetica"/>
          <w:b w:val="0"/>
          <w:bCs w:val="0"/>
          <w:sz w:val="20"/>
          <w:szCs w:val="20"/>
          <w:lang w:val="en-US" w:eastAsia="en-US"/>
        </w:rPr>
        <w:t>A.A.</w:t>
      </w:r>
      <w:r w:rsidR="00775B8B" w:rsidRPr="001C45A5">
        <w:rPr>
          <w:rFonts w:ascii="Helvetica" w:hAnsi="Helvetica"/>
          <w:b w:val="0"/>
          <w:bCs w:val="0"/>
          <w:sz w:val="20"/>
          <w:szCs w:val="20"/>
          <w:lang w:val="en-US" w:eastAsia="en-US"/>
        </w:rPr>
        <w:t xml:space="preserve"> (2003).</w:t>
      </w:r>
      <w:proofErr w:type="gramEnd"/>
      <w:r w:rsidR="00775B8B" w:rsidRPr="001C45A5">
        <w:rPr>
          <w:rFonts w:ascii="Helvetica" w:hAnsi="Helvetica"/>
          <w:b w:val="0"/>
          <w:bCs w:val="0"/>
          <w:sz w:val="20"/>
          <w:szCs w:val="20"/>
          <w:lang w:val="en-US" w:eastAsia="en-US"/>
        </w:rPr>
        <w:t xml:space="preserve"> </w:t>
      </w:r>
      <w:proofErr w:type="gramStart"/>
      <w:r w:rsidR="00775B8B" w:rsidRPr="001C45A5">
        <w:rPr>
          <w:rFonts w:ascii="Helvetica" w:hAnsi="Helvetica"/>
          <w:b w:val="0"/>
          <w:bCs w:val="0"/>
          <w:sz w:val="20"/>
          <w:szCs w:val="20"/>
          <w:lang w:val="en-US" w:eastAsia="en-US"/>
        </w:rPr>
        <w:t xml:space="preserve">Effect of mineral and </w:t>
      </w:r>
      <w:proofErr w:type="spellStart"/>
      <w:r w:rsidR="00775B8B" w:rsidRPr="001C45A5">
        <w:rPr>
          <w:rFonts w:ascii="Helvetica" w:hAnsi="Helvetica"/>
          <w:b w:val="0"/>
          <w:bCs w:val="0"/>
          <w:sz w:val="20"/>
          <w:szCs w:val="20"/>
          <w:lang w:val="en-US" w:eastAsia="en-US"/>
        </w:rPr>
        <w:t>biofertilizers</w:t>
      </w:r>
      <w:proofErr w:type="spellEnd"/>
      <w:r w:rsidR="00775B8B" w:rsidRPr="001C45A5">
        <w:rPr>
          <w:rFonts w:ascii="Helvetica" w:hAnsi="Helvetica"/>
          <w:b w:val="0"/>
          <w:bCs w:val="0"/>
          <w:sz w:val="20"/>
          <w:szCs w:val="20"/>
          <w:lang w:val="en-US" w:eastAsia="en-US"/>
        </w:rPr>
        <w:t xml:space="preserve"> on photosynthetic pigments, root quality, yield components and anatomical structure of sugar beet (Beta vulgaris L.) plants grown under reclaimed soils.</w:t>
      </w:r>
      <w:proofErr w:type="gramEnd"/>
      <w:r w:rsidR="00775B8B" w:rsidRPr="001C45A5">
        <w:rPr>
          <w:rFonts w:ascii="Helvetica" w:hAnsi="Helvetica"/>
          <w:b w:val="0"/>
          <w:bCs w:val="0"/>
          <w:sz w:val="20"/>
          <w:szCs w:val="20"/>
          <w:lang w:val="en-US" w:eastAsia="en-US"/>
        </w:rPr>
        <w:t xml:space="preserve"> </w:t>
      </w:r>
      <w:r w:rsidR="00775B8B" w:rsidRPr="008E5D9B">
        <w:rPr>
          <w:rFonts w:ascii="Helvetica" w:hAnsi="Helvetica"/>
          <w:b w:val="0"/>
          <w:bCs w:val="0"/>
          <w:i/>
          <w:iCs/>
          <w:sz w:val="20"/>
          <w:szCs w:val="20"/>
          <w:lang w:val="en-US" w:eastAsia="en-US"/>
        </w:rPr>
        <w:t>J. Ag</w:t>
      </w:r>
      <w:r w:rsidRPr="008E5D9B">
        <w:rPr>
          <w:rFonts w:ascii="Helvetica" w:hAnsi="Helvetica"/>
          <w:b w:val="0"/>
          <w:bCs w:val="0"/>
          <w:i/>
          <w:iCs/>
          <w:sz w:val="20"/>
          <w:szCs w:val="20"/>
          <w:lang w:val="en-US" w:eastAsia="en-US"/>
        </w:rPr>
        <w:t>ric. Sci. Mansoura Univ.</w:t>
      </w:r>
      <w:r w:rsidRPr="001C45A5">
        <w:rPr>
          <w:rFonts w:ascii="Helvetica" w:hAnsi="Helvetica"/>
          <w:b w:val="0"/>
          <w:bCs w:val="0"/>
          <w:sz w:val="20"/>
          <w:szCs w:val="20"/>
          <w:lang w:val="en-US" w:eastAsia="en-US"/>
        </w:rPr>
        <w:t>, 28(7),</w:t>
      </w:r>
      <w:r w:rsidR="00775B8B" w:rsidRPr="001C45A5">
        <w:rPr>
          <w:rFonts w:ascii="Helvetica" w:hAnsi="Helvetica"/>
          <w:b w:val="0"/>
          <w:bCs w:val="0"/>
          <w:sz w:val="20"/>
          <w:szCs w:val="20"/>
          <w:lang w:val="en-US" w:eastAsia="en-US"/>
        </w:rPr>
        <w:t xml:space="preserve"> 5139-5160</w:t>
      </w:r>
      <w:r w:rsidR="008E5D9B">
        <w:rPr>
          <w:rFonts w:ascii="Helvetica" w:hAnsi="Helvetica"/>
          <w:b w:val="0"/>
          <w:bCs w:val="0"/>
          <w:sz w:val="20"/>
          <w:szCs w:val="20"/>
          <w:lang w:val="en-US" w:eastAsia="en-US"/>
        </w:rPr>
        <w:t>.</w:t>
      </w:r>
    </w:p>
    <w:p w14:paraId="6D849698" w14:textId="77777777" w:rsidR="004B6E7A" w:rsidRDefault="004B6E7A" w:rsidP="001C45A5">
      <w:pPr>
        <w:pStyle w:val="america"/>
        <w:spacing w:after="120" w:line="240" w:lineRule="auto"/>
        <w:ind w:left="540" w:hanging="540"/>
        <w:jc w:val="both"/>
        <w:rPr>
          <w:rFonts w:ascii="Helvetica" w:hAnsi="Helvetica"/>
          <w:b w:val="0"/>
          <w:bCs w:val="0"/>
          <w:sz w:val="20"/>
          <w:szCs w:val="20"/>
          <w:lang w:val="en-US" w:eastAsia="en-US"/>
        </w:rPr>
      </w:pPr>
    </w:p>
    <w:p w14:paraId="1292292D" w14:textId="77777777" w:rsidR="004B6E7A" w:rsidRDefault="004B6E7A" w:rsidP="001C45A5">
      <w:pPr>
        <w:pStyle w:val="america"/>
        <w:spacing w:after="120" w:line="240" w:lineRule="auto"/>
        <w:ind w:left="540" w:hanging="540"/>
        <w:jc w:val="both"/>
        <w:rPr>
          <w:rFonts w:ascii="Helvetica" w:hAnsi="Helvetica"/>
          <w:b w:val="0"/>
          <w:bCs w:val="0"/>
          <w:sz w:val="20"/>
          <w:szCs w:val="20"/>
          <w:lang w:val="en-US" w:eastAsia="en-US"/>
        </w:rPr>
      </w:pPr>
    </w:p>
    <w:p w14:paraId="6FF6F9A9" w14:textId="77777777" w:rsidR="005A23E7" w:rsidRDefault="005A23E7" w:rsidP="00441B6F">
      <w:pPr>
        <w:pStyle w:val="ReferHead"/>
        <w:spacing w:after="0"/>
        <w:jc w:val="both"/>
        <w:rPr>
          <w:rFonts w:ascii="Arial" w:hAnsi="Arial" w:cs="Arial"/>
        </w:rPr>
      </w:pPr>
    </w:p>
    <w:p w14:paraId="6A9A7A3F" w14:textId="77777777" w:rsidR="00981769" w:rsidRDefault="00981769" w:rsidP="00441B6F">
      <w:pPr>
        <w:pStyle w:val="ReferHead"/>
        <w:spacing w:after="0"/>
        <w:jc w:val="both"/>
        <w:rPr>
          <w:rFonts w:ascii="Arial" w:hAnsi="Arial" w:cs="Arial"/>
        </w:rPr>
      </w:pPr>
    </w:p>
    <w:p w14:paraId="4350ADBC" w14:textId="77777777" w:rsidR="00981769" w:rsidRDefault="00981769" w:rsidP="00441B6F">
      <w:pPr>
        <w:pStyle w:val="ReferHead"/>
        <w:spacing w:after="0"/>
        <w:jc w:val="both"/>
        <w:rPr>
          <w:rFonts w:ascii="Arial" w:hAnsi="Arial" w:cs="Arial"/>
        </w:rPr>
      </w:pPr>
    </w:p>
    <w:p w14:paraId="630E7F59" w14:textId="77777777" w:rsidR="006B32A4" w:rsidRDefault="006B32A4" w:rsidP="00981769">
      <w:pPr>
        <w:pStyle w:val="ReferHead"/>
        <w:spacing w:after="0"/>
        <w:jc w:val="both"/>
        <w:rPr>
          <w:rFonts w:ascii="Arial" w:hAnsi="Arial" w:cs="Arial"/>
          <w:b w:val="0"/>
          <w:caps w:val="0"/>
          <w:sz w:val="20"/>
        </w:rPr>
      </w:pPr>
    </w:p>
    <w:p w14:paraId="3E385BD3" w14:textId="77777777" w:rsidR="006B32A4" w:rsidRDefault="006B32A4" w:rsidP="00981769">
      <w:pPr>
        <w:pStyle w:val="ReferHead"/>
        <w:spacing w:after="0"/>
        <w:jc w:val="both"/>
        <w:rPr>
          <w:rFonts w:ascii="Arial" w:hAnsi="Arial" w:cs="Arial"/>
          <w:b w:val="0"/>
          <w:caps w:val="0"/>
          <w:sz w:val="20"/>
        </w:rPr>
      </w:pPr>
    </w:p>
    <w:p w14:paraId="6A45F03E" w14:textId="77777777" w:rsidR="006B32A4" w:rsidRDefault="006B32A4" w:rsidP="006B32A4">
      <w:pPr>
        <w:pStyle w:val="ReferHead"/>
        <w:jc w:val="both"/>
        <w:rPr>
          <w:rFonts w:ascii="Arial" w:hAnsi="Arial" w:cs="Arial"/>
          <w:b w:val="0"/>
          <w:caps w:val="0"/>
          <w:sz w:val="20"/>
        </w:rPr>
      </w:pPr>
    </w:p>
    <w:p w14:paraId="30B5F062" w14:textId="77777777" w:rsidR="007E477E" w:rsidRPr="006B32A4" w:rsidRDefault="007E477E" w:rsidP="002D1F18">
      <w:pPr>
        <w:pStyle w:val="ReferHead"/>
        <w:jc w:val="both"/>
        <w:rPr>
          <w:rFonts w:ascii="Arial" w:hAnsi="Arial" w:cs="Arial"/>
          <w:b w:val="0"/>
          <w:caps w:val="0"/>
          <w:sz w:val="20"/>
        </w:rPr>
        <w:sectPr w:rsidR="007E477E" w:rsidRPr="006B32A4" w:rsidSect="008A6217">
          <w:headerReference w:type="even" r:id="rId13"/>
          <w:headerReference w:type="default" r:id="rId14"/>
          <w:footerReference w:type="default" r:id="rId15"/>
          <w:headerReference w:type="first" r:id="rId16"/>
          <w:type w:val="continuous"/>
          <w:pgSz w:w="12240" w:h="15840"/>
          <w:pgMar w:top="1440" w:right="2016" w:bottom="2016" w:left="2016" w:header="720" w:footer="1123" w:gutter="0"/>
          <w:cols w:space="720"/>
          <w:docGrid w:linePitch="272"/>
        </w:sectPr>
      </w:pPr>
    </w:p>
    <w:p w14:paraId="6FBDE6AF" w14:textId="77777777" w:rsidR="00B01FCD" w:rsidRPr="00FB3A86" w:rsidRDefault="00B01FCD" w:rsidP="00441B6F">
      <w:pPr>
        <w:pStyle w:val="Appendix"/>
        <w:spacing w:after="0"/>
        <w:jc w:val="both"/>
        <w:rPr>
          <w:rFonts w:ascii="Arial" w:hAnsi="Arial" w:cs="Arial"/>
          <w:b w:val="0"/>
        </w:rPr>
      </w:pPr>
    </w:p>
    <w:sectPr w:rsidR="00B01FCD" w:rsidRPr="00FB3A86" w:rsidSect="008A6217">
      <w:type w:val="continuous"/>
      <w:pgSz w:w="12240" w:h="15840"/>
      <w:pgMar w:top="720" w:right="720" w:bottom="720" w:left="720"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711A768" w15:done="0"/>
  <w15:commentEx w15:paraId="0AF615D7" w15:done="0"/>
  <w15:commentEx w15:paraId="1D94337E" w15:done="0"/>
  <w15:commentEx w15:paraId="66F0242E" w15:done="0"/>
  <w15:commentEx w15:paraId="0FCD6A2B" w15:done="0"/>
  <w15:commentEx w15:paraId="1EAFFAFB" w15:done="0"/>
  <w15:commentEx w15:paraId="4AA1FE30" w15:done="0"/>
  <w15:commentEx w15:paraId="370FD6B2" w15:done="0"/>
  <w15:commentEx w15:paraId="33556E4B" w15:done="0"/>
  <w15:commentEx w15:paraId="3140332F" w15:done="0"/>
  <w15:commentEx w15:paraId="67336534" w15:done="0"/>
  <w15:commentEx w15:paraId="2C99264D" w15:done="0"/>
  <w15:commentEx w15:paraId="002B71BC" w15:done="0"/>
  <w15:commentEx w15:paraId="6C2A0697" w15:done="0"/>
  <w15:commentEx w15:paraId="46FF91DC" w15:done="0"/>
  <w15:commentEx w15:paraId="32AF6616" w15:done="0"/>
  <w15:commentEx w15:paraId="1C7D667D" w15:done="0"/>
  <w15:commentEx w15:paraId="25E60F67" w15:done="0"/>
  <w15:commentEx w15:paraId="2961A81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9DB3312" w16cex:dateUtc="2025-07-20T08:43:00Z"/>
  <w16cex:commentExtensible w16cex:durableId="1EBA1423" w16cex:dateUtc="2025-07-20T08:31:00Z"/>
  <w16cex:commentExtensible w16cex:durableId="0714E4D2" w16cex:dateUtc="2025-07-20T07:48:00Z"/>
  <w16cex:commentExtensible w16cex:durableId="4BC3923D" w16cex:dateUtc="2025-07-20T09:06:00Z"/>
  <w16cex:commentExtensible w16cex:durableId="3F922ECE" w16cex:dateUtc="2025-07-20T03:03:00Z"/>
  <w16cex:commentExtensible w16cex:durableId="02AF301B" w16cex:dateUtc="2025-07-19T21:36:00Z"/>
  <w16cex:commentExtensible w16cex:durableId="571381AE" w16cex:dateUtc="2025-07-20T03:03:00Z"/>
  <w16cex:commentExtensible w16cex:durableId="7F58B35D" w16cex:dateUtc="2025-07-20T03:05:00Z"/>
  <w16cex:commentExtensible w16cex:durableId="3AED4CCC" w16cex:dateUtc="2025-07-20T03:36:00Z"/>
  <w16cex:commentExtensible w16cex:durableId="3D3F6311" w16cex:dateUtc="2025-07-20T03:38:00Z"/>
  <w16cex:commentExtensible w16cex:durableId="7BCF58C6" w16cex:dateUtc="2025-07-20T04:41:00Z"/>
  <w16cex:commentExtensible w16cex:durableId="7997FB12" w16cex:dateUtc="2025-07-20T06:59:00Z"/>
  <w16cex:commentExtensible w16cex:durableId="268BC8DD" w16cex:dateUtc="2025-07-20T07:10:00Z"/>
  <w16cex:commentExtensible w16cex:durableId="791D16F5" w16cex:dateUtc="2025-07-20T07:17:00Z"/>
  <w16cex:commentExtensible w16cex:durableId="7D923C9C" w16cex:dateUtc="2025-07-20T07:07:00Z"/>
  <w16cex:commentExtensible w16cex:durableId="1E4CC659" w16cex:dateUtc="2025-07-20T07:34:00Z"/>
  <w16cex:commentExtensible w16cex:durableId="5E4172F7" w16cex:dateUtc="2025-07-20T07:37:00Z"/>
  <w16cex:commentExtensible w16cex:durableId="5C4CC8D7" w16cex:dateUtc="2025-07-20T07:40:00Z"/>
  <w16cex:commentExtensible w16cex:durableId="2BD2F503" w16cex:dateUtc="2025-07-20T08:20:00Z"/>
  <w16cex:commentExtensible w16cex:durableId="6D1972D1" w16cex:dateUtc="2025-07-20T09: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711A768" w16cid:durableId="29DB3312"/>
  <w16cid:commentId w16cid:paraId="0AF615D7" w16cid:durableId="1EBA1423"/>
  <w16cid:commentId w16cid:paraId="1D94337E" w16cid:durableId="0714E4D2"/>
  <w16cid:commentId w16cid:paraId="66F0242E" w16cid:durableId="4BC3923D"/>
  <w16cid:commentId w16cid:paraId="0FCD6A2B" w16cid:durableId="3F922ECE"/>
  <w16cid:commentId w16cid:paraId="1EAFFAFB" w16cid:durableId="02AF301B"/>
  <w16cid:commentId w16cid:paraId="4AA1FE30" w16cid:durableId="571381AE"/>
  <w16cid:commentId w16cid:paraId="370FD6B2" w16cid:durableId="7F58B35D"/>
  <w16cid:commentId w16cid:paraId="33556E4B" w16cid:durableId="3AED4CCC"/>
  <w16cid:commentId w16cid:paraId="3140332F" w16cid:durableId="3D3F6311"/>
  <w16cid:commentId w16cid:paraId="67336534" w16cid:durableId="7BCF58C6"/>
  <w16cid:commentId w16cid:paraId="2C99264D" w16cid:durableId="7997FB12"/>
  <w16cid:commentId w16cid:paraId="002B71BC" w16cid:durableId="268BC8DD"/>
  <w16cid:commentId w16cid:paraId="6C2A0697" w16cid:durableId="791D16F5"/>
  <w16cid:commentId w16cid:paraId="46FF91DC" w16cid:durableId="7D923C9C"/>
  <w16cid:commentId w16cid:paraId="32AF6616" w16cid:durableId="1E4CC659"/>
  <w16cid:commentId w16cid:paraId="1C7D667D" w16cid:durableId="5E4172F7"/>
  <w16cid:commentId w16cid:paraId="25E60F67" w16cid:durableId="5C4CC8D7"/>
  <w16cid:commentId w16cid:paraId="117689E4" w16cid:durableId="2BD2F503"/>
  <w16cid:commentId w16cid:paraId="2961A814" w16cid:durableId="6D1972D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CC2F74" w14:textId="77777777" w:rsidR="00500F3B" w:rsidRDefault="00500F3B" w:rsidP="00C37E61">
      <w:r>
        <w:separator/>
      </w:r>
    </w:p>
  </w:endnote>
  <w:endnote w:type="continuationSeparator" w:id="0">
    <w:p w14:paraId="0E29B45D" w14:textId="77777777" w:rsidR="00500F3B" w:rsidRDefault="00500F3B"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atha">
    <w:panose1 w:val="020B0604020202020204"/>
    <w:charset w:val="00"/>
    <w:family w:val="swiss"/>
    <w:pitch w:val="variable"/>
    <w:sig w:usb0="001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3C1C82" w14:textId="77777777" w:rsidR="005B2909" w:rsidRPr="00C37E61" w:rsidRDefault="005B2909" w:rsidP="00C37E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6DB6BF" w14:textId="77777777" w:rsidR="00500F3B" w:rsidRDefault="00500F3B" w:rsidP="00C37E61">
      <w:r>
        <w:separator/>
      </w:r>
    </w:p>
  </w:footnote>
  <w:footnote w:type="continuationSeparator" w:id="0">
    <w:p w14:paraId="4E0F26BD" w14:textId="77777777" w:rsidR="00500F3B" w:rsidRDefault="00500F3B" w:rsidP="00C37E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C77961" w14:textId="16EC7FE8" w:rsidR="005B2909" w:rsidRDefault="00500F3B">
    <w:pPr>
      <w:pStyle w:val="Header"/>
    </w:pPr>
    <w:r>
      <w:rPr>
        <w:noProof/>
      </w:rPr>
      <w:pict w14:anchorId="3D66418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4742672"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7668AE" w14:textId="4A849868" w:rsidR="005B2909" w:rsidRDefault="00500F3B">
    <w:pPr>
      <w:pStyle w:val="Header"/>
    </w:pPr>
    <w:r>
      <w:rPr>
        <w:noProof/>
      </w:rPr>
      <w:pict w14:anchorId="5767F73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4742673"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38E7ED" w14:textId="14555DCF" w:rsidR="005B2909" w:rsidRPr="00296529" w:rsidRDefault="00500F3B" w:rsidP="00296529">
    <w:pPr>
      <w:ind w:left="2160"/>
      <w:jc w:val="center"/>
      <w:rPr>
        <w:rFonts w:ascii="Times New Roman" w:eastAsia="Calibri" w:hAnsi="Times New Roman"/>
        <w:i/>
        <w:sz w:val="18"/>
        <w:szCs w:val="22"/>
      </w:rPr>
    </w:pPr>
    <w:r>
      <w:rPr>
        <w:noProof/>
      </w:rPr>
      <w:pict w14:anchorId="299D586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4742671"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0E264B0A" w14:textId="77777777" w:rsidR="005B2909" w:rsidRPr="00296529" w:rsidRDefault="005B2909"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6E196D3C" w14:textId="77777777" w:rsidR="005B2909" w:rsidRPr="00296529" w:rsidRDefault="005B2909" w:rsidP="00296529">
    <w:pPr>
      <w:jc w:val="center"/>
      <w:rPr>
        <w:rFonts w:ascii="Times New Roman" w:eastAsia="Calibri" w:hAnsi="Times New Roman"/>
        <w:i/>
        <w:sz w:val="18"/>
        <w:szCs w:val="22"/>
      </w:rPr>
    </w:pPr>
    <w:r>
      <w:rPr>
        <w:rFonts w:ascii="Times New Roman" w:eastAsia="Calibri" w:hAnsi="Times New Roman"/>
        <w:i/>
        <w:sz w:val="18"/>
        <w:szCs w:val="22"/>
      </w:rPr>
      <w:t>.</w:t>
    </w:r>
  </w:p>
  <w:p w14:paraId="60809640" w14:textId="77777777" w:rsidR="005B2909" w:rsidRPr="00296529" w:rsidRDefault="005B290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4010EE0A" w14:textId="77777777" w:rsidR="005B2909" w:rsidRDefault="005B290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6488D8D6" w14:textId="77777777" w:rsidR="005B2909" w:rsidRDefault="005B290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70F37676" w14:textId="77777777" w:rsidR="005B2909" w:rsidRDefault="005B2909">
    <w:pPr>
      <w:pStyle w:val="Header"/>
    </w:pPr>
    <w: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24D733" w14:textId="6FA2FF2F" w:rsidR="005B2909" w:rsidRDefault="00500F3B">
    <w:pPr>
      <w:pStyle w:val="Header"/>
    </w:pPr>
    <w:r>
      <w:rPr>
        <w:noProof/>
      </w:rPr>
      <w:pict w14:anchorId="2E2C2C0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4742675"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A9E04F" w14:textId="69DD992D" w:rsidR="005B2909" w:rsidRDefault="00500F3B">
    <w:pPr>
      <w:pStyle w:val="Header"/>
    </w:pPr>
    <w:r>
      <w:rPr>
        <w:noProof/>
      </w:rPr>
      <w:pict w14:anchorId="59D8B6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4742676"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F8DF6F" w14:textId="1F82AE52" w:rsidR="005B2909" w:rsidRDefault="00500F3B">
    <w:pPr>
      <w:pStyle w:val="Header"/>
    </w:pPr>
    <w:r>
      <w:rPr>
        <w:noProof/>
      </w:rPr>
      <w:pict w14:anchorId="6BAE79C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4742674"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nsid w:val="1457703E"/>
    <w:multiLevelType w:val="hybridMultilevel"/>
    <w:tmpl w:val="A5C04100"/>
    <w:lvl w:ilvl="0" w:tplc="1A1C2C5A">
      <w:start w:val="1"/>
      <w:numFmt w:val="bullet"/>
      <w:lvlText w:val=""/>
      <w:lvlJc w:val="left"/>
      <w:pPr>
        <w:ind w:left="1080" w:hanging="360"/>
      </w:pPr>
      <w:rPr>
        <w:rFonts w:ascii="Symbol" w:hAnsi="Symbol"/>
      </w:rPr>
    </w:lvl>
    <w:lvl w:ilvl="1" w:tplc="DA84BBDE">
      <w:start w:val="1"/>
      <w:numFmt w:val="bullet"/>
      <w:lvlText w:val=""/>
      <w:lvlJc w:val="left"/>
      <w:pPr>
        <w:ind w:left="1080" w:hanging="360"/>
      </w:pPr>
      <w:rPr>
        <w:rFonts w:ascii="Symbol" w:hAnsi="Symbol"/>
      </w:rPr>
    </w:lvl>
    <w:lvl w:ilvl="2" w:tplc="B08C62CE">
      <w:start w:val="1"/>
      <w:numFmt w:val="bullet"/>
      <w:lvlText w:val=""/>
      <w:lvlJc w:val="left"/>
      <w:pPr>
        <w:ind w:left="1080" w:hanging="360"/>
      </w:pPr>
      <w:rPr>
        <w:rFonts w:ascii="Symbol" w:hAnsi="Symbol"/>
      </w:rPr>
    </w:lvl>
    <w:lvl w:ilvl="3" w:tplc="F4E6D606">
      <w:start w:val="1"/>
      <w:numFmt w:val="bullet"/>
      <w:lvlText w:val=""/>
      <w:lvlJc w:val="left"/>
      <w:pPr>
        <w:ind w:left="1080" w:hanging="360"/>
      </w:pPr>
      <w:rPr>
        <w:rFonts w:ascii="Symbol" w:hAnsi="Symbol"/>
      </w:rPr>
    </w:lvl>
    <w:lvl w:ilvl="4" w:tplc="1B446E6A">
      <w:start w:val="1"/>
      <w:numFmt w:val="bullet"/>
      <w:lvlText w:val=""/>
      <w:lvlJc w:val="left"/>
      <w:pPr>
        <w:ind w:left="1080" w:hanging="360"/>
      </w:pPr>
      <w:rPr>
        <w:rFonts w:ascii="Symbol" w:hAnsi="Symbol"/>
      </w:rPr>
    </w:lvl>
    <w:lvl w:ilvl="5" w:tplc="35C8A31E">
      <w:start w:val="1"/>
      <w:numFmt w:val="bullet"/>
      <w:lvlText w:val=""/>
      <w:lvlJc w:val="left"/>
      <w:pPr>
        <w:ind w:left="1080" w:hanging="360"/>
      </w:pPr>
      <w:rPr>
        <w:rFonts w:ascii="Symbol" w:hAnsi="Symbol"/>
      </w:rPr>
    </w:lvl>
    <w:lvl w:ilvl="6" w:tplc="5A9EC9C2">
      <w:start w:val="1"/>
      <w:numFmt w:val="bullet"/>
      <w:lvlText w:val=""/>
      <w:lvlJc w:val="left"/>
      <w:pPr>
        <w:ind w:left="1080" w:hanging="360"/>
      </w:pPr>
      <w:rPr>
        <w:rFonts w:ascii="Symbol" w:hAnsi="Symbol"/>
      </w:rPr>
    </w:lvl>
    <w:lvl w:ilvl="7" w:tplc="960A711C">
      <w:start w:val="1"/>
      <w:numFmt w:val="bullet"/>
      <w:lvlText w:val=""/>
      <w:lvlJc w:val="left"/>
      <w:pPr>
        <w:ind w:left="1080" w:hanging="360"/>
      </w:pPr>
      <w:rPr>
        <w:rFonts w:ascii="Symbol" w:hAnsi="Symbol"/>
      </w:rPr>
    </w:lvl>
    <w:lvl w:ilvl="8" w:tplc="D534EAF8">
      <w:start w:val="1"/>
      <w:numFmt w:val="bullet"/>
      <w:lvlText w:val=""/>
      <w:lvlJc w:val="left"/>
      <w:pPr>
        <w:ind w:left="1080" w:hanging="360"/>
      </w:pPr>
      <w:rPr>
        <w:rFonts w:ascii="Symbol" w:hAnsi="Symbol"/>
      </w:rPr>
    </w:lvl>
  </w:abstractNum>
  <w:abstractNum w:abstractNumId="8">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nsid w:val="44466ED4"/>
    <w:multiLevelType w:val="hybridMultilevel"/>
    <w:tmpl w:val="9034A972"/>
    <w:lvl w:ilvl="0" w:tplc="0A941880">
      <w:start w:val="1"/>
      <w:numFmt w:val="bullet"/>
      <w:lvlText w:val=""/>
      <w:lvlJc w:val="left"/>
      <w:pPr>
        <w:ind w:left="1080" w:hanging="360"/>
      </w:pPr>
      <w:rPr>
        <w:rFonts w:ascii="Symbol" w:hAnsi="Symbol"/>
      </w:rPr>
    </w:lvl>
    <w:lvl w:ilvl="1" w:tplc="3CCCBBB2">
      <w:start w:val="1"/>
      <w:numFmt w:val="bullet"/>
      <w:lvlText w:val=""/>
      <w:lvlJc w:val="left"/>
      <w:pPr>
        <w:ind w:left="1080" w:hanging="360"/>
      </w:pPr>
      <w:rPr>
        <w:rFonts w:ascii="Symbol" w:hAnsi="Symbol"/>
      </w:rPr>
    </w:lvl>
    <w:lvl w:ilvl="2" w:tplc="29D4F928">
      <w:start w:val="1"/>
      <w:numFmt w:val="bullet"/>
      <w:lvlText w:val=""/>
      <w:lvlJc w:val="left"/>
      <w:pPr>
        <w:ind w:left="1080" w:hanging="360"/>
      </w:pPr>
      <w:rPr>
        <w:rFonts w:ascii="Symbol" w:hAnsi="Symbol"/>
      </w:rPr>
    </w:lvl>
    <w:lvl w:ilvl="3" w:tplc="26B42C3C">
      <w:start w:val="1"/>
      <w:numFmt w:val="bullet"/>
      <w:lvlText w:val=""/>
      <w:lvlJc w:val="left"/>
      <w:pPr>
        <w:ind w:left="1080" w:hanging="360"/>
      </w:pPr>
      <w:rPr>
        <w:rFonts w:ascii="Symbol" w:hAnsi="Symbol"/>
      </w:rPr>
    </w:lvl>
    <w:lvl w:ilvl="4" w:tplc="714E2DDA">
      <w:start w:val="1"/>
      <w:numFmt w:val="bullet"/>
      <w:lvlText w:val=""/>
      <w:lvlJc w:val="left"/>
      <w:pPr>
        <w:ind w:left="1080" w:hanging="360"/>
      </w:pPr>
      <w:rPr>
        <w:rFonts w:ascii="Symbol" w:hAnsi="Symbol"/>
      </w:rPr>
    </w:lvl>
    <w:lvl w:ilvl="5" w:tplc="91D2C504">
      <w:start w:val="1"/>
      <w:numFmt w:val="bullet"/>
      <w:lvlText w:val=""/>
      <w:lvlJc w:val="left"/>
      <w:pPr>
        <w:ind w:left="1080" w:hanging="360"/>
      </w:pPr>
      <w:rPr>
        <w:rFonts w:ascii="Symbol" w:hAnsi="Symbol"/>
      </w:rPr>
    </w:lvl>
    <w:lvl w:ilvl="6" w:tplc="D6669D72">
      <w:start w:val="1"/>
      <w:numFmt w:val="bullet"/>
      <w:lvlText w:val=""/>
      <w:lvlJc w:val="left"/>
      <w:pPr>
        <w:ind w:left="1080" w:hanging="360"/>
      </w:pPr>
      <w:rPr>
        <w:rFonts w:ascii="Symbol" w:hAnsi="Symbol"/>
      </w:rPr>
    </w:lvl>
    <w:lvl w:ilvl="7" w:tplc="9A34251A">
      <w:start w:val="1"/>
      <w:numFmt w:val="bullet"/>
      <w:lvlText w:val=""/>
      <w:lvlJc w:val="left"/>
      <w:pPr>
        <w:ind w:left="1080" w:hanging="360"/>
      </w:pPr>
      <w:rPr>
        <w:rFonts w:ascii="Symbol" w:hAnsi="Symbol"/>
      </w:rPr>
    </w:lvl>
    <w:lvl w:ilvl="8" w:tplc="BB22BC7A">
      <w:start w:val="1"/>
      <w:numFmt w:val="bullet"/>
      <w:lvlText w:val=""/>
      <w:lvlJc w:val="left"/>
      <w:pPr>
        <w:ind w:left="1080" w:hanging="360"/>
      </w:pPr>
      <w:rPr>
        <w:rFonts w:ascii="Symbol" w:hAnsi="Symbol"/>
      </w:rPr>
    </w:lvl>
  </w:abstractNum>
  <w:abstractNum w:abstractNumId="17">
    <w:nsid w:val="4B0C5ABA"/>
    <w:multiLevelType w:val="singleLevel"/>
    <w:tmpl w:val="A1B04AE0"/>
    <w:lvl w:ilvl="0">
      <w:start w:val="1"/>
      <w:numFmt w:val="decimal"/>
      <w:lvlText w:val="%1."/>
      <w:legacy w:legacy="1" w:legacySpace="0" w:legacyIndent="360"/>
      <w:lvlJc w:val="left"/>
      <w:pPr>
        <w:ind w:left="360" w:hanging="360"/>
      </w:pPr>
    </w:lvl>
  </w:abstractNum>
  <w:abstractNum w:abstractNumId="18">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58A4A13"/>
    <w:multiLevelType w:val="hybridMultilevel"/>
    <w:tmpl w:val="0BEA7A12"/>
    <w:lvl w:ilvl="0" w:tplc="65CA7CD4">
      <w:start w:val="1"/>
      <w:numFmt w:val="bullet"/>
      <w:lvlText w:val=""/>
      <w:lvlJc w:val="left"/>
      <w:pPr>
        <w:ind w:left="720" w:hanging="360"/>
      </w:pPr>
      <w:rPr>
        <w:rFonts w:ascii="Symbol" w:hAnsi="Symbol"/>
      </w:rPr>
    </w:lvl>
    <w:lvl w:ilvl="1" w:tplc="414A3070">
      <w:start w:val="1"/>
      <w:numFmt w:val="bullet"/>
      <w:lvlText w:val=""/>
      <w:lvlJc w:val="left"/>
      <w:pPr>
        <w:ind w:left="720" w:hanging="360"/>
      </w:pPr>
      <w:rPr>
        <w:rFonts w:ascii="Symbol" w:hAnsi="Symbol"/>
      </w:rPr>
    </w:lvl>
    <w:lvl w:ilvl="2" w:tplc="A006876C">
      <w:start w:val="1"/>
      <w:numFmt w:val="bullet"/>
      <w:lvlText w:val=""/>
      <w:lvlJc w:val="left"/>
      <w:pPr>
        <w:ind w:left="720" w:hanging="360"/>
      </w:pPr>
      <w:rPr>
        <w:rFonts w:ascii="Symbol" w:hAnsi="Symbol"/>
      </w:rPr>
    </w:lvl>
    <w:lvl w:ilvl="3" w:tplc="AFA001D6">
      <w:start w:val="1"/>
      <w:numFmt w:val="bullet"/>
      <w:lvlText w:val=""/>
      <w:lvlJc w:val="left"/>
      <w:pPr>
        <w:ind w:left="720" w:hanging="360"/>
      </w:pPr>
      <w:rPr>
        <w:rFonts w:ascii="Symbol" w:hAnsi="Symbol"/>
      </w:rPr>
    </w:lvl>
    <w:lvl w:ilvl="4" w:tplc="E18C43F2">
      <w:start w:val="1"/>
      <w:numFmt w:val="bullet"/>
      <w:lvlText w:val=""/>
      <w:lvlJc w:val="left"/>
      <w:pPr>
        <w:ind w:left="720" w:hanging="360"/>
      </w:pPr>
      <w:rPr>
        <w:rFonts w:ascii="Symbol" w:hAnsi="Symbol"/>
      </w:rPr>
    </w:lvl>
    <w:lvl w:ilvl="5" w:tplc="E98E99B8">
      <w:start w:val="1"/>
      <w:numFmt w:val="bullet"/>
      <w:lvlText w:val=""/>
      <w:lvlJc w:val="left"/>
      <w:pPr>
        <w:ind w:left="720" w:hanging="360"/>
      </w:pPr>
      <w:rPr>
        <w:rFonts w:ascii="Symbol" w:hAnsi="Symbol"/>
      </w:rPr>
    </w:lvl>
    <w:lvl w:ilvl="6" w:tplc="D772C5AE">
      <w:start w:val="1"/>
      <w:numFmt w:val="bullet"/>
      <w:lvlText w:val=""/>
      <w:lvlJc w:val="left"/>
      <w:pPr>
        <w:ind w:left="720" w:hanging="360"/>
      </w:pPr>
      <w:rPr>
        <w:rFonts w:ascii="Symbol" w:hAnsi="Symbol"/>
      </w:rPr>
    </w:lvl>
    <w:lvl w:ilvl="7" w:tplc="3D7E99BC">
      <w:start w:val="1"/>
      <w:numFmt w:val="bullet"/>
      <w:lvlText w:val=""/>
      <w:lvlJc w:val="left"/>
      <w:pPr>
        <w:ind w:left="720" w:hanging="360"/>
      </w:pPr>
      <w:rPr>
        <w:rFonts w:ascii="Symbol" w:hAnsi="Symbol"/>
      </w:rPr>
    </w:lvl>
    <w:lvl w:ilvl="8" w:tplc="4C0A93F0">
      <w:start w:val="1"/>
      <w:numFmt w:val="bullet"/>
      <w:lvlText w:val=""/>
      <w:lvlJc w:val="left"/>
      <w:pPr>
        <w:ind w:left="720" w:hanging="360"/>
      </w:pPr>
      <w:rPr>
        <w:rFonts w:ascii="Symbol" w:hAnsi="Symbol"/>
      </w:rPr>
    </w:lvl>
  </w:abstractNum>
  <w:abstractNum w:abstractNumId="2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2">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3">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4">
    <w:nsid w:val="73391499"/>
    <w:multiLevelType w:val="hybridMultilevel"/>
    <w:tmpl w:val="CF4E6D8E"/>
    <w:lvl w:ilvl="0" w:tplc="643E0A74">
      <w:start w:val="1"/>
      <w:numFmt w:val="bullet"/>
      <w:lvlText w:val=""/>
      <w:lvlJc w:val="left"/>
      <w:pPr>
        <w:ind w:left="1080" w:hanging="360"/>
      </w:pPr>
      <w:rPr>
        <w:rFonts w:ascii="Symbol" w:hAnsi="Symbol"/>
      </w:rPr>
    </w:lvl>
    <w:lvl w:ilvl="1" w:tplc="4950E1AA">
      <w:start w:val="1"/>
      <w:numFmt w:val="bullet"/>
      <w:lvlText w:val=""/>
      <w:lvlJc w:val="left"/>
      <w:pPr>
        <w:ind w:left="1080" w:hanging="360"/>
      </w:pPr>
      <w:rPr>
        <w:rFonts w:ascii="Symbol" w:hAnsi="Symbol"/>
      </w:rPr>
    </w:lvl>
    <w:lvl w:ilvl="2" w:tplc="F1E69B28">
      <w:start w:val="1"/>
      <w:numFmt w:val="bullet"/>
      <w:lvlText w:val=""/>
      <w:lvlJc w:val="left"/>
      <w:pPr>
        <w:ind w:left="1080" w:hanging="360"/>
      </w:pPr>
      <w:rPr>
        <w:rFonts w:ascii="Symbol" w:hAnsi="Symbol"/>
      </w:rPr>
    </w:lvl>
    <w:lvl w:ilvl="3" w:tplc="BAB68B42">
      <w:start w:val="1"/>
      <w:numFmt w:val="bullet"/>
      <w:lvlText w:val=""/>
      <w:lvlJc w:val="left"/>
      <w:pPr>
        <w:ind w:left="1080" w:hanging="360"/>
      </w:pPr>
      <w:rPr>
        <w:rFonts w:ascii="Symbol" w:hAnsi="Symbol"/>
      </w:rPr>
    </w:lvl>
    <w:lvl w:ilvl="4" w:tplc="D5247582">
      <w:start w:val="1"/>
      <w:numFmt w:val="bullet"/>
      <w:lvlText w:val=""/>
      <w:lvlJc w:val="left"/>
      <w:pPr>
        <w:ind w:left="1080" w:hanging="360"/>
      </w:pPr>
      <w:rPr>
        <w:rFonts w:ascii="Symbol" w:hAnsi="Symbol"/>
      </w:rPr>
    </w:lvl>
    <w:lvl w:ilvl="5" w:tplc="A0240C84">
      <w:start w:val="1"/>
      <w:numFmt w:val="bullet"/>
      <w:lvlText w:val=""/>
      <w:lvlJc w:val="left"/>
      <w:pPr>
        <w:ind w:left="1080" w:hanging="360"/>
      </w:pPr>
      <w:rPr>
        <w:rFonts w:ascii="Symbol" w:hAnsi="Symbol"/>
      </w:rPr>
    </w:lvl>
    <w:lvl w:ilvl="6" w:tplc="A2645AF0">
      <w:start w:val="1"/>
      <w:numFmt w:val="bullet"/>
      <w:lvlText w:val=""/>
      <w:lvlJc w:val="left"/>
      <w:pPr>
        <w:ind w:left="1080" w:hanging="360"/>
      </w:pPr>
      <w:rPr>
        <w:rFonts w:ascii="Symbol" w:hAnsi="Symbol"/>
      </w:rPr>
    </w:lvl>
    <w:lvl w:ilvl="7" w:tplc="FA9A9684">
      <w:start w:val="1"/>
      <w:numFmt w:val="bullet"/>
      <w:lvlText w:val=""/>
      <w:lvlJc w:val="left"/>
      <w:pPr>
        <w:ind w:left="1080" w:hanging="360"/>
      </w:pPr>
      <w:rPr>
        <w:rFonts w:ascii="Symbol" w:hAnsi="Symbol"/>
      </w:rPr>
    </w:lvl>
    <w:lvl w:ilvl="8" w:tplc="CAEE901C">
      <w:start w:val="1"/>
      <w:numFmt w:val="bullet"/>
      <w:lvlText w:val=""/>
      <w:lvlJc w:val="left"/>
      <w:pPr>
        <w:ind w:left="1080" w:hanging="360"/>
      </w:pPr>
      <w:rPr>
        <w:rFonts w:ascii="Symbol" w:hAnsi="Symbol"/>
      </w:rPr>
    </w:lvl>
  </w:abstractNum>
  <w:abstractNum w:abstractNumId="25">
    <w:nsid w:val="73997DC5"/>
    <w:multiLevelType w:val="singleLevel"/>
    <w:tmpl w:val="A1B04AE0"/>
    <w:lvl w:ilvl="0">
      <w:start w:val="1"/>
      <w:numFmt w:val="decimal"/>
      <w:lvlText w:val="%1."/>
      <w:legacy w:legacy="1" w:legacySpace="0" w:legacyIndent="360"/>
      <w:lvlJc w:val="left"/>
      <w:pPr>
        <w:ind w:left="360" w:hanging="360"/>
      </w:pPr>
    </w:lvl>
  </w:abstractNum>
  <w:abstractNum w:abstractNumId="26">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8">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D864F23"/>
    <w:multiLevelType w:val="hybridMultilevel"/>
    <w:tmpl w:val="6BC87554"/>
    <w:lvl w:ilvl="0" w:tplc="877AE2E4">
      <w:start w:val="1"/>
      <w:numFmt w:val="bullet"/>
      <w:lvlText w:val=""/>
      <w:lvlJc w:val="left"/>
      <w:pPr>
        <w:ind w:left="1080" w:hanging="360"/>
      </w:pPr>
      <w:rPr>
        <w:rFonts w:ascii="Symbol" w:hAnsi="Symbol"/>
      </w:rPr>
    </w:lvl>
    <w:lvl w:ilvl="1" w:tplc="E4B46428">
      <w:start w:val="1"/>
      <w:numFmt w:val="bullet"/>
      <w:lvlText w:val=""/>
      <w:lvlJc w:val="left"/>
      <w:pPr>
        <w:ind w:left="1080" w:hanging="360"/>
      </w:pPr>
      <w:rPr>
        <w:rFonts w:ascii="Symbol" w:hAnsi="Symbol"/>
      </w:rPr>
    </w:lvl>
    <w:lvl w:ilvl="2" w:tplc="AA3C386C">
      <w:start w:val="1"/>
      <w:numFmt w:val="bullet"/>
      <w:lvlText w:val=""/>
      <w:lvlJc w:val="left"/>
      <w:pPr>
        <w:ind w:left="1080" w:hanging="360"/>
      </w:pPr>
      <w:rPr>
        <w:rFonts w:ascii="Symbol" w:hAnsi="Symbol"/>
      </w:rPr>
    </w:lvl>
    <w:lvl w:ilvl="3" w:tplc="FF586182">
      <w:start w:val="1"/>
      <w:numFmt w:val="bullet"/>
      <w:lvlText w:val=""/>
      <w:lvlJc w:val="left"/>
      <w:pPr>
        <w:ind w:left="1080" w:hanging="360"/>
      </w:pPr>
      <w:rPr>
        <w:rFonts w:ascii="Symbol" w:hAnsi="Symbol"/>
      </w:rPr>
    </w:lvl>
    <w:lvl w:ilvl="4" w:tplc="232E0DD8">
      <w:start w:val="1"/>
      <w:numFmt w:val="bullet"/>
      <w:lvlText w:val=""/>
      <w:lvlJc w:val="left"/>
      <w:pPr>
        <w:ind w:left="1080" w:hanging="360"/>
      </w:pPr>
      <w:rPr>
        <w:rFonts w:ascii="Symbol" w:hAnsi="Symbol"/>
      </w:rPr>
    </w:lvl>
    <w:lvl w:ilvl="5" w:tplc="6C9278EA">
      <w:start w:val="1"/>
      <w:numFmt w:val="bullet"/>
      <w:lvlText w:val=""/>
      <w:lvlJc w:val="left"/>
      <w:pPr>
        <w:ind w:left="1080" w:hanging="360"/>
      </w:pPr>
      <w:rPr>
        <w:rFonts w:ascii="Symbol" w:hAnsi="Symbol"/>
      </w:rPr>
    </w:lvl>
    <w:lvl w:ilvl="6" w:tplc="400C985C">
      <w:start w:val="1"/>
      <w:numFmt w:val="bullet"/>
      <w:lvlText w:val=""/>
      <w:lvlJc w:val="left"/>
      <w:pPr>
        <w:ind w:left="1080" w:hanging="360"/>
      </w:pPr>
      <w:rPr>
        <w:rFonts w:ascii="Symbol" w:hAnsi="Symbol"/>
      </w:rPr>
    </w:lvl>
    <w:lvl w:ilvl="7" w:tplc="ACF00B56">
      <w:start w:val="1"/>
      <w:numFmt w:val="bullet"/>
      <w:lvlText w:val=""/>
      <w:lvlJc w:val="left"/>
      <w:pPr>
        <w:ind w:left="1080" w:hanging="360"/>
      </w:pPr>
      <w:rPr>
        <w:rFonts w:ascii="Symbol" w:hAnsi="Symbol"/>
      </w:rPr>
    </w:lvl>
    <w:lvl w:ilvl="8" w:tplc="25AA4326">
      <w:start w:val="1"/>
      <w:numFmt w:val="bullet"/>
      <w:lvlText w:val=""/>
      <w:lvlJc w:val="left"/>
      <w:pPr>
        <w:ind w:left="1080" w:hanging="360"/>
      </w:pPr>
      <w:rPr>
        <w:rFonts w:ascii="Symbol" w:hAnsi="Symbol"/>
      </w:rPr>
    </w:lvl>
  </w:abstractNum>
  <w:abstractNum w:abstractNumId="33">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7"/>
  </w:num>
  <w:num w:numId="3">
    <w:abstractNumId w:val="27"/>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8"/>
  </w:num>
  <w:num w:numId="6">
    <w:abstractNumId w:val="6"/>
  </w:num>
  <w:num w:numId="7">
    <w:abstractNumId w:val="1"/>
  </w:num>
  <w:num w:numId="8">
    <w:abstractNumId w:val="13"/>
  </w:num>
  <w:num w:numId="9">
    <w:abstractNumId w:val="29"/>
  </w:num>
  <w:num w:numId="10">
    <w:abstractNumId w:val="2"/>
  </w:num>
  <w:num w:numId="11">
    <w:abstractNumId w:val="21"/>
  </w:num>
  <w:num w:numId="12">
    <w:abstractNumId w:val="3"/>
  </w:num>
  <w:num w:numId="13">
    <w:abstractNumId w:val="20"/>
  </w:num>
  <w:num w:numId="14">
    <w:abstractNumId w:val="9"/>
  </w:num>
  <w:num w:numId="15">
    <w:abstractNumId w:val="25"/>
  </w:num>
  <w:num w:numId="16">
    <w:abstractNumId w:val="5"/>
  </w:num>
  <w:num w:numId="17">
    <w:abstractNumId w:val="26"/>
  </w:num>
  <w:num w:numId="18">
    <w:abstractNumId w:val="15"/>
  </w:num>
  <w:num w:numId="19">
    <w:abstractNumId w:val="33"/>
  </w:num>
  <w:num w:numId="20">
    <w:abstractNumId w:val="12"/>
  </w:num>
  <w:num w:numId="21">
    <w:abstractNumId w:val="10"/>
  </w:num>
  <w:num w:numId="22">
    <w:abstractNumId w:val="14"/>
  </w:num>
  <w:num w:numId="23">
    <w:abstractNumId w:val="22"/>
  </w:num>
  <w:num w:numId="24">
    <w:abstractNumId w:val="30"/>
  </w:num>
  <w:num w:numId="25">
    <w:abstractNumId w:val="4"/>
  </w:num>
  <w:num w:numId="26">
    <w:abstractNumId w:val="18"/>
  </w:num>
  <w:num w:numId="27">
    <w:abstractNumId w:val="23"/>
  </w:num>
  <w:num w:numId="28">
    <w:abstractNumId w:val="31"/>
  </w:num>
  <w:num w:numId="29">
    <w:abstractNumId w:val="28"/>
  </w:num>
  <w:num w:numId="30">
    <w:abstractNumId w:val="11"/>
  </w:num>
  <w:num w:numId="31">
    <w:abstractNumId w:val="32"/>
  </w:num>
  <w:num w:numId="32">
    <w:abstractNumId w:val="16"/>
  </w:num>
  <w:num w:numId="33">
    <w:abstractNumId w:val="7"/>
  </w:num>
  <w:num w:numId="34">
    <w:abstractNumId w:val="24"/>
  </w:num>
  <w:num w:numId="35">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ycinthd@yahoo.com">
    <w15:presenceInfo w15:providerId="Windows Live" w15:userId="641616b84e6664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219"/>
    <w:rsid w:val="00000F8F"/>
    <w:rsid w:val="00012642"/>
    <w:rsid w:val="00030174"/>
    <w:rsid w:val="0004551F"/>
    <w:rsid w:val="0004579C"/>
    <w:rsid w:val="0006405A"/>
    <w:rsid w:val="000A06AC"/>
    <w:rsid w:val="000A4313"/>
    <w:rsid w:val="000A47FA"/>
    <w:rsid w:val="000A65D3"/>
    <w:rsid w:val="000B1E33"/>
    <w:rsid w:val="000C3936"/>
    <w:rsid w:val="000D4600"/>
    <w:rsid w:val="000D689F"/>
    <w:rsid w:val="000E7B7B"/>
    <w:rsid w:val="000E7D62"/>
    <w:rsid w:val="000F3ABE"/>
    <w:rsid w:val="000F6C03"/>
    <w:rsid w:val="00103357"/>
    <w:rsid w:val="00123C9F"/>
    <w:rsid w:val="00126190"/>
    <w:rsid w:val="00130F17"/>
    <w:rsid w:val="001320BF"/>
    <w:rsid w:val="001326CE"/>
    <w:rsid w:val="00163BC4"/>
    <w:rsid w:val="00172A9A"/>
    <w:rsid w:val="001748D9"/>
    <w:rsid w:val="00191062"/>
    <w:rsid w:val="00192B72"/>
    <w:rsid w:val="001A29D8"/>
    <w:rsid w:val="001A5CAA"/>
    <w:rsid w:val="001B0427"/>
    <w:rsid w:val="001C20B3"/>
    <w:rsid w:val="001C45A5"/>
    <w:rsid w:val="001C6A2D"/>
    <w:rsid w:val="001D3A51"/>
    <w:rsid w:val="001E10D2"/>
    <w:rsid w:val="001E25B4"/>
    <w:rsid w:val="001E407E"/>
    <w:rsid w:val="001E44FE"/>
    <w:rsid w:val="001E57B5"/>
    <w:rsid w:val="001E66D1"/>
    <w:rsid w:val="00200595"/>
    <w:rsid w:val="00204835"/>
    <w:rsid w:val="00231920"/>
    <w:rsid w:val="0023195C"/>
    <w:rsid w:val="0024282C"/>
    <w:rsid w:val="002460DC"/>
    <w:rsid w:val="00250985"/>
    <w:rsid w:val="002556F6"/>
    <w:rsid w:val="00283105"/>
    <w:rsid w:val="00284C4C"/>
    <w:rsid w:val="00287E68"/>
    <w:rsid w:val="00296529"/>
    <w:rsid w:val="002B27FB"/>
    <w:rsid w:val="002B685A"/>
    <w:rsid w:val="002C57D2"/>
    <w:rsid w:val="002D1F18"/>
    <w:rsid w:val="002D26C3"/>
    <w:rsid w:val="002E0D56"/>
    <w:rsid w:val="002F3B1E"/>
    <w:rsid w:val="00301870"/>
    <w:rsid w:val="0031213D"/>
    <w:rsid w:val="00315186"/>
    <w:rsid w:val="0033343E"/>
    <w:rsid w:val="00337FB8"/>
    <w:rsid w:val="00341483"/>
    <w:rsid w:val="003512C2"/>
    <w:rsid w:val="00371FB6"/>
    <w:rsid w:val="003763C1"/>
    <w:rsid w:val="00376BBE"/>
    <w:rsid w:val="0039224F"/>
    <w:rsid w:val="00396644"/>
    <w:rsid w:val="003A34D0"/>
    <w:rsid w:val="003A43A4"/>
    <w:rsid w:val="003A4499"/>
    <w:rsid w:val="003A6333"/>
    <w:rsid w:val="003A7E18"/>
    <w:rsid w:val="003C4C86"/>
    <w:rsid w:val="003C6258"/>
    <w:rsid w:val="003E2904"/>
    <w:rsid w:val="00401927"/>
    <w:rsid w:val="0041027F"/>
    <w:rsid w:val="00412475"/>
    <w:rsid w:val="00423789"/>
    <w:rsid w:val="00440F43"/>
    <w:rsid w:val="00441B6F"/>
    <w:rsid w:val="00443071"/>
    <w:rsid w:val="00446221"/>
    <w:rsid w:val="00450E62"/>
    <w:rsid w:val="004519D5"/>
    <w:rsid w:val="004539DB"/>
    <w:rsid w:val="00453DE2"/>
    <w:rsid w:val="00471A80"/>
    <w:rsid w:val="004A6A5B"/>
    <w:rsid w:val="004B6E7A"/>
    <w:rsid w:val="004D305E"/>
    <w:rsid w:val="004D4277"/>
    <w:rsid w:val="004D65D2"/>
    <w:rsid w:val="00500AA7"/>
    <w:rsid w:val="00500F3B"/>
    <w:rsid w:val="00502516"/>
    <w:rsid w:val="00505F06"/>
    <w:rsid w:val="00506828"/>
    <w:rsid w:val="0053056E"/>
    <w:rsid w:val="00532957"/>
    <w:rsid w:val="00542089"/>
    <w:rsid w:val="00554FDA"/>
    <w:rsid w:val="005856A8"/>
    <w:rsid w:val="005A23E7"/>
    <w:rsid w:val="005A5C1C"/>
    <w:rsid w:val="005B2909"/>
    <w:rsid w:val="005C0559"/>
    <w:rsid w:val="005C784C"/>
    <w:rsid w:val="005D17F6"/>
    <w:rsid w:val="005D707F"/>
    <w:rsid w:val="005E5539"/>
    <w:rsid w:val="005E616B"/>
    <w:rsid w:val="00601723"/>
    <w:rsid w:val="00602BF5"/>
    <w:rsid w:val="00617FDD"/>
    <w:rsid w:val="00621609"/>
    <w:rsid w:val="006319FF"/>
    <w:rsid w:val="00633614"/>
    <w:rsid w:val="00633F68"/>
    <w:rsid w:val="00636EB2"/>
    <w:rsid w:val="006375B8"/>
    <w:rsid w:val="0064466A"/>
    <w:rsid w:val="00662C4C"/>
    <w:rsid w:val="0066510A"/>
    <w:rsid w:val="00673F9F"/>
    <w:rsid w:val="00686953"/>
    <w:rsid w:val="00687DEA"/>
    <w:rsid w:val="00687E67"/>
    <w:rsid w:val="006967F7"/>
    <w:rsid w:val="006A250C"/>
    <w:rsid w:val="006B21D3"/>
    <w:rsid w:val="006B32A4"/>
    <w:rsid w:val="006B57D0"/>
    <w:rsid w:val="006D30FF"/>
    <w:rsid w:val="006D6940"/>
    <w:rsid w:val="006F11EC"/>
    <w:rsid w:val="0070082C"/>
    <w:rsid w:val="00706A34"/>
    <w:rsid w:val="00734ABA"/>
    <w:rsid w:val="007369E6"/>
    <w:rsid w:val="00746E59"/>
    <w:rsid w:val="00754C9A"/>
    <w:rsid w:val="0075599A"/>
    <w:rsid w:val="00761D52"/>
    <w:rsid w:val="00775B8B"/>
    <w:rsid w:val="0077749E"/>
    <w:rsid w:val="00790ADA"/>
    <w:rsid w:val="007C1D59"/>
    <w:rsid w:val="007C7135"/>
    <w:rsid w:val="007D05B4"/>
    <w:rsid w:val="007D2288"/>
    <w:rsid w:val="007E088F"/>
    <w:rsid w:val="007E09D7"/>
    <w:rsid w:val="007E477E"/>
    <w:rsid w:val="007F2B20"/>
    <w:rsid w:val="007F7B32"/>
    <w:rsid w:val="00804BC2"/>
    <w:rsid w:val="00804D81"/>
    <w:rsid w:val="0081431A"/>
    <w:rsid w:val="00824E9A"/>
    <w:rsid w:val="0083216F"/>
    <w:rsid w:val="00832826"/>
    <w:rsid w:val="00853B83"/>
    <w:rsid w:val="00853CFA"/>
    <w:rsid w:val="00860000"/>
    <w:rsid w:val="00863BD3"/>
    <w:rsid w:val="008641ED"/>
    <w:rsid w:val="00866D66"/>
    <w:rsid w:val="008671C6"/>
    <w:rsid w:val="00873614"/>
    <w:rsid w:val="00875803"/>
    <w:rsid w:val="008835C1"/>
    <w:rsid w:val="008846EE"/>
    <w:rsid w:val="008907FA"/>
    <w:rsid w:val="008A122C"/>
    <w:rsid w:val="008A6217"/>
    <w:rsid w:val="008B459E"/>
    <w:rsid w:val="008E13AE"/>
    <w:rsid w:val="008E1506"/>
    <w:rsid w:val="008E5D9B"/>
    <w:rsid w:val="008E710C"/>
    <w:rsid w:val="008F53DF"/>
    <w:rsid w:val="008F69D6"/>
    <w:rsid w:val="00902823"/>
    <w:rsid w:val="00903FB9"/>
    <w:rsid w:val="00915227"/>
    <w:rsid w:val="00915CA6"/>
    <w:rsid w:val="009263EC"/>
    <w:rsid w:val="00927834"/>
    <w:rsid w:val="00932B6C"/>
    <w:rsid w:val="00932CA2"/>
    <w:rsid w:val="009500A6"/>
    <w:rsid w:val="00957C18"/>
    <w:rsid w:val="009659BA"/>
    <w:rsid w:val="00970F87"/>
    <w:rsid w:val="00981769"/>
    <w:rsid w:val="00983040"/>
    <w:rsid w:val="00983171"/>
    <w:rsid w:val="009A405E"/>
    <w:rsid w:val="009B3FB9"/>
    <w:rsid w:val="009B75CA"/>
    <w:rsid w:val="009C2465"/>
    <w:rsid w:val="009D35A0"/>
    <w:rsid w:val="009D7EB7"/>
    <w:rsid w:val="009E048A"/>
    <w:rsid w:val="009E08E9"/>
    <w:rsid w:val="009E243A"/>
    <w:rsid w:val="009E3DB9"/>
    <w:rsid w:val="009E6E35"/>
    <w:rsid w:val="009F0EDA"/>
    <w:rsid w:val="009F4CF4"/>
    <w:rsid w:val="00A03B96"/>
    <w:rsid w:val="00A05B19"/>
    <w:rsid w:val="00A1134E"/>
    <w:rsid w:val="00A24E7E"/>
    <w:rsid w:val="00A258C3"/>
    <w:rsid w:val="00A26DF1"/>
    <w:rsid w:val="00A347C0"/>
    <w:rsid w:val="00A41CD1"/>
    <w:rsid w:val="00A50DDD"/>
    <w:rsid w:val="00A51431"/>
    <w:rsid w:val="00A539AD"/>
    <w:rsid w:val="00A71C57"/>
    <w:rsid w:val="00A94063"/>
    <w:rsid w:val="00AA6219"/>
    <w:rsid w:val="00AA74E0"/>
    <w:rsid w:val="00AB703F"/>
    <w:rsid w:val="00AC4C84"/>
    <w:rsid w:val="00AC6BB8"/>
    <w:rsid w:val="00AC7248"/>
    <w:rsid w:val="00AE008F"/>
    <w:rsid w:val="00AE047E"/>
    <w:rsid w:val="00AE133A"/>
    <w:rsid w:val="00AE776C"/>
    <w:rsid w:val="00B01FCD"/>
    <w:rsid w:val="00B1776C"/>
    <w:rsid w:val="00B52583"/>
    <w:rsid w:val="00B52896"/>
    <w:rsid w:val="00B7336E"/>
    <w:rsid w:val="00B83C2A"/>
    <w:rsid w:val="00B8627D"/>
    <w:rsid w:val="00B867E7"/>
    <w:rsid w:val="00B94442"/>
    <w:rsid w:val="00B95236"/>
    <w:rsid w:val="00B96BD9"/>
    <w:rsid w:val="00BA1B01"/>
    <w:rsid w:val="00BA2641"/>
    <w:rsid w:val="00BB37AA"/>
    <w:rsid w:val="00BC53A0"/>
    <w:rsid w:val="00BE62AD"/>
    <w:rsid w:val="00BF121F"/>
    <w:rsid w:val="00BF1F80"/>
    <w:rsid w:val="00C166EF"/>
    <w:rsid w:val="00C17EB0"/>
    <w:rsid w:val="00C27F5F"/>
    <w:rsid w:val="00C30A0F"/>
    <w:rsid w:val="00C37E61"/>
    <w:rsid w:val="00C442F2"/>
    <w:rsid w:val="00C519BD"/>
    <w:rsid w:val="00C51C01"/>
    <w:rsid w:val="00C70F1B"/>
    <w:rsid w:val="00C71A47"/>
    <w:rsid w:val="00C7464C"/>
    <w:rsid w:val="00C85588"/>
    <w:rsid w:val="00C96794"/>
    <w:rsid w:val="00CD6755"/>
    <w:rsid w:val="00CD6856"/>
    <w:rsid w:val="00CE0089"/>
    <w:rsid w:val="00CE793C"/>
    <w:rsid w:val="00CF193C"/>
    <w:rsid w:val="00D173F1"/>
    <w:rsid w:val="00D46E31"/>
    <w:rsid w:val="00D52114"/>
    <w:rsid w:val="00D52C04"/>
    <w:rsid w:val="00D611FF"/>
    <w:rsid w:val="00D62368"/>
    <w:rsid w:val="00D74CB0"/>
    <w:rsid w:val="00D75C7D"/>
    <w:rsid w:val="00D8295D"/>
    <w:rsid w:val="00D92D14"/>
    <w:rsid w:val="00DC2A65"/>
    <w:rsid w:val="00DE15F0"/>
    <w:rsid w:val="00DE5663"/>
    <w:rsid w:val="00DE78AA"/>
    <w:rsid w:val="00E053D0"/>
    <w:rsid w:val="00E064A9"/>
    <w:rsid w:val="00E07ED7"/>
    <w:rsid w:val="00E15994"/>
    <w:rsid w:val="00E3114E"/>
    <w:rsid w:val="00E31A70"/>
    <w:rsid w:val="00E35012"/>
    <w:rsid w:val="00E35B02"/>
    <w:rsid w:val="00E53A7D"/>
    <w:rsid w:val="00E6223B"/>
    <w:rsid w:val="00E66496"/>
    <w:rsid w:val="00E66B35"/>
    <w:rsid w:val="00E66E10"/>
    <w:rsid w:val="00E75985"/>
    <w:rsid w:val="00E769F6"/>
    <w:rsid w:val="00E8407C"/>
    <w:rsid w:val="00E84F3C"/>
    <w:rsid w:val="00EA012C"/>
    <w:rsid w:val="00EC6A55"/>
    <w:rsid w:val="00ED0288"/>
    <w:rsid w:val="00ED0E66"/>
    <w:rsid w:val="00EE52CB"/>
    <w:rsid w:val="00EF581D"/>
    <w:rsid w:val="00EF7FD8"/>
    <w:rsid w:val="00F06F59"/>
    <w:rsid w:val="00F13C75"/>
    <w:rsid w:val="00F17988"/>
    <w:rsid w:val="00F266B4"/>
    <w:rsid w:val="00F469F0"/>
    <w:rsid w:val="00F53273"/>
    <w:rsid w:val="00F55DF8"/>
    <w:rsid w:val="00F755E4"/>
    <w:rsid w:val="00F77D02"/>
    <w:rsid w:val="00FB3A86"/>
    <w:rsid w:val="00FC2ED6"/>
    <w:rsid w:val="00FD36C8"/>
    <w:rsid w:val="00FD79BC"/>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1C077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iPriority="20" w:unhideWhenUsed="0" w:qFormat="1"/>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character" w:styleId="Strong">
    <w:name w:val="Strong"/>
    <w:basedOn w:val="DefaultParagraphFont"/>
    <w:uiPriority w:val="22"/>
    <w:qFormat/>
    <w:rsid w:val="00172A9A"/>
    <w:rPr>
      <w:b/>
      <w:bCs/>
    </w:rPr>
  </w:style>
  <w:style w:type="paragraph" w:customStyle="1" w:styleId="america">
    <w:name w:val="america"/>
    <w:basedOn w:val="Normal"/>
    <w:link w:val="americaChar"/>
    <w:qFormat/>
    <w:rsid w:val="005A23E7"/>
    <w:pPr>
      <w:spacing w:before="120" w:line="360" w:lineRule="auto"/>
    </w:pPr>
    <w:rPr>
      <w:rFonts w:ascii="Times New Roman" w:hAnsi="Times New Roman"/>
      <w:b/>
      <w:bCs/>
      <w:sz w:val="22"/>
      <w:szCs w:val="24"/>
      <w:lang w:val="en-GB" w:eastAsia="en-GB"/>
    </w:rPr>
  </w:style>
  <w:style w:type="character" w:customStyle="1" w:styleId="americaChar">
    <w:name w:val="america Char"/>
    <w:link w:val="america"/>
    <w:rsid w:val="005A23E7"/>
    <w:rPr>
      <w:b/>
      <w:bCs/>
      <w:sz w:val="22"/>
      <w:szCs w:val="24"/>
      <w:lang w:val="en-GB" w:eastAsia="en-GB"/>
    </w:rPr>
  </w:style>
  <w:style w:type="paragraph" w:styleId="ListParagraph">
    <w:name w:val="List Paragraph"/>
    <w:basedOn w:val="Normal"/>
    <w:uiPriority w:val="34"/>
    <w:qFormat/>
    <w:rsid w:val="009F4CF4"/>
    <w:pPr>
      <w:spacing w:after="200" w:line="276" w:lineRule="auto"/>
      <w:ind w:left="720"/>
      <w:contextualSpacing/>
    </w:pPr>
    <w:rPr>
      <w:rFonts w:asciiTheme="minorHAnsi" w:eastAsiaTheme="minorHAnsi" w:hAnsiTheme="minorHAnsi" w:cstheme="minorBidi"/>
      <w:sz w:val="22"/>
      <w:szCs w:val="22"/>
      <w:lang w:val="en-IN"/>
    </w:rPr>
  </w:style>
  <w:style w:type="character" w:customStyle="1" w:styleId="UnresolvedMention">
    <w:name w:val="Unresolved Mention"/>
    <w:basedOn w:val="DefaultParagraphFont"/>
    <w:uiPriority w:val="99"/>
    <w:semiHidden/>
    <w:unhideWhenUsed/>
    <w:rsid w:val="00F55DF8"/>
    <w:rPr>
      <w:color w:val="605E5C"/>
      <w:shd w:val="clear" w:color="auto" w:fill="E1DFDD"/>
    </w:rPr>
  </w:style>
  <w:style w:type="paragraph" w:styleId="CommentSubject">
    <w:name w:val="annotation subject"/>
    <w:basedOn w:val="CommentText"/>
    <w:next w:val="CommentText"/>
    <w:link w:val="CommentSubjectChar"/>
    <w:semiHidden/>
    <w:unhideWhenUsed/>
    <w:rsid w:val="00E35012"/>
    <w:rPr>
      <w:rFonts w:ascii="Helvetica" w:hAnsi="Helvetica"/>
      <w:b/>
      <w:bCs/>
      <w:lang w:val="en-US" w:eastAsia="en-US"/>
    </w:rPr>
  </w:style>
  <w:style w:type="character" w:customStyle="1" w:styleId="CommentSubjectChar">
    <w:name w:val="Comment Subject Char"/>
    <w:basedOn w:val="CommentTextChar"/>
    <w:link w:val="CommentSubject"/>
    <w:semiHidden/>
    <w:rsid w:val="00E35012"/>
    <w:rPr>
      <w:rFonts w:ascii="Helvetica" w:hAnsi="Helvetica"/>
      <w:b/>
      <w:bCs/>
      <w:lang w:val="nb-NO" w:eastAsia="nb-NO"/>
    </w:rPr>
  </w:style>
  <w:style w:type="paragraph" w:styleId="Revision">
    <w:name w:val="Revision"/>
    <w:hidden/>
    <w:uiPriority w:val="99"/>
    <w:semiHidden/>
    <w:rsid w:val="00970F87"/>
    <w:rPr>
      <w:rFonts w:ascii="Helvetica" w:hAnsi="Helveti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iPriority="20" w:unhideWhenUsed="0" w:qFormat="1"/>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character" w:styleId="Strong">
    <w:name w:val="Strong"/>
    <w:basedOn w:val="DefaultParagraphFont"/>
    <w:uiPriority w:val="22"/>
    <w:qFormat/>
    <w:rsid w:val="00172A9A"/>
    <w:rPr>
      <w:b/>
      <w:bCs/>
    </w:rPr>
  </w:style>
  <w:style w:type="paragraph" w:customStyle="1" w:styleId="america">
    <w:name w:val="america"/>
    <w:basedOn w:val="Normal"/>
    <w:link w:val="americaChar"/>
    <w:qFormat/>
    <w:rsid w:val="005A23E7"/>
    <w:pPr>
      <w:spacing w:before="120" w:line="360" w:lineRule="auto"/>
    </w:pPr>
    <w:rPr>
      <w:rFonts w:ascii="Times New Roman" w:hAnsi="Times New Roman"/>
      <w:b/>
      <w:bCs/>
      <w:sz w:val="22"/>
      <w:szCs w:val="24"/>
      <w:lang w:val="en-GB" w:eastAsia="en-GB"/>
    </w:rPr>
  </w:style>
  <w:style w:type="character" w:customStyle="1" w:styleId="americaChar">
    <w:name w:val="america Char"/>
    <w:link w:val="america"/>
    <w:rsid w:val="005A23E7"/>
    <w:rPr>
      <w:b/>
      <w:bCs/>
      <w:sz w:val="22"/>
      <w:szCs w:val="24"/>
      <w:lang w:val="en-GB" w:eastAsia="en-GB"/>
    </w:rPr>
  </w:style>
  <w:style w:type="paragraph" w:styleId="ListParagraph">
    <w:name w:val="List Paragraph"/>
    <w:basedOn w:val="Normal"/>
    <w:uiPriority w:val="34"/>
    <w:qFormat/>
    <w:rsid w:val="009F4CF4"/>
    <w:pPr>
      <w:spacing w:after="200" w:line="276" w:lineRule="auto"/>
      <w:ind w:left="720"/>
      <w:contextualSpacing/>
    </w:pPr>
    <w:rPr>
      <w:rFonts w:asciiTheme="minorHAnsi" w:eastAsiaTheme="minorHAnsi" w:hAnsiTheme="minorHAnsi" w:cstheme="minorBidi"/>
      <w:sz w:val="22"/>
      <w:szCs w:val="22"/>
      <w:lang w:val="en-IN"/>
    </w:rPr>
  </w:style>
  <w:style w:type="character" w:customStyle="1" w:styleId="UnresolvedMention">
    <w:name w:val="Unresolved Mention"/>
    <w:basedOn w:val="DefaultParagraphFont"/>
    <w:uiPriority w:val="99"/>
    <w:semiHidden/>
    <w:unhideWhenUsed/>
    <w:rsid w:val="00F55DF8"/>
    <w:rPr>
      <w:color w:val="605E5C"/>
      <w:shd w:val="clear" w:color="auto" w:fill="E1DFDD"/>
    </w:rPr>
  </w:style>
  <w:style w:type="paragraph" w:styleId="CommentSubject">
    <w:name w:val="annotation subject"/>
    <w:basedOn w:val="CommentText"/>
    <w:next w:val="CommentText"/>
    <w:link w:val="CommentSubjectChar"/>
    <w:semiHidden/>
    <w:unhideWhenUsed/>
    <w:rsid w:val="00E35012"/>
    <w:rPr>
      <w:rFonts w:ascii="Helvetica" w:hAnsi="Helvetica"/>
      <w:b/>
      <w:bCs/>
      <w:lang w:val="en-US" w:eastAsia="en-US"/>
    </w:rPr>
  </w:style>
  <w:style w:type="character" w:customStyle="1" w:styleId="CommentSubjectChar">
    <w:name w:val="Comment Subject Char"/>
    <w:basedOn w:val="CommentTextChar"/>
    <w:link w:val="CommentSubject"/>
    <w:semiHidden/>
    <w:rsid w:val="00E35012"/>
    <w:rPr>
      <w:rFonts w:ascii="Helvetica" w:hAnsi="Helvetica"/>
      <w:b/>
      <w:bCs/>
      <w:lang w:val="nb-NO" w:eastAsia="nb-NO"/>
    </w:rPr>
  </w:style>
  <w:style w:type="paragraph" w:styleId="Revision">
    <w:name w:val="Revision"/>
    <w:hidden/>
    <w:uiPriority w:val="99"/>
    <w:semiHidden/>
    <w:rsid w:val="00970F87"/>
    <w:rPr>
      <w:rFonts w:ascii="Helvetica" w:hAnsi="Helveti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doi.org/10.14719/pst.4623"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24"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footer" Target="footer1.xml"/><Relationship Id="rId23" Type="http://schemas.microsoft.com/office/2016/09/relationships/commentsIds" Target="commentsId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5.xml"/><Relationship Id="rId22"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37F9AF-FBD3-4B01-81CD-8020888AB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262</TotalTime>
  <Pages>8</Pages>
  <Words>2989</Words>
  <Characters>17043</Characters>
  <Application>Microsoft Office Word</Application>
  <DocSecurity>0</DocSecurity>
  <Lines>142</Lines>
  <Paragraphs>39</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19993</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subject/>
  <dc:creator>SDI</dc:creator>
  <cp:keywords/>
  <dc:description/>
  <cp:lastModifiedBy>Admin</cp:lastModifiedBy>
  <cp:revision>32</cp:revision>
  <cp:lastPrinted>1999-07-06T11:00:00Z</cp:lastPrinted>
  <dcterms:created xsi:type="dcterms:W3CDTF">2025-07-21T18:05:00Z</dcterms:created>
  <dcterms:modified xsi:type="dcterms:W3CDTF">2025-07-24T20:28:00Z</dcterms:modified>
</cp:coreProperties>
</file>