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320A3" w14:textId="77777777" w:rsidR="000608FA" w:rsidRDefault="000608FA" w:rsidP="00F37B00">
      <w:pPr>
        <w:spacing w:line="360" w:lineRule="auto"/>
        <w:jc w:val="center"/>
        <w:rPr>
          <w:rFonts w:ascii="Times New Roman" w:hAnsi="Times New Roman" w:cs="Times New Roman"/>
          <w:b/>
          <w:sz w:val="24"/>
          <w:szCs w:val="24"/>
        </w:rPr>
      </w:pPr>
      <w:r w:rsidRPr="000608FA">
        <w:rPr>
          <w:rFonts w:ascii="Times New Roman" w:hAnsi="Times New Roman" w:cs="Times New Roman"/>
          <w:b/>
          <w:sz w:val="24"/>
          <w:szCs w:val="24"/>
        </w:rPr>
        <w:t xml:space="preserve">Effects of Water and Soil Probiotics on </w:t>
      </w:r>
      <w:proofErr w:type="spellStart"/>
      <w:r w:rsidRPr="000608FA">
        <w:rPr>
          <w:rFonts w:ascii="Times New Roman" w:hAnsi="Times New Roman" w:cs="Times New Roman"/>
          <w:b/>
          <w:sz w:val="24"/>
          <w:szCs w:val="24"/>
        </w:rPr>
        <w:t>Pangasius</w:t>
      </w:r>
      <w:proofErr w:type="spellEnd"/>
      <w:r w:rsidRPr="000608FA">
        <w:rPr>
          <w:rFonts w:ascii="Times New Roman" w:hAnsi="Times New Roman" w:cs="Times New Roman"/>
          <w:b/>
          <w:sz w:val="24"/>
          <w:szCs w:val="24"/>
        </w:rPr>
        <w:t xml:space="preserve"> </w:t>
      </w:r>
      <w:proofErr w:type="spellStart"/>
      <w:r w:rsidRPr="000608FA">
        <w:rPr>
          <w:rFonts w:ascii="Times New Roman" w:hAnsi="Times New Roman" w:cs="Times New Roman"/>
          <w:b/>
          <w:sz w:val="24"/>
          <w:szCs w:val="24"/>
        </w:rPr>
        <w:t>pangasius</w:t>
      </w:r>
      <w:proofErr w:type="spellEnd"/>
      <w:r w:rsidRPr="000608FA">
        <w:rPr>
          <w:rFonts w:ascii="Times New Roman" w:hAnsi="Times New Roman" w:cs="Times New Roman"/>
          <w:b/>
          <w:sz w:val="24"/>
          <w:szCs w:val="24"/>
        </w:rPr>
        <w:t xml:space="preserve"> on Growth Parameters</w:t>
      </w:r>
    </w:p>
    <w:p w14:paraId="239BF8D9" w14:textId="77777777" w:rsidR="005D05B2" w:rsidRDefault="005D05B2" w:rsidP="00F37B00">
      <w:pPr>
        <w:spacing w:line="360" w:lineRule="auto"/>
        <w:jc w:val="both"/>
        <w:rPr>
          <w:rFonts w:ascii="Times New Roman" w:hAnsi="Times New Roman" w:cs="Times New Roman"/>
          <w:b/>
          <w:bCs/>
          <w:sz w:val="24"/>
          <w:szCs w:val="24"/>
        </w:rPr>
      </w:pPr>
    </w:p>
    <w:p w14:paraId="1C492720" w14:textId="5424D213" w:rsidR="00440296" w:rsidRPr="00F37B00" w:rsidRDefault="00440296"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ABSTRACT</w:t>
      </w:r>
    </w:p>
    <w:p w14:paraId="584D8DE3" w14:textId="3D9928C3" w:rsidR="00681959" w:rsidRDefault="00681959" w:rsidP="00681959">
      <w:pPr>
        <w:tabs>
          <w:tab w:val="left" w:pos="90"/>
        </w:tabs>
        <w:autoSpaceDE w:val="0"/>
        <w:autoSpaceDN w:val="0"/>
        <w:adjustRightInd w:val="0"/>
        <w:spacing w:after="0" w:line="360" w:lineRule="auto"/>
        <w:ind w:right="-90"/>
        <w:jc w:val="both"/>
        <w:rPr>
          <w:rFonts w:ascii="Times New Roman" w:hAnsi="Times New Roman" w:cs="Times New Roman"/>
          <w:kern w:val="0"/>
          <w:sz w:val="24"/>
          <w:szCs w:val="24"/>
          <w:lang w:val="en-US"/>
          <w14:ligatures w14:val="none"/>
        </w:rPr>
      </w:pPr>
      <w:r w:rsidRPr="00681959">
        <w:rPr>
          <w:rFonts w:ascii="Times New Roman" w:hAnsi="Times New Roman" w:cs="Times New Roman"/>
          <w:kern w:val="0"/>
          <w:sz w:val="24"/>
          <w:szCs w:val="24"/>
          <w:lang w:val="en-US"/>
          <w14:ligatures w14:val="none"/>
        </w:rPr>
        <w:t xml:space="preserve">"The present study evaluated the effect of different probiotic applications, specifically water probiotics and soil probiotics, on the growth performance of </w:t>
      </w:r>
      <w:proofErr w:type="spellStart"/>
      <w:r w:rsidRPr="00681959">
        <w:rPr>
          <w:rFonts w:ascii="Times New Roman" w:hAnsi="Times New Roman" w:cs="Times New Roman"/>
          <w:i/>
          <w:kern w:val="0"/>
          <w:sz w:val="24"/>
          <w:szCs w:val="24"/>
          <w:lang w:val="en-US"/>
          <w14:ligatures w14:val="none"/>
        </w:rPr>
        <w:t>Pangasius</w:t>
      </w:r>
      <w:proofErr w:type="spellEnd"/>
      <w:r w:rsidRPr="00681959">
        <w:rPr>
          <w:rFonts w:ascii="Times New Roman" w:hAnsi="Times New Roman" w:cs="Times New Roman"/>
          <w:i/>
          <w:kern w:val="0"/>
          <w:sz w:val="24"/>
          <w:szCs w:val="24"/>
          <w:lang w:val="en-US"/>
          <w14:ligatures w14:val="none"/>
        </w:rPr>
        <w:t xml:space="preserve"> </w:t>
      </w:r>
      <w:proofErr w:type="spellStart"/>
      <w:r w:rsidRPr="00681959">
        <w:rPr>
          <w:rFonts w:ascii="Times New Roman" w:hAnsi="Times New Roman" w:cs="Times New Roman"/>
          <w:i/>
          <w:kern w:val="0"/>
          <w:sz w:val="24"/>
          <w:szCs w:val="24"/>
          <w:lang w:val="en-US"/>
          <w14:ligatures w14:val="none"/>
        </w:rPr>
        <w:t>pangasius</w:t>
      </w:r>
      <w:proofErr w:type="spellEnd"/>
      <w:r w:rsidRPr="00681959">
        <w:rPr>
          <w:rFonts w:ascii="Times New Roman" w:hAnsi="Times New Roman" w:cs="Times New Roman"/>
          <w:i/>
          <w:kern w:val="0"/>
          <w:sz w:val="24"/>
          <w:szCs w:val="24"/>
          <w:lang w:val="en-US"/>
          <w14:ligatures w14:val="none"/>
        </w:rPr>
        <w:t xml:space="preserve"> </w:t>
      </w:r>
      <w:r w:rsidRPr="00681959">
        <w:rPr>
          <w:rFonts w:ascii="Times New Roman" w:hAnsi="Times New Roman" w:cs="Times New Roman"/>
          <w:kern w:val="0"/>
          <w:sz w:val="24"/>
          <w:szCs w:val="24"/>
          <w:lang w:val="en-US"/>
          <w14:ligatures w14:val="none"/>
        </w:rPr>
        <w:t xml:space="preserve">and the quality of water parameters during the culture period. The experiment aimed to determine the most effective probiotic treatment to enhance aquaculture productivity in an eco-friendly and sustainable manner. The experiment was conducted in four earthen ponds: a control group (C), T1 (MRS agar for </w:t>
      </w:r>
      <w:r w:rsidRPr="00681959">
        <w:rPr>
          <w:rFonts w:ascii="Times New Roman" w:hAnsi="Times New Roman" w:cs="Times New Roman"/>
          <w:i/>
          <w:kern w:val="0"/>
          <w:sz w:val="24"/>
          <w:szCs w:val="24"/>
          <w:lang w:val="en-US"/>
          <w14:ligatures w14:val="none"/>
        </w:rPr>
        <w:t>Lactobacillus</w:t>
      </w:r>
      <w:r w:rsidRPr="00681959">
        <w:rPr>
          <w:rFonts w:ascii="Times New Roman" w:hAnsi="Times New Roman" w:cs="Times New Roman"/>
          <w:kern w:val="0"/>
          <w:sz w:val="24"/>
          <w:szCs w:val="24"/>
          <w:lang w:val="en-US"/>
          <w14:ligatures w14:val="none"/>
        </w:rPr>
        <w:t xml:space="preserve">), T2 (TCBS agar for </w:t>
      </w:r>
      <w:r w:rsidRPr="00681959">
        <w:rPr>
          <w:rFonts w:ascii="Times New Roman" w:hAnsi="Times New Roman" w:cs="Times New Roman"/>
          <w:i/>
          <w:kern w:val="0"/>
          <w:sz w:val="24"/>
          <w:szCs w:val="24"/>
          <w:lang w:val="en-US"/>
          <w14:ligatures w14:val="none"/>
        </w:rPr>
        <w:t>Vibrio spp</w:t>
      </w:r>
      <w:r w:rsidRPr="00681959">
        <w:rPr>
          <w:rFonts w:ascii="Times New Roman" w:hAnsi="Times New Roman" w:cs="Times New Roman"/>
          <w:kern w:val="0"/>
          <w:sz w:val="24"/>
          <w:szCs w:val="24"/>
          <w:lang w:val="en-US"/>
          <w14:ligatures w14:val="none"/>
        </w:rPr>
        <w:t>.), and T3 (</w:t>
      </w:r>
      <w:proofErr w:type="spellStart"/>
      <w:r w:rsidRPr="00681959">
        <w:rPr>
          <w:rFonts w:ascii="Times New Roman" w:hAnsi="Times New Roman" w:cs="Times New Roman"/>
          <w:kern w:val="0"/>
          <w:sz w:val="24"/>
          <w:szCs w:val="24"/>
          <w:lang w:val="en-US"/>
          <w14:ligatures w14:val="none"/>
        </w:rPr>
        <w:t>Tryptic</w:t>
      </w:r>
      <w:proofErr w:type="spellEnd"/>
      <w:r w:rsidRPr="00681959">
        <w:rPr>
          <w:rFonts w:ascii="Times New Roman" w:hAnsi="Times New Roman" w:cs="Times New Roman"/>
          <w:kern w:val="0"/>
          <w:sz w:val="24"/>
          <w:szCs w:val="24"/>
          <w:lang w:val="en-US"/>
          <w14:ligatures w14:val="none"/>
        </w:rPr>
        <w:t xml:space="preserve"> Soy Agar) ponds, with varying composition</w:t>
      </w:r>
      <w:r>
        <w:rPr>
          <w:rFonts w:ascii="Times New Roman" w:hAnsi="Times New Roman" w:cs="Times New Roman"/>
          <w:kern w:val="0"/>
          <w:sz w:val="24"/>
          <w:szCs w:val="24"/>
          <w:lang w:val="en-US"/>
          <w14:ligatures w14:val="none"/>
        </w:rPr>
        <w:t xml:space="preserve">s of soil and water probiotics. </w:t>
      </w:r>
      <w:r w:rsidRPr="00681959">
        <w:rPr>
          <w:rFonts w:ascii="Times New Roman" w:hAnsi="Times New Roman" w:cs="Times New Roman"/>
          <w:kern w:val="0"/>
          <w:sz w:val="24"/>
          <w:szCs w:val="24"/>
          <w:lang w:val="en-US"/>
          <w14:ligatures w14:val="none"/>
        </w:rPr>
        <w:t>The results indicated that treatment T3 showed the best outcomes in terms of growth and survival of the experimental fish</w:t>
      </w:r>
      <w:r>
        <w:rPr>
          <w:rFonts w:ascii="Times New Roman" w:hAnsi="Times New Roman" w:cs="Times New Roman"/>
          <w:kern w:val="0"/>
          <w:sz w:val="24"/>
          <w:szCs w:val="24"/>
          <w:lang w:val="en-US"/>
          <w14:ligatures w14:val="none"/>
        </w:rPr>
        <w:t>es</w:t>
      </w:r>
      <w:r w:rsidRPr="00681959">
        <w:rPr>
          <w:rFonts w:ascii="Times New Roman" w:hAnsi="Times New Roman" w:cs="Times New Roman"/>
          <w:kern w:val="0"/>
          <w:sz w:val="24"/>
          <w:szCs w:val="24"/>
          <w:lang w:val="en-US"/>
          <w14:ligatures w14:val="none"/>
        </w:rPr>
        <w:t>. The mean average weight gain, Specific Growth Rate (SGR), and Feed Conversion Ratio (FCR) were also best in treatment T3, followed by</w:t>
      </w:r>
      <w:r>
        <w:rPr>
          <w:rFonts w:ascii="Times New Roman" w:hAnsi="Times New Roman" w:cs="Times New Roman"/>
          <w:kern w:val="0"/>
          <w:sz w:val="24"/>
          <w:szCs w:val="24"/>
          <w:lang w:val="en-US"/>
          <w14:ligatures w14:val="none"/>
        </w:rPr>
        <w:t xml:space="preserve"> T2, T1, and the control group. </w:t>
      </w:r>
      <w:r w:rsidRPr="00681959">
        <w:rPr>
          <w:rFonts w:ascii="Times New Roman" w:hAnsi="Times New Roman" w:cs="Times New Roman"/>
          <w:kern w:val="0"/>
          <w:sz w:val="24"/>
          <w:szCs w:val="24"/>
          <w:lang w:val="en-US"/>
          <w14:ligatures w14:val="none"/>
        </w:rPr>
        <w:t xml:space="preserve">Based on these findings, it is concluded that while </w:t>
      </w:r>
      <w:proofErr w:type="spellStart"/>
      <w:r w:rsidRPr="00681959">
        <w:rPr>
          <w:rFonts w:ascii="Times New Roman" w:hAnsi="Times New Roman" w:cs="Times New Roman"/>
          <w:kern w:val="0"/>
          <w:sz w:val="24"/>
          <w:szCs w:val="24"/>
          <w:lang w:val="en-US"/>
          <w14:ligatures w14:val="none"/>
        </w:rPr>
        <w:t>Tryptic</w:t>
      </w:r>
      <w:proofErr w:type="spellEnd"/>
      <w:r w:rsidRPr="00681959">
        <w:rPr>
          <w:rFonts w:ascii="Times New Roman" w:hAnsi="Times New Roman" w:cs="Times New Roman"/>
          <w:kern w:val="0"/>
          <w:sz w:val="24"/>
          <w:szCs w:val="24"/>
          <w:lang w:val="en-US"/>
          <w14:ligatures w14:val="none"/>
        </w:rPr>
        <w:t xml:space="preserve"> Soy Agar (TSA) does not directly affect fish growth, it serves as a general-purpose microbiological growth medium used for cultivating a wide variety of bacteria and fungi. It provides a nutrient-rich environment for the cultured fish.</w:t>
      </w:r>
    </w:p>
    <w:p w14:paraId="5C5A9844" w14:textId="32493593" w:rsidR="00440296" w:rsidRPr="00F37B00" w:rsidRDefault="00440296" w:rsidP="00681959">
      <w:pPr>
        <w:tabs>
          <w:tab w:val="left" w:pos="90"/>
        </w:tabs>
        <w:autoSpaceDE w:val="0"/>
        <w:autoSpaceDN w:val="0"/>
        <w:adjustRightInd w:val="0"/>
        <w:spacing w:after="0" w:line="360" w:lineRule="auto"/>
        <w:ind w:right="-90"/>
        <w:jc w:val="both"/>
        <w:rPr>
          <w:rFonts w:ascii="Times New Roman" w:hAnsi="Times New Roman" w:cs="Times New Roman"/>
          <w:kern w:val="0"/>
          <w:sz w:val="24"/>
          <w:szCs w:val="24"/>
          <w:lang w:val="en-US"/>
          <w14:ligatures w14:val="none"/>
        </w:rPr>
      </w:pPr>
      <w:r w:rsidRPr="00F37B00">
        <w:rPr>
          <w:rFonts w:ascii="Times New Roman" w:hAnsi="Times New Roman" w:cs="Times New Roman"/>
          <w:b/>
          <w:bCs/>
          <w:sz w:val="24"/>
          <w:szCs w:val="24"/>
        </w:rPr>
        <w:t xml:space="preserve">Keywords:  </w:t>
      </w:r>
      <w:r w:rsidR="00681959">
        <w:rPr>
          <w:rFonts w:ascii="Times New Roman" w:hAnsi="Times New Roman" w:cs="Times New Roman"/>
          <w:sz w:val="24"/>
          <w:szCs w:val="24"/>
        </w:rPr>
        <w:t>Probiotic</w:t>
      </w:r>
      <w:r w:rsidRPr="00F37B00">
        <w:rPr>
          <w:rFonts w:ascii="Times New Roman" w:hAnsi="Times New Roman" w:cs="Times New Roman"/>
          <w:sz w:val="24"/>
          <w:szCs w:val="24"/>
        </w:rPr>
        <w:t>,</w:t>
      </w:r>
      <w:r w:rsidR="00681959">
        <w:rPr>
          <w:rFonts w:ascii="Times New Roman" w:hAnsi="Times New Roman" w:cs="Times New Roman"/>
          <w:sz w:val="24"/>
          <w:szCs w:val="24"/>
        </w:rPr>
        <w:t xml:space="preserve"> Enzyme, </w:t>
      </w:r>
      <w:r w:rsidR="00681959" w:rsidRPr="00F37B00">
        <w:rPr>
          <w:rFonts w:ascii="Times New Roman" w:hAnsi="Times New Roman" w:cs="Times New Roman"/>
          <w:sz w:val="24"/>
          <w:szCs w:val="24"/>
        </w:rPr>
        <w:t>Digestibility</w:t>
      </w:r>
      <w:r w:rsidRPr="00F37B00">
        <w:rPr>
          <w:rFonts w:ascii="Times New Roman" w:hAnsi="Times New Roman" w:cs="Times New Roman"/>
          <w:sz w:val="24"/>
          <w:szCs w:val="24"/>
        </w:rPr>
        <w:t>, Amino Acid and Enzyme</w:t>
      </w:r>
    </w:p>
    <w:p w14:paraId="1A905D85" w14:textId="77777777" w:rsidR="005A4352" w:rsidRPr="00F37B00" w:rsidRDefault="005A4352" w:rsidP="00F37B00">
      <w:pPr>
        <w:spacing w:line="360" w:lineRule="auto"/>
        <w:rPr>
          <w:rFonts w:ascii="Times New Roman" w:hAnsi="Times New Roman" w:cs="Times New Roman"/>
          <w:b/>
          <w:sz w:val="24"/>
          <w:szCs w:val="24"/>
        </w:rPr>
      </w:pPr>
      <w:r w:rsidRPr="00F37B00">
        <w:rPr>
          <w:rFonts w:ascii="Times New Roman" w:hAnsi="Times New Roman" w:cs="Times New Roman"/>
          <w:b/>
          <w:sz w:val="24"/>
          <w:szCs w:val="24"/>
        </w:rPr>
        <w:t xml:space="preserve">Introduction </w:t>
      </w:r>
    </w:p>
    <w:p w14:paraId="2F60719D" w14:textId="6795B162" w:rsidR="00336186" w:rsidRPr="00F37B00" w:rsidRDefault="003928BC" w:rsidP="00F37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Fisheries sector is the well </w:t>
      </w:r>
      <w:r w:rsidR="005A4352" w:rsidRPr="00F37B00">
        <w:rPr>
          <w:rFonts w:ascii="Times New Roman" w:hAnsi="Times New Roman" w:cs="Times New Roman"/>
          <w:sz w:val="24"/>
          <w:szCs w:val="24"/>
        </w:rPr>
        <w:t xml:space="preserve">known as the </w:t>
      </w:r>
      <w:r>
        <w:rPr>
          <w:rFonts w:ascii="Times New Roman" w:hAnsi="Times New Roman" w:cs="Times New Roman"/>
          <w:sz w:val="24"/>
          <w:szCs w:val="24"/>
        </w:rPr>
        <w:t>improving</w:t>
      </w:r>
      <w:r w:rsidR="005A4352" w:rsidRPr="00F37B00">
        <w:rPr>
          <w:rFonts w:ascii="Times New Roman" w:hAnsi="Times New Roman" w:cs="Times New Roman"/>
          <w:sz w:val="24"/>
          <w:szCs w:val="24"/>
        </w:rPr>
        <w:t xml:space="preserve"> food-producing</w:t>
      </w:r>
      <w:r>
        <w:rPr>
          <w:rFonts w:ascii="Times New Roman" w:hAnsi="Times New Roman" w:cs="Times New Roman"/>
          <w:sz w:val="24"/>
          <w:szCs w:val="24"/>
        </w:rPr>
        <w:t xml:space="preserve"> filed, this filed had </w:t>
      </w:r>
      <w:r w:rsidR="005A4352" w:rsidRPr="00F37B00">
        <w:rPr>
          <w:rFonts w:ascii="Times New Roman" w:hAnsi="Times New Roman" w:cs="Times New Roman"/>
          <w:sz w:val="24"/>
          <w:szCs w:val="24"/>
        </w:rPr>
        <w:t xml:space="preserve">intensifying and </w:t>
      </w:r>
      <w:r w:rsidR="005A4D42" w:rsidRPr="00F37B00">
        <w:rPr>
          <w:rFonts w:ascii="Times New Roman" w:hAnsi="Times New Roman" w:cs="Times New Roman"/>
          <w:sz w:val="24"/>
          <w:szCs w:val="24"/>
        </w:rPr>
        <w:t xml:space="preserve">diversifying. </w:t>
      </w:r>
      <w:r>
        <w:rPr>
          <w:rFonts w:ascii="Times New Roman" w:hAnsi="Times New Roman" w:cs="Times New Roman"/>
          <w:sz w:val="24"/>
          <w:szCs w:val="24"/>
        </w:rPr>
        <w:t xml:space="preserve">The soil and water probiotics are basically a </w:t>
      </w:r>
      <w:r w:rsidR="005A4352" w:rsidRPr="00F37B00">
        <w:rPr>
          <w:rFonts w:ascii="Times New Roman" w:hAnsi="Times New Roman" w:cs="Times New Roman"/>
          <w:sz w:val="24"/>
          <w:szCs w:val="24"/>
        </w:rPr>
        <w:t xml:space="preserve">combination of enzymes and microbes that can be </w:t>
      </w:r>
      <w:r w:rsidRPr="00F37B00">
        <w:rPr>
          <w:rFonts w:ascii="Times New Roman" w:hAnsi="Times New Roman" w:cs="Times New Roman"/>
          <w:sz w:val="24"/>
          <w:szCs w:val="24"/>
        </w:rPr>
        <w:t>cast-off</w:t>
      </w:r>
      <w:r w:rsidR="005A4352" w:rsidRPr="00F37B00">
        <w:rPr>
          <w:rFonts w:ascii="Times New Roman" w:hAnsi="Times New Roman" w:cs="Times New Roman"/>
          <w:sz w:val="24"/>
          <w:szCs w:val="24"/>
        </w:rPr>
        <w:t xml:space="preserve"> to </w:t>
      </w:r>
      <w:r w:rsidRPr="00F37B00">
        <w:rPr>
          <w:rFonts w:ascii="Times New Roman" w:hAnsi="Times New Roman" w:cs="Times New Roman"/>
          <w:sz w:val="24"/>
          <w:szCs w:val="24"/>
        </w:rPr>
        <w:t>progress</w:t>
      </w:r>
      <w:r w:rsidR="005A4352" w:rsidRPr="00F37B00">
        <w:rPr>
          <w:rFonts w:ascii="Times New Roman" w:hAnsi="Times New Roman" w:cs="Times New Roman"/>
          <w:sz w:val="24"/>
          <w:szCs w:val="24"/>
        </w:rPr>
        <w:t xml:space="preserve"> the health of aquatic animals and the quality of water and soil in </w:t>
      </w:r>
      <w:r>
        <w:rPr>
          <w:rFonts w:ascii="Times New Roman" w:hAnsi="Times New Roman" w:cs="Times New Roman"/>
          <w:sz w:val="24"/>
          <w:szCs w:val="24"/>
        </w:rPr>
        <w:t xml:space="preserve">fisheries </w:t>
      </w:r>
      <w:r w:rsidR="005A4352" w:rsidRPr="00F37B00">
        <w:rPr>
          <w:rFonts w:ascii="Times New Roman" w:hAnsi="Times New Roman" w:cs="Times New Roman"/>
          <w:sz w:val="24"/>
          <w:szCs w:val="24"/>
        </w:rPr>
        <w:t>ponds</w:t>
      </w:r>
      <w:r w:rsidR="00EC7ADA" w:rsidRPr="00F37B00">
        <w:rPr>
          <w:rFonts w:ascii="Times New Roman" w:hAnsi="Times New Roman" w:cs="Times New Roman"/>
          <w:sz w:val="24"/>
          <w:szCs w:val="24"/>
        </w:rPr>
        <w:t xml:space="preserve"> (</w:t>
      </w:r>
      <w:r w:rsidR="00EC7ADA" w:rsidRPr="00F37B00">
        <w:rPr>
          <w:rFonts w:ascii="Times New Roman" w:hAnsi="Times New Roman" w:cs="Times New Roman"/>
          <w:b/>
          <w:color w:val="222222"/>
          <w:sz w:val="24"/>
          <w:szCs w:val="24"/>
          <w:shd w:val="clear" w:color="auto" w:fill="FFFFFF"/>
        </w:rPr>
        <w:t xml:space="preserve">Zhang </w:t>
      </w:r>
      <w:r w:rsidR="00EC7ADA" w:rsidRPr="00F37B00">
        <w:rPr>
          <w:rFonts w:ascii="Times New Roman" w:hAnsi="Times New Roman" w:cs="Times New Roman"/>
          <w:b/>
          <w:i/>
          <w:color w:val="222222"/>
          <w:sz w:val="24"/>
          <w:szCs w:val="24"/>
          <w:shd w:val="clear" w:color="auto" w:fill="FFFFFF"/>
        </w:rPr>
        <w:t>et al.,</w:t>
      </w:r>
      <w:r w:rsidR="00EC7ADA" w:rsidRPr="00F37B00">
        <w:rPr>
          <w:rFonts w:ascii="Times New Roman" w:hAnsi="Times New Roman" w:cs="Times New Roman"/>
          <w:b/>
          <w:color w:val="222222"/>
          <w:sz w:val="24"/>
          <w:szCs w:val="24"/>
          <w:shd w:val="clear" w:color="auto" w:fill="FFFFFF"/>
        </w:rPr>
        <w:t xml:space="preserve"> 2025</w:t>
      </w:r>
      <w:r w:rsidR="00EC7ADA" w:rsidRPr="00F37B00">
        <w:rPr>
          <w:rFonts w:ascii="Times New Roman" w:hAnsi="Times New Roman" w:cs="Times New Roman"/>
          <w:sz w:val="24"/>
          <w:szCs w:val="24"/>
        </w:rPr>
        <w:t>)</w:t>
      </w:r>
      <w:r>
        <w:rPr>
          <w:rFonts w:ascii="Times New Roman" w:hAnsi="Times New Roman" w:cs="Times New Roman"/>
          <w:sz w:val="24"/>
          <w:szCs w:val="24"/>
        </w:rPr>
        <w:t>. The probiotics word come from Greek words "pro" and "bios"</w:t>
      </w:r>
      <w:r w:rsidR="005A4352" w:rsidRPr="00F37B00">
        <w:rPr>
          <w:rFonts w:ascii="Times New Roman" w:hAnsi="Times New Roman" w:cs="Times New Roman"/>
          <w:sz w:val="24"/>
          <w:szCs w:val="24"/>
        </w:rPr>
        <w:t xml:space="preserve"> </w:t>
      </w:r>
      <w:r>
        <w:rPr>
          <w:rFonts w:ascii="Times New Roman" w:hAnsi="Times New Roman" w:cs="Times New Roman"/>
          <w:sz w:val="24"/>
          <w:szCs w:val="24"/>
        </w:rPr>
        <w:t>that</w:t>
      </w:r>
      <w:r w:rsidR="005A4352" w:rsidRPr="00F37B00">
        <w:rPr>
          <w:rFonts w:ascii="Times New Roman" w:hAnsi="Times New Roman" w:cs="Times New Roman"/>
          <w:sz w:val="24"/>
          <w:szCs w:val="24"/>
        </w:rPr>
        <w:t xml:space="preserve"> mean</w:t>
      </w:r>
      <w:r>
        <w:rPr>
          <w:rFonts w:ascii="Times New Roman" w:hAnsi="Times New Roman" w:cs="Times New Roman"/>
          <w:sz w:val="24"/>
          <w:szCs w:val="24"/>
        </w:rPr>
        <w:t>s</w:t>
      </w:r>
      <w:r w:rsidR="005A4352" w:rsidRPr="00F37B00">
        <w:rPr>
          <w:rFonts w:ascii="Times New Roman" w:hAnsi="Times New Roman" w:cs="Times New Roman"/>
          <w:sz w:val="24"/>
          <w:szCs w:val="24"/>
        </w:rPr>
        <w:t xml:space="preserve"> "</w:t>
      </w:r>
      <w:r w:rsidR="008B189B" w:rsidRPr="00F37B00">
        <w:rPr>
          <w:rFonts w:ascii="Times New Roman" w:hAnsi="Times New Roman" w:cs="Times New Roman"/>
          <w:sz w:val="24"/>
          <w:szCs w:val="24"/>
        </w:rPr>
        <w:t>useful</w:t>
      </w:r>
      <w:r w:rsidR="005A4352" w:rsidRPr="00F37B00">
        <w:rPr>
          <w:rFonts w:ascii="Times New Roman" w:hAnsi="Times New Roman" w:cs="Times New Roman"/>
          <w:sz w:val="24"/>
          <w:szCs w:val="24"/>
        </w:rPr>
        <w:t xml:space="preserve"> microbes". </w:t>
      </w:r>
      <w:r w:rsidR="008B189B">
        <w:rPr>
          <w:rFonts w:ascii="Times New Roman" w:hAnsi="Times New Roman" w:cs="Times New Roman"/>
          <w:sz w:val="24"/>
          <w:szCs w:val="24"/>
        </w:rPr>
        <w:t xml:space="preserve">The probiotics is water and soil </w:t>
      </w:r>
      <w:r w:rsidR="008B189B" w:rsidRPr="00F37B00">
        <w:rPr>
          <w:rFonts w:ascii="Times New Roman" w:hAnsi="Times New Roman" w:cs="Times New Roman"/>
          <w:sz w:val="24"/>
          <w:szCs w:val="24"/>
        </w:rPr>
        <w:t>communicated</w:t>
      </w:r>
      <w:r w:rsidR="005A4352" w:rsidRPr="00F37B00">
        <w:rPr>
          <w:rFonts w:ascii="Times New Roman" w:hAnsi="Times New Roman" w:cs="Times New Roman"/>
          <w:sz w:val="24"/>
          <w:szCs w:val="24"/>
        </w:rPr>
        <w:t xml:space="preserve"> designed to </w:t>
      </w:r>
      <w:r w:rsidR="008B189B" w:rsidRPr="00F37B00">
        <w:rPr>
          <w:rFonts w:ascii="Times New Roman" w:hAnsi="Times New Roman" w:cs="Times New Roman"/>
          <w:sz w:val="24"/>
          <w:szCs w:val="24"/>
        </w:rPr>
        <w:t>uphold</w:t>
      </w:r>
      <w:r w:rsidR="008B189B">
        <w:rPr>
          <w:rFonts w:ascii="Times New Roman" w:hAnsi="Times New Roman" w:cs="Times New Roman"/>
          <w:sz w:val="24"/>
          <w:szCs w:val="24"/>
        </w:rPr>
        <w:t xml:space="preserve"> the </w:t>
      </w:r>
      <w:r w:rsidR="005A4352" w:rsidRPr="00F37B00">
        <w:rPr>
          <w:rFonts w:ascii="Times New Roman" w:hAnsi="Times New Roman" w:cs="Times New Roman"/>
          <w:sz w:val="24"/>
          <w:szCs w:val="24"/>
        </w:rPr>
        <w:t xml:space="preserve">healthy environment in </w:t>
      </w:r>
      <w:r w:rsidR="008B189B">
        <w:rPr>
          <w:rFonts w:ascii="Times New Roman" w:hAnsi="Times New Roman" w:cs="Times New Roman"/>
          <w:sz w:val="24"/>
          <w:szCs w:val="24"/>
        </w:rPr>
        <w:t>fisheries</w:t>
      </w:r>
      <w:r w:rsidR="005A4352" w:rsidRPr="00F37B00">
        <w:rPr>
          <w:rFonts w:ascii="Times New Roman" w:hAnsi="Times New Roman" w:cs="Times New Roman"/>
          <w:sz w:val="24"/>
          <w:szCs w:val="24"/>
        </w:rPr>
        <w:t xml:space="preserve"> pond. It contains </w:t>
      </w:r>
      <w:r w:rsidR="008B189B" w:rsidRPr="00F37B00">
        <w:rPr>
          <w:rFonts w:ascii="Times New Roman" w:hAnsi="Times New Roman" w:cs="Times New Roman"/>
          <w:sz w:val="24"/>
          <w:szCs w:val="24"/>
        </w:rPr>
        <w:t>normal</w:t>
      </w:r>
      <w:r w:rsidR="005A4352" w:rsidRPr="00F37B00">
        <w:rPr>
          <w:rFonts w:ascii="Times New Roman" w:hAnsi="Times New Roman" w:cs="Times New Roman"/>
          <w:sz w:val="24"/>
          <w:szCs w:val="24"/>
        </w:rPr>
        <w:t xml:space="preserve"> and highly </w:t>
      </w:r>
      <w:r w:rsidR="008B189B" w:rsidRPr="00F37B00">
        <w:rPr>
          <w:rFonts w:ascii="Times New Roman" w:hAnsi="Times New Roman" w:cs="Times New Roman"/>
          <w:sz w:val="24"/>
          <w:szCs w:val="24"/>
        </w:rPr>
        <w:t>helpful</w:t>
      </w:r>
      <w:r w:rsidR="005A4352" w:rsidRPr="00F37B00">
        <w:rPr>
          <w:rFonts w:ascii="Times New Roman" w:hAnsi="Times New Roman" w:cs="Times New Roman"/>
          <w:sz w:val="24"/>
          <w:szCs w:val="24"/>
        </w:rPr>
        <w:t xml:space="preserve"> microorganism well </w:t>
      </w:r>
      <w:r w:rsidR="008B189B" w:rsidRPr="00F37B00">
        <w:rPr>
          <w:rFonts w:ascii="Times New Roman" w:hAnsi="Times New Roman" w:cs="Times New Roman"/>
          <w:sz w:val="24"/>
          <w:szCs w:val="24"/>
        </w:rPr>
        <w:t>matched</w:t>
      </w:r>
      <w:r w:rsidR="005A4352" w:rsidRPr="00F37B00">
        <w:rPr>
          <w:rFonts w:ascii="Times New Roman" w:hAnsi="Times New Roman" w:cs="Times New Roman"/>
          <w:sz w:val="24"/>
          <w:szCs w:val="24"/>
        </w:rPr>
        <w:t xml:space="preserve"> to the aquatic environments. Water and Soil probiotics is </w:t>
      </w:r>
      <w:proofErr w:type="gramStart"/>
      <w:r w:rsidR="005A4352" w:rsidRPr="00F37B00">
        <w:rPr>
          <w:rFonts w:ascii="Times New Roman" w:hAnsi="Times New Roman" w:cs="Times New Roman"/>
          <w:sz w:val="24"/>
          <w:szCs w:val="24"/>
        </w:rPr>
        <w:t>a</w:t>
      </w:r>
      <w:proofErr w:type="gramEnd"/>
      <w:r w:rsidR="005A4352" w:rsidRPr="00F37B00">
        <w:rPr>
          <w:rFonts w:ascii="Times New Roman" w:hAnsi="Times New Roman" w:cs="Times New Roman"/>
          <w:sz w:val="24"/>
          <w:szCs w:val="24"/>
        </w:rPr>
        <w:t xml:space="preserve"> </w:t>
      </w:r>
      <w:r w:rsidR="0070061D" w:rsidRPr="00F37B00">
        <w:rPr>
          <w:rFonts w:ascii="Times New Roman" w:hAnsi="Times New Roman" w:cs="Times New Roman"/>
          <w:sz w:val="24"/>
          <w:szCs w:val="24"/>
        </w:rPr>
        <w:t>extremely</w:t>
      </w:r>
      <w:r w:rsidR="005A4352" w:rsidRPr="00F37B00">
        <w:rPr>
          <w:rFonts w:ascii="Times New Roman" w:hAnsi="Times New Roman" w:cs="Times New Roman"/>
          <w:sz w:val="24"/>
          <w:szCs w:val="24"/>
        </w:rPr>
        <w:t xml:space="preserve"> </w:t>
      </w:r>
      <w:r w:rsidR="0070061D" w:rsidRPr="00F37B00">
        <w:rPr>
          <w:rFonts w:ascii="Times New Roman" w:hAnsi="Times New Roman" w:cs="Times New Roman"/>
          <w:sz w:val="24"/>
          <w:szCs w:val="24"/>
        </w:rPr>
        <w:t>effective</w:t>
      </w:r>
      <w:r w:rsidR="005A4352" w:rsidRPr="00F37B00">
        <w:rPr>
          <w:rFonts w:ascii="Times New Roman" w:hAnsi="Times New Roman" w:cs="Times New Roman"/>
          <w:sz w:val="24"/>
          <w:szCs w:val="24"/>
        </w:rPr>
        <w:t xml:space="preserve"> probiotics and multi enzymes </w:t>
      </w:r>
      <w:r w:rsidR="0070061D" w:rsidRPr="00F37B00">
        <w:rPr>
          <w:rFonts w:ascii="Times New Roman" w:hAnsi="Times New Roman" w:cs="Times New Roman"/>
          <w:sz w:val="24"/>
          <w:szCs w:val="24"/>
        </w:rPr>
        <w:t>muddle</w:t>
      </w:r>
      <w:r w:rsidR="005A4352" w:rsidRPr="00F37B00">
        <w:rPr>
          <w:rFonts w:ascii="Times New Roman" w:hAnsi="Times New Roman" w:cs="Times New Roman"/>
          <w:sz w:val="24"/>
          <w:szCs w:val="24"/>
        </w:rPr>
        <w:t xml:space="preserve"> specially designed for Shrimps and Fish </w:t>
      </w:r>
      <w:r w:rsidR="0070061D" w:rsidRPr="00F37B00">
        <w:rPr>
          <w:rFonts w:ascii="Times New Roman" w:hAnsi="Times New Roman" w:cs="Times New Roman"/>
          <w:sz w:val="24"/>
          <w:szCs w:val="24"/>
        </w:rPr>
        <w:t>assembly</w:t>
      </w:r>
      <w:r w:rsidR="00EC7ADA" w:rsidRPr="00F37B00">
        <w:rPr>
          <w:rFonts w:ascii="Times New Roman" w:hAnsi="Times New Roman" w:cs="Times New Roman"/>
          <w:sz w:val="24"/>
          <w:szCs w:val="24"/>
        </w:rPr>
        <w:t xml:space="preserve"> (</w:t>
      </w:r>
      <w:r w:rsidR="00EC7ADA" w:rsidRPr="00F37B00">
        <w:rPr>
          <w:rFonts w:ascii="Times New Roman" w:hAnsi="Times New Roman" w:cs="Times New Roman"/>
          <w:b/>
          <w:sz w:val="24"/>
          <w:szCs w:val="24"/>
        </w:rPr>
        <w:t xml:space="preserve">Yadav </w:t>
      </w:r>
      <w:r w:rsidR="00EC7ADA" w:rsidRPr="00F37B00">
        <w:rPr>
          <w:rFonts w:ascii="Times New Roman" w:hAnsi="Times New Roman" w:cs="Times New Roman"/>
          <w:b/>
          <w:i/>
          <w:sz w:val="24"/>
          <w:szCs w:val="24"/>
        </w:rPr>
        <w:t>et al.,</w:t>
      </w:r>
      <w:r w:rsidR="00EC7ADA" w:rsidRPr="00F37B00">
        <w:rPr>
          <w:rFonts w:ascii="Times New Roman" w:hAnsi="Times New Roman" w:cs="Times New Roman"/>
          <w:b/>
          <w:sz w:val="24"/>
          <w:szCs w:val="24"/>
        </w:rPr>
        <w:t xml:space="preserve"> 2022</w:t>
      </w:r>
      <w:r w:rsidR="007C40E6" w:rsidRPr="00F37B00">
        <w:rPr>
          <w:rFonts w:ascii="Times New Roman" w:hAnsi="Times New Roman" w:cs="Times New Roman"/>
          <w:b/>
          <w:sz w:val="24"/>
          <w:szCs w:val="24"/>
        </w:rPr>
        <w:t xml:space="preserve">; Yadav </w:t>
      </w:r>
      <w:r w:rsidR="007C40E6" w:rsidRPr="00F37B00">
        <w:rPr>
          <w:rFonts w:ascii="Times New Roman" w:hAnsi="Times New Roman" w:cs="Times New Roman"/>
          <w:b/>
          <w:i/>
          <w:sz w:val="24"/>
          <w:szCs w:val="24"/>
        </w:rPr>
        <w:t>et al.,</w:t>
      </w:r>
      <w:r w:rsidR="007C40E6" w:rsidRPr="00F37B00">
        <w:rPr>
          <w:rFonts w:ascii="Times New Roman" w:hAnsi="Times New Roman" w:cs="Times New Roman"/>
          <w:b/>
          <w:sz w:val="24"/>
          <w:szCs w:val="24"/>
        </w:rPr>
        <w:t xml:space="preserve"> 2021</w:t>
      </w:r>
      <w:r w:rsidR="00EC7ADA" w:rsidRPr="00F37B00">
        <w:rPr>
          <w:rFonts w:ascii="Times New Roman" w:hAnsi="Times New Roman" w:cs="Times New Roman"/>
          <w:b/>
          <w:sz w:val="24"/>
          <w:szCs w:val="24"/>
        </w:rPr>
        <w:t>)</w:t>
      </w:r>
      <w:r w:rsidR="005A4352" w:rsidRPr="00F37B00">
        <w:rPr>
          <w:rFonts w:ascii="Times New Roman" w:hAnsi="Times New Roman" w:cs="Times New Roman"/>
          <w:sz w:val="24"/>
          <w:szCs w:val="24"/>
        </w:rPr>
        <w:t xml:space="preserve">. The synergistic and </w:t>
      </w:r>
      <w:r w:rsidR="0070061D" w:rsidRPr="00F37B00">
        <w:rPr>
          <w:rFonts w:ascii="Times New Roman" w:hAnsi="Times New Roman" w:cs="Times New Roman"/>
          <w:sz w:val="24"/>
          <w:szCs w:val="24"/>
        </w:rPr>
        <w:t>effective</w:t>
      </w:r>
      <w:r w:rsidR="005A4352" w:rsidRPr="00F37B00">
        <w:rPr>
          <w:rFonts w:ascii="Times New Roman" w:hAnsi="Times New Roman" w:cs="Times New Roman"/>
          <w:sz w:val="24"/>
          <w:szCs w:val="24"/>
        </w:rPr>
        <w:t xml:space="preserve"> </w:t>
      </w:r>
      <w:r w:rsidR="0070061D" w:rsidRPr="00F37B00">
        <w:rPr>
          <w:rFonts w:ascii="Times New Roman" w:hAnsi="Times New Roman" w:cs="Times New Roman"/>
          <w:sz w:val="24"/>
          <w:szCs w:val="24"/>
        </w:rPr>
        <w:t>mixture</w:t>
      </w:r>
      <w:r w:rsidR="005A4352" w:rsidRPr="00F37B00">
        <w:rPr>
          <w:rFonts w:ascii="Times New Roman" w:hAnsi="Times New Roman" w:cs="Times New Roman"/>
          <w:sz w:val="24"/>
          <w:szCs w:val="24"/>
        </w:rPr>
        <w:t xml:space="preserve"> of </w:t>
      </w:r>
      <w:r w:rsidR="0070061D" w:rsidRPr="00F37B00">
        <w:rPr>
          <w:rFonts w:ascii="Times New Roman" w:hAnsi="Times New Roman" w:cs="Times New Roman"/>
          <w:sz w:val="24"/>
          <w:szCs w:val="24"/>
        </w:rPr>
        <w:t>determined</w:t>
      </w:r>
      <w:r w:rsidR="005A4352" w:rsidRPr="00F37B00">
        <w:rPr>
          <w:rFonts w:ascii="Times New Roman" w:hAnsi="Times New Roman" w:cs="Times New Roman"/>
          <w:sz w:val="24"/>
          <w:szCs w:val="24"/>
        </w:rPr>
        <w:t xml:space="preserve"> enzymes leads to a </w:t>
      </w:r>
      <w:r w:rsidR="0070061D" w:rsidRPr="00F37B00">
        <w:rPr>
          <w:rFonts w:ascii="Times New Roman" w:hAnsi="Times New Roman" w:cs="Times New Roman"/>
          <w:sz w:val="24"/>
          <w:szCs w:val="24"/>
        </w:rPr>
        <w:t>durable</w:t>
      </w:r>
      <w:r w:rsidR="005A4352" w:rsidRPr="00F37B00">
        <w:rPr>
          <w:rFonts w:ascii="Times New Roman" w:hAnsi="Times New Roman" w:cs="Times New Roman"/>
          <w:sz w:val="24"/>
          <w:szCs w:val="24"/>
        </w:rPr>
        <w:t xml:space="preserve"> improvement in digesting </w:t>
      </w:r>
      <w:r w:rsidR="003B6EAA" w:rsidRPr="00F37B00">
        <w:rPr>
          <w:rFonts w:ascii="Times New Roman" w:hAnsi="Times New Roman" w:cs="Times New Roman"/>
          <w:sz w:val="24"/>
          <w:szCs w:val="24"/>
        </w:rPr>
        <w:t xml:space="preserve">the feed </w:t>
      </w:r>
      <w:r w:rsidR="0070061D" w:rsidRPr="00F37B00">
        <w:rPr>
          <w:rFonts w:ascii="Times New Roman" w:hAnsi="Times New Roman" w:cs="Times New Roman"/>
          <w:sz w:val="24"/>
          <w:szCs w:val="24"/>
        </w:rPr>
        <w:t>expended</w:t>
      </w:r>
      <w:r w:rsidR="003B6EAA" w:rsidRPr="00F37B00">
        <w:rPr>
          <w:rFonts w:ascii="Times New Roman" w:hAnsi="Times New Roman" w:cs="Times New Roman"/>
          <w:sz w:val="24"/>
          <w:szCs w:val="24"/>
        </w:rPr>
        <w:t xml:space="preserve"> by fish</w:t>
      </w:r>
      <w:r w:rsidR="005A4352" w:rsidRPr="00F37B00">
        <w:rPr>
          <w:rFonts w:ascii="Times New Roman" w:hAnsi="Times New Roman" w:cs="Times New Roman"/>
          <w:sz w:val="24"/>
          <w:szCs w:val="24"/>
        </w:rPr>
        <w:t xml:space="preserve">. Soil-based probiotic </w:t>
      </w:r>
      <w:r w:rsidR="0070061D" w:rsidRPr="00F37B00">
        <w:rPr>
          <w:rFonts w:ascii="Times New Roman" w:hAnsi="Times New Roman" w:cs="Times New Roman"/>
          <w:sz w:val="24"/>
          <w:szCs w:val="24"/>
        </w:rPr>
        <w:t>additions</w:t>
      </w:r>
      <w:r w:rsidR="005A4352" w:rsidRPr="00F37B00">
        <w:rPr>
          <w:rFonts w:ascii="Times New Roman" w:hAnsi="Times New Roman" w:cs="Times New Roman"/>
          <w:sz w:val="24"/>
          <w:szCs w:val="24"/>
        </w:rPr>
        <w:t xml:space="preserve"> </w:t>
      </w:r>
      <w:r w:rsidR="0070061D" w:rsidRPr="00F37B00">
        <w:rPr>
          <w:rFonts w:ascii="Times New Roman" w:hAnsi="Times New Roman" w:cs="Times New Roman"/>
          <w:sz w:val="24"/>
          <w:szCs w:val="24"/>
        </w:rPr>
        <w:t>hold</w:t>
      </w:r>
      <w:r w:rsidR="005A4352" w:rsidRPr="00F37B00">
        <w:rPr>
          <w:rFonts w:ascii="Times New Roman" w:hAnsi="Times New Roman" w:cs="Times New Roman"/>
          <w:sz w:val="24"/>
          <w:szCs w:val="24"/>
        </w:rPr>
        <w:t xml:space="preserve"> strains of spore-based microbes, which are </w:t>
      </w:r>
      <w:r w:rsidR="0070061D" w:rsidRPr="00F37B00">
        <w:rPr>
          <w:rFonts w:ascii="Times New Roman" w:hAnsi="Times New Roman" w:cs="Times New Roman"/>
          <w:sz w:val="24"/>
          <w:szCs w:val="24"/>
        </w:rPr>
        <w:t>tougher</w:t>
      </w:r>
      <w:r w:rsidR="005A4352" w:rsidRPr="00F37B00">
        <w:rPr>
          <w:rFonts w:ascii="Times New Roman" w:hAnsi="Times New Roman" w:cs="Times New Roman"/>
          <w:sz w:val="24"/>
          <w:szCs w:val="24"/>
        </w:rPr>
        <w:t xml:space="preserve"> and more resilient than other </w:t>
      </w:r>
      <w:r w:rsidR="0070061D" w:rsidRPr="00F37B00">
        <w:rPr>
          <w:rFonts w:ascii="Times New Roman" w:hAnsi="Times New Roman" w:cs="Times New Roman"/>
          <w:sz w:val="24"/>
          <w:szCs w:val="24"/>
        </w:rPr>
        <w:t>methods</w:t>
      </w:r>
      <w:r w:rsidR="005A4352" w:rsidRPr="00F37B00">
        <w:rPr>
          <w:rFonts w:ascii="Times New Roman" w:hAnsi="Times New Roman" w:cs="Times New Roman"/>
          <w:sz w:val="24"/>
          <w:szCs w:val="24"/>
        </w:rPr>
        <w:t xml:space="preserve"> of probiotics and</w:t>
      </w:r>
      <w:r w:rsidR="005A4D42" w:rsidRPr="00F37B00">
        <w:rPr>
          <w:rFonts w:ascii="Times New Roman" w:hAnsi="Times New Roman" w:cs="Times New Roman"/>
          <w:sz w:val="24"/>
          <w:szCs w:val="24"/>
        </w:rPr>
        <w:t xml:space="preserve"> offer numerous health benefits,</w:t>
      </w:r>
      <w:r w:rsidR="005A4352" w:rsidRPr="00F37B00">
        <w:rPr>
          <w:rFonts w:ascii="Times New Roman" w:hAnsi="Times New Roman" w:cs="Times New Roman"/>
          <w:sz w:val="24"/>
          <w:szCs w:val="24"/>
        </w:rPr>
        <w:t xml:space="preserve"> </w:t>
      </w:r>
      <w:r w:rsidR="005A4D42" w:rsidRPr="00F37B00">
        <w:rPr>
          <w:rFonts w:ascii="Times New Roman" w:hAnsi="Times New Roman" w:cs="Times New Roman"/>
          <w:sz w:val="24"/>
          <w:szCs w:val="24"/>
        </w:rPr>
        <w:lastRenderedPageBreak/>
        <w:t>i</w:t>
      </w:r>
      <w:r w:rsidR="005A4352" w:rsidRPr="00F37B00">
        <w:rPr>
          <w:rFonts w:ascii="Times New Roman" w:hAnsi="Times New Roman" w:cs="Times New Roman"/>
          <w:sz w:val="24"/>
          <w:szCs w:val="24"/>
        </w:rPr>
        <w:t xml:space="preserve">mmune </w:t>
      </w:r>
      <w:r w:rsidR="0070061D" w:rsidRPr="00F37B00">
        <w:rPr>
          <w:rFonts w:ascii="Times New Roman" w:hAnsi="Times New Roman" w:cs="Times New Roman"/>
          <w:sz w:val="24"/>
          <w:szCs w:val="24"/>
        </w:rPr>
        <w:t>meaning</w:t>
      </w:r>
      <w:r w:rsidR="005A4D42" w:rsidRPr="00F37B00">
        <w:rPr>
          <w:rFonts w:ascii="Times New Roman" w:hAnsi="Times New Roman" w:cs="Times New Roman"/>
          <w:sz w:val="24"/>
          <w:szCs w:val="24"/>
        </w:rPr>
        <w:t xml:space="preserve"> </w:t>
      </w:r>
      <w:r w:rsidR="005A4352" w:rsidRPr="00F37B00">
        <w:rPr>
          <w:rFonts w:ascii="Times New Roman" w:hAnsi="Times New Roman" w:cs="Times New Roman"/>
          <w:sz w:val="24"/>
          <w:szCs w:val="24"/>
        </w:rPr>
        <w:t xml:space="preserve">which plays an important role in immune function. Aquaculture, known as the fastest-growing food-producing </w:t>
      </w:r>
      <w:r w:rsidR="0070061D" w:rsidRPr="00F37B00">
        <w:rPr>
          <w:rFonts w:ascii="Times New Roman" w:hAnsi="Times New Roman" w:cs="Times New Roman"/>
          <w:sz w:val="24"/>
          <w:szCs w:val="24"/>
        </w:rPr>
        <w:t>subdivision</w:t>
      </w:r>
      <w:r w:rsidR="005A4352" w:rsidRPr="00F37B00">
        <w:rPr>
          <w:rFonts w:ascii="Times New Roman" w:hAnsi="Times New Roman" w:cs="Times New Roman"/>
          <w:sz w:val="24"/>
          <w:szCs w:val="24"/>
        </w:rPr>
        <w:t xml:space="preserve"> </w:t>
      </w:r>
      <w:r w:rsidR="0070061D" w:rsidRPr="00F37B00">
        <w:rPr>
          <w:rFonts w:ascii="Times New Roman" w:hAnsi="Times New Roman" w:cs="Times New Roman"/>
          <w:sz w:val="24"/>
          <w:szCs w:val="24"/>
        </w:rPr>
        <w:t>worldwide</w:t>
      </w:r>
      <w:r w:rsidR="005A4352" w:rsidRPr="00F37B00">
        <w:rPr>
          <w:rFonts w:ascii="Times New Roman" w:hAnsi="Times New Roman" w:cs="Times New Roman"/>
          <w:sz w:val="24"/>
          <w:szCs w:val="24"/>
        </w:rPr>
        <w:t xml:space="preserve">, is heading </w:t>
      </w:r>
      <w:r w:rsidR="0070061D" w:rsidRPr="00F37B00">
        <w:rPr>
          <w:rFonts w:ascii="Times New Roman" w:hAnsi="Times New Roman" w:cs="Times New Roman"/>
          <w:sz w:val="24"/>
          <w:szCs w:val="24"/>
        </w:rPr>
        <w:t>near</w:t>
      </w:r>
      <w:r w:rsidR="005A4352" w:rsidRPr="00F37B00">
        <w:rPr>
          <w:rFonts w:ascii="Times New Roman" w:hAnsi="Times New Roman" w:cs="Times New Roman"/>
          <w:sz w:val="24"/>
          <w:szCs w:val="24"/>
        </w:rPr>
        <w:t xml:space="preserve"> new directions, </w:t>
      </w:r>
      <w:r w:rsidR="0070061D" w:rsidRPr="00F37B00">
        <w:rPr>
          <w:rFonts w:ascii="Times New Roman" w:hAnsi="Times New Roman" w:cs="Times New Roman"/>
          <w:sz w:val="24"/>
          <w:szCs w:val="24"/>
        </w:rPr>
        <w:t>growing</w:t>
      </w:r>
      <w:r w:rsidR="005A4352" w:rsidRPr="00F37B00">
        <w:rPr>
          <w:rFonts w:ascii="Times New Roman" w:hAnsi="Times New Roman" w:cs="Times New Roman"/>
          <w:sz w:val="24"/>
          <w:szCs w:val="24"/>
        </w:rPr>
        <w:t xml:space="preserve"> and diversifying. The industry is now facing many challenges with the increase in the intensification and commercialization of aquaculture production. </w:t>
      </w:r>
      <w:r w:rsidR="00872409" w:rsidRPr="00872409">
        <w:rPr>
          <w:rFonts w:ascii="Times New Roman" w:hAnsi="Times New Roman" w:cs="Times New Roman"/>
          <w:b/>
          <w:color w:val="222222"/>
          <w:sz w:val="24"/>
          <w:szCs w:val="24"/>
          <w:shd w:val="clear" w:color="auto" w:fill="FFFFFF"/>
        </w:rPr>
        <w:t>Pragnya</w:t>
      </w:r>
      <w:r w:rsidR="005A4352" w:rsidRPr="00F37B00">
        <w:rPr>
          <w:rFonts w:ascii="Times New Roman" w:hAnsi="Times New Roman" w:cs="Times New Roman"/>
          <w:b/>
          <w:sz w:val="24"/>
          <w:szCs w:val="24"/>
        </w:rPr>
        <w:t xml:space="preserve"> </w:t>
      </w:r>
      <w:r w:rsidR="005A4352" w:rsidRPr="00F37B00">
        <w:rPr>
          <w:rFonts w:ascii="Times New Roman" w:hAnsi="Times New Roman" w:cs="Times New Roman"/>
          <w:b/>
          <w:i/>
          <w:sz w:val="24"/>
          <w:szCs w:val="24"/>
        </w:rPr>
        <w:t>et al.,</w:t>
      </w:r>
      <w:r w:rsidR="005A4D42" w:rsidRPr="00F37B00">
        <w:rPr>
          <w:rFonts w:ascii="Times New Roman" w:hAnsi="Times New Roman" w:cs="Times New Roman"/>
          <w:b/>
          <w:sz w:val="24"/>
          <w:szCs w:val="24"/>
        </w:rPr>
        <w:t xml:space="preserve"> </w:t>
      </w:r>
      <w:r w:rsidR="005A4352" w:rsidRPr="00F37B00">
        <w:rPr>
          <w:rFonts w:ascii="Times New Roman" w:hAnsi="Times New Roman" w:cs="Times New Roman"/>
          <w:b/>
          <w:sz w:val="24"/>
          <w:szCs w:val="24"/>
        </w:rPr>
        <w:t>202</w:t>
      </w:r>
      <w:r w:rsidR="00872409">
        <w:rPr>
          <w:rFonts w:ascii="Times New Roman" w:hAnsi="Times New Roman" w:cs="Times New Roman"/>
          <w:b/>
          <w:sz w:val="24"/>
          <w:szCs w:val="24"/>
        </w:rPr>
        <w:t>0</w:t>
      </w:r>
      <w:r w:rsidR="005A4352" w:rsidRPr="00F37B00">
        <w:rPr>
          <w:rFonts w:ascii="Times New Roman" w:hAnsi="Times New Roman" w:cs="Times New Roman"/>
          <w:sz w:val="24"/>
          <w:szCs w:val="24"/>
        </w:rPr>
        <w:t xml:space="preserve"> reported bioaccumulation of heavy metals in different organs of fish </w:t>
      </w:r>
      <w:proofErr w:type="spellStart"/>
      <w:r w:rsidR="005A4352" w:rsidRPr="00F37B00">
        <w:rPr>
          <w:rFonts w:ascii="Times New Roman" w:hAnsi="Times New Roman" w:cs="Times New Roman"/>
          <w:i/>
          <w:sz w:val="24"/>
          <w:szCs w:val="24"/>
        </w:rPr>
        <w:t>Pangasius</w:t>
      </w:r>
      <w:proofErr w:type="spellEnd"/>
      <w:r w:rsidR="005A4352" w:rsidRPr="00F37B00">
        <w:rPr>
          <w:rFonts w:ascii="Times New Roman" w:hAnsi="Times New Roman" w:cs="Times New Roman"/>
          <w:i/>
          <w:sz w:val="24"/>
          <w:szCs w:val="24"/>
        </w:rPr>
        <w:t xml:space="preserve"> </w:t>
      </w:r>
      <w:proofErr w:type="spellStart"/>
      <w:r w:rsidR="005A4352" w:rsidRPr="00F37B00">
        <w:rPr>
          <w:rFonts w:ascii="Times New Roman" w:hAnsi="Times New Roman" w:cs="Times New Roman"/>
          <w:i/>
          <w:sz w:val="24"/>
          <w:szCs w:val="24"/>
        </w:rPr>
        <w:t>Pangasius</w:t>
      </w:r>
      <w:proofErr w:type="spellEnd"/>
      <w:r w:rsidR="005A4352" w:rsidRPr="00F37B00">
        <w:rPr>
          <w:rFonts w:ascii="Times New Roman" w:hAnsi="Times New Roman" w:cs="Times New Roman"/>
          <w:sz w:val="24"/>
          <w:szCs w:val="24"/>
        </w:rPr>
        <w:t xml:space="preserve">, from Visakhapatnam, India, because coastal areas are prone to heavy metal pollution. Probiotics are also </w:t>
      </w:r>
      <w:r w:rsidR="0070061D" w:rsidRPr="00F37B00">
        <w:rPr>
          <w:rFonts w:ascii="Times New Roman" w:hAnsi="Times New Roman" w:cs="Times New Roman"/>
          <w:sz w:val="24"/>
          <w:szCs w:val="24"/>
        </w:rPr>
        <w:t>observed</w:t>
      </w:r>
      <w:r w:rsidR="005A4352" w:rsidRPr="00F37B00">
        <w:rPr>
          <w:rFonts w:ascii="Times New Roman" w:hAnsi="Times New Roman" w:cs="Times New Roman"/>
          <w:sz w:val="24"/>
          <w:szCs w:val="24"/>
        </w:rPr>
        <w:t xml:space="preserve"> as an eco-friendly </w:t>
      </w:r>
      <w:r w:rsidR="0070061D" w:rsidRPr="00F37B00">
        <w:rPr>
          <w:rFonts w:ascii="Times New Roman" w:hAnsi="Times New Roman" w:cs="Times New Roman"/>
          <w:sz w:val="24"/>
          <w:szCs w:val="24"/>
        </w:rPr>
        <w:t>way</w:t>
      </w:r>
      <w:r w:rsidR="005A4352" w:rsidRPr="00F37B00">
        <w:rPr>
          <w:rFonts w:ascii="Times New Roman" w:hAnsi="Times New Roman" w:cs="Times New Roman"/>
          <w:sz w:val="24"/>
          <w:szCs w:val="24"/>
        </w:rPr>
        <w:t xml:space="preserve"> in aquaculture. The probiotics may be </w:t>
      </w:r>
      <w:r w:rsidR="0070061D" w:rsidRPr="00F37B00">
        <w:rPr>
          <w:rFonts w:ascii="Times New Roman" w:hAnsi="Times New Roman" w:cs="Times New Roman"/>
          <w:sz w:val="24"/>
          <w:szCs w:val="24"/>
        </w:rPr>
        <w:t>supplementary</w:t>
      </w:r>
      <w:r w:rsidR="005A4352" w:rsidRPr="00F37B00">
        <w:rPr>
          <w:rFonts w:ascii="Times New Roman" w:hAnsi="Times New Roman" w:cs="Times New Roman"/>
          <w:sz w:val="24"/>
          <w:szCs w:val="24"/>
        </w:rPr>
        <w:t xml:space="preserve"> to experimental diet feed as live microorganisms to </w:t>
      </w:r>
      <w:r w:rsidR="0070061D" w:rsidRPr="00F37B00">
        <w:rPr>
          <w:rFonts w:ascii="Times New Roman" w:hAnsi="Times New Roman" w:cs="Times New Roman"/>
          <w:sz w:val="24"/>
          <w:szCs w:val="24"/>
        </w:rPr>
        <w:t>make</w:t>
      </w:r>
      <w:r w:rsidR="005A4352" w:rsidRPr="00F37B00">
        <w:rPr>
          <w:rFonts w:ascii="Times New Roman" w:hAnsi="Times New Roman" w:cs="Times New Roman"/>
          <w:sz w:val="24"/>
          <w:szCs w:val="24"/>
        </w:rPr>
        <w:t xml:space="preserve"> a </w:t>
      </w:r>
      <w:r w:rsidR="0070061D" w:rsidRPr="00F37B00">
        <w:rPr>
          <w:rFonts w:ascii="Times New Roman" w:hAnsi="Times New Roman" w:cs="Times New Roman"/>
          <w:sz w:val="24"/>
          <w:szCs w:val="24"/>
        </w:rPr>
        <w:t>well-adjusted</w:t>
      </w:r>
      <w:r w:rsidR="005A4352" w:rsidRPr="00F37B00">
        <w:rPr>
          <w:rFonts w:ascii="Times New Roman" w:hAnsi="Times New Roman" w:cs="Times New Roman"/>
          <w:sz w:val="24"/>
          <w:szCs w:val="24"/>
        </w:rPr>
        <w:t xml:space="preserve"> </w:t>
      </w:r>
      <w:r w:rsidR="0070061D" w:rsidRPr="00F37B00">
        <w:rPr>
          <w:rFonts w:ascii="Times New Roman" w:hAnsi="Times New Roman" w:cs="Times New Roman"/>
          <w:sz w:val="24"/>
          <w:szCs w:val="24"/>
        </w:rPr>
        <w:t>home-grown</w:t>
      </w:r>
      <w:r w:rsidR="005A4352" w:rsidRPr="00F37B00">
        <w:rPr>
          <w:rFonts w:ascii="Times New Roman" w:hAnsi="Times New Roman" w:cs="Times New Roman"/>
          <w:sz w:val="24"/>
          <w:szCs w:val="24"/>
        </w:rPr>
        <w:t xml:space="preserve"> </w:t>
      </w:r>
      <w:proofErr w:type="spellStart"/>
      <w:r w:rsidR="005A4352" w:rsidRPr="00F37B00">
        <w:rPr>
          <w:rFonts w:ascii="Times New Roman" w:hAnsi="Times New Roman" w:cs="Times New Roman"/>
          <w:sz w:val="24"/>
          <w:szCs w:val="24"/>
        </w:rPr>
        <w:t>microfloral</w:t>
      </w:r>
      <w:proofErr w:type="spellEnd"/>
      <w:r w:rsidR="005A4352" w:rsidRPr="00F37B00">
        <w:rPr>
          <w:rFonts w:ascii="Times New Roman" w:hAnsi="Times New Roman" w:cs="Times New Roman"/>
          <w:sz w:val="24"/>
          <w:szCs w:val="24"/>
        </w:rPr>
        <w:t xml:space="preserve"> community in the ga</w:t>
      </w:r>
      <w:r w:rsidR="007C793B" w:rsidRPr="00F37B00">
        <w:rPr>
          <w:rFonts w:ascii="Times New Roman" w:hAnsi="Times New Roman" w:cs="Times New Roman"/>
          <w:sz w:val="24"/>
          <w:szCs w:val="24"/>
        </w:rPr>
        <w:t xml:space="preserve">strointestinal tract. </w:t>
      </w:r>
      <w:r w:rsidR="005A4352" w:rsidRPr="00F37B00">
        <w:rPr>
          <w:rFonts w:ascii="Times New Roman" w:hAnsi="Times New Roman" w:cs="Times New Roman"/>
          <w:sz w:val="24"/>
          <w:szCs w:val="24"/>
        </w:rPr>
        <w:t xml:space="preserve">The use of probiotics is increasingly viewed as an alternative source of antibiotic treatment, which controls pathogens </w:t>
      </w:r>
      <w:r w:rsidR="0070061D" w:rsidRPr="00F37B00">
        <w:rPr>
          <w:rFonts w:ascii="Times New Roman" w:hAnsi="Times New Roman" w:cs="Times New Roman"/>
          <w:sz w:val="24"/>
          <w:szCs w:val="24"/>
        </w:rPr>
        <w:t>finished</w:t>
      </w:r>
      <w:r w:rsidR="005A4352" w:rsidRPr="00F37B00">
        <w:rPr>
          <w:rFonts w:ascii="Times New Roman" w:hAnsi="Times New Roman" w:cs="Times New Roman"/>
          <w:sz w:val="24"/>
          <w:szCs w:val="24"/>
        </w:rPr>
        <w:t xml:space="preserve"> </w:t>
      </w:r>
      <w:r w:rsidR="0070061D" w:rsidRPr="00F37B00">
        <w:rPr>
          <w:rFonts w:ascii="Times New Roman" w:hAnsi="Times New Roman" w:cs="Times New Roman"/>
          <w:sz w:val="24"/>
          <w:szCs w:val="24"/>
        </w:rPr>
        <w:t>several</w:t>
      </w:r>
      <w:r w:rsidR="005A4352" w:rsidRPr="00F37B00">
        <w:rPr>
          <w:rFonts w:ascii="Times New Roman" w:hAnsi="Times New Roman" w:cs="Times New Roman"/>
          <w:sz w:val="24"/>
          <w:szCs w:val="24"/>
        </w:rPr>
        <w:t xml:space="preserve"> </w:t>
      </w:r>
      <w:r w:rsidR="005A4D42" w:rsidRPr="00F37B00">
        <w:rPr>
          <w:rFonts w:ascii="Times New Roman" w:hAnsi="Times New Roman" w:cs="Times New Roman"/>
          <w:sz w:val="24"/>
          <w:szCs w:val="24"/>
        </w:rPr>
        <w:t>mechanisms</w:t>
      </w:r>
      <w:r w:rsidR="005A4352" w:rsidRPr="00F37B00">
        <w:rPr>
          <w:rFonts w:ascii="Times New Roman" w:hAnsi="Times New Roman" w:cs="Times New Roman"/>
          <w:sz w:val="24"/>
          <w:szCs w:val="24"/>
        </w:rPr>
        <w:t xml:space="preserve">. The </w:t>
      </w:r>
      <w:r w:rsidR="00624131" w:rsidRPr="00F37B00">
        <w:rPr>
          <w:rFonts w:ascii="Times New Roman" w:hAnsi="Times New Roman" w:cs="Times New Roman"/>
          <w:sz w:val="24"/>
          <w:szCs w:val="24"/>
        </w:rPr>
        <w:t>duration</w:t>
      </w:r>
      <w:r w:rsidR="005A4352" w:rsidRPr="00F37B00">
        <w:rPr>
          <w:rFonts w:ascii="Times New Roman" w:hAnsi="Times New Roman" w:cs="Times New Roman"/>
          <w:sz w:val="24"/>
          <w:szCs w:val="24"/>
        </w:rPr>
        <w:t xml:space="preserve"> probiotic is </w:t>
      </w:r>
      <w:r w:rsidR="00624131" w:rsidRPr="00F37B00">
        <w:rPr>
          <w:rFonts w:ascii="Times New Roman" w:hAnsi="Times New Roman" w:cs="Times New Roman"/>
          <w:sz w:val="24"/>
          <w:szCs w:val="24"/>
        </w:rPr>
        <w:t>resultant</w:t>
      </w:r>
      <w:r w:rsidR="005A4352" w:rsidRPr="00F37B00">
        <w:rPr>
          <w:rFonts w:ascii="Times New Roman" w:hAnsi="Times New Roman" w:cs="Times New Roman"/>
          <w:sz w:val="24"/>
          <w:szCs w:val="24"/>
        </w:rPr>
        <w:t xml:space="preserve"> from a Greek </w:t>
      </w:r>
      <w:r w:rsidR="007C793B" w:rsidRPr="00F37B00">
        <w:rPr>
          <w:rFonts w:ascii="Times New Roman" w:hAnsi="Times New Roman" w:cs="Times New Roman"/>
          <w:sz w:val="24"/>
          <w:szCs w:val="24"/>
        </w:rPr>
        <w:t xml:space="preserve">word that </w:t>
      </w:r>
      <w:r w:rsidR="00624131" w:rsidRPr="00F37B00">
        <w:rPr>
          <w:rFonts w:ascii="Times New Roman" w:hAnsi="Times New Roman" w:cs="Times New Roman"/>
          <w:sz w:val="24"/>
          <w:szCs w:val="24"/>
        </w:rPr>
        <w:t>incomes</w:t>
      </w:r>
      <w:r w:rsidR="007C793B" w:rsidRPr="00F37B00">
        <w:rPr>
          <w:rFonts w:ascii="Times New Roman" w:hAnsi="Times New Roman" w:cs="Times New Roman"/>
          <w:sz w:val="24"/>
          <w:szCs w:val="24"/>
        </w:rPr>
        <w:t xml:space="preserve"> “for life”</w:t>
      </w:r>
      <w:r w:rsidR="005A4352" w:rsidRPr="00F37B00">
        <w:rPr>
          <w:rFonts w:ascii="Times New Roman" w:hAnsi="Times New Roman" w:cs="Times New Roman"/>
          <w:sz w:val="24"/>
          <w:szCs w:val="24"/>
        </w:rPr>
        <w:t>. It was described as a live microbial feed supplement that benefits the host animal by improving i</w:t>
      </w:r>
      <w:r w:rsidR="005A4D42" w:rsidRPr="00F37B00">
        <w:rPr>
          <w:rFonts w:ascii="Times New Roman" w:hAnsi="Times New Roman" w:cs="Times New Roman"/>
          <w:sz w:val="24"/>
          <w:szCs w:val="24"/>
        </w:rPr>
        <w:t>ts intestinal microbial balance</w:t>
      </w:r>
      <w:r w:rsidR="005A4352" w:rsidRPr="00F37B00">
        <w:rPr>
          <w:rFonts w:ascii="Times New Roman" w:hAnsi="Times New Roman" w:cs="Times New Roman"/>
          <w:sz w:val="24"/>
          <w:szCs w:val="24"/>
        </w:rPr>
        <w:t xml:space="preserve">. </w:t>
      </w:r>
      <w:r w:rsidR="00FF7651">
        <w:rPr>
          <w:rFonts w:ascii="Times New Roman" w:hAnsi="Times New Roman" w:cs="Times New Roman"/>
          <w:b/>
          <w:sz w:val="24"/>
          <w:szCs w:val="24"/>
        </w:rPr>
        <w:t>Fuller</w:t>
      </w:r>
      <w:r w:rsidR="00534C3F">
        <w:rPr>
          <w:rFonts w:ascii="Times New Roman" w:hAnsi="Times New Roman" w:cs="Times New Roman"/>
          <w:b/>
          <w:sz w:val="24"/>
          <w:szCs w:val="24"/>
        </w:rPr>
        <w:t>,</w:t>
      </w:r>
      <w:r w:rsidR="00FF7651">
        <w:rPr>
          <w:rFonts w:ascii="Times New Roman" w:hAnsi="Times New Roman" w:cs="Times New Roman"/>
          <w:b/>
          <w:sz w:val="24"/>
          <w:szCs w:val="24"/>
        </w:rPr>
        <w:t xml:space="preserve"> 2012</w:t>
      </w:r>
      <w:r w:rsidR="005A4352" w:rsidRPr="00F37B00">
        <w:rPr>
          <w:rFonts w:ascii="Times New Roman" w:hAnsi="Times New Roman" w:cs="Times New Roman"/>
          <w:sz w:val="24"/>
          <w:szCs w:val="24"/>
        </w:rPr>
        <w:t xml:space="preserve"> proposed that a good probiotic has the following characteristics: Effectiveness in the application; Non</w:t>
      </w:r>
      <w:r w:rsidR="005A4D42" w:rsidRPr="00F37B00">
        <w:rPr>
          <w:rFonts w:ascii="Times New Roman" w:hAnsi="Times New Roman" w:cs="Times New Roman"/>
          <w:sz w:val="24"/>
          <w:szCs w:val="24"/>
        </w:rPr>
        <w:t>-</w:t>
      </w:r>
      <w:r w:rsidR="005A4352" w:rsidRPr="00F37B00">
        <w:rPr>
          <w:rFonts w:ascii="Times New Roman" w:hAnsi="Times New Roman" w:cs="Times New Roman"/>
          <w:sz w:val="24"/>
          <w:szCs w:val="24"/>
        </w:rPr>
        <w:t xml:space="preserve">pathogenic and nontoxic; Existing as viable cells, preferably in large numbers; Survival and being actively </w:t>
      </w:r>
      <w:r w:rsidR="00624131" w:rsidRPr="00F37B00">
        <w:rPr>
          <w:rFonts w:ascii="Times New Roman" w:hAnsi="Times New Roman" w:cs="Times New Roman"/>
          <w:sz w:val="24"/>
          <w:szCs w:val="24"/>
        </w:rPr>
        <w:t>complicated</w:t>
      </w:r>
      <w:r w:rsidR="005A4352" w:rsidRPr="00F37B00">
        <w:rPr>
          <w:rFonts w:ascii="Times New Roman" w:hAnsi="Times New Roman" w:cs="Times New Roman"/>
          <w:sz w:val="24"/>
          <w:szCs w:val="24"/>
        </w:rPr>
        <w:t xml:space="preserve"> in the metabolism of the gut environment and </w:t>
      </w:r>
      <w:r w:rsidR="00624131">
        <w:rPr>
          <w:rFonts w:ascii="Times New Roman" w:hAnsi="Times New Roman" w:cs="Times New Roman"/>
          <w:sz w:val="24"/>
          <w:szCs w:val="24"/>
        </w:rPr>
        <w:t>b</w:t>
      </w:r>
      <w:r w:rsidR="005A4352" w:rsidRPr="00F37B00">
        <w:rPr>
          <w:rFonts w:ascii="Times New Roman" w:hAnsi="Times New Roman" w:cs="Times New Roman"/>
          <w:sz w:val="24"/>
          <w:szCs w:val="24"/>
        </w:rPr>
        <w:t xml:space="preserve">eing </w:t>
      </w:r>
      <w:r w:rsidR="00624131" w:rsidRPr="00F37B00">
        <w:rPr>
          <w:rFonts w:ascii="Times New Roman" w:hAnsi="Times New Roman" w:cs="Times New Roman"/>
          <w:sz w:val="24"/>
          <w:szCs w:val="24"/>
        </w:rPr>
        <w:t>alleviated</w:t>
      </w:r>
      <w:r w:rsidR="005A4352" w:rsidRPr="00F37B00">
        <w:rPr>
          <w:rFonts w:ascii="Times New Roman" w:hAnsi="Times New Roman" w:cs="Times New Roman"/>
          <w:sz w:val="24"/>
          <w:szCs w:val="24"/>
        </w:rPr>
        <w:t xml:space="preserve"> and </w:t>
      </w:r>
      <w:r w:rsidR="00624131" w:rsidRPr="00F37B00">
        <w:rPr>
          <w:rFonts w:ascii="Times New Roman" w:hAnsi="Times New Roman" w:cs="Times New Roman"/>
          <w:sz w:val="24"/>
          <w:szCs w:val="24"/>
        </w:rPr>
        <w:t>outstanding</w:t>
      </w:r>
      <w:r w:rsidR="005A4352" w:rsidRPr="00F37B00">
        <w:rPr>
          <w:rFonts w:ascii="Times New Roman" w:hAnsi="Times New Roman" w:cs="Times New Roman"/>
          <w:sz w:val="24"/>
          <w:szCs w:val="24"/>
        </w:rPr>
        <w:t xml:space="preserve"> </w:t>
      </w:r>
      <w:r w:rsidR="00624131" w:rsidRPr="00F37B00">
        <w:rPr>
          <w:rFonts w:ascii="Times New Roman" w:hAnsi="Times New Roman" w:cs="Times New Roman"/>
          <w:sz w:val="24"/>
          <w:szCs w:val="24"/>
        </w:rPr>
        <w:t>feasible</w:t>
      </w:r>
      <w:r w:rsidR="005A4352" w:rsidRPr="00F37B00">
        <w:rPr>
          <w:rFonts w:ascii="Times New Roman" w:hAnsi="Times New Roman" w:cs="Times New Roman"/>
          <w:sz w:val="24"/>
          <w:szCs w:val="24"/>
        </w:rPr>
        <w:t xml:space="preserve"> </w:t>
      </w:r>
      <w:r w:rsidR="00624131" w:rsidRPr="00F37B00">
        <w:rPr>
          <w:rFonts w:ascii="Times New Roman" w:hAnsi="Times New Roman" w:cs="Times New Roman"/>
          <w:sz w:val="24"/>
          <w:szCs w:val="24"/>
        </w:rPr>
        <w:t>throughout</w:t>
      </w:r>
      <w:r w:rsidR="005A4352" w:rsidRPr="00F37B00">
        <w:rPr>
          <w:rFonts w:ascii="Times New Roman" w:hAnsi="Times New Roman" w:cs="Times New Roman"/>
          <w:sz w:val="24"/>
          <w:szCs w:val="24"/>
        </w:rPr>
        <w:t xml:space="preserve"> long </w:t>
      </w:r>
      <w:r w:rsidR="00624131" w:rsidRPr="00F37B00">
        <w:rPr>
          <w:rFonts w:ascii="Times New Roman" w:hAnsi="Times New Roman" w:cs="Times New Roman"/>
          <w:sz w:val="24"/>
          <w:szCs w:val="24"/>
        </w:rPr>
        <w:t>stages</w:t>
      </w:r>
      <w:r w:rsidR="005A4352" w:rsidRPr="00F37B00">
        <w:rPr>
          <w:rFonts w:ascii="Times New Roman" w:hAnsi="Times New Roman" w:cs="Times New Roman"/>
          <w:sz w:val="24"/>
          <w:szCs w:val="24"/>
        </w:rPr>
        <w:t xml:space="preserve"> of storage and </w:t>
      </w:r>
      <w:r w:rsidR="00624131" w:rsidRPr="00F37B00">
        <w:rPr>
          <w:rFonts w:ascii="Times New Roman" w:hAnsi="Times New Roman" w:cs="Times New Roman"/>
          <w:sz w:val="24"/>
          <w:szCs w:val="24"/>
        </w:rPr>
        <w:t>beneath</w:t>
      </w:r>
      <w:r w:rsidR="005A4352" w:rsidRPr="00F37B00">
        <w:rPr>
          <w:rFonts w:ascii="Times New Roman" w:hAnsi="Times New Roman" w:cs="Times New Roman"/>
          <w:sz w:val="24"/>
          <w:szCs w:val="24"/>
        </w:rPr>
        <w:t xml:space="preserve"> field </w:t>
      </w:r>
      <w:r w:rsidR="00624131" w:rsidRPr="00F37B00">
        <w:rPr>
          <w:rFonts w:ascii="Times New Roman" w:hAnsi="Times New Roman" w:cs="Times New Roman"/>
          <w:sz w:val="24"/>
          <w:szCs w:val="24"/>
        </w:rPr>
        <w:t>circumstances</w:t>
      </w:r>
      <w:r w:rsidR="005A4352" w:rsidRPr="00F37B00">
        <w:rPr>
          <w:rFonts w:ascii="Times New Roman" w:hAnsi="Times New Roman" w:cs="Times New Roman"/>
          <w:sz w:val="24"/>
          <w:szCs w:val="24"/>
        </w:rPr>
        <w:t xml:space="preserve">. The differences in the microbial flora within the intestine of the aquatic and terrestrial animals are due to the effect of their </w:t>
      </w:r>
      <w:r w:rsidR="00624131" w:rsidRPr="00F37B00">
        <w:rPr>
          <w:rFonts w:ascii="Times New Roman" w:hAnsi="Times New Roman" w:cs="Times New Roman"/>
          <w:sz w:val="24"/>
          <w:szCs w:val="24"/>
        </w:rPr>
        <w:t>environs</w:t>
      </w:r>
      <w:r w:rsidR="005A4352" w:rsidRPr="00F37B00">
        <w:rPr>
          <w:rFonts w:ascii="Times New Roman" w:hAnsi="Times New Roman" w:cs="Times New Roman"/>
          <w:sz w:val="24"/>
          <w:szCs w:val="24"/>
        </w:rPr>
        <w:t xml:space="preserve">. </w:t>
      </w:r>
      <w:r w:rsidR="00624131" w:rsidRPr="00F37B00">
        <w:rPr>
          <w:rFonts w:ascii="Times New Roman" w:hAnsi="Times New Roman" w:cs="Times New Roman"/>
          <w:sz w:val="24"/>
          <w:szCs w:val="24"/>
        </w:rPr>
        <w:t>Even</w:t>
      </w:r>
      <w:r w:rsidR="005A4352" w:rsidRPr="00F37B00">
        <w:rPr>
          <w:rFonts w:ascii="Times New Roman" w:hAnsi="Times New Roman" w:cs="Times New Roman"/>
          <w:sz w:val="24"/>
          <w:szCs w:val="24"/>
        </w:rPr>
        <w:t xml:space="preserve"> use of probiotics in the feed of fish will be useful to have several health </w:t>
      </w:r>
      <w:r w:rsidR="00624131" w:rsidRPr="00F37B00">
        <w:rPr>
          <w:rFonts w:ascii="Times New Roman" w:hAnsi="Times New Roman" w:cs="Times New Roman"/>
          <w:sz w:val="24"/>
          <w:szCs w:val="24"/>
        </w:rPr>
        <w:t>assistances</w:t>
      </w:r>
      <w:r w:rsidR="005A4352" w:rsidRPr="00F37B00">
        <w:rPr>
          <w:rFonts w:ascii="Times New Roman" w:hAnsi="Times New Roman" w:cs="Times New Roman"/>
          <w:sz w:val="24"/>
          <w:szCs w:val="24"/>
        </w:rPr>
        <w:t xml:space="preserve"> such as </w:t>
      </w:r>
      <w:r w:rsidR="00624131" w:rsidRPr="00F37B00">
        <w:rPr>
          <w:rFonts w:ascii="Times New Roman" w:hAnsi="Times New Roman" w:cs="Times New Roman"/>
          <w:sz w:val="24"/>
          <w:szCs w:val="24"/>
        </w:rPr>
        <w:t>well-organized</w:t>
      </w:r>
      <w:r w:rsidR="005A4352" w:rsidRPr="00F37B00">
        <w:rPr>
          <w:rFonts w:ascii="Times New Roman" w:hAnsi="Times New Roman" w:cs="Times New Roman"/>
          <w:sz w:val="24"/>
          <w:szCs w:val="24"/>
        </w:rPr>
        <w:t xml:space="preserve"> </w:t>
      </w:r>
      <w:r w:rsidR="00624131" w:rsidRPr="00F37B00">
        <w:rPr>
          <w:rFonts w:ascii="Times New Roman" w:hAnsi="Times New Roman" w:cs="Times New Roman"/>
          <w:sz w:val="24"/>
          <w:szCs w:val="24"/>
        </w:rPr>
        <w:t>absorption</w:t>
      </w:r>
      <w:r w:rsidR="005A4352" w:rsidRPr="00F37B00">
        <w:rPr>
          <w:rFonts w:ascii="Times New Roman" w:hAnsi="Times New Roman" w:cs="Times New Roman"/>
          <w:sz w:val="24"/>
          <w:szCs w:val="24"/>
        </w:rPr>
        <w:t xml:space="preserve"> of food, </w:t>
      </w:r>
      <w:r w:rsidR="00624131" w:rsidRPr="00F37B00">
        <w:rPr>
          <w:rFonts w:ascii="Times New Roman" w:hAnsi="Times New Roman" w:cs="Times New Roman"/>
          <w:sz w:val="24"/>
          <w:szCs w:val="24"/>
        </w:rPr>
        <w:t>actual</w:t>
      </w:r>
      <w:r w:rsidR="005A4352" w:rsidRPr="00F37B00">
        <w:rPr>
          <w:rFonts w:ascii="Times New Roman" w:hAnsi="Times New Roman" w:cs="Times New Roman"/>
          <w:sz w:val="24"/>
          <w:szCs w:val="24"/>
        </w:rPr>
        <w:t xml:space="preserve"> </w:t>
      </w:r>
      <w:r w:rsidR="00624131" w:rsidRPr="00F37B00">
        <w:rPr>
          <w:rFonts w:ascii="Times New Roman" w:hAnsi="Times New Roman" w:cs="Times New Roman"/>
          <w:sz w:val="24"/>
          <w:szCs w:val="24"/>
        </w:rPr>
        <w:t>amalgamation</w:t>
      </w:r>
      <w:r w:rsidR="005A4352" w:rsidRPr="00F37B00">
        <w:rPr>
          <w:rFonts w:ascii="Times New Roman" w:hAnsi="Times New Roman" w:cs="Times New Roman"/>
          <w:sz w:val="24"/>
          <w:szCs w:val="24"/>
        </w:rPr>
        <w:t xml:space="preserve"> of nutrients into body parts, improved growth, elevated immunity, and more survival. The </w:t>
      </w:r>
      <w:r w:rsidR="00624131" w:rsidRPr="00F37B00">
        <w:rPr>
          <w:rFonts w:ascii="Times New Roman" w:hAnsi="Times New Roman" w:cs="Times New Roman"/>
          <w:sz w:val="24"/>
          <w:szCs w:val="24"/>
        </w:rPr>
        <w:t>build-up</w:t>
      </w:r>
      <w:r w:rsidR="005A4352" w:rsidRPr="00F37B00">
        <w:rPr>
          <w:rFonts w:ascii="Times New Roman" w:hAnsi="Times New Roman" w:cs="Times New Roman"/>
          <w:sz w:val="24"/>
          <w:szCs w:val="24"/>
        </w:rPr>
        <w:t xml:space="preserve"> of organic wastes deteriorates water and soil quality and, in turn, </w:t>
      </w:r>
      <w:r w:rsidR="00624131" w:rsidRPr="00F37B00">
        <w:rPr>
          <w:rFonts w:ascii="Times New Roman" w:hAnsi="Times New Roman" w:cs="Times New Roman"/>
          <w:sz w:val="24"/>
          <w:szCs w:val="24"/>
        </w:rPr>
        <w:t>declines</w:t>
      </w:r>
      <w:r w:rsidR="005A4352" w:rsidRPr="00F37B00">
        <w:rPr>
          <w:rFonts w:ascii="Times New Roman" w:hAnsi="Times New Roman" w:cs="Times New Roman"/>
          <w:sz w:val="24"/>
          <w:szCs w:val="24"/>
        </w:rPr>
        <w:t xml:space="preserve"> the growth. A supplementation trial was conducted to avoid this problem to determine the effect of commercial soil probiotic in the water quality maintenance and growth of </w:t>
      </w:r>
      <w:proofErr w:type="spellStart"/>
      <w:r w:rsidR="005A4D42" w:rsidRPr="00F37B00">
        <w:rPr>
          <w:rFonts w:ascii="Times New Roman" w:hAnsi="Times New Roman" w:cs="Times New Roman"/>
          <w:i/>
          <w:sz w:val="24"/>
          <w:szCs w:val="24"/>
        </w:rPr>
        <w:t>Pangasius</w:t>
      </w:r>
      <w:proofErr w:type="spellEnd"/>
      <w:r w:rsidR="005A4D42" w:rsidRPr="00F37B00">
        <w:rPr>
          <w:rFonts w:ascii="Times New Roman" w:hAnsi="Times New Roman" w:cs="Times New Roman"/>
          <w:i/>
          <w:sz w:val="24"/>
          <w:szCs w:val="24"/>
        </w:rPr>
        <w:t xml:space="preserve"> </w:t>
      </w:r>
      <w:proofErr w:type="spellStart"/>
      <w:r w:rsidR="005A4D42" w:rsidRPr="00F37B00">
        <w:rPr>
          <w:rFonts w:ascii="Times New Roman" w:hAnsi="Times New Roman" w:cs="Times New Roman"/>
          <w:i/>
          <w:sz w:val="24"/>
          <w:szCs w:val="24"/>
        </w:rPr>
        <w:t>p</w:t>
      </w:r>
      <w:r w:rsidR="005A4352" w:rsidRPr="00F37B00">
        <w:rPr>
          <w:rFonts w:ascii="Times New Roman" w:hAnsi="Times New Roman" w:cs="Times New Roman"/>
          <w:i/>
          <w:sz w:val="24"/>
          <w:szCs w:val="24"/>
        </w:rPr>
        <w:t>angasius</w:t>
      </w:r>
      <w:proofErr w:type="spellEnd"/>
      <w:r w:rsidR="005A4352" w:rsidRPr="00F37B00">
        <w:rPr>
          <w:rFonts w:ascii="Times New Roman" w:hAnsi="Times New Roman" w:cs="Times New Roman"/>
          <w:sz w:val="24"/>
          <w:szCs w:val="24"/>
        </w:rPr>
        <w:t xml:space="preserve"> culture in a freshwater pond</w:t>
      </w:r>
      <w:r w:rsidR="00A86AC4" w:rsidRPr="00F37B00">
        <w:rPr>
          <w:rFonts w:ascii="Times New Roman" w:hAnsi="Times New Roman" w:cs="Times New Roman"/>
          <w:sz w:val="24"/>
          <w:szCs w:val="24"/>
        </w:rPr>
        <w:t xml:space="preserve"> </w:t>
      </w:r>
      <w:r w:rsidR="00C33884" w:rsidRPr="00C33884">
        <w:rPr>
          <w:rFonts w:ascii="Times New Roman" w:hAnsi="Times New Roman" w:cs="Times New Roman"/>
          <w:b/>
          <w:color w:val="222222"/>
          <w:sz w:val="24"/>
          <w:szCs w:val="24"/>
          <w:shd w:val="clear" w:color="auto" w:fill="FFFFFF"/>
        </w:rPr>
        <w:t xml:space="preserve">Bazar </w:t>
      </w:r>
      <w:r w:rsidR="00C33884" w:rsidRPr="00C33884">
        <w:rPr>
          <w:rFonts w:ascii="Times New Roman" w:hAnsi="Times New Roman" w:cs="Times New Roman"/>
          <w:b/>
          <w:i/>
          <w:color w:val="222222"/>
          <w:sz w:val="24"/>
          <w:szCs w:val="24"/>
          <w:shd w:val="clear" w:color="auto" w:fill="FFFFFF"/>
        </w:rPr>
        <w:t>et al.,</w:t>
      </w:r>
      <w:r w:rsidR="00C33884">
        <w:rPr>
          <w:rFonts w:ascii="Times New Roman" w:hAnsi="Times New Roman" w:cs="Times New Roman"/>
          <w:color w:val="222222"/>
          <w:sz w:val="24"/>
          <w:szCs w:val="24"/>
          <w:shd w:val="clear" w:color="auto" w:fill="FFFFFF"/>
        </w:rPr>
        <w:t xml:space="preserve"> </w:t>
      </w:r>
      <w:r w:rsidR="00A86AC4" w:rsidRPr="00F37B00">
        <w:rPr>
          <w:rFonts w:ascii="Times New Roman" w:hAnsi="Times New Roman" w:cs="Times New Roman"/>
          <w:b/>
          <w:sz w:val="24"/>
          <w:szCs w:val="24"/>
        </w:rPr>
        <w:t>(2021</w:t>
      </w:r>
      <w:r w:rsidR="00A86AC4" w:rsidRPr="00F37B00">
        <w:rPr>
          <w:rFonts w:ascii="Times New Roman" w:hAnsi="Times New Roman" w:cs="Times New Roman"/>
          <w:sz w:val="24"/>
          <w:szCs w:val="24"/>
        </w:rPr>
        <w:t>)</w:t>
      </w:r>
      <w:r w:rsidR="005A4352" w:rsidRPr="00F37B00">
        <w:rPr>
          <w:rFonts w:ascii="Times New Roman" w:hAnsi="Times New Roman" w:cs="Times New Roman"/>
          <w:sz w:val="24"/>
          <w:szCs w:val="24"/>
        </w:rPr>
        <w:t xml:space="preserve">. Probiotic bacteria are known to improve water quality in </w:t>
      </w:r>
      <w:r w:rsidR="007C793B" w:rsidRPr="00F37B00">
        <w:rPr>
          <w:rFonts w:ascii="Times New Roman" w:hAnsi="Times New Roman" w:cs="Times New Roman"/>
          <w:sz w:val="24"/>
          <w:szCs w:val="24"/>
        </w:rPr>
        <w:t xml:space="preserve">many ways. </w:t>
      </w:r>
      <w:r w:rsidR="005A4352" w:rsidRPr="00F37B00">
        <w:rPr>
          <w:rFonts w:ascii="Times New Roman" w:hAnsi="Times New Roman" w:cs="Times New Roman"/>
          <w:sz w:val="24"/>
          <w:szCs w:val="24"/>
        </w:rPr>
        <w:t xml:space="preserve">These are primarily benthic omnivores that depend on bacteria, detritus, vegetative material, macroalgae, zooplankton, crustaceans and some fishes for their nutrition. It has good market value as a food fish due to its taste and deliciousness with high protein, minerals, and fat content. Catfish </w:t>
      </w:r>
      <w:proofErr w:type="spellStart"/>
      <w:r w:rsidR="005A4352" w:rsidRPr="00F37B00">
        <w:rPr>
          <w:rFonts w:ascii="Times New Roman" w:hAnsi="Times New Roman" w:cs="Times New Roman"/>
          <w:i/>
          <w:sz w:val="24"/>
          <w:szCs w:val="24"/>
        </w:rPr>
        <w:t>Pangasius</w:t>
      </w:r>
      <w:proofErr w:type="spellEnd"/>
      <w:r w:rsidR="005A4352" w:rsidRPr="00F37B00">
        <w:rPr>
          <w:rFonts w:ascii="Times New Roman" w:hAnsi="Times New Roman" w:cs="Times New Roman"/>
          <w:i/>
          <w:sz w:val="24"/>
          <w:szCs w:val="24"/>
        </w:rPr>
        <w:t xml:space="preserve"> </w:t>
      </w:r>
      <w:proofErr w:type="spellStart"/>
      <w:r w:rsidR="005A4D42" w:rsidRPr="00F37B00">
        <w:rPr>
          <w:rFonts w:ascii="Times New Roman" w:hAnsi="Times New Roman" w:cs="Times New Roman"/>
          <w:i/>
          <w:sz w:val="24"/>
          <w:szCs w:val="24"/>
        </w:rPr>
        <w:t>p</w:t>
      </w:r>
      <w:r w:rsidR="005A4352" w:rsidRPr="00F37B00">
        <w:rPr>
          <w:rFonts w:ascii="Times New Roman" w:hAnsi="Times New Roman" w:cs="Times New Roman"/>
          <w:i/>
          <w:sz w:val="24"/>
          <w:szCs w:val="24"/>
        </w:rPr>
        <w:t>angasius</w:t>
      </w:r>
      <w:proofErr w:type="spellEnd"/>
      <w:r w:rsidR="005A4352" w:rsidRPr="00F37B00">
        <w:rPr>
          <w:rFonts w:ascii="Times New Roman" w:hAnsi="Times New Roman" w:cs="Times New Roman"/>
          <w:sz w:val="24"/>
          <w:szCs w:val="24"/>
        </w:rPr>
        <w:t xml:space="preserve"> is considered one of the most successful aquaculture species due to its relative ease in culture, fast-growing fish, high-market demand, and suitability to local climate conditions.</w:t>
      </w:r>
      <w:r w:rsidR="007C61ED" w:rsidRPr="00F37B00">
        <w:rPr>
          <w:rFonts w:ascii="Times New Roman" w:hAnsi="Times New Roman" w:cs="Times New Roman"/>
          <w:sz w:val="24"/>
          <w:szCs w:val="24"/>
        </w:rPr>
        <w:t xml:space="preserve"> Probiotics are holds significant </w:t>
      </w:r>
      <w:r w:rsidR="007C61ED" w:rsidRPr="00F37B00">
        <w:rPr>
          <w:rFonts w:ascii="Times New Roman" w:hAnsi="Times New Roman" w:cs="Times New Roman"/>
          <w:sz w:val="24"/>
          <w:szCs w:val="24"/>
        </w:rPr>
        <w:lastRenderedPageBreak/>
        <w:t>promise for enhancing microbiological load in fish culture environment and its help in improving water quality improving, and ensuring the sustainable production of this valuable food fish.</w:t>
      </w:r>
    </w:p>
    <w:p w14:paraId="21F353A7" w14:textId="77777777" w:rsidR="00336186" w:rsidRPr="00F37B00" w:rsidRDefault="00DA0EE2"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2.0 </w:t>
      </w:r>
      <w:r w:rsidR="00336186" w:rsidRPr="00F37B00">
        <w:rPr>
          <w:rFonts w:ascii="Times New Roman" w:hAnsi="Times New Roman" w:cs="Times New Roman"/>
          <w:b/>
          <w:sz w:val="24"/>
          <w:szCs w:val="24"/>
        </w:rPr>
        <w:t>Materials &amp; Methods</w:t>
      </w:r>
    </w:p>
    <w:p w14:paraId="0EDCE950" w14:textId="77777777" w:rsidR="00DA0EE2" w:rsidRPr="00F37B00" w:rsidRDefault="00DA0EE2"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2.1 Study Site and Experimental Units</w:t>
      </w:r>
    </w:p>
    <w:p w14:paraId="4BEF6C04" w14:textId="77777777" w:rsidR="00DA0EE2" w:rsidRPr="00F37B00" w:rsidRDefault="00DA0EE2"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Four ponds were used to evaluate growth performance, feed utilization, survival and the economic production of </w:t>
      </w:r>
      <w:proofErr w:type="spellStart"/>
      <w:r w:rsidRPr="00F37B00">
        <w:rPr>
          <w:rFonts w:ascii="Times New Roman" w:hAnsi="Times New Roman" w:cs="Times New Roman"/>
          <w:i/>
          <w:sz w:val="24"/>
          <w:szCs w:val="24"/>
        </w:rPr>
        <w:t>Pangasius</w:t>
      </w:r>
      <w:proofErr w:type="spellEnd"/>
      <w:r w:rsidRPr="00F37B00">
        <w:rPr>
          <w:rFonts w:ascii="Times New Roman" w:hAnsi="Times New Roman" w:cs="Times New Roman"/>
          <w:i/>
          <w:sz w:val="24"/>
          <w:szCs w:val="24"/>
        </w:rPr>
        <w:t xml:space="preserve"> </w:t>
      </w:r>
      <w:proofErr w:type="spellStart"/>
      <w:r w:rsidRPr="00F37B00">
        <w:rPr>
          <w:rFonts w:ascii="Times New Roman" w:hAnsi="Times New Roman" w:cs="Times New Roman"/>
          <w:i/>
          <w:sz w:val="24"/>
          <w:szCs w:val="24"/>
        </w:rPr>
        <w:t>pangasius</w:t>
      </w:r>
      <w:proofErr w:type="spellEnd"/>
      <w:r w:rsidRPr="00F37B00">
        <w:rPr>
          <w:rFonts w:ascii="Times New Roman" w:hAnsi="Times New Roman" w:cs="Times New Roman"/>
          <w:sz w:val="24"/>
          <w:szCs w:val="24"/>
        </w:rPr>
        <w:t xml:space="preserve"> fish. The study was conducted in Rova fish farm in Distt. Lucknow, Uttar Pradesh and latitude 26.8467⸰ and Longitude were 80.9462⸰. The water depth was 0.8 M during the study period 25 Sep to 25 Nov 2024. During the study period freshwater was regularly added in treatments. </w:t>
      </w:r>
    </w:p>
    <w:p w14:paraId="3B0FBA02" w14:textId="77777777" w:rsidR="00DA0EE2" w:rsidRPr="00F37B00" w:rsidRDefault="00DA0EE2"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2.2 Experimental Fish </w:t>
      </w:r>
    </w:p>
    <w:p w14:paraId="655FAF6C" w14:textId="77777777" w:rsidR="00DA0EE2" w:rsidRPr="00F37B00" w:rsidRDefault="00DA0EE2"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The healthy and active fingerlings of uniform size (25 g) were randomly distributed in four experimental groups i.e. </w:t>
      </w:r>
      <w:r w:rsidR="00B555B4" w:rsidRPr="00F37B00">
        <w:rPr>
          <w:rFonts w:ascii="Times New Roman" w:hAnsi="Times New Roman" w:cs="Times New Roman"/>
          <w:sz w:val="24"/>
          <w:szCs w:val="24"/>
        </w:rPr>
        <w:t xml:space="preserve">Control (C), treatment </w:t>
      </w:r>
      <w:r w:rsidRPr="00F37B00">
        <w:rPr>
          <w:rFonts w:ascii="Times New Roman" w:hAnsi="Times New Roman" w:cs="Times New Roman"/>
          <w:sz w:val="24"/>
          <w:szCs w:val="24"/>
        </w:rPr>
        <w:t>T1</w:t>
      </w:r>
      <w:r w:rsidR="00B555B4" w:rsidRPr="00F37B00">
        <w:rPr>
          <w:rFonts w:ascii="Times New Roman" w:hAnsi="Times New Roman" w:cs="Times New Roman"/>
          <w:sz w:val="24"/>
          <w:szCs w:val="24"/>
        </w:rPr>
        <w:t xml:space="preserve">, T2, T3. </w:t>
      </w:r>
      <w:r w:rsidRPr="00F37B00">
        <w:rPr>
          <w:rFonts w:ascii="Times New Roman" w:hAnsi="Times New Roman" w:cs="Times New Roman"/>
          <w:sz w:val="24"/>
          <w:szCs w:val="24"/>
        </w:rPr>
        <w:t xml:space="preserve"> For using different types of Probiotics before Stocking as for required </w:t>
      </w:r>
      <w:r w:rsidR="00B555B4" w:rsidRPr="00F37B00">
        <w:rPr>
          <w:rFonts w:ascii="Times New Roman" w:hAnsi="Times New Roman" w:cs="Times New Roman"/>
          <w:sz w:val="24"/>
          <w:szCs w:val="24"/>
        </w:rPr>
        <w:t xml:space="preserve">dose. The stocking density of fingerlings was 15000 per acre (0.4 ha). The feeding was done at the rate of 5 percent of experimental fishes. The samplings were done 15 days basis. </w:t>
      </w:r>
    </w:p>
    <w:p w14:paraId="22D9B421" w14:textId="77777777" w:rsidR="00E67191" w:rsidRPr="00F37B00" w:rsidRDefault="00E67191"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2.3 Water Quality Parameters</w:t>
      </w:r>
    </w:p>
    <w:p w14:paraId="14E00D10" w14:textId="77777777" w:rsidR="00E67191"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To maintain optimal water quality throughout the experimental period, water parameters such as dissolved oxygen (DO), pH, temperature, total alkalinity were monitored on weekly basis.</w:t>
      </w:r>
    </w:p>
    <w:p w14:paraId="7261E5B1" w14:textId="77777777" w:rsidR="00E67191" w:rsidRPr="00F37B00" w:rsidRDefault="00E67191"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2.6 Growth parameters and survival rate</w:t>
      </w:r>
    </w:p>
    <w:p w14:paraId="30B5B10F" w14:textId="77777777" w:rsidR="003F3FA4"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The growth parameters was expressed as weight gain (g), percent weight gain (%) and specific growth rate (SGR) over the time of observation from the start of experiment. The growth performance of the fish was assessed by using measuring parameters such as weight, length and specific growth rate </w:t>
      </w:r>
      <w:r w:rsidR="003F3FA4" w:rsidRPr="00F37B00">
        <w:rPr>
          <w:rFonts w:ascii="Times New Roman" w:hAnsi="Times New Roman" w:cs="Times New Roman"/>
          <w:sz w:val="24"/>
          <w:szCs w:val="24"/>
        </w:rPr>
        <w:t>SGR and FCR</w:t>
      </w:r>
      <w:r w:rsidRPr="00F37B00">
        <w:rPr>
          <w:rFonts w:ascii="Times New Roman" w:hAnsi="Times New Roman" w:cs="Times New Roman"/>
          <w:sz w:val="24"/>
          <w:szCs w:val="24"/>
        </w:rPr>
        <w:t xml:space="preserve">. </w:t>
      </w:r>
    </w:p>
    <w:p w14:paraId="45566CBB" w14:textId="77777777" w:rsidR="00E67191"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1. Weight gain (g)</w:t>
      </w:r>
      <w:r w:rsidRPr="00F37B00">
        <w:rPr>
          <w:rFonts w:ascii="Times New Roman" w:hAnsi="Times New Roman" w:cs="Times New Roman"/>
          <w:sz w:val="24"/>
          <w:szCs w:val="24"/>
        </w:rPr>
        <w:t xml:space="preserve"> = Final weight – Initial weight </w:t>
      </w:r>
    </w:p>
    <w:p w14:paraId="1F962B6F" w14:textId="77777777" w:rsidR="00E67191"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2. Length gain (cm)</w:t>
      </w:r>
      <w:r w:rsidRPr="00F37B00">
        <w:rPr>
          <w:rFonts w:ascii="Times New Roman" w:hAnsi="Times New Roman" w:cs="Times New Roman"/>
          <w:sz w:val="24"/>
          <w:szCs w:val="24"/>
        </w:rPr>
        <w:t xml:space="preserve"> = Final length – Initial length</w:t>
      </w:r>
    </w:p>
    <w:p w14:paraId="5F0D1192" w14:textId="77777777" w:rsidR="00E67191" w:rsidRPr="00F37B00" w:rsidRDefault="00E67191" w:rsidP="00F37B00">
      <w:pPr>
        <w:spacing w:line="360" w:lineRule="auto"/>
        <w:rPr>
          <w:rFonts w:ascii="Times New Roman" w:hAnsi="Times New Roman" w:cs="Times New Roman"/>
          <w:sz w:val="24"/>
          <w:szCs w:val="24"/>
        </w:rPr>
      </w:pPr>
      <w:r w:rsidRPr="00F37B00">
        <w:rPr>
          <w:rFonts w:ascii="Times New Roman" w:hAnsi="Times New Roman" w:cs="Times New Roman"/>
          <w:b/>
          <w:sz w:val="24"/>
          <w:szCs w:val="24"/>
        </w:rPr>
        <w:lastRenderedPageBreak/>
        <w:t>3. Specific Growth Rate (SGR):</w:t>
      </w:r>
      <w:r w:rsidRPr="00F37B00">
        <w:rPr>
          <w:rFonts w:ascii="Times New Roman" w:hAnsi="Times New Roman" w:cs="Times New Roman"/>
          <w:sz w:val="24"/>
          <w:szCs w:val="24"/>
        </w:rPr>
        <w:t xml:space="preserve"> </w:t>
      </w:r>
      <w:r w:rsidRPr="00F37B00">
        <w:rPr>
          <w:rFonts w:ascii="Times New Roman" w:hAnsi="Times New Roman" w:cs="Times New Roman"/>
          <w:b/>
          <w:sz w:val="24"/>
          <w:szCs w:val="24"/>
        </w:rPr>
        <w:br/>
      </w:r>
      <m:oMathPara>
        <m:oMath>
          <m:r>
            <m:rPr>
              <m:sty m:val="b"/>
            </m:rPr>
            <w:rPr>
              <w:rFonts w:ascii="Cambria Math" w:hAnsi="Cambria Math" w:cs="Times New Roman"/>
              <w:sz w:val="24"/>
              <w:szCs w:val="24"/>
            </w:rPr>
            <w:lastRenderedPageBreak/>
            <m:t>SGR(</m:t>
          </m:r>
          <m:sSup>
            <m:sSupPr>
              <m:ctrlPr>
                <w:rPr>
                  <w:rFonts w:ascii="Cambria Math" w:hAnsi="Cambria Math" w:cs="Times New Roman"/>
                  <w:b/>
                  <w:sz w:val="24"/>
                  <w:szCs w:val="24"/>
                </w:rPr>
              </m:ctrlPr>
            </m:sSupPr>
            <m:e>
              <m:r>
                <m:rPr>
                  <m:sty m:val="b"/>
                </m:rPr>
                <w:rPr>
                  <w:rFonts w:ascii="Cambria Math" w:hAnsi="Cambria Math" w:cs="Times New Roman"/>
                  <w:sz w:val="24"/>
                  <w:szCs w:val="24"/>
                </w:rPr>
                <m:t>% day</m:t>
              </m:r>
            </m:e>
            <m:sup>
              <m:r>
                <m:rPr>
                  <m:sty m:val="bi"/>
                </m:rPr>
                <w:rPr>
                  <w:rFonts w:ascii="Cambria Math" w:hAnsi="Cambria Math" w:cs="Times New Roman"/>
                  <w:sz w:val="24"/>
                  <w:szCs w:val="24"/>
                </w:rPr>
                <m:t>-1</m:t>
              </m:r>
            </m:sup>
          </m:sSup>
          <m:r>
            <m:rPr>
              <m:sty m:val="b"/>
            </m:rPr>
            <w:rPr>
              <w:rFonts w:ascii="Cambria Math" w:hAnsi="Cambria Math" w:cs="Times New Roman"/>
              <w:sz w:val="24"/>
              <w:szCs w:val="24"/>
            </w:rPr>
            <m:t>)=</m:t>
          </m:r>
          <m:r>
            <w:rPr>
              <w:rFonts w:ascii="Cambria Math" w:hAnsi="Cambria Math" w:cs="Times New Roman"/>
              <w:sz w:val="24"/>
              <w:szCs w:val="24"/>
            </w:rPr>
            <m:t xml:space="preserve">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final weight </m:t>
                      </m:r>
                    </m:e>
                  </m:d>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initial weight </m:t>
                      </m:r>
                    </m:e>
                  </m:d>
                </m:e>
              </m:d>
              <m:r>
                <m:rPr>
                  <m:sty m:val="p"/>
                </m:rPr>
                <w:rPr>
                  <w:rFonts w:ascii="Cambria Math" w:hAnsi="Cambria Math" w:cs="Times New Roman"/>
                  <w:sz w:val="24"/>
                  <w:szCs w:val="24"/>
                </w:rPr>
                <m:t>X 100</m:t>
              </m:r>
            </m:num>
            <m:den>
              <m:r>
                <m:rPr>
                  <m:sty m:val="p"/>
                </m:rPr>
                <w:rPr>
                  <w:rFonts w:ascii="Cambria Math" w:hAnsi="Cambria Math" w:cs="Times New Roman"/>
                  <w:sz w:val="24"/>
                  <w:szCs w:val="24"/>
                </w:rPr>
                <m:t>Time intervals (days)</m:t>
              </m:r>
            </m:den>
          </m:f>
        </m:oMath>
      </m:oMathPara>
    </w:p>
    <w:p w14:paraId="1367FC7D" w14:textId="77777777" w:rsidR="00E67191" w:rsidRPr="00F37B00" w:rsidRDefault="003F3FA4"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4. Feed</w:t>
      </w:r>
      <w:r w:rsidR="00E67191" w:rsidRPr="00F37B00">
        <w:rPr>
          <w:rFonts w:ascii="Times New Roman" w:hAnsi="Times New Roman" w:cs="Times New Roman"/>
          <w:b/>
          <w:sz w:val="24"/>
          <w:szCs w:val="24"/>
        </w:rPr>
        <w:t xml:space="preserve"> conversion ratio (FCR)</w:t>
      </w:r>
    </w:p>
    <w:p w14:paraId="174DF0D9" w14:textId="77777777" w:rsidR="00E67191" w:rsidRPr="00F37B00" w:rsidRDefault="00E67191" w:rsidP="00F37B00">
      <w:pPr>
        <w:spacing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FCR</m:t>
          </m:r>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Feed intake (dry weight)g</m:t>
              </m:r>
            </m:num>
            <m:den>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gain</m:t>
                  </m:r>
                </m:e>
              </m:d>
              <m:r>
                <m:rPr>
                  <m:sty m:val="p"/>
                </m:rPr>
                <w:rPr>
                  <w:rFonts w:ascii="Cambria Math" w:hAnsi="Cambria Math" w:cs="Times New Roman"/>
                  <w:sz w:val="24"/>
                  <w:szCs w:val="24"/>
                </w:rPr>
                <m:t>g</m:t>
              </m:r>
            </m:den>
          </m:f>
        </m:oMath>
      </m:oMathPara>
    </w:p>
    <w:p w14:paraId="241D7978" w14:textId="77777777" w:rsidR="00E67191" w:rsidRPr="00F37B00" w:rsidRDefault="003F3FA4"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5</w:t>
      </w:r>
      <w:r w:rsidR="00E67191" w:rsidRPr="00F37B00">
        <w:rPr>
          <w:rFonts w:ascii="Times New Roman" w:hAnsi="Times New Roman" w:cs="Times New Roman"/>
          <w:sz w:val="24"/>
          <w:szCs w:val="24"/>
        </w:rPr>
        <w:t>.</w:t>
      </w:r>
      <w:r w:rsidR="00E67191" w:rsidRPr="00F37B00">
        <w:rPr>
          <w:rFonts w:ascii="Times New Roman" w:hAnsi="Times New Roman" w:cs="Times New Roman"/>
          <w:b/>
          <w:sz w:val="24"/>
          <w:szCs w:val="24"/>
        </w:rPr>
        <w:t xml:space="preserve"> Survival Rate (SR):</w:t>
      </w:r>
    </w:p>
    <w:p w14:paraId="19C9B2C2" w14:textId="77777777" w:rsidR="00E67191" w:rsidRPr="00F37B00" w:rsidRDefault="00E67191" w:rsidP="00F37B00">
      <w:pPr>
        <w:spacing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SR</m:t>
          </m:r>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No. of fish survived at the end of experimental day </m:t>
              </m:r>
            </m:num>
            <m:den>
              <m:r>
                <m:rPr>
                  <m:sty m:val="p"/>
                </m:rPr>
                <w:rPr>
                  <w:rFonts w:ascii="Cambria Math" w:hAnsi="Cambria Math" w:cs="Times New Roman"/>
                  <w:sz w:val="24"/>
                  <w:szCs w:val="24"/>
                </w:rPr>
                <m:t>Number of fish stocked</m:t>
              </m:r>
            </m:den>
          </m:f>
          <m:r>
            <m:rPr>
              <m:sty m:val="p"/>
            </m:rPr>
            <w:rPr>
              <w:rFonts w:ascii="Cambria Math" w:hAnsi="Cambria Math" w:cs="Times New Roman"/>
              <w:sz w:val="24"/>
              <w:szCs w:val="24"/>
            </w:rPr>
            <m:t>X 100</m:t>
          </m:r>
        </m:oMath>
      </m:oMathPara>
    </w:p>
    <w:p w14:paraId="69DB7EDC" w14:textId="77777777" w:rsidR="00EC7ADA" w:rsidRPr="00F37B00" w:rsidRDefault="002E606B" w:rsidP="00F37B00">
      <w:pPr>
        <w:spacing w:line="360" w:lineRule="auto"/>
        <w:rPr>
          <w:rFonts w:ascii="Times New Roman" w:hAnsi="Times New Roman" w:cs="Times New Roman"/>
          <w:b/>
          <w:sz w:val="24"/>
          <w:szCs w:val="24"/>
        </w:rPr>
      </w:pPr>
      <w:r w:rsidRPr="00F37B00">
        <w:rPr>
          <w:rFonts w:ascii="Times New Roman" w:hAnsi="Times New Roman" w:cs="Times New Roman"/>
          <w:b/>
          <w:sz w:val="24"/>
          <w:szCs w:val="24"/>
        </w:rPr>
        <w:tab/>
      </w:r>
      <w:r w:rsidRPr="00F37B00">
        <w:rPr>
          <w:rFonts w:ascii="Times New Roman" w:hAnsi="Times New Roman" w:cs="Times New Roman"/>
          <w:b/>
          <w:sz w:val="24"/>
          <w:szCs w:val="24"/>
        </w:rPr>
        <w:tab/>
      </w:r>
    </w:p>
    <w:p w14:paraId="249EBB94" w14:textId="77777777" w:rsidR="0039311C" w:rsidRPr="00F37B00" w:rsidRDefault="0039311C" w:rsidP="00F37B00">
      <w:pPr>
        <w:spacing w:line="360" w:lineRule="auto"/>
        <w:rPr>
          <w:rFonts w:ascii="Times New Roman" w:hAnsi="Times New Roman" w:cs="Times New Roman"/>
          <w:b/>
          <w:bCs/>
          <w:sz w:val="24"/>
          <w:szCs w:val="24"/>
        </w:rPr>
      </w:pPr>
      <w:r w:rsidRPr="00F37B00">
        <w:rPr>
          <w:rFonts w:ascii="Times New Roman" w:hAnsi="Times New Roman" w:cs="Times New Roman"/>
          <w:b/>
          <w:bCs/>
          <w:sz w:val="24"/>
          <w:szCs w:val="24"/>
        </w:rPr>
        <w:t>2.7 Statistical Analysis</w:t>
      </w:r>
    </w:p>
    <w:p w14:paraId="788EE7B1" w14:textId="77777777" w:rsidR="00EC7ADA" w:rsidRPr="00F37B00" w:rsidRDefault="0039311C"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lang w:val="en-US"/>
        </w:rPr>
        <w:t xml:space="preserve">All the statistical analysis was performed using SPSS (Version 25.0). The data were expressed as mean ± SE and differences were considered significant at </w:t>
      </w:r>
      <w:r w:rsidRPr="00F37B00">
        <w:rPr>
          <w:rFonts w:ascii="Times New Roman" w:hAnsi="Times New Roman" w:cs="Times New Roman"/>
          <w:i/>
          <w:sz w:val="24"/>
          <w:szCs w:val="24"/>
          <w:lang w:val="en-US"/>
        </w:rPr>
        <w:t>P &lt; 0.05</w:t>
      </w:r>
      <w:r w:rsidRPr="00F37B00">
        <w:rPr>
          <w:rFonts w:ascii="Times New Roman" w:hAnsi="Times New Roman" w:cs="Times New Roman"/>
          <w:sz w:val="24"/>
          <w:szCs w:val="24"/>
          <w:lang w:val="en-US"/>
        </w:rPr>
        <w:t xml:space="preserve">. </w:t>
      </w:r>
      <w:r w:rsidRPr="00F37B00">
        <w:rPr>
          <w:rFonts w:ascii="Times New Roman" w:hAnsi="Times New Roman" w:cs="Times New Roman"/>
          <w:b/>
          <w:bCs/>
          <w:sz w:val="24"/>
          <w:szCs w:val="24"/>
          <w:lang w:val="en-US"/>
        </w:rPr>
        <w:t xml:space="preserve">   </w:t>
      </w:r>
    </w:p>
    <w:p w14:paraId="1D5B63B8" w14:textId="77777777" w:rsidR="00EC7ADA" w:rsidRPr="00F37B00" w:rsidRDefault="007045CB"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3.0 Results and Discussion </w:t>
      </w:r>
    </w:p>
    <w:p w14:paraId="560D4B68" w14:textId="77777777" w:rsidR="007045CB" w:rsidRPr="00F37B00" w:rsidRDefault="005D12F3"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The present study was conducted to evaluate the growth parameters and water quality parameters in of </w:t>
      </w:r>
      <w:proofErr w:type="spellStart"/>
      <w:r w:rsidRPr="00F37B00">
        <w:rPr>
          <w:rFonts w:ascii="Times New Roman" w:hAnsi="Times New Roman" w:cs="Times New Roman"/>
          <w:i/>
          <w:sz w:val="24"/>
          <w:szCs w:val="24"/>
        </w:rPr>
        <w:t>Pangasius</w:t>
      </w:r>
      <w:proofErr w:type="spellEnd"/>
      <w:r w:rsidRPr="00F37B00">
        <w:rPr>
          <w:rFonts w:ascii="Times New Roman" w:hAnsi="Times New Roman" w:cs="Times New Roman"/>
          <w:i/>
          <w:sz w:val="24"/>
          <w:szCs w:val="24"/>
        </w:rPr>
        <w:t xml:space="preserve"> </w:t>
      </w:r>
      <w:proofErr w:type="spellStart"/>
      <w:r w:rsidRPr="00F37B00">
        <w:rPr>
          <w:rFonts w:ascii="Times New Roman" w:hAnsi="Times New Roman" w:cs="Times New Roman"/>
          <w:i/>
          <w:sz w:val="24"/>
          <w:szCs w:val="24"/>
        </w:rPr>
        <w:t>pangasius</w:t>
      </w:r>
      <w:proofErr w:type="spellEnd"/>
      <w:r w:rsidRPr="00F37B00">
        <w:rPr>
          <w:rFonts w:ascii="Times New Roman" w:hAnsi="Times New Roman" w:cs="Times New Roman"/>
          <w:sz w:val="24"/>
          <w:szCs w:val="24"/>
        </w:rPr>
        <w:t xml:space="preserve">. </w:t>
      </w:r>
    </w:p>
    <w:p w14:paraId="5712AC26" w14:textId="77777777" w:rsidR="006E35AB" w:rsidRPr="00F37B00" w:rsidRDefault="006E35AB"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 xml:space="preserve">3.1 </w:t>
      </w:r>
      <w:proofErr w:type="spellStart"/>
      <w:r w:rsidRPr="00F37B00">
        <w:rPr>
          <w:rFonts w:ascii="Times New Roman" w:hAnsi="Times New Roman" w:cs="Times New Roman"/>
          <w:b/>
          <w:bCs/>
          <w:sz w:val="24"/>
          <w:szCs w:val="24"/>
        </w:rPr>
        <w:t>Physico</w:t>
      </w:r>
      <w:proofErr w:type="spellEnd"/>
      <w:r w:rsidRPr="00F37B00">
        <w:rPr>
          <w:rFonts w:ascii="Times New Roman" w:hAnsi="Times New Roman" w:cs="Times New Roman"/>
          <w:b/>
          <w:bCs/>
          <w:sz w:val="24"/>
          <w:szCs w:val="24"/>
        </w:rPr>
        <w:t>-Chemical Parameters of Water</w:t>
      </w:r>
    </w:p>
    <w:p w14:paraId="0C6C70F0" w14:textId="6D95F3EC" w:rsidR="00A678F2" w:rsidRDefault="00A678F2" w:rsidP="00C024FE">
      <w:pPr>
        <w:pStyle w:val="NormalWeb"/>
        <w:spacing w:line="360" w:lineRule="auto"/>
        <w:jc w:val="both"/>
      </w:pPr>
      <w:r>
        <w:t>The current was designed for 60 days; water quality parameters remained stable</w:t>
      </w:r>
      <w:r>
        <w:t xml:space="preserve"> </w:t>
      </w:r>
      <w:r>
        <w:t>across all the treatment tanks. Water temperature ranged from 25.0 ± 0.35 °C to</w:t>
      </w:r>
      <w:r>
        <w:t xml:space="preserve"> </w:t>
      </w:r>
      <w:r>
        <w:t>27.0 ± 0.3 °C, and pH values varied minimally, between 7.9 ± 0.05 and 8.8 ± 0.03.</w:t>
      </w:r>
      <w:r>
        <w:t xml:space="preserve"> </w:t>
      </w:r>
      <w:r>
        <w:t>Dissolved oxygen levels were maintained between 8.0 ± 0.09 mg L⁻¹ and 8.7 ± 0.04</w:t>
      </w:r>
      <w:r>
        <w:t xml:space="preserve"> </w:t>
      </w:r>
      <w:r>
        <w:t>mg L¹. Alkalinity ranged from 150.0 ± 3.65 mg/L⁻¹ to 230 ± 3.06 mg/L⁻¹. The maximum</w:t>
      </w:r>
      <w:r w:rsidR="00C024FE">
        <w:t xml:space="preserve"> </w:t>
      </w:r>
      <w:r>
        <w:t>water temperature was measured in treatment T3, followed by T2, T1, and the control group. The maximum water dissolved oxygen was measured in treatment T3</w:t>
      </w:r>
      <w:r w:rsidR="00C024FE">
        <w:t xml:space="preserve"> </w:t>
      </w:r>
      <w:r>
        <w:t>and followed by T2, T1 and control group. The maximum pH value was observed in the treatment</w:t>
      </w:r>
      <w:r w:rsidR="00C024FE">
        <w:t xml:space="preserve"> </w:t>
      </w:r>
      <w:r>
        <w:t>T3 and followed by T2, control, and T1. The maximum alkalinity was observed in</w:t>
      </w:r>
      <w:r w:rsidR="00C024FE">
        <w:t xml:space="preserve"> </w:t>
      </w:r>
      <w:r>
        <w:t>treatment T2 and followed by T3, T1, and the control group. In water quality</w:t>
      </w:r>
      <w:r w:rsidR="00C024FE">
        <w:t xml:space="preserve"> </w:t>
      </w:r>
      <w:r>
        <w:t>parameters, there is a significant relationship between the treatment and control</w:t>
      </w:r>
      <w:r w:rsidR="00C024FE">
        <w:t xml:space="preserve"> </w:t>
      </w:r>
      <w:r>
        <w:t>groups. Water quality parameters—temperature, pH, dissolved oxygen remained</w:t>
      </w:r>
      <w:r w:rsidR="00C024FE">
        <w:t xml:space="preserve"> </w:t>
      </w:r>
      <w:r>
        <w:t>within optimal ranges for trout growth (</w:t>
      </w:r>
      <w:r w:rsidRPr="00C024FE">
        <w:rPr>
          <w:b/>
        </w:rPr>
        <w:t xml:space="preserve">Boyd, </w:t>
      </w:r>
      <w:r w:rsidRPr="00C024FE">
        <w:rPr>
          <w:b/>
        </w:rPr>
        <w:lastRenderedPageBreak/>
        <w:t xml:space="preserve">1998; Baird </w:t>
      </w:r>
      <w:r w:rsidRPr="00C024FE">
        <w:rPr>
          <w:b/>
          <w:i/>
        </w:rPr>
        <w:t>et a</w:t>
      </w:r>
      <w:bookmarkStart w:id="0" w:name="_GoBack"/>
      <w:bookmarkEnd w:id="0"/>
      <w:r w:rsidRPr="00C024FE">
        <w:rPr>
          <w:b/>
          <w:i/>
        </w:rPr>
        <w:t>l.,</w:t>
      </w:r>
      <w:r w:rsidRPr="00C024FE">
        <w:rPr>
          <w:b/>
        </w:rPr>
        <w:t xml:space="preserve"> 2015</w:t>
      </w:r>
      <w:r>
        <w:t>), confirming that</w:t>
      </w:r>
      <w:r w:rsidR="00C024FE">
        <w:t xml:space="preserve"> </w:t>
      </w:r>
      <w:r>
        <w:t>Environmental conditions did not constrain performance. The water quality</w:t>
      </w:r>
      <w:r w:rsidR="00C024FE">
        <w:t xml:space="preserve"> </w:t>
      </w:r>
      <w:r>
        <w:t>parameters data are presented in Table 1. </w:t>
      </w:r>
    </w:p>
    <w:tbl>
      <w:tblPr>
        <w:tblStyle w:val="TableGrid"/>
        <w:tblW w:w="9288" w:type="dxa"/>
        <w:tblLook w:val="04A0" w:firstRow="1" w:lastRow="0" w:firstColumn="1" w:lastColumn="0" w:noHBand="0" w:noVBand="1"/>
      </w:tblPr>
      <w:tblGrid>
        <w:gridCol w:w="1803"/>
        <w:gridCol w:w="1803"/>
        <w:gridCol w:w="1803"/>
        <w:gridCol w:w="1803"/>
        <w:gridCol w:w="2076"/>
      </w:tblGrid>
      <w:tr w:rsidR="00223A12" w:rsidRPr="00F37B00" w14:paraId="505A754F" w14:textId="77777777" w:rsidTr="00C959BE">
        <w:tc>
          <w:tcPr>
            <w:tcW w:w="1803" w:type="dxa"/>
          </w:tcPr>
          <w:p w14:paraId="2AF86453"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Treatment</w:t>
            </w:r>
          </w:p>
        </w:tc>
        <w:tc>
          <w:tcPr>
            <w:tcW w:w="1803" w:type="dxa"/>
          </w:tcPr>
          <w:p w14:paraId="162D8605"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Water temperature</w:t>
            </w:r>
          </w:p>
        </w:tc>
        <w:tc>
          <w:tcPr>
            <w:tcW w:w="1803" w:type="dxa"/>
          </w:tcPr>
          <w:p w14:paraId="6B7B2B55"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pH</w:t>
            </w:r>
          </w:p>
        </w:tc>
        <w:tc>
          <w:tcPr>
            <w:tcW w:w="1803" w:type="dxa"/>
          </w:tcPr>
          <w:p w14:paraId="6F3A3A96"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Dissolved Oxygen</w:t>
            </w:r>
          </w:p>
        </w:tc>
        <w:tc>
          <w:tcPr>
            <w:tcW w:w="2076" w:type="dxa"/>
          </w:tcPr>
          <w:p w14:paraId="27E67D1C"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Alkalinity</w:t>
            </w:r>
          </w:p>
        </w:tc>
      </w:tr>
      <w:tr w:rsidR="00223A12" w:rsidRPr="00F37B00" w14:paraId="1E9CE629" w14:textId="77777777" w:rsidTr="00C959BE">
        <w:tc>
          <w:tcPr>
            <w:tcW w:w="1803" w:type="dxa"/>
          </w:tcPr>
          <w:p w14:paraId="3953453F"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C</w:t>
            </w:r>
          </w:p>
        </w:tc>
        <w:tc>
          <w:tcPr>
            <w:tcW w:w="1803" w:type="dxa"/>
          </w:tcPr>
          <w:p w14:paraId="4A944ACB"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25</w:t>
            </w:r>
            <w:r w:rsidRPr="00F37B00">
              <w:rPr>
                <w:rFonts w:ascii="Times New Roman" w:hAnsi="Times New Roman" w:cs="Times New Roman"/>
                <w:sz w:val="24"/>
                <w:szCs w:val="24"/>
              </w:rPr>
              <w:t> ± 0.35 </w:t>
            </w:r>
          </w:p>
        </w:tc>
        <w:tc>
          <w:tcPr>
            <w:tcW w:w="1803" w:type="dxa"/>
          </w:tcPr>
          <w:p w14:paraId="36061D79"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8.1</w:t>
            </w:r>
            <w:r w:rsidRPr="00F37B00">
              <w:rPr>
                <w:rFonts w:ascii="Times New Roman" w:hAnsi="Times New Roman" w:cs="Times New Roman"/>
                <w:sz w:val="24"/>
                <w:szCs w:val="24"/>
              </w:rPr>
              <w:t> ± 0.05 </w:t>
            </w:r>
          </w:p>
        </w:tc>
        <w:tc>
          <w:tcPr>
            <w:tcW w:w="1803" w:type="dxa"/>
          </w:tcPr>
          <w:p w14:paraId="23A568A0"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w:t>
            </w:r>
            <w:r w:rsidRPr="00F37B00">
              <w:rPr>
                <w:rFonts w:ascii="Times New Roman" w:hAnsi="Times New Roman" w:cs="Times New Roman"/>
                <w:sz w:val="24"/>
                <w:szCs w:val="24"/>
              </w:rPr>
              <w:t> ± 0.40</w:t>
            </w:r>
          </w:p>
        </w:tc>
        <w:tc>
          <w:tcPr>
            <w:tcW w:w="2076" w:type="dxa"/>
          </w:tcPr>
          <w:p w14:paraId="1BAB8869"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150</w:t>
            </w:r>
            <w:r w:rsidRPr="00F37B00">
              <w:rPr>
                <w:rFonts w:ascii="Times New Roman" w:hAnsi="Times New Roman" w:cs="Times New Roman"/>
                <w:sz w:val="24"/>
                <w:szCs w:val="24"/>
              </w:rPr>
              <w:t> ± 0.5 0</w:t>
            </w:r>
          </w:p>
        </w:tc>
      </w:tr>
      <w:tr w:rsidR="00223A12" w:rsidRPr="00F37B00" w14:paraId="17A9E4BE" w14:textId="77777777" w:rsidTr="00C959BE">
        <w:tc>
          <w:tcPr>
            <w:tcW w:w="1803" w:type="dxa"/>
          </w:tcPr>
          <w:p w14:paraId="04366759"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T1</w:t>
            </w:r>
          </w:p>
        </w:tc>
        <w:tc>
          <w:tcPr>
            <w:tcW w:w="1803" w:type="dxa"/>
          </w:tcPr>
          <w:p w14:paraId="36277A81"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26.3</w:t>
            </w:r>
            <w:r w:rsidRPr="00F37B00">
              <w:rPr>
                <w:rFonts w:ascii="Times New Roman" w:hAnsi="Times New Roman" w:cs="Times New Roman"/>
                <w:sz w:val="24"/>
                <w:szCs w:val="24"/>
              </w:rPr>
              <w:t> ± 0.25 </w:t>
            </w:r>
          </w:p>
        </w:tc>
        <w:tc>
          <w:tcPr>
            <w:tcW w:w="1803" w:type="dxa"/>
          </w:tcPr>
          <w:p w14:paraId="2393710B"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7.9</w:t>
            </w:r>
            <w:r w:rsidRPr="00F37B00">
              <w:rPr>
                <w:rFonts w:ascii="Times New Roman" w:hAnsi="Times New Roman" w:cs="Times New Roman"/>
                <w:sz w:val="24"/>
                <w:szCs w:val="24"/>
              </w:rPr>
              <w:t> ± 0.05 </w:t>
            </w:r>
          </w:p>
        </w:tc>
        <w:tc>
          <w:tcPr>
            <w:tcW w:w="1803" w:type="dxa"/>
          </w:tcPr>
          <w:p w14:paraId="6A648617"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8.3</w:t>
            </w:r>
            <w:r w:rsidRPr="00F37B00">
              <w:rPr>
                <w:rFonts w:ascii="Times New Roman" w:hAnsi="Times New Roman" w:cs="Times New Roman"/>
                <w:sz w:val="24"/>
                <w:szCs w:val="24"/>
              </w:rPr>
              <w:t> ± 0.05 </w:t>
            </w:r>
          </w:p>
        </w:tc>
        <w:tc>
          <w:tcPr>
            <w:tcW w:w="2076" w:type="dxa"/>
          </w:tcPr>
          <w:p w14:paraId="2D790B0E"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156</w:t>
            </w:r>
            <w:r w:rsidRPr="00F37B00">
              <w:rPr>
                <w:rFonts w:ascii="Times New Roman" w:hAnsi="Times New Roman" w:cs="Times New Roman"/>
                <w:sz w:val="24"/>
                <w:szCs w:val="24"/>
              </w:rPr>
              <w:t> ± 0.05 </w:t>
            </w:r>
          </w:p>
        </w:tc>
      </w:tr>
      <w:tr w:rsidR="00223A12" w:rsidRPr="00F37B00" w14:paraId="01256D6A" w14:textId="77777777" w:rsidTr="00C959BE">
        <w:tc>
          <w:tcPr>
            <w:tcW w:w="1803" w:type="dxa"/>
          </w:tcPr>
          <w:p w14:paraId="6BB8F987"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T2</w:t>
            </w:r>
          </w:p>
        </w:tc>
        <w:tc>
          <w:tcPr>
            <w:tcW w:w="1803" w:type="dxa"/>
          </w:tcPr>
          <w:p w14:paraId="3249AC33"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26.5</w:t>
            </w:r>
            <w:r w:rsidRPr="00F37B00">
              <w:rPr>
                <w:rFonts w:ascii="Times New Roman" w:hAnsi="Times New Roman" w:cs="Times New Roman"/>
                <w:sz w:val="24"/>
                <w:szCs w:val="24"/>
              </w:rPr>
              <w:t> ± 0.56</w:t>
            </w:r>
          </w:p>
        </w:tc>
        <w:tc>
          <w:tcPr>
            <w:tcW w:w="1803" w:type="dxa"/>
          </w:tcPr>
          <w:p w14:paraId="4F5FF99E"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8.5</w:t>
            </w:r>
            <w:r w:rsidRPr="00F37B00">
              <w:rPr>
                <w:rFonts w:ascii="Times New Roman" w:hAnsi="Times New Roman" w:cs="Times New Roman"/>
                <w:sz w:val="24"/>
                <w:szCs w:val="24"/>
              </w:rPr>
              <w:t> ± 0.56</w:t>
            </w:r>
          </w:p>
        </w:tc>
        <w:tc>
          <w:tcPr>
            <w:tcW w:w="1803" w:type="dxa"/>
          </w:tcPr>
          <w:p w14:paraId="2FF7FB1D"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8.5</w:t>
            </w:r>
            <w:r w:rsidRPr="00F37B00">
              <w:rPr>
                <w:rFonts w:ascii="Times New Roman" w:hAnsi="Times New Roman" w:cs="Times New Roman"/>
                <w:sz w:val="24"/>
                <w:szCs w:val="24"/>
              </w:rPr>
              <w:t> ± 0.50</w:t>
            </w:r>
          </w:p>
        </w:tc>
        <w:tc>
          <w:tcPr>
            <w:tcW w:w="2076" w:type="dxa"/>
          </w:tcPr>
          <w:p w14:paraId="576963C5"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230</w:t>
            </w:r>
            <w:r w:rsidRPr="00F37B00">
              <w:rPr>
                <w:rFonts w:ascii="Times New Roman" w:hAnsi="Times New Roman" w:cs="Times New Roman"/>
                <w:sz w:val="24"/>
                <w:szCs w:val="24"/>
              </w:rPr>
              <w:t> ± 0.05 </w:t>
            </w:r>
          </w:p>
        </w:tc>
      </w:tr>
      <w:tr w:rsidR="00223A12" w:rsidRPr="00F37B00" w14:paraId="36D97EFC" w14:textId="77777777" w:rsidTr="00C959BE">
        <w:tc>
          <w:tcPr>
            <w:tcW w:w="1803" w:type="dxa"/>
          </w:tcPr>
          <w:p w14:paraId="13E31DC1"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T3</w:t>
            </w:r>
          </w:p>
        </w:tc>
        <w:tc>
          <w:tcPr>
            <w:tcW w:w="1803" w:type="dxa"/>
          </w:tcPr>
          <w:p w14:paraId="0AF928F8"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27</w:t>
            </w:r>
            <w:r w:rsidRPr="00F37B00">
              <w:rPr>
                <w:rFonts w:ascii="Times New Roman" w:hAnsi="Times New Roman" w:cs="Times New Roman"/>
                <w:sz w:val="24"/>
                <w:szCs w:val="24"/>
              </w:rPr>
              <w:t> ± 0.30</w:t>
            </w:r>
          </w:p>
        </w:tc>
        <w:tc>
          <w:tcPr>
            <w:tcW w:w="1803" w:type="dxa"/>
          </w:tcPr>
          <w:p w14:paraId="13A56563"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8.8</w:t>
            </w:r>
            <w:r w:rsidRPr="00F37B00">
              <w:rPr>
                <w:rFonts w:ascii="Times New Roman" w:hAnsi="Times New Roman" w:cs="Times New Roman"/>
                <w:sz w:val="24"/>
                <w:szCs w:val="24"/>
              </w:rPr>
              <w:t> ± 0.25</w:t>
            </w:r>
          </w:p>
        </w:tc>
        <w:tc>
          <w:tcPr>
            <w:tcW w:w="1803" w:type="dxa"/>
          </w:tcPr>
          <w:p w14:paraId="4B2F3409"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8.7</w:t>
            </w:r>
            <w:r w:rsidRPr="00F37B00">
              <w:rPr>
                <w:rFonts w:ascii="Times New Roman" w:hAnsi="Times New Roman" w:cs="Times New Roman"/>
                <w:sz w:val="24"/>
                <w:szCs w:val="24"/>
              </w:rPr>
              <w:t> ± 0.35 </w:t>
            </w:r>
          </w:p>
        </w:tc>
        <w:tc>
          <w:tcPr>
            <w:tcW w:w="2076" w:type="dxa"/>
          </w:tcPr>
          <w:p w14:paraId="6CEC0DC7"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178</w:t>
            </w:r>
            <w:r w:rsidRPr="00F37B00">
              <w:rPr>
                <w:rFonts w:ascii="Times New Roman" w:hAnsi="Times New Roman" w:cs="Times New Roman"/>
                <w:sz w:val="24"/>
                <w:szCs w:val="24"/>
              </w:rPr>
              <w:t> ± 0.80 </w:t>
            </w:r>
          </w:p>
        </w:tc>
      </w:tr>
    </w:tbl>
    <w:p w14:paraId="50E94E68" w14:textId="77777777" w:rsidR="00223A12" w:rsidRPr="00F37B00" w:rsidRDefault="00647F9C"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 </w:t>
      </w:r>
      <w:r w:rsidRPr="00F37B00">
        <w:rPr>
          <w:rFonts w:ascii="Times New Roman" w:hAnsi="Times New Roman" w:cs="Times New Roman"/>
          <w:b/>
          <w:sz w:val="24"/>
          <w:szCs w:val="24"/>
        </w:rPr>
        <w:t>Table No1;</w:t>
      </w:r>
      <w:r w:rsidRPr="00F37B00">
        <w:rPr>
          <w:rFonts w:ascii="Times New Roman" w:hAnsi="Times New Roman" w:cs="Times New Roman"/>
          <w:sz w:val="24"/>
          <w:szCs w:val="24"/>
        </w:rPr>
        <w:t xml:space="preserve"> Water quality Parameters of Different Treatments </w:t>
      </w:r>
    </w:p>
    <w:p w14:paraId="2171C2DA" w14:textId="77777777" w:rsidR="00770CA3" w:rsidRPr="00F37B00" w:rsidRDefault="00770CA3" w:rsidP="008257E4">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3.2 Growth Parameters </w:t>
      </w:r>
    </w:p>
    <w:p w14:paraId="244CDB38" w14:textId="77777777" w:rsidR="003D0284" w:rsidRPr="00EA13BD" w:rsidRDefault="008D737E" w:rsidP="00354E47">
      <w:pPr>
        <w:spacing w:line="360" w:lineRule="auto"/>
        <w:jc w:val="both"/>
      </w:pPr>
      <w:r w:rsidRPr="00F37B00">
        <w:rPr>
          <w:rFonts w:ascii="Times New Roman" w:hAnsi="Times New Roman" w:cs="Times New Roman"/>
          <w:sz w:val="24"/>
          <w:szCs w:val="24"/>
        </w:rPr>
        <w:t>The growth parameters of present study were recorded after two weeks. On the sampling day feeding was stopping. In the termination time of experiment, we found the significant relation between the treatment and control group (p&lt;0.05</w:t>
      </w:r>
      <w:r w:rsidR="003D0284" w:rsidRPr="00F37B00">
        <w:rPr>
          <w:rFonts w:ascii="Times New Roman" w:hAnsi="Times New Roman" w:cs="Times New Roman"/>
          <w:sz w:val="24"/>
          <w:szCs w:val="24"/>
        </w:rPr>
        <w:t xml:space="preserve">). </w:t>
      </w:r>
      <w:r w:rsidRPr="00F37B00">
        <w:rPr>
          <w:rFonts w:ascii="Times New Roman" w:hAnsi="Times New Roman" w:cs="Times New Roman"/>
          <w:sz w:val="24"/>
          <w:szCs w:val="24"/>
        </w:rPr>
        <w:t xml:space="preserve"> </w:t>
      </w:r>
      <w:r w:rsidR="003D0284" w:rsidRPr="00F37B00">
        <w:rPr>
          <w:rFonts w:ascii="Times New Roman" w:hAnsi="Times New Roman" w:cs="Times New Roman"/>
          <w:sz w:val="24"/>
          <w:szCs w:val="24"/>
        </w:rPr>
        <w:t>The</w:t>
      </w:r>
      <w:r w:rsidRPr="00F37B00">
        <w:rPr>
          <w:rFonts w:ascii="Times New Roman" w:hAnsi="Times New Roman" w:cs="Times New Roman"/>
          <w:sz w:val="24"/>
          <w:szCs w:val="24"/>
        </w:rPr>
        <w:t xml:space="preserve"> maximum weight gain was </w:t>
      </w:r>
      <w:r w:rsidR="00487ABF" w:rsidRPr="00F37B00">
        <w:rPr>
          <w:rFonts w:ascii="Times New Roman" w:hAnsi="Times New Roman" w:cs="Times New Roman"/>
          <w:sz w:val="24"/>
          <w:szCs w:val="24"/>
        </w:rPr>
        <w:t>observed in the treatment T3 (</w:t>
      </w:r>
      <w:r w:rsidR="00487ABF" w:rsidRPr="00F37B00">
        <w:rPr>
          <w:rFonts w:ascii="Times New Roman" w:hAnsi="Times New Roman" w:cs="Times New Roman"/>
          <w:sz w:val="24"/>
          <w:szCs w:val="24"/>
          <w:lang w:val="en-US"/>
        </w:rPr>
        <w:t>44</w:t>
      </w:r>
      <w:r w:rsidR="00487ABF" w:rsidRPr="00F37B00">
        <w:rPr>
          <w:rFonts w:ascii="Times New Roman" w:hAnsi="Times New Roman" w:cs="Times New Roman"/>
          <w:sz w:val="24"/>
          <w:szCs w:val="24"/>
          <w:vertAlign w:val="superscript"/>
          <w:lang w:val="en-US"/>
        </w:rPr>
        <w:t>e</w:t>
      </w:r>
      <w:r w:rsidR="00487ABF" w:rsidRPr="00F37B00">
        <w:rPr>
          <w:rFonts w:ascii="Times New Roman" w:hAnsi="Times New Roman" w:cs="Times New Roman"/>
          <w:sz w:val="24"/>
          <w:szCs w:val="24"/>
          <w:lang w:val="en-US"/>
        </w:rPr>
        <w:t>±0.36</w:t>
      </w:r>
      <w:r w:rsidR="00487ABF" w:rsidRPr="00F37B00">
        <w:rPr>
          <w:rFonts w:ascii="Times New Roman" w:hAnsi="Times New Roman" w:cs="Times New Roman"/>
          <w:sz w:val="24"/>
          <w:szCs w:val="24"/>
        </w:rPr>
        <w:t>) and the followed by T2</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41.6</w:t>
      </w:r>
      <w:r w:rsidR="00EA13BD" w:rsidRPr="00F37B00">
        <w:rPr>
          <w:rFonts w:ascii="Times New Roman" w:hAnsi="Times New Roman" w:cs="Times New Roman"/>
          <w:sz w:val="24"/>
          <w:szCs w:val="24"/>
          <w:vertAlign w:val="superscript"/>
          <w:lang w:val="en-US"/>
        </w:rPr>
        <w:t>d</w:t>
      </w:r>
      <w:r w:rsidR="00EA13BD" w:rsidRPr="00F37B00">
        <w:rPr>
          <w:rFonts w:ascii="Times New Roman" w:hAnsi="Times New Roman" w:cs="Times New Roman"/>
          <w:sz w:val="24"/>
          <w:szCs w:val="24"/>
          <w:lang w:val="en-US"/>
        </w:rPr>
        <w:t>±0.057</w:t>
      </w:r>
      <w:r w:rsidR="00EA13BD">
        <w:rPr>
          <w:rFonts w:ascii="Times New Roman" w:hAnsi="Times New Roman" w:cs="Times New Roman"/>
          <w:sz w:val="24"/>
          <w:szCs w:val="24"/>
        </w:rPr>
        <w:t>)</w:t>
      </w:r>
      <w:r w:rsidR="00487ABF" w:rsidRPr="00F37B00">
        <w:rPr>
          <w:rFonts w:ascii="Times New Roman" w:hAnsi="Times New Roman" w:cs="Times New Roman"/>
          <w:sz w:val="24"/>
          <w:szCs w:val="24"/>
        </w:rPr>
        <w:t>, T1</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39.6</w:t>
      </w:r>
      <w:r w:rsidR="00EA13BD" w:rsidRPr="00F37B00">
        <w:rPr>
          <w:rFonts w:ascii="Times New Roman" w:hAnsi="Times New Roman" w:cs="Times New Roman"/>
          <w:sz w:val="24"/>
          <w:szCs w:val="24"/>
          <w:vertAlign w:val="superscript"/>
          <w:lang w:val="en-US"/>
        </w:rPr>
        <w:t>c</w:t>
      </w:r>
      <w:r w:rsidR="00EA13BD" w:rsidRPr="00F37B00">
        <w:rPr>
          <w:rFonts w:ascii="Times New Roman" w:hAnsi="Times New Roman" w:cs="Times New Roman"/>
          <w:sz w:val="24"/>
          <w:szCs w:val="24"/>
          <w:lang w:val="en-US"/>
        </w:rPr>
        <w:t>±0.46</w:t>
      </w:r>
      <w:r w:rsidR="00EA13BD">
        <w:rPr>
          <w:rFonts w:ascii="Times New Roman" w:hAnsi="Times New Roman" w:cs="Times New Roman"/>
          <w:sz w:val="24"/>
          <w:szCs w:val="24"/>
        </w:rPr>
        <w:t>)</w:t>
      </w:r>
      <w:r w:rsidR="00487ABF" w:rsidRPr="00F37B00">
        <w:rPr>
          <w:rFonts w:ascii="Times New Roman" w:hAnsi="Times New Roman" w:cs="Times New Roman"/>
          <w:sz w:val="24"/>
          <w:szCs w:val="24"/>
        </w:rPr>
        <w:t xml:space="preserve"> and control group</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37.2</w:t>
      </w:r>
      <w:r w:rsidR="00EA13BD" w:rsidRPr="00F37B00">
        <w:rPr>
          <w:rFonts w:ascii="Times New Roman" w:hAnsi="Times New Roman" w:cs="Times New Roman"/>
          <w:sz w:val="24"/>
          <w:szCs w:val="24"/>
          <w:vertAlign w:val="superscript"/>
          <w:lang w:val="en-US"/>
        </w:rPr>
        <w:t>b</w:t>
      </w:r>
      <w:r w:rsidR="00EA13BD" w:rsidRPr="00F37B00">
        <w:rPr>
          <w:rFonts w:ascii="Times New Roman" w:hAnsi="Times New Roman" w:cs="Times New Roman"/>
          <w:sz w:val="24"/>
          <w:szCs w:val="24"/>
          <w:lang w:val="en-US"/>
        </w:rPr>
        <w:t>±0.60</w:t>
      </w:r>
      <w:r w:rsidR="00EA13BD">
        <w:rPr>
          <w:rFonts w:ascii="Times New Roman" w:hAnsi="Times New Roman" w:cs="Times New Roman"/>
          <w:sz w:val="24"/>
          <w:szCs w:val="24"/>
        </w:rPr>
        <w:t>)</w:t>
      </w:r>
      <w:r w:rsidR="00487ABF" w:rsidRPr="00F37B00">
        <w:rPr>
          <w:rFonts w:ascii="Times New Roman" w:hAnsi="Times New Roman" w:cs="Times New Roman"/>
          <w:sz w:val="24"/>
          <w:szCs w:val="24"/>
        </w:rPr>
        <w:t xml:space="preserve">. </w:t>
      </w:r>
      <w:r w:rsidR="00EA13BD">
        <w:rPr>
          <w:rFonts w:ascii="Times New Roman" w:hAnsi="Times New Roman" w:cs="Times New Roman"/>
          <w:sz w:val="24"/>
          <w:szCs w:val="24"/>
        </w:rPr>
        <w:t>The</w:t>
      </w:r>
      <w:r w:rsidR="006159E4" w:rsidRPr="00F37B00">
        <w:rPr>
          <w:rFonts w:ascii="Times New Roman" w:hAnsi="Times New Roman" w:cs="Times New Roman"/>
          <w:sz w:val="24"/>
          <w:szCs w:val="24"/>
        </w:rPr>
        <w:t xml:space="preserve"> percent weight </w:t>
      </w:r>
      <w:r w:rsidR="00EA13BD">
        <w:rPr>
          <w:rFonts w:ascii="Times New Roman" w:hAnsi="Times New Roman" w:cs="Times New Roman"/>
          <w:sz w:val="24"/>
          <w:szCs w:val="24"/>
        </w:rPr>
        <w:t xml:space="preserve">was maximum observed in treatment T3 </w:t>
      </w:r>
      <w:r w:rsidR="003D0284" w:rsidRPr="00F37B00">
        <w:rPr>
          <w:rFonts w:ascii="Times New Roman" w:hAnsi="Times New Roman" w:cs="Times New Roman"/>
          <w:sz w:val="24"/>
          <w:szCs w:val="24"/>
        </w:rPr>
        <w:t>(</w:t>
      </w:r>
      <w:r w:rsidR="003D0284" w:rsidRPr="00F37B00">
        <w:rPr>
          <w:rFonts w:ascii="Times New Roman" w:hAnsi="Times New Roman" w:cs="Times New Roman"/>
          <w:sz w:val="24"/>
          <w:szCs w:val="24"/>
          <w:lang w:val="en-US"/>
        </w:rPr>
        <w:t>81.07</w:t>
      </w:r>
      <w:r w:rsidR="003D0284" w:rsidRPr="00F37B00">
        <w:rPr>
          <w:rFonts w:ascii="Times New Roman" w:hAnsi="Times New Roman" w:cs="Times New Roman"/>
          <w:sz w:val="24"/>
          <w:szCs w:val="24"/>
          <w:vertAlign w:val="superscript"/>
          <w:lang w:val="en-US"/>
        </w:rPr>
        <w:t>e</w:t>
      </w:r>
      <w:r w:rsidR="003D0284" w:rsidRPr="00F37B00">
        <w:rPr>
          <w:rFonts w:ascii="Times New Roman" w:hAnsi="Times New Roman" w:cs="Times New Roman"/>
          <w:sz w:val="24"/>
          <w:szCs w:val="24"/>
          <w:lang w:val="en-US"/>
        </w:rPr>
        <w:t>±0.05)</w:t>
      </w:r>
      <w:r w:rsidR="00EA13BD" w:rsidRPr="00EA13BD">
        <w:rPr>
          <w:rFonts w:ascii="Times New Roman" w:hAnsi="Times New Roman" w:cs="Times New Roman"/>
          <w:sz w:val="24"/>
          <w:szCs w:val="24"/>
        </w:rPr>
        <w:t xml:space="preserve"> </w:t>
      </w:r>
      <w:r w:rsidR="00EA13BD">
        <w:rPr>
          <w:rFonts w:ascii="Times New Roman" w:hAnsi="Times New Roman" w:cs="Times New Roman"/>
          <w:sz w:val="24"/>
          <w:szCs w:val="24"/>
        </w:rPr>
        <w:t>a</w:t>
      </w:r>
      <w:r w:rsidR="00EA13BD" w:rsidRPr="00F37B00">
        <w:rPr>
          <w:rFonts w:ascii="Times New Roman" w:hAnsi="Times New Roman" w:cs="Times New Roman"/>
          <w:sz w:val="24"/>
          <w:szCs w:val="24"/>
        </w:rPr>
        <w:t>nd the followed by T2</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75</w:t>
      </w:r>
      <w:r w:rsidR="00EA13BD" w:rsidRPr="00F37B00">
        <w:rPr>
          <w:rFonts w:ascii="Times New Roman" w:hAnsi="Times New Roman" w:cs="Times New Roman"/>
          <w:sz w:val="24"/>
          <w:szCs w:val="24"/>
          <w:vertAlign w:val="superscript"/>
          <w:lang w:val="en-US"/>
        </w:rPr>
        <w:t>d</w:t>
      </w:r>
      <w:r w:rsidR="00EA13BD" w:rsidRPr="00F37B00">
        <w:rPr>
          <w:rFonts w:ascii="Times New Roman" w:hAnsi="Times New Roman" w:cs="Times New Roman"/>
          <w:sz w:val="24"/>
          <w:szCs w:val="24"/>
          <w:lang w:val="en-US"/>
        </w:rPr>
        <w:t>±0.57</w:t>
      </w:r>
      <w:r w:rsidR="00EA13BD">
        <w:rPr>
          <w:rFonts w:ascii="Times New Roman" w:hAnsi="Times New Roman" w:cs="Times New Roman"/>
          <w:sz w:val="24"/>
          <w:szCs w:val="24"/>
        </w:rPr>
        <w:t>)</w:t>
      </w:r>
      <w:r w:rsidR="00EA13BD" w:rsidRPr="00F37B00">
        <w:rPr>
          <w:rFonts w:ascii="Times New Roman" w:hAnsi="Times New Roman" w:cs="Times New Roman"/>
          <w:sz w:val="24"/>
          <w:szCs w:val="24"/>
        </w:rPr>
        <w:t>, T1</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70.93</w:t>
      </w:r>
      <w:r w:rsidR="00EA13BD" w:rsidRPr="00F37B00">
        <w:rPr>
          <w:rFonts w:ascii="Times New Roman" w:hAnsi="Times New Roman" w:cs="Times New Roman"/>
          <w:sz w:val="24"/>
          <w:szCs w:val="24"/>
          <w:vertAlign w:val="superscript"/>
          <w:lang w:val="en-US"/>
        </w:rPr>
        <w:t>c</w:t>
      </w:r>
      <w:r w:rsidR="00EA13BD" w:rsidRPr="00F37B00">
        <w:rPr>
          <w:rFonts w:ascii="Times New Roman" w:hAnsi="Times New Roman" w:cs="Times New Roman"/>
          <w:sz w:val="24"/>
          <w:szCs w:val="24"/>
          <w:lang w:val="en-US"/>
        </w:rPr>
        <w:t>±0.05</w:t>
      </w:r>
      <w:r w:rsidR="00EA13BD">
        <w:rPr>
          <w:rFonts w:ascii="Times New Roman" w:hAnsi="Times New Roman" w:cs="Times New Roman"/>
          <w:sz w:val="24"/>
          <w:szCs w:val="24"/>
        </w:rPr>
        <w:t>)</w:t>
      </w:r>
      <w:r w:rsidR="00EA13BD" w:rsidRPr="00F37B00">
        <w:rPr>
          <w:rFonts w:ascii="Times New Roman" w:hAnsi="Times New Roman" w:cs="Times New Roman"/>
          <w:sz w:val="24"/>
          <w:szCs w:val="24"/>
        </w:rPr>
        <w:t xml:space="preserve"> and control group</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65.86</w:t>
      </w:r>
      <w:r w:rsidR="00EA13BD" w:rsidRPr="00F37B00">
        <w:rPr>
          <w:rFonts w:ascii="Times New Roman" w:hAnsi="Times New Roman" w:cs="Times New Roman"/>
          <w:sz w:val="24"/>
          <w:szCs w:val="24"/>
          <w:vertAlign w:val="superscript"/>
          <w:lang w:val="en-US"/>
        </w:rPr>
        <w:t>b</w:t>
      </w:r>
      <w:r w:rsidR="00EA13BD" w:rsidRPr="00F37B00">
        <w:rPr>
          <w:rFonts w:ascii="Times New Roman" w:hAnsi="Times New Roman" w:cs="Times New Roman"/>
          <w:sz w:val="24"/>
          <w:szCs w:val="24"/>
          <w:lang w:val="en-US"/>
        </w:rPr>
        <w:t>±0.05</w:t>
      </w:r>
      <w:r w:rsidR="00EA13BD">
        <w:rPr>
          <w:rFonts w:ascii="Times New Roman" w:hAnsi="Times New Roman" w:cs="Times New Roman"/>
          <w:sz w:val="24"/>
          <w:szCs w:val="24"/>
        </w:rPr>
        <w:t>)</w:t>
      </w:r>
      <w:r w:rsidR="00EA13BD" w:rsidRPr="00F37B00">
        <w:rPr>
          <w:rFonts w:ascii="Times New Roman" w:hAnsi="Times New Roman" w:cs="Times New Roman"/>
          <w:sz w:val="24"/>
          <w:szCs w:val="24"/>
        </w:rPr>
        <w:t xml:space="preserve">. </w:t>
      </w:r>
      <w:r w:rsidR="003D0284" w:rsidRPr="00F37B00">
        <w:rPr>
          <w:rFonts w:ascii="Times New Roman" w:hAnsi="Times New Roman" w:cs="Times New Roman"/>
          <w:sz w:val="24"/>
          <w:szCs w:val="24"/>
          <w:lang w:val="en-US"/>
        </w:rPr>
        <w:t xml:space="preserve"> </w:t>
      </w:r>
      <w:r w:rsidR="00EA13BD">
        <w:rPr>
          <w:rFonts w:ascii="Times New Roman" w:hAnsi="Times New Roman" w:cs="Times New Roman"/>
          <w:sz w:val="24"/>
          <w:szCs w:val="24"/>
          <w:lang w:val="en-US"/>
        </w:rPr>
        <w:t xml:space="preserve">The </w:t>
      </w:r>
      <w:r w:rsidR="008257E4">
        <w:rPr>
          <w:rFonts w:ascii="Times New Roman" w:hAnsi="Times New Roman" w:cs="Times New Roman"/>
          <w:sz w:val="24"/>
          <w:szCs w:val="24"/>
          <w:lang w:val="en-US"/>
        </w:rPr>
        <w:t xml:space="preserve">maximum </w:t>
      </w:r>
      <w:r w:rsidR="00EA13BD">
        <w:rPr>
          <w:rFonts w:ascii="Times New Roman" w:hAnsi="Times New Roman" w:cs="Times New Roman"/>
          <w:sz w:val="24"/>
          <w:szCs w:val="24"/>
          <w:lang w:val="en-US"/>
        </w:rPr>
        <w:t>n</w:t>
      </w:r>
      <w:r w:rsidR="003D0284" w:rsidRPr="00F37B00">
        <w:rPr>
          <w:rFonts w:ascii="Times New Roman" w:hAnsi="Times New Roman" w:cs="Times New Roman"/>
          <w:sz w:val="24"/>
          <w:szCs w:val="24"/>
          <w:lang w:val="en-US"/>
        </w:rPr>
        <w:t xml:space="preserve">et length gain </w:t>
      </w:r>
      <w:r w:rsidR="00EA13BD">
        <w:rPr>
          <w:rFonts w:ascii="Times New Roman" w:hAnsi="Times New Roman" w:cs="Times New Roman"/>
          <w:sz w:val="24"/>
          <w:szCs w:val="24"/>
          <w:lang w:val="en-US"/>
        </w:rPr>
        <w:t>was maximum measured in treatment</w:t>
      </w:r>
      <w:r w:rsidR="008257E4">
        <w:rPr>
          <w:rFonts w:ascii="Times New Roman" w:hAnsi="Times New Roman" w:cs="Times New Roman"/>
          <w:sz w:val="24"/>
          <w:szCs w:val="24"/>
          <w:lang w:val="en-US"/>
        </w:rPr>
        <w:t xml:space="preserve"> T3 </w:t>
      </w:r>
      <w:r w:rsidR="003D0284" w:rsidRPr="00F37B00">
        <w:rPr>
          <w:rFonts w:ascii="Times New Roman" w:hAnsi="Times New Roman" w:cs="Times New Roman"/>
          <w:sz w:val="24"/>
          <w:szCs w:val="24"/>
          <w:lang w:val="en-US"/>
        </w:rPr>
        <w:t>(5.96</w:t>
      </w:r>
      <w:r w:rsidR="003D0284" w:rsidRPr="00F37B00">
        <w:rPr>
          <w:rFonts w:ascii="Times New Roman" w:hAnsi="Times New Roman" w:cs="Times New Roman"/>
          <w:sz w:val="24"/>
          <w:szCs w:val="24"/>
          <w:vertAlign w:val="superscript"/>
          <w:lang w:val="en-US"/>
        </w:rPr>
        <w:t>d</w:t>
      </w:r>
      <w:r w:rsidR="003D0284" w:rsidRPr="00F37B00">
        <w:rPr>
          <w:rFonts w:ascii="Times New Roman" w:hAnsi="Times New Roman" w:cs="Times New Roman"/>
          <w:sz w:val="24"/>
          <w:szCs w:val="24"/>
          <w:lang w:val="en-US"/>
        </w:rPr>
        <w:t>±0.051),</w:t>
      </w:r>
      <w:r w:rsidR="008257E4">
        <w:rPr>
          <w:rFonts w:ascii="Times New Roman" w:hAnsi="Times New Roman" w:cs="Times New Roman"/>
          <w:sz w:val="24"/>
          <w:szCs w:val="24"/>
          <w:lang w:val="en-US"/>
        </w:rPr>
        <w:t xml:space="preserve"> </w:t>
      </w:r>
      <w:r w:rsidR="008257E4">
        <w:rPr>
          <w:rFonts w:ascii="Times New Roman" w:hAnsi="Times New Roman" w:cs="Times New Roman"/>
          <w:sz w:val="24"/>
          <w:szCs w:val="24"/>
        </w:rPr>
        <w:t>a</w:t>
      </w:r>
      <w:r w:rsidR="008257E4" w:rsidRPr="00F37B00">
        <w:rPr>
          <w:rFonts w:ascii="Times New Roman" w:hAnsi="Times New Roman" w:cs="Times New Roman"/>
          <w:sz w:val="24"/>
          <w:szCs w:val="24"/>
        </w:rPr>
        <w:t>nd the followed by T2</w:t>
      </w:r>
      <w:r w:rsidR="008257E4">
        <w:rPr>
          <w:rFonts w:ascii="Times New Roman" w:hAnsi="Times New Roman" w:cs="Times New Roman"/>
          <w:sz w:val="24"/>
          <w:szCs w:val="24"/>
        </w:rPr>
        <w:t xml:space="preserve"> (</w:t>
      </w:r>
      <w:r w:rsidR="008257E4" w:rsidRPr="00F37B00">
        <w:rPr>
          <w:rFonts w:ascii="Times New Roman" w:hAnsi="Times New Roman" w:cs="Times New Roman"/>
          <w:sz w:val="24"/>
          <w:szCs w:val="24"/>
          <w:lang w:val="en-US"/>
        </w:rPr>
        <w:t>5.86</w:t>
      </w:r>
      <w:r w:rsidR="008257E4" w:rsidRPr="00F37B00">
        <w:rPr>
          <w:rFonts w:ascii="Times New Roman" w:hAnsi="Times New Roman" w:cs="Times New Roman"/>
          <w:sz w:val="24"/>
          <w:szCs w:val="24"/>
          <w:vertAlign w:val="superscript"/>
          <w:lang w:val="en-US"/>
        </w:rPr>
        <w:t>c</w:t>
      </w:r>
      <w:r w:rsidR="008257E4" w:rsidRPr="00F37B00">
        <w:rPr>
          <w:rFonts w:ascii="Times New Roman" w:hAnsi="Times New Roman" w:cs="Times New Roman"/>
          <w:sz w:val="24"/>
          <w:szCs w:val="24"/>
          <w:lang w:val="en-US"/>
        </w:rPr>
        <w:t>±0.050</w:t>
      </w:r>
      <w:r w:rsidR="008257E4">
        <w:rPr>
          <w:rFonts w:ascii="Times New Roman" w:hAnsi="Times New Roman" w:cs="Times New Roman"/>
          <w:sz w:val="24"/>
          <w:szCs w:val="24"/>
        </w:rPr>
        <w:t>)</w:t>
      </w:r>
      <w:r w:rsidR="008257E4" w:rsidRPr="00F37B00">
        <w:rPr>
          <w:rFonts w:ascii="Times New Roman" w:hAnsi="Times New Roman" w:cs="Times New Roman"/>
          <w:sz w:val="24"/>
          <w:szCs w:val="24"/>
        </w:rPr>
        <w:t>, T1</w:t>
      </w:r>
      <w:r w:rsidR="008257E4">
        <w:rPr>
          <w:rFonts w:ascii="Times New Roman" w:hAnsi="Times New Roman" w:cs="Times New Roman"/>
          <w:sz w:val="24"/>
          <w:szCs w:val="24"/>
        </w:rPr>
        <w:t xml:space="preserve"> (</w:t>
      </w:r>
      <w:r w:rsidR="008257E4" w:rsidRPr="00F37B00">
        <w:rPr>
          <w:rFonts w:ascii="Times New Roman" w:hAnsi="Times New Roman" w:cs="Times New Roman"/>
          <w:sz w:val="24"/>
          <w:szCs w:val="24"/>
          <w:lang w:val="en-US"/>
        </w:rPr>
        <w:t>4.60</w:t>
      </w:r>
      <w:r w:rsidR="008257E4" w:rsidRPr="00F37B00">
        <w:rPr>
          <w:rFonts w:ascii="Times New Roman" w:hAnsi="Times New Roman" w:cs="Times New Roman"/>
          <w:sz w:val="24"/>
          <w:szCs w:val="24"/>
          <w:vertAlign w:val="superscript"/>
          <w:lang w:val="en-US"/>
        </w:rPr>
        <w:t>b</w:t>
      </w:r>
      <w:r w:rsidR="008257E4" w:rsidRPr="00F37B00">
        <w:rPr>
          <w:rFonts w:ascii="Times New Roman" w:hAnsi="Times New Roman" w:cs="Times New Roman"/>
          <w:sz w:val="24"/>
          <w:szCs w:val="24"/>
          <w:lang w:val="en-US"/>
        </w:rPr>
        <w:t>±0.050</w:t>
      </w:r>
      <w:r w:rsidR="008257E4">
        <w:rPr>
          <w:rFonts w:ascii="Times New Roman" w:hAnsi="Times New Roman" w:cs="Times New Roman"/>
          <w:sz w:val="24"/>
          <w:szCs w:val="24"/>
        </w:rPr>
        <w:t>)</w:t>
      </w:r>
      <w:r w:rsidR="008257E4" w:rsidRPr="00F37B00">
        <w:rPr>
          <w:rFonts w:ascii="Times New Roman" w:hAnsi="Times New Roman" w:cs="Times New Roman"/>
          <w:sz w:val="24"/>
          <w:szCs w:val="24"/>
        </w:rPr>
        <w:t xml:space="preserve"> and control group</w:t>
      </w:r>
      <w:r w:rsidR="008257E4">
        <w:rPr>
          <w:rFonts w:ascii="Times New Roman" w:hAnsi="Times New Roman" w:cs="Times New Roman"/>
          <w:sz w:val="24"/>
          <w:szCs w:val="24"/>
        </w:rPr>
        <w:t xml:space="preserve"> (</w:t>
      </w:r>
      <w:r w:rsidR="008257E4" w:rsidRPr="00F37B00">
        <w:rPr>
          <w:rFonts w:ascii="Times New Roman" w:hAnsi="Times New Roman" w:cs="Times New Roman"/>
          <w:sz w:val="24"/>
          <w:szCs w:val="24"/>
          <w:lang w:val="en-US"/>
        </w:rPr>
        <w:t>4.12</w:t>
      </w:r>
      <w:r w:rsidR="008257E4" w:rsidRPr="00F37B00">
        <w:rPr>
          <w:rFonts w:ascii="Times New Roman" w:hAnsi="Times New Roman" w:cs="Times New Roman"/>
          <w:sz w:val="24"/>
          <w:szCs w:val="24"/>
          <w:vertAlign w:val="superscript"/>
          <w:lang w:val="en-US"/>
        </w:rPr>
        <w:t>b</w:t>
      </w:r>
      <w:r w:rsidR="008257E4" w:rsidRPr="00F37B00">
        <w:rPr>
          <w:rFonts w:ascii="Times New Roman" w:hAnsi="Times New Roman" w:cs="Times New Roman"/>
          <w:sz w:val="24"/>
          <w:szCs w:val="24"/>
          <w:lang w:val="en-US"/>
        </w:rPr>
        <w:t>±0.051</w:t>
      </w:r>
      <w:r w:rsidR="008257E4">
        <w:rPr>
          <w:rFonts w:ascii="Times New Roman" w:hAnsi="Times New Roman" w:cs="Times New Roman"/>
          <w:sz w:val="24"/>
          <w:szCs w:val="24"/>
        </w:rPr>
        <w:t>).</w:t>
      </w:r>
      <w:r w:rsidR="003D0284" w:rsidRPr="00F37B00">
        <w:rPr>
          <w:rFonts w:ascii="Times New Roman" w:hAnsi="Times New Roman" w:cs="Times New Roman"/>
          <w:sz w:val="24"/>
          <w:szCs w:val="24"/>
          <w:lang w:val="en-US"/>
        </w:rPr>
        <w:t xml:space="preserve"> Specific growth rate (1.21</w:t>
      </w:r>
      <w:r w:rsidR="003D0284" w:rsidRPr="00F37B00">
        <w:rPr>
          <w:rFonts w:ascii="Times New Roman" w:hAnsi="Times New Roman" w:cs="Times New Roman"/>
          <w:sz w:val="24"/>
          <w:szCs w:val="24"/>
          <w:vertAlign w:val="superscript"/>
          <w:lang w:val="en-US"/>
        </w:rPr>
        <w:t>e</w:t>
      </w:r>
      <w:r w:rsidR="003D0284" w:rsidRPr="00F37B00">
        <w:rPr>
          <w:rFonts w:ascii="Times New Roman" w:hAnsi="Times New Roman" w:cs="Times New Roman"/>
          <w:sz w:val="24"/>
          <w:szCs w:val="24"/>
          <w:lang w:val="en-US"/>
        </w:rPr>
        <w:t xml:space="preserve">±0.01), </w:t>
      </w:r>
      <w:r w:rsidR="003D0284" w:rsidRPr="00F37B00">
        <w:rPr>
          <w:rFonts w:ascii="Times New Roman" w:hAnsi="Times New Roman" w:cs="Times New Roman"/>
          <w:sz w:val="24"/>
          <w:szCs w:val="24"/>
        </w:rPr>
        <w:t>also maximum was found in treatment T3 and the followed by T2</w:t>
      </w:r>
      <w:r w:rsidR="00354E47">
        <w:rPr>
          <w:rFonts w:ascii="Times New Roman" w:hAnsi="Times New Roman" w:cs="Times New Roman"/>
          <w:sz w:val="24"/>
          <w:szCs w:val="24"/>
        </w:rPr>
        <w:t xml:space="preserve"> (</w:t>
      </w:r>
      <w:r w:rsidR="00354E47" w:rsidRPr="00F37B00">
        <w:rPr>
          <w:rFonts w:ascii="Times New Roman" w:hAnsi="Times New Roman" w:cs="Times New Roman"/>
          <w:sz w:val="24"/>
          <w:szCs w:val="24"/>
          <w:lang w:val="en-US"/>
        </w:rPr>
        <w:t>1.18</w:t>
      </w:r>
      <w:r w:rsidR="00354E47" w:rsidRPr="00F37B00">
        <w:rPr>
          <w:rFonts w:ascii="Times New Roman" w:hAnsi="Times New Roman" w:cs="Times New Roman"/>
          <w:sz w:val="24"/>
          <w:szCs w:val="24"/>
          <w:vertAlign w:val="superscript"/>
          <w:lang w:val="en-US"/>
        </w:rPr>
        <w:t>d</w:t>
      </w:r>
      <w:r w:rsidR="00354E47" w:rsidRPr="00F37B00">
        <w:rPr>
          <w:rFonts w:ascii="Times New Roman" w:hAnsi="Times New Roman" w:cs="Times New Roman"/>
          <w:sz w:val="24"/>
          <w:szCs w:val="24"/>
          <w:lang w:val="en-US"/>
        </w:rPr>
        <w:t>±0.01</w:t>
      </w:r>
      <w:r w:rsidR="00354E47">
        <w:rPr>
          <w:rFonts w:ascii="Times New Roman" w:hAnsi="Times New Roman" w:cs="Times New Roman"/>
          <w:sz w:val="24"/>
          <w:szCs w:val="24"/>
        </w:rPr>
        <w:t>)</w:t>
      </w:r>
      <w:r w:rsidR="003D0284" w:rsidRPr="00F37B00">
        <w:rPr>
          <w:rFonts w:ascii="Times New Roman" w:hAnsi="Times New Roman" w:cs="Times New Roman"/>
          <w:sz w:val="24"/>
          <w:szCs w:val="24"/>
        </w:rPr>
        <w:t xml:space="preserve">, T1 </w:t>
      </w:r>
      <w:r w:rsidR="00354E47">
        <w:rPr>
          <w:rFonts w:ascii="Times New Roman" w:hAnsi="Times New Roman" w:cs="Times New Roman"/>
          <w:sz w:val="24"/>
          <w:szCs w:val="24"/>
        </w:rPr>
        <w:t>(</w:t>
      </w:r>
      <w:r w:rsidR="00354E47" w:rsidRPr="00F37B00">
        <w:rPr>
          <w:rFonts w:ascii="Times New Roman" w:hAnsi="Times New Roman" w:cs="Times New Roman"/>
          <w:sz w:val="24"/>
          <w:szCs w:val="24"/>
          <w:lang w:val="en-US"/>
        </w:rPr>
        <w:t>1.12</w:t>
      </w:r>
      <w:r w:rsidR="00354E47" w:rsidRPr="00F37B00">
        <w:rPr>
          <w:rFonts w:ascii="Times New Roman" w:hAnsi="Times New Roman" w:cs="Times New Roman"/>
          <w:sz w:val="24"/>
          <w:szCs w:val="24"/>
          <w:vertAlign w:val="superscript"/>
          <w:lang w:val="en-US"/>
        </w:rPr>
        <w:t>c</w:t>
      </w:r>
      <w:r w:rsidR="00354E47" w:rsidRPr="00F37B00">
        <w:rPr>
          <w:rFonts w:ascii="Times New Roman" w:hAnsi="Times New Roman" w:cs="Times New Roman"/>
          <w:sz w:val="24"/>
          <w:szCs w:val="24"/>
          <w:lang w:val="en-US"/>
        </w:rPr>
        <w:t>±0.05</w:t>
      </w:r>
      <w:r w:rsidR="00354E47">
        <w:rPr>
          <w:rFonts w:ascii="Times New Roman" w:hAnsi="Times New Roman" w:cs="Times New Roman"/>
          <w:sz w:val="24"/>
          <w:szCs w:val="24"/>
        </w:rPr>
        <w:t xml:space="preserve">) </w:t>
      </w:r>
      <w:r w:rsidR="003D0284" w:rsidRPr="00F37B00">
        <w:rPr>
          <w:rFonts w:ascii="Times New Roman" w:hAnsi="Times New Roman" w:cs="Times New Roman"/>
          <w:sz w:val="24"/>
          <w:szCs w:val="24"/>
        </w:rPr>
        <w:t>and control group</w:t>
      </w:r>
      <w:r w:rsidR="00354E47">
        <w:rPr>
          <w:rFonts w:ascii="Times New Roman" w:hAnsi="Times New Roman" w:cs="Times New Roman"/>
          <w:sz w:val="24"/>
          <w:szCs w:val="24"/>
        </w:rPr>
        <w:t xml:space="preserve"> (</w:t>
      </w:r>
      <w:r w:rsidR="00354E47" w:rsidRPr="00F37B00">
        <w:rPr>
          <w:rFonts w:ascii="Times New Roman" w:hAnsi="Times New Roman" w:cs="Times New Roman"/>
          <w:sz w:val="24"/>
          <w:szCs w:val="24"/>
          <w:lang w:val="en-US"/>
        </w:rPr>
        <w:t>1.08</w:t>
      </w:r>
      <w:r w:rsidR="00354E47" w:rsidRPr="00F37B00">
        <w:rPr>
          <w:rFonts w:ascii="Times New Roman" w:hAnsi="Times New Roman" w:cs="Times New Roman"/>
          <w:sz w:val="24"/>
          <w:szCs w:val="24"/>
          <w:vertAlign w:val="superscript"/>
          <w:lang w:val="en-US"/>
        </w:rPr>
        <w:t>b</w:t>
      </w:r>
      <w:r w:rsidR="00354E47" w:rsidRPr="00F37B00">
        <w:rPr>
          <w:rFonts w:ascii="Times New Roman" w:hAnsi="Times New Roman" w:cs="Times New Roman"/>
          <w:sz w:val="24"/>
          <w:szCs w:val="24"/>
          <w:lang w:val="en-US"/>
        </w:rPr>
        <w:t>±0.02</w:t>
      </w:r>
      <w:r w:rsidR="00354E47">
        <w:rPr>
          <w:rFonts w:ascii="Times New Roman" w:hAnsi="Times New Roman" w:cs="Times New Roman"/>
          <w:sz w:val="24"/>
          <w:szCs w:val="24"/>
        </w:rPr>
        <w:t>)</w:t>
      </w:r>
      <w:r w:rsidR="003D0284" w:rsidRPr="00F37B00">
        <w:rPr>
          <w:rFonts w:ascii="Times New Roman" w:hAnsi="Times New Roman" w:cs="Times New Roman"/>
          <w:sz w:val="24"/>
          <w:szCs w:val="24"/>
        </w:rPr>
        <w:t xml:space="preserve">. The </w:t>
      </w:r>
      <w:r w:rsidR="003D0284" w:rsidRPr="00F37B00">
        <w:rPr>
          <w:rFonts w:ascii="Times New Roman" w:hAnsi="Times New Roman" w:cs="Times New Roman"/>
          <w:sz w:val="24"/>
          <w:szCs w:val="24"/>
          <w:lang w:val="en-US"/>
        </w:rPr>
        <w:t>feed conversion rate (FCR) was maximum was found in control group then T1, T2 and T3 treatment. The minimum FCR was found treatment T3 (1.75</w:t>
      </w:r>
      <w:r w:rsidR="003D0284" w:rsidRPr="00F37B00">
        <w:rPr>
          <w:rFonts w:ascii="Times New Roman" w:hAnsi="Times New Roman" w:cs="Times New Roman"/>
          <w:sz w:val="24"/>
          <w:szCs w:val="24"/>
          <w:vertAlign w:val="superscript"/>
          <w:lang w:val="en-US"/>
        </w:rPr>
        <w:t>a</w:t>
      </w:r>
      <w:r w:rsidR="003D0284" w:rsidRPr="00F37B00">
        <w:rPr>
          <w:rFonts w:ascii="Times New Roman" w:hAnsi="Times New Roman" w:cs="Times New Roman"/>
          <w:sz w:val="24"/>
          <w:szCs w:val="24"/>
          <w:lang w:val="en-US"/>
        </w:rPr>
        <w:t>±0.005)</w:t>
      </w:r>
      <w:r w:rsidR="00354E47">
        <w:rPr>
          <w:rFonts w:ascii="Times New Roman" w:hAnsi="Times New Roman" w:cs="Times New Roman"/>
          <w:sz w:val="24"/>
          <w:szCs w:val="24"/>
          <w:lang w:val="en-US"/>
        </w:rPr>
        <w:t xml:space="preserve"> and followed by T2 (</w:t>
      </w:r>
      <w:r w:rsidR="00354E47" w:rsidRPr="00F37B00">
        <w:rPr>
          <w:rFonts w:ascii="Times New Roman" w:hAnsi="Times New Roman" w:cs="Times New Roman"/>
          <w:sz w:val="24"/>
          <w:szCs w:val="24"/>
          <w:lang w:val="en-US"/>
        </w:rPr>
        <w:t>1.85</w:t>
      </w:r>
      <w:r w:rsidR="00354E47" w:rsidRPr="00F37B00">
        <w:rPr>
          <w:rFonts w:ascii="Times New Roman" w:hAnsi="Times New Roman" w:cs="Times New Roman"/>
          <w:sz w:val="24"/>
          <w:szCs w:val="24"/>
          <w:vertAlign w:val="superscript"/>
          <w:lang w:val="en-US"/>
        </w:rPr>
        <w:t>ab</w:t>
      </w:r>
      <w:r w:rsidR="00354E47" w:rsidRPr="00F37B00">
        <w:rPr>
          <w:rFonts w:ascii="Times New Roman" w:hAnsi="Times New Roman" w:cs="Times New Roman"/>
          <w:sz w:val="24"/>
          <w:szCs w:val="24"/>
          <w:lang w:val="en-US"/>
        </w:rPr>
        <w:t>±0.53</w:t>
      </w:r>
      <w:r w:rsidR="00354E47">
        <w:rPr>
          <w:rFonts w:ascii="Times New Roman" w:hAnsi="Times New Roman" w:cs="Times New Roman"/>
          <w:sz w:val="24"/>
          <w:szCs w:val="24"/>
          <w:lang w:val="en-US"/>
        </w:rPr>
        <w:t>), T1 (</w:t>
      </w:r>
      <w:r w:rsidR="00354E47" w:rsidRPr="00F37B00">
        <w:rPr>
          <w:rFonts w:ascii="Times New Roman" w:hAnsi="Times New Roman" w:cs="Times New Roman"/>
          <w:sz w:val="24"/>
          <w:szCs w:val="24"/>
          <w:lang w:val="en-US"/>
        </w:rPr>
        <w:t>2.08</w:t>
      </w:r>
      <w:r w:rsidR="00354E47" w:rsidRPr="00F37B00">
        <w:rPr>
          <w:rFonts w:ascii="Times New Roman" w:hAnsi="Times New Roman" w:cs="Times New Roman"/>
          <w:sz w:val="24"/>
          <w:szCs w:val="24"/>
          <w:vertAlign w:val="superscript"/>
          <w:lang w:val="en-US"/>
        </w:rPr>
        <w:t>ab</w:t>
      </w:r>
      <w:r w:rsidR="00354E47" w:rsidRPr="00F37B00">
        <w:rPr>
          <w:rFonts w:ascii="Times New Roman" w:hAnsi="Times New Roman" w:cs="Times New Roman"/>
          <w:sz w:val="24"/>
          <w:szCs w:val="24"/>
          <w:lang w:val="en-US"/>
        </w:rPr>
        <w:t>±0.577</w:t>
      </w:r>
      <w:r w:rsidR="00354E47">
        <w:rPr>
          <w:rFonts w:ascii="Times New Roman" w:hAnsi="Times New Roman" w:cs="Times New Roman"/>
          <w:sz w:val="24"/>
          <w:szCs w:val="24"/>
          <w:lang w:val="en-US"/>
        </w:rPr>
        <w:t>) and control group (</w:t>
      </w:r>
      <w:r w:rsidR="00354E47" w:rsidRPr="00F37B00">
        <w:rPr>
          <w:rFonts w:ascii="Times New Roman" w:hAnsi="Times New Roman" w:cs="Times New Roman"/>
          <w:sz w:val="24"/>
          <w:szCs w:val="24"/>
          <w:lang w:val="en-US"/>
        </w:rPr>
        <w:t>2.27</w:t>
      </w:r>
      <w:r w:rsidR="00354E47" w:rsidRPr="00F37B00">
        <w:rPr>
          <w:rFonts w:ascii="Times New Roman" w:hAnsi="Times New Roman" w:cs="Times New Roman"/>
          <w:sz w:val="24"/>
          <w:szCs w:val="24"/>
          <w:vertAlign w:val="superscript"/>
          <w:lang w:val="en-US"/>
        </w:rPr>
        <w:t>ab</w:t>
      </w:r>
      <w:r w:rsidR="00354E47" w:rsidRPr="00F37B00">
        <w:rPr>
          <w:rFonts w:ascii="Times New Roman" w:hAnsi="Times New Roman" w:cs="Times New Roman"/>
          <w:sz w:val="24"/>
          <w:szCs w:val="24"/>
          <w:lang w:val="en-US"/>
        </w:rPr>
        <w:t>±0.005</w:t>
      </w:r>
      <w:r w:rsidR="00354E47">
        <w:rPr>
          <w:rFonts w:ascii="Times New Roman" w:hAnsi="Times New Roman" w:cs="Times New Roman"/>
          <w:sz w:val="24"/>
          <w:szCs w:val="24"/>
          <w:lang w:val="en-US"/>
        </w:rPr>
        <w:t>)</w:t>
      </w:r>
      <w:r w:rsidR="003D0284" w:rsidRPr="00F37B00">
        <w:rPr>
          <w:rFonts w:ascii="Times New Roman" w:hAnsi="Times New Roman" w:cs="Times New Roman"/>
          <w:sz w:val="24"/>
          <w:szCs w:val="24"/>
          <w:lang w:val="en-US"/>
        </w:rPr>
        <w:t>. The maximum survival rate was found in treatment T3 (95%) and followed by T1</w:t>
      </w:r>
      <w:r w:rsidR="00354E47">
        <w:rPr>
          <w:rFonts w:ascii="Times New Roman" w:hAnsi="Times New Roman" w:cs="Times New Roman"/>
          <w:sz w:val="24"/>
          <w:szCs w:val="24"/>
          <w:lang w:val="en-US"/>
        </w:rPr>
        <w:t xml:space="preserve"> (92)</w:t>
      </w:r>
      <w:r w:rsidR="003D0284" w:rsidRPr="00F37B00">
        <w:rPr>
          <w:rFonts w:ascii="Times New Roman" w:hAnsi="Times New Roman" w:cs="Times New Roman"/>
          <w:sz w:val="24"/>
          <w:szCs w:val="24"/>
          <w:lang w:val="en-US"/>
        </w:rPr>
        <w:t>, T2</w:t>
      </w:r>
      <w:r w:rsidR="00354E47">
        <w:rPr>
          <w:rFonts w:ascii="Times New Roman" w:hAnsi="Times New Roman" w:cs="Times New Roman"/>
          <w:sz w:val="24"/>
          <w:szCs w:val="24"/>
          <w:lang w:val="en-US"/>
        </w:rPr>
        <w:t xml:space="preserve"> (94)</w:t>
      </w:r>
      <w:r w:rsidR="003D0284" w:rsidRPr="00F37B00">
        <w:rPr>
          <w:rFonts w:ascii="Times New Roman" w:hAnsi="Times New Roman" w:cs="Times New Roman"/>
          <w:sz w:val="24"/>
          <w:szCs w:val="24"/>
          <w:lang w:val="en-US"/>
        </w:rPr>
        <w:t>, and control group</w:t>
      </w:r>
      <w:r w:rsidR="00354E47">
        <w:rPr>
          <w:rFonts w:ascii="Times New Roman" w:hAnsi="Times New Roman" w:cs="Times New Roman"/>
          <w:sz w:val="24"/>
          <w:szCs w:val="24"/>
          <w:lang w:val="en-US"/>
        </w:rPr>
        <w:t xml:space="preserve"> (90)</w:t>
      </w:r>
      <w:r w:rsidR="003D0284" w:rsidRPr="00F37B00">
        <w:rPr>
          <w:rFonts w:ascii="Times New Roman" w:hAnsi="Times New Roman" w:cs="Times New Roman"/>
          <w:sz w:val="24"/>
          <w:szCs w:val="24"/>
          <w:lang w:val="en-US"/>
        </w:rPr>
        <w:t>. The growth parameters have a significant relationship between the tr</w:t>
      </w:r>
      <w:r w:rsidR="00945729" w:rsidRPr="00F37B00">
        <w:rPr>
          <w:rFonts w:ascii="Times New Roman" w:hAnsi="Times New Roman" w:cs="Times New Roman"/>
          <w:sz w:val="24"/>
          <w:szCs w:val="24"/>
          <w:lang w:val="en-US"/>
        </w:rPr>
        <w:t xml:space="preserve">eatment and control group for net weight gain, net length gain, SGR and FCR. </w:t>
      </w:r>
      <w:r w:rsidR="00F37B00" w:rsidRPr="00F37B00">
        <w:rPr>
          <w:rFonts w:ascii="Times New Roman" w:hAnsi="Times New Roman" w:cs="Times New Roman"/>
          <w:sz w:val="24"/>
          <w:szCs w:val="24"/>
          <w:lang w:val="en-US"/>
        </w:rPr>
        <w:t xml:space="preserve"> The growth parameters data were presented in the table </w:t>
      </w:r>
      <w:r w:rsidR="00354E47">
        <w:rPr>
          <w:rFonts w:ascii="Times New Roman" w:hAnsi="Times New Roman" w:cs="Times New Roman"/>
          <w:sz w:val="24"/>
          <w:szCs w:val="24"/>
          <w:lang w:val="en-US"/>
        </w:rPr>
        <w:t xml:space="preserve">no: </w:t>
      </w:r>
      <w:r w:rsidR="00F37B00" w:rsidRPr="00F37B00">
        <w:rPr>
          <w:rFonts w:ascii="Times New Roman" w:hAnsi="Times New Roman" w:cs="Times New Roman"/>
          <w:sz w:val="24"/>
          <w:szCs w:val="24"/>
          <w:lang w:val="en-US"/>
        </w:rPr>
        <w:t xml:space="preserve">2. </w:t>
      </w:r>
      <w:r w:rsidR="009924E2">
        <w:rPr>
          <w:rFonts w:ascii="Times New Roman" w:hAnsi="Times New Roman" w:cs="Times New Roman"/>
          <w:sz w:val="24"/>
          <w:szCs w:val="24"/>
          <w:lang w:val="en-US"/>
        </w:rPr>
        <w:t>The results were clearly indicating that the T3 (</w:t>
      </w:r>
      <w:r w:rsidR="009924E2" w:rsidRPr="00F37B00">
        <w:rPr>
          <w:rFonts w:ascii="Times New Roman" w:hAnsi="Times New Roman" w:cs="Times New Roman"/>
          <w:bCs/>
          <w:sz w:val="24"/>
          <w:szCs w:val="24"/>
        </w:rPr>
        <w:t>Tryptic Soy Agar</w:t>
      </w:r>
      <w:r w:rsidR="009924E2">
        <w:rPr>
          <w:rFonts w:ascii="Times New Roman" w:hAnsi="Times New Roman" w:cs="Times New Roman"/>
          <w:sz w:val="24"/>
          <w:szCs w:val="24"/>
          <w:lang w:val="en-US"/>
        </w:rPr>
        <w:t xml:space="preserve">) shown the maximum </w:t>
      </w:r>
      <w:r w:rsidR="009924E2">
        <w:rPr>
          <w:rFonts w:ascii="Times New Roman" w:hAnsi="Times New Roman" w:cs="Times New Roman"/>
          <w:bCs/>
          <w:sz w:val="24"/>
          <w:szCs w:val="24"/>
        </w:rPr>
        <w:t>net</w:t>
      </w:r>
      <w:r w:rsidR="009924E2" w:rsidRPr="00F37B00">
        <w:rPr>
          <w:rFonts w:ascii="Times New Roman" w:hAnsi="Times New Roman" w:cs="Times New Roman"/>
          <w:bCs/>
          <w:sz w:val="24"/>
          <w:szCs w:val="24"/>
        </w:rPr>
        <w:t xml:space="preserve"> average weight gain, Specific Growth Rate (SGR), and Feed Conversion Ratio (FCR) also best found in treatment T3 followed </w:t>
      </w:r>
      <w:r w:rsidR="009924E2" w:rsidRPr="00F37B00">
        <w:rPr>
          <w:rFonts w:ascii="Times New Roman" w:hAnsi="Times New Roman" w:cs="Times New Roman"/>
          <w:bCs/>
          <w:sz w:val="24"/>
          <w:szCs w:val="24"/>
        </w:rPr>
        <w:lastRenderedPageBreak/>
        <w:t>by T2, T1 and control group. On the basis of above findings it is concluded that Tryptic Soy Agar (TSA) is not directly affect the fish growth but TSA is a general-purpose microbiological growth medium used for cultivating a wide variety of bacteria and fungi. It provides a nutrient-rich environment for cultured fish.</w:t>
      </w:r>
      <w:r w:rsidR="00737A9C">
        <w:rPr>
          <w:rFonts w:ascii="Times New Roman" w:hAnsi="Times New Roman" w:cs="Times New Roman"/>
          <w:bCs/>
          <w:sz w:val="24"/>
          <w:szCs w:val="24"/>
        </w:rPr>
        <w:t xml:space="preserve"> </w:t>
      </w:r>
      <w:r w:rsidR="0061740E">
        <w:rPr>
          <w:rFonts w:ascii="Times New Roman" w:hAnsi="Times New Roman" w:cs="Times New Roman"/>
          <w:bCs/>
          <w:sz w:val="24"/>
          <w:szCs w:val="24"/>
        </w:rPr>
        <w:t>There are some</w:t>
      </w:r>
      <w:r w:rsidR="00737A9C" w:rsidRPr="00737A9C">
        <w:rPr>
          <w:rFonts w:ascii="Times New Roman" w:hAnsi="Times New Roman" w:cs="Times New Roman"/>
          <w:bCs/>
          <w:sz w:val="24"/>
          <w:szCs w:val="24"/>
        </w:rPr>
        <w:t xml:space="preserve"> studies have stated that the </w:t>
      </w:r>
      <w:r w:rsidR="0061740E" w:rsidRPr="00737A9C">
        <w:rPr>
          <w:rFonts w:ascii="Times New Roman" w:hAnsi="Times New Roman" w:cs="Times New Roman"/>
          <w:bCs/>
          <w:sz w:val="24"/>
          <w:szCs w:val="24"/>
        </w:rPr>
        <w:t>solicitation</w:t>
      </w:r>
      <w:r w:rsidR="00737A9C" w:rsidRPr="00737A9C">
        <w:rPr>
          <w:rFonts w:ascii="Times New Roman" w:hAnsi="Times New Roman" w:cs="Times New Roman"/>
          <w:bCs/>
          <w:sz w:val="24"/>
          <w:szCs w:val="24"/>
        </w:rPr>
        <w:t xml:space="preserve"> of probiotics in aquaculture </w:t>
      </w:r>
      <w:r w:rsidR="0061740E" w:rsidRPr="00737A9C">
        <w:rPr>
          <w:rFonts w:ascii="Times New Roman" w:hAnsi="Times New Roman" w:cs="Times New Roman"/>
          <w:bCs/>
          <w:sz w:val="24"/>
          <w:szCs w:val="24"/>
        </w:rPr>
        <w:t>rises</w:t>
      </w:r>
      <w:r w:rsidR="00737A9C" w:rsidRPr="00737A9C">
        <w:rPr>
          <w:rFonts w:ascii="Times New Roman" w:hAnsi="Times New Roman" w:cs="Times New Roman"/>
          <w:bCs/>
          <w:sz w:val="24"/>
          <w:szCs w:val="24"/>
        </w:rPr>
        <w:t xml:space="preserve"> growth, </w:t>
      </w:r>
      <w:r w:rsidR="0061740E" w:rsidRPr="00737A9C">
        <w:rPr>
          <w:rFonts w:ascii="Times New Roman" w:hAnsi="Times New Roman" w:cs="Times New Roman"/>
          <w:bCs/>
          <w:sz w:val="24"/>
          <w:szCs w:val="24"/>
        </w:rPr>
        <w:t>subsistence</w:t>
      </w:r>
      <w:r w:rsidR="00737A9C" w:rsidRPr="00737A9C">
        <w:rPr>
          <w:rFonts w:ascii="Times New Roman" w:hAnsi="Times New Roman" w:cs="Times New Roman"/>
          <w:bCs/>
          <w:sz w:val="24"/>
          <w:szCs w:val="24"/>
        </w:rPr>
        <w:t xml:space="preserve">, improves feed </w:t>
      </w:r>
      <w:r w:rsidR="0061740E" w:rsidRPr="00737A9C">
        <w:rPr>
          <w:rFonts w:ascii="Times New Roman" w:hAnsi="Times New Roman" w:cs="Times New Roman"/>
          <w:bCs/>
          <w:sz w:val="24"/>
          <w:szCs w:val="24"/>
        </w:rPr>
        <w:t>ingestion</w:t>
      </w:r>
      <w:r w:rsidR="00737A9C" w:rsidRPr="00737A9C">
        <w:rPr>
          <w:rFonts w:ascii="Times New Roman" w:hAnsi="Times New Roman" w:cs="Times New Roman"/>
          <w:bCs/>
          <w:sz w:val="24"/>
          <w:szCs w:val="24"/>
        </w:rPr>
        <w:t xml:space="preserve">, and </w:t>
      </w:r>
      <w:r w:rsidR="0061740E" w:rsidRPr="00737A9C">
        <w:rPr>
          <w:rFonts w:ascii="Times New Roman" w:hAnsi="Times New Roman" w:cs="Times New Roman"/>
          <w:bCs/>
          <w:sz w:val="24"/>
          <w:szCs w:val="24"/>
        </w:rPr>
        <w:t>augments</w:t>
      </w:r>
      <w:r w:rsidR="00737A9C" w:rsidRPr="00737A9C">
        <w:rPr>
          <w:rFonts w:ascii="Times New Roman" w:hAnsi="Times New Roman" w:cs="Times New Roman"/>
          <w:bCs/>
          <w:sz w:val="24"/>
          <w:szCs w:val="24"/>
        </w:rPr>
        <w:t xml:space="preserve"> the immune system (</w:t>
      </w:r>
      <w:r w:rsidR="00737A9C" w:rsidRPr="0061740E">
        <w:rPr>
          <w:rFonts w:ascii="Times New Roman" w:hAnsi="Times New Roman" w:cs="Times New Roman"/>
          <w:b/>
          <w:bCs/>
          <w:sz w:val="24"/>
          <w:szCs w:val="24"/>
        </w:rPr>
        <w:t>Huerta-R</w:t>
      </w:r>
      <w:r w:rsidR="0061740E" w:rsidRPr="0061740E">
        <w:rPr>
          <w:rFonts w:ascii="Times New Roman" w:hAnsi="Times New Roman" w:cs="Times New Roman"/>
          <w:b/>
          <w:bCs/>
          <w:sz w:val="24"/>
          <w:szCs w:val="24"/>
        </w:rPr>
        <w:t>a</w:t>
      </w:r>
      <w:r w:rsidR="00737A9C" w:rsidRPr="0061740E">
        <w:rPr>
          <w:rFonts w:ascii="Times New Roman" w:hAnsi="Times New Roman" w:cs="Times New Roman"/>
          <w:b/>
          <w:bCs/>
          <w:sz w:val="24"/>
          <w:szCs w:val="24"/>
        </w:rPr>
        <w:t xml:space="preserve">bago </w:t>
      </w:r>
      <w:r w:rsidR="00737A9C" w:rsidRPr="0061740E">
        <w:rPr>
          <w:rFonts w:ascii="Times New Roman" w:hAnsi="Times New Roman" w:cs="Times New Roman"/>
          <w:b/>
          <w:bCs/>
          <w:i/>
          <w:sz w:val="24"/>
          <w:szCs w:val="24"/>
        </w:rPr>
        <w:t>et al.,</w:t>
      </w:r>
      <w:r w:rsidR="00737A9C" w:rsidRPr="0061740E">
        <w:rPr>
          <w:rFonts w:ascii="Times New Roman" w:hAnsi="Times New Roman" w:cs="Times New Roman"/>
          <w:b/>
          <w:bCs/>
          <w:sz w:val="24"/>
          <w:szCs w:val="24"/>
        </w:rPr>
        <w:t xml:space="preserve"> 2019</w:t>
      </w:r>
      <w:r w:rsidR="0087675E">
        <w:rPr>
          <w:rFonts w:ascii="Times New Roman" w:hAnsi="Times New Roman" w:cs="Times New Roman"/>
          <w:b/>
          <w:bCs/>
          <w:sz w:val="24"/>
          <w:szCs w:val="24"/>
        </w:rPr>
        <w:t>;</w:t>
      </w:r>
      <w:r w:rsidR="0087675E" w:rsidRPr="0087675E">
        <w:rPr>
          <w:rFonts w:ascii="Times New Roman" w:hAnsi="Times New Roman" w:cs="Times New Roman"/>
          <w:b/>
          <w:sz w:val="24"/>
          <w:szCs w:val="24"/>
        </w:rPr>
        <w:t xml:space="preserve"> Ahsan, </w:t>
      </w:r>
      <w:r w:rsidR="0087675E">
        <w:rPr>
          <w:rFonts w:ascii="Times New Roman" w:hAnsi="Times New Roman" w:cs="Times New Roman"/>
          <w:b/>
          <w:sz w:val="24"/>
          <w:szCs w:val="24"/>
        </w:rPr>
        <w:t>2015</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By way of</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utmost</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investigators</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exploring</w:t>
      </w:r>
      <w:r w:rsidR="00737A9C" w:rsidRPr="00737A9C">
        <w:rPr>
          <w:rFonts w:ascii="Times New Roman" w:hAnsi="Times New Roman" w:cs="Times New Roman"/>
          <w:bCs/>
          <w:sz w:val="24"/>
          <w:szCs w:val="24"/>
        </w:rPr>
        <w:t xml:space="preserve"> the effects of probiotics in aquaculture </w:t>
      </w:r>
      <w:r w:rsidR="0061740E" w:rsidRPr="00737A9C">
        <w:rPr>
          <w:rFonts w:ascii="Times New Roman" w:hAnsi="Times New Roman" w:cs="Times New Roman"/>
          <w:bCs/>
          <w:sz w:val="24"/>
          <w:szCs w:val="24"/>
        </w:rPr>
        <w:t>must</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rummage-sale</w:t>
      </w:r>
      <w:r w:rsidR="00737A9C" w:rsidRPr="00737A9C">
        <w:rPr>
          <w:rFonts w:ascii="Times New Roman" w:hAnsi="Times New Roman" w:cs="Times New Roman"/>
          <w:bCs/>
          <w:sz w:val="24"/>
          <w:szCs w:val="24"/>
        </w:rPr>
        <w:t xml:space="preserve"> </w:t>
      </w:r>
      <w:r w:rsidR="0061740E">
        <w:rPr>
          <w:rFonts w:ascii="Times New Roman" w:hAnsi="Times New Roman" w:cs="Times New Roman"/>
          <w:bCs/>
          <w:sz w:val="24"/>
          <w:szCs w:val="24"/>
        </w:rPr>
        <w:t xml:space="preserve">of </w:t>
      </w:r>
      <w:r w:rsidR="00737A9C" w:rsidRPr="00737A9C">
        <w:rPr>
          <w:rFonts w:ascii="Times New Roman" w:hAnsi="Times New Roman" w:cs="Times New Roman"/>
          <w:bCs/>
          <w:sz w:val="24"/>
          <w:szCs w:val="24"/>
        </w:rPr>
        <w:t xml:space="preserve">dietary additives. </w:t>
      </w:r>
      <w:r w:rsidR="0061740E" w:rsidRPr="00737A9C">
        <w:rPr>
          <w:rFonts w:ascii="Times New Roman" w:hAnsi="Times New Roman" w:cs="Times New Roman"/>
          <w:bCs/>
          <w:sz w:val="24"/>
          <w:szCs w:val="24"/>
        </w:rPr>
        <w:t>But</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minute</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consideration</w:t>
      </w:r>
      <w:r w:rsidR="00737A9C" w:rsidRPr="00737A9C">
        <w:rPr>
          <w:rFonts w:ascii="Times New Roman" w:hAnsi="Times New Roman" w:cs="Times New Roman"/>
          <w:bCs/>
          <w:sz w:val="24"/>
          <w:szCs w:val="24"/>
        </w:rPr>
        <w:t xml:space="preserve"> has been given to the </w:t>
      </w:r>
      <w:r w:rsidR="0061740E" w:rsidRPr="00737A9C">
        <w:rPr>
          <w:rFonts w:ascii="Times New Roman" w:hAnsi="Times New Roman" w:cs="Times New Roman"/>
          <w:bCs/>
          <w:sz w:val="24"/>
          <w:szCs w:val="24"/>
        </w:rPr>
        <w:t>prospective</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favourable</w:t>
      </w:r>
      <w:r w:rsidR="00737A9C" w:rsidRPr="00737A9C">
        <w:rPr>
          <w:rFonts w:ascii="Times New Roman" w:hAnsi="Times New Roman" w:cs="Times New Roman"/>
          <w:bCs/>
          <w:sz w:val="24"/>
          <w:szCs w:val="24"/>
        </w:rPr>
        <w:t xml:space="preserve"> effects of administrating probiotics in water (</w:t>
      </w:r>
      <w:r w:rsidR="00737A9C" w:rsidRPr="0061740E">
        <w:rPr>
          <w:rFonts w:ascii="Times New Roman" w:hAnsi="Times New Roman" w:cs="Times New Roman"/>
          <w:b/>
          <w:bCs/>
          <w:sz w:val="24"/>
          <w:szCs w:val="24"/>
        </w:rPr>
        <w:t>Jahangiri and Esteban, 2018</w:t>
      </w:r>
      <w:r w:rsidR="008228F4">
        <w:rPr>
          <w:rFonts w:ascii="Times New Roman" w:hAnsi="Times New Roman" w:cs="Times New Roman"/>
          <w:b/>
          <w:bCs/>
          <w:sz w:val="24"/>
          <w:szCs w:val="24"/>
        </w:rPr>
        <w:t xml:space="preserve">; </w:t>
      </w:r>
      <w:r w:rsidR="008228F4" w:rsidRPr="0095420A">
        <w:rPr>
          <w:rFonts w:ascii="Times New Roman" w:hAnsi="Times New Roman" w:cs="Times New Roman"/>
          <w:b/>
          <w:sz w:val="24"/>
          <w:szCs w:val="24"/>
        </w:rPr>
        <w:t xml:space="preserve">Aly </w:t>
      </w:r>
      <w:r w:rsidR="008228F4" w:rsidRPr="0095420A">
        <w:rPr>
          <w:rFonts w:ascii="Times New Roman" w:hAnsi="Times New Roman" w:cs="Times New Roman"/>
          <w:b/>
          <w:i/>
          <w:sz w:val="24"/>
          <w:szCs w:val="24"/>
        </w:rPr>
        <w:t>et al.,</w:t>
      </w:r>
      <w:r w:rsidR="008228F4" w:rsidRPr="0095420A">
        <w:rPr>
          <w:rFonts w:ascii="Times New Roman" w:hAnsi="Times New Roman" w:cs="Times New Roman"/>
          <w:b/>
          <w:sz w:val="24"/>
          <w:szCs w:val="24"/>
        </w:rPr>
        <w:t xml:space="preserve"> 2008</w:t>
      </w:r>
      <w:r w:rsidR="008228F4">
        <w:rPr>
          <w:rFonts w:ascii="Times New Roman" w:hAnsi="Times New Roman" w:cs="Times New Roman"/>
          <w:bCs/>
          <w:sz w:val="24"/>
          <w:szCs w:val="24"/>
        </w:rPr>
        <w:t>)</w:t>
      </w:r>
      <w:r w:rsidR="0061740E">
        <w:rPr>
          <w:rFonts w:ascii="Times New Roman" w:hAnsi="Times New Roman" w:cs="Times New Roman"/>
          <w:bCs/>
          <w:sz w:val="24"/>
          <w:szCs w:val="24"/>
        </w:rPr>
        <w:t>.</w:t>
      </w:r>
      <w:r w:rsidR="006C0EB5">
        <w:rPr>
          <w:rFonts w:ascii="Times New Roman" w:hAnsi="Times New Roman" w:cs="Times New Roman"/>
          <w:bCs/>
          <w:sz w:val="24"/>
          <w:szCs w:val="24"/>
        </w:rPr>
        <w:t xml:space="preserve"> These findings strongly support our study. </w:t>
      </w:r>
      <w:r w:rsidR="006C0EB5" w:rsidRPr="006C0EB5">
        <w:rPr>
          <w:rFonts w:ascii="Times New Roman" w:hAnsi="Times New Roman" w:cs="Times New Roman"/>
          <w:bCs/>
          <w:sz w:val="24"/>
          <w:szCs w:val="24"/>
        </w:rPr>
        <w:t xml:space="preserve">In this study, the </w:t>
      </w:r>
      <w:r w:rsidR="0004360C">
        <w:rPr>
          <w:rFonts w:ascii="Times New Roman" w:hAnsi="Times New Roman" w:cs="Times New Roman"/>
          <w:bCs/>
          <w:sz w:val="24"/>
          <w:szCs w:val="24"/>
        </w:rPr>
        <w:t xml:space="preserve">effect of different types of probiotics enhancing </w:t>
      </w:r>
      <w:r w:rsidR="0004360C" w:rsidRPr="006C0EB5">
        <w:rPr>
          <w:rFonts w:ascii="Times New Roman" w:hAnsi="Times New Roman" w:cs="Times New Roman"/>
          <w:bCs/>
          <w:sz w:val="24"/>
          <w:szCs w:val="24"/>
        </w:rPr>
        <w:t xml:space="preserve">the </w:t>
      </w:r>
      <w:r w:rsidR="0004360C">
        <w:rPr>
          <w:rFonts w:ascii="Times New Roman" w:hAnsi="Times New Roman" w:cs="Times New Roman"/>
          <w:bCs/>
          <w:sz w:val="24"/>
          <w:szCs w:val="24"/>
        </w:rPr>
        <w:t xml:space="preserve">different activity like </w:t>
      </w:r>
      <w:r w:rsidR="0004360C" w:rsidRPr="006C0EB5">
        <w:rPr>
          <w:rFonts w:ascii="Times New Roman" w:hAnsi="Times New Roman" w:cs="Times New Roman"/>
          <w:bCs/>
          <w:sz w:val="24"/>
          <w:szCs w:val="24"/>
        </w:rPr>
        <w:t>phagocytic act</w:t>
      </w:r>
      <w:r w:rsidR="0004360C">
        <w:rPr>
          <w:rFonts w:ascii="Times New Roman" w:hAnsi="Times New Roman" w:cs="Times New Roman"/>
          <w:bCs/>
          <w:sz w:val="24"/>
          <w:szCs w:val="24"/>
        </w:rPr>
        <w:t>ivity of leucocytes is variable and</w:t>
      </w:r>
      <w:r w:rsidR="0004360C" w:rsidRPr="006C0EB5">
        <w:rPr>
          <w:rFonts w:ascii="Times New Roman" w:hAnsi="Times New Roman" w:cs="Times New Roman"/>
          <w:bCs/>
          <w:sz w:val="24"/>
          <w:szCs w:val="24"/>
        </w:rPr>
        <w:t xml:space="preserve"> dependent on the commu</w:t>
      </w:r>
      <w:r w:rsidR="0004360C">
        <w:rPr>
          <w:rFonts w:ascii="Times New Roman" w:hAnsi="Times New Roman" w:cs="Times New Roman"/>
          <w:bCs/>
          <w:sz w:val="24"/>
          <w:szCs w:val="24"/>
        </w:rPr>
        <w:t xml:space="preserve">nication between the dose and the </w:t>
      </w:r>
      <w:r w:rsidR="0004360C" w:rsidRPr="006C0EB5">
        <w:rPr>
          <w:rFonts w:ascii="Times New Roman" w:hAnsi="Times New Roman" w:cs="Times New Roman"/>
          <w:bCs/>
          <w:sz w:val="24"/>
          <w:szCs w:val="24"/>
        </w:rPr>
        <w:t>period of applies</w:t>
      </w:r>
      <w:r w:rsidR="0004360C">
        <w:rPr>
          <w:rFonts w:ascii="Times New Roman" w:hAnsi="Times New Roman" w:cs="Times New Roman"/>
          <w:bCs/>
          <w:sz w:val="24"/>
          <w:szCs w:val="24"/>
        </w:rPr>
        <w:t xml:space="preserve"> process </w:t>
      </w:r>
      <w:r w:rsidR="006C0EB5">
        <w:rPr>
          <w:rFonts w:ascii="Times New Roman" w:hAnsi="Times New Roman" w:cs="Times New Roman"/>
          <w:bCs/>
          <w:sz w:val="24"/>
          <w:szCs w:val="24"/>
        </w:rPr>
        <w:t xml:space="preserve">as shown in the results </w:t>
      </w:r>
      <w:r w:rsidR="0004360C">
        <w:rPr>
          <w:rFonts w:ascii="Times New Roman" w:hAnsi="Times New Roman" w:cs="Times New Roman"/>
          <w:bCs/>
          <w:sz w:val="24"/>
          <w:szCs w:val="24"/>
        </w:rPr>
        <w:t xml:space="preserve">and table no two and this study supported by </w:t>
      </w:r>
      <w:r w:rsidR="006C0EB5" w:rsidRPr="006C0EB5">
        <w:rPr>
          <w:rFonts w:ascii="Times New Roman" w:hAnsi="Times New Roman" w:cs="Times New Roman"/>
          <w:b/>
          <w:bCs/>
          <w:sz w:val="24"/>
          <w:szCs w:val="24"/>
        </w:rPr>
        <w:t xml:space="preserve">Duc </w:t>
      </w:r>
      <w:r w:rsidR="006C0EB5" w:rsidRPr="006C0EB5">
        <w:rPr>
          <w:rFonts w:ascii="Times New Roman" w:hAnsi="Times New Roman" w:cs="Times New Roman"/>
          <w:b/>
          <w:bCs/>
          <w:i/>
          <w:sz w:val="24"/>
          <w:szCs w:val="24"/>
        </w:rPr>
        <w:t>et al.</w:t>
      </w:r>
      <w:r w:rsidR="00BC3F59">
        <w:rPr>
          <w:rFonts w:ascii="Times New Roman" w:hAnsi="Times New Roman" w:cs="Times New Roman"/>
          <w:b/>
          <w:bCs/>
          <w:sz w:val="24"/>
          <w:szCs w:val="24"/>
        </w:rPr>
        <w:t xml:space="preserve"> (2003</w:t>
      </w:r>
      <w:r w:rsidR="008228F4">
        <w:rPr>
          <w:rFonts w:ascii="Times New Roman" w:hAnsi="Times New Roman" w:cs="Times New Roman"/>
          <w:b/>
          <w:bCs/>
          <w:sz w:val="24"/>
          <w:szCs w:val="24"/>
        </w:rPr>
        <w:t>)</w:t>
      </w:r>
      <w:r w:rsidR="0095420A">
        <w:rPr>
          <w:rFonts w:ascii="Times New Roman" w:hAnsi="Times New Roman" w:cs="Times New Roman"/>
          <w:sz w:val="24"/>
          <w:szCs w:val="24"/>
        </w:rPr>
        <w:t xml:space="preserve">. </w:t>
      </w:r>
      <w:r w:rsidR="001C0ABC" w:rsidRPr="001C0ABC">
        <w:rPr>
          <w:rFonts w:ascii="Times New Roman" w:hAnsi="Times New Roman" w:cs="Times New Roman"/>
          <w:sz w:val="24"/>
          <w:szCs w:val="24"/>
        </w:rPr>
        <w:t>On the basis of above findings it is concluded that Tryptic Soy Agar (TSA) is not directly affect the fish growth but TSA is a general-purpose microbiological</w:t>
      </w:r>
      <w:r w:rsidR="001C0ABC" w:rsidRPr="00F37B00">
        <w:rPr>
          <w:rFonts w:ascii="Times New Roman" w:hAnsi="Times New Roman" w:cs="Times New Roman"/>
          <w:bCs/>
          <w:sz w:val="24"/>
          <w:szCs w:val="24"/>
        </w:rPr>
        <w:t xml:space="preserve"> growth medium used for cultivating a wide variety</w:t>
      </w:r>
      <w:r w:rsidR="001C0ABC">
        <w:rPr>
          <w:rFonts w:ascii="Times New Roman" w:hAnsi="Times New Roman" w:cs="Times New Roman"/>
          <w:bCs/>
          <w:sz w:val="24"/>
          <w:szCs w:val="24"/>
        </w:rPr>
        <w:t xml:space="preserve"> of fishes. </w:t>
      </w:r>
    </w:p>
    <w:p w14:paraId="3382CBC3" w14:textId="77777777" w:rsidR="008D737E" w:rsidRPr="00F37B00" w:rsidRDefault="008D737E" w:rsidP="00F37B00">
      <w:pPr>
        <w:spacing w:line="360" w:lineRule="auto"/>
        <w:jc w:val="both"/>
        <w:rPr>
          <w:rFonts w:ascii="Times New Roman" w:hAnsi="Times New Roman" w:cs="Times New Roman"/>
          <w:b/>
          <w:sz w:val="24"/>
          <w:szCs w:val="24"/>
        </w:rPr>
      </w:pPr>
    </w:p>
    <w:tbl>
      <w:tblPr>
        <w:tblStyle w:val="TableGrid"/>
        <w:tblW w:w="10440" w:type="dxa"/>
        <w:tblInd w:w="-702" w:type="dxa"/>
        <w:tblLayout w:type="fixed"/>
        <w:tblLook w:val="04A0" w:firstRow="1" w:lastRow="0" w:firstColumn="1" w:lastColumn="0" w:noHBand="0" w:noVBand="1"/>
      </w:tblPr>
      <w:tblGrid>
        <w:gridCol w:w="1390"/>
        <w:gridCol w:w="1400"/>
        <w:gridCol w:w="1440"/>
        <w:gridCol w:w="1440"/>
        <w:gridCol w:w="1440"/>
        <w:gridCol w:w="1620"/>
        <w:gridCol w:w="1710"/>
      </w:tblGrid>
      <w:tr w:rsidR="00770CA3" w:rsidRPr="00F37B00" w14:paraId="5625D2B7" w14:textId="77777777" w:rsidTr="00647F9C">
        <w:trPr>
          <w:trHeight w:val="482"/>
        </w:trPr>
        <w:tc>
          <w:tcPr>
            <w:tcW w:w="1390" w:type="dxa"/>
          </w:tcPr>
          <w:p w14:paraId="3BCFB834"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Treatment</w:t>
            </w:r>
          </w:p>
        </w:tc>
        <w:tc>
          <w:tcPr>
            <w:tcW w:w="1400" w:type="dxa"/>
          </w:tcPr>
          <w:p w14:paraId="2ADA7DDB"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Net length gain</w:t>
            </w:r>
          </w:p>
        </w:tc>
        <w:tc>
          <w:tcPr>
            <w:tcW w:w="1440" w:type="dxa"/>
          </w:tcPr>
          <w:p w14:paraId="1B1B01AB"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Net weight gain</w:t>
            </w:r>
          </w:p>
        </w:tc>
        <w:tc>
          <w:tcPr>
            <w:tcW w:w="1440" w:type="dxa"/>
          </w:tcPr>
          <w:p w14:paraId="761BBF0E"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Percentage weight gain</w:t>
            </w:r>
          </w:p>
        </w:tc>
        <w:tc>
          <w:tcPr>
            <w:tcW w:w="1440" w:type="dxa"/>
          </w:tcPr>
          <w:p w14:paraId="217D764C"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Specific growth rate</w:t>
            </w:r>
          </w:p>
        </w:tc>
        <w:tc>
          <w:tcPr>
            <w:tcW w:w="1620" w:type="dxa"/>
          </w:tcPr>
          <w:p w14:paraId="652FFEF9"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Feed conversion rate</w:t>
            </w:r>
          </w:p>
        </w:tc>
        <w:tc>
          <w:tcPr>
            <w:tcW w:w="1710" w:type="dxa"/>
          </w:tcPr>
          <w:p w14:paraId="7D558D97"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 xml:space="preserve">Survival Rate </w:t>
            </w:r>
          </w:p>
        </w:tc>
      </w:tr>
      <w:tr w:rsidR="00770CA3" w:rsidRPr="00F37B00" w14:paraId="238C4499" w14:textId="77777777" w:rsidTr="00647F9C">
        <w:trPr>
          <w:trHeight w:val="405"/>
        </w:trPr>
        <w:tc>
          <w:tcPr>
            <w:tcW w:w="1390" w:type="dxa"/>
          </w:tcPr>
          <w:p w14:paraId="04118FE0"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vertAlign w:val="subscript"/>
                <w:lang w:val="en-US"/>
              </w:rPr>
              <w:t>C</w:t>
            </w:r>
          </w:p>
        </w:tc>
        <w:tc>
          <w:tcPr>
            <w:tcW w:w="1400" w:type="dxa"/>
          </w:tcPr>
          <w:p w14:paraId="30C92C3D"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w:t>
            </w:r>
            <w:r w:rsidRPr="00F37B00">
              <w:rPr>
                <w:rFonts w:ascii="Times New Roman" w:hAnsi="Times New Roman" w:cs="Times New Roman"/>
                <w:sz w:val="24"/>
                <w:szCs w:val="24"/>
                <w:lang w:val="en-US"/>
              </w:rPr>
              <w:t>1</w:t>
            </w:r>
            <w:r w:rsidR="00770CA3" w:rsidRPr="00F37B00">
              <w:rPr>
                <w:rFonts w:ascii="Times New Roman" w:hAnsi="Times New Roman" w:cs="Times New Roman"/>
                <w:sz w:val="24"/>
                <w:szCs w:val="24"/>
                <w:lang w:val="en-US"/>
              </w:rPr>
              <w:t>2</w:t>
            </w:r>
            <w:r w:rsidR="00770CA3" w:rsidRPr="00F37B00">
              <w:rPr>
                <w:rFonts w:ascii="Times New Roman" w:hAnsi="Times New Roman" w:cs="Times New Roman"/>
                <w:sz w:val="24"/>
                <w:szCs w:val="24"/>
                <w:vertAlign w:val="superscript"/>
                <w:lang w:val="en-US"/>
              </w:rPr>
              <w:t>b</w:t>
            </w:r>
            <w:r w:rsidR="00770CA3" w:rsidRPr="00F37B00">
              <w:rPr>
                <w:rFonts w:ascii="Times New Roman" w:hAnsi="Times New Roman" w:cs="Times New Roman"/>
                <w:sz w:val="24"/>
                <w:szCs w:val="24"/>
                <w:lang w:val="en-US"/>
              </w:rPr>
              <w:t>±0.051</w:t>
            </w:r>
          </w:p>
        </w:tc>
        <w:tc>
          <w:tcPr>
            <w:tcW w:w="1440" w:type="dxa"/>
          </w:tcPr>
          <w:p w14:paraId="30B2EBEA"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3</w:t>
            </w:r>
            <w:r w:rsidR="00770CA3" w:rsidRPr="00F37B00">
              <w:rPr>
                <w:rFonts w:ascii="Times New Roman" w:hAnsi="Times New Roman" w:cs="Times New Roman"/>
                <w:sz w:val="24"/>
                <w:szCs w:val="24"/>
                <w:lang w:val="en-US"/>
              </w:rPr>
              <w:t>7.2</w:t>
            </w:r>
            <w:r w:rsidR="00770CA3" w:rsidRPr="00F37B00">
              <w:rPr>
                <w:rFonts w:ascii="Times New Roman" w:hAnsi="Times New Roman" w:cs="Times New Roman"/>
                <w:sz w:val="24"/>
                <w:szCs w:val="24"/>
                <w:vertAlign w:val="superscript"/>
                <w:lang w:val="en-US"/>
              </w:rPr>
              <w:t>b</w:t>
            </w:r>
            <w:r w:rsidRPr="00F37B00">
              <w:rPr>
                <w:rFonts w:ascii="Times New Roman" w:hAnsi="Times New Roman" w:cs="Times New Roman"/>
                <w:sz w:val="24"/>
                <w:szCs w:val="24"/>
                <w:lang w:val="en-US"/>
              </w:rPr>
              <w:t>±0.</w:t>
            </w:r>
            <w:r w:rsidR="00770CA3" w:rsidRPr="00F37B00">
              <w:rPr>
                <w:rFonts w:ascii="Times New Roman" w:hAnsi="Times New Roman" w:cs="Times New Roman"/>
                <w:sz w:val="24"/>
                <w:szCs w:val="24"/>
                <w:lang w:val="en-US"/>
              </w:rPr>
              <w:t>6</w:t>
            </w:r>
            <w:r w:rsidRPr="00F37B00">
              <w:rPr>
                <w:rFonts w:ascii="Times New Roman" w:hAnsi="Times New Roman" w:cs="Times New Roman"/>
                <w:sz w:val="24"/>
                <w:szCs w:val="24"/>
                <w:lang w:val="en-US"/>
              </w:rPr>
              <w:t>0</w:t>
            </w:r>
          </w:p>
        </w:tc>
        <w:tc>
          <w:tcPr>
            <w:tcW w:w="1440" w:type="dxa"/>
          </w:tcPr>
          <w:p w14:paraId="5B113BFC"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6</w:t>
            </w:r>
            <w:r w:rsidR="006B17D6" w:rsidRPr="00F37B00">
              <w:rPr>
                <w:rFonts w:ascii="Times New Roman" w:hAnsi="Times New Roman" w:cs="Times New Roman"/>
                <w:sz w:val="24"/>
                <w:szCs w:val="24"/>
                <w:lang w:val="en-US"/>
              </w:rPr>
              <w:t>5</w:t>
            </w:r>
            <w:r w:rsidRPr="00F37B00">
              <w:rPr>
                <w:rFonts w:ascii="Times New Roman" w:hAnsi="Times New Roman" w:cs="Times New Roman"/>
                <w:sz w:val="24"/>
                <w:szCs w:val="24"/>
                <w:lang w:val="en-US"/>
              </w:rPr>
              <w:t>.86</w:t>
            </w:r>
            <w:r w:rsidRPr="00F37B00">
              <w:rPr>
                <w:rFonts w:ascii="Times New Roman" w:hAnsi="Times New Roman" w:cs="Times New Roman"/>
                <w:sz w:val="24"/>
                <w:szCs w:val="24"/>
                <w:vertAlign w:val="superscript"/>
                <w:lang w:val="en-US"/>
              </w:rPr>
              <w:t>b</w:t>
            </w:r>
            <w:r w:rsidR="006B17D6" w:rsidRPr="00F37B00">
              <w:rPr>
                <w:rFonts w:ascii="Times New Roman" w:hAnsi="Times New Roman" w:cs="Times New Roman"/>
                <w:sz w:val="24"/>
                <w:szCs w:val="24"/>
                <w:lang w:val="en-US"/>
              </w:rPr>
              <w:t>±0.</w:t>
            </w:r>
            <w:r w:rsidRPr="00F37B00">
              <w:rPr>
                <w:rFonts w:ascii="Times New Roman" w:hAnsi="Times New Roman" w:cs="Times New Roman"/>
                <w:sz w:val="24"/>
                <w:szCs w:val="24"/>
                <w:lang w:val="en-US"/>
              </w:rPr>
              <w:t>05</w:t>
            </w:r>
          </w:p>
        </w:tc>
        <w:tc>
          <w:tcPr>
            <w:tcW w:w="1440" w:type="dxa"/>
          </w:tcPr>
          <w:p w14:paraId="3F37136E"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08</w:t>
            </w:r>
            <w:r w:rsidRPr="00F37B00">
              <w:rPr>
                <w:rFonts w:ascii="Times New Roman" w:hAnsi="Times New Roman" w:cs="Times New Roman"/>
                <w:sz w:val="24"/>
                <w:szCs w:val="24"/>
                <w:vertAlign w:val="superscript"/>
                <w:lang w:val="en-US"/>
              </w:rPr>
              <w:t>b</w:t>
            </w:r>
            <w:r w:rsidR="006B17D6" w:rsidRPr="00F37B00">
              <w:rPr>
                <w:rFonts w:ascii="Times New Roman" w:hAnsi="Times New Roman" w:cs="Times New Roman"/>
                <w:sz w:val="24"/>
                <w:szCs w:val="24"/>
                <w:lang w:val="en-US"/>
              </w:rPr>
              <w:t>±0.02</w:t>
            </w:r>
          </w:p>
        </w:tc>
        <w:tc>
          <w:tcPr>
            <w:tcW w:w="1620" w:type="dxa"/>
          </w:tcPr>
          <w:p w14:paraId="3EF1377B"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w:t>
            </w:r>
            <w:r w:rsidR="00770CA3" w:rsidRPr="00F37B00">
              <w:rPr>
                <w:rFonts w:ascii="Times New Roman" w:hAnsi="Times New Roman" w:cs="Times New Roman"/>
                <w:sz w:val="24"/>
                <w:szCs w:val="24"/>
                <w:lang w:val="en-US"/>
              </w:rPr>
              <w:t>.27</w:t>
            </w:r>
            <w:r w:rsidR="00770CA3" w:rsidRPr="00F37B00">
              <w:rPr>
                <w:rFonts w:ascii="Times New Roman" w:hAnsi="Times New Roman" w:cs="Times New Roman"/>
                <w:sz w:val="24"/>
                <w:szCs w:val="24"/>
                <w:vertAlign w:val="superscript"/>
                <w:lang w:val="en-US"/>
              </w:rPr>
              <w:t>ab</w:t>
            </w:r>
            <w:r w:rsidR="00770CA3" w:rsidRPr="00F37B00">
              <w:rPr>
                <w:rFonts w:ascii="Times New Roman" w:hAnsi="Times New Roman" w:cs="Times New Roman"/>
                <w:sz w:val="24"/>
                <w:szCs w:val="24"/>
                <w:lang w:val="en-US"/>
              </w:rPr>
              <w:t>±0.005</w:t>
            </w:r>
          </w:p>
        </w:tc>
        <w:tc>
          <w:tcPr>
            <w:tcW w:w="1710" w:type="dxa"/>
          </w:tcPr>
          <w:p w14:paraId="46EA3F54"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90</w:t>
            </w:r>
            <w:r w:rsidR="00354E47" w:rsidRPr="00F37B00">
              <w:rPr>
                <w:rFonts w:ascii="Times New Roman" w:hAnsi="Times New Roman" w:cs="Times New Roman"/>
                <w:sz w:val="24"/>
                <w:szCs w:val="24"/>
                <w:lang w:val="en-US"/>
              </w:rPr>
              <w:t>±0.05</w:t>
            </w:r>
          </w:p>
        </w:tc>
      </w:tr>
      <w:tr w:rsidR="00770CA3" w:rsidRPr="00F37B00" w14:paraId="7666F9D9" w14:textId="77777777" w:rsidTr="00647F9C">
        <w:trPr>
          <w:trHeight w:val="411"/>
        </w:trPr>
        <w:tc>
          <w:tcPr>
            <w:tcW w:w="1390" w:type="dxa"/>
          </w:tcPr>
          <w:p w14:paraId="57305535"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lang w:val="en-US"/>
              </w:rPr>
              <w:t>T</w:t>
            </w:r>
            <w:r w:rsidRPr="00F37B00">
              <w:rPr>
                <w:rFonts w:ascii="Times New Roman" w:hAnsi="Times New Roman" w:cs="Times New Roman"/>
                <w:b/>
                <w:sz w:val="24"/>
                <w:szCs w:val="24"/>
                <w:vertAlign w:val="subscript"/>
                <w:lang w:val="en-US"/>
              </w:rPr>
              <w:t>1</w:t>
            </w:r>
          </w:p>
        </w:tc>
        <w:tc>
          <w:tcPr>
            <w:tcW w:w="1400" w:type="dxa"/>
          </w:tcPr>
          <w:p w14:paraId="7441B1DC"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6</w:t>
            </w:r>
            <w:r w:rsidRPr="00F37B00">
              <w:rPr>
                <w:rFonts w:ascii="Times New Roman" w:hAnsi="Times New Roman" w:cs="Times New Roman"/>
                <w:sz w:val="24"/>
                <w:szCs w:val="24"/>
                <w:lang w:val="en-US"/>
              </w:rPr>
              <w:t>0</w:t>
            </w:r>
            <w:r w:rsidR="00770CA3" w:rsidRPr="00F37B00">
              <w:rPr>
                <w:rFonts w:ascii="Times New Roman" w:hAnsi="Times New Roman" w:cs="Times New Roman"/>
                <w:sz w:val="24"/>
                <w:szCs w:val="24"/>
                <w:vertAlign w:val="superscript"/>
                <w:lang w:val="en-US"/>
              </w:rPr>
              <w:t>b</w:t>
            </w:r>
            <w:r w:rsidR="00770CA3" w:rsidRPr="00F37B00">
              <w:rPr>
                <w:rFonts w:ascii="Times New Roman" w:hAnsi="Times New Roman" w:cs="Times New Roman"/>
                <w:sz w:val="24"/>
                <w:szCs w:val="24"/>
                <w:lang w:val="en-US"/>
              </w:rPr>
              <w:t>±0.05</w:t>
            </w:r>
            <w:r w:rsidRPr="00F37B00">
              <w:rPr>
                <w:rFonts w:ascii="Times New Roman" w:hAnsi="Times New Roman" w:cs="Times New Roman"/>
                <w:sz w:val="24"/>
                <w:szCs w:val="24"/>
                <w:lang w:val="en-US"/>
              </w:rPr>
              <w:t>0</w:t>
            </w:r>
          </w:p>
        </w:tc>
        <w:tc>
          <w:tcPr>
            <w:tcW w:w="1440" w:type="dxa"/>
          </w:tcPr>
          <w:p w14:paraId="17513C6F"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3</w:t>
            </w:r>
            <w:r w:rsidR="00770CA3" w:rsidRPr="00F37B00">
              <w:rPr>
                <w:rFonts w:ascii="Times New Roman" w:hAnsi="Times New Roman" w:cs="Times New Roman"/>
                <w:sz w:val="24"/>
                <w:szCs w:val="24"/>
                <w:lang w:val="en-US"/>
              </w:rPr>
              <w:t>9.6</w:t>
            </w:r>
            <w:r w:rsidR="00770CA3" w:rsidRPr="00F37B00">
              <w:rPr>
                <w:rFonts w:ascii="Times New Roman" w:hAnsi="Times New Roman" w:cs="Times New Roman"/>
                <w:sz w:val="24"/>
                <w:szCs w:val="24"/>
                <w:vertAlign w:val="superscript"/>
                <w:lang w:val="en-US"/>
              </w:rPr>
              <w:t>c</w:t>
            </w:r>
            <w:r w:rsidRPr="00F37B00">
              <w:rPr>
                <w:rFonts w:ascii="Times New Roman" w:hAnsi="Times New Roman" w:cs="Times New Roman"/>
                <w:sz w:val="24"/>
                <w:szCs w:val="24"/>
                <w:lang w:val="en-US"/>
              </w:rPr>
              <w:t>±0.</w:t>
            </w:r>
            <w:r w:rsidR="00770CA3" w:rsidRPr="00F37B00">
              <w:rPr>
                <w:rFonts w:ascii="Times New Roman" w:hAnsi="Times New Roman" w:cs="Times New Roman"/>
                <w:sz w:val="24"/>
                <w:szCs w:val="24"/>
                <w:lang w:val="en-US"/>
              </w:rPr>
              <w:t>46</w:t>
            </w:r>
          </w:p>
        </w:tc>
        <w:tc>
          <w:tcPr>
            <w:tcW w:w="1440" w:type="dxa"/>
          </w:tcPr>
          <w:p w14:paraId="22883D60"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7</w:t>
            </w:r>
            <w:r w:rsidR="006B17D6" w:rsidRPr="00F37B00">
              <w:rPr>
                <w:rFonts w:ascii="Times New Roman" w:hAnsi="Times New Roman" w:cs="Times New Roman"/>
                <w:sz w:val="24"/>
                <w:szCs w:val="24"/>
                <w:lang w:val="en-US"/>
              </w:rPr>
              <w:t>0</w:t>
            </w:r>
            <w:r w:rsidRPr="00F37B00">
              <w:rPr>
                <w:rFonts w:ascii="Times New Roman" w:hAnsi="Times New Roman" w:cs="Times New Roman"/>
                <w:sz w:val="24"/>
                <w:szCs w:val="24"/>
                <w:lang w:val="en-US"/>
              </w:rPr>
              <w:t>.93</w:t>
            </w:r>
            <w:r w:rsidRPr="00F37B00">
              <w:rPr>
                <w:rFonts w:ascii="Times New Roman" w:hAnsi="Times New Roman" w:cs="Times New Roman"/>
                <w:sz w:val="24"/>
                <w:szCs w:val="24"/>
                <w:vertAlign w:val="superscript"/>
                <w:lang w:val="en-US"/>
              </w:rPr>
              <w:t>c</w:t>
            </w:r>
            <w:r w:rsidR="006B17D6" w:rsidRPr="00F37B00">
              <w:rPr>
                <w:rFonts w:ascii="Times New Roman" w:hAnsi="Times New Roman" w:cs="Times New Roman"/>
                <w:sz w:val="24"/>
                <w:szCs w:val="24"/>
                <w:lang w:val="en-US"/>
              </w:rPr>
              <w:t>±0.</w:t>
            </w:r>
            <w:r w:rsidRPr="00F37B00">
              <w:rPr>
                <w:rFonts w:ascii="Times New Roman" w:hAnsi="Times New Roman" w:cs="Times New Roman"/>
                <w:sz w:val="24"/>
                <w:szCs w:val="24"/>
                <w:lang w:val="en-US"/>
              </w:rPr>
              <w:t>05</w:t>
            </w:r>
          </w:p>
        </w:tc>
        <w:tc>
          <w:tcPr>
            <w:tcW w:w="1440" w:type="dxa"/>
          </w:tcPr>
          <w:p w14:paraId="5FA7578D"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12</w:t>
            </w:r>
            <w:r w:rsidRPr="00F37B00">
              <w:rPr>
                <w:rFonts w:ascii="Times New Roman" w:hAnsi="Times New Roman" w:cs="Times New Roman"/>
                <w:sz w:val="24"/>
                <w:szCs w:val="24"/>
                <w:vertAlign w:val="superscript"/>
                <w:lang w:val="en-US"/>
              </w:rPr>
              <w:t>c</w:t>
            </w:r>
            <w:r w:rsidR="006B17D6" w:rsidRPr="00F37B00">
              <w:rPr>
                <w:rFonts w:ascii="Times New Roman" w:hAnsi="Times New Roman" w:cs="Times New Roman"/>
                <w:sz w:val="24"/>
                <w:szCs w:val="24"/>
                <w:lang w:val="en-US"/>
              </w:rPr>
              <w:t>±0.05</w:t>
            </w:r>
          </w:p>
        </w:tc>
        <w:tc>
          <w:tcPr>
            <w:tcW w:w="1620" w:type="dxa"/>
          </w:tcPr>
          <w:p w14:paraId="31D6A799"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2.08</w:t>
            </w:r>
            <w:r w:rsidR="00770CA3" w:rsidRPr="00F37B00">
              <w:rPr>
                <w:rFonts w:ascii="Times New Roman" w:hAnsi="Times New Roman" w:cs="Times New Roman"/>
                <w:sz w:val="24"/>
                <w:szCs w:val="24"/>
                <w:vertAlign w:val="superscript"/>
                <w:lang w:val="en-US"/>
              </w:rPr>
              <w:t>ab</w:t>
            </w:r>
            <w:r w:rsidR="00770CA3" w:rsidRPr="00F37B00">
              <w:rPr>
                <w:rFonts w:ascii="Times New Roman" w:hAnsi="Times New Roman" w:cs="Times New Roman"/>
                <w:sz w:val="24"/>
                <w:szCs w:val="24"/>
                <w:lang w:val="en-US"/>
              </w:rPr>
              <w:t>±0.577</w:t>
            </w:r>
          </w:p>
        </w:tc>
        <w:tc>
          <w:tcPr>
            <w:tcW w:w="1710" w:type="dxa"/>
          </w:tcPr>
          <w:p w14:paraId="12E8573A"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w:t>
            </w:r>
            <w:r w:rsidR="003D0284" w:rsidRPr="00F37B00">
              <w:rPr>
                <w:rFonts w:ascii="Times New Roman" w:hAnsi="Times New Roman" w:cs="Times New Roman"/>
                <w:sz w:val="24"/>
                <w:szCs w:val="24"/>
                <w:lang w:val="en-US"/>
              </w:rPr>
              <w:t>4</w:t>
            </w:r>
            <w:r w:rsidR="00354E47" w:rsidRPr="00F37B00">
              <w:rPr>
                <w:rFonts w:ascii="Times New Roman" w:hAnsi="Times New Roman" w:cs="Times New Roman"/>
                <w:sz w:val="24"/>
                <w:szCs w:val="24"/>
                <w:lang w:val="en-US"/>
              </w:rPr>
              <w:t>±0.53</w:t>
            </w:r>
          </w:p>
        </w:tc>
      </w:tr>
      <w:tr w:rsidR="00770CA3" w:rsidRPr="00F37B00" w14:paraId="3C7F65AA" w14:textId="77777777" w:rsidTr="00647F9C">
        <w:trPr>
          <w:trHeight w:val="403"/>
        </w:trPr>
        <w:tc>
          <w:tcPr>
            <w:tcW w:w="1390" w:type="dxa"/>
          </w:tcPr>
          <w:p w14:paraId="678BF95C"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lang w:val="en-US"/>
              </w:rPr>
              <w:t>T</w:t>
            </w:r>
            <w:r w:rsidRPr="00F37B00">
              <w:rPr>
                <w:rFonts w:ascii="Times New Roman" w:hAnsi="Times New Roman" w:cs="Times New Roman"/>
                <w:b/>
                <w:sz w:val="24"/>
                <w:szCs w:val="24"/>
                <w:vertAlign w:val="subscript"/>
                <w:lang w:val="en-US"/>
              </w:rPr>
              <w:t>2</w:t>
            </w:r>
          </w:p>
        </w:tc>
        <w:tc>
          <w:tcPr>
            <w:tcW w:w="1400" w:type="dxa"/>
          </w:tcPr>
          <w:p w14:paraId="7FEA1E40"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5.8</w:t>
            </w:r>
            <w:r w:rsidR="00770CA3" w:rsidRPr="00F37B00">
              <w:rPr>
                <w:rFonts w:ascii="Times New Roman" w:hAnsi="Times New Roman" w:cs="Times New Roman"/>
                <w:sz w:val="24"/>
                <w:szCs w:val="24"/>
                <w:lang w:val="en-US"/>
              </w:rPr>
              <w:t>6</w:t>
            </w:r>
            <w:r w:rsidR="00770CA3" w:rsidRPr="00F37B00">
              <w:rPr>
                <w:rFonts w:ascii="Times New Roman" w:hAnsi="Times New Roman" w:cs="Times New Roman"/>
                <w:sz w:val="24"/>
                <w:szCs w:val="24"/>
                <w:vertAlign w:val="superscript"/>
                <w:lang w:val="en-US"/>
              </w:rPr>
              <w:t>c</w:t>
            </w:r>
            <w:r w:rsidR="00770CA3" w:rsidRPr="00F37B00">
              <w:rPr>
                <w:rFonts w:ascii="Times New Roman" w:hAnsi="Times New Roman" w:cs="Times New Roman"/>
                <w:sz w:val="24"/>
                <w:szCs w:val="24"/>
                <w:lang w:val="en-US"/>
              </w:rPr>
              <w:t>±0.05</w:t>
            </w:r>
            <w:r w:rsidRPr="00F37B00">
              <w:rPr>
                <w:rFonts w:ascii="Times New Roman" w:hAnsi="Times New Roman" w:cs="Times New Roman"/>
                <w:sz w:val="24"/>
                <w:szCs w:val="24"/>
                <w:lang w:val="en-US"/>
              </w:rPr>
              <w:t>0</w:t>
            </w:r>
          </w:p>
        </w:tc>
        <w:tc>
          <w:tcPr>
            <w:tcW w:w="1440" w:type="dxa"/>
          </w:tcPr>
          <w:p w14:paraId="539789AA"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1.6</w:t>
            </w:r>
            <w:r w:rsidR="00770CA3" w:rsidRPr="00F37B00">
              <w:rPr>
                <w:rFonts w:ascii="Times New Roman" w:hAnsi="Times New Roman" w:cs="Times New Roman"/>
                <w:sz w:val="24"/>
                <w:szCs w:val="24"/>
                <w:vertAlign w:val="superscript"/>
                <w:lang w:val="en-US"/>
              </w:rPr>
              <w:t>d</w:t>
            </w:r>
            <w:r w:rsidR="00770CA3" w:rsidRPr="00F37B00">
              <w:rPr>
                <w:rFonts w:ascii="Times New Roman" w:hAnsi="Times New Roman" w:cs="Times New Roman"/>
                <w:sz w:val="24"/>
                <w:szCs w:val="24"/>
                <w:lang w:val="en-US"/>
              </w:rPr>
              <w:t>±0.057</w:t>
            </w:r>
          </w:p>
        </w:tc>
        <w:tc>
          <w:tcPr>
            <w:tcW w:w="1440" w:type="dxa"/>
          </w:tcPr>
          <w:p w14:paraId="778927E1"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7</w:t>
            </w:r>
            <w:r w:rsidR="006B17D6" w:rsidRPr="00F37B00">
              <w:rPr>
                <w:rFonts w:ascii="Times New Roman" w:hAnsi="Times New Roman" w:cs="Times New Roman"/>
                <w:sz w:val="24"/>
                <w:szCs w:val="24"/>
                <w:lang w:val="en-US"/>
              </w:rPr>
              <w:t>5</w:t>
            </w:r>
            <w:r w:rsidRPr="00F37B00">
              <w:rPr>
                <w:rFonts w:ascii="Times New Roman" w:hAnsi="Times New Roman" w:cs="Times New Roman"/>
                <w:sz w:val="24"/>
                <w:szCs w:val="24"/>
                <w:vertAlign w:val="superscript"/>
                <w:lang w:val="en-US"/>
              </w:rPr>
              <w:t>d</w:t>
            </w:r>
            <w:r w:rsidR="006B17D6" w:rsidRPr="00F37B00">
              <w:rPr>
                <w:rFonts w:ascii="Times New Roman" w:hAnsi="Times New Roman" w:cs="Times New Roman"/>
                <w:sz w:val="24"/>
                <w:szCs w:val="24"/>
                <w:lang w:val="en-US"/>
              </w:rPr>
              <w:t>±0.5</w:t>
            </w:r>
            <w:r w:rsidRPr="00F37B00">
              <w:rPr>
                <w:rFonts w:ascii="Times New Roman" w:hAnsi="Times New Roman" w:cs="Times New Roman"/>
                <w:sz w:val="24"/>
                <w:szCs w:val="24"/>
                <w:lang w:val="en-US"/>
              </w:rPr>
              <w:t>7</w:t>
            </w:r>
          </w:p>
        </w:tc>
        <w:tc>
          <w:tcPr>
            <w:tcW w:w="1440" w:type="dxa"/>
          </w:tcPr>
          <w:p w14:paraId="63CBDCDF"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18</w:t>
            </w:r>
            <w:r w:rsidRPr="00F37B00">
              <w:rPr>
                <w:rFonts w:ascii="Times New Roman" w:hAnsi="Times New Roman" w:cs="Times New Roman"/>
                <w:sz w:val="24"/>
                <w:szCs w:val="24"/>
                <w:vertAlign w:val="superscript"/>
                <w:lang w:val="en-US"/>
              </w:rPr>
              <w:t>d</w:t>
            </w:r>
            <w:r w:rsidR="006B17D6" w:rsidRPr="00F37B00">
              <w:rPr>
                <w:rFonts w:ascii="Times New Roman" w:hAnsi="Times New Roman" w:cs="Times New Roman"/>
                <w:sz w:val="24"/>
                <w:szCs w:val="24"/>
                <w:lang w:val="en-US"/>
              </w:rPr>
              <w:t>±0.01</w:t>
            </w:r>
          </w:p>
        </w:tc>
        <w:tc>
          <w:tcPr>
            <w:tcW w:w="1620" w:type="dxa"/>
          </w:tcPr>
          <w:p w14:paraId="1EE533DA"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770CA3" w:rsidRPr="00F37B00">
              <w:rPr>
                <w:rFonts w:ascii="Times New Roman" w:hAnsi="Times New Roman" w:cs="Times New Roman"/>
                <w:sz w:val="24"/>
                <w:szCs w:val="24"/>
                <w:lang w:val="en-US"/>
              </w:rPr>
              <w:t>.85</w:t>
            </w:r>
            <w:r w:rsidR="00770CA3" w:rsidRPr="00F37B00">
              <w:rPr>
                <w:rFonts w:ascii="Times New Roman" w:hAnsi="Times New Roman" w:cs="Times New Roman"/>
                <w:sz w:val="24"/>
                <w:szCs w:val="24"/>
                <w:vertAlign w:val="superscript"/>
                <w:lang w:val="en-US"/>
              </w:rPr>
              <w:t>ab</w:t>
            </w:r>
            <w:r w:rsidR="00770CA3" w:rsidRPr="00F37B00">
              <w:rPr>
                <w:rFonts w:ascii="Times New Roman" w:hAnsi="Times New Roman" w:cs="Times New Roman"/>
                <w:sz w:val="24"/>
                <w:szCs w:val="24"/>
                <w:lang w:val="en-US"/>
              </w:rPr>
              <w:t>±0.5</w:t>
            </w:r>
            <w:r w:rsidRPr="00F37B00">
              <w:rPr>
                <w:rFonts w:ascii="Times New Roman" w:hAnsi="Times New Roman" w:cs="Times New Roman"/>
                <w:sz w:val="24"/>
                <w:szCs w:val="24"/>
                <w:lang w:val="en-US"/>
              </w:rPr>
              <w:t>3</w:t>
            </w:r>
          </w:p>
        </w:tc>
        <w:tc>
          <w:tcPr>
            <w:tcW w:w="1710" w:type="dxa"/>
          </w:tcPr>
          <w:p w14:paraId="5A02E7B1"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w:t>
            </w:r>
            <w:r w:rsidR="003D0284" w:rsidRPr="00F37B00">
              <w:rPr>
                <w:rFonts w:ascii="Times New Roman" w:hAnsi="Times New Roman" w:cs="Times New Roman"/>
                <w:sz w:val="24"/>
                <w:szCs w:val="24"/>
                <w:lang w:val="en-US"/>
              </w:rPr>
              <w:t>2</w:t>
            </w:r>
            <w:r w:rsidR="00354E47" w:rsidRPr="00F37B00">
              <w:rPr>
                <w:rFonts w:ascii="Times New Roman" w:hAnsi="Times New Roman" w:cs="Times New Roman"/>
                <w:sz w:val="24"/>
                <w:szCs w:val="24"/>
                <w:lang w:val="en-US"/>
              </w:rPr>
              <w:t>±0.46</w:t>
            </w:r>
          </w:p>
        </w:tc>
      </w:tr>
      <w:tr w:rsidR="00770CA3" w:rsidRPr="00F37B00" w14:paraId="55DF6D7A" w14:textId="77777777" w:rsidTr="00647F9C">
        <w:trPr>
          <w:trHeight w:val="422"/>
        </w:trPr>
        <w:tc>
          <w:tcPr>
            <w:tcW w:w="1390" w:type="dxa"/>
          </w:tcPr>
          <w:p w14:paraId="7E6C07F7"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lang w:val="en-US"/>
              </w:rPr>
              <w:t>T</w:t>
            </w:r>
            <w:r w:rsidRPr="00F37B00">
              <w:rPr>
                <w:rFonts w:ascii="Times New Roman" w:hAnsi="Times New Roman" w:cs="Times New Roman"/>
                <w:b/>
                <w:sz w:val="24"/>
                <w:szCs w:val="24"/>
                <w:vertAlign w:val="subscript"/>
                <w:lang w:val="en-US"/>
              </w:rPr>
              <w:t>3</w:t>
            </w:r>
          </w:p>
        </w:tc>
        <w:tc>
          <w:tcPr>
            <w:tcW w:w="1400" w:type="dxa"/>
          </w:tcPr>
          <w:p w14:paraId="117A8D70"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5.9</w:t>
            </w:r>
            <w:r w:rsidR="00770CA3" w:rsidRPr="00F37B00">
              <w:rPr>
                <w:rFonts w:ascii="Times New Roman" w:hAnsi="Times New Roman" w:cs="Times New Roman"/>
                <w:sz w:val="24"/>
                <w:szCs w:val="24"/>
                <w:lang w:val="en-US"/>
              </w:rPr>
              <w:t>6</w:t>
            </w:r>
            <w:r w:rsidR="00770CA3" w:rsidRPr="00F37B00">
              <w:rPr>
                <w:rFonts w:ascii="Times New Roman" w:hAnsi="Times New Roman" w:cs="Times New Roman"/>
                <w:sz w:val="24"/>
                <w:szCs w:val="24"/>
                <w:vertAlign w:val="superscript"/>
                <w:lang w:val="en-US"/>
              </w:rPr>
              <w:t>d</w:t>
            </w:r>
            <w:r w:rsidR="00770CA3" w:rsidRPr="00F37B00">
              <w:rPr>
                <w:rFonts w:ascii="Times New Roman" w:hAnsi="Times New Roman" w:cs="Times New Roman"/>
                <w:sz w:val="24"/>
                <w:szCs w:val="24"/>
                <w:lang w:val="en-US"/>
              </w:rPr>
              <w:t>±0.051</w:t>
            </w:r>
          </w:p>
        </w:tc>
        <w:tc>
          <w:tcPr>
            <w:tcW w:w="1440" w:type="dxa"/>
          </w:tcPr>
          <w:p w14:paraId="2590BB29"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vertAlign w:val="superscript"/>
                <w:lang w:val="en-US"/>
              </w:rPr>
              <w:t>e</w:t>
            </w:r>
            <w:r w:rsidRPr="00F37B00">
              <w:rPr>
                <w:rFonts w:ascii="Times New Roman" w:hAnsi="Times New Roman" w:cs="Times New Roman"/>
                <w:sz w:val="24"/>
                <w:szCs w:val="24"/>
                <w:lang w:val="en-US"/>
              </w:rPr>
              <w:t>±0.3</w:t>
            </w:r>
            <w:r w:rsidR="00770CA3" w:rsidRPr="00F37B00">
              <w:rPr>
                <w:rFonts w:ascii="Times New Roman" w:hAnsi="Times New Roman" w:cs="Times New Roman"/>
                <w:sz w:val="24"/>
                <w:szCs w:val="24"/>
                <w:lang w:val="en-US"/>
              </w:rPr>
              <w:t>6</w:t>
            </w:r>
          </w:p>
        </w:tc>
        <w:tc>
          <w:tcPr>
            <w:tcW w:w="1440" w:type="dxa"/>
          </w:tcPr>
          <w:p w14:paraId="3C68D396"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w:t>
            </w:r>
            <w:r w:rsidR="006B17D6" w:rsidRPr="00F37B00">
              <w:rPr>
                <w:rFonts w:ascii="Times New Roman" w:hAnsi="Times New Roman" w:cs="Times New Roman"/>
                <w:sz w:val="24"/>
                <w:szCs w:val="24"/>
                <w:lang w:val="en-US"/>
              </w:rPr>
              <w:t>1</w:t>
            </w:r>
            <w:r w:rsidRPr="00F37B00">
              <w:rPr>
                <w:rFonts w:ascii="Times New Roman" w:hAnsi="Times New Roman" w:cs="Times New Roman"/>
                <w:sz w:val="24"/>
                <w:szCs w:val="24"/>
                <w:lang w:val="en-US"/>
              </w:rPr>
              <w:t>.07</w:t>
            </w:r>
            <w:r w:rsidRPr="00F37B00">
              <w:rPr>
                <w:rFonts w:ascii="Times New Roman" w:hAnsi="Times New Roman" w:cs="Times New Roman"/>
                <w:sz w:val="24"/>
                <w:szCs w:val="24"/>
                <w:vertAlign w:val="superscript"/>
                <w:lang w:val="en-US"/>
              </w:rPr>
              <w:t>e</w:t>
            </w:r>
            <w:r w:rsidR="006B17D6" w:rsidRPr="00F37B00">
              <w:rPr>
                <w:rFonts w:ascii="Times New Roman" w:hAnsi="Times New Roman" w:cs="Times New Roman"/>
                <w:sz w:val="24"/>
                <w:szCs w:val="24"/>
                <w:lang w:val="en-US"/>
              </w:rPr>
              <w:t>±0.0</w:t>
            </w:r>
            <w:r w:rsidRPr="00F37B00">
              <w:rPr>
                <w:rFonts w:ascii="Times New Roman" w:hAnsi="Times New Roman" w:cs="Times New Roman"/>
                <w:sz w:val="24"/>
                <w:szCs w:val="24"/>
                <w:lang w:val="en-US"/>
              </w:rPr>
              <w:t>5</w:t>
            </w:r>
          </w:p>
        </w:tc>
        <w:tc>
          <w:tcPr>
            <w:tcW w:w="1440" w:type="dxa"/>
          </w:tcPr>
          <w:p w14:paraId="1C89E41B"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21</w:t>
            </w:r>
            <w:r w:rsidRPr="00F37B00">
              <w:rPr>
                <w:rFonts w:ascii="Times New Roman" w:hAnsi="Times New Roman" w:cs="Times New Roman"/>
                <w:sz w:val="24"/>
                <w:szCs w:val="24"/>
                <w:vertAlign w:val="superscript"/>
                <w:lang w:val="en-US"/>
              </w:rPr>
              <w:t>e</w:t>
            </w:r>
            <w:r w:rsidR="006B17D6" w:rsidRPr="00F37B00">
              <w:rPr>
                <w:rFonts w:ascii="Times New Roman" w:hAnsi="Times New Roman" w:cs="Times New Roman"/>
                <w:sz w:val="24"/>
                <w:szCs w:val="24"/>
                <w:lang w:val="en-US"/>
              </w:rPr>
              <w:t>±0.01</w:t>
            </w:r>
          </w:p>
        </w:tc>
        <w:tc>
          <w:tcPr>
            <w:tcW w:w="1620" w:type="dxa"/>
          </w:tcPr>
          <w:p w14:paraId="7100A5A4"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1.75</w:t>
            </w:r>
            <w:r w:rsidR="00770CA3" w:rsidRPr="00F37B00">
              <w:rPr>
                <w:rFonts w:ascii="Times New Roman" w:hAnsi="Times New Roman" w:cs="Times New Roman"/>
                <w:sz w:val="24"/>
                <w:szCs w:val="24"/>
                <w:vertAlign w:val="superscript"/>
                <w:lang w:val="en-US"/>
              </w:rPr>
              <w:t>a</w:t>
            </w:r>
            <w:r w:rsidR="00770CA3" w:rsidRPr="00F37B00">
              <w:rPr>
                <w:rFonts w:ascii="Times New Roman" w:hAnsi="Times New Roman" w:cs="Times New Roman"/>
                <w:sz w:val="24"/>
                <w:szCs w:val="24"/>
                <w:lang w:val="en-US"/>
              </w:rPr>
              <w:t>±0.005</w:t>
            </w:r>
          </w:p>
        </w:tc>
        <w:tc>
          <w:tcPr>
            <w:tcW w:w="1710" w:type="dxa"/>
          </w:tcPr>
          <w:p w14:paraId="40DF6982"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95</w:t>
            </w:r>
            <w:r w:rsidR="00354E47" w:rsidRPr="00F37B00">
              <w:rPr>
                <w:rFonts w:ascii="Times New Roman" w:hAnsi="Times New Roman" w:cs="Times New Roman"/>
                <w:sz w:val="24"/>
                <w:szCs w:val="24"/>
                <w:lang w:val="en-US"/>
              </w:rPr>
              <w:t>±0.57</w:t>
            </w:r>
          </w:p>
        </w:tc>
      </w:tr>
    </w:tbl>
    <w:p w14:paraId="7777C592" w14:textId="77777777" w:rsidR="00770CA3" w:rsidRPr="00F37B00" w:rsidRDefault="00647F9C"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Table No2;</w:t>
      </w:r>
      <w:r w:rsidRPr="00F37B00">
        <w:rPr>
          <w:rFonts w:ascii="Times New Roman" w:hAnsi="Times New Roman" w:cs="Times New Roman"/>
          <w:sz w:val="24"/>
          <w:szCs w:val="24"/>
        </w:rPr>
        <w:t xml:space="preserve"> Growth Parameters </w:t>
      </w:r>
      <w:r w:rsidR="001F33EC" w:rsidRPr="00F37B00">
        <w:rPr>
          <w:rFonts w:ascii="Times New Roman" w:hAnsi="Times New Roman" w:cs="Times New Roman"/>
          <w:sz w:val="24"/>
          <w:szCs w:val="24"/>
        </w:rPr>
        <w:t>of Different</w:t>
      </w:r>
      <w:r w:rsidRPr="00F37B00">
        <w:rPr>
          <w:rFonts w:ascii="Times New Roman" w:hAnsi="Times New Roman" w:cs="Times New Roman"/>
          <w:sz w:val="24"/>
          <w:szCs w:val="24"/>
        </w:rPr>
        <w:t xml:space="preserve"> Treatments</w:t>
      </w:r>
    </w:p>
    <w:p w14:paraId="48E37397" w14:textId="77777777" w:rsidR="00647F9C" w:rsidRPr="00F37B00" w:rsidRDefault="00647F9C" w:rsidP="00F37B00">
      <w:pPr>
        <w:spacing w:line="360" w:lineRule="auto"/>
        <w:jc w:val="both"/>
        <w:rPr>
          <w:rFonts w:ascii="Times New Roman" w:hAnsi="Times New Roman" w:cs="Times New Roman"/>
          <w:b/>
          <w:sz w:val="24"/>
          <w:szCs w:val="24"/>
        </w:rPr>
      </w:pPr>
    </w:p>
    <w:p w14:paraId="58D643F1" w14:textId="77777777" w:rsidR="00F22EC0" w:rsidRPr="00D26EC7" w:rsidRDefault="00F22EC0" w:rsidP="00F22EC0">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EF95775" w14:textId="77777777" w:rsidR="00F22EC0" w:rsidRPr="001547D7" w:rsidRDefault="00F22EC0" w:rsidP="00737A9C">
      <w:pPr>
        <w:spacing w:line="360" w:lineRule="auto"/>
        <w:jc w:val="both"/>
        <w:rPr>
          <w:rFonts w:ascii="Times New Roman" w:hAnsi="Times New Roman" w:cs="Times New Roman"/>
          <w:sz w:val="24"/>
          <w:szCs w:val="24"/>
        </w:rPr>
      </w:pPr>
      <w:r w:rsidRPr="00D26EC7">
        <w:rPr>
          <w:rFonts w:ascii="Times New Roman" w:hAnsi="Times New Roman" w:cs="Times New Roman"/>
          <w:sz w:val="24"/>
          <w:szCs w:val="24"/>
        </w:rPr>
        <w:lastRenderedPageBreak/>
        <w:t xml:space="preserve">In conclusion, </w:t>
      </w:r>
      <w:r>
        <w:rPr>
          <w:rFonts w:ascii="Times New Roman" w:hAnsi="Times New Roman" w:cs="Times New Roman"/>
          <w:sz w:val="24"/>
          <w:szCs w:val="24"/>
        </w:rPr>
        <w:t>the inclusions of different types of soil and water probiotics were shown the</w:t>
      </w:r>
      <w:r w:rsidRPr="00D26EC7">
        <w:rPr>
          <w:rFonts w:ascii="Times New Roman" w:hAnsi="Times New Roman" w:cs="Times New Roman"/>
          <w:sz w:val="24"/>
          <w:szCs w:val="24"/>
        </w:rPr>
        <w:t xml:space="preserve"> significantly impacted growth performance</w:t>
      </w:r>
      <w:r w:rsidR="004D192F">
        <w:rPr>
          <w:rFonts w:ascii="Times New Roman" w:hAnsi="Times New Roman" w:cs="Times New Roman"/>
          <w:sz w:val="24"/>
          <w:szCs w:val="24"/>
        </w:rPr>
        <w:t xml:space="preserve"> </w:t>
      </w:r>
      <w:proofErr w:type="spellStart"/>
      <w:r w:rsidR="004D192F" w:rsidRPr="004D192F">
        <w:rPr>
          <w:rFonts w:ascii="Times New Roman" w:hAnsi="Times New Roman" w:cs="Times New Roman"/>
          <w:i/>
          <w:sz w:val="24"/>
          <w:szCs w:val="24"/>
        </w:rPr>
        <w:t>Pangasius</w:t>
      </w:r>
      <w:proofErr w:type="spellEnd"/>
      <w:r w:rsidR="004D192F" w:rsidRPr="004D192F">
        <w:rPr>
          <w:rFonts w:ascii="Times New Roman" w:hAnsi="Times New Roman" w:cs="Times New Roman"/>
          <w:i/>
          <w:sz w:val="24"/>
          <w:szCs w:val="24"/>
        </w:rPr>
        <w:t xml:space="preserve"> </w:t>
      </w:r>
      <w:proofErr w:type="spellStart"/>
      <w:r w:rsidR="004D192F" w:rsidRPr="004D192F">
        <w:rPr>
          <w:rFonts w:ascii="Times New Roman" w:hAnsi="Times New Roman" w:cs="Times New Roman"/>
          <w:i/>
          <w:sz w:val="24"/>
          <w:szCs w:val="24"/>
        </w:rPr>
        <w:t>pangasius</w:t>
      </w:r>
      <w:proofErr w:type="spellEnd"/>
      <w:r w:rsidR="004D192F" w:rsidRPr="004D192F">
        <w:rPr>
          <w:rFonts w:ascii="Times New Roman" w:hAnsi="Times New Roman" w:cs="Times New Roman"/>
          <w:sz w:val="24"/>
          <w:szCs w:val="24"/>
        </w:rPr>
        <w:t>.</w:t>
      </w:r>
      <w:r w:rsidR="004D192F">
        <w:rPr>
          <w:rFonts w:ascii="Times New Roman" w:hAnsi="Times New Roman" w:cs="Times New Roman"/>
          <w:sz w:val="24"/>
          <w:szCs w:val="24"/>
        </w:rPr>
        <w:t xml:space="preserve"> </w:t>
      </w:r>
      <w:r w:rsidRPr="00D26EC7">
        <w:rPr>
          <w:rFonts w:ascii="Times New Roman" w:hAnsi="Times New Roman" w:cs="Times New Roman"/>
          <w:sz w:val="24"/>
          <w:szCs w:val="24"/>
        </w:rPr>
        <w:t xml:space="preserve"> </w:t>
      </w:r>
      <w:r w:rsidR="001F33EC" w:rsidRPr="00F37B00">
        <w:rPr>
          <w:rFonts w:ascii="Times New Roman" w:hAnsi="Times New Roman" w:cs="Times New Roman"/>
          <w:bCs/>
          <w:sz w:val="24"/>
          <w:szCs w:val="24"/>
        </w:rPr>
        <w:t>On the basis of above findings it is concluded that Tryptic Soy Agar (TSA) is not directly affect the fish growth but TSA is a general-purpose microbiological growth medium used for cultivating a wide variety of bacteria and fungi. It provides a nutrient-rich environment for cultured fish.</w:t>
      </w:r>
      <w:r w:rsidR="001F33EC">
        <w:rPr>
          <w:rFonts w:ascii="Times New Roman" w:hAnsi="Times New Roman" w:cs="Times New Roman"/>
          <w:bCs/>
          <w:sz w:val="24"/>
          <w:szCs w:val="24"/>
        </w:rPr>
        <w:t xml:space="preserve"> </w:t>
      </w:r>
      <w:r w:rsidR="00737A9C">
        <w:rPr>
          <w:rFonts w:ascii="Times New Roman" w:hAnsi="Times New Roman" w:cs="Times New Roman"/>
          <w:bCs/>
          <w:sz w:val="24"/>
          <w:szCs w:val="24"/>
        </w:rPr>
        <w:t xml:space="preserve">This study will help in making the strategy for culture based farming system. Authors are </w:t>
      </w:r>
      <w:proofErr w:type="gramStart"/>
      <w:r w:rsidR="00737A9C">
        <w:rPr>
          <w:rFonts w:ascii="Times New Roman" w:hAnsi="Times New Roman" w:cs="Times New Roman"/>
          <w:bCs/>
          <w:sz w:val="24"/>
          <w:szCs w:val="24"/>
        </w:rPr>
        <w:t>recommend</w:t>
      </w:r>
      <w:proofErr w:type="gramEnd"/>
      <w:r w:rsidR="00737A9C">
        <w:rPr>
          <w:rFonts w:ascii="Times New Roman" w:hAnsi="Times New Roman" w:cs="Times New Roman"/>
          <w:bCs/>
          <w:sz w:val="24"/>
          <w:szCs w:val="24"/>
        </w:rPr>
        <w:t xml:space="preserve"> some field trials also. </w:t>
      </w:r>
    </w:p>
    <w:p w14:paraId="53FD334E" w14:textId="77777777" w:rsidR="00F22EC0" w:rsidRPr="002340DE" w:rsidRDefault="00F22EC0" w:rsidP="00F22EC0">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Availability of data and Materials</w:t>
      </w:r>
    </w:p>
    <w:p w14:paraId="33A60EDA" w14:textId="77777777" w:rsidR="00F22EC0" w:rsidRPr="00952E97" w:rsidRDefault="00F22EC0" w:rsidP="00F22EC0">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data will be provided upon request to the journal.</w:t>
      </w:r>
    </w:p>
    <w:p w14:paraId="0494A108" w14:textId="77777777" w:rsidR="00F22EC0" w:rsidRPr="002340DE" w:rsidRDefault="00F22EC0" w:rsidP="00F22EC0">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Ethical Statement:</w:t>
      </w:r>
    </w:p>
    <w:p w14:paraId="54F26F98" w14:textId="77777777" w:rsidR="00F22EC0" w:rsidRPr="00952E97" w:rsidRDefault="00F22EC0" w:rsidP="00F22EC0">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In the present study, </w:t>
      </w:r>
      <w:proofErr w:type="spellStart"/>
      <w:r w:rsidR="00737A9C" w:rsidRPr="004D192F">
        <w:rPr>
          <w:rFonts w:ascii="Times New Roman" w:hAnsi="Times New Roman" w:cs="Times New Roman"/>
          <w:i/>
          <w:sz w:val="24"/>
          <w:szCs w:val="24"/>
        </w:rPr>
        <w:t>Pangasius</w:t>
      </w:r>
      <w:proofErr w:type="spellEnd"/>
      <w:r w:rsidR="00737A9C" w:rsidRPr="004D192F">
        <w:rPr>
          <w:rFonts w:ascii="Times New Roman" w:hAnsi="Times New Roman" w:cs="Times New Roman"/>
          <w:i/>
          <w:sz w:val="24"/>
          <w:szCs w:val="24"/>
        </w:rPr>
        <w:t xml:space="preserve"> </w:t>
      </w:r>
      <w:proofErr w:type="spellStart"/>
      <w:r w:rsidR="00737A9C" w:rsidRPr="004D192F">
        <w:rPr>
          <w:rFonts w:ascii="Times New Roman" w:hAnsi="Times New Roman" w:cs="Times New Roman"/>
          <w:i/>
          <w:sz w:val="24"/>
          <w:szCs w:val="24"/>
        </w:rPr>
        <w:t>pangasius</w:t>
      </w:r>
      <w:proofErr w:type="spellEnd"/>
      <w:r w:rsidR="00737A9C" w:rsidRPr="00952E97">
        <w:rPr>
          <w:rFonts w:ascii="Times New Roman" w:hAnsi="Times New Roman" w:cs="Times New Roman"/>
          <w:sz w:val="24"/>
          <w:szCs w:val="24"/>
        </w:rPr>
        <w:t xml:space="preserve"> </w:t>
      </w:r>
      <w:r w:rsidRPr="00952E97">
        <w:rPr>
          <w:rFonts w:ascii="Times New Roman" w:hAnsi="Times New Roman" w:cs="Times New Roman"/>
          <w:sz w:val="24"/>
          <w:szCs w:val="24"/>
        </w:rPr>
        <w:t>were collected from the School of School, Sanjeev Agrawal Global Educational (SAGE) University, and Bhopal India). Ethical approval, specimen collection, and maintenance were performed in strict agreement with all the recommendations India.</w:t>
      </w:r>
    </w:p>
    <w:p w14:paraId="565AC1BD" w14:textId="77777777" w:rsidR="005D05B2" w:rsidRDefault="005D05B2" w:rsidP="00F22EC0">
      <w:pPr>
        <w:spacing w:line="360" w:lineRule="auto"/>
        <w:jc w:val="both"/>
        <w:rPr>
          <w:rFonts w:ascii="Times New Roman" w:hAnsi="Times New Roman" w:cs="Times New Roman"/>
          <w:b/>
          <w:sz w:val="24"/>
          <w:szCs w:val="24"/>
        </w:rPr>
      </w:pPr>
    </w:p>
    <w:p w14:paraId="637258A0" w14:textId="77777777" w:rsidR="005D05B2" w:rsidRDefault="005D05B2" w:rsidP="00F22EC0">
      <w:pPr>
        <w:spacing w:line="360" w:lineRule="auto"/>
        <w:jc w:val="both"/>
        <w:rPr>
          <w:rFonts w:ascii="Times New Roman" w:hAnsi="Times New Roman" w:cs="Times New Roman"/>
          <w:b/>
          <w:sz w:val="24"/>
          <w:szCs w:val="24"/>
        </w:rPr>
      </w:pPr>
    </w:p>
    <w:p w14:paraId="0A7688A2" w14:textId="72C750C4" w:rsidR="00F22EC0" w:rsidRPr="002340DE" w:rsidRDefault="00F22EC0" w:rsidP="00F22EC0">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Disclaimer (Artificial Intelligence)</w:t>
      </w:r>
    </w:p>
    <w:p w14:paraId="006475BD" w14:textId="77777777" w:rsidR="00647F9C" w:rsidRDefault="00F22EC0" w:rsidP="00F37B00">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Author(s)  hereby  declare  that  NO  generative  AI technologies  such  as  Large  Language  Models (ChatGPT,  COPILOT,  etc.)    </w:t>
      </w:r>
      <w:proofErr w:type="gramStart"/>
      <w:r w:rsidRPr="00952E97">
        <w:rPr>
          <w:rFonts w:ascii="Times New Roman" w:hAnsi="Times New Roman" w:cs="Times New Roman"/>
          <w:sz w:val="24"/>
          <w:szCs w:val="24"/>
        </w:rPr>
        <w:t>and</w:t>
      </w:r>
      <w:proofErr w:type="gramEnd"/>
      <w:r w:rsidRPr="00952E97">
        <w:rPr>
          <w:rFonts w:ascii="Times New Roman" w:hAnsi="Times New Roman" w:cs="Times New Roman"/>
          <w:sz w:val="24"/>
          <w:szCs w:val="24"/>
        </w:rPr>
        <w:t xml:space="preserve"> text-to-image generators have been used during the  writing or editing of this manuscript.</w:t>
      </w:r>
    </w:p>
    <w:p w14:paraId="58EB2F8E" w14:textId="77777777" w:rsidR="00C93ACD" w:rsidRPr="00C93ACD" w:rsidRDefault="00C93ACD" w:rsidP="00C93ACD">
      <w:pPr>
        <w:spacing w:line="360" w:lineRule="auto"/>
        <w:jc w:val="both"/>
        <w:rPr>
          <w:rFonts w:ascii="Times New Roman" w:hAnsi="Times New Roman" w:cs="Times New Roman"/>
          <w:sz w:val="24"/>
          <w:szCs w:val="24"/>
        </w:rPr>
      </w:pPr>
      <w:r w:rsidRPr="00C93ACD">
        <w:rPr>
          <w:rFonts w:ascii="Times New Roman" w:hAnsi="Times New Roman" w:cs="Times New Roman"/>
          <w:sz w:val="24"/>
          <w:szCs w:val="24"/>
        </w:rPr>
        <w:t>COMPETING INTERESTS DISCLAIMER:</w:t>
      </w:r>
    </w:p>
    <w:p w14:paraId="40297B09" w14:textId="518C4FB3" w:rsidR="00C93ACD" w:rsidRDefault="00C93ACD" w:rsidP="00C93ACD">
      <w:pPr>
        <w:spacing w:line="360" w:lineRule="auto"/>
        <w:jc w:val="both"/>
        <w:rPr>
          <w:rFonts w:ascii="Times New Roman" w:hAnsi="Times New Roman" w:cs="Times New Roman"/>
          <w:sz w:val="24"/>
          <w:szCs w:val="24"/>
        </w:rPr>
      </w:pPr>
      <w:r w:rsidRPr="00C93AC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DADFA8E" w14:textId="77777777" w:rsidR="00C93ACD" w:rsidRPr="00BC3F59" w:rsidRDefault="00C93ACD" w:rsidP="00F37B00">
      <w:pPr>
        <w:spacing w:line="360" w:lineRule="auto"/>
        <w:jc w:val="both"/>
        <w:rPr>
          <w:rFonts w:ascii="Times New Roman" w:hAnsi="Times New Roman" w:cs="Times New Roman"/>
          <w:sz w:val="24"/>
          <w:szCs w:val="24"/>
        </w:rPr>
      </w:pPr>
    </w:p>
    <w:p w14:paraId="290580B2" w14:textId="77777777" w:rsidR="00EC7ADA" w:rsidRPr="00BC3F59" w:rsidRDefault="00EC7ADA" w:rsidP="00F37B00">
      <w:pPr>
        <w:spacing w:line="360" w:lineRule="auto"/>
        <w:jc w:val="both"/>
        <w:rPr>
          <w:rFonts w:ascii="Times New Roman" w:hAnsi="Times New Roman" w:cs="Times New Roman"/>
          <w:b/>
          <w:sz w:val="24"/>
          <w:szCs w:val="24"/>
        </w:rPr>
      </w:pPr>
      <w:r w:rsidRPr="00BC3F59">
        <w:rPr>
          <w:rFonts w:ascii="Times New Roman" w:hAnsi="Times New Roman" w:cs="Times New Roman"/>
          <w:b/>
          <w:sz w:val="24"/>
          <w:szCs w:val="24"/>
        </w:rPr>
        <w:t xml:space="preserve">Reference </w:t>
      </w:r>
    </w:p>
    <w:p w14:paraId="5326E682" w14:textId="77777777" w:rsidR="002D3DF5" w:rsidRPr="00F37B00" w:rsidRDefault="002D3DF5" w:rsidP="00F37B00">
      <w:pPr>
        <w:spacing w:line="360" w:lineRule="auto"/>
        <w:jc w:val="both"/>
        <w:rPr>
          <w:rFonts w:ascii="Times New Roman" w:hAnsi="Times New Roman" w:cs="Times New Roman"/>
          <w:sz w:val="24"/>
          <w:szCs w:val="24"/>
        </w:rPr>
      </w:pPr>
      <w:r w:rsidRPr="0087675E">
        <w:rPr>
          <w:rFonts w:ascii="Times New Roman" w:hAnsi="Times New Roman" w:cs="Times New Roman"/>
          <w:b/>
          <w:sz w:val="24"/>
          <w:szCs w:val="24"/>
        </w:rPr>
        <w:lastRenderedPageBreak/>
        <w:t>Ahsan, M. K. (2015).</w:t>
      </w:r>
      <w:r w:rsidRPr="0087675E">
        <w:rPr>
          <w:rFonts w:ascii="Times New Roman" w:hAnsi="Times New Roman" w:cs="Times New Roman"/>
          <w:sz w:val="24"/>
          <w:szCs w:val="24"/>
        </w:rPr>
        <w:t xml:space="preserve"> Isolation and Molecular Characterization of Bacteria from Diseased Farm Fish (Doctoral dissertation, University of </w:t>
      </w:r>
      <w:proofErr w:type="spellStart"/>
      <w:r w:rsidRPr="0087675E">
        <w:rPr>
          <w:rFonts w:ascii="Times New Roman" w:hAnsi="Times New Roman" w:cs="Times New Roman"/>
          <w:sz w:val="24"/>
          <w:szCs w:val="24"/>
        </w:rPr>
        <w:t>Rajshahi</w:t>
      </w:r>
      <w:proofErr w:type="spellEnd"/>
      <w:r w:rsidRPr="0087675E">
        <w:rPr>
          <w:rFonts w:ascii="Times New Roman" w:hAnsi="Times New Roman" w:cs="Times New Roman"/>
          <w:sz w:val="24"/>
          <w:szCs w:val="24"/>
        </w:rPr>
        <w:t>).</w:t>
      </w:r>
    </w:p>
    <w:p w14:paraId="1665FA25" w14:textId="77777777" w:rsidR="002D3DF5" w:rsidRDefault="002D3DF5" w:rsidP="00F37B00">
      <w:pPr>
        <w:spacing w:line="360" w:lineRule="auto"/>
        <w:jc w:val="both"/>
        <w:rPr>
          <w:rFonts w:ascii="Times New Roman" w:hAnsi="Times New Roman" w:cs="Times New Roman"/>
          <w:sz w:val="24"/>
          <w:szCs w:val="24"/>
        </w:rPr>
      </w:pPr>
      <w:r w:rsidRPr="0087675E">
        <w:rPr>
          <w:rFonts w:ascii="Times New Roman" w:hAnsi="Times New Roman" w:cs="Times New Roman"/>
          <w:b/>
          <w:sz w:val="24"/>
          <w:szCs w:val="24"/>
        </w:rPr>
        <w:t>Aly, S. M., Mohamed, M. F., &amp; John, G. (2008).</w:t>
      </w:r>
      <w:r w:rsidRPr="0095420A">
        <w:rPr>
          <w:rFonts w:ascii="Times New Roman" w:hAnsi="Times New Roman" w:cs="Times New Roman"/>
          <w:sz w:val="24"/>
          <w:szCs w:val="24"/>
        </w:rPr>
        <w:t xml:space="preserve"> Effect of probiotics on the survival, growth and challenge infection in Tilapia nilotica (Oreochromis niloticus). Aquaculture research, 39(6), 647-656.</w:t>
      </w:r>
    </w:p>
    <w:p w14:paraId="613A2D03"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1D2788">
        <w:rPr>
          <w:rFonts w:ascii="Times New Roman" w:hAnsi="Times New Roman" w:cs="Times New Roman"/>
          <w:b/>
          <w:color w:val="222222"/>
          <w:sz w:val="24"/>
          <w:szCs w:val="24"/>
          <w:shd w:val="clear" w:color="auto" w:fill="FFFFFF"/>
        </w:rPr>
        <w:t>Baird, J., Plummer, R., Dupont, D., &amp; Carter, B. (2015).</w:t>
      </w:r>
      <w:r w:rsidRPr="00C33884">
        <w:rPr>
          <w:rFonts w:ascii="Times New Roman" w:hAnsi="Times New Roman" w:cs="Times New Roman"/>
          <w:color w:val="222222"/>
          <w:sz w:val="24"/>
          <w:szCs w:val="24"/>
          <w:shd w:val="clear" w:color="auto" w:fill="FFFFFF"/>
        </w:rPr>
        <w:t xml:space="preserve"> Perceptions of water quality in First Nations communities: Exploring the role of context. Nature and Culture, 10(2), 225-249.</w:t>
      </w:r>
    </w:p>
    <w:p w14:paraId="0FDDC88D" w14:textId="77777777" w:rsidR="002D3DF5" w:rsidRPr="002D3DF5" w:rsidRDefault="002D3DF5" w:rsidP="00F37B00">
      <w:pPr>
        <w:spacing w:line="360" w:lineRule="auto"/>
        <w:jc w:val="both"/>
        <w:rPr>
          <w:rFonts w:ascii="Times New Roman" w:hAnsi="Times New Roman" w:cs="Times New Roman"/>
          <w:color w:val="222222"/>
          <w:sz w:val="24"/>
          <w:szCs w:val="24"/>
          <w:shd w:val="clear" w:color="auto" w:fill="FFFFFF"/>
        </w:rPr>
      </w:pPr>
      <w:r w:rsidRPr="001D2788">
        <w:rPr>
          <w:rFonts w:ascii="Times New Roman" w:hAnsi="Times New Roman" w:cs="Times New Roman"/>
          <w:b/>
          <w:color w:val="222222"/>
          <w:sz w:val="24"/>
          <w:szCs w:val="24"/>
          <w:shd w:val="clear" w:color="auto" w:fill="FFFFFF"/>
        </w:rPr>
        <w:t xml:space="preserve">Bazar, K. K., </w:t>
      </w:r>
      <w:proofErr w:type="spellStart"/>
      <w:r w:rsidRPr="001D2788">
        <w:rPr>
          <w:rFonts w:ascii="Times New Roman" w:hAnsi="Times New Roman" w:cs="Times New Roman"/>
          <w:b/>
          <w:color w:val="222222"/>
          <w:sz w:val="24"/>
          <w:szCs w:val="24"/>
          <w:shd w:val="clear" w:color="auto" w:fill="FFFFFF"/>
        </w:rPr>
        <w:t>Pemmineti</w:t>
      </w:r>
      <w:proofErr w:type="spellEnd"/>
      <w:r w:rsidRPr="001D2788">
        <w:rPr>
          <w:rFonts w:ascii="Times New Roman" w:hAnsi="Times New Roman" w:cs="Times New Roman"/>
          <w:b/>
          <w:color w:val="222222"/>
          <w:sz w:val="24"/>
          <w:szCs w:val="24"/>
          <w:shd w:val="clear" w:color="auto" w:fill="FFFFFF"/>
        </w:rPr>
        <w:t>, N. J., &amp; Mohammad, S. A. (2021).</w:t>
      </w:r>
      <w:r w:rsidRPr="00C33884">
        <w:rPr>
          <w:rFonts w:ascii="Times New Roman" w:hAnsi="Times New Roman" w:cs="Times New Roman"/>
          <w:color w:val="222222"/>
          <w:sz w:val="24"/>
          <w:szCs w:val="24"/>
          <w:shd w:val="clear" w:color="auto" w:fill="FFFFFF"/>
        </w:rPr>
        <w:t xml:space="preserve"> Effect of soil probiotic on water quality and soil quality maintenance and growth of freshwater fish </w:t>
      </w:r>
      <w:proofErr w:type="spellStart"/>
      <w:r w:rsidRPr="00C33884">
        <w:rPr>
          <w:rFonts w:ascii="Times New Roman" w:hAnsi="Times New Roman" w:cs="Times New Roman"/>
          <w:i/>
          <w:color w:val="222222"/>
          <w:sz w:val="24"/>
          <w:szCs w:val="24"/>
          <w:shd w:val="clear" w:color="auto" w:fill="FFFFFF"/>
        </w:rPr>
        <w:t>Pangasius</w:t>
      </w:r>
      <w:proofErr w:type="spellEnd"/>
      <w:r w:rsidRPr="00C33884">
        <w:rPr>
          <w:rFonts w:ascii="Times New Roman" w:hAnsi="Times New Roman" w:cs="Times New Roman"/>
          <w:i/>
          <w:color w:val="222222"/>
          <w:sz w:val="24"/>
          <w:szCs w:val="24"/>
          <w:shd w:val="clear" w:color="auto" w:fill="FFFFFF"/>
        </w:rPr>
        <w:t xml:space="preserve"> </w:t>
      </w:r>
      <w:proofErr w:type="spellStart"/>
      <w:r w:rsidRPr="00C33884">
        <w:rPr>
          <w:rFonts w:ascii="Times New Roman" w:hAnsi="Times New Roman" w:cs="Times New Roman"/>
          <w:i/>
          <w:color w:val="222222"/>
          <w:sz w:val="24"/>
          <w:szCs w:val="24"/>
          <w:shd w:val="clear" w:color="auto" w:fill="FFFFFF"/>
        </w:rPr>
        <w:t>hypophthalmus</w:t>
      </w:r>
      <w:proofErr w:type="spellEnd"/>
      <w:r w:rsidRPr="00C33884">
        <w:rPr>
          <w:rFonts w:ascii="Times New Roman" w:hAnsi="Times New Roman" w:cs="Times New Roman"/>
          <w:color w:val="222222"/>
          <w:sz w:val="24"/>
          <w:szCs w:val="24"/>
          <w:shd w:val="clear" w:color="auto" w:fill="FFFFFF"/>
        </w:rPr>
        <w:t xml:space="preserve">. </w:t>
      </w:r>
      <w:r w:rsidRPr="00C33884">
        <w:rPr>
          <w:rFonts w:ascii="Times New Roman" w:hAnsi="Times New Roman" w:cs="Times New Roman"/>
          <w:i/>
          <w:color w:val="222222"/>
          <w:sz w:val="24"/>
          <w:szCs w:val="24"/>
          <w:shd w:val="clear" w:color="auto" w:fill="FFFFFF"/>
        </w:rPr>
        <w:t xml:space="preserve">Lett. Appl. </w:t>
      </w:r>
      <w:proofErr w:type="spellStart"/>
      <w:r w:rsidRPr="00C33884">
        <w:rPr>
          <w:rFonts w:ascii="Times New Roman" w:hAnsi="Times New Roman" w:cs="Times New Roman"/>
          <w:i/>
          <w:color w:val="222222"/>
          <w:sz w:val="24"/>
          <w:szCs w:val="24"/>
          <w:shd w:val="clear" w:color="auto" w:fill="FFFFFF"/>
        </w:rPr>
        <w:t>NanoBioScience</w:t>
      </w:r>
      <w:proofErr w:type="spellEnd"/>
      <w:r w:rsidRPr="00C33884">
        <w:rPr>
          <w:rFonts w:ascii="Times New Roman" w:hAnsi="Times New Roman" w:cs="Times New Roman"/>
          <w:color w:val="222222"/>
          <w:sz w:val="24"/>
          <w:szCs w:val="24"/>
          <w:shd w:val="clear" w:color="auto" w:fill="FFFFFF"/>
        </w:rPr>
        <w:t>, 11(1), 3291-3304.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A637162"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C33884">
        <w:rPr>
          <w:rFonts w:ascii="Times New Roman" w:hAnsi="Times New Roman" w:cs="Times New Roman"/>
          <w:b/>
          <w:color w:val="222222"/>
          <w:sz w:val="24"/>
          <w:szCs w:val="24"/>
          <w:shd w:val="clear" w:color="auto" w:fill="FFFFFF"/>
        </w:rPr>
        <w:t>Boyd, C. E., &amp; Gross, A. (1998).</w:t>
      </w:r>
      <w:r w:rsidRPr="00C33884">
        <w:rPr>
          <w:rFonts w:ascii="Times New Roman" w:hAnsi="Times New Roman" w:cs="Times New Roman"/>
          <w:color w:val="222222"/>
          <w:sz w:val="24"/>
          <w:szCs w:val="24"/>
          <w:shd w:val="clear" w:color="auto" w:fill="FFFFFF"/>
        </w:rPr>
        <w:t xml:space="preserve"> Use of probiotics for improving soil and water quality in aquaculture ponds. </w:t>
      </w:r>
      <w:r w:rsidRPr="00C33884">
        <w:rPr>
          <w:rFonts w:ascii="Times New Roman" w:hAnsi="Times New Roman" w:cs="Times New Roman"/>
          <w:i/>
          <w:color w:val="222222"/>
          <w:sz w:val="24"/>
          <w:szCs w:val="24"/>
          <w:shd w:val="clear" w:color="auto" w:fill="FFFFFF"/>
        </w:rPr>
        <w:t>Advances in shrimp biotechnology</w:t>
      </w:r>
      <w:r w:rsidRPr="00C33884">
        <w:rPr>
          <w:rFonts w:ascii="Times New Roman" w:hAnsi="Times New Roman" w:cs="Times New Roman"/>
          <w:color w:val="222222"/>
          <w:sz w:val="24"/>
          <w:szCs w:val="24"/>
          <w:shd w:val="clear" w:color="auto" w:fill="FFFFFF"/>
        </w:rPr>
        <w:t>, 101-105.</w:t>
      </w:r>
    </w:p>
    <w:p w14:paraId="6401A43A"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BC3F59">
        <w:rPr>
          <w:rFonts w:ascii="Times New Roman" w:hAnsi="Times New Roman" w:cs="Times New Roman"/>
          <w:b/>
          <w:color w:val="222222"/>
          <w:sz w:val="24"/>
          <w:szCs w:val="24"/>
          <w:shd w:val="clear" w:color="auto" w:fill="FFFFFF"/>
        </w:rPr>
        <w:t>Duc LH, Hong HA, Fairweather N, Ricca E, Cutting SM (2003)</w:t>
      </w:r>
      <w:r>
        <w:rPr>
          <w:rFonts w:ascii="Times New Roman" w:hAnsi="Times New Roman" w:cs="Times New Roman"/>
          <w:color w:val="222222"/>
          <w:sz w:val="24"/>
          <w:szCs w:val="24"/>
          <w:shd w:val="clear" w:color="auto" w:fill="FFFFFF"/>
        </w:rPr>
        <w:t>.</w:t>
      </w:r>
      <w:r w:rsidRPr="00BC3F59">
        <w:rPr>
          <w:rFonts w:ascii="Times New Roman" w:hAnsi="Times New Roman" w:cs="Times New Roman"/>
          <w:color w:val="222222"/>
          <w:sz w:val="24"/>
          <w:szCs w:val="24"/>
          <w:shd w:val="clear" w:color="auto" w:fill="FFFFFF"/>
        </w:rPr>
        <w:t xml:space="preserve"> Bacterial spores as vaccine vehicles. </w:t>
      </w:r>
      <w:r w:rsidRPr="00BC3F59">
        <w:rPr>
          <w:rFonts w:ascii="Times New Roman" w:hAnsi="Times New Roman" w:cs="Times New Roman"/>
          <w:i/>
          <w:color w:val="222222"/>
          <w:sz w:val="24"/>
          <w:szCs w:val="24"/>
          <w:shd w:val="clear" w:color="auto" w:fill="FFFFFF"/>
        </w:rPr>
        <w:t>Infection and Immunology</w:t>
      </w:r>
      <w:r w:rsidRPr="00BC3F59">
        <w:rPr>
          <w:rFonts w:ascii="Times New Roman" w:hAnsi="Times New Roman" w:cs="Times New Roman"/>
          <w:color w:val="222222"/>
          <w:sz w:val="24"/>
          <w:szCs w:val="24"/>
          <w:shd w:val="clear" w:color="auto" w:fill="FFFFFF"/>
        </w:rPr>
        <w:t xml:space="preserve"> 71: 2810–2818.</w:t>
      </w:r>
    </w:p>
    <w:p w14:paraId="2E0626EE"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FF7651">
        <w:rPr>
          <w:rFonts w:ascii="Times New Roman" w:hAnsi="Times New Roman" w:cs="Times New Roman"/>
          <w:b/>
          <w:color w:val="222222"/>
          <w:sz w:val="24"/>
          <w:szCs w:val="24"/>
          <w:shd w:val="clear" w:color="auto" w:fill="FFFFFF"/>
        </w:rPr>
        <w:t>Fuller, R. (Ed.). (2012).</w:t>
      </w:r>
      <w:r w:rsidRPr="00FF7651">
        <w:rPr>
          <w:rFonts w:ascii="Times New Roman" w:hAnsi="Times New Roman" w:cs="Times New Roman"/>
          <w:color w:val="222222"/>
          <w:sz w:val="24"/>
          <w:szCs w:val="24"/>
          <w:shd w:val="clear" w:color="auto" w:fill="FFFFFF"/>
        </w:rPr>
        <w:t xml:space="preserve"> Probiotics 2: applications and practical aspects. </w:t>
      </w:r>
      <w:r w:rsidRPr="00534C3F">
        <w:rPr>
          <w:rFonts w:ascii="Times New Roman" w:hAnsi="Times New Roman" w:cs="Times New Roman"/>
          <w:i/>
          <w:color w:val="222222"/>
          <w:sz w:val="24"/>
          <w:szCs w:val="24"/>
          <w:shd w:val="clear" w:color="auto" w:fill="FFFFFF"/>
        </w:rPr>
        <w:t>Springer Science &amp; Business Media</w:t>
      </w:r>
      <w:r w:rsidRPr="00FF7651">
        <w:rPr>
          <w:rFonts w:ascii="Times New Roman" w:hAnsi="Times New Roman" w:cs="Times New Roman"/>
          <w:color w:val="222222"/>
          <w:sz w:val="24"/>
          <w:szCs w:val="24"/>
          <w:shd w:val="clear" w:color="auto" w:fill="FFFFFF"/>
        </w:rPr>
        <w:t>.</w:t>
      </w:r>
    </w:p>
    <w:p w14:paraId="3D10347B"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872409">
        <w:rPr>
          <w:rFonts w:ascii="Times New Roman" w:hAnsi="Times New Roman" w:cs="Times New Roman"/>
          <w:b/>
          <w:color w:val="222222"/>
          <w:sz w:val="24"/>
          <w:szCs w:val="24"/>
          <w:shd w:val="clear" w:color="auto" w:fill="FFFFFF"/>
        </w:rPr>
        <w:t>Huerta-Rabago, J. A., Martínez-Porchas, M., Miranda-Baeza, A., Nieves-Soto, M., Rivas-Vega, M. E., &amp; Martínez-C</w:t>
      </w:r>
      <w:r>
        <w:rPr>
          <w:rFonts w:ascii="Times New Roman" w:hAnsi="Times New Roman" w:cs="Times New Roman"/>
          <w:b/>
          <w:color w:val="222222"/>
          <w:sz w:val="24"/>
          <w:szCs w:val="24"/>
          <w:shd w:val="clear" w:color="auto" w:fill="FFFFFF"/>
        </w:rPr>
        <w:t>o</w:t>
      </w:r>
      <w:r w:rsidRPr="00872409">
        <w:rPr>
          <w:rFonts w:ascii="Times New Roman" w:hAnsi="Times New Roman" w:cs="Times New Roman"/>
          <w:b/>
          <w:color w:val="222222"/>
          <w:sz w:val="24"/>
          <w:szCs w:val="24"/>
          <w:shd w:val="clear" w:color="auto" w:fill="FFFFFF"/>
        </w:rPr>
        <w:t>rdova, L. R. (2019).</w:t>
      </w:r>
      <w:r w:rsidRPr="00872409">
        <w:rPr>
          <w:rFonts w:ascii="Times New Roman" w:hAnsi="Times New Roman" w:cs="Times New Roman"/>
          <w:color w:val="222222"/>
          <w:sz w:val="24"/>
          <w:szCs w:val="24"/>
          <w:shd w:val="clear" w:color="auto" w:fill="FFFFFF"/>
        </w:rPr>
        <w:t xml:space="preserve"> Addition of commercial probiotic in a </w:t>
      </w:r>
      <w:proofErr w:type="spellStart"/>
      <w:r w:rsidRPr="00872409">
        <w:rPr>
          <w:rFonts w:ascii="Times New Roman" w:hAnsi="Times New Roman" w:cs="Times New Roman"/>
          <w:color w:val="222222"/>
          <w:sz w:val="24"/>
          <w:szCs w:val="24"/>
          <w:shd w:val="clear" w:color="auto" w:fill="FFFFFF"/>
        </w:rPr>
        <w:t>biofloc</w:t>
      </w:r>
      <w:proofErr w:type="spellEnd"/>
      <w:r w:rsidRPr="00872409">
        <w:rPr>
          <w:rFonts w:ascii="Times New Roman" w:hAnsi="Times New Roman" w:cs="Times New Roman"/>
          <w:color w:val="222222"/>
          <w:sz w:val="24"/>
          <w:szCs w:val="24"/>
          <w:shd w:val="clear" w:color="auto" w:fill="FFFFFF"/>
        </w:rPr>
        <w:t xml:space="preserve"> shrimp farm of </w:t>
      </w:r>
      <w:proofErr w:type="spellStart"/>
      <w:r w:rsidRPr="00872409">
        <w:rPr>
          <w:rFonts w:ascii="Times New Roman" w:hAnsi="Times New Roman" w:cs="Times New Roman"/>
          <w:i/>
          <w:color w:val="222222"/>
          <w:sz w:val="24"/>
          <w:szCs w:val="24"/>
          <w:shd w:val="clear" w:color="auto" w:fill="FFFFFF"/>
        </w:rPr>
        <w:t>Litopenaeus</w:t>
      </w:r>
      <w:proofErr w:type="spellEnd"/>
      <w:r w:rsidRPr="00872409">
        <w:rPr>
          <w:rFonts w:ascii="Times New Roman" w:hAnsi="Times New Roman" w:cs="Times New Roman"/>
          <w:i/>
          <w:color w:val="222222"/>
          <w:sz w:val="24"/>
          <w:szCs w:val="24"/>
          <w:shd w:val="clear" w:color="auto" w:fill="FFFFFF"/>
        </w:rPr>
        <w:t xml:space="preserve"> </w:t>
      </w:r>
      <w:proofErr w:type="spellStart"/>
      <w:r w:rsidRPr="00872409">
        <w:rPr>
          <w:rFonts w:ascii="Times New Roman" w:hAnsi="Times New Roman" w:cs="Times New Roman"/>
          <w:i/>
          <w:color w:val="222222"/>
          <w:sz w:val="24"/>
          <w:szCs w:val="24"/>
          <w:shd w:val="clear" w:color="auto" w:fill="FFFFFF"/>
        </w:rPr>
        <w:t>vannamei</w:t>
      </w:r>
      <w:proofErr w:type="spellEnd"/>
      <w:r w:rsidRPr="00872409">
        <w:rPr>
          <w:rFonts w:ascii="Times New Roman" w:hAnsi="Times New Roman" w:cs="Times New Roman"/>
          <w:color w:val="222222"/>
          <w:sz w:val="24"/>
          <w:szCs w:val="24"/>
          <w:shd w:val="clear" w:color="auto" w:fill="FFFFFF"/>
        </w:rPr>
        <w:t xml:space="preserve"> during the nursery phase: effect on bacterial diversity using massive sequencing 16S rRNA. </w:t>
      </w:r>
      <w:r w:rsidRPr="00872409">
        <w:rPr>
          <w:rFonts w:ascii="Times New Roman" w:hAnsi="Times New Roman" w:cs="Times New Roman"/>
          <w:i/>
          <w:color w:val="222222"/>
          <w:sz w:val="24"/>
          <w:szCs w:val="24"/>
          <w:shd w:val="clear" w:color="auto" w:fill="FFFFFF"/>
        </w:rPr>
        <w:t>Aquaculture</w:t>
      </w:r>
      <w:r w:rsidRPr="00872409">
        <w:rPr>
          <w:rFonts w:ascii="Times New Roman" w:hAnsi="Times New Roman" w:cs="Times New Roman"/>
          <w:color w:val="222222"/>
          <w:sz w:val="24"/>
          <w:szCs w:val="24"/>
          <w:shd w:val="clear" w:color="auto" w:fill="FFFFFF"/>
        </w:rPr>
        <w:t>, 502, 391-399.</w:t>
      </w:r>
    </w:p>
    <w:p w14:paraId="31BA191E"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BC3F59">
        <w:rPr>
          <w:rFonts w:ascii="Times New Roman" w:hAnsi="Times New Roman" w:cs="Times New Roman"/>
          <w:b/>
          <w:color w:val="222222"/>
          <w:sz w:val="24"/>
          <w:szCs w:val="24"/>
          <w:shd w:val="clear" w:color="auto" w:fill="FFFFFF"/>
        </w:rPr>
        <w:t>Jahangiri, L., &amp; Esteban, M. Á. (2018).</w:t>
      </w:r>
      <w:r w:rsidRPr="00BC3F59">
        <w:rPr>
          <w:rFonts w:ascii="Times New Roman" w:hAnsi="Times New Roman" w:cs="Times New Roman"/>
          <w:color w:val="222222"/>
          <w:sz w:val="24"/>
          <w:szCs w:val="24"/>
          <w:shd w:val="clear" w:color="auto" w:fill="FFFFFF"/>
        </w:rPr>
        <w:t xml:space="preserve"> Administration of probiotics in the water in finfish aquaculture systems: a review. Fishes, 3(3), 33.</w:t>
      </w:r>
    </w:p>
    <w:p w14:paraId="4B6263D9"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FF7651">
        <w:rPr>
          <w:rFonts w:ascii="Times New Roman" w:hAnsi="Times New Roman" w:cs="Times New Roman"/>
          <w:b/>
          <w:color w:val="222222"/>
          <w:sz w:val="24"/>
          <w:szCs w:val="24"/>
          <w:shd w:val="clear" w:color="auto" w:fill="FFFFFF"/>
        </w:rPr>
        <w:t>Pragnya, M., Kumar, S. D., Raju, A. S., &amp; Murthy, L. N. (2020).</w:t>
      </w:r>
      <w:r w:rsidRPr="00FF7651">
        <w:rPr>
          <w:rFonts w:ascii="Times New Roman" w:hAnsi="Times New Roman" w:cs="Times New Roman"/>
          <w:color w:val="222222"/>
          <w:sz w:val="24"/>
          <w:szCs w:val="24"/>
          <w:shd w:val="clear" w:color="auto" w:fill="FFFFFF"/>
        </w:rPr>
        <w:t xml:space="preserve"> Bioaccumulation of heavy metals in different organs of </w:t>
      </w:r>
      <w:r w:rsidRPr="00FF7651">
        <w:rPr>
          <w:rFonts w:ascii="Times New Roman" w:hAnsi="Times New Roman" w:cs="Times New Roman"/>
          <w:i/>
          <w:color w:val="222222"/>
          <w:sz w:val="24"/>
          <w:szCs w:val="24"/>
          <w:shd w:val="clear" w:color="auto" w:fill="FFFFFF"/>
        </w:rPr>
        <w:t>Labeo rohita</w:t>
      </w:r>
      <w:r w:rsidRPr="00FF7651">
        <w:rPr>
          <w:rFonts w:ascii="Times New Roman" w:hAnsi="Times New Roman" w:cs="Times New Roman"/>
          <w:color w:val="222222"/>
          <w:sz w:val="24"/>
          <w:szCs w:val="24"/>
          <w:shd w:val="clear" w:color="auto" w:fill="FFFFFF"/>
        </w:rPr>
        <w:t xml:space="preserve">, </w:t>
      </w:r>
      <w:proofErr w:type="spellStart"/>
      <w:r w:rsidRPr="00FF7651">
        <w:rPr>
          <w:rFonts w:ascii="Times New Roman" w:hAnsi="Times New Roman" w:cs="Times New Roman"/>
          <w:i/>
          <w:color w:val="222222"/>
          <w:sz w:val="24"/>
          <w:szCs w:val="24"/>
          <w:shd w:val="clear" w:color="auto" w:fill="FFFFFF"/>
        </w:rPr>
        <w:t>Pangasius</w:t>
      </w:r>
      <w:proofErr w:type="spellEnd"/>
      <w:r w:rsidRPr="00FF7651">
        <w:rPr>
          <w:rFonts w:ascii="Times New Roman" w:hAnsi="Times New Roman" w:cs="Times New Roman"/>
          <w:i/>
          <w:color w:val="222222"/>
          <w:sz w:val="24"/>
          <w:szCs w:val="24"/>
          <w:shd w:val="clear" w:color="auto" w:fill="FFFFFF"/>
        </w:rPr>
        <w:t xml:space="preserve"> </w:t>
      </w:r>
      <w:proofErr w:type="spellStart"/>
      <w:r w:rsidRPr="00FF7651">
        <w:rPr>
          <w:rFonts w:ascii="Times New Roman" w:hAnsi="Times New Roman" w:cs="Times New Roman"/>
          <w:i/>
          <w:color w:val="222222"/>
          <w:sz w:val="24"/>
          <w:szCs w:val="24"/>
          <w:shd w:val="clear" w:color="auto" w:fill="FFFFFF"/>
        </w:rPr>
        <w:t>hypophthalmus</w:t>
      </w:r>
      <w:proofErr w:type="spellEnd"/>
      <w:r w:rsidRPr="00FF7651">
        <w:rPr>
          <w:rFonts w:ascii="Times New Roman" w:hAnsi="Times New Roman" w:cs="Times New Roman"/>
          <w:color w:val="222222"/>
          <w:sz w:val="24"/>
          <w:szCs w:val="24"/>
          <w:shd w:val="clear" w:color="auto" w:fill="FFFFFF"/>
        </w:rPr>
        <w:t xml:space="preserve">, and Katsuwonus pelamis from Visakhapatnam, India. </w:t>
      </w:r>
      <w:r w:rsidRPr="00FF7651">
        <w:rPr>
          <w:rFonts w:ascii="Times New Roman" w:hAnsi="Times New Roman" w:cs="Times New Roman"/>
          <w:i/>
          <w:color w:val="222222"/>
          <w:sz w:val="24"/>
          <w:szCs w:val="24"/>
          <w:shd w:val="clear" w:color="auto" w:fill="FFFFFF"/>
        </w:rPr>
        <w:t>Marine pollution bulletin</w:t>
      </w:r>
      <w:r w:rsidRPr="00FF7651">
        <w:rPr>
          <w:rFonts w:ascii="Times New Roman" w:hAnsi="Times New Roman" w:cs="Times New Roman"/>
          <w:color w:val="222222"/>
          <w:sz w:val="24"/>
          <w:szCs w:val="24"/>
          <w:shd w:val="clear" w:color="auto" w:fill="FFFFFF"/>
        </w:rPr>
        <w:t>, 157, 111326.</w:t>
      </w:r>
    </w:p>
    <w:p w14:paraId="189D4E68" w14:textId="77777777" w:rsidR="002D3DF5" w:rsidRDefault="002D3DF5"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 xml:space="preserve">Yadav MK, Khati A, Chauhan RS, Arya P, Semwal A (2021) </w:t>
      </w:r>
      <w:r w:rsidRPr="00F37B00">
        <w:rPr>
          <w:rFonts w:ascii="Times New Roman" w:hAnsi="Times New Roman" w:cs="Times New Roman"/>
          <w:sz w:val="24"/>
          <w:szCs w:val="24"/>
        </w:rPr>
        <w:t xml:space="preserve">A review on feed additives used in fish diet. </w:t>
      </w:r>
      <w:r w:rsidRPr="00F37B00">
        <w:rPr>
          <w:rFonts w:ascii="Times New Roman" w:hAnsi="Times New Roman" w:cs="Times New Roman"/>
          <w:i/>
          <w:sz w:val="24"/>
          <w:szCs w:val="24"/>
        </w:rPr>
        <w:t xml:space="preserve">Int J Environ </w:t>
      </w:r>
      <w:proofErr w:type="spellStart"/>
      <w:r w:rsidRPr="00F37B00">
        <w:rPr>
          <w:rFonts w:ascii="Times New Roman" w:hAnsi="Times New Roman" w:cs="Times New Roman"/>
          <w:i/>
          <w:sz w:val="24"/>
          <w:szCs w:val="24"/>
        </w:rPr>
        <w:t>Agric</w:t>
      </w:r>
      <w:proofErr w:type="spellEnd"/>
      <w:r w:rsidRPr="00F37B00">
        <w:rPr>
          <w:rFonts w:ascii="Times New Roman" w:hAnsi="Times New Roman" w:cs="Times New Roman"/>
          <w:i/>
          <w:sz w:val="24"/>
          <w:szCs w:val="24"/>
        </w:rPr>
        <w:t xml:space="preserve"> </w:t>
      </w:r>
      <w:proofErr w:type="spellStart"/>
      <w:r w:rsidRPr="00F37B00">
        <w:rPr>
          <w:rFonts w:ascii="Times New Roman" w:hAnsi="Times New Roman" w:cs="Times New Roman"/>
          <w:i/>
          <w:sz w:val="24"/>
          <w:szCs w:val="24"/>
        </w:rPr>
        <w:t>Biotechnol</w:t>
      </w:r>
      <w:proofErr w:type="spellEnd"/>
      <w:r w:rsidRPr="00F37B00">
        <w:rPr>
          <w:rFonts w:ascii="Times New Roman" w:hAnsi="Times New Roman" w:cs="Times New Roman"/>
          <w:sz w:val="24"/>
          <w:szCs w:val="24"/>
        </w:rPr>
        <w:t xml:space="preserve"> 6(2):184–190. </w:t>
      </w:r>
      <w:hyperlink r:id="rId7" w:history="1">
        <w:r w:rsidRPr="005A3999">
          <w:rPr>
            <w:rStyle w:val="Hyperlink"/>
            <w:rFonts w:ascii="Times New Roman" w:hAnsi="Times New Roman" w:cs="Times New Roman"/>
            <w:sz w:val="24"/>
            <w:szCs w:val="24"/>
          </w:rPr>
          <w:t>https://doi.org/10.22161/ijeab.62.21</w:t>
        </w:r>
      </w:hyperlink>
      <w:r>
        <w:rPr>
          <w:rFonts w:ascii="Times New Roman" w:hAnsi="Times New Roman" w:cs="Times New Roman"/>
          <w:sz w:val="24"/>
          <w:szCs w:val="24"/>
        </w:rPr>
        <w:t>.</w:t>
      </w:r>
    </w:p>
    <w:p w14:paraId="65D5A5B3" w14:textId="77777777" w:rsidR="002D3DF5" w:rsidRPr="00F37B00" w:rsidRDefault="002D3DF5"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lastRenderedPageBreak/>
        <w:t>Yadav, M. K., Kumari, I., Singh, B., Sharma, K. K., &amp; Tiwari, S. K. (2022).</w:t>
      </w:r>
      <w:r w:rsidRPr="00F37B00">
        <w:rPr>
          <w:rFonts w:ascii="Times New Roman" w:hAnsi="Times New Roman" w:cs="Times New Roman"/>
          <w:sz w:val="24"/>
          <w:szCs w:val="24"/>
        </w:rPr>
        <w:t xml:space="preserve"> Probiotics, prebiotics and </w:t>
      </w:r>
      <w:proofErr w:type="spellStart"/>
      <w:r w:rsidRPr="00F37B00">
        <w:rPr>
          <w:rFonts w:ascii="Times New Roman" w:hAnsi="Times New Roman" w:cs="Times New Roman"/>
          <w:sz w:val="24"/>
          <w:szCs w:val="24"/>
        </w:rPr>
        <w:t>synbiotics</w:t>
      </w:r>
      <w:proofErr w:type="spellEnd"/>
      <w:r w:rsidRPr="00F37B00">
        <w:rPr>
          <w:rFonts w:ascii="Times New Roman" w:hAnsi="Times New Roman" w:cs="Times New Roman"/>
          <w:sz w:val="24"/>
          <w:szCs w:val="24"/>
        </w:rPr>
        <w:t xml:space="preserve">: Safe options for next-generation therapeutics. </w:t>
      </w:r>
      <w:r w:rsidRPr="00F37B00">
        <w:rPr>
          <w:rFonts w:ascii="Times New Roman" w:hAnsi="Times New Roman" w:cs="Times New Roman"/>
          <w:i/>
          <w:sz w:val="24"/>
          <w:szCs w:val="24"/>
        </w:rPr>
        <w:t>Applied microbiology and biotechnology</w:t>
      </w:r>
      <w:r w:rsidRPr="00F37B00">
        <w:rPr>
          <w:rFonts w:ascii="Times New Roman" w:hAnsi="Times New Roman" w:cs="Times New Roman"/>
          <w:sz w:val="24"/>
          <w:szCs w:val="24"/>
        </w:rPr>
        <w:t>, 106(2), 505-521.</w:t>
      </w:r>
      <w:r w:rsidRPr="00F37B00">
        <w:rPr>
          <w:rFonts w:ascii="Times New Roman" w:hAnsi="Times New Roman" w:cs="Times New Roman"/>
          <w:sz w:val="24"/>
          <w:szCs w:val="24"/>
        </w:rPr>
        <w:tab/>
      </w:r>
    </w:p>
    <w:p w14:paraId="5042AD87"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F37B00">
        <w:rPr>
          <w:rFonts w:ascii="Times New Roman" w:hAnsi="Times New Roman" w:cs="Times New Roman"/>
          <w:b/>
          <w:color w:val="222222"/>
          <w:sz w:val="24"/>
          <w:szCs w:val="24"/>
          <w:shd w:val="clear" w:color="auto" w:fill="FFFFFF"/>
        </w:rPr>
        <w:t xml:space="preserve">Zhang, Z., Yang, Q., Liu, H., </w:t>
      </w:r>
      <w:r>
        <w:rPr>
          <w:rFonts w:ascii="Times New Roman" w:hAnsi="Times New Roman" w:cs="Times New Roman"/>
          <w:b/>
          <w:color w:val="222222"/>
          <w:sz w:val="24"/>
          <w:szCs w:val="24"/>
          <w:shd w:val="clear" w:color="auto" w:fill="FFFFFF"/>
        </w:rPr>
        <w:t xml:space="preserve">Jin, J., Yang, Y., Zhu, X., </w:t>
      </w:r>
      <w:r w:rsidRPr="00F37B00">
        <w:rPr>
          <w:rFonts w:ascii="Times New Roman" w:hAnsi="Times New Roman" w:cs="Times New Roman"/>
          <w:b/>
          <w:color w:val="222222"/>
          <w:sz w:val="24"/>
          <w:szCs w:val="24"/>
          <w:shd w:val="clear" w:color="auto" w:fill="FFFFFF"/>
        </w:rPr>
        <w:t xml:space="preserve">&amp; Xie, S. (2025). </w:t>
      </w:r>
      <w:r w:rsidRPr="00F37B00">
        <w:rPr>
          <w:rFonts w:ascii="Times New Roman" w:hAnsi="Times New Roman" w:cs="Times New Roman"/>
          <w:color w:val="222222"/>
          <w:sz w:val="24"/>
          <w:szCs w:val="24"/>
          <w:shd w:val="clear" w:color="auto" w:fill="FFFFFF"/>
        </w:rPr>
        <w:t>Potential functions of the gut microbiome and modulation strategies for improving aquatic animal growth. </w:t>
      </w:r>
      <w:r w:rsidRPr="00F37B00">
        <w:rPr>
          <w:rFonts w:ascii="Times New Roman" w:hAnsi="Times New Roman" w:cs="Times New Roman"/>
          <w:i/>
          <w:iCs/>
          <w:color w:val="222222"/>
          <w:sz w:val="24"/>
          <w:szCs w:val="24"/>
          <w:shd w:val="clear" w:color="auto" w:fill="FFFFFF"/>
        </w:rPr>
        <w:t>Reviews in Aquaculture</w:t>
      </w:r>
      <w:r w:rsidRPr="00F37B00">
        <w:rPr>
          <w:rFonts w:ascii="Times New Roman" w:hAnsi="Times New Roman" w:cs="Times New Roman"/>
          <w:color w:val="222222"/>
          <w:sz w:val="24"/>
          <w:szCs w:val="24"/>
          <w:shd w:val="clear" w:color="auto" w:fill="FFFFFF"/>
        </w:rPr>
        <w:t>, </w:t>
      </w:r>
      <w:r w:rsidRPr="00F37B00">
        <w:rPr>
          <w:rFonts w:ascii="Times New Roman" w:hAnsi="Times New Roman" w:cs="Times New Roman"/>
          <w:i/>
          <w:iCs/>
          <w:color w:val="222222"/>
          <w:sz w:val="24"/>
          <w:szCs w:val="24"/>
          <w:shd w:val="clear" w:color="auto" w:fill="FFFFFF"/>
        </w:rPr>
        <w:t>17</w:t>
      </w:r>
      <w:r w:rsidRPr="00F37B00">
        <w:rPr>
          <w:rFonts w:ascii="Times New Roman" w:hAnsi="Times New Roman" w:cs="Times New Roman"/>
          <w:color w:val="222222"/>
          <w:sz w:val="24"/>
          <w:szCs w:val="24"/>
          <w:shd w:val="clear" w:color="auto" w:fill="FFFFFF"/>
        </w:rPr>
        <w:t>(1), e12959.</w:t>
      </w:r>
    </w:p>
    <w:p w14:paraId="2907E44B"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p>
    <w:sectPr w:rsidR="002D3D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86F01" w14:textId="77777777" w:rsidR="00975C82" w:rsidRDefault="00975C82" w:rsidP="005D05B2">
      <w:pPr>
        <w:spacing w:after="0" w:line="240" w:lineRule="auto"/>
      </w:pPr>
      <w:r>
        <w:separator/>
      </w:r>
    </w:p>
  </w:endnote>
  <w:endnote w:type="continuationSeparator" w:id="0">
    <w:p w14:paraId="431B78F5" w14:textId="77777777" w:rsidR="00975C82" w:rsidRDefault="00975C82" w:rsidP="005D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3EFF4" w14:textId="77777777" w:rsidR="005D05B2" w:rsidRDefault="005D0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D732" w14:textId="77777777" w:rsidR="005D05B2" w:rsidRDefault="005D0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C3CE3" w14:textId="77777777" w:rsidR="005D05B2" w:rsidRDefault="005D0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CFCD9" w14:textId="77777777" w:rsidR="00975C82" w:rsidRDefault="00975C82" w:rsidP="005D05B2">
      <w:pPr>
        <w:spacing w:after="0" w:line="240" w:lineRule="auto"/>
      </w:pPr>
      <w:r>
        <w:separator/>
      </w:r>
    </w:p>
  </w:footnote>
  <w:footnote w:type="continuationSeparator" w:id="0">
    <w:p w14:paraId="5450440F" w14:textId="77777777" w:rsidR="00975C82" w:rsidRDefault="00975C82" w:rsidP="005D0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EFCF" w14:textId="6A8E26A6" w:rsidR="005D05B2" w:rsidRDefault="00975C82">
    <w:pPr>
      <w:pStyle w:val="Header"/>
    </w:pPr>
    <w:r>
      <w:rPr>
        <w:noProof/>
      </w:rPr>
      <w:pict w14:anchorId="32A12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58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ECA9F" w14:textId="2C41B8FE" w:rsidR="005D05B2" w:rsidRDefault="00975C82">
    <w:pPr>
      <w:pStyle w:val="Header"/>
    </w:pPr>
    <w:r>
      <w:rPr>
        <w:noProof/>
      </w:rPr>
      <w:pict w14:anchorId="6AD5E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58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F014F" w14:textId="1467DCEB" w:rsidR="005D05B2" w:rsidRDefault="00975C82">
    <w:pPr>
      <w:pStyle w:val="Header"/>
    </w:pPr>
    <w:r>
      <w:rPr>
        <w:noProof/>
      </w:rPr>
      <w:pict w14:anchorId="1F04C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58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A8"/>
    <w:rsid w:val="00023107"/>
    <w:rsid w:val="0004360C"/>
    <w:rsid w:val="000608FA"/>
    <w:rsid w:val="000B5356"/>
    <w:rsid w:val="0017067C"/>
    <w:rsid w:val="001C0ABC"/>
    <w:rsid w:val="001D2788"/>
    <w:rsid w:val="001F33EC"/>
    <w:rsid w:val="00223A12"/>
    <w:rsid w:val="002732B8"/>
    <w:rsid w:val="002B4818"/>
    <w:rsid w:val="002D3DF5"/>
    <w:rsid w:val="002E606B"/>
    <w:rsid w:val="00300392"/>
    <w:rsid w:val="003114F3"/>
    <w:rsid w:val="00336186"/>
    <w:rsid w:val="00354E47"/>
    <w:rsid w:val="003928BC"/>
    <w:rsid w:val="0039311C"/>
    <w:rsid w:val="003B6EAA"/>
    <w:rsid w:val="003D0284"/>
    <w:rsid w:val="003E33E5"/>
    <w:rsid w:val="003F3FA4"/>
    <w:rsid w:val="00401FD8"/>
    <w:rsid w:val="00440296"/>
    <w:rsid w:val="00457A61"/>
    <w:rsid w:val="004652BA"/>
    <w:rsid w:val="00487ABF"/>
    <w:rsid w:val="00497DF5"/>
    <w:rsid w:val="004D192F"/>
    <w:rsid w:val="004D6C55"/>
    <w:rsid w:val="00516AA8"/>
    <w:rsid w:val="00534C3F"/>
    <w:rsid w:val="00546EF1"/>
    <w:rsid w:val="005A4352"/>
    <w:rsid w:val="005A4D42"/>
    <w:rsid w:val="005D05B2"/>
    <w:rsid w:val="005D12F3"/>
    <w:rsid w:val="006159E4"/>
    <w:rsid w:val="0061740E"/>
    <w:rsid w:val="00624131"/>
    <w:rsid w:val="0063425B"/>
    <w:rsid w:val="00647F9C"/>
    <w:rsid w:val="00681959"/>
    <w:rsid w:val="006B17D6"/>
    <w:rsid w:val="006C0EB5"/>
    <w:rsid w:val="006E35AB"/>
    <w:rsid w:val="0070061D"/>
    <w:rsid w:val="007045CB"/>
    <w:rsid w:val="00737A9C"/>
    <w:rsid w:val="00760F79"/>
    <w:rsid w:val="00770CA3"/>
    <w:rsid w:val="007C40E6"/>
    <w:rsid w:val="007C61ED"/>
    <w:rsid w:val="007C793B"/>
    <w:rsid w:val="008228F4"/>
    <w:rsid w:val="008257E4"/>
    <w:rsid w:val="00872409"/>
    <w:rsid w:val="0087675E"/>
    <w:rsid w:val="008A401D"/>
    <w:rsid w:val="008B189B"/>
    <w:rsid w:val="008D737E"/>
    <w:rsid w:val="008F6D23"/>
    <w:rsid w:val="00945729"/>
    <w:rsid w:val="0095420A"/>
    <w:rsid w:val="00975C82"/>
    <w:rsid w:val="009924E2"/>
    <w:rsid w:val="009A3916"/>
    <w:rsid w:val="00A608A4"/>
    <w:rsid w:val="00A678F2"/>
    <w:rsid w:val="00A84CF6"/>
    <w:rsid w:val="00A86AC4"/>
    <w:rsid w:val="00B555B4"/>
    <w:rsid w:val="00BC3F59"/>
    <w:rsid w:val="00BE6741"/>
    <w:rsid w:val="00C024FE"/>
    <w:rsid w:val="00C33884"/>
    <w:rsid w:val="00C93ACD"/>
    <w:rsid w:val="00C95531"/>
    <w:rsid w:val="00CB1A9E"/>
    <w:rsid w:val="00CC5171"/>
    <w:rsid w:val="00CC757A"/>
    <w:rsid w:val="00D62B1E"/>
    <w:rsid w:val="00DA0EE2"/>
    <w:rsid w:val="00E02647"/>
    <w:rsid w:val="00E45499"/>
    <w:rsid w:val="00E67191"/>
    <w:rsid w:val="00EA13BD"/>
    <w:rsid w:val="00EC7ADA"/>
    <w:rsid w:val="00F140BF"/>
    <w:rsid w:val="00F22EC0"/>
    <w:rsid w:val="00F3476E"/>
    <w:rsid w:val="00F37B00"/>
    <w:rsid w:val="00F56161"/>
    <w:rsid w:val="00F8446D"/>
    <w:rsid w:val="00FA0DF2"/>
    <w:rsid w:val="00FA633C"/>
    <w:rsid w:val="00FB6772"/>
    <w:rsid w:val="00FC3662"/>
    <w:rsid w:val="00FC752E"/>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7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96"/>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7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91"/>
    <w:rPr>
      <w:rFonts w:ascii="Tahoma" w:hAnsi="Tahoma" w:cs="Tahoma"/>
      <w:kern w:val="2"/>
      <w:sz w:val="16"/>
      <w:szCs w:val="16"/>
      <w:lang w:val="en-IN"/>
      <w14:ligatures w14:val="standardContextual"/>
    </w:rPr>
  </w:style>
  <w:style w:type="character" w:styleId="Hyperlink">
    <w:name w:val="Hyperlink"/>
    <w:basedOn w:val="DefaultParagraphFont"/>
    <w:uiPriority w:val="99"/>
    <w:unhideWhenUsed/>
    <w:rsid w:val="002D3DF5"/>
    <w:rPr>
      <w:color w:val="0000FF" w:themeColor="hyperlink"/>
      <w:u w:val="single"/>
    </w:rPr>
  </w:style>
  <w:style w:type="character" w:customStyle="1" w:styleId="UnresolvedMention">
    <w:name w:val="Unresolved Mention"/>
    <w:basedOn w:val="DefaultParagraphFont"/>
    <w:uiPriority w:val="99"/>
    <w:semiHidden/>
    <w:unhideWhenUsed/>
    <w:rsid w:val="000608FA"/>
    <w:rPr>
      <w:color w:val="605E5C"/>
      <w:shd w:val="clear" w:color="auto" w:fill="E1DFDD"/>
    </w:rPr>
  </w:style>
  <w:style w:type="paragraph" w:styleId="ListParagraph">
    <w:name w:val="List Paragraph"/>
    <w:basedOn w:val="Normal"/>
    <w:uiPriority w:val="34"/>
    <w:qFormat/>
    <w:rsid w:val="00C93ACD"/>
    <w:pPr>
      <w:ind w:left="720"/>
      <w:contextualSpacing/>
    </w:pPr>
  </w:style>
  <w:style w:type="paragraph" w:styleId="Header">
    <w:name w:val="header"/>
    <w:basedOn w:val="Normal"/>
    <w:link w:val="HeaderChar"/>
    <w:uiPriority w:val="99"/>
    <w:unhideWhenUsed/>
    <w:rsid w:val="005D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5B2"/>
    <w:rPr>
      <w:kern w:val="2"/>
      <w:lang w:val="en-IN"/>
      <w14:ligatures w14:val="standardContextual"/>
    </w:rPr>
  </w:style>
  <w:style w:type="paragraph" w:styleId="Footer">
    <w:name w:val="footer"/>
    <w:basedOn w:val="Normal"/>
    <w:link w:val="FooterChar"/>
    <w:uiPriority w:val="99"/>
    <w:unhideWhenUsed/>
    <w:rsid w:val="005D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5B2"/>
    <w:rPr>
      <w:kern w:val="2"/>
      <w:lang w:val="en-IN"/>
      <w14:ligatures w14:val="standardContextual"/>
    </w:rPr>
  </w:style>
  <w:style w:type="paragraph" w:styleId="NormalWeb">
    <w:name w:val="Normal (Web)"/>
    <w:basedOn w:val="Normal"/>
    <w:uiPriority w:val="99"/>
    <w:semiHidden/>
    <w:unhideWhenUsed/>
    <w:rsid w:val="00A678F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96"/>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7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91"/>
    <w:rPr>
      <w:rFonts w:ascii="Tahoma" w:hAnsi="Tahoma" w:cs="Tahoma"/>
      <w:kern w:val="2"/>
      <w:sz w:val="16"/>
      <w:szCs w:val="16"/>
      <w:lang w:val="en-IN"/>
      <w14:ligatures w14:val="standardContextual"/>
    </w:rPr>
  </w:style>
  <w:style w:type="character" w:styleId="Hyperlink">
    <w:name w:val="Hyperlink"/>
    <w:basedOn w:val="DefaultParagraphFont"/>
    <w:uiPriority w:val="99"/>
    <w:unhideWhenUsed/>
    <w:rsid w:val="002D3DF5"/>
    <w:rPr>
      <w:color w:val="0000FF" w:themeColor="hyperlink"/>
      <w:u w:val="single"/>
    </w:rPr>
  </w:style>
  <w:style w:type="character" w:customStyle="1" w:styleId="UnresolvedMention">
    <w:name w:val="Unresolved Mention"/>
    <w:basedOn w:val="DefaultParagraphFont"/>
    <w:uiPriority w:val="99"/>
    <w:semiHidden/>
    <w:unhideWhenUsed/>
    <w:rsid w:val="000608FA"/>
    <w:rPr>
      <w:color w:val="605E5C"/>
      <w:shd w:val="clear" w:color="auto" w:fill="E1DFDD"/>
    </w:rPr>
  </w:style>
  <w:style w:type="paragraph" w:styleId="ListParagraph">
    <w:name w:val="List Paragraph"/>
    <w:basedOn w:val="Normal"/>
    <w:uiPriority w:val="34"/>
    <w:qFormat/>
    <w:rsid w:val="00C93ACD"/>
    <w:pPr>
      <w:ind w:left="720"/>
      <w:contextualSpacing/>
    </w:pPr>
  </w:style>
  <w:style w:type="paragraph" w:styleId="Header">
    <w:name w:val="header"/>
    <w:basedOn w:val="Normal"/>
    <w:link w:val="HeaderChar"/>
    <w:uiPriority w:val="99"/>
    <w:unhideWhenUsed/>
    <w:rsid w:val="005D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5B2"/>
    <w:rPr>
      <w:kern w:val="2"/>
      <w:lang w:val="en-IN"/>
      <w14:ligatures w14:val="standardContextual"/>
    </w:rPr>
  </w:style>
  <w:style w:type="paragraph" w:styleId="Footer">
    <w:name w:val="footer"/>
    <w:basedOn w:val="Normal"/>
    <w:link w:val="FooterChar"/>
    <w:uiPriority w:val="99"/>
    <w:unhideWhenUsed/>
    <w:rsid w:val="005D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5B2"/>
    <w:rPr>
      <w:kern w:val="2"/>
      <w:lang w:val="en-IN"/>
      <w14:ligatures w14:val="standardContextual"/>
    </w:rPr>
  </w:style>
  <w:style w:type="paragraph" w:styleId="NormalWeb">
    <w:name w:val="Normal (Web)"/>
    <w:basedOn w:val="Normal"/>
    <w:uiPriority w:val="99"/>
    <w:semiHidden/>
    <w:unhideWhenUsed/>
    <w:rsid w:val="00A678F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05173">
      <w:bodyDiv w:val="1"/>
      <w:marLeft w:val="0"/>
      <w:marRight w:val="0"/>
      <w:marTop w:val="0"/>
      <w:marBottom w:val="0"/>
      <w:divBdr>
        <w:top w:val="none" w:sz="0" w:space="0" w:color="auto"/>
        <w:left w:val="none" w:sz="0" w:space="0" w:color="auto"/>
        <w:bottom w:val="none" w:sz="0" w:space="0" w:color="auto"/>
        <w:right w:val="none" w:sz="0" w:space="0" w:color="auto"/>
      </w:divBdr>
    </w:div>
    <w:div w:id="10868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22161/ijeab.62.21"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9</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M.K Yadav</dc:creator>
  <cp:keywords/>
  <dc:description/>
  <cp:lastModifiedBy>Dr. M.K Yadav</cp:lastModifiedBy>
  <cp:revision>78</cp:revision>
  <dcterms:created xsi:type="dcterms:W3CDTF">2025-06-19T04:31:00Z</dcterms:created>
  <dcterms:modified xsi:type="dcterms:W3CDTF">2025-07-19T10:43:00Z</dcterms:modified>
</cp:coreProperties>
</file>