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D5FB9" w14:textId="49EF1706" w:rsidR="00102E6B" w:rsidRPr="00102E6B" w:rsidRDefault="00102E6B" w:rsidP="00442433">
      <w:pPr>
        <w:spacing w:before="280" w:after="0" w:line="240" w:lineRule="auto"/>
        <w:jc w:val="both"/>
        <w:rPr>
          <w:rFonts w:ascii="Arial" w:eastAsia="Times New Roman" w:hAnsi="Arial" w:cs="Arial"/>
          <w:b/>
          <w:bCs/>
          <w:iCs/>
          <w:kern w:val="0"/>
          <w:sz w:val="36"/>
          <w:szCs w:val="36"/>
          <w:u w:val="single"/>
          <w:shd w:val="clear" w:color="auto" w:fill="FFFFFF"/>
          <w:lang w:val="en-US" w:bidi="hi-IN"/>
          <w14:ligatures w14:val="none"/>
        </w:rPr>
      </w:pPr>
      <w:r w:rsidRPr="00102E6B">
        <w:rPr>
          <w:rFonts w:ascii="Arial" w:eastAsia="Times New Roman" w:hAnsi="Arial" w:cs="Arial"/>
          <w:b/>
          <w:bCs/>
          <w:iCs/>
          <w:kern w:val="0"/>
          <w:sz w:val="36"/>
          <w:szCs w:val="36"/>
          <w:u w:val="single"/>
          <w:shd w:val="clear" w:color="auto" w:fill="FFFFFF"/>
          <w:lang w:val="en-US" w:bidi="hi-IN"/>
          <w14:ligatures w14:val="none"/>
        </w:rPr>
        <w:t>Original Research Article</w:t>
      </w:r>
    </w:p>
    <w:p w14:paraId="2D19E1D4" w14:textId="207E5712" w:rsidR="00322CB3" w:rsidRPr="00157F0C" w:rsidRDefault="00322CB3" w:rsidP="00442433">
      <w:pPr>
        <w:spacing w:before="280" w:after="0" w:line="240" w:lineRule="auto"/>
        <w:jc w:val="both"/>
        <w:rPr>
          <w:rFonts w:ascii="Arial" w:eastAsia="Times New Roman" w:hAnsi="Arial" w:cs="Arial"/>
          <w:b/>
          <w:bCs/>
          <w:iCs/>
          <w:kern w:val="0"/>
          <w:sz w:val="36"/>
          <w:szCs w:val="36"/>
          <w:shd w:val="clear" w:color="auto" w:fill="FFFFFF"/>
          <w:lang w:val="en-US" w:bidi="hi-IN"/>
          <w14:ligatures w14:val="none"/>
        </w:rPr>
      </w:pPr>
      <w:proofErr w:type="spellStart"/>
      <w:r w:rsidRPr="00157F0C">
        <w:rPr>
          <w:rFonts w:ascii="Arial" w:eastAsia="Times New Roman" w:hAnsi="Arial" w:cs="Arial"/>
          <w:b/>
          <w:bCs/>
          <w:iCs/>
          <w:kern w:val="0"/>
          <w:sz w:val="36"/>
          <w:szCs w:val="36"/>
          <w:shd w:val="clear" w:color="auto" w:fill="FFFFFF"/>
          <w:lang w:val="en-US" w:bidi="hi-IN"/>
          <w14:ligatures w14:val="none"/>
        </w:rPr>
        <w:t>Jowar</w:t>
      </w:r>
      <w:proofErr w:type="spellEnd"/>
      <w:r w:rsidRPr="00157F0C">
        <w:rPr>
          <w:rFonts w:ascii="Arial" w:eastAsia="Times New Roman" w:hAnsi="Arial" w:cs="Arial"/>
          <w:b/>
          <w:bCs/>
          <w:iCs/>
          <w:kern w:val="0"/>
          <w:sz w:val="36"/>
          <w:szCs w:val="36"/>
          <w:shd w:val="clear" w:color="auto" w:fill="FFFFFF"/>
          <w:lang w:val="en-US" w:bidi="hi-IN"/>
          <w14:ligatures w14:val="none"/>
        </w:rPr>
        <w:t xml:space="preserve"> price forecasting using different time series model</w:t>
      </w:r>
      <w:r w:rsidR="00633BB3">
        <w:rPr>
          <w:rFonts w:ascii="Arial" w:eastAsia="Times New Roman" w:hAnsi="Arial" w:cs="Arial"/>
          <w:b/>
          <w:bCs/>
          <w:iCs/>
          <w:kern w:val="0"/>
          <w:sz w:val="36"/>
          <w:szCs w:val="36"/>
          <w:shd w:val="clear" w:color="auto" w:fill="FFFFFF"/>
          <w:lang w:val="en-US" w:bidi="hi-IN"/>
          <w14:ligatures w14:val="none"/>
        </w:rPr>
        <w:t>s</w:t>
      </w:r>
      <w:r w:rsidRPr="00157F0C">
        <w:rPr>
          <w:rFonts w:ascii="Arial" w:eastAsia="Times New Roman" w:hAnsi="Arial" w:cs="Arial"/>
          <w:b/>
          <w:bCs/>
          <w:iCs/>
          <w:kern w:val="0"/>
          <w:sz w:val="36"/>
          <w:szCs w:val="36"/>
          <w:shd w:val="clear" w:color="auto" w:fill="FFFFFF"/>
          <w:lang w:val="en-US" w:bidi="hi-IN"/>
          <w14:ligatures w14:val="none"/>
        </w:rPr>
        <w:t xml:space="preserve"> in </w:t>
      </w:r>
      <w:proofErr w:type="spellStart"/>
      <w:r w:rsidRPr="00157F0C">
        <w:rPr>
          <w:rFonts w:ascii="Arial" w:eastAsia="Times New Roman" w:hAnsi="Arial" w:cs="Arial"/>
          <w:b/>
          <w:bCs/>
          <w:iCs/>
          <w:kern w:val="0"/>
          <w:sz w:val="36"/>
          <w:szCs w:val="36"/>
          <w:shd w:val="clear" w:color="auto" w:fill="FFFFFF"/>
          <w:lang w:val="en-US" w:bidi="hi-IN"/>
          <w14:ligatures w14:val="none"/>
        </w:rPr>
        <w:t>Ballari</w:t>
      </w:r>
      <w:proofErr w:type="spellEnd"/>
      <w:r w:rsidRPr="00157F0C">
        <w:rPr>
          <w:rFonts w:ascii="Arial" w:eastAsia="Times New Roman" w:hAnsi="Arial" w:cs="Arial"/>
          <w:b/>
          <w:bCs/>
          <w:iCs/>
          <w:kern w:val="0"/>
          <w:sz w:val="36"/>
          <w:szCs w:val="36"/>
          <w:shd w:val="clear" w:color="auto" w:fill="FFFFFF"/>
          <w:lang w:val="en-US" w:bidi="hi-IN"/>
          <w14:ligatures w14:val="none"/>
        </w:rPr>
        <w:t xml:space="preserve"> </w:t>
      </w:r>
      <w:r w:rsidRPr="00F42B6D">
        <w:rPr>
          <w:rFonts w:ascii="Arial" w:eastAsia="Times New Roman" w:hAnsi="Arial" w:cs="Arial"/>
          <w:b/>
          <w:bCs/>
          <w:iCs/>
          <w:kern w:val="0"/>
          <w:sz w:val="36"/>
          <w:szCs w:val="36"/>
          <w:highlight w:val="yellow"/>
          <w:shd w:val="clear" w:color="auto" w:fill="FFFFFF"/>
          <w:lang w:val="en-US" w:bidi="hi-IN"/>
          <w14:ligatures w14:val="none"/>
        </w:rPr>
        <w:t>district</w:t>
      </w:r>
      <w:r w:rsidR="007128B4" w:rsidRPr="00F42B6D">
        <w:rPr>
          <w:rFonts w:ascii="Arial" w:eastAsia="Times New Roman" w:hAnsi="Arial" w:cs="Arial"/>
          <w:b/>
          <w:bCs/>
          <w:iCs/>
          <w:kern w:val="0"/>
          <w:sz w:val="36"/>
          <w:szCs w:val="36"/>
          <w:highlight w:val="yellow"/>
          <w:shd w:val="clear" w:color="auto" w:fill="FFFFFF"/>
          <w:lang w:val="en-US" w:bidi="hi-IN"/>
          <w14:ligatures w14:val="none"/>
        </w:rPr>
        <w:t>,</w:t>
      </w:r>
      <w:r w:rsidRPr="00F42B6D">
        <w:rPr>
          <w:rFonts w:ascii="Arial" w:eastAsia="Times New Roman" w:hAnsi="Arial" w:cs="Arial"/>
          <w:b/>
          <w:bCs/>
          <w:iCs/>
          <w:kern w:val="0"/>
          <w:sz w:val="36"/>
          <w:szCs w:val="36"/>
          <w:highlight w:val="yellow"/>
          <w:shd w:val="clear" w:color="auto" w:fill="FFFFFF"/>
          <w:lang w:val="en-US" w:bidi="hi-IN"/>
          <w14:ligatures w14:val="none"/>
        </w:rPr>
        <w:t xml:space="preserve"> Karnataka</w:t>
      </w:r>
      <w:r w:rsidR="007646EA" w:rsidRPr="00F42B6D">
        <w:rPr>
          <w:rFonts w:ascii="Arial" w:eastAsia="Times New Roman" w:hAnsi="Arial" w:cs="Arial"/>
          <w:b/>
          <w:bCs/>
          <w:iCs/>
          <w:kern w:val="0"/>
          <w:sz w:val="36"/>
          <w:szCs w:val="36"/>
          <w:highlight w:val="yellow"/>
          <w:shd w:val="clear" w:color="auto" w:fill="FFFFFF"/>
          <w:lang w:val="en-US" w:bidi="hi-IN"/>
          <w14:ligatures w14:val="none"/>
        </w:rPr>
        <w:t>, India</w:t>
      </w:r>
    </w:p>
    <w:p w14:paraId="339B1EE2" w14:textId="77777777" w:rsidR="00A00013" w:rsidRDefault="00A00013" w:rsidP="00157F0C">
      <w:pPr>
        <w:spacing w:before="280" w:after="0" w:line="240" w:lineRule="auto"/>
        <w:rPr>
          <w:rFonts w:ascii="Arial" w:eastAsia="Times New Roman" w:hAnsi="Arial" w:cs="Arial"/>
          <w:b/>
          <w:bCs/>
          <w:iCs/>
          <w:kern w:val="0"/>
          <w:shd w:val="clear" w:color="auto" w:fill="FFFFFF"/>
          <w:lang w:val="en-US" w:bidi="hi-IN"/>
          <w14:ligatures w14:val="none"/>
        </w:rPr>
      </w:pPr>
    </w:p>
    <w:p w14:paraId="02CA9A0A" w14:textId="5D8ADF08" w:rsidR="00431594" w:rsidRPr="00157F0C" w:rsidRDefault="00157F0C" w:rsidP="00157F0C">
      <w:pPr>
        <w:spacing w:before="280" w:after="0" w:line="240" w:lineRule="auto"/>
        <w:rPr>
          <w:rFonts w:ascii="Arial" w:eastAsia="Times New Roman" w:hAnsi="Arial" w:cs="Arial"/>
          <w:b/>
          <w:bCs/>
          <w:iCs/>
          <w:kern w:val="0"/>
          <w:shd w:val="clear" w:color="auto" w:fill="FFFFFF"/>
          <w:lang w:val="en-US" w:bidi="hi-IN"/>
          <w14:ligatures w14:val="none"/>
        </w:rPr>
      </w:pPr>
      <w:r w:rsidRPr="00157F0C">
        <w:rPr>
          <w:rFonts w:ascii="Arial" w:eastAsia="Times New Roman" w:hAnsi="Arial" w:cs="Arial"/>
          <w:b/>
          <w:bCs/>
          <w:iCs/>
          <w:kern w:val="0"/>
          <w:shd w:val="clear" w:color="auto" w:fill="FFFFFF"/>
          <w:lang w:val="en-US" w:bidi="hi-IN"/>
          <w14:ligatures w14:val="none"/>
        </w:rPr>
        <w:t>ABSTRACT</w:t>
      </w:r>
    </w:p>
    <w:p w14:paraId="212398CA" w14:textId="53907D71" w:rsidR="00431594" w:rsidRPr="001F663F" w:rsidRDefault="00E85C7B" w:rsidP="0095259C">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F42B6D">
        <w:rPr>
          <w:rFonts w:ascii="Arial" w:eastAsia="Times New Roman" w:hAnsi="Arial" w:cs="Arial"/>
          <w:iCs/>
          <w:kern w:val="0"/>
          <w:sz w:val="20"/>
          <w:szCs w:val="20"/>
          <w:highlight w:val="yellow"/>
          <w:shd w:val="clear" w:color="auto" w:fill="FFFFFF"/>
          <w:lang w:bidi="hi-IN"/>
          <w14:ligatures w14:val="none"/>
        </w:rPr>
        <w:t>As a staple food grain and fodder source, its price trends directly impact both farmers’ incomes and regional food security. Given the increasing volatility in agricultural markets due to climatic, policy and global economic influences, accurate price forecasting has become essential for informed decision making by farmers, traders and policymakers.</w:t>
      </w:r>
      <w:r w:rsidRPr="00E85C7B">
        <w:rPr>
          <w:rFonts w:ascii="Arial" w:eastAsia="Times New Roman" w:hAnsi="Arial" w:cs="Arial"/>
          <w:iCs/>
          <w:kern w:val="0"/>
          <w:sz w:val="20"/>
          <w:szCs w:val="20"/>
          <w:shd w:val="clear" w:color="auto" w:fill="FFFFFF"/>
          <w:lang w:bidi="hi-IN"/>
          <w14:ligatures w14:val="none"/>
        </w:rPr>
        <w:t xml:space="preserve"> </w:t>
      </w:r>
      <w:r w:rsidR="007C4EA0" w:rsidRPr="001F663F">
        <w:rPr>
          <w:rFonts w:ascii="Arial" w:eastAsia="Times New Roman" w:hAnsi="Arial" w:cs="Arial"/>
          <w:iCs/>
          <w:kern w:val="0"/>
          <w:sz w:val="20"/>
          <w:szCs w:val="20"/>
          <w:shd w:val="clear" w:color="auto" w:fill="FFFFFF"/>
          <w:lang w:bidi="hi-IN"/>
          <w14:ligatures w14:val="none"/>
        </w:rPr>
        <w:t>Sorghum (</w:t>
      </w:r>
      <w:proofErr w:type="spellStart"/>
      <w:r w:rsidR="007C4EA0" w:rsidRPr="001F663F">
        <w:rPr>
          <w:rFonts w:ascii="Arial" w:eastAsia="Times New Roman" w:hAnsi="Arial" w:cs="Arial"/>
          <w:i/>
          <w:iCs/>
          <w:kern w:val="0"/>
          <w:sz w:val="20"/>
          <w:szCs w:val="20"/>
          <w:shd w:val="clear" w:color="auto" w:fill="FFFFFF"/>
          <w:lang w:bidi="hi-IN"/>
          <w14:ligatures w14:val="none"/>
        </w:rPr>
        <w:t>Jowar</w:t>
      </w:r>
      <w:proofErr w:type="spellEnd"/>
      <w:r w:rsidR="007C4EA0" w:rsidRPr="001F663F">
        <w:rPr>
          <w:rFonts w:ascii="Arial" w:eastAsia="Times New Roman" w:hAnsi="Arial" w:cs="Arial"/>
          <w:iCs/>
          <w:kern w:val="0"/>
          <w:sz w:val="20"/>
          <w:szCs w:val="20"/>
          <w:shd w:val="clear" w:color="auto" w:fill="FFFFFF"/>
          <w:lang w:bidi="hi-IN"/>
          <w14:ligatures w14:val="none"/>
        </w:rPr>
        <w:t xml:space="preserve">) plays a critical role as a staple food and fodder crop in semi-arid regions of India, especially in Karnataka. This study focuses on forecasting the wholesale prices of </w:t>
      </w:r>
      <w:proofErr w:type="spellStart"/>
      <w:r w:rsidR="007C4EA0" w:rsidRPr="001F663F">
        <w:rPr>
          <w:rFonts w:ascii="Arial" w:eastAsia="Times New Roman" w:hAnsi="Arial" w:cs="Arial"/>
          <w:iCs/>
          <w:kern w:val="0"/>
          <w:sz w:val="20"/>
          <w:szCs w:val="20"/>
          <w:shd w:val="clear" w:color="auto" w:fill="FFFFFF"/>
          <w:lang w:bidi="hi-IN"/>
          <w14:ligatures w14:val="none"/>
        </w:rPr>
        <w:t>Jowar</w:t>
      </w:r>
      <w:proofErr w:type="spellEnd"/>
      <w:r w:rsidR="007C4EA0" w:rsidRPr="001F663F">
        <w:rPr>
          <w:rFonts w:ascii="Arial" w:eastAsia="Times New Roman" w:hAnsi="Arial" w:cs="Arial"/>
          <w:iCs/>
          <w:kern w:val="0"/>
          <w:sz w:val="20"/>
          <w:szCs w:val="20"/>
          <w:shd w:val="clear" w:color="auto" w:fill="FFFFFF"/>
          <w:lang w:bidi="hi-IN"/>
          <w14:ligatures w14:val="none"/>
        </w:rPr>
        <w:t xml:space="preserve"> in the </w:t>
      </w:r>
      <w:proofErr w:type="spellStart"/>
      <w:r w:rsidR="007C4EA0" w:rsidRPr="001F663F">
        <w:rPr>
          <w:rFonts w:ascii="Arial" w:eastAsia="Times New Roman" w:hAnsi="Arial" w:cs="Arial"/>
          <w:iCs/>
          <w:kern w:val="0"/>
          <w:sz w:val="20"/>
          <w:szCs w:val="20"/>
          <w:shd w:val="clear" w:color="auto" w:fill="FFFFFF"/>
          <w:lang w:bidi="hi-IN"/>
          <w14:ligatures w14:val="none"/>
        </w:rPr>
        <w:t>Ballari</w:t>
      </w:r>
      <w:proofErr w:type="spellEnd"/>
      <w:r w:rsidR="007C4EA0" w:rsidRPr="001F663F">
        <w:rPr>
          <w:rFonts w:ascii="Arial" w:eastAsia="Times New Roman" w:hAnsi="Arial" w:cs="Arial"/>
          <w:iCs/>
          <w:kern w:val="0"/>
          <w:sz w:val="20"/>
          <w:szCs w:val="20"/>
          <w:shd w:val="clear" w:color="auto" w:fill="FFFFFF"/>
          <w:lang w:bidi="hi-IN"/>
          <w14:ligatures w14:val="none"/>
        </w:rPr>
        <w:t xml:space="preserve"> market using monthly data spanning 2002 to 2024. To capture seasonality and complex patterns in the data, </w:t>
      </w:r>
      <w:r w:rsidR="00B30FE0" w:rsidRPr="001F663F">
        <w:rPr>
          <w:rFonts w:ascii="Arial" w:eastAsia="Times New Roman" w:hAnsi="Arial" w:cs="Arial"/>
          <w:iCs/>
          <w:kern w:val="0"/>
          <w:sz w:val="20"/>
          <w:szCs w:val="20"/>
          <w:shd w:val="clear" w:color="auto" w:fill="FFFFFF"/>
          <w:lang w:bidi="hi-IN"/>
          <w14:ligatures w14:val="none"/>
        </w:rPr>
        <w:t>different</w:t>
      </w:r>
      <w:r w:rsidR="007C4EA0" w:rsidRPr="001F663F">
        <w:rPr>
          <w:rFonts w:ascii="Arial" w:eastAsia="Times New Roman" w:hAnsi="Arial" w:cs="Arial"/>
          <w:iCs/>
          <w:kern w:val="0"/>
          <w:sz w:val="20"/>
          <w:szCs w:val="20"/>
          <w:shd w:val="clear" w:color="auto" w:fill="FFFFFF"/>
          <w:lang w:bidi="hi-IN"/>
          <w14:ligatures w14:val="none"/>
        </w:rPr>
        <w:t xml:space="preserve"> time series </w:t>
      </w:r>
      <w:proofErr w:type="gramStart"/>
      <w:r w:rsidR="007C4EA0" w:rsidRPr="001F663F">
        <w:rPr>
          <w:rFonts w:ascii="Arial" w:eastAsia="Times New Roman" w:hAnsi="Arial" w:cs="Arial"/>
          <w:iCs/>
          <w:kern w:val="0"/>
          <w:sz w:val="20"/>
          <w:szCs w:val="20"/>
          <w:shd w:val="clear" w:color="auto" w:fill="FFFFFF"/>
          <w:lang w:bidi="hi-IN"/>
          <w14:ligatures w14:val="none"/>
        </w:rPr>
        <w:t>models</w:t>
      </w:r>
      <w:proofErr w:type="gramEnd"/>
      <w:r w:rsidR="00B30FE0" w:rsidRPr="001F663F">
        <w:rPr>
          <w:rFonts w:ascii="Arial" w:eastAsia="Times New Roman" w:hAnsi="Arial" w:cs="Arial"/>
          <w:iCs/>
          <w:kern w:val="0"/>
          <w:sz w:val="20"/>
          <w:szCs w:val="20"/>
          <w:shd w:val="clear" w:color="auto" w:fill="FFFFFF"/>
          <w:lang w:bidi="hi-IN"/>
          <w14:ligatures w14:val="none"/>
        </w:rPr>
        <w:t xml:space="preserve"> such as </w:t>
      </w:r>
      <w:r w:rsidR="007C4EA0" w:rsidRPr="001F663F">
        <w:rPr>
          <w:rFonts w:ascii="Arial" w:eastAsia="Times New Roman" w:hAnsi="Arial" w:cs="Arial"/>
          <w:iCs/>
          <w:kern w:val="0"/>
          <w:sz w:val="20"/>
          <w:szCs w:val="20"/>
          <w:shd w:val="clear" w:color="auto" w:fill="FFFFFF"/>
          <w:lang w:bidi="hi-IN"/>
          <w14:ligatures w14:val="none"/>
        </w:rPr>
        <w:t>ARIMA, SARIMA, BATS, and TBATS</w:t>
      </w:r>
      <w:r w:rsidR="0048302A">
        <w:rPr>
          <w:rFonts w:ascii="Arial" w:eastAsia="Times New Roman" w:hAnsi="Arial" w:cs="Arial"/>
          <w:iCs/>
          <w:kern w:val="0"/>
          <w:sz w:val="20"/>
          <w:szCs w:val="20"/>
          <w:shd w:val="clear" w:color="auto" w:fill="FFFFFF"/>
          <w:lang w:bidi="hi-IN"/>
          <w14:ligatures w14:val="none"/>
        </w:rPr>
        <w:t xml:space="preserve"> </w:t>
      </w:r>
      <w:r w:rsidR="007C4EA0" w:rsidRPr="001F663F">
        <w:rPr>
          <w:rFonts w:ascii="Arial" w:eastAsia="Times New Roman" w:hAnsi="Arial" w:cs="Arial"/>
          <w:iCs/>
          <w:kern w:val="0"/>
          <w:sz w:val="20"/>
          <w:szCs w:val="20"/>
          <w:shd w:val="clear" w:color="auto" w:fill="FFFFFF"/>
          <w:lang w:bidi="hi-IN"/>
          <w14:ligatures w14:val="none"/>
        </w:rPr>
        <w:t xml:space="preserve">were evaluated. </w:t>
      </w:r>
      <w:r w:rsidR="0048302A">
        <w:rPr>
          <w:rFonts w:ascii="Arial" w:eastAsia="Times New Roman" w:hAnsi="Arial" w:cs="Arial"/>
          <w:iCs/>
          <w:kern w:val="0"/>
          <w:sz w:val="20"/>
          <w:szCs w:val="20"/>
          <w:shd w:val="clear" w:color="auto" w:fill="FFFFFF"/>
          <w:lang w:bidi="hi-IN"/>
          <w14:ligatures w14:val="none"/>
        </w:rPr>
        <w:t>Model accuracy was evaluated</w:t>
      </w:r>
      <w:r w:rsidR="00B30FE0" w:rsidRPr="001F663F">
        <w:rPr>
          <w:rFonts w:ascii="Arial" w:eastAsia="Times New Roman" w:hAnsi="Arial" w:cs="Arial"/>
          <w:iCs/>
          <w:kern w:val="0"/>
          <w:sz w:val="20"/>
          <w:szCs w:val="20"/>
          <w:shd w:val="clear" w:color="auto" w:fill="FFFFFF"/>
          <w:lang w:bidi="hi-IN"/>
          <w14:ligatures w14:val="none"/>
        </w:rPr>
        <w:t xml:space="preserve"> by </w:t>
      </w:r>
      <w:r w:rsidR="007C4EA0" w:rsidRPr="001F663F">
        <w:rPr>
          <w:rFonts w:ascii="Arial" w:eastAsia="Times New Roman" w:hAnsi="Arial" w:cs="Arial"/>
          <w:iCs/>
          <w:kern w:val="0"/>
          <w:sz w:val="20"/>
          <w:szCs w:val="20"/>
          <w:shd w:val="clear" w:color="auto" w:fill="FFFFFF"/>
          <w:lang w:bidi="hi-IN"/>
          <w14:ligatures w14:val="none"/>
        </w:rPr>
        <w:t xml:space="preserve">using RMSE and MAPE metrics. Among the models, the BATS model exhibited superior forecasting accuracy with the lowest </w:t>
      </w:r>
      <w:r w:rsidR="008F7113">
        <w:rPr>
          <w:rFonts w:ascii="Arial" w:eastAsia="Times New Roman" w:hAnsi="Arial" w:cs="Arial"/>
          <w:iCs/>
          <w:kern w:val="0"/>
          <w:sz w:val="20"/>
          <w:szCs w:val="20"/>
          <w:shd w:val="clear" w:color="auto" w:fill="FFFFFF"/>
          <w:lang w:bidi="hi-IN"/>
          <w14:ligatures w14:val="none"/>
        </w:rPr>
        <w:t>RMSE (87.1809) and MAPE (5.0855) values when compared to other fitted models</w:t>
      </w:r>
      <w:r w:rsidR="007C4EA0" w:rsidRPr="001F663F">
        <w:rPr>
          <w:rFonts w:ascii="Arial" w:eastAsia="Times New Roman" w:hAnsi="Arial" w:cs="Arial"/>
          <w:iCs/>
          <w:kern w:val="0"/>
          <w:sz w:val="20"/>
          <w:szCs w:val="20"/>
          <w:shd w:val="clear" w:color="auto" w:fill="FFFFFF"/>
          <w:lang w:bidi="hi-IN"/>
          <w14:ligatures w14:val="none"/>
        </w:rPr>
        <w:t xml:space="preserve">. </w:t>
      </w:r>
      <w:r w:rsidR="007849F4" w:rsidRPr="00F42B6D">
        <w:rPr>
          <w:rFonts w:ascii="Arial" w:eastAsia="Times New Roman" w:hAnsi="Arial" w:cs="Arial"/>
          <w:iCs/>
          <w:kern w:val="0"/>
          <w:sz w:val="20"/>
          <w:szCs w:val="20"/>
          <w:highlight w:val="yellow"/>
          <w:shd w:val="clear" w:color="auto" w:fill="FFFFFF"/>
          <w:lang w:bidi="hi-IN"/>
          <w14:ligatures w14:val="none"/>
        </w:rPr>
        <w:t>BATS model appears to have adequately captured the patterns in the time series data, as indicated by the p-value. This suggests that the model's residuals are approximately white noise, which is a good indication of model fit.</w:t>
      </w:r>
      <w:r w:rsidR="007849F4">
        <w:rPr>
          <w:rFonts w:ascii="Arial" w:eastAsia="Times New Roman" w:hAnsi="Arial" w:cs="Arial"/>
          <w:iCs/>
          <w:kern w:val="0"/>
          <w:sz w:val="20"/>
          <w:szCs w:val="20"/>
          <w:shd w:val="clear" w:color="auto" w:fill="FFFFFF"/>
          <w:lang w:bidi="hi-IN"/>
          <w14:ligatures w14:val="none"/>
        </w:rPr>
        <w:t xml:space="preserve"> </w:t>
      </w:r>
      <w:r w:rsidR="007C4EA0" w:rsidRPr="001F663F">
        <w:rPr>
          <w:rFonts w:ascii="Arial" w:eastAsia="Times New Roman" w:hAnsi="Arial" w:cs="Arial"/>
          <w:iCs/>
          <w:kern w:val="0"/>
          <w:sz w:val="20"/>
          <w:szCs w:val="20"/>
          <w:shd w:val="clear" w:color="auto" w:fill="FFFFFF"/>
          <w:lang w:bidi="hi-IN"/>
          <w14:ligatures w14:val="none"/>
        </w:rPr>
        <w:t>Descriptive statistics and seasonal indices highlighted July and August as peak pricing months, aligning with demand-supply dynamics. The findings underscore the value of advanced forecasting methods in supporting informed decision-making for farmers, traders, and policymakers in the region.</w:t>
      </w:r>
      <w:r w:rsidR="007849F4">
        <w:rPr>
          <w:rFonts w:ascii="Arial" w:eastAsia="Times New Roman" w:hAnsi="Arial" w:cs="Arial"/>
          <w:iCs/>
          <w:kern w:val="0"/>
          <w:sz w:val="20"/>
          <w:szCs w:val="20"/>
          <w:shd w:val="clear" w:color="auto" w:fill="FFFFFF"/>
          <w:lang w:bidi="hi-IN"/>
          <w14:ligatures w14:val="none"/>
        </w:rPr>
        <w:t xml:space="preserve"> </w:t>
      </w:r>
      <w:r w:rsidR="007849F4" w:rsidRPr="00F42B6D">
        <w:rPr>
          <w:rFonts w:ascii="Arial" w:eastAsia="Times New Roman" w:hAnsi="Arial" w:cs="Arial"/>
          <w:iCs/>
          <w:kern w:val="0"/>
          <w:sz w:val="20"/>
          <w:szCs w:val="20"/>
          <w:highlight w:val="yellow"/>
          <w:shd w:val="clear" w:color="auto" w:fill="FFFFFF"/>
          <w:lang w:bidi="hi-IN"/>
          <w14:ligatures w14:val="none"/>
        </w:rPr>
        <w:t>Seasonal indices confirmed peak prices during July and August, aligning with observed demand-supply dynamics. These insights offer valuable guidance for farmers, traders, and policymakers to make informed decisions related to production, marketing, and pricing strategies. As agricultural markets grow increasingly volatile, integrating advanced statistical forecasting tools becomes not only beneficial but essential for ensuring food security and economic stability in the region.</w:t>
      </w:r>
    </w:p>
    <w:p w14:paraId="417C4688" w14:textId="3B6BC112" w:rsidR="0084719A" w:rsidRPr="001F663F" w:rsidRDefault="00146ECC" w:rsidP="00F42B6D">
      <w:pPr>
        <w:spacing w:before="280" w:after="0" w:line="240" w:lineRule="auto"/>
        <w:jc w:val="both"/>
        <w:rPr>
          <w:rFonts w:ascii="Arial" w:eastAsia="Times New Roman" w:hAnsi="Arial" w:cs="Arial"/>
          <w:b/>
          <w:bCs/>
          <w:iCs/>
          <w:kern w:val="0"/>
          <w:shd w:val="clear" w:color="auto" w:fill="FFFFFF"/>
          <w:lang w:val="en-US" w:bidi="hi-IN"/>
          <w14:ligatures w14:val="none"/>
        </w:rPr>
      </w:pPr>
      <w:r w:rsidRPr="00F42B6D">
        <w:rPr>
          <w:rFonts w:ascii="Arial" w:eastAsia="Times New Roman" w:hAnsi="Arial" w:cs="Arial"/>
          <w:b/>
          <w:bCs/>
          <w:iCs/>
          <w:kern w:val="0"/>
          <w:sz w:val="20"/>
          <w:szCs w:val="20"/>
          <w:highlight w:val="yellow"/>
          <w:shd w:val="clear" w:color="auto" w:fill="FFFFFF"/>
          <w:lang w:val="en-US" w:bidi="hi-IN"/>
          <w14:ligatures w14:val="none"/>
        </w:rPr>
        <w:t xml:space="preserve">Keywords: </w:t>
      </w:r>
      <w:r w:rsidR="0095259C" w:rsidRPr="00F42B6D">
        <w:rPr>
          <w:rFonts w:ascii="Arial" w:eastAsia="Times New Roman" w:hAnsi="Arial" w:cs="Arial"/>
          <w:iCs/>
          <w:kern w:val="0"/>
          <w:sz w:val="20"/>
          <w:szCs w:val="20"/>
          <w:highlight w:val="yellow"/>
          <w:shd w:val="clear" w:color="auto" w:fill="FFFFFF"/>
          <w:lang w:val="en-US" w:bidi="hi-IN"/>
          <w14:ligatures w14:val="none"/>
        </w:rPr>
        <w:t xml:space="preserve">Sorghum, </w:t>
      </w:r>
      <w:r w:rsidR="00C617EF" w:rsidRPr="00F42B6D">
        <w:rPr>
          <w:rFonts w:ascii="Arial" w:eastAsia="Times New Roman" w:hAnsi="Arial" w:cs="Arial"/>
          <w:iCs/>
          <w:kern w:val="0"/>
          <w:sz w:val="20"/>
          <w:szCs w:val="20"/>
          <w:highlight w:val="yellow"/>
          <w:shd w:val="clear" w:color="auto" w:fill="FFFFFF"/>
          <w:lang w:val="en-US" w:bidi="hi-IN"/>
          <w14:ligatures w14:val="none"/>
        </w:rPr>
        <w:t>demand-supply dynamics, Price forecasting,</w:t>
      </w:r>
      <w:r w:rsidR="00C617EF" w:rsidRPr="00F42B6D">
        <w:rPr>
          <w:highlight w:val="yellow"/>
        </w:rPr>
        <w:t xml:space="preserve"> </w:t>
      </w:r>
      <w:r w:rsidR="00C617EF" w:rsidRPr="00F42B6D">
        <w:rPr>
          <w:rFonts w:ascii="Arial" w:eastAsia="Times New Roman" w:hAnsi="Arial" w:cs="Arial"/>
          <w:iCs/>
          <w:kern w:val="0"/>
          <w:sz w:val="20"/>
          <w:szCs w:val="20"/>
          <w:highlight w:val="yellow"/>
          <w:shd w:val="clear" w:color="auto" w:fill="FFFFFF"/>
          <w:lang w:val="en-US" w:bidi="hi-IN"/>
          <w14:ligatures w14:val="none"/>
        </w:rPr>
        <w:t xml:space="preserve">ARIMA model </w:t>
      </w:r>
      <w:r w:rsidR="00157F0C" w:rsidRPr="001F663F">
        <w:rPr>
          <w:rFonts w:ascii="Arial" w:eastAsia="Times New Roman" w:hAnsi="Arial" w:cs="Arial"/>
          <w:b/>
          <w:bCs/>
          <w:iCs/>
          <w:kern w:val="0"/>
          <w:shd w:val="clear" w:color="auto" w:fill="FFFFFF"/>
          <w:lang w:val="en-US" w:bidi="hi-IN"/>
          <w14:ligatures w14:val="none"/>
        </w:rPr>
        <w:t>INTRODUCTION</w:t>
      </w:r>
    </w:p>
    <w:p w14:paraId="5A52CEDA" w14:textId="73DA11D0" w:rsidR="001435B7" w:rsidRPr="001F663F" w:rsidRDefault="007944F9" w:rsidP="0025000F">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F42B6D">
        <w:rPr>
          <w:rFonts w:ascii="Arial" w:eastAsia="Times New Roman" w:hAnsi="Arial" w:cs="Arial"/>
          <w:iCs/>
          <w:kern w:val="0"/>
          <w:sz w:val="20"/>
          <w:szCs w:val="20"/>
          <w:highlight w:val="yellow"/>
          <w:shd w:val="clear" w:color="auto" w:fill="FFFFFF"/>
          <w:lang w:val="en-US" w:bidi="hi-IN"/>
          <w14:ligatures w14:val="none"/>
        </w:rPr>
        <w:t>Accurate forecasting of agricultural commodity prices is essential for market planning and policy formulation, especially in agriculture-dependent economies like India. Price volatility, driven by factors such as weather variability and market demand fluctuations, poses significant forecasting challenges.</w:t>
      </w:r>
      <w:r w:rsidRPr="00F42B6D">
        <w:rPr>
          <w:highlight w:val="yellow"/>
        </w:rPr>
        <w:t xml:space="preserve"> </w:t>
      </w:r>
      <w:r w:rsidRPr="00F42B6D">
        <w:rPr>
          <w:rFonts w:ascii="Arial" w:eastAsia="Times New Roman" w:hAnsi="Arial" w:cs="Arial"/>
          <w:iCs/>
          <w:kern w:val="0"/>
          <w:sz w:val="20"/>
          <w:szCs w:val="20"/>
          <w:highlight w:val="yellow"/>
          <w:shd w:val="clear" w:color="auto" w:fill="FFFFFF"/>
          <w:lang w:val="en-US" w:bidi="hi-IN"/>
          <w14:ligatures w14:val="none"/>
        </w:rPr>
        <w:t>Price volatility in agricultural commodities, driven by factors such as weather fluctuations, seasonal supply patterns, international trade policies, and global market dynamics, presents a highly complex forecasting challenge. This unpredictability affects a wide range of stakeholders, including farmers striving to make informed decisions about crop selection and marketing, traders managing supply chain risks, and policymakers working to stabilize markets and ensure food security</w:t>
      </w:r>
      <w:r>
        <w:rPr>
          <w:rFonts w:ascii="Arial" w:eastAsia="Times New Roman" w:hAnsi="Arial" w:cs="Arial"/>
          <w:iCs/>
          <w:kern w:val="0"/>
          <w:sz w:val="20"/>
          <w:szCs w:val="20"/>
          <w:highlight w:val="yellow"/>
          <w:shd w:val="clear" w:color="auto" w:fill="FFFFFF"/>
          <w:lang w:val="en-US" w:bidi="hi-IN"/>
          <w14:ligatures w14:val="none"/>
        </w:rPr>
        <w:t xml:space="preserve"> (</w:t>
      </w:r>
      <w:proofErr w:type="spellStart"/>
      <w:r w:rsidRPr="00F42B6D">
        <w:rPr>
          <w:rFonts w:ascii="Arial" w:eastAsia="Times New Roman" w:hAnsi="Arial" w:cs="Arial"/>
          <w:iCs/>
          <w:kern w:val="0"/>
          <w:sz w:val="20"/>
          <w:szCs w:val="20"/>
          <w:highlight w:val="yellow"/>
          <w:shd w:val="clear" w:color="auto" w:fill="FFFFFF"/>
          <w:lang w:val="en-US" w:bidi="hi-IN"/>
          <w14:ligatures w14:val="none"/>
        </w:rPr>
        <w:t>Manogna</w:t>
      </w:r>
      <w:proofErr w:type="spellEnd"/>
      <w:r w:rsidRPr="00F42B6D">
        <w:rPr>
          <w:rFonts w:ascii="Arial" w:eastAsia="Times New Roman" w:hAnsi="Arial" w:cs="Arial"/>
          <w:iCs/>
          <w:kern w:val="0"/>
          <w:sz w:val="20"/>
          <w:szCs w:val="20"/>
          <w:highlight w:val="yellow"/>
          <w:shd w:val="clear" w:color="auto" w:fill="FFFFFF"/>
          <w:lang w:val="en-US" w:bidi="hi-IN"/>
          <w14:ligatures w14:val="none"/>
        </w:rPr>
        <w:t xml:space="preserve"> et al., 2025</w:t>
      </w:r>
      <w:r>
        <w:rPr>
          <w:rFonts w:ascii="Arial" w:eastAsia="Times New Roman" w:hAnsi="Arial" w:cs="Arial"/>
          <w:iCs/>
          <w:kern w:val="0"/>
          <w:sz w:val="20"/>
          <w:szCs w:val="20"/>
          <w:highlight w:val="yellow"/>
          <w:shd w:val="clear" w:color="auto" w:fill="FFFFFF"/>
          <w:lang w:val="en-US" w:bidi="hi-IN"/>
          <w14:ligatures w14:val="none"/>
        </w:rPr>
        <w:t>)</w:t>
      </w:r>
      <w:r w:rsidRPr="007944F9">
        <w:rPr>
          <w:rFonts w:ascii="Arial" w:eastAsia="Times New Roman" w:hAnsi="Arial" w:cs="Arial"/>
          <w:iCs/>
          <w:kern w:val="0"/>
          <w:sz w:val="20"/>
          <w:szCs w:val="20"/>
          <w:shd w:val="clear" w:color="auto" w:fill="FFFFFF"/>
          <w:lang w:val="en-US" w:bidi="hi-IN"/>
          <w14:ligatures w14:val="none"/>
        </w:rPr>
        <w:t xml:space="preserve">. </w:t>
      </w:r>
      <w:r w:rsidR="00064E65" w:rsidRPr="001F663F">
        <w:rPr>
          <w:rFonts w:ascii="Arial" w:eastAsia="Times New Roman" w:hAnsi="Arial" w:cs="Arial"/>
          <w:iCs/>
          <w:kern w:val="0"/>
          <w:sz w:val="20"/>
          <w:szCs w:val="20"/>
          <w:shd w:val="clear" w:color="auto" w:fill="FFFFFF"/>
          <w:lang w:val="en-US" w:bidi="hi-IN"/>
          <w14:ligatures w14:val="none"/>
        </w:rPr>
        <w:t>Sorghum</w:t>
      </w:r>
      <w:r w:rsidR="00456AFF" w:rsidRPr="001F663F">
        <w:rPr>
          <w:rFonts w:ascii="Arial" w:eastAsia="Times New Roman" w:hAnsi="Arial" w:cs="Arial"/>
          <w:iCs/>
          <w:kern w:val="0"/>
          <w:sz w:val="20"/>
          <w:szCs w:val="20"/>
          <w:shd w:val="clear" w:color="auto" w:fill="FFFFFF"/>
          <w:lang w:val="en-US" w:bidi="hi-IN"/>
          <w14:ligatures w14:val="none"/>
        </w:rPr>
        <w:t xml:space="preserve"> (</w:t>
      </w:r>
      <w:proofErr w:type="spellStart"/>
      <w:r w:rsidR="00456AFF" w:rsidRPr="001F663F">
        <w:rPr>
          <w:rFonts w:ascii="Arial" w:eastAsia="Times New Roman" w:hAnsi="Arial" w:cs="Arial"/>
          <w:iCs/>
          <w:kern w:val="0"/>
          <w:sz w:val="20"/>
          <w:szCs w:val="20"/>
          <w:shd w:val="clear" w:color="auto" w:fill="FFFFFF"/>
          <w:lang w:val="en-US" w:bidi="hi-IN"/>
          <w14:ligatures w14:val="none"/>
        </w:rPr>
        <w:t>Jowar</w:t>
      </w:r>
      <w:proofErr w:type="spellEnd"/>
      <w:r w:rsidR="00456AFF" w:rsidRPr="001F663F">
        <w:rPr>
          <w:rFonts w:ascii="Arial" w:eastAsia="Times New Roman" w:hAnsi="Arial" w:cs="Arial"/>
          <w:iCs/>
          <w:kern w:val="0"/>
          <w:sz w:val="20"/>
          <w:szCs w:val="20"/>
          <w:shd w:val="clear" w:color="auto" w:fill="FFFFFF"/>
          <w:lang w:val="en-US" w:bidi="hi-IN"/>
          <w14:ligatures w14:val="none"/>
        </w:rPr>
        <w:t>)</w:t>
      </w:r>
      <w:r w:rsidR="00064E65" w:rsidRPr="001F663F">
        <w:rPr>
          <w:rFonts w:ascii="Arial" w:eastAsia="Times New Roman" w:hAnsi="Arial" w:cs="Arial"/>
          <w:iCs/>
          <w:kern w:val="0"/>
          <w:sz w:val="20"/>
          <w:szCs w:val="20"/>
          <w:shd w:val="clear" w:color="auto" w:fill="FFFFFF"/>
          <w:lang w:val="en-US" w:bidi="hi-IN"/>
          <w14:ligatures w14:val="none"/>
        </w:rPr>
        <w:t xml:space="preserve"> is a</w:t>
      </w:r>
      <w:r w:rsidR="009E5480" w:rsidRPr="001F663F">
        <w:rPr>
          <w:rFonts w:ascii="Arial" w:eastAsia="Times New Roman" w:hAnsi="Arial" w:cs="Arial"/>
          <w:iCs/>
          <w:kern w:val="0"/>
          <w:sz w:val="20"/>
          <w:szCs w:val="20"/>
          <w:shd w:val="clear" w:color="auto" w:fill="FFFFFF"/>
          <w:lang w:val="en-US" w:bidi="hi-IN"/>
          <w14:ligatures w14:val="none"/>
        </w:rPr>
        <w:t>n</w:t>
      </w:r>
      <w:r w:rsidR="00064E65" w:rsidRPr="001F663F">
        <w:rPr>
          <w:rFonts w:ascii="Arial" w:eastAsia="Times New Roman" w:hAnsi="Arial" w:cs="Arial"/>
          <w:iCs/>
          <w:kern w:val="0"/>
          <w:sz w:val="20"/>
          <w:szCs w:val="20"/>
          <w:shd w:val="clear" w:color="auto" w:fill="FFFFFF"/>
          <w:lang w:val="en-US" w:bidi="hi-IN"/>
          <w14:ligatures w14:val="none"/>
        </w:rPr>
        <w:t xml:space="preserve"> important cereal crop cultivated in semi-arid regions </w:t>
      </w:r>
      <w:r w:rsidR="00BD0892" w:rsidRPr="001F663F">
        <w:rPr>
          <w:rFonts w:ascii="Arial" w:eastAsia="Times New Roman" w:hAnsi="Arial" w:cs="Arial"/>
          <w:iCs/>
          <w:kern w:val="0"/>
          <w:sz w:val="20"/>
          <w:szCs w:val="20"/>
          <w:shd w:val="clear" w:color="auto" w:fill="FFFFFF"/>
          <w:lang w:val="en-US" w:bidi="hi-IN"/>
          <w14:ligatures w14:val="none"/>
        </w:rPr>
        <w:t>of India</w:t>
      </w:r>
      <w:r w:rsidR="00D54FEE" w:rsidRPr="001F663F">
        <w:rPr>
          <w:rFonts w:ascii="Arial" w:eastAsia="Times New Roman" w:hAnsi="Arial" w:cs="Arial"/>
          <w:iCs/>
          <w:kern w:val="0"/>
          <w:sz w:val="20"/>
          <w:szCs w:val="20"/>
          <w:shd w:val="clear" w:color="auto" w:fill="FFFFFF"/>
          <w:lang w:val="en-US" w:bidi="hi-IN"/>
          <w14:ligatures w14:val="none"/>
        </w:rPr>
        <w:t xml:space="preserve"> (central and south India)</w:t>
      </w:r>
      <w:r w:rsidR="00BD0892" w:rsidRPr="001F663F">
        <w:rPr>
          <w:rFonts w:ascii="Arial" w:eastAsia="Times New Roman" w:hAnsi="Arial" w:cs="Arial"/>
          <w:iCs/>
          <w:kern w:val="0"/>
          <w:sz w:val="20"/>
          <w:szCs w:val="20"/>
          <w:shd w:val="clear" w:color="auto" w:fill="FFFFFF"/>
          <w:lang w:val="en-US" w:bidi="hi-IN"/>
          <w14:ligatures w14:val="none"/>
        </w:rPr>
        <w:t>.</w:t>
      </w:r>
      <w:r w:rsidR="007F228D" w:rsidRPr="001F663F">
        <w:rPr>
          <w:rFonts w:ascii="Arial" w:eastAsia="Times New Roman" w:hAnsi="Arial" w:cs="Arial"/>
          <w:iCs/>
          <w:kern w:val="0"/>
          <w:sz w:val="20"/>
          <w:szCs w:val="20"/>
          <w:shd w:val="clear" w:color="auto" w:fill="FFFFFF"/>
          <w:lang w:val="en-US" w:bidi="hi-IN"/>
          <w14:ligatures w14:val="none"/>
        </w:rPr>
        <w:t xml:space="preserve"> </w:t>
      </w:r>
      <w:r w:rsidR="00026176" w:rsidRPr="001F663F">
        <w:rPr>
          <w:rFonts w:ascii="Arial" w:eastAsia="Times New Roman" w:hAnsi="Arial" w:cs="Arial"/>
          <w:iCs/>
          <w:kern w:val="0"/>
          <w:sz w:val="20"/>
          <w:szCs w:val="20"/>
          <w:shd w:val="clear" w:color="auto" w:fill="FFFFFF"/>
          <w:lang w:val="en-US" w:bidi="hi-IN"/>
          <w14:ligatures w14:val="none"/>
        </w:rPr>
        <w:t xml:space="preserve">It serves as both a staple food </w:t>
      </w:r>
      <w:r w:rsidR="00026176" w:rsidRPr="00F42B6D">
        <w:rPr>
          <w:rFonts w:ascii="Arial" w:eastAsia="Times New Roman" w:hAnsi="Arial" w:cs="Arial"/>
          <w:iCs/>
          <w:kern w:val="0"/>
          <w:sz w:val="20"/>
          <w:szCs w:val="20"/>
          <w:highlight w:val="yellow"/>
          <w:shd w:val="clear" w:color="auto" w:fill="FFFFFF"/>
          <w:lang w:val="en-US" w:bidi="hi-IN"/>
          <w14:ligatures w14:val="none"/>
        </w:rPr>
        <w:t xml:space="preserve">and </w:t>
      </w:r>
      <w:r w:rsidR="00791FF8" w:rsidRPr="00F42B6D">
        <w:rPr>
          <w:rFonts w:ascii="Arial" w:eastAsia="Times New Roman" w:hAnsi="Arial" w:cs="Arial"/>
          <w:iCs/>
          <w:kern w:val="0"/>
          <w:sz w:val="20"/>
          <w:szCs w:val="20"/>
          <w:highlight w:val="yellow"/>
          <w:shd w:val="clear" w:color="auto" w:fill="FFFFFF"/>
          <w:lang w:val="en-US" w:bidi="hi-IN"/>
          <w14:ligatures w14:val="none"/>
        </w:rPr>
        <w:t xml:space="preserve">a </w:t>
      </w:r>
      <w:r w:rsidR="00026176" w:rsidRPr="00F42B6D">
        <w:rPr>
          <w:rFonts w:ascii="Arial" w:eastAsia="Times New Roman" w:hAnsi="Arial" w:cs="Arial"/>
          <w:iCs/>
          <w:kern w:val="0"/>
          <w:sz w:val="20"/>
          <w:szCs w:val="20"/>
          <w:highlight w:val="yellow"/>
          <w:shd w:val="clear" w:color="auto" w:fill="FFFFFF"/>
          <w:lang w:val="en-US" w:bidi="hi-IN"/>
          <w14:ligatures w14:val="none"/>
        </w:rPr>
        <w:t>vital</w:t>
      </w:r>
      <w:r w:rsidR="00026176" w:rsidRPr="001F663F">
        <w:rPr>
          <w:rFonts w:ascii="Arial" w:eastAsia="Times New Roman" w:hAnsi="Arial" w:cs="Arial"/>
          <w:iCs/>
          <w:kern w:val="0"/>
          <w:sz w:val="20"/>
          <w:szCs w:val="20"/>
          <w:shd w:val="clear" w:color="auto" w:fill="FFFFFF"/>
          <w:lang w:val="en-US" w:bidi="hi-IN"/>
          <w14:ligatures w14:val="none"/>
        </w:rPr>
        <w:t xml:space="preserve"> source of fodder</w:t>
      </w:r>
      <w:r w:rsidR="00760908" w:rsidRPr="001F663F">
        <w:rPr>
          <w:rFonts w:ascii="Arial" w:eastAsia="Times New Roman" w:hAnsi="Arial" w:cs="Arial"/>
          <w:iCs/>
          <w:kern w:val="0"/>
          <w:sz w:val="20"/>
          <w:szCs w:val="20"/>
          <w:shd w:val="clear" w:color="auto" w:fill="FFFFFF"/>
          <w:lang w:val="en-US" w:bidi="hi-IN"/>
          <w14:ligatures w14:val="none"/>
        </w:rPr>
        <w:t>.</w:t>
      </w:r>
      <w:r w:rsidR="00C1071E" w:rsidRPr="001F663F">
        <w:rPr>
          <w:rFonts w:ascii="Arial" w:eastAsia="Times New Roman" w:hAnsi="Arial" w:cs="Arial"/>
          <w:iCs/>
          <w:kern w:val="0"/>
          <w:sz w:val="20"/>
          <w:szCs w:val="20"/>
          <w:shd w:val="clear" w:color="auto" w:fill="FFFFFF"/>
          <w:lang w:val="en-US" w:bidi="hi-IN"/>
          <w14:ligatures w14:val="none"/>
        </w:rPr>
        <w:t xml:space="preserve"> It is grown </w:t>
      </w:r>
      <w:r w:rsidR="0048302A">
        <w:rPr>
          <w:rFonts w:ascii="Arial" w:eastAsia="Times New Roman" w:hAnsi="Arial" w:cs="Arial"/>
          <w:iCs/>
          <w:kern w:val="0"/>
          <w:sz w:val="20"/>
          <w:szCs w:val="20"/>
          <w:shd w:val="clear" w:color="auto" w:fill="FFFFFF"/>
          <w:lang w:val="en-US" w:bidi="hi-IN"/>
          <w14:ligatures w14:val="none"/>
        </w:rPr>
        <w:t>dur</w:t>
      </w:r>
      <w:r w:rsidR="00C1071E" w:rsidRPr="001F663F">
        <w:rPr>
          <w:rFonts w:ascii="Arial" w:eastAsia="Times New Roman" w:hAnsi="Arial" w:cs="Arial"/>
          <w:iCs/>
          <w:kern w:val="0"/>
          <w:sz w:val="20"/>
          <w:szCs w:val="20"/>
          <w:shd w:val="clear" w:color="auto" w:fill="FFFFFF"/>
          <w:lang w:val="en-US" w:bidi="hi-IN"/>
          <w14:ligatures w14:val="none"/>
        </w:rPr>
        <w:t>in</w:t>
      </w:r>
      <w:r w:rsidR="0048302A">
        <w:rPr>
          <w:rFonts w:ascii="Arial" w:eastAsia="Times New Roman" w:hAnsi="Arial" w:cs="Arial"/>
          <w:iCs/>
          <w:kern w:val="0"/>
          <w:sz w:val="20"/>
          <w:szCs w:val="20"/>
          <w:shd w:val="clear" w:color="auto" w:fill="FFFFFF"/>
          <w:lang w:val="en-US" w:bidi="hi-IN"/>
          <w14:ligatures w14:val="none"/>
        </w:rPr>
        <w:t>g</w:t>
      </w:r>
      <w:r w:rsidR="00C1071E" w:rsidRPr="001F663F">
        <w:rPr>
          <w:rFonts w:ascii="Arial" w:eastAsia="Times New Roman" w:hAnsi="Arial" w:cs="Arial"/>
          <w:iCs/>
          <w:kern w:val="0"/>
          <w:sz w:val="20"/>
          <w:szCs w:val="20"/>
          <w:shd w:val="clear" w:color="auto" w:fill="FFFFFF"/>
          <w:lang w:val="en-US" w:bidi="hi-IN"/>
          <w14:ligatures w14:val="none"/>
        </w:rPr>
        <w:t xml:space="preserve"> both the </w:t>
      </w:r>
      <w:proofErr w:type="spellStart"/>
      <w:r w:rsidR="00C1071E" w:rsidRPr="001F663F">
        <w:rPr>
          <w:rFonts w:ascii="Arial" w:eastAsia="Times New Roman" w:hAnsi="Arial" w:cs="Arial"/>
          <w:iCs/>
          <w:kern w:val="0"/>
          <w:sz w:val="20"/>
          <w:szCs w:val="20"/>
          <w:shd w:val="clear" w:color="auto" w:fill="FFFFFF"/>
          <w:lang w:val="en-US" w:bidi="hi-IN"/>
          <w14:ligatures w14:val="none"/>
        </w:rPr>
        <w:t>Kharif</w:t>
      </w:r>
      <w:proofErr w:type="spellEnd"/>
      <w:r w:rsidR="00C1071E" w:rsidRPr="001F663F">
        <w:rPr>
          <w:rFonts w:ascii="Arial" w:eastAsia="Times New Roman" w:hAnsi="Arial" w:cs="Arial"/>
          <w:iCs/>
          <w:kern w:val="0"/>
          <w:sz w:val="20"/>
          <w:szCs w:val="20"/>
          <w:shd w:val="clear" w:color="auto" w:fill="FFFFFF"/>
          <w:lang w:val="en-US" w:bidi="hi-IN"/>
          <w14:ligatures w14:val="none"/>
        </w:rPr>
        <w:t xml:space="preserve"> and Rabi</w:t>
      </w:r>
      <w:r w:rsidR="0048302A">
        <w:rPr>
          <w:rFonts w:ascii="Arial" w:eastAsia="Times New Roman" w:hAnsi="Arial" w:cs="Arial"/>
          <w:iCs/>
          <w:kern w:val="0"/>
          <w:sz w:val="20"/>
          <w:szCs w:val="20"/>
          <w:shd w:val="clear" w:color="auto" w:fill="FFFFFF"/>
          <w:lang w:val="en-US" w:bidi="hi-IN"/>
          <w14:ligatures w14:val="none"/>
        </w:rPr>
        <w:t xml:space="preserve"> seasons</w:t>
      </w:r>
      <w:r w:rsidR="00C1071E" w:rsidRPr="001F663F">
        <w:rPr>
          <w:rFonts w:ascii="Arial" w:eastAsia="Times New Roman" w:hAnsi="Arial" w:cs="Arial"/>
          <w:iCs/>
          <w:kern w:val="0"/>
          <w:sz w:val="20"/>
          <w:szCs w:val="20"/>
          <w:shd w:val="clear" w:color="auto" w:fill="FFFFFF"/>
          <w:lang w:val="en-US" w:bidi="hi-IN"/>
          <w14:ligatures w14:val="none"/>
        </w:rPr>
        <w:t xml:space="preserve">. However, the share of </w:t>
      </w:r>
      <w:proofErr w:type="spellStart"/>
      <w:r w:rsidR="00C1071E" w:rsidRPr="001F663F">
        <w:rPr>
          <w:rFonts w:ascii="Arial" w:eastAsia="Times New Roman" w:hAnsi="Arial" w:cs="Arial"/>
          <w:iCs/>
          <w:kern w:val="0"/>
          <w:sz w:val="20"/>
          <w:szCs w:val="20"/>
          <w:shd w:val="clear" w:color="auto" w:fill="FFFFFF"/>
          <w:lang w:val="en-US" w:bidi="hi-IN"/>
          <w14:ligatures w14:val="none"/>
        </w:rPr>
        <w:t>Kharif</w:t>
      </w:r>
      <w:proofErr w:type="spellEnd"/>
      <w:r w:rsidR="00C1071E" w:rsidRPr="001F663F">
        <w:rPr>
          <w:rFonts w:ascii="Arial" w:eastAsia="Times New Roman" w:hAnsi="Arial" w:cs="Arial"/>
          <w:iCs/>
          <w:kern w:val="0"/>
          <w:sz w:val="20"/>
          <w:szCs w:val="20"/>
          <w:shd w:val="clear" w:color="auto" w:fill="FFFFFF"/>
          <w:lang w:val="en-US" w:bidi="hi-IN"/>
          <w14:ligatures w14:val="none"/>
        </w:rPr>
        <w:t xml:space="preserve"> is higher in terms of area as well as production.</w:t>
      </w:r>
      <w:r w:rsidR="00E14990" w:rsidRPr="001F663F">
        <w:rPr>
          <w:rFonts w:ascii="Arial" w:eastAsia="Times New Roman" w:hAnsi="Arial" w:cs="Arial"/>
          <w:iCs/>
          <w:kern w:val="0"/>
          <w:sz w:val="20"/>
          <w:szCs w:val="20"/>
          <w:shd w:val="clear" w:color="auto" w:fill="FFFFFF"/>
          <w:lang w:val="en-US" w:bidi="hi-IN"/>
          <w14:ligatures w14:val="none"/>
        </w:rPr>
        <w:t xml:space="preserve"> It is the third most important food crop with respect to area and production after Rice and Wheat</w:t>
      </w:r>
      <w:r w:rsidR="004A0BF0" w:rsidRPr="001F663F">
        <w:rPr>
          <w:rFonts w:ascii="Arial" w:eastAsia="Times New Roman" w:hAnsi="Arial" w:cs="Arial"/>
          <w:iCs/>
          <w:kern w:val="0"/>
          <w:sz w:val="20"/>
          <w:szCs w:val="20"/>
          <w:shd w:val="clear" w:color="auto" w:fill="FFFFFF"/>
          <w:lang w:val="en-US" w:bidi="hi-IN"/>
          <w14:ligatures w14:val="none"/>
        </w:rPr>
        <w:t>.</w:t>
      </w:r>
      <w:r w:rsidR="001B02A1" w:rsidRPr="001F663F">
        <w:rPr>
          <w:rFonts w:ascii="Arial" w:eastAsia="Times New Roman" w:hAnsi="Arial" w:cs="Arial"/>
          <w:iCs/>
          <w:kern w:val="0"/>
          <w:sz w:val="20"/>
          <w:szCs w:val="20"/>
          <w:shd w:val="clear" w:color="auto" w:fill="FFFFFF"/>
          <w:lang w:val="en-US" w:bidi="hi-IN"/>
          <w14:ligatures w14:val="none"/>
        </w:rPr>
        <w:t xml:space="preserve"> It requires</w:t>
      </w:r>
      <w:r w:rsidR="00A9202C" w:rsidRPr="001F663F">
        <w:rPr>
          <w:rFonts w:ascii="Arial" w:eastAsia="Times New Roman" w:hAnsi="Arial" w:cs="Arial"/>
          <w:iCs/>
          <w:kern w:val="0"/>
          <w:sz w:val="20"/>
          <w:szCs w:val="20"/>
          <w:shd w:val="clear" w:color="auto" w:fill="FFFFFF"/>
          <w:lang w:val="en-US" w:bidi="hi-IN"/>
          <w14:ligatures w14:val="none"/>
        </w:rPr>
        <w:t xml:space="preserve"> areas </w:t>
      </w:r>
      <w:r w:rsidR="00A9202C" w:rsidRPr="00F42B6D">
        <w:rPr>
          <w:rFonts w:ascii="Arial" w:eastAsia="Times New Roman" w:hAnsi="Arial" w:cs="Arial"/>
          <w:iCs/>
          <w:kern w:val="0"/>
          <w:sz w:val="20"/>
          <w:szCs w:val="20"/>
          <w:highlight w:val="yellow"/>
          <w:shd w:val="clear" w:color="auto" w:fill="FFFFFF"/>
          <w:lang w:val="en-US" w:bidi="hi-IN"/>
          <w14:ligatures w14:val="none"/>
        </w:rPr>
        <w:t>with less than 100 cm rainfall and</w:t>
      </w:r>
      <w:r w:rsidR="001B02A1" w:rsidRPr="00F42B6D">
        <w:rPr>
          <w:rFonts w:ascii="Arial" w:eastAsia="Times New Roman" w:hAnsi="Arial" w:cs="Arial"/>
          <w:iCs/>
          <w:kern w:val="0"/>
          <w:sz w:val="20"/>
          <w:szCs w:val="20"/>
          <w:highlight w:val="yellow"/>
          <w:shd w:val="clear" w:color="auto" w:fill="FFFFFF"/>
          <w:lang w:val="en-US" w:bidi="hi-IN"/>
          <w14:ligatures w14:val="none"/>
        </w:rPr>
        <w:t xml:space="preserve"> temperature ranging from 20 to 32</w:t>
      </w:r>
      <w:r w:rsidR="001B02A1" w:rsidRPr="00F42B6D">
        <w:rPr>
          <w:rFonts w:ascii="Arial" w:eastAsia="Times New Roman" w:hAnsi="Arial" w:cs="Arial"/>
          <w:iCs/>
          <w:kern w:val="0"/>
          <w:sz w:val="20"/>
          <w:szCs w:val="20"/>
          <w:highlight w:val="yellow"/>
          <w:shd w:val="clear" w:color="auto" w:fill="FFFFFF"/>
          <w:vertAlign w:val="superscript"/>
          <w:lang w:val="en-US" w:bidi="hi-IN"/>
          <w14:ligatures w14:val="none"/>
        </w:rPr>
        <w:t>0</w:t>
      </w:r>
      <w:r w:rsidR="00F359F5" w:rsidRPr="00F42B6D">
        <w:rPr>
          <w:rFonts w:ascii="Arial" w:eastAsia="Times New Roman" w:hAnsi="Arial" w:cs="Arial"/>
          <w:iCs/>
          <w:kern w:val="0"/>
          <w:sz w:val="20"/>
          <w:szCs w:val="20"/>
          <w:highlight w:val="yellow"/>
          <w:shd w:val="clear" w:color="auto" w:fill="FFFFFF"/>
          <w:vertAlign w:val="superscript"/>
          <w:lang w:val="en-US" w:bidi="hi-IN"/>
          <w14:ligatures w14:val="none"/>
        </w:rPr>
        <w:t xml:space="preserve"> </w:t>
      </w:r>
      <w:r w:rsidR="001B02A1" w:rsidRPr="00F42B6D">
        <w:rPr>
          <w:rFonts w:ascii="Arial" w:eastAsia="Times New Roman" w:hAnsi="Arial" w:cs="Arial"/>
          <w:iCs/>
          <w:kern w:val="0"/>
          <w:sz w:val="20"/>
          <w:szCs w:val="20"/>
          <w:highlight w:val="yellow"/>
          <w:shd w:val="clear" w:color="auto" w:fill="FFFFFF"/>
          <w:lang w:val="en-US" w:bidi="hi-IN"/>
          <w14:ligatures w14:val="none"/>
        </w:rPr>
        <w:t>C</w:t>
      </w:r>
      <w:r w:rsidR="00F359F5" w:rsidRPr="00F42B6D">
        <w:rPr>
          <w:rFonts w:ascii="Arial" w:eastAsia="Times New Roman" w:hAnsi="Arial" w:cs="Arial"/>
          <w:iCs/>
          <w:kern w:val="0"/>
          <w:sz w:val="20"/>
          <w:szCs w:val="20"/>
          <w:highlight w:val="yellow"/>
          <w:shd w:val="clear" w:color="auto" w:fill="FFFFFF"/>
          <w:lang w:val="en-US" w:bidi="hi-IN"/>
          <w14:ligatures w14:val="none"/>
        </w:rPr>
        <w:t xml:space="preserve"> for its growth.</w:t>
      </w:r>
      <w:r w:rsidR="001B02A1" w:rsidRPr="00F42B6D">
        <w:rPr>
          <w:rFonts w:ascii="Arial" w:eastAsia="Times New Roman" w:hAnsi="Arial" w:cs="Arial"/>
          <w:iCs/>
          <w:kern w:val="0"/>
          <w:sz w:val="20"/>
          <w:szCs w:val="20"/>
          <w:highlight w:val="yellow"/>
          <w:shd w:val="clear" w:color="auto" w:fill="FFFFFF"/>
          <w:lang w:val="en-US" w:bidi="hi-IN"/>
          <w14:ligatures w14:val="none"/>
        </w:rPr>
        <w:t xml:space="preserve"> </w:t>
      </w:r>
      <w:r w:rsidR="00EA1EA1" w:rsidRPr="00F42B6D">
        <w:rPr>
          <w:rFonts w:ascii="Arial" w:eastAsia="Times New Roman" w:hAnsi="Arial" w:cs="Arial"/>
          <w:iCs/>
          <w:kern w:val="0"/>
          <w:sz w:val="20"/>
          <w:szCs w:val="20"/>
          <w:highlight w:val="yellow"/>
          <w:shd w:val="clear" w:color="auto" w:fill="FFFFFF"/>
          <w:lang w:val="en-US" w:bidi="hi-IN"/>
          <w14:ligatures w14:val="none"/>
        </w:rPr>
        <w:t xml:space="preserve">The soil </w:t>
      </w:r>
      <w:r w:rsidR="00791FF8" w:rsidRPr="00F42B6D">
        <w:rPr>
          <w:rFonts w:ascii="Arial" w:eastAsia="Times New Roman" w:hAnsi="Arial" w:cs="Arial"/>
          <w:iCs/>
          <w:kern w:val="0"/>
          <w:sz w:val="20"/>
          <w:szCs w:val="20"/>
          <w:highlight w:val="yellow"/>
          <w:shd w:val="clear" w:color="auto" w:fill="FFFFFF"/>
          <w:lang w:val="en-US" w:bidi="hi-IN"/>
          <w14:ligatures w14:val="none"/>
        </w:rPr>
        <w:t xml:space="preserve">required </w:t>
      </w:r>
      <w:r w:rsidR="00EA1EA1" w:rsidRPr="00F42B6D">
        <w:rPr>
          <w:rFonts w:ascii="Arial" w:eastAsia="Times New Roman" w:hAnsi="Arial" w:cs="Arial"/>
          <w:iCs/>
          <w:kern w:val="0"/>
          <w:sz w:val="20"/>
          <w:szCs w:val="20"/>
          <w:highlight w:val="yellow"/>
          <w:shd w:val="clear" w:color="auto" w:fill="FFFFFF"/>
          <w:lang w:val="en-US" w:bidi="hi-IN"/>
          <w14:ligatures w14:val="none"/>
        </w:rPr>
        <w:t>for cultivation</w:t>
      </w:r>
      <w:r w:rsidR="00EA1EA1" w:rsidRPr="001F663F">
        <w:rPr>
          <w:rFonts w:ascii="Arial" w:eastAsia="Times New Roman" w:hAnsi="Arial" w:cs="Arial"/>
          <w:iCs/>
          <w:kern w:val="0"/>
          <w:sz w:val="20"/>
          <w:szCs w:val="20"/>
          <w:shd w:val="clear" w:color="auto" w:fill="FFFFFF"/>
          <w:lang w:val="en-US" w:bidi="hi-IN"/>
          <w14:ligatures w14:val="none"/>
        </w:rPr>
        <w:t xml:space="preserve"> is usually black cotton soil or </w:t>
      </w:r>
      <w:proofErr w:type="spellStart"/>
      <w:r w:rsidR="00EA1EA1" w:rsidRPr="001F663F">
        <w:rPr>
          <w:rFonts w:ascii="Arial" w:eastAsia="Times New Roman" w:hAnsi="Arial" w:cs="Arial"/>
          <w:iCs/>
          <w:kern w:val="0"/>
          <w:sz w:val="20"/>
          <w:szCs w:val="20"/>
          <w:shd w:val="clear" w:color="auto" w:fill="FFFFFF"/>
          <w:lang w:val="en-US" w:bidi="hi-IN"/>
          <w14:ligatures w14:val="none"/>
        </w:rPr>
        <w:t>regur</w:t>
      </w:r>
      <w:proofErr w:type="spellEnd"/>
      <w:r w:rsidR="00EA1EA1" w:rsidRPr="001F663F">
        <w:rPr>
          <w:rFonts w:ascii="Arial" w:eastAsia="Times New Roman" w:hAnsi="Arial" w:cs="Arial"/>
          <w:iCs/>
          <w:kern w:val="0"/>
          <w:sz w:val="20"/>
          <w:szCs w:val="20"/>
          <w:shd w:val="clear" w:color="auto" w:fill="FFFFFF"/>
          <w:lang w:val="en-US" w:bidi="hi-IN"/>
          <w14:ligatures w14:val="none"/>
        </w:rPr>
        <w:t xml:space="preserve"> soil with clayey and alluvium properties</w:t>
      </w:r>
      <w:r w:rsidR="0032289A" w:rsidRPr="001F663F">
        <w:rPr>
          <w:rFonts w:ascii="Arial" w:eastAsia="Times New Roman" w:hAnsi="Arial" w:cs="Arial"/>
          <w:iCs/>
          <w:kern w:val="0"/>
          <w:sz w:val="20"/>
          <w:szCs w:val="20"/>
          <w:shd w:val="clear" w:color="auto" w:fill="FFFFFF"/>
          <w:lang w:val="en-US" w:bidi="hi-IN"/>
          <w14:ligatures w14:val="none"/>
        </w:rPr>
        <w:t xml:space="preserve">. It requires higher rainfall during the peak growth stage of the crop and crop maturity happens in cold weather conditions. </w:t>
      </w:r>
      <w:r w:rsidR="00364776" w:rsidRPr="001F663F">
        <w:rPr>
          <w:rFonts w:ascii="Arial" w:eastAsia="Times New Roman" w:hAnsi="Arial" w:cs="Arial"/>
          <w:iCs/>
          <w:kern w:val="0"/>
          <w:sz w:val="20"/>
          <w:szCs w:val="20"/>
          <w:shd w:val="clear" w:color="auto" w:fill="FFFFFF"/>
          <w:lang w:val="en-US" w:bidi="hi-IN"/>
          <w14:ligatures w14:val="none"/>
        </w:rPr>
        <w:t xml:space="preserve">India is the </w:t>
      </w:r>
      <w:r w:rsidR="007E1C49" w:rsidRPr="001F663F">
        <w:rPr>
          <w:rFonts w:ascii="Arial" w:eastAsia="Times New Roman" w:hAnsi="Arial" w:cs="Arial"/>
          <w:iCs/>
          <w:kern w:val="0"/>
          <w:sz w:val="20"/>
          <w:szCs w:val="20"/>
          <w:shd w:val="clear" w:color="auto" w:fill="FFFFFF"/>
          <w:lang w:val="en-US" w:bidi="hi-IN"/>
          <w14:ligatures w14:val="none"/>
        </w:rPr>
        <w:t xml:space="preserve">third </w:t>
      </w:r>
      <w:r w:rsidR="00364776" w:rsidRPr="001F663F">
        <w:rPr>
          <w:rFonts w:ascii="Arial" w:eastAsia="Times New Roman" w:hAnsi="Arial" w:cs="Arial"/>
          <w:iCs/>
          <w:kern w:val="0"/>
          <w:sz w:val="20"/>
          <w:szCs w:val="20"/>
          <w:shd w:val="clear" w:color="auto" w:fill="FFFFFF"/>
          <w:lang w:val="en-US" w:bidi="hi-IN"/>
          <w14:ligatures w14:val="none"/>
        </w:rPr>
        <w:t xml:space="preserve">largest producer of </w:t>
      </w:r>
      <w:proofErr w:type="spellStart"/>
      <w:r w:rsidR="00364776" w:rsidRPr="001F663F">
        <w:rPr>
          <w:rFonts w:ascii="Arial" w:eastAsia="Times New Roman" w:hAnsi="Arial" w:cs="Arial"/>
          <w:iCs/>
          <w:kern w:val="0"/>
          <w:sz w:val="20"/>
          <w:szCs w:val="20"/>
          <w:shd w:val="clear" w:color="auto" w:fill="FFFFFF"/>
          <w:lang w:val="en-US" w:bidi="hi-IN"/>
          <w14:ligatures w14:val="none"/>
        </w:rPr>
        <w:t>Jowar</w:t>
      </w:r>
      <w:proofErr w:type="spellEnd"/>
      <w:r w:rsidR="00364776" w:rsidRPr="001F663F">
        <w:rPr>
          <w:rFonts w:ascii="Arial" w:eastAsia="Times New Roman" w:hAnsi="Arial" w:cs="Arial"/>
          <w:iCs/>
          <w:kern w:val="0"/>
          <w:sz w:val="20"/>
          <w:szCs w:val="20"/>
          <w:shd w:val="clear" w:color="auto" w:fill="FFFFFF"/>
          <w:lang w:val="en-US" w:bidi="hi-IN"/>
          <w14:ligatures w14:val="none"/>
        </w:rPr>
        <w:t xml:space="preserve"> in the world and the highest </w:t>
      </w:r>
      <w:proofErr w:type="spellStart"/>
      <w:r w:rsidR="00364776" w:rsidRPr="001F663F">
        <w:rPr>
          <w:rFonts w:ascii="Arial" w:eastAsia="Times New Roman" w:hAnsi="Arial" w:cs="Arial"/>
          <w:iCs/>
          <w:kern w:val="0"/>
          <w:sz w:val="20"/>
          <w:szCs w:val="20"/>
          <w:shd w:val="clear" w:color="auto" w:fill="FFFFFF"/>
          <w:lang w:val="en-US" w:bidi="hi-IN"/>
          <w14:ligatures w14:val="none"/>
        </w:rPr>
        <w:t>Jowar</w:t>
      </w:r>
      <w:proofErr w:type="spellEnd"/>
      <w:r w:rsidR="00364776" w:rsidRPr="001F663F">
        <w:rPr>
          <w:rFonts w:ascii="Arial" w:eastAsia="Times New Roman" w:hAnsi="Arial" w:cs="Arial"/>
          <w:iCs/>
          <w:kern w:val="0"/>
          <w:sz w:val="20"/>
          <w:szCs w:val="20"/>
          <w:shd w:val="clear" w:color="auto" w:fill="FFFFFF"/>
          <w:lang w:val="en-US" w:bidi="hi-IN"/>
          <w14:ligatures w14:val="none"/>
        </w:rPr>
        <w:t xml:space="preserve"> producing states are Maharashtra, Karnataka, </w:t>
      </w:r>
      <w:proofErr w:type="spellStart"/>
      <w:r w:rsidR="00364776" w:rsidRPr="001F663F">
        <w:rPr>
          <w:rFonts w:ascii="Arial" w:eastAsia="Times New Roman" w:hAnsi="Arial" w:cs="Arial"/>
          <w:iCs/>
          <w:kern w:val="0"/>
          <w:sz w:val="20"/>
          <w:szCs w:val="20"/>
          <w:shd w:val="clear" w:color="auto" w:fill="FFFFFF"/>
          <w:lang w:val="en-US" w:bidi="hi-IN"/>
          <w14:ligatures w14:val="none"/>
        </w:rPr>
        <w:t>Telangana</w:t>
      </w:r>
      <w:proofErr w:type="spellEnd"/>
      <w:r w:rsidR="00364776" w:rsidRPr="001F663F">
        <w:rPr>
          <w:rFonts w:ascii="Arial" w:eastAsia="Times New Roman" w:hAnsi="Arial" w:cs="Arial"/>
          <w:iCs/>
          <w:kern w:val="0"/>
          <w:sz w:val="20"/>
          <w:szCs w:val="20"/>
          <w:shd w:val="clear" w:color="auto" w:fill="FFFFFF"/>
          <w:lang w:val="en-US" w:bidi="hi-IN"/>
          <w14:ligatures w14:val="none"/>
        </w:rPr>
        <w:t xml:space="preserve"> and Madhya Pradesh.</w:t>
      </w:r>
      <w:r w:rsidR="008A1995" w:rsidRPr="001F663F">
        <w:rPr>
          <w:rFonts w:ascii="Arial" w:eastAsia="Times New Roman" w:hAnsi="Arial" w:cs="Arial"/>
          <w:iCs/>
          <w:kern w:val="0"/>
          <w:sz w:val="20"/>
          <w:szCs w:val="20"/>
          <w:shd w:val="clear" w:color="auto" w:fill="FFFFFF"/>
          <w:lang w:val="en-US" w:bidi="hi-IN"/>
          <w14:ligatures w14:val="none"/>
        </w:rPr>
        <w:t xml:space="preserve"> </w:t>
      </w:r>
      <w:r w:rsidR="001435B7" w:rsidRPr="001F663F">
        <w:rPr>
          <w:rFonts w:ascii="Arial" w:eastAsia="Times New Roman" w:hAnsi="Arial" w:cs="Arial"/>
          <w:iCs/>
          <w:kern w:val="0"/>
          <w:sz w:val="20"/>
          <w:szCs w:val="20"/>
          <w:shd w:val="clear" w:color="auto" w:fill="FFFFFF"/>
          <w:lang w:val="en-US" w:bidi="hi-IN"/>
          <w14:ligatures w14:val="none"/>
        </w:rPr>
        <w:t xml:space="preserve">Karnataka is the second largest producer of </w:t>
      </w:r>
      <w:proofErr w:type="spellStart"/>
      <w:r w:rsidR="001435B7" w:rsidRPr="001F663F">
        <w:rPr>
          <w:rFonts w:ascii="Arial" w:eastAsia="Times New Roman" w:hAnsi="Arial" w:cs="Arial"/>
          <w:iCs/>
          <w:kern w:val="0"/>
          <w:sz w:val="20"/>
          <w:szCs w:val="20"/>
          <w:shd w:val="clear" w:color="auto" w:fill="FFFFFF"/>
          <w:lang w:val="en-US" w:bidi="hi-IN"/>
          <w14:ligatures w14:val="none"/>
        </w:rPr>
        <w:t>Jowar</w:t>
      </w:r>
      <w:proofErr w:type="spellEnd"/>
      <w:r w:rsidR="001435B7" w:rsidRPr="001F663F">
        <w:rPr>
          <w:rFonts w:ascii="Arial" w:eastAsia="Times New Roman" w:hAnsi="Arial" w:cs="Arial"/>
          <w:iCs/>
          <w:kern w:val="0"/>
          <w:sz w:val="20"/>
          <w:szCs w:val="20"/>
          <w:shd w:val="clear" w:color="auto" w:fill="FFFFFF"/>
          <w:lang w:val="en-US" w:bidi="hi-IN"/>
          <w14:ligatures w14:val="none"/>
        </w:rPr>
        <w:t xml:space="preserve"> after Maharashtra</w:t>
      </w:r>
      <w:r w:rsidR="00C602A5" w:rsidRPr="001F663F">
        <w:rPr>
          <w:rFonts w:ascii="Arial" w:eastAsia="Times New Roman" w:hAnsi="Arial" w:cs="Arial"/>
          <w:iCs/>
          <w:kern w:val="0"/>
          <w:sz w:val="20"/>
          <w:szCs w:val="20"/>
          <w:shd w:val="clear" w:color="auto" w:fill="FFFFFF"/>
          <w:lang w:val="en-US" w:bidi="hi-IN"/>
          <w14:ligatures w14:val="none"/>
        </w:rPr>
        <w:t xml:space="preserve">. </w:t>
      </w:r>
      <w:proofErr w:type="spellStart"/>
      <w:r w:rsidR="00C602A5" w:rsidRPr="001F663F">
        <w:rPr>
          <w:rFonts w:ascii="Arial" w:eastAsia="Times New Roman" w:hAnsi="Arial" w:cs="Arial"/>
          <w:iCs/>
          <w:kern w:val="0"/>
          <w:sz w:val="20"/>
          <w:szCs w:val="20"/>
          <w:shd w:val="clear" w:color="auto" w:fill="FFFFFF"/>
          <w:lang w:val="en-US" w:bidi="hi-IN"/>
          <w14:ligatures w14:val="none"/>
        </w:rPr>
        <w:t>Vijayapura</w:t>
      </w:r>
      <w:proofErr w:type="spellEnd"/>
      <w:r w:rsidR="00C602A5" w:rsidRPr="001F663F">
        <w:rPr>
          <w:rFonts w:ascii="Arial" w:eastAsia="Times New Roman" w:hAnsi="Arial" w:cs="Arial"/>
          <w:iCs/>
          <w:kern w:val="0"/>
          <w:sz w:val="20"/>
          <w:szCs w:val="20"/>
          <w:shd w:val="clear" w:color="auto" w:fill="FFFFFF"/>
          <w:lang w:val="en-US" w:bidi="hi-IN"/>
          <w14:ligatures w14:val="none"/>
        </w:rPr>
        <w:t xml:space="preserve">, </w:t>
      </w:r>
      <w:proofErr w:type="spellStart"/>
      <w:r w:rsidR="00C602A5" w:rsidRPr="001F663F">
        <w:rPr>
          <w:rFonts w:ascii="Arial" w:eastAsia="Times New Roman" w:hAnsi="Arial" w:cs="Arial"/>
          <w:iCs/>
          <w:kern w:val="0"/>
          <w:sz w:val="20"/>
          <w:szCs w:val="20"/>
          <w:shd w:val="clear" w:color="auto" w:fill="FFFFFF"/>
          <w:lang w:val="en-US" w:bidi="hi-IN"/>
          <w14:ligatures w14:val="none"/>
        </w:rPr>
        <w:t>Kalaburagi</w:t>
      </w:r>
      <w:proofErr w:type="spellEnd"/>
      <w:r w:rsidR="00C602A5" w:rsidRPr="001F663F">
        <w:rPr>
          <w:rFonts w:ascii="Arial" w:eastAsia="Times New Roman" w:hAnsi="Arial" w:cs="Arial"/>
          <w:iCs/>
          <w:kern w:val="0"/>
          <w:sz w:val="20"/>
          <w:szCs w:val="20"/>
          <w:shd w:val="clear" w:color="auto" w:fill="FFFFFF"/>
          <w:lang w:val="en-US" w:bidi="hi-IN"/>
          <w14:ligatures w14:val="none"/>
        </w:rPr>
        <w:t xml:space="preserve">, </w:t>
      </w:r>
      <w:proofErr w:type="spellStart"/>
      <w:r w:rsidR="00C602A5" w:rsidRPr="001F663F">
        <w:rPr>
          <w:rFonts w:ascii="Arial" w:eastAsia="Times New Roman" w:hAnsi="Arial" w:cs="Arial"/>
          <w:iCs/>
          <w:kern w:val="0"/>
          <w:sz w:val="20"/>
          <w:szCs w:val="20"/>
          <w:shd w:val="clear" w:color="auto" w:fill="FFFFFF"/>
          <w:lang w:val="en-US" w:bidi="hi-IN"/>
          <w14:ligatures w14:val="none"/>
        </w:rPr>
        <w:t>Bagalkot</w:t>
      </w:r>
      <w:proofErr w:type="spellEnd"/>
      <w:r w:rsidR="00C602A5" w:rsidRPr="001F663F">
        <w:rPr>
          <w:rFonts w:ascii="Arial" w:eastAsia="Times New Roman" w:hAnsi="Arial" w:cs="Arial"/>
          <w:iCs/>
          <w:kern w:val="0"/>
          <w:sz w:val="20"/>
          <w:szCs w:val="20"/>
          <w:shd w:val="clear" w:color="auto" w:fill="FFFFFF"/>
          <w:lang w:val="en-US" w:bidi="hi-IN"/>
          <w14:ligatures w14:val="none"/>
        </w:rPr>
        <w:t xml:space="preserve">, </w:t>
      </w:r>
      <w:proofErr w:type="spellStart"/>
      <w:r w:rsidR="00C602A5" w:rsidRPr="001F663F">
        <w:rPr>
          <w:rFonts w:ascii="Arial" w:eastAsia="Times New Roman" w:hAnsi="Arial" w:cs="Arial"/>
          <w:iCs/>
          <w:kern w:val="0"/>
          <w:sz w:val="20"/>
          <w:szCs w:val="20"/>
          <w:shd w:val="clear" w:color="auto" w:fill="FFFFFF"/>
          <w:lang w:val="en-US" w:bidi="hi-IN"/>
          <w14:ligatures w14:val="none"/>
        </w:rPr>
        <w:t>Raichur</w:t>
      </w:r>
      <w:proofErr w:type="spellEnd"/>
      <w:r w:rsidR="00C602A5" w:rsidRPr="001F663F">
        <w:rPr>
          <w:rFonts w:ascii="Arial" w:eastAsia="Times New Roman" w:hAnsi="Arial" w:cs="Arial"/>
          <w:iCs/>
          <w:kern w:val="0"/>
          <w:sz w:val="20"/>
          <w:szCs w:val="20"/>
          <w:shd w:val="clear" w:color="auto" w:fill="FFFFFF"/>
          <w:lang w:val="en-US" w:bidi="hi-IN"/>
          <w14:ligatures w14:val="none"/>
        </w:rPr>
        <w:t xml:space="preserve">, </w:t>
      </w:r>
      <w:proofErr w:type="spellStart"/>
      <w:r w:rsidR="00C602A5" w:rsidRPr="001F663F">
        <w:rPr>
          <w:rFonts w:ascii="Arial" w:eastAsia="Times New Roman" w:hAnsi="Arial" w:cs="Arial"/>
          <w:iCs/>
          <w:kern w:val="0"/>
          <w:sz w:val="20"/>
          <w:szCs w:val="20"/>
          <w:shd w:val="clear" w:color="auto" w:fill="FFFFFF"/>
          <w:lang w:val="en-US" w:bidi="hi-IN"/>
          <w14:ligatures w14:val="none"/>
        </w:rPr>
        <w:t>Belagavi</w:t>
      </w:r>
      <w:proofErr w:type="spellEnd"/>
      <w:r w:rsidR="00C602A5" w:rsidRPr="001F663F">
        <w:rPr>
          <w:rFonts w:ascii="Arial" w:eastAsia="Times New Roman" w:hAnsi="Arial" w:cs="Arial"/>
          <w:iCs/>
          <w:kern w:val="0"/>
          <w:sz w:val="20"/>
          <w:szCs w:val="20"/>
          <w:shd w:val="clear" w:color="auto" w:fill="FFFFFF"/>
          <w:lang w:val="en-US" w:bidi="hi-IN"/>
          <w14:ligatures w14:val="none"/>
        </w:rPr>
        <w:t xml:space="preserve">, </w:t>
      </w:r>
      <w:proofErr w:type="spellStart"/>
      <w:r w:rsidR="00C602A5" w:rsidRPr="001F663F">
        <w:rPr>
          <w:rFonts w:ascii="Arial" w:eastAsia="Times New Roman" w:hAnsi="Arial" w:cs="Arial"/>
          <w:iCs/>
          <w:kern w:val="0"/>
          <w:sz w:val="20"/>
          <w:szCs w:val="20"/>
          <w:shd w:val="clear" w:color="auto" w:fill="FFFFFF"/>
          <w:lang w:val="en-US" w:bidi="hi-IN"/>
          <w14:ligatures w14:val="none"/>
        </w:rPr>
        <w:t>Bidar</w:t>
      </w:r>
      <w:proofErr w:type="spellEnd"/>
      <w:r w:rsidR="00C602A5" w:rsidRPr="001F663F">
        <w:rPr>
          <w:rFonts w:ascii="Arial" w:eastAsia="Times New Roman" w:hAnsi="Arial" w:cs="Arial"/>
          <w:iCs/>
          <w:kern w:val="0"/>
          <w:sz w:val="20"/>
          <w:szCs w:val="20"/>
          <w:shd w:val="clear" w:color="auto" w:fill="FFFFFF"/>
          <w:lang w:val="en-US" w:bidi="hi-IN"/>
          <w14:ligatures w14:val="none"/>
        </w:rPr>
        <w:t xml:space="preserve"> and </w:t>
      </w:r>
      <w:proofErr w:type="spellStart"/>
      <w:r w:rsidR="00C602A5" w:rsidRPr="001F663F">
        <w:rPr>
          <w:rFonts w:ascii="Arial" w:eastAsia="Times New Roman" w:hAnsi="Arial" w:cs="Arial"/>
          <w:iCs/>
          <w:kern w:val="0"/>
          <w:sz w:val="20"/>
          <w:szCs w:val="20"/>
          <w:shd w:val="clear" w:color="auto" w:fill="FFFFFF"/>
          <w:lang w:val="en-US" w:bidi="hi-IN"/>
          <w14:ligatures w14:val="none"/>
        </w:rPr>
        <w:t>Ballari</w:t>
      </w:r>
      <w:proofErr w:type="spellEnd"/>
      <w:r w:rsidR="00C602A5" w:rsidRPr="001F663F">
        <w:rPr>
          <w:rFonts w:ascii="Arial" w:eastAsia="Times New Roman" w:hAnsi="Arial" w:cs="Arial"/>
          <w:iCs/>
          <w:kern w:val="0"/>
          <w:sz w:val="20"/>
          <w:szCs w:val="20"/>
          <w:shd w:val="clear" w:color="auto" w:fill="FFFFFF"/>
          <w:lang w:val="en-US" w:bidi="hi-IN"/>
          <w14:ligatures w14:val="none"/>
        </w:rPr>
        <w:t xml:space="preserve"> are the major producing districts in Karnataka.</w:t>
      </w:r>
      <w:r w:rsidR="004539B7" w:rsidRPr="001F663F">
        <w:rPr>
          <w:rFonts w:ascii="Arial" w:eastAsia="Times New Roman" w:hAnsi="Arial" w:cs="Arial"/>
          <w:iCs/>
          <w:kern w:val="0"/>
          <w:sz w:val="20"/>
          <w:szCs w:val="20"/>
          <w:shd w:val="clear" w:color="auto" w:fill="FFFFFF"/>
          <w:lang w:val="en-US" w:bidi="hi-IN"/>
          <w14:ligatures w14:val="none"/>
        </w:rPr>
        <w:t xml:space="preserve"> </w:t>
      </w:r>
    </w:p>
    <w:p w14:paraId="5090784C" w14:textId="6877492A" w:rsidR="0043115F" w:rsidRPr="001F663F" w:rsidRDefault="00281087" w:rsidP="0025000F">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lastRenderedPageBreak/>
        <w:t>As a staple food grain and fodder source, its price trends directly impact both farmers</w:t>
      </w:r>
      <w:r w:rsidR="005C3535" w:rsidRPr="001F663F">
        <w:rPr>
          <w:rFonts w:ascii="Arial" w:eastAsia="Times New Roman" w:hAnsi="Arial" w:cs="Arial"/>
          <w:iCs/>
          <w:kern w:val="0"/>
          <w:sz w:val="20"/>
          <w:szCs w:val="20"/>
          <w:shd w:val="clear" w:color="auto" w:fill="FFFFFF"/>
          <w:lang w:val="en-US" w:bidi="hi-IN"/>
          <w14:ligatures w14:val="none"/>
        </w:rPr>
        <w:t xml:space="preserve">’ incomes and regional food security. </w:t>
      </w:r>
      <w:r w:rsidR="00761CF3" w:rsidRPr="001F663F">
        <w:rPr>
          <w:rFonts w:ascii="Arial" w:eastAsia="Times New Roman" w:hAnsi="Arial" w:cs="Arial"/>
          <w:iCs/>
          <w:kern w:val="0"/>
          <w:sz w:val="20"/>
          <w:szCs w:val="20"/>
          <w:shd w:val="clear" w:color="auto" w:fill="FFFFFF"/>
          <w:lang w:val="en-US" w:bidi="hi-IN"/>
          <w14:ligatures w14:val="none"/>
        </w:rPr>
        <w:t>Given the increasing volatility in agricultural markets due to climatic, policy and global economic influences, accurate price forecasting has become essential for informed decision making by farmers, traders and policymakers.</w:t>
      </w:r>
      <w:r w:rsidR="00BA163A" w:rsidRPr="001F663F">
        <w:rPr>
          <w:rFonts w:ascii="Arial" w:eastAsia="Times New Roman" w:hAnsi="Arial" w:cs="Arial"/>
          <w:iCs/>
          <w:kern w:val="0"/>
          <w:sz w:val="20"/>
          <w:szCs w:val="20"/>
          <w:shd w:val="clear" w:color="auto" w:fill="FFFFFF"/>
          <w:lang w:val="en-US" w:bidi="hi-IN"/>
          <w14:ligatures w14:val="none"/>
        </w:rPr>
        <w:t xml:space="preserve"> </w:t>
      </w:r>
      <w:r w:rsidR="007944F9" w:rsidRPr="00F42B6D">
        <w:rPr>
          <w:rFonts w:ascii="Arial" w:eastAsia="Times New Roman" w:hAnsi="Arial" w:cs="Arial"/>
          <w:iCs/>
          <w:kern w:val="0"/>
          <w:sz w:val="20"/>
          <w:szCs w:val="20"/>
          <w:highlight w:val="yellow"/>
          <w:shd w:val="clear" w:color="auto" w:fill="FFFFFF"/>
          <w:lang w:val="en-US" w:bidi="hi-IN"/>
          <w14:ligatures w14:val="none"/>
        </w:rPr>
        <w:t xml:space="preserve">Agricultural product prices are affected by a variety of factors, such as supply and demand, climate change, policy intervention, market competition, international trade, etc. Prices and the relationships between factors are often nonlinear, dynamic and uncertain, and difficult to describe and quantify with simple mathematical models. Traditional methods are relatively simple and easy to understand and implement, but the prediction effect is poor for nonlinear, non-smooth, and high-dimensional </w:t>
      </w:r>
      <w:proofErr w:type="gramStart"/>
      <w:r w:rsidR="007944F9" w:rsidRPr="00F42B6D">
        <w:rPr>
          <w:rFonts w:ascii="Arial" w:eastAsia="Times New Roman" w:hAnsi="Arial" w:cs="Arial"/>
          <w:iCs/>
          <w:kern w:val="0"/>
          <w:sz w:val="20"/>
          <w:szCs w:val="20"/>
          <w:highlight w:val="yellow"/>
          <w:shd w:val="clear" w:color="auto" w:fill="FFFFFF"/>
          <w:lang w:val="en-US" w:bidi="hi-IN"/>
          <w14:ligatures w14:val="none"/>
        </w:rPr>
        <w:t>data,</w:t>
      </w:r>
      <w:proofErr w:type="gramEnd"/>
      <w:r w:rsidR="007944F9" w:rsidRPr="00F42B6D">
        <w:rPr>
          <w:rFonts w:ascii="Arial" w:eastAsia="Times New Roman" w:hAnsi="Arial" w:cs="Arial"/>
          <w:iCs/>
          <w:kern w:val="0"/>
          <w:sz w:val="20"/>
          <w:szCs w:val="20"/>
          <w:highlight w:val="yellow"/>
          <w:shd w:val="clear" w:color="auto" w:fill="FFFFFF"/>
          <w:lang w:val="en-US" w:bidi="hi-IN"/>
          <w14:ligatures w14:val="none"/>
        </w:rPr>
        <w:t xml:space="preserve"> and they require more a priori knowledge and assumptions. Intelligent methods are able to handle complex data with high accuracy and generalization, but require large amounts of data and computational resources, and lack interpretability and stability</w:t>
      </w:r>
      <w:r w:rsidR="007944F9">
        <w:rPr>
          <w:rFonts w:ascii="Arial" w:eastAsia="Times New Roman" w:hAnsi="Arial" w:cs="Arial"/>
          <w:iCs/>
          <w:kern w:val="0"/>
          <w:sz w:val="20"/>
          <w:szCs w:val="20"/>
          <w:highlight w:val="yellow"/>
          <w:shd w:val="clear" w:color="auto" w:fill="FFFFFF"/>
          <w:lang w:val="en-US" w:bidi="hi-IN"/>
          <w14:ligatures w14:val="none"/>
        </w:rPr>
        <w:t xml:space="preserve"> (</w:t>
      </w:r>
      <w:r w:rsidR="007944F9" w:rsidRPr="00F42B6D">
        <w:rPr>
          <w:rFonts w:ascii="Arial" w:eastAsia="Times New Roman" w:hAnsi="Arial" w:cs="Arial"/>
          <w:iCs/>
          <w:kern w:val="0"/>
          <w:sz w:val="20"/>
          <w:szCs w:val="20"/>
          <w:highlight w:val="yellow"/>
          <w:shd w:val="clear" w:color="auto" w:fill="FFFFFF"/>
          <w:lang w:val="en-US" w:bidi="hi-IN"/>
          <w14:ligatures w14:val="none"/>
        </w:rPr>
        <w:t>Sun et al., 2023</w:t>
      </w:r>
      <w:r w:rsidR="007944F9" w:rsidRPr="007944F9">
        <w:rPr>
          <w:rFonts w:ascii="Arial" w:eastAsia="Times New Roman" w:hAnsi="Arial" w:cs="Arial"/>
          <w:iCs/>
          <w:kern w:val="0"/>
          <w:sz w:val="20"/>
          <w:szCs w:val="20"/>
          <w:highlight w:val="yellow"/>
          <w:shd w:val="clear" w:color="auto" w:fill="FFFFFF"/>
          <w:lang w:val="en-US" w:bidi="hi-IN"/>
          <w14:ligatures w14:val="none"/>
        </w:rPr>
        <w:t>)</w:t>
      </w:r>
      <w:r w:rsidR="007944F9" w:rsidRPr="00F42B6D">
        <w:rPr>
          <w:rFonts w:ascii="Arial" w:eastAsia="Times New Roman" w:hAnsi="Arial" w:cs="Arial"/>
          <w:iCs/>
          <w:kern w:val="0"/>
          <w:sz w:val="20"/>
          <w:szCs w:val="20"/>
          <w:highlight w:val="yellow"/>
          <w:shd w:val="clear" w:color="auto" w:fill="FFFFFF"/>
          <w:lang w:val="en-US" w:bidi="hi-IN"/>
          <w14:ligatures w14:val="none"/>
        </w:rPr>
        <w:t>.</w:t>
      </w:r>
    </w:p>
    <w:p w14:paraId="61A726AC" w14:textId="076B8173" w:rsidR="00E429DE" w:rsidRPr="001F663F" w:rsidRDefault="00620C03" w:rsidP="0025000F">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Price forecasting </w:t>
      </w:r>
      <w:r w:rsidR="00372D0B" w:rsidRPr="001F663F">
        <w:rPr>
          <w:rFonts w:ascii="Arial" w:eastAsia="Times New Roman" w:hAnsi="Arial" w:cs="Arial"/>
          <w:iCs/>
          <w:kern w:val="0"/>
          <w:sz w:val="20"/>
          <w:szCs w:val="20"/>
          <w:shd w:val="clear" w:color="auto" w:fill="FFFFFF"/>
          <w:lang w:val="en-US" w:bidi="hi-IN"/>
          <w14:ligatures w14:val="none"/>
        </w:rPr>
        <w:t xml:space="preserve">in agriculture has been an active area of research, especially in the context of improving market efficiency and supporting farmer </w:t>
      </w:r>
      <w:r w:rsidR="00791FF8" w:rsidRPr="00F42B6D">
        <w:rPr>
          <w:rFonts w:ascii="Arial" w:eastAsia="Times New Roman" w:hAnsi="Arial" w:cs="Arial"/>
          <w:iCs/>
          <w:kern w:val="0"/>
          <w:sz w:val="20"/>
          <w:szCs w:val="20"/>
          <w:highlight w:val="yellow"/>
          <w:shd w:val="clear" w:color="auto" w:fill="FFFFFF"/>
          <w:lang w:val="en-US" w:bidi="hi-IN"/>
          <w14:ligatures w14:val="none"/>
        </w:rPr>
        <w:t>decision-</w:t>
      </w:r>
      <w:r w:rsidR="00372D0B" w:rsidRPr="00F42B6D">
        <w:rPr>
          <w:rFonts w:ascii="Arial" w:eastAsia="Times New Roman" w:hAnsi="Arial" w:cs="Arial"/>
          <w:iCs/>
          <w:kern w:val="0"/>
          <w:sz w:val="20"/>
          <w:szCs w:val="20"/>
          <w:highlight w:val="yellow"/>
          <w:shd w:val="clear" w:color="auto" w:fill="FFFFFF"/>
          <w:lang w:val="en-US" w:bidi="hi-IN"/>
          <w14:ligatures w14:val="none"/>
        </w:rPr>
        <w:t>making</w:t>
      </w:r>
      <w:r w:rsidR="00372D0B" w:rsidRPr="001F663F">
        <w:rPr>
          <w:rFonts w:ascii="Arial" w:eastAsia="Times New Roman" w:hAnsi="Arial" w:cs="Arial"/>
          <w:iCs/>
          <w:kern w:val="0"/>
          <w:sz w:val="20"/>
          <w:szCs w:val="20"/>
          <w:shd w:val="clear" w:color="auto" w:fill="FFFFFF"/>
          <w:lang w:val="en-US" w:bidi="hi-IN"/>
          <w14:ligatures w14:val="none"/>
        </w:rPr>
        <w:t xml:space="preserve">. </w:t>
      </w:r>
      <w:r w:rsidR="00460C72" w:rsidRPr="001F663F">
        <w:rPr>
          <w:rFonts w:ascii="Arial" w:eastAsia="Times New Roman" w:hAnsi="Arial" w:cs="Arial"/>
          <w:iCs/>
          <w:kern w:val="0"/>
          <w:sz w:val="20"/>
          <w:szCs w:val="20"/>
          <w:shd w:val="clear" w:color="auto" w:fill="FFFFFF"/>
          <w:lang w:val="en-US" w:bidi="hi-IN"/>
          <w14:ligatures w14:val="none"/>
        </w:rPr>
        <w:t xml:space="preserve">Various statistical and machine learning models have been employed to predict agricultural commodity </w:t>
      </w:r>
      <w:r w:rsidR="00846FB5" w:rsidRPr="001F663F">
        <w:rPr>
          <w:rFonts w:ascii="Arial" w:eastAsia="Times New Roman" w:hAnsi="Arial" w:cs="Arial"/>
          <w:iCs/>
          <w:kern w:val="0"/>
          <w:sz w:val="20"/>
          <w:szCs w:val="20"/>
          <w:shd w:val="clear" w:color="auto" w:fill="FFFFFF"/>
          <w:lang w:val="en-US" w:bidi="hi-IN"/>
          <w14:ligatures w14:val="none"/>
        </w:rPr>
        <w:t xml:space="preserve">prices. </w:t>
      </w:r>
      <w:r w:rsidR="007D6B44" w:rsidRPr="001F663F">
        <w:rPr>
          <w:rFonts w:ascii="Arial" w:eastAsia="Times New Roman" w:hAnsi="Arial" w:cs="Arial"/>
          <w:iCs/>
          <w:kern w:val="0"/>
          <w:sz w:val="20"/>
          <w:szCs w:val="20"/>
          <w:shd w:val="clear" w:color="auto" w:fill="FFFFFF"/>
          <w:lang w:val="en-US" w:bidi="hi-IN"/>
          <w14:ligatures w14:val="none"/>
        </w:rPr>
        <w:t>The t</w:t>
      </w:r>
      <w:r w:rsidR="00E429DE" w:rsidRPr="001F663F">
        <w:rPr>
          <w:rFonts w:ascii="Arial" w:eastAsia="Times New Roman" w:hAnsi="Arial" w:cs="Arial"/>
          <w:iCs/>
          <w:kern w:val="0"/>
          <w:sz w:val="20"/>
          <w:szCs w:val="20"/>
          <w:shd w:val="clear" w:color="auto" w:fill="FFFFFF"/>
          <w:lang w:val="en-US" w:bidi="hi-IN"/>
          <w14:ligatures w14:val="none"/>
        </w:rPr>
        <w:t xml:space="preserve">ime series forecasting models provide </w:t>
      </w:r>
      <w:r w:rsidR="002E281D" w:rsidRPr="001F663F">
        <w:rPr>
          <w:rFonts w:ascii="Arial" w:eastAsia="Times New Roman" w:hAnsi="Arial" w:cs="Arial"/>
          <w:iCs/>
          <w:kern w:val="0"/>
          <w:sz w:val="20"/>
          <w:szCs w:val="20"/>
          <w:shd w:val="clear" w:color="auto" w:fill="FFFFFF"/>
          <w:lang w:val="en-US" w:bidi="hi-IN"/>
          <w14:ligatures w14:val="none"/>
        </w:rPr>
        <w:t>powerful tools for understanding and predicting future price behavior.</w:t>
      </w:r>
      <w:r w:rsidR="007F2675" w:rsidRPr="001F663F">
        <w:rPr>
          <w:rFonts w:ascii="Arial" w:eastAsia="Times New Roman" w:hAnsi="Arial" w:cs="Arial"/>
          <w:iCs/>
          <w:kern w:val="0"/>
          <w:sz w:val="20"/>
          <w:szCs w:val="20"/>
          <w:shd w:val="clear" w:color="auto" w:fill="FFFFFF"/>
          <w:lang w:val="en-US" w:bidi="hi-IN"/>
          <w14:ligatures w14:val="none"/>
        </w:rPr>
        <w:t xml:space="preserve"> </w:t>
      </w:r>
      <w:r w:rsidR="002279CE" w:rsidRPr="001F663F">
        <w:rPr>
          <w:rFonts w:ascii="Arial" w:eastAsia="Times New Roman" w:hAnsi="Arial" w:cs="Arial"/>
          <w:iCs/>
          <w:kern w:val="0"/>
          <w:sz w:val="20"/>
          <w:szCs w:val="20"/>
          <w:shd w:val="clear" w:color="auto" w:fill="FFFFFF"/>
          <w:lang w:val="en-US" w:bidi="hi-IN"/>
          <w14:ligatures w14:val="none"/>
        </w:rPr>
        <w:t>Among these, the Autoregressive Integrated Moving Average (ARIMA) model</w:t>
      </w:r>
      <w:r w:rsidR="00722662" w:rsidRPr="001F663F">
        <w:rPr>
          <w:rFonts w:ascii="Arial" w:eastAsia="Times New Roman" w:hAnsi="Arial" w:cs="Arial"/>
          <w:iCs/>
          <w:kern w:val="0"/>
          <w:sz w:val="20"/>
          <w:szCs w:val="20"/>
          <w:shd w:val="clear" w:color="auto" w:fill="FFFFFF"/>
          <w:lang w:val="en-US" w:bidi="hi-IN"/>
          <w14:ligatures w14:val="none"/>
        </w:rPr>
        <w:t xml:space="preserve">, Seasonal ARIMA (SARIMA) model, </w:t>
      </w:r>
      <w:r w:rsidR="00DA7C8A" w:rsidRPr="001F663F">
        <w:rPr>
          <w:rFonts w:ascii="Arial" w:eastAsia="Times New Roman" w:hAnsi="Arial" w:cs="Arial"/>
          <w:iCs/>
          <w:kern w:val="0"/>
          <w:sz w:val="20"/>
          <w:szCs w:val="20"/>
          <w:shd w:val="clear" w:color="auto" w:fill="FFFFFF"/>
          <w:lang w:val="en-US" w:bidi="hi-IN"/>
          <w14:ligatures w14:val="none"/>
        </w:rPr>
        <w:t>BATS</w:t>
      </w:r>
      <w:r w:rsidR="00127AA4" w:rsidRPr="001F663F">
        <w:rPr>
          <w:rFonts w:ascii="Arial" w:eastAsia="Times New Roman" w:hAnsi="Arial" w:cs="Arial"/>
          <w:iCs/>
          <w:kern w:val="0"/>
          <w:sz w:val="20"/>
          <w:szCs w:val="20"/>
          <w:shd w:val="clear" w:color="auto" w:fill="FFFFFF"/>
          <w:lang w:val="en-US" w:bidi="hi-IN"/>
          <w14:ligatures w14:val="none"/>
        </w:rPr>
        <w:t xml:space="preserve"> (</w:t>
      </w:r>
      <w:r w:rsidR="00127AA4" w:rsidRPr="001F663F">
        <w:rPr>
          <w:rFonts w:ascii="Arial" w:eastAsia="Times New Roman" w:hAnsi="Arial" w:cs="Arial"/>
          <w:iCs/>
          <w:kern w:val="0"/>
          <w:sz w:val="20"/>
          <w:szCs w:val="20"/>
          <w:shd w:val="clear" w:color="auto" w:fill="FFFFFF"/>
          <w:lang w:bidi="hi-IN"/>
          <w14:ligatures w14:val="none"/>
        </w:rPr>
        <w:t xml:space="preserve">Box-Cox transformation, ARMA errors, </w:t>
      </w:r>
      <w:proofErr w:type="gramStart"/>
      <w:r w:rsidR="00127AA4" w:rsidRPr="001F663F">
        <w:rPr>
          <w:rFonts w:ascii="Arial" w:eastAsia="Times New Roman" w:hAnsi="Arial" w:cs="Arial"/>
          <w:iCs/>
          <w:kern w:val="0"/>
          <w:sz w:val="20"/>
          <w:szCs w:val="20"/>
          <w:shd w:val="clear" w:color="auto" w:fill="FFFFFF"/>
          <w:lang w:bidi="hi-IN"/>
          <w14:ligatures w14:val="none"/>
        </w:rPr>
        <w:t>Trend</w:t>
      </w:r>
      <w:proofErr w:type="gramEnd"/>
      <w:r w:rsidR="00127AA4" w:rsidRPr="001F663F">
        <w:rPr>
          <w:rFonts w:ascii="Arial" w:eastAsia="Times New Roman" w:hAnsi="Arial" w:cs="Arial"/>
          <w:iCs/>
          <w:kern w:val="0"/>
          <w:sz w:val="20"/>
          <w:szCs w:val="20"/>
          <w:shd w:val="clear" w:color="auto" w:fill="FFFFFF"/>
          <w:lang w:bidi="hi-IN"/>
          <w14:ligatures w14:val="none"/>
        </w:rPr>
        <w:t xml:space="preserve"> and Seasonal components)</w:t>
      </w:r>
      <w:r w:rsidR="00DA7C8A" w:rsidRPr="001F663F">
        <w:rPr>
          <w:rFonts w:ascii="Arial" w:eastAsia="Times New Roman" w:hAnsi="Arial" w:cs="Arial"/>
          <w:iCs/>
          <w:kern w:val="0"/>
          <w:sz w:val="20"/>
          <w:szCs w:val="20"/>
          <w:shd w:val="clear" w:color="auto" w:fill="FFFFFF"/>
          <w:lang w:val="en-US" w:bidi="hi-IN"/>
          <w14:ligatures w14:val="none"/>
        </w:rPr>
        <w:t xml:space="preserve"> and TBATS</w:t>
      </w:r>
      <w:r w:rsidR="00AB5898" w:rsidRPr="001F663F">
        <w:rPr>
          <w:rFonts w:ascii="Arial" w:eastAsia="Times New Roman" w:hAnsi="Arial" w:cs="Arial"/>
          <w:iCs/>
          <w:kern w:val="0"/>
          <w:sz w:val="20"/>
          <w:szCs w:val="20"/>
          <w:shd w:val="clear" w:color="auto" w:fill="FFFFFF"/>
          <w:lang w:val="en-US" w:bidi="hi-IN"/>
          <w14:ligatures w14:val="none"/>
        </w:rPr>
        <w:t xml:space="preserve"> (</w:t>
      </w:r>
      <w:r w:rsidR="00AB5898" w:rsidRPr="001F663F">
        <w:rPr>
          <w:rFonts w:ascii="Arial" w:eastAsia="Times New Roman" w:hAnsi="Arial" w:cs="Arial"/>
          <w:iCs/>
          <w:kern w:val="0"/>
          <w:sz w:val="20"/>
          <w:szCs w:val="20"/>
          <w:shd w:val="clear" w:color="auto" w:fill="FFFFFF"/>
          <w:lang w:bidi="hi-IN"/>
          <w14:ligatures w14:val="none"/>
        </w:rPr>
        <w:t>Trigonometric seasonality, Box-Cox transformation, ARMA errors, Trend and Seasonal components)</w:t>
      </w:r>
      <w:r w:rsidR="000C557F" w:rsidRPr="001F663F">
        <w:rPr>
          <w:rFonts w:ascii="Arial" w:eastAsia="Times New Roman" w:hAnsi="Arial" w:cs="Arial"/>
          <w:iCs/>
          <w:kern w:val="0"/>
          <w:sz w:val="20"/>
          <w:szCs w:val="20"/>
          <w:shd w:val="clear" w:color="auto" w:fill="FFFFFF"/>
          <w:lang w:val="en-US" w:bidi="hi-IN"/>
          <w14:ligatures w14:val="none"/>
        </w:rPr>
        <w:t xml:space="preserve"> </w:t>
      </w:r>
      <w:r w:rsidR="003405E7" w:rsidRPr="001F663F">
        <w:rPr>
          <w:rFonts w:ascii="Arial" w:eastAsia="Times New Roman" w:hAnsi="Arial" w:cs="Arial"/>
          <w:iCs/>
          <w:kern w:val="0"/>
          <w:sz w:val="20"/>
          <w:szCs w:val="20"/>
          <w:shd w:val="clear" w:color="auto" w:fill="FFFFFF"/>
          <w:lang w:val="en-US" w:bidi="hi-IN"/>
          <w14:ligatures w14:val="none"/>
        </w:rPr>
        <w:t>have</w:t>
      </w:r>
      <w:r w:rsidR="000C557F" w:rsidRPr="001F663F">
        <w:rPr>
          <w:rFonts w:ascii="Arial" w:eastAsia="Times New Roman" w:hAnsi="Arial" w:cs="Arial"/>
          <w:iCs/>
          <w:kern w:val="0"/>
          <w:sz w:val="20"/>
          <w:szCs w:val="20"/>
          <w:shd w:val="clear" w:color="auto" w:fill="FFFFFF"/>
          <w:lang w:val="en-US" w:bidi="hi-IN"/>
          <w14:ligatures w14:val="none"/>
        </w:rPr>
        <w:t xml:space="preserve"> </w:t>
      </w:r>
      <w:r w:rsidR="00791FF8" w:rsidRPr="00F42B6D">
        <w:rPr>
          <w:rFonts w:ascii="Arial" w:eastAsia="Times New Roman" w:hAnsi="Arial" w:cs="Arial"/>
          <w:iCs/>
          <w:kern w:val="0"/>
          <w:sz w:val="20"/>
          <w:szCs w:val="20"/>
          <w:highlight w:val="yellow"/>
          <w:shd w:val="clear" w:color="auto" w:fill="FFFFFF"/>
          <w:lang w:val="en-US" w:bidi="hi-IN"/>
          <w14:ligatures w14:val="none"/>
        </w:rPr>
        <w:t xml:space="preserve">been </w:t>
      </w:r>
      <w:proofErr w:type="spellStart"/>
      <w:r w:rsidR="00791FF8" w:rsidRPr="00F42B6D">
        <w:rPr>
          <w:rFonts w:ascii="Arial" w:eastAsia="Times New Roman" w:hAnsi="Arial" w:cs="Arial"/>
          <w:iCs/>
          <w:kern w:val="0"/>
          <w:sz w:val="20"/>
          <w:szCs w:val="20"/>
          <w:highlight w:val="yellow"/>
          <w:shd w:val="clear" w:color="auto" w:fill="FFFFFF"/>
          <w:lang w:val="en-US" w:bidi="hi-IN"/>
          <w14:ligatures w14:val="none"/>
        </w:rPr>
        <w:t>recognised</w:t>
      </w:r>
      <w:proofErr w:type="spellEnd"/>
      <w:r w:rsidR="00791FF8" w:rsidRPr="001F663F">
        <w:rPr>
          <w:rFonts w:ascii="Arial" w:eastAsia="Times New Roman" w:hAnsi="Arial" w:cs="Arial"/>
          <w:iCs/>
          <w:kern w:val="0"/>
          <w:sz w:val="20"/>
          <w:szCs w:val="20"/>
          <w:shd w:val="clear" w:color="auto" w:fill="FFFFFF"/>
          <w:lang w:val="en-US" w:bidi="hi-IN"/>
          <w14:ligatures w14:val="none"/>
        </w:rPr>
        <w:t xml:space="preserve"> </w:t>
      </w:r>
      <w:r w:rsidR="003405E7" w:rsidRPr="001F663F">
        <w:rPr>
          <w:rFonts w:ascii="Arial" w:eastAsia="Times New Roman" w:hAnsi="Arial" w:cs="Arial"/>
          <w:iCs/>
          <w:kern w:val="0"/>
          <w:sz w:val="20"/>
          <w:szCs w:val="20"/>
          <w:shd w:val="clear" w:color="auto" w:fill="FFFFFF"/>
          <w:lang w:val="en-US" w:bidi="hi-IN"/>
          <w14:ligatures w14:val="none"/>
        </w:rPr>
        <w:t xml:space="preserve">as powerful tools </w:t>
      </w:r>
      <w:r w:rsidR="000C557F" w:rsidRPr="001F663F">
        <w:rPr>
          <w:rFonts w:ascii="Arial" w:eastAsia="Times New Roman" w:hAnsi="Arial" w:cs="Arial"/>
          <w:iCs/>
          <w:kern w:val="0"/>
          <w:sz w:val="20"/>
          <w:szCs w:val="20"/>
          <w:shd w:val="clear" w:color="auto" w:fill="FFFFFF"/>
          <w:lang w:val="en-US" w:bidi="hi-IN"/>
          <w14:ligatures w14:val="none"/>
        </w:rPr>
        <w:t xml:space="preserve">for </w:t>
      </w:r>
      <w:proofErr w:type="spellStart"/>
      <w:r w:rsidR="000C557F" w:rsidRPr="001F663F">
        <w:rPr>
          <w:rFonts w:ascii="Arial" w:eastAsia="Times New Roman" w:hAnsi="Arial" w:cs="Arial"/>
          <w:iCs/>
          <w:kern w:val="0"/>
          <w:sz w:val="20"/>
          <w:szCs w:val="20"/>
          <w:shd w:val="clear" w:color="auto" w:fill="FFFFFF"/>
          <w:lang w:val="en-US" w:bidi="hi-IN"/>
          <w14:ligatures w14:val="none"/>
        </w:rPr>
        <w:t>modelling</w:t>
      </w:r>
      <w:proofErr w:type="spellEnd"/>
      <w:r w:rsidR="000C557F" w:rsidRPr="001F663F">
        <w:rPr>
          <w:rFonts w:ascii="Arial" w:eastAsia="Times New Roman" w:hAnsi="Arial" w:cs="Arial"/>
          <w:iCs/>
          <w:kern w:val="0"/>
          <w:sz w:val="20"/>
          <w:szCs w:val="20"/>
          <w:shd w:val="clear" w:color="auto" w:fill="FFFFFF"/>
          <w:lang w:val="en-US" w:bidi="hi-IN"/>
          <w14:ligatures w14:val="none"/>
        </w:rPr>
        <w:t xml:space="preserve"> and forecasting </w:t>
      </w:r>
      <w:r w:rsidR="00D6726A" w:rsidRPr="001F663F">
        <w:rPr>
          <w:rFonts w:ascii="Arial" w:eastAsia="Times New Roman" w:hAnsi="Arial" w:cs="Arial"/>
          <w:iCs/>
          <w:kern w:val="0"/>
          <w:sz w:val="20"/>
          <w:szCs w:val="20"/>
          <w:shd w:val="clear" w:color="auto" w:fill="FFFFFF"/>
          <w:lang w:val="en-US" w:bidi="hi-IN"/>
          <w14:ligatures w14:val="none"/>
        </w:rPr>
        <w:t xml:space="preserve">complex seasonal </w:t>
      </w:r>
      <w:r w:rsidR="000C557F" w:rsidRPr="001F663F">
        <w:rPr>
          <w:rFonts w:ascii="Arial" w:eastAsia="Times New Roman" w:hAnsi="Arial" w:cs="Arial"/>
          <w:iCs/>
          <w:kern w:val="0"/>
          <w:sz w:val="20"/>
          <w:szCs w:val="20"/>
          <w:shd w:val="clear" w:color="auto" w:fill="FFFFFF"/>
          <w:lang w:val="en-US" w:bidi="hi-IN"/>
          <w14:ligatures w14:val="none"/>
        </w:rPr>
        <w:t>time series data.</w:t>
      </w:r>
      <w:r w:rsidR="00F8160B" w:rsidRPr="001F663F">
        <w:rPr>
          <w:rFonts w:ascii="Arial" w:eastAsia="Times New Roman" w:hAnsi="Arial" w:cs="Arial"/>
          <w:iCs/>
          <w:kern w:val="0"/>
          <w:sz w:val="20"/>
          <w:szCs w:val="20"/>
          <w:shd w:val="clear" w:color="auto" w:fill="FFFFFF"/>
          <w:lang w:val="en-US" w:bidi="hi-IN"/>
          <w14:ligatures w14:val="none"/>
        </w:rPr>
        <w:t xml:space="preserve"> </w:t>
      </w:r>
      <w:r w:rsidR="008256A0" w:rsidRPr="001F663F">
        <w:rPr>
          <w:rFonts w:ascii="Arial" w:eastAsia="Times New Roman" w:hAnsi="Arial" w:cs="Arial"/>
          <w:iCs/>
          <w:kern w:val="0"/>
          <w:sz w:val="20"/>
          <w:szCs w:val="20"/>
          <w:shd w:val="clear" w:color="auto" w:fill="FFFFFF"/>
          <w:lang w:val="en-US" w:bidi="hi-IN"/>
          <w14:ligatures w14:val="none"/>
        </w:rPr>
        <w:t xml:space="preserve">BATS and TBATS models extend traditional exponential smoothing techniques by incorporating </w:t>
      </w:r>
      <w:r w:rsidR="008256A0" w:rsidRPr="00F42B6D">
        <w:rPr>
          <w:rFonts w:ascii="Arial" w:eastAsia="Times New Roman" w:hAnsi="Arial" w:cs="Arial"/>
          <w:iCs/>
          <w:kern w:val="0"/>
          <w:sz w:val="20"/>
          <w:szCs w:val="20"/>
          <w:highlight w:val="yellow"/>
          <w:shd w:val="clear" w:color="auto" w:fill="FFFFFF"/>
          <w:lang w:val="en-US" w:bidi="hi-IN"/>
          <w14:ligatures w14:val="none"/>
        </w:rPr>
        <w:t xml:space="preserve">advanced components such as Box-Cox transformations for variance </w:t>
      </w:r>
      <w:proofErr w:type="spellStart"/>
      <w:r w:rsidR="00791FF8" w:rsidRPr="00F42B6D">
        <w:rPr>
          <w:rFonts w:ascii="Arial" w:eastAsia="Times New Roman" w:hAnsi="Arial" w:cs="Arial"/>
          <w:iCs/>
          <w:kern w:val="0"/>
          <w:sz w:val="20"/>
          <w:szCs w:val="20"/>
          <w:highlight w:val="yellow"/>
          <w:shd w:val="clear" w:color="auto" w:fill="FFFFFF"/>
          <w:lang w:val="en-US" w:bidi="hi-IN"/>
          <w14:ligatures w14:val="none"/>
        </w:rPr>
        <w:t>stabilisation</w:t>
      </w:r>
      <w:proofErr w:type="spellEnd"/>
      <w:r w:rsidR="008256A0" w:rsidRPr="00F42B6D">
        <w:rPr>
          <w:rFonts w:ascii="Arial" w:eastAsia="Times New Roman" w:hAnsi="Arial" w:cs="Arial"/>
          <w:iCs/>
          <w:kern w:val="0"/>
          <w:sz w:val="20"/>
          <w:szCs w:val="20"/>
          <w:highlight w:val="yellow"/>
          <w:shd w:val="clear" w:color="auto" w:fill="FFFFFF"/>
          <w:lang w:val="en-US" w:bidi="hi-IN"/>
          <w14:ligatures w14:val="none"/>
        </w:rPr>
        <w:t xml:space="preserve">, ARMA errors for autocorrelation modeling and multiple seasonal cycles, </w:t>
      </w:r>
      <w:r w:rsidR="00807233" w:rsidRPr="00F42B6D">
        <w:rPr>
          <w:rFonts w:ascii="Arial" w:eastAsia="Times New Roman" w:hAnsi="Arial" w:cs="Arial"/>
          <w:iCs/>
          <w:kern w:val="0"/>
          <w:sz w:val="20"/>
          <w:szCs w:val="20"/>
          <w:highlight w:val="yellow"/>
          <w:shd w:val="clear" w:color="auto" w:fill="FFFFFF"/>
          <w:lang w:val="en-US" w:bidi="hi-IN"/>
          <w14:ligatures w14:val="none"/>
        </w:rPr>
        <w:t xml:space="preserve">critical features for </w:t>
      </w:r>
      <w:r w:rsidR="00791FF8" w:rsidRPr="00F42B6D">
        <w:rPr>
          <w:rFonts w:ascii="Arial" w:eastAsia="Times New Roman" w:hAnsi="Arial" w:cs="Arial"/>
          <w:iCs/>
          <w:kern w:val="0"/>
          <w:sz w:val="20"/>
          <w:szCs w:val="20"/>
          <w:highlight w:val="yellow"/>
          <w:shd w:val="clear" w:color="auto" w:fill="FFFFFF"/>
          <w:lang w:val="en-US" w:bidi="hi-IN"/>
          <w14:ligatures w14:val="none"/>
        </w:rPr>
        <w:t>real-</w:t>
      </w:r>
      <w:r w:rsidR="00807233" w:rsidRPr="00F42B6D">
        <w:rPr>
          <w:rFonts w:ascii="Arial" w:eastAsia="Times New Roman" w:hAnsi="Arial" w:cs="Arial"/>
          <w:iCs/>
          <w:kern w:val="0"/>
          <w:sz w:val="20"/>
          <w:szCs w:val="20"/>
          <w:highlight w:val="yellow"/>
          <w:shd w:val="clear" w:color="auto" w:fill="FFFFFF"/>
          <w:lang w:val="en-US" w:bidi="hi-IN"/>
          <w14:ligatures w14:val="none"/>
        </w:rPr>
        <w:t>world</w:t>
      </w:r>
      <w:r w:rsidR="00807233" w:rsidRPr="001F663F">
        <w:rPr>
          <w:rFonts w:ascii="Arial" w:eastAsia="Times New Roman" w:hAnsi="Arial" w:cs="Arial"/>
          <w:iCs/>
          <w:kern w:val="0"/>
          <w:sz w:val="20"/>
          <w:szCs w:val="20"/>
          <w:shd w:val="clear" w:color="auto" w:fill="FFFFFF"/>
          <w:lang w:val="en-US" w:bidi="hi-IN"/>
          <w14:ligatures w14:val="none"/>
        </w:rPr>
        <w:t xml:space="preserve"> data</w:t>
      </w:r>
      <w:r w:rsidR="00D66FFB" w:rsidRPr="001F663F">
        <w:rPr>
          <w:rFonts w:ascii="Arial" w:eastAsia="Times New Roman" w:hAnsi="Arial" w:cs="Arial"/>
          <w:iCs/>
          <w:kern w:val="0"/>
          <w:sz w:val="20"/>
          <w:szCs w:val="20"/>
          <w:shd w:val="clear" w:color="auto" w:fill="FFFFFF"/>
          <w:lang w:val="en-US" w:bidi="hi-IN"/>
          <w14:ligatures w14:val="none"/>
        </w:rPr>
        <w:t xml:space="preserve"> </w:t>
      </w:r>
      <w:r w:rsidR="00D610B9" w:rsidRPr="001F663F">
        <w:rPr>
          <w:rFonts w:ascii="Arial" w:eastAsia="Times New Roman" w:hAnsi="Arial" w:cs="Arial"/>
          <w:iCs/>
          <w:kern w:val="0"/>
          <w:sz w:val="20"/>
          <w:szCs w:val="20"/>
          <w:shd w:val="clear" w:color="auto" w:fill="FFFFFF"/>
          <w:lang w:val="en-US" w:bidi="hi-IN"/>
          <w14:ligatures w14:val="none"/>
        </w:rPr>
        <w:t>which often exhibit multiple and non-integer seasonality.</w:t>
      </w:r>
      <w:r w:rsidR="00C178AA" w:rsidRPr="001F663F">
        <w:rPr>
          <w:rFonts w:ascii="Arial" w:eastAsia="Times New Roman" w:hAnsi="Arial" w:cs="Arial"/>
          <w:iCs/>
          <w:kern w:val="0"/>
          <w:sz w:val="20"/>
          <w:szCs w:val="20"/>
          <w:shd w:val="clear" w:color="auto" w:fill="FFFFFF"/>
          <w:lang w:val="en-US" w:bidi="hi-IN"/>
          <w14:ligatures w14:val="none"/>
        </w:rPr>
        <w:t xml:space="preserve"> </w:t>
      </w:r>
      <w:r w:rsidR="00C42100" w:rsidRPr="001F663F">
        <w:rPr>
          <w:rFonts w:ascii="Arial" w:eastAsia="Times New Roman" w:hAnsi="Arial" w:cs="Arial"/>
          <w:iCs/>
          <w:kern w:val="0"/>
          <w:sz w:val="20"/>
          <w:szCs w:val="20"/>
          <w:shd w:val="clear" w:color="auto" w:fill="FFFFFF"/>
          <w:lang w:val="en-US" w:bidi="hi-IN"/>
          <w14:ligatures w14:val="none"/>
        </w:rPr>
        <w:t xml:space="preserve">The </w:t>
      </w:r>
      <w:r w:rsidR="00C178AA" w:rsidRPr="001F663F">
        <w:rPr>
          <w:rFonts w:ascii="Arial" w:eastAsia="Times New Roman" w:hAnsi="Arial" w:cs="Arial"/>
          <w:iCs/>
          <w:kern w:val="0"/>
          <w:sz w:val="20"/>
          <w:szCs w:val="20"/>
          <w:shd w:val="clear" w:color="auto" w:fill="FFFFFF"/>
          <w:lang w:val="en-US" w:bidi="hi-IN"/>
          <w14:ligatures w14:val="none"/>
        </w:rPr>
        <w:t>TBATS</w:t>
      </w:r>
      <w:r w:rsidR="002F4F00" w:rsidRPr="001F663F">
        <w:rPr>
          <w:rFonts w:ascii="Arial" w:eastAsia="Times New Roman" w:hAnsi="Arial" w:cs="Arial"/>
          <w:iCs/>
          <w:kern w:val="0"/>
          <w:sz w:val="20"/>
          <w:szCs w:val="20"/>
          <w:shd w:val="clear" w:color="auto" w:fill="FFFFFF"/>
          <w:lang w:val="en-US" w:bidi="hi-IN"/>
          <w14:ligatures w14:val="none"/>
        </w:rPr>
        <w:t xml:space="preserve"> models</w:t>
      </w:r>
      <w:r w:rsidR="004C45E4" w:rsidRPr="001F663F">
        <w:rPr>
          <w:rFonts w:ascii="Arial" w:eastAsia="Times New Roman" w:hAnsi="Arial" w:cs="Arial"/>
          <w:iCs/>
          <w:kern w:val="0"/>
          <w:sz w:val="20"/>
          <w:szCs w:val="20"/>
          <w:shd w:val="clear" w:color="auto" w:fill="FFFFFF"/>
          <w:lang w:val="en-US" w:bidi="hi-IN"/>
          <w14:ligatures w14:val="none"/>
        </w:rPr>
        <w:t xml:space="preserve"> </w:t>
      </w:r>
      <w:r w:rsidR="00C178AA" w:rsidRPr="001F663F">
        <w:rPr>
          <w:rFonts w:ascii="Arial" w:eastAsia="Times New Roman" w:hAnsi="Arial" w:cs="Arial"/>
          <w:iCs/>
          <w:kern w:val="0"/>
          <w:sz w:val="20"/>
          <w:szCs w:val="20"/>
          <w:shd w:val="clear" w:color="auto" w:fill="FFFFFF"/>
          <w:lang w:val="en-US" w:bidi="hi-IN"/>
          <w14:ligatures w14:val="none"/>
        </w:rPr>
        <w:t xml:space="preserve">leverage trigonometric representations of seasonality, making it effective in handling </w:t>
      </w:r>
      <w:r w:rsidR="00791FF8" w:rsidRPr="00F42B6D">
        <w:rPr>
          <w:rFonts w:ascii="Arial" w:eastAsia="Times New Roman" w:hAnsi="Arial" w:cs="Arial"/>
          <w:iCs/>
          <w:kern w:val="0"/>
          <w:sz w:val="20"/>
          <w:szCs w:val="20"/>
          <w:highlight w:val="yellow"/>
          <w:shd w:val="clear" w:color="auto" w:fill="FFFFFF"/>
          <w:lang w:val="en-US" w:bidi="hi-IN"/>
          <w14:ligatures w14:val="none"/>
        </w:rPr>
        <w:t>high-</w:t>
      </w:r>
      <w:r w:rsidR="00C178AA" w:rsidRPr="00F42B6D">
        <w:rPr>
          <w:rFonts w:ascii="Arial" w:eastAsia="Times New Roman" w:hAnsi="Arial" w:cs="Arial"/>
          <w:iCs/>
          <w:kern w:val="0"/>
          <w:sz w:val="20"/>
          <w:szCs w:val="20"/>
          <w:highlight w:val="yellow"/>
          <w:shd w:val="clear" w:color="auto" w:fill="FFFFFF"/>
          <w:lang w:val="en-US" w:bidi="hi-IN"/>
          <w14:ligatures w14:val="none"/>
        </w:rPr>
        <w:t>frequ</w:t>
      </w:r>
      <w:r w:rsidR="00C178AA" w:rsidRPr="001F663F">
        <w:rPr>
          <w:rFonts w:ascii="Arial" w:eastAsia="Times New Roman" w:hAnsi="Arial" w:cs="Arial"/>
          <w:iCs/>
          <w:kern w:val="0"/>
          <w:sz w:val="20"/>
          <w:szCs w:val="20"/>
          <w:shd w:val="clear" w:color="auto" w:fill="FFFFFF"/>
          <w:lang w:val="en-US" w:bidi="hi-IN"/>
          <w14:ligatures w14:val="none"/>
        </w:rPr>
        <w:t>ency and multiple seasonal data such as hourly or daily prices.</w:t>
      </w:r>
      <w:r w:rsidR="000C557F" w:rsidRPr="001F663F">
        <w:rPr>
          <w:rFonts w:ascii="Arial" w:eastAsia="Times New Roman" w:hAnsi="Arial" w:cs="Arial"/>
          <w:iCs/>
          <w:kern w:val="0"/>
          <w:sz w:val="20"/>
          <w:szCs w:val="20"/>
          <w:shd w:val="clear" w:color="auto" w:fill="FFFFFF"/>
          <w:lang w:val="en-US" w:bidi="hi-IN"/>
          <w14:ligatures w14:val="none"/>
        </w:rPr>
        <w:t xml:space="preserve"> </w:t>
      </w:r>
      <w:r w:rsidR="00593633" w:rsidRPr="001F663F">
        <w:rPr>
          <w:rFonts w:ascii="Arial" w:eastAsia="Times New Roman" w:hAnsi="Arial" w:cs="Arial"/>
          <w:iCs/>
          <w:kern w:val="0"/>
          <w:sz w:val="20"/>
          <w:szCs w:val="20"/>
          <w:shd w:val="clear" w:color="auto" w:fill="FFFFFF"/>
          <w:lang w:val="en-US" w:bidi="hi-IN"/>
          <w14:ligatures w14:val="none"/>
        </w:rPr>
        <w:t xml:space="preserve">The goal is to evaluate their effectiveness in capturing seasonal patterns, trends, and noise in the data and to assess their forecasting accuracy in comparison to more conventional models. </w:t>
      </w:r>
      <w:r w:rsidR="00D96458" w:rsidRPr="001F663F">
        <w:rPr>
          <w:rFonts w:ascii="Arial" w:eastAsia="Times New Roman" w:hAnsi="Arial" w:cs="Arial"/>
          <w:iCs/>
          <w:kern w:val="0"/>
          <w:sz w:val="20"/>
          <w:szCs w:val="20"/>
          <w:shd w:val="clear" w:color="auto" w:fill="FFFFFF"/>
          <w:lang w:val="en-US" w:bidi="hi-IN"/>
          <w14:ligatures w14:val="none"/>
        </w:rPr>
        <w:t xml:space="preserve">By analyzing past patterns and trends in historical data, these models </w:t>
      </w:r>
      <w:r w:rsidR="00043321" w:rsidRPr="001F663F">
        <w:rPr>
          <w:rFonts w:ascii="Arial" w:eastAsia="Times New Roman" w:hAnsi="Arial" w:cs="Arial"/>
          <w:iCs/>
          <w:kern w:val="0"/>
          <w:sz w:val="20"/>
          <w:szCs w:val="20"/>
          <w:shd w:val="clear" w:color="auto" w:fill="FFFFFF"/>
          <w:lang w:val="en-US" w:bidi="hi-IN"/>
          <w14:ligatures w14:val="none"/>
        </w:rPr>
        <w:t>offer</w:t>
      </w:r>
      <w:r w:rsidR="00D96458" w:rsidRPr="001F663F">
        <w:rPr>
          <w:rFonts w:ascii="Arial" w:eastAsia="Times New Roman" w:hAnsi="Arial" w:cs="Arial"/>
          <w:iCs/>
          <w:kern w:val="0"/>
          <w:sz w:val="20"/>
          <w:szCs w:val="20"/>
          <w:shd w:val="clear" w:color="auto" w:fill="FFFFFF"/>
          <w:lang w:val="en-US" w:bidi="hi-IN"/>
          <w14:ligatures w14:val="none"/>
        </w:rPr>
        <w:t xml:space="preserve"> a statistically grounded </w:t>
      </w:r>
      <w:r w:rsidR="00D96458" w:rsidRPr="00F42B6D">
        <w:rPr>
          <w:rFonts w:ascii="Arial" w:eastAsia="Times New Roman" w:hAnsi="Arial" w:cs="Arial"/>
          <w:iCs/>
          <w:kern w:val="0"/>
          <w:sz w:val="20"/>
          <w:szCs w:val="20"/>
          <w:highlight w:val="yellow"/>
          <w:shd w:val="clear" w:color="auto" w:fill="FFFFFF"/>
          <w:lang w:val="en-US" w:bidi="hi-IN"/>
          <w14:ligatures w14:val="none"/>
        </w:rPr>
        <w:t>method for an</w:t>
      </w:r>
      <w:r w:rsidR="00D96458" w:rsidRPr="001F663F">
        <w:rPr>
          <w:rFonts w:ascii="Arial" w:eastAsia="Times New Roman" w:hAnsi="Arial" w:cs="Arial"/>
          <w:iCs/>
          <w:kern w:val="0"/>
          <w:sz w:val="20"/>
          <w:szCs w:val="20"/>
          <w:shd w:val="clear" w:color="auto" w:fill="FFFFFF"/>
          <w:lang w:val="en-US" w:bidi="hi-IN"/>
          <w14:ligatures w14:val="none"/>
        </w:rPr>
        <w:t>ticipating future price movements</w:t>
      </w:r>
      <w:r w:rsidR="003974C1" w:rsidRPr="001F663F">
        <w:rPr>
          <w:rFonts w:ascii="Arial" w:eastAsia="Times New Roman" w:hAnsi="Arial" w:cs="Arial"/>
          <w:iCs/>
          <w:kern w:val="0"/>
          <w:sz w:val="20"/>
          <w:szCs w:val="20"/>
          <w:shd w:val="clear" w:color="auto" w:fill="FFFFFF"/>
          <w:lang w:val="en-US" w:bidi="hi-IN"/>
          <w14:ligatures w14:val="none"/>
        </w:rPr>
        <w:t>.</w:t>
      </w:r>
      <w:r w:rsidR="00152132" w:rsidRPr="001F663F">
        <w:rPr>
          <w:rFonts w:ascii="Arial" w:eastAsia="Times New Roman" w:hAnsi="Arial" w:cs="Arial"/>
          <w:iCs/>
          <w:kern w:val="0"/>
          <w:sz w:val="20"/>
          <w:szCs w:val="20"/>
          <w:shd w:val="clear" w:color="auto" w:fill="FFFFFF"/>
          <w:lang w:val="en-US" w:bidi="hi-IN"/>
          <w14:ligatures w14:val="none"/>
        </w:rPr>
        <w:t xml:space="preserve"> </w:t>
      </w:r>
    </w:p>
    <w:p w14:paraId="36DC940C" w14:textId="5740C958" w:rsidR="00AC4222" w:rsidRPr="001F663F" w:rsidRDefault="00761CF3" w:rsidP="0025000F">
      <w:pPr>
        <w:spacing w:before="280" w:after="0" w:line="240" w:lineRule="auto"/>
        <w:ind w:firstLine="720"/>
        <w:jc w:val="both"/>
        <w:rPr>
          <w:rFonts w:ascii="Arial" w:eastAsia="Times New Roman" w:hAnsi="Arial" w:cs="Arial"/>
          <w:iCs/>
          <w:kern w:val="0"/>
          <w:sz w:val="20"/>
          <w:szCs w:val="20"/>
          <w:shd w:val="clear" w:color="auto" w:fill="FFFFFF"/>
          <w:lang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 </w:t>
      </w:r>
      <w:proofErr w:type="spellStart"/>
      <w:r w:rsidR="00B136CF" w:rsidRPr="001F663F">
        <w:rPr>
          <w:rFonts w:ascii="Arial" w:eastAsia="Times New Roman" w:hAnsi="Arial" w:cs="Arial"/>
          <w:iCs/>
          <w:kern w:val="0"/>
          <w:sz w:val="20"/>
          <w:szCs w:val="20"/>
          <w:shd w:val="clear" w:color="auto" w:fill="FFFFFF"/>
          <w:lang w:val="en-US" w:bidi="hi-IN"/>
          <w14:ligatures w14:val="none"/>
        </w:rPr>
        <w:t>Santosha</w:t>
      </w:r>
      <w:proofErr w:type="spellEnd"/>
      <w:r w:rsidR="00B136CF" w:rsidRPr="001F663F">
        <w:rPr>
          <w:rFonts w:ascii="Arial" w:eastAsia="Times New Roman" w:hAnsi="Arial" w:cs="Arial"/>
          <w:iCs/>
          <w:kern w:val="0"/>
          <w:sz w:val="20"/>
          <w:szCs w:val="20"/>
          <w:shd w:val="clear" w:color="auto" w:fill="FFFFFF"/>
          <w:lang w:val="en-US" w:bidi="hi-IN"/>
          <w14:ligatures w14:val="none"/>
        </w:rPr>
        <w:t xml:space="preserve"> </w:t>
      </w:r>
      <w:proofErr w:type="gramStart"/>
      <w:r w:rsidR="00B136CF" w:rsidRPr="001F663F">
        <w:rPr>
          <w:rFonts w:ascii="Arial" w:eastAsia="Times New Roman" w:hAnsi="Arial" w:cs="Arial"/>
          <w:i/>
          <w:kern w:val="0"/>
          <w:sz w:val="20"/>
          <w:szCs w:val="20"/>
          <w:shd w:val="clear" w:color="auto" w:fill="FFFFFF"/>
          <w:lang w:val="en-US" w:bidi="hi-IN"/>
          <w14:ligatures w14:val="none"/>
        </w:rPr>
        <w:t>et</w:t>
      </w:r>
      <w:proofErr w:type="gramEnd"/>
      <w:r w:rsidR="0031722B" w:rsidRPr="001F663F">
        <w:rPr>
          <w:rFonts w:ascii="Arial" w:eastAsia="Times New Roman" w:hAnsi="Arial" w:cs="Arial"/>
          <w:i/>
          <w:kern w:val="0"/>
          <w:sz w:val="20"/>
          <w:szCs w:val="20"/>
          <w:shd w:val="clear" w:color="auto" w:fill="FFFFFF"/>
          <w:lang w:val="en-US" w:bidi="hi-IN"/>
          <w14:ligatures w14:val="none"/>
        </w:rPr>
        <w:t>.</w:t>
      </w:r>
      <w:r w:rsidR="00B136CF" w:rsidRPr="001F663F">
        <w:rPr>
          <w:rFonts w:ascii="Arial" w:eastAsia="Times New Roman" w:hAnsi="Arial" w:cs="Arial"/>
          <w:i/>
          <w:kern w:val="0"/>
          <w:sz w:val="20"/>
          <w:szCs w:val="20"/>
          <w:shd w:val="clear" w:color="auto" w:fill="FFFFFF"/>
          <w:lang w:val="en-US" w:bidi="hi-IN"/>
          <w14:ligatures w14:val="none"/>
        </w:rPr>
        <w:t xml:space="preserve"> al</w:t>
      </w:r>
      <w:r w:rsidR="0031722B" w:rsidRPr="001F663F">
        <w:rPr>
          <w:rFonts w:ascii="Arial" w:eastAsia="Times New Roman" w:hAnsi="Arial" w:cs="Arial"/>
          <w:i/>
          <w:kern w:val="0"/>
          <w:sz w:val="20"/>
          <w:szCs w:val="20"/>
          <w:shd w:val="clear" w:color="auto" w:fill="FFFFFF"/>
          <w:lang w:val="en-US" w:bidi="hi-IN"/>
          <w14:ligatures w14:val="none"/>
        </w:rPr>
        <w:t>.,</w:t>
      </w:r>
      <w:r w:rsidR="00B136CF" w:rsidRPr="001F663F">
        <w:rPr>
          <w:rFonts w:ascii="Arial" w:eastAsia="Times New Roman" w:hAnsi="Arial" w:cs="Arial"/>
          <w:iCs/>
          <w:kern w:val="0"/>
          <w:sz w:val="20"/>
          <w:szCs w:val="20"/>
          <w:shd w:val="clear" w:color="auto" w:fill="FFFFFF"/>
          <w:lang w:val="en-US" w:bidi="hi-IN"/>
          <w14:ligatures w14:val="none"/>
        </w:rPr>
        <w:t xml:space="preserve"> (2018) </w:t>
      </w:r>
      <w:r w:rsidR="00791FF8" w:rsidRPr="00F42B6D">
        <w:rPr>
          <w:rFonts w:ascii="Arial" w:eastAsia="Times New Roman" w:hAnsi="Arial" w:cs="Arial"/>
          <w:iCs/>
          <w:kern w:val="0"/>
          <w:sz w:val="20"/>
          <w:szCs w:val="20"/>
          <w:highlight w:val="yellow"/>
          <w:shd w:val="clear" w:color="auto" w:fill="FFFFFF"/>
          <w:lang w:val="en-US" w:bidi="hi-IN"/>
          <w14:ligatures w14:val="none"/>
        </w:rPr>
        <w:t xml:space="preserve">have </w:t>
      </w:r>
      <w:r w:rsidR="00B136CF" w:rsidRPr="00F42B6D">
        <w:rPr>
          <w:rFonts w:ascii="Arial" w:eastAsia="Times New Roman" w:hAnsi="Arial" w:cs="Arial"/>
          <w:iCs/>
          <w:kern w:val="0"/>
          <w:sz w:val="20"/>
          <w:szCs w:val="20"/>
          <w:highlight w:val="yellow"/>
          <w:shd w:val="clear" w:color="auto" w:fill="FFFFFF"/>
          <w:lang w:val="en-US" w:bidi="hi-IN"/>
          <w14:ligatures w14:val="none"/>
        </w:rPr>
        <w:t>analyzed</w:t>
      </w:r>
      <w:r w:rsidR="008B39FD" w:rsidRPr="001F663F">
        <w:rPr>
          <w:rFonts w:ascii="Arial" w:eastAsia="Times New Roman" w:hAnsi="Arial" w:cs="Arial"/>
          <w:iCs/>
          <w:kern w:val="0"/>
          <w:sz w:val="20"/>
          <w:szCs w:val="20"/>
          <w:shd w:val="clear" w:color="auto" w:fill="FFFFFF"/>
          <w:lang w:val="en-US" w:bidi="hi-IN"/>
          <w14:ligatures w14:val="none"/>
        </w:rPr>
        <w:t xml:space="preserve"> and forecasted</w:t>
      </w:r>
      <w:r w:rsidR="00B136CF" w:rsidRPr="001F663F">
        <w:rPr>
          <w:rFonts w:ascii="Arial" w:eastAsia="Times New Roman" w:hAnsi="Arial" w:cs="Arial"/>
          <w:iCs/>
          <w:kern w:val="0"/>
          <w:sz w:val="20"/>
          <w:szCs w:val="20"/>
          <w:shd w:val="clear" w:color="auto" w:fill="FFFFFF"/>
          <w:lang w:val="en-US" w:bidi="hi-IN"/>
          <w14:ligatures w14:val="none"/>
        </w:rPr>
        <w:t xml:space="preserve"> the oilseed production of India using </w:t>
      </w:r>
      <w:r w:rsidR="000C5266" w:rsidRPr="001F663F">
        <w:rPr>
          <w:rFonts w:ascii="Arial" w:eastAsia="Times New Roman" w:hAnsi="Arial" w:cs="Arial"/>
          <w:iCs/>
          <w:kern w:val="0"/>
          <w:sz w:val="20"/>
          <w:szCs w:val="20"/>
          <w:shd w:val="clear" w:color="auto" w:fill="FFFFFF"/>
          <w:lang w:val="en-US" w:bidi="hi-IN"/>
          <w14:ligatures w14:val="none"/>
        </w:rPr>
        <w:t xml:space="preserve">artificial intelligence techniques like </w:t>
      </w:r>
      <w:r w:rsidR="00EC0551" w:rsidRPr="001F663F">
        <w:rPr>
          <w:rFonts w:ascii="Arial" w:eastAsia="Times New Roman" w:hAnsi="Arial" w:cs="Arial"/>
          <w:iCs/>
          <w:kern w:val="0"/>
          <w:sz w:val="20"/>
          <w:szCs w:val="20"/>
          <w:shd w:val="clear" w:color="auto" w:fill="FFFFFF"/>
          <w:lang w:val="en-US" w:bidi="hi-IN"/>
          <w14:ligatures w14:val="none"/>
        </w:rPr>
        <w:t>Time Delay Neural Network (</w:t>
      </w:r>
      <w:r w:rsidR="000C5266" w:rsidRPr="001F663F">
        <w:rPr>
          <w:rFonts w:ascii="Arial" w:eastAsia="Times New Roman" w:hAnsi="Arial" w:cs="Arial"/>
          <w:iCs/>
          <w:kern w:val="0"/>
          <w:sz w:val="20"/>
          <w:szCs w:val="20"/>
          <w:shd w:val="clear" w:color="auto" w:fill="FFFFFF"/>
          <w:lang w:val="en-US" w:bidi="hi-IN"/>
          <w14:ligatures w14:val="none"/>
        </w:rPr>
        <w:t xml:space="preserve">TDNN) and </w:t>
      </w:r>
      <w:r w:rsidR="00EC0551" w:rsidRPr="001F663F">
        <w:rPr>
          <w:rFonts w:ascii="Arial" w:eastAsia="Times New Roman" w:hAnsi="Arial" w:cs="Arial"/>
          <w:iCs/>
          <w:kern w:val="0"/>
          <w:sz w:val="20"/>
          <w:szCs w:val="20"/>
          <w:shd w:val="clear" w:color="auto" w:fill="FFFFFF"/>
          <w:lang w:val="en-US" w:bidi="hi-IN"/>
          <w14:ligatures w14:val="none"/>
        </w:rPr>
        <w:t>Non-Linear Support Vector Regression</w:t>
      </w:r>
      <w:r w:rsidR="000C5266" w:rsidRPr="001F663F">
        <w:rPr>
          <w:rFonts w:ascii="Arial" w:eastAsia="Times New Roman" w:hAnsi="Arial" w:cs="Arial"/>
          <w:iCs/>
          <w:kern w:val="0"/>
          <w:sz w:val="20"/>
          <w:szCs w:val="20"/>
          <w:shd w:val="clear" w:color="auto" w:fill="FFFFFF"/>
          <w:lang w:val="en-US" w:bidi="hi-IN"/>
          <w14:ligatures w14:val="none"/>
        </w:rPr>
        <w:t xml:space="preserve"> (NLSVR)</w:t>
      </w:r>
      <w:r w:rsidR="00BA5CB7" w:rsidRPr="001F663F">
        <w:rPr>
          <w:rFonts w:ascii="Arial" w:eastAsia="Times New Roman" w:hAnsi="Arial" w:cs="Arial"/>
          <w:iCs/>
          <w:kern w:val="0"/>
          <w:sz w:val="20"/>
          <w:szCs w:val="20"/>
          <w:shd w:val="clear" w:color="auto" w:fill="FFFFFF"/>
          <w:lang w:val="en-US" w:bidi="hi-IN"/>
          <w14:ligatures w14:val="none"/>
        </w:rPr>
        <w:t xml:space="preserve"> and </w:t>
      </w:r>
      <w:r w:rsidR="00BA5CB7" w:rsidRPr="00F42B6D">
        <w:rPr>
          <w:rFonts w:ascii="Arial" w:eastAsia="Times New Roman" w:hAnsi="Arial" w:cs="Arial"/>
          <w:iCs/>
          <w:kern w:val="0"/>
          <w:sz w:val="20"/>
          <w:szCs w:val="20"/>
          <w:highlight w:val="yellow"/>
          <w:shd w:val="clear" w:color="auto" w:fill="FFFFFF"/>
          <w:lang w:val="en-US" w:bidi="hi-IN"/>
          <w14:ligatures w14:val="none"/>
        </w:rPr>
        <w:t>compare</w:t>
      </w:r>
      <w:r w:rsidR="0012424F" w:rsidRPr="00F42B6D">
        <w:rPr>
          <w:rFonts w:ascii="Arial" w:eastAsia="Times New Roman" w:hAnsi="Arial" w:cs="Arial"/>
          <w:iCs/>
          <w:kern w:val="0"/>
          <w:sz w:val="20"/>
          <w:szCs w:val="20"/>
          <w:highlight w:val="yellow"/>
          <w:shd w:val="clear" w:color="auto" w:fill="FFFFFF"/>
          <w:lang w:val="en-US" w:bidi="hi-IN"/>
          <w14:ligatures w14:val="none"/>
        </w:rPr>
        <w:t>d</w:t>
      </w:r>
      <w:r w:rsidR="00BA5CB7" w:rsidRPr="00F42B6D">
        <w:rPr>
          <w:rFonts w:ascii="Arial" w:eastAsia="Times New Roman" w:hAnsi="Arial" w:cs="Arial"/>
          <w:iCs/>
          <w:kern w:val="0"/>
          <w:sz w:val="20"/>
          <w:szCs w:val="20"/>
          <w:highlight w:val="yellow"/>
          <w:shd w:val="clear" w:color="auto" w:fill="FFFFFF"/>
          <w:lang w:val="en-US" w:bidi="hi-IN"/>
          <w14:ligatures w14:val="none"/>
        </w:rPr>
        <w:t xml:space="preserve"> thes</w:t>
      </w:r>
      <w:r w:rsidR="00BA5CB7" w:rsidRPr="001F663F">
        <w:rPr>
          <w:rFonts w:ascii="Arial" w:eastAsia="Times New Roman" w:hAnsi="Arial" w:cs="Arial"/>
          <w:iCs/>
          <w:kern w:val="0"/>
          <w:sz w:val="20"/>
          <w:szCs w:val="20"/>
          <w:shd w:val="clear" w:color="auto" w:fill="FFFFFF"/>
          <w:lang w:val="en-US" w:bidi="hi-IN"/>
          <w14:ligatures w14:val="none"/>
        </w:rPr>
        <w:t>e models with ARIMA</w:t>
      </w:r>
      <w:r w:rsidR="00DA5DA2" w:rsidRPr="001F663F">
        <w:rPr>
          <w:rFonts w:ascii="Arial" w:eastAsia="Times New Roman" w:hAnsi="Arial" w:cs="Arial"/>
          <w:iCs/>
          <w:kern w:val="0"/>
          <w:sz w:val="20"/>
          <w:szCs w:val="20"/>
          <w:shd w:val="clear" w:color="auto" w:fill="FFFFFF"/>
          <w:lang w:val="en-US" w:bidi="hi-IN"/>
          <w14:ligatures w14:val="none"/>
        </w:rPr>
        <w:t xml:space="preserve"> model</w:t>
      </w:r>
      <w:r w:rsidR="000C5266" w:rsidRPr="001F663F">
        <w:rPr>
          <w:rFonts w:ascii="Arial" w:eastAsia="Times New Roman" w:hAnsi="Arial" w:cs="Arial"/>
          <w:iCs/>
          <w:kern w:val="0"/>
          <w:sz w:val="20"/>
          <w:szCs w:val="20"/>
          <w:shd w:val="clear" w:color="auto" w:fill="FFFFFF"/>
          <w:lang w:val="en-US" w:bidi="hi-IN"/>
          <w14:ligatures w14:val="none"/>
        </w:rPr>
        <w:t>.</w:t>
      </w:r>
      <w:r w:rsidR="00281087" w:rsidRPr="001F663F">
        <w:rPr>
          <w:rFonts w:ascii="Arial" w:eastAsia="Times New Roman" w:hAnsi="Arial" w:cs="Arial"/>
          <w:iCs/>
          <w:kern w:val="0"/>
          <w:sz w:val="20"/>
          <w:szCs w:val="20"/>
          <w:shd w:val="clear" w:color="auto" w:fill="FFFFFF"/>
          <w:lang w:val="en-US" w:bidi="hi-IN"/>
          <w14:ligatures w14:val="none"/>
        </w:rPr>
        <w:t xml:space="preserve"> </w:t>
      </w:r>
      <w:r w:rsidR="006419E4" w:rsidRPr="001F663F">
        <w:rPr>
          <w:rFonts w:ascii="Arial" w:eastAsia="Times New Roman" w:hAnsi="Arial" w:cs="Arial"/>
          <w:iCs/>
          <w:kern w:val="0"/>
          <w:sz w:val="20"/>
          <w:szCs w:val="20"/>
          <w:shd w:val="clear" w:color="auto" w:fill="FFFFFF"/>
          <w:lang w:bidi="hi-IN"/>
          <w14:ligatures w14:val="none"/>
        </w:rPr>
        <w:t xml:space="preserve">Monika Ray </w:t>
      </w:r>
      <w:proofErr w:type="gramStart"/>
      <w:r w:rsidR="006419E4" w:rsidRPr="001F663F">
        <w:rPr>
          <w:rFonts w:ascii="Arial" w:eastAsia="Times New Roman" w:hAnsi="Arial" w:cs="Arial"/>
          <w:i/>
          <w:kern w:val="0"/>
          <w:sz w:val="20"/>
          <w:szCs w:val="20"/>
          <w:shd w:val="clear" w:color="auto" w:fill="FFFFFF"/>
          <w:lang w:bidi="hi-IN"/>
          <w14:ligatures w14:val="none"/>
        </w:rPr>
        <w:t>et</w:t>
      </w:r>
      <w:proofErr w:type="gramEnd"/>
      <w:r w:rsidR="0031722B" w:rsidRPr="001F663F">
        <w:rPr>
          <w:rFonts w:ascii="Arial" w:eastAsia="Times New Roman" w:hAnsi="Arial" w:cs="Arial"/>
          <w:i/>
          <w:kern w:val="0"/>
          <w:sz w:val="20"/>
          <w:szCs w:val="20"/>
          <w:shd w:val="clear" w:color="auto" w:fill="FFFFFF"/>
          <w:lang w:bidi="hi-IN"/>
          <w14:ligatures w14:val="none"/>
        </w:rPr>
        <w:t>.</w:t>
      </w:r>
      <w:r w:rsidR="006419E4" w:rsidRPr="001F663F">
        <w:rPr>
          <w:rFonts w:ascii="Arial" w:eastAsia="Times New Roman" w:hAnsi="Arial" w:cs="Arial"/>
          <w:i/>
          <w:kern w:val="0"/>
          <w:sz w:val="20"/>
          <w:szCs w:val="20"/>
          <w:shd w:val="clear" w:color="auto" w:fill="FFFFFF"/>
          <w:lang w:bidi="hi-IN"/>
          <w14:ligatures w14:val="none"/>
        </w:rPr>
        <w:t xml:space="preserve"> al</w:t>
      </w:r>
      <w:r w:rsidR="0031722B" w:rsidRPr="001F663F">
        <w:rPr>
          <w:rFonts w:ascii="Arial" w:eastAsia="Times New Roman" w:hAnsi="Arial" w:cs="Arial"/>
          <w:i/>
          <w:kern w:val="0"/>
          <w:sz w:val="20"/>
          <w:szCs w:val="20"/>
          <w:shd w:val="clear" w:color="auto" w:fill="FFFFFF"/>
          <w:lang w:bidi="hi-IN"/>
          <w14:ligatures w14:val="none"/>
        </w:rPr>
        <w:t>.,</w:t>
      </w:r>
      <w:r w:rsidR="006419E4" w:rsidRPr="001F663F">
        <w:rPr>
          <w:rFonts w:ascii="Arial" w:eastAsia="Times New Roman" w:hAnsi="Arial" w:cs="Arial"/>
          <w:iCs/>
          <w:kern w:val="0"/>
          <w:sz w:val="20"/>
          <w:szCs w:val="20"/>
          <w:shd w:val="clear" w:color="auto" w:fill="FFFFFF"/>
          <w:lang w:bidi="hi-IN"/>
          <w14:ligatures w14:val="none"/>
        </w:rPr>
        <w:t xml:space="preserve"> (2022) has employed BATS and TBATS models for modelling and forecasting meteorological factors for the </w:t>
      </w:r>
      <w:proofErr w:type="spellStart"/>
      <w:r w:rsidR="006419E4" w:rsidRPr="001F663F">
        <w:rPr>
          <w:rFonts w:ascii="Arial" w:eastAsia="Times New Roman" w:hAnsi="Arial" w:cs="Arial"/>
          <w:iCs/>
          <w:kern w:val="0"/>
          <w:sz w:val="20"/>
          <w:szCs w:val="20"/>
          <w:shd w:val="clear" w:color="auto" w:fill="FFFFFF"/>
          <w:lang w:bidi="hi-IN"/>
          <w14:ligatures w14:val="none"/>
        </w:rPr>
        <w:t>Keonjhar</w:t>
      </w:r>
      <w:proofErr w:type="spellEnd"/>
      <w:r w:rsidR="006419E4" w:rsidRPr="001F663F">
        <w:rPr>
          <w:rFonts w:ascii="Arial" w:eastAsia="Times New Roman" w:hAnsi="Arial" w:cs="Arial"/>
          <w:iCs/>
          <w:kern w:val="0"/>
          <w:sz w:val="20"/>
          <w:szCs w:val="20"/>
          <w:shd w:val="clear" w:color="auto" w:fill="FFFFFF"/>
          <w:lang w:bidi="hi-IN"/>
          <w14:ligatures w14:val="none"/>
        </w:rPr>
        <w:t xml:space="preserve"> district of Orissa. The study reveals that BATS model was best for maximum temperature, morning and evening relative humidity based on the error </w:t>
      </w:r>
      <w:r w:rsidR="006419E4" w:rsidRPr="00F42B6D">
        <w:rPr>
          <w:rFonts w:ascii="Arial" w:eastAsia="Times New Roman" w:hAnsi="Arial" w:cs="Arial"/>
          <w:iCs/>
          <w:kern w:val="0"/>
          <w:sz w:val="20"/>
          <w:szCs w:val="20"/>
          <w:highlight w:val="yellow"/>
          <w:shd w:val="clear" w:color="auto" w:fill="FFFFFF"/>
          <w:lang w:bidi="hi-IN"/>
          <w14:ligatures w14:val="none"/>
        </w:rPr>
        <w:t xml:space="preserve">estimation. For </w:t>
      </w:r>
      <w:r w:rsidR="00A335D9" w:rsidRPr="00F42B6D">
        <w:rPr>
          <w:rFonts w:ascii="Arial" w:eastAsia="Times New Roman" w:hAnsi="Arial" w:cs="Arial"/>
          <w:iCs/>
          <w:kern w:val="0"/>
          <w:sz w:val="20"/>
          <w:szCs w:val="20"/>
          <w:highlight w:val="yellow"/>
          <w:shd w:val="clear" w:color="auto" w:fill="FFFFFF"/>
          <w:lang w:bidi="hi-IN"/>
          <w14:ligatures w14:val="none"/>
        </w:rPr>
        <w:t xml:space="preserve">the </w:t>
      </w:r>
      <w:proofErr w:type="spellStart"/>
      <w:r w:rsidR="006419E4" w:rsidRPr="00F42B6D">
        <w:rPr>
          <w:rFonts w:ascii="Arial" w:eastAsia="Times New Roman" w:hAnsi="Arial" w:cs="Arial"/>
          <w:iCs/>
          <w:kern w:val="0"/>
          <w:sz w:val="20"/>
          <w:szCs w:val="20"/>
          <w:highlight w:val="yellow"/>
          <w:shd w:val="clear" w:color="auto" w:fill="FFFFFF"/>
          <w:lang w:bidi="hi-IN"/>
          <w14:ligatures w14:val="none"/>
        </w:rPr>
        <w:t>min</w:t>
      </w:r>
      <w:r w:rsidR="0012424F">
        <w:rPr>
          <w:rFonts w:ascii="Arial" w:eastAsia="Times New Roman" w:hAnsi="Arial" w:cs="Arial"/>
          <w:iCs/>
          <w:kern w:val="0"/>
          <w:sz w:val="20"/>
          <w:szCs w:val="20"/>
          <w:highlight w:val="yellow"/>
          <w:shd w:val="clear" w:color="auto" w:fill="FFFFFF"/>
          <w:lang w:bidi="hi-IN"/>
          <w14:ligatures w14:val="none"/>
        </w:rPr>
        <w:t>s</w:t>
      </w:r>
      <w:r w:rsidR="006419E4" w:rsidRPr="00F42B6D">
        <w:rPr>
          <w:rFonts w:ascii="Arial" w:eastAsia="Times New Roman" w:hAnsi="Arial" w:cs="Arial"/>
          <w:iCs/>
          <w:kern w:val="0"/>
          <w:sz w:val="20"/>
          <w:szCs w:val="20"/>
          <w:highlight w:val="yellow"/>
          <w:shd w:val="clear" w:color="auto" w:fill="FFFFFF"/>
          <w:lang w:bidi="hi-IN"/>
          <w14:ligatures w14:val="none"/>
        </w:rPr>
        <w:t>imum</w:t>
      </w:r>
      <w:proofErr w:type="spellEnd"/>
      <w:r w:rsidR="006419E4" w:rsidRPr="001F663F">
        <w:rPr>
          <w:rFonts w:ascii="Arial" w:eastAsia="Times New Roman" w:hAnsi="Arial" w:cs="Arial"/>
          <w:iCs/>
          <w:kern w:val="0"/>
          <w:sz w:val="20"/>
          <w:szCs w:val="20"/>
          <w:shd w:val="clear" w:color="auto" w:fill="FFFFFF"/>
          <w:lang w:bidi="hi-IN"/>
          <w14:ligatures w14:val="none"/>
        </w:rPr>
        <w:t xml:space="preserve"> temperature</w:t>
      </w:r>
      <w:r w:rsidR="00A335D9">
        <w:rPr>
          <w:rFonts w:ascii="Arial" w:eastAsia="Times New Roman" w:hAnsi="Arial" w:cs="Arial"/>
          <w:iCs/>
          <w:kern w:val="0"/>
          <w:sz w:val="20"/>
          <w:szCs w:val="20"/>
          <w:shd w:val="clear" w:color="auto" w:fill="FFFFFF"/>
          <w:lang w:bidi="hi-IN"/>
          <w14:ligatures w14:val="none"/>
        </w:rPr>
        <w:t>,</w:t>
      </w:r>
      <w:r w:rsidR="006419E4" w:rsidRPr="001F663F">
        <w:rPr>
          <w:rFonts w:ascii="Arial" w:eastAsia="Times New Roman" w:hAnsi="Arial" w:cs="Arial"/>
          <w:iCs/>
          <w:kern w:val="0"/>
          <w:sz w:val="20"/>
          <w:szCs w:val="20"/>
          <w:shd w:val="clear" w:color="auto" w:fill="FFFFFF"/>
          <w:lang w:bidi="hi-IN"/>
          <w14:ligatures w14:val="none"/>
        </w:rPr>
        <w:t xml:space="preserve"> both BATS and TBATS model</w:t>
      </w:r>
      <w:r w:rsidR="004F0506">
        <w:rPr>
          <w:rFonts w:ascii="Arial" w:eastAsia="Times New Roman" w:hAnsi="Arial" w:cs="Arial"/>
          <w:iCs/>
          <w:kern w:val="0"/>
          <w:sz w:val="20"/>
          <w:szCs w:val="20"/>
          <w:shd w:val="clear" w:color="auto" w:fill="FFFFFF"/>
          <w:lang w:bidi="hi-IN"/>
          <w14:ligatures w14:val="none"/>
        </w:rPr>
        <w:t>s</w:t>
      </w:r>
      <w:r w:rsidR="006419E4" w:rsidRPr="001F663F">
        <w:rPr>
          <w:rFonts w:ascii="Arial" w:eastAsia="Times New Roman" w:hAnsi="Arial" w:cs="Arial"/>
          <w:iCs/>
          <w:kern w:val="0"/>
          <w:sz w:val="20"/>
          <w:szCs w:val="20"/>
          <w:shd w:val="clear" w:color="auto" w:fill="FFFFFF"/>
          <w:lang w:bidi="hi-IN"/>
          <w14:ligatures w14:val="none"/>
        </w:rPr>
        <w:t xml:space="preserve"> performed significantly at par. </w:t>
      </w:r>
      <w:proofErr w:type="spellStart"/>
      <w:r w:rsidR="000367A7" w:rsidRPr="001F663F">
        <w:rPr>
          <w:rFonts w:ascii="Arial" w:eastAsia="Times New Roman" w:hAnsi="Arial" w:cs="Arial"/>
          <w:iCs/>
          <w:kern w:val="0"/>
          <w:sz w:val="20"/>
          <w:szCs w:val="20"/>
          <w:shd w:val="clear" w:color="auto" w:fill="FFFFFF"/>
          <w:lang w:val="en-US" w:bidi="hi-IN"/>
          <w14:ligatures w14:val="none"/>
        </w:rPr>
        <w:t>Vinay</w:t>
      </w:r>
      <w:proofErr w:type="spellEnd"/>
      <w:r w:rsidR="000367A7" w:rsidRPr="001F663F">
        <w:rPr>
          <w:rFonts w:ascii="Arial" w:eastAsia="Times New Roman" w:hAnsi="Arial" w:cs="Arial"/>
          <w:iCs/>
          <w:kern w:val="0"/>
          <w:sz w:val="20"/>
          <w:szCs w:val="20"/>
          <w:shd w:val="clear" w:color="auto" w:fill="FFFFFF"/>
          <w:lang w:val="en-US" w:bidi="hi-IN"/>
          <w14:ligatures w14:val="none"/>
        </w:rPr>
        <w:t xml:space="preserve"> H T </w:t>
      </w:r>
      <w:proofErr w:type="gramStart"/>
      <w:r w:rsidR="000367A7" w:rsidRPr="001F663F">
        <w:rPr>
          <w:rFonts w:ascii="Arial" w:eastAsia="Times New Roman" w:hAnsi="Arial" w:cs="Arial"/>
          <w:i/>
          <w:kern w:val="0"/>
          <w:sz w:val="20"/>
          <w:szCs w:val="20"/>
          <w:shd w:val="clear" w:color="auto" w:fill="FFFFFF"/>
          <w:lang w:val="en-US" w:bidi="hi-IN"/>
          <w14:ligatures w14:val="none"/>
        </w:rPr>
        <w:t>et</w:t>
      </w:r>
      <w:proofErr w:type="gramEnd"/>
      <w:r w:rsidR="000367A7" w:rsidRPr="001F663F">
        <w:rPr>
          <w:rFonts w:ascii="Arial" w:eastAsia="Times New Roman" w:hAnsi="Arial" w:cs="Arial"/>
          <w:i/>
          <w:kern w:val="0"/>
          <w:sz w:val="20"/>
          <w:szCs w:val="20"/>
          <w:shd w:val="clear" w:color="auto" w:fill="FFFFFF"/>
          <w:lang w:val="en-US" w:bidi="hi-IN"/>
          <w14:ligatures w14:val="none"/>
        </w:rPr>
        <w:t>. al</w:t>
      </w:r>
      <w:r w:rsidR="000367A7" w:rsidRPr="001F663F">
        <w:rPr>
          <w:rFonts w:ascii="Arial" w:eastAsia="Times New Roman" w:hAnsi="Arial" w:cs="Arial"/>
          <w:iCs/>
          <w:kern w:val="0"/>
          <w:sz w:val="20"/>
          <w:szCs w:val="20"/>
          <w:shd w:val="clear" w:color="auto" w:fill="FFFFFF"/>
          <w:lang w:val="en-US" w:bidi="hi-IN"/>
          <w14:ligatures w14:val="none"/>
        </w:rPr>
        <w:t xml:space="preserve">., </w:t>
      </w:r>
      <w:r w:rsidR="0068728D" w:rsidRPr="001F663F">
        <w:rPr>
          <w:rFonts w:ascii="Arial" w:eastAsia="Times New Roman" w:hAnsi="Arial" w:cs="Arial"/>
          <w:iCs/>
          <w:kern w:val="0"/>
          <w:sz w:val="20"/>
          <w:szCs w:val="20"/>
          <w:shd w:val="clear" w:color="auto" w:fill="FFFFFF"/>
          <w:lang w:val="en-US" w:bidi="hi-IN"/>
          <w14:ligatures w14:val="none"/>
        </w:rPr>
        <w:t>(2024) applied</w:t>
      </w:r>
      <w:r w:rsidR="00FE0171" w:rsidRPr="001F663F">
        <w:rPr>
          <w:rFonts w:ascii="Arial" w:eastAsia="Times New Roman" w:hAnsi="Arial" w:cs="Arial"/>
          <w:iCs/>
          <w:kern w:val="0"/>
          <w:sz w:val="20"/>
          <w:szCs w:val="20"/>
          <w:shd w:val="clear" w:color="auto" w:fill="FFFFFF"/>
          <w:lang w:val="en-US" w:bidi="hi-IN"/>
          <w14:ligatures w14:val="none"/>
        </w:rPr>
        <w:t xml:space="preserve"> time series models such as Exponential Smoothing, ARIMA, SARIMA,</w:t>
      </w:r>
      <w:r w:rsidR="0068728D" w:rsidRPr="001F663F">
        <w:rPr>
          <w:rFonts w:ascii="Arial" w:eastAsia="Times New Roman" w:hAnsi="Arial" w:cs="Arial"/>
          <w:iCs/>
          <w:kern w:val="0"/>
          <w:sz w:val="20"/>
          <w:szCs w:val="20"/>
          <w:shd w:val="clear" w:color="auto" w:fill="FFFFFF"/>
          <w:lang w:val="en-US" w:bidi="hi-IN"/>
          <w14:ligatures w14:val="none"/>
        </w:rPr>
        <w:t xml:space="preserve"> BATS and TBATS models to forecast </w:t>
      </w:r>
      <w:r w:rsidR="00127B46" w:rsidRPr="001F663F">
        <w:rPr>
          <w:rFonts w:ascii="Arial" w:eastAsia="Times New Roman" w:hAnsi="Arial" w:cs="Arial"/>
          <w:iCs/>
          <w:kern w:val="0"/>
          <w:sz w:val="20"/>
          <w:szCs w:val="20"/>
          <w:shd w:val="clear" w:color="auto" w:fill="FFFFFF"/>
          <w:lang w:val="en-US" w:bidi="hi-IN"/>
          <w14:ligatures w14:val="none"/>
        </w:rPr>
        <w:t>t</w:t>
      </w:r>
      <w:r w:rsidR="0068728D" w:rsidRPr="001F663F">
        <w:rPr>
          <w:rFonts w:ascii="Arial" w:eastAsia="Times New Roman" w:hAnsi="Arial" w:cs="Arial"/>
          <w:iCs/>
          <w:kern w:val="0"/>
          <w:sz w:val="20"/>
          <w:szCs w:val="20"/>
          <w:shd w:val="clear" w:color="auto" w:fill="FFFFFF"/>
          <w:lang w:val="en-US" w:bidi="hi-IN"/>
          <w14:ligatures w14:val="none"/>
        </w:rPr>
        <w:t>omato price</w:t>
      </w:r>
      <w:r w:rsidR="00397681" w:rsidRPr="001F663F">
        <w:rPr>
          <w:rFonts w:ascii="Arial" w:eastAsia="Times New Roman" w:hAnsi="Arial" w:cs="Arial"/>
          <w:iCs/>
          <w:kern w:val="0"/>
          <w:sz w:val="20"/>
          <w:szCs w:val="20"/>
          <w:shd w:val="clear" w:color="auto" w:fill="FFFFFF"/>
          <w:lang w:val="en-US" w:bidi="hi-IN"/>
          <w14:ligatures w14:val="none"/>
        </w:rPr>
        <w:t xml:space="preserve">s in </w:t>
      </w:r>
      <w:proofErr w:type="spellStart"/>
      <w:r w:rsidR="00397681" w:rsidRPr="001F663F">
        <w:rPr>
          <w:rFonts w:ascii="Arial" w:eastAsia="Times New Roman" w:hAnsi="Arial" w:cs="Arial"/>
          <w:iCs/>
          <w:kern w:val="0"/>
          <w:sz w:val="20"/>
          <w:szCs w:val="20"/>
          <w:shd w:val="clear" w:color="auto" w:fill="FFFFFF"/>
          <w:lang w:val="en-US" w:bidi="hi-IN"/>
          <w14:ligatures w14:val="none"/>
        </w:rPr>
        <w:t>Kolar</w:t>
      </w:r>
      <w:proofErr w:type="spellEnd"/>
      <w:r w:rsidR="00397681" w:rsidRPr="001F663F">
        <w:rPr>
          <w:rFonts w:ascii="Arial" w:eastAsia="Times New Roman" w:hAnsi="Arial" w:cs="Arial"/>
          <w:iCs/>
          <w:kern w:val="0"/>
          <w:sz w:val="20"/>
          <w:szCs w:val="20"/>
          <w:shd w:val="clear" w:color="auto" w:fill="FFFFFF"/>
          <w:lang w:val="en-US" w:bidi="hi-IN"/>
          <w14:ligatures w14:val="none"/>
        </w:rPr>
        <w:t xml:space="preserve"> market of</w:t>
      </w:r>
      <w:r w:rsidR="0068728D" w:rsidRPr="001F663F">
        <w:rPr>
          <w:rFonts w:ascii="Arial" w:eastAsia="Times New Roman" w:hAnsi="Arial" w:cs="Arial"/>
          <w:iCs/>
          <w:kern w:val="0"/>
          <w:sz w:val="20"/>
          <w:szCs w:val="20"/>
          <w:shd w:val="clear" w:color="auto" w:fill="FFFFFF"/>
          <w:lang w:val="en-US" w:bidi="hi-IN"/>
          <w14:ligatures w14:val="none"/>
        </w:rPr>
        <w:t xml:space="preserve"> Karnataka</w:t>
      </w:r>
      <w:r w:rsidR="00397681" w:rsidRPr="001F663F">
        <w:rPr>
          <w:rFonts w:ascii="Arial" w:eastAsia="Times New Roman" w:hAnsi="Arial" w:cs="Arial"/>
          <w:iCs/>
          <w:kern w:val="0"/>
          <w:sz w:val="20"/>
          <w:szCs w:val="20"/>
          <w:shd w:val="clear" w:color="auto" w:fill="FFFFFF"/>
          <w:lang w:val="en-US" w:bidi="hi-IN"/>
          <w14:ligatures w14:val="none"/>
        </w:rPr>
        <w:t xml:space="preserve"> using </w:t>
      </w:r>
      <w:r w:rsidR="00C26C53" w:rsidRPr="001F663F">
        <w:rPr>
          <w:rFonts w:ascii="Arial" w:eastAsia="Times New Roman" w:hAnsi="Arial" w:cs="Arial"/>
          <w:iCs/>
          <w:kern w:val="0"/>
          <w:sz w:val="20"/>
          <w:szCs w:val="20"/>
          <w:shd w:val="clear" w:color="auto" w:fill="FFFFFF"/>
          <w:lang w:val="en-US" w:bidi="hi-IN"/>
          <w14:ligatures w14:val="none"/>
        </w:rPr>
        <w:t>monthly wholesale price data</w:t>
      </w:r>
      <w:r w:rsidR="00A150B3" w:rsidRPr="001F663F">
        <w:rPr>
          <w:rFonts w:ascii="Arial" w:eastAsia="Times New Roman" w:hAnsi="Arial" w:cs="Arial"/>
          <w:iCs/>
          <w:kern w:val="0"/>
          <w:sz w:val="20"/>
          <w:szCs w:val="20"/>
          <w:shd w:val="clear" w:color="auto" w:fill="FFFFFF"/>
          <w:lang w:val="en-US" w:bidi="hi-IN"/>
          <w14:ligatures w14:val="none"/>
        </w:rPr>
        <w:t>, among the applied models, BATS showed superior performance.</w:t>
      </w:r>
      <w:r w:rsidR="00A3785C" w:rsidRPr="001F663F">
        <w:rPr>
          <w:rFonts w:ascii="Arial" w:eastAsia="Times New Roman" w:hAnsi="Arial" w:cs="Arial"/>
          <w:iCs/>
          <w:kern w:val="0"/>
          <w:sz w:val="20"/>
          <w:szCs w:val="20"/>
          <w:shd w:val="clear" w:color="auto" w:fill="FFFFFF"/>
          <w:lang w:val="en-US" w:bidi="hi-IN"/>
          <w14:ligatures w14:val="none"/>
        </w:rPr>
        <w:t xml:space="preserve"> </w:t>
      </w:r>
      <w:r w:rsidR="00FE40AA" w:rsidRPr="001F663F">
        <w:rPr>
          <w:rFonts w:ascii="Arial" w:eastAsia="Times New Roman" w:hAnsi="Arial" w:cs="Arial"/>
          <w:iCs/>
          <w:kern w:val="0"/>
          <w:sz w:val="20"/>
          <w:szCs w:val="20"/>
          <w:shd w:val="clear" w:color="auto" w:fill="FFFFFF"/>
          <w:lang w:val="en-US" w:bidi="hi-IN"/>
          <w14:ligatures w14:val="none"/>
        </w:rPr>
        <w:t xml:space="preserve">G. Mohan Naidu </w:t>
      </w:r>
      <w:proofErr w:type="gramStart"/>
      <w:r w:rsidR="00FE40AA" w:rsidRPr="001F663F">
        <w:rPr>
          <w:rFonts w:ascii="Arial" w:eastAsia="Times New Roman" w:hAnsi="Arial" w:cs="Arial"/>
          <w:i/>
          <w:kern w:val="0"/>
          <w:sz w:val="20"/>
          <w:szCs w:val="20"/>
          <w:shd w:val="clear" w:color="auto" w:fill="FFFFFF"/>
          <w:lang w:val="en-US" w:bidi="hi-IN"/>
          <w14:ligatures w14:val="none"/>
        </w:rPr>
        <w:t>et</w:t>
      </w:r>
      <w:proofErr w:type="gramEnd"/>
      <w:r w:rsidR="00FE40AA" w:rsidRPr="001F663F">
        <w:rPr>
          <w:rFonts w:ascii="Arial" w:eastAsia="Times New Roman" w:hAnsi="Arial" w:cs="Arial"/>
          <w:i/>
          <w:kern w:val="0"/>
          <w:sz w:val="20"/>
          <w:szCs w:val="20"/>
          <w:shd w:val="clear" w:color="auto" w:fill="FFFFFF"/>
          <w:lang w:val="en-US" w:bidi="hi-IN"/>
          <w14:ligatures w14:val="none"/>
        </w:rPr>
        <w:t xml:space="preserve">. al., </w:t>
      </w:r>
      <w:r w:rsidR="00FE40AA" w:rsidRPr="001F663F">
        <w:rPr>
          <w:rFonts w:ascii="Arial" w:eastAsia="Times New Roman" w:hAnsi="Arial" w:cs="Arial"/>
          <w:iCs/>
          <w:kern w:val="0"/>
          <w:sz w:val="20"/>
          <w:szCs w:val="20"/>
          <w:shd w:val="clear" w:color="auto" w:fill="FFFFFF"/>
          <w:lang w:val="en-US" w:bidi="hi-IN"/>
          <w14:ligatures w14:val="none"/>
        </w:rPr>
        <w:t>(20</w:t>
      </w:r>
      <w:r w:rsidR="00522DA4" w:rsidRPr="001F663F">
        <w:rPr>
          <w:rFonts w:ascii="Arial" w:eastAsia="Times New Roman" w:hAnsi="Arial" w:cs="Arial"/>
          <w:iCs/>
          <w:kern w:val="0"/>
          <w:sz w:val="20"/>
          <w:szCs w:val="20"/>
          <w:shd w:val="clear" w:color="auto" w:fill="FFFFFF"/>
          <w:lang w:val="en-US" w:bidi="hi-IN"/>
          <w14:ligatures w14:val="none"/>
        </w:rPr>
        <w:t>24</w:t>
      </w:r>
      <w:r w:rsidR="00FE40AA" w:rsidRPr="001F663F">
        <w:rPr>
          <w:rFonts w:ascii="Arial" w:eastAsia="Times New Roman" w:hAnsi="Arial" w:cs="Arial"/>
          <w:iCs/>
          <w:kern w:val="0"/>
          <w:sz w:val="20"/>
          <w:szCs w:val="20"/>
          <w:shd w:val="clear" w:color="auto" w:fill="FFFFFF"/>
          <w:lang w:val="en-US" w:bidi="hi-IN"/>
          <w14:ligatures w14:val="none"/>
        </w:rPr>
        <w:t>)</w:t>
      </w:r>
      <w:r w:rsidR="00522DA4" w:rsidRPr="001F663F">
        <w:rPr>
          <w:rFonts w:ascii="Arial" w:eastAsia="Times New Roman" w:hAnsi="Arial" w:cs="Arial"/>
          <w:iCs/>
          <w:kern w:val="0"/>
          <w:sz w:val="20"/>
          <w:szCs w:val="20"/>
          <w:shd w:val="clear" w:color="auto" w:fill="FFFFFF"/>
          <w:lang w:val="en-US" w:bidi="hi-IN"/>
          <w14:ligatures w14:val="none"/>
        </w:rPr>
        <w:t xml:space="preserve"> </w:t>
      </w:r>
      <w:proofErr w:type="spellStart"/>
      <w:r w:rsidR="004F0506" w:rsidRPr="00F42B6D">
        <w:rPr>
          <w:rFonts w:ascii="Arial" w:eastAsia="Times New Roman" w:hAnsi="Arial" w:cs="Arial"/>
          <w:iCs/>
          <w:kern w:val="0"/>
          <w:sz w:val="20"/>
          <w:szCs w:val="20"/>
          <w:highlight w:val="yellow"/>
          <w:shd w:val="clear" w:color="auto" w:fill="FFFFFF"/>
          <w:lang w:val="en-US" w:bidi="hi-IN"/>
          <w14:ligatures w14:val="none"/>
        </w:rPr>
        <w:t>analysed</w:t>
      </w:r>
      <w:proofErr w:type="spellEnd"/>
      <w:r w:rsidR="004F0506" w:rsidRPr="00F42B6D">
        <w:rPr>
          <w:rFonts w:ascii="Arial" w:eastAsia="Times New Roman" w:hAnsi="Arial" w:cs="Arial"/>
          <w:iCs/>
          <w:kern w:val="0"/>
          <w:sz w:val="20"/>
          <w:szCs w:val="20"/>
          <w:highlight w:val="yellow"/>
          <w:shd w:val="clear" w:color="auto" w:fill="FFFFFF"/>
          <w:lang w:val="en-US" w:bidi="hi-IN"/>
          <w14:ligatures w14:val="none"/>
        </w:rPr>
        <w:t xml:space="preserve"> </w:t>
      </w:r>
      <w:r w:rsidR="008C3E98" w:rsidRPr="00F42B6D">
        <w:rPr>
          <w:rFonts w:ascii="Arial" w:eastAsia="Times New Roman" w:hAnsi="Arial" w:cs="Arial"/>
          <w:iCs/>
          <w:kern w:val="0"/>
          <w:sz w:val="20"/>
          <w:szCs w:val="20"/>
          <w:highlight w:val="yellow"/>
          <w:shd w:val="clear" w:color="auto" w:fill="FFFFFF"/>
          <w:lang w:val="en-US" w:bidi="hi-IN"/>
          <w14:ligatures w14:val="none"/>
        </w:rPr>
        <w:t>the</w:t>
      </w:r>
      <w:r w:rsidR="008C3E98" w:rsidRPr="001F663F">
        <w:rPr>
          <w:rFonts w:ascii="Arial" w:eastAsia="Times New Roman" w:hAnsi="Arial" w:cs="Arial"/>
          <w:iCs/>
          <w:kern w:val="0"/>
          <w:sz w:val="20"/>
          <w:szCs w:val="20"/>
          <w:shd w:val="clear" w:color="auto" w:fill="FFFFFF"/>
          <w:lang w:val="en-US" w:bidi="hi-IN"/>
          <w14:ligatures w14:val="none"/>
        </w:rPr>
        <w:t xml:space="preserve"> trends in the area, production and yield of mango using different non-linear and ARIMA models</w:t>
      </w:r>
      <w:r w:rsidR="00B363DB" w:rsidRPr="001F663F">
        <w:rPr>
          <w:rFonts w:ascii="Arial" w:eastAsia="Times New Roman" w:hAnsi="Arial" w:cs="Arial"/>
          <w:iCs/>
          <w:kern w:val="0"/>
          <w:sz w:val="20"/>
          <w:szCs w:val="20"/>
          <w:shd w:val="clear" w:color="auto" w:fill="FFFFFF"/>
          <w:lang w:val="en-US" w:bidi="hi-IN"/>
          <w14:ligatures w14:val="none"/>
        </w:rPr>
        <w:t xml:space="preserve">. </w:t>
      </w:r>
      <w:proofErr w:type="spellStart"/>
      <w:r w:rsidR="00D13652" w:rsidRPr="001F663F">
        <w:rPr>
          <w:rFonts w:ascii="Arial" w:hAnsi="Arial" w:cs="Arial"/>
          <w:sz w:val="20"/>
          <w:szCs w:val="20"/>
        </w:rPr>
        <w:t>Kozuch</w:t>
      </w:r>
      <w:proofErr w:type="spellEnd"/>
      <w:r w:rsidR="00D13652" w:rsidRPr="001F663F">
        <w:rPr>
          <w:rFonts w:ascii="Arial" w:eastAsia="Times New Roman" w:hAnsi="Arial" w:cs="Arial"/>
          <w:iCs/>
          <w:kern w:val="0"/>
          <w:sz w:val="20"/>
          <w:szCs w:val="20"/>
          <w:shd w:val="clear" w:color="auto" w:fill="FFFFFF"/>
          <w:lang w:bidi="hi-IN"/>
          <w14:ligatures w14:val="none"/>
        </w:rPr>
        <w:t xml:space="preserve"> </w:t>
      </w:r>
      <w:proofErr w:type="gramStart"/>
      <w:r w:rsidR="00D13652" w:rsidRPr="001F663F">
        <w:rPr>
          <w:rFonts w:ascii="Arial" w:eastAsia="Times New Roman" w:hAnsi="Arial" w:cs="Arial"/>
          <w:i/>
          <w:kern w:val="0"/>
          <w:sz w:val="20"/>
          <w:szCs w:val="20"/>
          <w:shd w:val="clear" w:color="auto" w:fill="FFFFFF"/>
          <w:lang w:bidi="hi-IN"/>
          <w14:ligatures w14:val="none"/>
        </w:rPr>
        <w:t>et</w:t>
      </w:r>
      <w:proofErr w:type="gramEnd"/>
      <w:r w:rsidR="00D13652" w:rsidRPr="001F663F">
        <w:rPr>
          <w:rFonts w:ascii="Arial" w:eastAsia="Times New Roman" w:hAnsi="Arial" w:cs="Arial"/>
          <w:i/>
          <w:kern w:val="0"/>
          <w:sz w:val="20"/>
          <w:szCs w:val="20"/>
          <w:shd w:val="clear" w:color="auto" w:fill="FFFFFF"/>
          <w:lang w:bidi="hi-IN"/>
          <w14:ligatures w14:val="none"/>
        </w:rPr>
        <w:t xml:space="preserve">. al., </w:t>
      </w:r>
      <w:r w:rsidR="00D13652" w:rsidRPr="001F663F">
        <w:rPr>
          <w:rFonts w:ascii="Arial" w:eastAsia="Times New Roman" w:hAnsi="Arial" w:cs="Arial"/>
          <w:iCs/>
          <w:kern w:val="0"/>
          <w:sz w:val="20"/>
          <w:szCs w:val="20"/>
          <w:shd w:val="clear" w:color="auto" w:fill="FFFFFF"/>
          <w:lang w:bidi="hi-IN"/>
          <w14:ligatures w14:val="none"/>
        </w:rPr>
        <w:t xml:space="preserve">(2023) analysed timber price using different traditional time series tools (ARIMA, SARIMA, BATS and TBATS model) and also ANN models for forecasting timber price.  </w:t>
      </w:r>
      <w:proofErr w:type="spellStart"/>
      <w:r w:rsidR="009B00FF" w:rsidRPr="001F663F">
        <w:rPr>
          <w:rFonts w:ascii="Arial" w:eastAsia="Times New Roman" w:hAnsi="Arial" w:cs="Arial"/>
          <w:iCs/>
          <w:kern w:val="0"/>
          <w:sz w:val="20"/>
          <w:szCs w:val="20"/>
          <w:shd w:val="clear" w:color="auto" w:fill="FFFFFF"/>
          <w:lang w:bidi="hi-IN"/>
          <w14:ligatures w14:val="none"/>
        </w:rPr>
        <w:t>Vinay</w:t>
      </w:r>
      <w:proofErr w:type="spellEnd"/>
      <w:r w:rsidR="00D4078D" w:rsidRPr="001F663F">
        <w:rPr>
          <w:rFonts w:ascii="Arial" w:eastAsia="Times New Roman" w:hAnsi="Arial" w:cs="Arial"/>
          <w:iCs/>
          <w:kern w:val="0"/>
          <w:sz w:val="20"/>
          <w:szCs w:val="20"/>
          <w:shd w:val="clear" w:color="auto" w:fill="FFFFFF"/>
          <w:lang w:bidi="hi-IN"/>
          <w14:ligatures w14:val="none"/>
        </w:rPr>
        <w:t xml:space="preserve"> H T</w:t>
      </w:r>
      <w:r w:rsidR="009B00FF" w:rsidRPr="001F663F">
        <w:rPr>
          <w:rFonts w:ascii="Arial" w:eastAsia="Times New Roman" w:hAnsi="Arial" w:cs="Arial"/>
          <w:iCs/>
          <w:kern w:val="0"/>
          <w:sz w:val="20"/>
          <w:szCs w:val="20"/>
          <w:shd w:val="clear" w:color="auto" w:fill="FFFFFF"/>
          <w:lang w:bidi="hi-IN"/>
          <w14:ligatures w14:val="none"/>
        </w:rPr>
        <w:t xml:space="preserve"> </w:t>
      </w:r>
      <w:r w:rsidR="009B00FF" w:rsidRPr="001F663F">
        <w:rPr>
          <w:rFonts w:ascii="Arial" w:eastAsia="Times New Roman" w:hAnsi="Arial" w:cs="Arial"/>
          <w:i/>
          <w:kern w:val="0"/>
          <w:sz w:val="20"/>
          <w:szCs w:val="20"/>
          <w:shd w:val="clear" w:color="auto" w:fill="FFFFFF"/>
          <w:lang w:bidi="hi-IN"/>
          <w14:ligatures w14:val="none"/>
        </w:rPr>
        <w:t>et al</w:t>
      </w:r>
      <w:r w:rsidR="009B00FF" w:rsidRPr="001F663F">
        <w:rPr>
          <w:rFonts w:ascii="Arial" w:eastAsia="Times New Roman" w:hAnsi="Arial" w:cs="Arial"/>
          <w:iCs/>
          <w:kern w:val="0"/>
          <w:sz w:val="20"/>
          <w:szCs w:val="20"/>
          <w:shd w:val="clear" w:color="auto" w:fill="FFFFFF"/>
          <w:lang w:bidi="hi-IN"/>
          <w14:ligatures w14:val="none"/>
        </w:rPr>
        <w:t>.</w:t>
      </w:r>
      <w:r w:rsidR="00D4078D" w:rsidRPr="001F663F">
        <w:rPr>
          <w:rFonts w:ascii="Arial" w:eastAsia="Times New Roman" w:hAnsi="Arial" w:cs="Arial"/>
          <w:iCs/>
          <w:kern w:val="0"/>
          <w:sz w:val="20"/>
          <w:szCs w:val="20"/>
          <w:shd w:val="clear" w:color="auto" w:fill="FFFFFF"/>
          <w:lang w:bidi="hi-IN"/>
          <w14:ligatures w14:val="none"/>
        </w:rPr>
        <w:t xml:space="preserve"> (</w:t>
      </w:r>
      <w:r w:rsidR="009D53E7" w:rsidRPr="001F663F">
        <w:rPr>
          <w:rFonts w:ascii="Arial" w:eastAsia="Times New Roman" w:hAnsi="Arial" w:cs="Arial"/>
          <w:iCs/>
          <w:kern w:val="0"/>
          <w:sz w:val="20"/>
          <w:szCs w:val="20"/>
          <w:shd w:val="clear" w:color="auto" w:fill="FFFFFF"/>
          <w:lang w:bidi="hi-IN"/>
          <w14:ligatures w14:val="none"/>
        </w:rPr>
        <w:t>2024)</w:t>
      </w:r>
      <w:r w:rsidR="009B00FF" w:rsidRPr="001F663F">
        <w:rPr>
          <w:rFonts w:ascii="Arial" w:eastAsia="Times New Roman" w:hAnsi="Arial" w:cs="Arial"/>
          <w:iCs/>
          <w:kern w:val="0"/>
          <w:sz w:val="20"/>
          <w:szCs w:val="20"/>
          <w:shd w:val="clear" w:color="auto" w:fill="FFFFFF"/>
          <w:lang w:bidi="hi-IN"/>
          <w14:ligatures w14:val="none"/>
        </w:rPr>
        <w:t xml:space="preserve"> evaluated ARIMA, SARIMA, BATS, and TBATS models to predict onion prices in Karnataka. Their analysis revealed that the TBATS model outperformed the others, and it was subsequently employed for forecasting future onion prices.</w:t>
      </w:r>
      <w:r w:rsidR="008A24B7" w:rsidRPr="001F663F">
        <w:rPr>
          <w:rFonts w:ascii="Arial" w:eastAsia="Times New Roman" w:hAnsi="Arial" w:cs="Arial"/>
          <w:iCs/>
          <w:kern w:val="0"/>
          <w:sz w:val="20"/>
          <w:szCs w:val="20"/>
          <w:shd w:val="clear" w:color="auto" w:fill="FFFFFF"/>
          <w:lang w:bidi="hi-IN"/>
          <w14:ligatures w14:val="none"/>
        </w:rPr>
        <w:t xml:space="preserve"> </w:t>
      </w:r>
    </w:p>
    <w:p w14:paraId="3EB3AD7C" w14:textId="64AEE0F2" w:rsidR="00402CA5" w:rsidRPr="001F663F" w:rsidRDefault="001F663F" w:rsidP="001F663F">
      <w:pPr>
        <w:pStyle w:val="ListParagraph"/>
        <w:numPr>
          <w:ilvl w:val="0"/>
          <w:numId w:val="3"/>
        </w:numPr>
        <w:spacing w:before="280" w:after="0" w:line="240" w:lineRule="auto"/>
        <w:jc w:val="both"/>
        <w:rPr>
          <w:rFonts w:ascii="Arial" w:eastAsia="Times New Roman" w:hAnsi="Arial" w:cs="Arial"/>
          <w:b/>
          <w:bCs/>
          <w:iCs/>
          <w:kern w:val="0"/>
          <w:shd w:val="clear" w:color="auto" w:fill="FFFFFF"/>
          <w:lang w:val="en-US" w:bidi="hi-IN"/>
          <w14:ligatures w14:val="none"/>
        </w:rPr>
      </w:pPr>
      <w:r w:rsidRPr="001F663F">
        <w:rPr>
          <w:rFonts w:ascii="Arial" w:eastAsia="Times New Roman" w:hAnsi="Arial" w:cs="Arial"/>
          <w:b/>
          <w:bCs/>
          <w:iCs/>
          <w:kern w:val="0"/>
          <w:shd w:val="clear" w:color="auto" w:fill="FFFFFF"/>
          <w:lang w:val="en-US" w:bidi="hi-IN"/>
          <w14:ligatures w14:val="none"/>
        </w:rPr>
        <w:t>MATERIALS AND METHODS</w:t>
      </w:r>
    </w:p>
    <w:p w14:paraId="04F913C0" w14:textId="02525FD0" w:rsidR="00F21AF1" w:rsidRPr="001F663F" w:rsidRDefault="00BE7961" w:rsidP="00E63C33">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This study is focused on the </w:t>
      </w:r>
      <w:proofErr w:type="spellStart"/>
      <w:r w:rsidRPr="001F663F">
        <w:rPr>
          <w:rFonts w:ascii="Arial" w:eastAsia="Times New Roman" w:hAnsi="Arial" w:cs="Arial"/>
          <w:iCs/>
          <w:kern w:val="0"/>
          <w:sz w:val="20"/>
          <w:szCs w:val="20"/>
          <w:shd w:val="clear" w:color="auto" w:fill="FFFFFF"/>
          <w:lang w:val="en-US" w:bidi="hi-IN"/>
          <w14:ligatures w14:val="none"/>
        </w:rPr>
        <w:t>Jowar</w:t>
      </w:r>
      <w:proofErr w:type="spellEnd"/>
      <w:r w:rsidRPr="001F663F">
        <w:rPr>
          <w:rFonts w:ascii="Arial" w:eastAsia="Times New Roman" w:hAnsi="Arial" w:cs="Arial"/>
          <w:iCs/>
          <w:kern w:val="0"/>
          <w:sz w:val="20"/>
          <w:szCs w:val="20"/>
          <w:shd w:val="clear" w:color="auto" w:fill="FFFFFF"/>
          <w:lang w:val="en-US" w:bidi="hi-IN"/>
          <w14:ligatures w14:val="none"/>
        </w:rPr>
        <w:t xml:space="preserve"> prices of </w:t>
      </w:r>
      <w:proofErr w:type="spellStart"/>
      <w:r w:rsidRPr="001F663F">
        <w:rPr>
          <w:rFonts w:ascii="Arial" w:eastAsia="Times New Roman" w:hAnsi="Arial" w:cs="Arial"/>
          <w:iCs/>
          <w:kern w:val="0"/>
          <w:sz w:val="20"/>
          <w:szCs w:val="20"/>
          <w:shd w:val="clear" w:color="auto" w:fill="FFFFFF"/>
          <w:lang w:val="en-US" w:bidi="hi-IN"/>
          <w14:ligatures w14:val="none"/>
        </w:rPr>
        <w:t>Ballari</w:t>
      </w:r>
      <w:proofErr w:type="spellEnd"/>
      <w:r w:rsidRPr="001F663F">
        <w:rPr>
          <w:rFonts w:ascii="Arial" w:eastAsia="Times New Roman" w:hAnsi="Arial" w:cs="Arial"/>
          <w:iCs/>
          <w:kern w:val="0"/>
          <w:sz w:val="20"/>
          <w:szCs w:val="20"/>
          <w:shd w:val="clear" w:color="auto" w:fill="FFFFFF"/>
          <w:lang w:val="en-US" w:bidi="hi-IN"/>
          <w14:ligatures w14:val="none"/>
        </w:rPr>
        <w:t xml:space="preserve"> market in the </w:t>
      </w:r>
      <w:proofErr w:type="spellStart"/>
      <w:r w:rsidRPr="001F663F">
        <w:rPr>
          <w:rFonts w:ascii="Arial" w:eastAsia="Times New Roman" w:hAnsi="Arial" w:cs="Arial"/>
          <w:iCs/>
          <w:kern w:val="0"/>
          <w:sz w:val="20"/>
          <w:szCs w:val="20"/>
          <w:shd w:val="clear" w:color="auto" w:fill="FFFFFF"/>
          <w:lang w:val="en-US" w:bidi="hi-IN"/>
          <w14:ligatures w14:val="none"/>
        </w:rPr>
        <w:t>Kalyana</w:t>
      </w:r>
      <w:proofErr w:type="spellEnd"/>
      <w:r w:rsidRPr="001F663F">
        <w:rPr>
          <w:rFonts w:ascii="Arial" w:eastAsia="Times New Roman" w:hAnsi="Arial" w:cs="Arial"/>
          <w:iCs/>
          <w:kern w:val="0"/>
          <w:sz w:val="20"/>
          <w:szCs w:val="20"/>
          <w:shd w:val="clear" w:color="auto" w:fill="FFFFFF"/>
          <w:lang w:val="en-US" w:bidi="hi-IN"/>
          <w14:ligatures w14:val="none"/>
        </w:rPr>
        <w:t xml:space="preserve"> Karnataka region of Karnataka state. </w:t>
      </w:r>
      <w:r w:rsidR="002502B9" w:rsidRPr="001F663F">
        <w:rPr>
          <w:rFonts w:ascii="Arial" w:eastAsia="Times New Roman" w:hAnsi="Arial" w:cs="Arial"/>
          <w:iCs/>
          <w:kern w:val="0"/>
          <w:sz w:val="20"/>
          <w:szCs w:val="20"/>
          <w:shd w:val="clear" w:color="auto" w:fill="FFFFFF"/>
          <w:lang w:val="en-US" w:bidi="hi-IN"/>
          <w14:ligatures w14:val="none"/>
        </w:rPr>
        <w:t>The</w:t>
      </w:r>
      <w:r w:rsidR="00524FF0" w:rsidRPr="001F663F">
        <w:rPr>
          <w:rFonts w:ascii="Arial" w:eastAsia="Times New Roman" w:hAnsi="Arial" w:cs="Arial"/>
          <w:iCs/>
          <w:kern w:val="0"/>
          <w:sz w:val="20"/>
          <w:szCs w:val="20"/>
          <w:shd w:val="clear" w:color="auto" w:fill="FFFFFF"/>
          <w:lang w:val="en-US" w:bidi="hi-IN"/>
          <w14:ligatures w14:val="none"/>
        </w:rPr>
        <w:t xml:space="preserve"> secondary data on</w:t>
      </w:r>
      <w:r w:rsidR="00BF4C34" w:rsidRPr="001F663F">
        <w:rPr>
          <w:rFonts w:ascii="Arial" w:eastAsia="Times New Roman" w:hAnsi="Arial" w:cs="Arial"/>
          <w:iCs/>
          <w:kern w:val="0"/>
          <w:sz w:val="20"/>
          <w:szCs w:val="20"/>
          <w:shd w:val="clear" w:color="auto" w:fill="FFFFFF"/>
          <w:lang w:val="en-US" w:bidi="hi-IN"/>
          <w14:ligatures w14:val="none"/>
        </w:rPr>
        <w:t xml:space="preserve"> </w:t>
      </w:r>
      <w:r w:rsidR="00DC5595">
        <w:rPr>
          <w:rFonts w:ascii="Arial" w:eastAsia="Times New Roman" w:hAnsi="Arial" w:cs="Arial"/>
          <w:iCs/>
          <w:kern w:val="0"/>
          <w:sz w:val="20"/>
          <w:szCs w:val="20"/>
          <w:shd w:val="clear" w:color="auto" w:fill="FFFFFF"/>
          <w:lang w:val="en-US" w:bidi="hi-IN"/>
          <w14:ligatures w14:val="none"/>
        </w:rPr>
        <w:t xml:space="preserve">the </w:t>
      </w:r>
      <w:r w:rsidR="00BF4C34" w:rsidRPr="001F663F">
        <w:rPr>
          <w:rFonts w:ascii="Arial" w:eastAsia="Times New Roman" w:hAnsi="Arial" w:cs="Arial"/>
          <w:iCs/>
          <w:kern w:val="0"/>
          <w:sz w:val="20"/>
          <w:szCs w:val="20"/>
          <w:shd w:val="clear" w:color="auto" w:fill="FFFFFF"/>
          <w:lang w:val="en-US" w:bidi="hi-IN"/>
          <w14:ligatures w14:val="none"/>
        </w:rPr>
        <w:t>monthly price</w:t>
      </w:r>
      <w:r w:rsidR="002502B9" w:rsidRPr="001F663F">
        <w:rPr>
          <w:rFonts w:ascii="Arial" w:eastAsia="Times New Roman" w:hAnsi="Arial" w:cs="Arial"/>
          <w:iCs/>
          <w:kern w:val="0"/>
          <w:sz w:val="20"/>
          <w:szCs w:val="20"/>
          <w:shd w:val="clear" w:color="auto" w:fill="FFFFFF"/>
          <w:lang w:val="en-US" w:bidi="hi-IN"/>
          <w14:ligatures w14:val="none"/>
        </w:rPr>
        <w:t xml:space="preserve"> of </w:t>
      </w:r>
      <w:proofErr w:type="spellStart"/>
      <w:r w:rsidR="000304A0" w:rsidRPr="001F663F">
        <w:rPr>
          <w:rFonts w:ascii="Arial" w:eastAsia="Times New Roman" w:hAnsi="Arial" w:cs="Arial"/>
          <w:iCs/>
          <w:kern w:val="0"/>
          <w:sz w:val="20"/>
          <w:szCs w:val="20"/>
          <w:shd w:val="clear" w:color="auto" w:fill="FFFFFF"/>
          <w:lang w:val="en-US" w:bidi="hi-IN"/>
          <w14:ligatures w14:val="none"/>
        </w:rPr>
        <w:t>Jowar</w:t>
      </w:r>
      <w:proofErr w:type="spellEnd"/>
      <w:r w:rsidR="000304A0" w:rsidRPr="001F663F">
        <w:rPr>
          <w:rFonts w:ascii="Arial" w:eastAsia="Times New Roman" w:hAnsi="Arial" w:cs="Arial"/>
          <w:iCs/>
          <w:kern w:val="0"/>
          <w:sz w:val="20"/>
          <w:szCs w:val="20"/>
          <w:shd w:val="clear" w:color="auto" w:fill="FFFFFF"/>
          <w:lang w:val="en-US" w:bidi="hi-IN"/>
          <w14:ligatures w14:val="none"/>
        </w:rPr>
        <w:t xml:space="preserve"> (</w:t>
      </w:r>
      <w:r w:rsidR="002502B9" w:rsidRPr="001F663F">
        <w:rPr>
          <w:rFonts w:ascii="Arial" w:eastAsia="Times New Roman" w:hAnsi="Arial" w:cs="Arial"/>
          <w:iCs/>
          <w:kern w:val="0"/>
          <w:sz w:val="20"/>
          <w:szCs w:val="20"/>
          <w:shd w:val="clear" w:color="auto" w:fill="FFFFFF"/>
          <w:lang w:val="en-US" w:bidi="hi-IN"/>
          <w14:ligatures w14:val="none"/>
        </w:rPr>
        <w:t>sorghum</w:t>
      </w:r>
      <w:r w:rsidR="000304A0" w:rsidRPr="001F663F">
        <w:rPr>
          <w:rFonts w:ascii="Arial" w:eastAsia="Times New Roman" w:hAnsi="Arial" w:cs="Arial"/>
          <w:iCs/>
          <w:kern w:val="0"/>
          <w:sz w:val="20"/>
          <w:szCs w:val="20"/>
          <w:shd w:val="clear" w:color="auto" w:fill="FFFFFF"/>
          <w:lang w:val="en-US" w:bidi="hi-IN"/>
          <w14:ligatures w14:val="none"/>
        </w:rPr>
        <w:t>) crop</w:t>
      </w:r>
      <w:r w:rsidR="002502B9" w:rsidRPr="001F663F">
        <w:rPr>
          <w:rFonts w:ascii="Arial" w:eastAsia="Times New Roman" w:hAnsi="Arial" w:cs="Arial"/>
          <w:iCs/>
          <w:kern w:val="0"/>
          <w:sz w:val="20"/>
          <w:szCs w:val="20"/>
          <w:shd w:val="clear" w:color="auto" w:fill="FFFFFF"/>
          <w:lang w:val="en-US" w:bidi="hi-IN"/>
          <w14:ligatures w14:val="none"/>
        </w:rPr>
        <w:t xml:space="preserve"> </w:t>
      </w:r>
      <w:r w:rsidR="000304A0" w:rsidRPr="001F663F">
        <w:rPr>
          <w:rFonts w:ascii="Arial" w:eastAsia="Times New Roman" w:hAnsi="Arial" w:cs="Arial"/>
          <w:iCs/>
          <w:kern w:val="0"/>
          <w:sz w:val="20"/>
          <w:szCs w:val="20"/>
          <w:shd w:val="clear" w:color="auto" w:fill="FFFFFF"/>
          <w:lang w:val="en-US" w:bidi="hi-IN"/>
          <w14:ligatures w14:val="none"/>
        </w:rPr>
        <w:t>of</w:t>
      </w:r>
      <w:r w:rsidR="002502B9" w:rsidRPr="001F663F">
        <w:rPr>
          <w:rFonts w:ascii="Arial" w:eastAsia="Times New Roman" w:hAnsi="Arial" w:cs="Arial"/>
          <w:iCs/>
          <w:kern w:val="0"/>
          <w:sz w:val="20"/>
          <w:szCs w:val="20"/>
          <w:shd w:val="clear" w:color="auto" w:fill="FFFFFF"/>
          <w:lang w:val="en-US" w:bidi="hi-IN"/>
          <w14:ligatures w14:val="none"/>
        </w:rPr>
        <w:t xml:space="preserve"> </w:t>
      </w:r>
      <w:proofErr w:type="spellStart"/>
      <w:r w:rsidR="00BA004B" w:rsidRPr="001F663F">
        <w:rPr>
          <w:rFonts w:ascii="Arial" w:eastAsia="Times New Roman" w:hAnsi="Arial" w:cs="Arial"/>
          <w:iCs/>
          <w:kern w:val="0"/>
          <w:sz w:val="20"/>
          <w:szCs w:val="20"/>
          <w:shd w:val="clear" w:color="auto" w:fill="FFFFFF"/>
          <w:lang w:val="en-US" w:bidi="hi-IN"/>
          <w14:ligatures w14:val="none"/>
        </w:rPr>
        <w:t>Ballari</w:t>
      </w:r>
      <w:proofErr w:type="spellEnd"/>
      <w:r w:rsidR="004A34AD" w:rsidRPr="001F663F">
        <w:rPr>
          <w:rFonts w:ascii="Arial" w:eastAsia="Times New Roman" w:hAnsi="Arial" w:cs="Arial"/>
          <w:iCs/>
          <w:kern w:val="0"/>
          <w:sz w:val="20"/>
          <w:szCs w:val="20"/>
          <w:shd w:val="clear" w:color="auto" w:fill="FFFFFF"/>
          <w:lang w:val="en-US" w:bidi="hi-IN"/>
          <w14:ligatures w14:val="none"/>
        </w:rPr>
        <w:t xml:space="preserve"> district</w:t>
      </w:r>
      <w:r w:rsidR="0033251C" w:rsidRPr="001F663F">
        <w:rPr>
          <w:rFonts w:ascii="Arial" w:eastAsia="Times New Roman" w:hAnsi="Arial" w:cs="Arial"/>
          <w:iCs/>
          <w:kern w:val="0"/>
          <w:sz w:val="20"/>
          <w:szCs w:val="20"/>
          <w:shd w:val="clear" w:color="auto" w:fill="FFFFFF"/>
          <w:lang w:val="en-US" w:bidi="hi-IN"/>
          <w14:ligatures w14:val="none"/>
        </w:rPr>
        <w:t xml:space="preserve"> was collected for a period of 23 years (from January 2002 to December 2024) from </w:t>
      </w:r>
      <w:hyperlink r:id="rId9" w:history="1">
        <w:r w:rsidR="00C93E7E" w:rsidRPr="001F663F">
          <w:rPr>
            <w:rStyle w:val="Hyperlink"/>
            <w:rFonts w:ascii="Arial" w:hAnsi="Arial" w:cs="Arial"/>
            <w:color w:val="auto"/>
            <w:sz w:val="20"/>
            <w:szCs w:val="20"/>
          </w:rPr>
          <w:t>www.krishimaratavahini.co.in</w:t>
        </w:r>
      </w:hyperlink>
      <w:r w:rsidR="00C93E7E" w:rsidRPr="001F663F">
        <w:rPr>
          <w:rFonts w:ascii="Arial" w:hAnsi="Arial" w:cs="Arial"/>
          <w:sz w:val="20"/>
          <w:szCs w:val="20"/>
        </w:rPr>
        <w:t xml:space="preserve"> </w:t>
      </w:r>
      <w:r w:rsidR="00C93E7E" w:rsidRPr="001F663F">
        <w:rPr>
          <w:rFonts w:ascii="Arial" w:eastAsia="Times New Roman" w:hAnsi="Arial" w:cs="Arial"/>
          <w:iCs/>
          <w:kern w:val="0"/>
          <w:sz w:val="20"/>
          <w:szCs w:val="20"/>
          <w:shd w:val="clear" w:color="auto" w:fill="FFFFFF"/>
          <w:lang w:val="en-US" w:bidi="hi-IN"/>
          <w14:ligatures w14:val="none"/>
        </w:rPr>
        <w:t>,</w:t>
      </w:r>
      <w:r w:rsidR="00F369DC" w:rsidRPr="001F663F">
        <w:rPr>
          <w:rFonts w:ascii="Arial" w:eastAsia="Times New Roman" w:hAnsi="Arial" w:cs="Arial"/>
          <w:iCs/>
          <w:kern w:val="0"/>
          <w:sz w:val="20"/>
          <w:szCs w:val="20"/>
          <w:shd w:val="clear" w:color="auto" w:fill="FFFFFF"/>
          <w:lang w:val="en-US" w:bidi="hi-IN"/>
          <w14:ligatures w14:val="none"/>
        </w:rPr>
        <w:t xml:space="preserve"> </w:t>
      </w:r>
      <w:r w:rsidR="00C93E7E" w:rsidRPr="001F663F">
        <w:rPr>
          <w:rFonts w:ascii="Arial" w:eastAsia="Times New Roman" w:hAnsi="Arial" w:cs="Arial"/>
          <w:iCs/>
          <w:kern w:val="0"/>
          <w:sz w:val="20"/>
          <w:szCs w:val="20"/>
          <w:shd w:val="clear" w:color="auto" w:fill="FFFFFF"/>
          <w:lang w:val="en-US" w:bidi="hi-IN"/>
          <w14:ligatures w14:val="none"/>
        </w:rPr>
        <w:t>Department of Agricultural Marketing, Government of Karnataka</w:t>
      </w:r>
      <w:r w:rsidR="00DB2D55" w:rsidRPr="001F663F">
        <w:rPr>
          <w:rFonts w:ascii="Arial" w:eastAsia="Times New Roman" w:hAnsi="Arial" w:cs="Arial"/>
          <w:iCs/>
          <w:kern w:val="0"/>
          <w:sz w:val="20"/>
          <w:szCs w:val="20"/>
          <w:shd w:val="clear" w:color="auto" w:fill="FFFFFF"/>
          <w:lang w:val="en-US" w:bidi="hi-IN"/>
          <w14:ligatures w14:val="none"/>
        </w:rPr>
        <w:t xml:space="preserve">. </w:t>
      </w:r>
      <w:r w:rsidR="002502B9" w:rsidRPr="001F663F">
        <w:rPr>
          <w:rFonts w:ascii="Arial" w:eastAsia="Times New Roman" w:hAnsi="Arial" w:cs="Arial"/>
          <w:iCs/>
          <w:kern w:val="0"/>
          <w:sz w:val="20"/>
          <w:szCs w:val="20"/>
          <w:shd w:val="clear" w:color="auto" w:fill="FFFFFF"/>
          <w:lang w:val="en-US" w:bidi="hi-IN"/>
          <w14:ligatures w14:val="none"/>
        </w:rPr>
        <w:t xml:space="preserve"> </w:t>
      </w:r>
      <w:r w:rsidR="00A64774" w:rsidRPr="001F663F">
        <w:rPr>
          <w:rFonts w:ascii="Arial" w:eastAsia="Times New Roman" w:hAnsi="Arial" w:cs="Arial"/>
          <w:iCs/>
          <w:kern w:val="0"/>
          <w:sz w:val="20"/>
          <w:szCs w:val="20"/>
          <w:shd w:val="clear" w:color="auto" w:fill="FFFFFF"/>
          <w:lang w:val="en-US" w:bidi="hi-IN"/>
          <w14:ligatures w14:val="none"/>
        </w:rPr>
        <w:t>The forecasting model details are as follows</w:t>
      </w:r>
      <w:r w:rsidR="00E63C33" w:rsidRPr="001F663F">
        <w:rPr>
          <w:rFonts w:ascii="Arial" w:eastAsia="Times New Roman" w:hAnsi="Arial" w:cs="Arial"/>
          <w:iCs/>
          <w:kern w:val="0"/>
          <w:sz w:val="20"/>
          <w:szCs w:val="20"/>
          <w:shd w:val="clear" w:color="auto" w:fill="FFFFFF"/>
          <w:lang w:val="en-US" w:bidi="hi-IN"/>
          <w14:ligatures w14:val="none"/>
        </w:rPr>
        <w:t xml:space="preserve"> </w:t>
      </w:r>
      <w:r w:rsidR="004F560D" w:rsidRPr="001F663F">
        <w:rPr>
          <w:rFonts w:ascii="Arial" w:eastAsia="Times New Roman" w:hAnsi="Arial" w:cs="Arial"/>
          <w:iCs/>
          <w:kern w:val="0"/>
          <w:sz w:val="20"/>
          <w:szCs w:val="20"/>
          <w:shd w:val="clear" w:color="auto" w:fill="FFFFFF"/>
          <w:lang w:val="en-US" w:bidi="hi-IN"/>
          <w14:ligatures w14:val="none"/>
        </w:rPr>
        <w:t xml:space="preserve"> </w:t>
      </w:r>
    </w:p>
    <w:p w14:paraId="1EA64366" w14:textId="314F547D" w:rsidR="00A520CB" w:rsidRPr="001F663F" w:rsidRDefault="001F663F" w:rsidP="00442433">
      <w:pPr>
        <w:spacing w:before="280" w:after="0" w:line="240" w:lineRule="auto"/>
        <w:jc w:val="both"/>
        <w:rPr>
          <w:rFonts w:ascii="Arial" w:eastAsia="Times New Roman" w:hAnsi="Arial" w:cs="Arial"/>
          <w:b/>
          <w:bCs/>
          <w:iCs/>
          <w:kern w:val="0"/>
          <w:shd w:val="clear" w:color="auto" w:fill="FFFFFF"/>
          <w:lang w:val="en-US" w:bidi="hi-IN"/>
          <w14:ligatures w14:val="none"/>
        </w:rPr>
      </w:pPr>
      <w:r w:rsidRPr="001F663F">
        <w:rPr>
          <w:rFonts w:ascii="Arial" w:eastAsia="Times New Roman" w:hAnsi="Arial" w:cs="Arial"/>
          <w:b/>
          <w:bCs/>
          <w:iCs/>
          <w:kern w:val="0"/>
          <w:shd w:val="clear" w:color="auto" w:fill="FFFFFF"/>
          <w:lang w:val="en-US" w:bidi="hi-IN"/>
          <w14:ligatures w14:val="none"/>
        </w:rPr>
        <w:t>2.1</w:t>
      </w:r>
      <w:r w:rsidR="0048302A">
        <w:rPr>
          <w:rFonts w:ascii="Arial" w:eastAsia="Times New Roman" w:hAnsi="Arial" w:cs="Arial"/>
          <w:b/>
          <w:bCs/>
          <w:iCs/>
          <w:kern w:val="0"/>
          <w:shd w:val="clear" w:color="auto" w:fill="FFFFFF"/>
          <w:lang w:val="en-US" w:bidi="hi-IN"/>
          <w14:ligatures w14:val="none"/>
        </w:rPr>
        <w:t>.1</w:t>
      </w:r>
      <w:r w:rsidRPr="001F663F">
        <w:rPr>
          <w:rFonts w:ascii="Arial" w:eastAsia="Times New Roman" w:hAnsi="Arial" w:cs="Arial"/>
          <w:b/>
          <w:bCs/>
          <w:iCs/>
          <w:kern w:val="0"/>
          <w:shd w:val="clear" w:color="auto" w:fill="FFFFFF"/>
          <w:lang w:val="en-US" w:bidi="hi-IN"/>
          <w14:ligatures w14:val="none"/>
        </w:rPr>
        <w:t xml:space="preserve"> AUTOREGRESSIVE INTEGRATED MOVING AVERAGE (ARIMA) MODEL</w:t>
      </w:r>
    </w:p>
    <w:p w14:paraId="0CA503C0" w14:textId="77777777" w:rsidR="007E28DD" w:rsidRPr="001F663F" w:rsidRDefault="00A520CB" w:rsidP="0083688A">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lastRenderedPageBreak/>
        <w:t>The ARIMA model is a classical statistical method used for</w:t>
      </w:r>
      <w:r w:rsidR="0043457E" w:rsidRPr="001F663F">
        <w:rPr>
          <w:rFonts w:ascii="Arial" w:eastAsia="Times New Roman" w:hAnsi="Arial" w:cs="Arial"/>
          <w:iCs/>
          <w:kern w:val="0"/>
          <w:sz w:val="20"/>
          <w:szCs w:val="20"/>
          <w:shd w:val="clear" w:color="auto" w:fill="FFFFFF"/>
          <w:lang w:val="en-US" w:bidi="hi-IN"/>
          <w14:ligatures w14:val="none"/>
        </w:rPr>
        <w:t xml:space="preserve"> analyzing and </w:t>
      </w:r>
      <w:r w:rsidRPr="001F663F">
        <w:rPr>
          <w:rFonts w:ascii="Arial" w:eastAsia="Times New Roman" w:hAnsi="Arial" w:cs="Arial"/>
          <w:iCs/>
          <w:kern w:val="0"/>
          <w:sz w:val="20"/>
          <w:szCs w:val="20"/>
          <w:shd w:val="clear" w:color="auto" w:fill="FFFFFF"/>
          <w:lang w:val="en-US" w:bidi="hi-IN"/>
          <w14:ligatures w14:val="none"/>
        </w:rPr>
        <w:t xml:space="preserve">forecasting </w:t>
      </w:r>
      <w:proofErr w:type="spellStart"/>
      <w:r w:rsidRPr="001F663F">
        <w:rPr>
          <w:rFonts w:ascii="Arial" w:eastAsia="Times New Roman" w:hAnsi="Arial" w:cs="Arial"/>
          <w:iCs/>
          <w:kern w:val="0"/>
          <w:sz w:val="20"/>
          <w:szCs w:val="20"/>
          <w:shd w:val="clear" w:color="auto" w:fill="FFFFFF"/>
          <w:lang w:val="en-US" w:bidi="hi-IN"/>
          <w14:ligatures w14:val="none"/>
        </w:rPr>
        <w:t>univariate</w:t>
      </w:r>
      <w:proofErr w:type="spellEnd"/>
      <w:r w:rsidRPr="001F663F">
        <w:rPr>
          <w:rFonts w:ascii="Arial" w:eastAsia="Times New Roman" w:hAnsi="Arial" w:cs="Arial"/>
          <w:iCs/>
          <w:kern w:val="0"/>
          <w:sz w:val="20"/>
          <w:szCs w:val="20"/>
          <w:shd w:val="clear" w:color="auto" w:fill="FFFFFF"/>
          <w:lang w:val="en-US" w:bidi="hi-IN"/>
          <w14:ligatures w14:val="none"/>
        </w:rPr>
        <w:t xml:space="preserve"> time series data. </w:t>
      </w:r>
      <w:r w:rsidR="007601B0" w:rsidRPr="001F663F">
        <w:rPr>
          <w:rFonts w:ascii="Arial" w:eastAsia="Times New Roman" w:hAnsi="Arial" w:cs="Arial"/>
          <w:iCs/>
          <w:kern w:val="0"/>
          <w:sz w:val="20"/>
          <w:szCs w:val="20"/>
          <w:shd w:val="clear" w:color="auto" w:fill="FFFFFF"/>
          <w:lang w:val="en-US" w:bidi="hi-IN"/>
          <w14:ligatures w14:val="none"/>
        </w:rPr>
        <w:t>It combines</w:t>
      </w:r>
      <w:r w:rsidR="007E28DD" w:rsidRPr="001F663F">
        <w:rPr>
          <w:rFonts w:ascii="Arial" w:eastAsia="Times New Roman" w:hAnsi="Arial" w:cs="Arial"/>
          <w:iCs/>
          <w:kern w:val="0"/>
          <w:sz w:val="20"/>
          <w:szCs w:val="20"/>
          <w:shd w:val="clear" w:color="auto" w:fill="FFFFFF"/>
          <w:lang w:val="en-US" w:bidi="hi-IN"/>
          <w14:ligatures w14:val="none"/>
        </w:rPr>
        <w:t xml:space="preserve"> following</w:t>
      </w:r>
      <w:r w:rsidR="007601B0" w:rsidRPr="001F663F">
        <w:rPr>
          <w:rFonts w:ascii="Arial" w:eastAsia="Times New Roman" w:hAnsi="Arial" w:cs="Arial"/>
          <w:iCs/>
          <w:kern w:val="0"/>
          <w:sz w:val="20"/>
          <w:szCs w:val="20"/>
          <w:shd w:val="clear" w:color="auto" w:fill="FFFFFF"/>
          <w:lang w:val="en-US" w:bidi="hi-IN"/>
          <w14:ligatures w14:val="none"/>
        </w:rPr>
        <w:t xml:space="preserve"> three components</w:t>
      </w:r>
      <w:r w:rsidR="007E28DD" w:rsidRPr="001F663F">
        <w:rPr>
          <w:rFonts w:ascii="Arial" w:eastAsia="Times New Roman" w:hAnsi="Arial" w:cs="Arial"/>
          <w:iCs/>
          <w:kern w:val="0"/>
          <w:sz w:val="20"/>
          <w:szCs w:val="20"/>
          <w:shd w:val="clear" w:color="auto" w:fill="FFFFFF"/>
          <w:lang w:val="en-US" w:bidi="hi-IN"/>
          <w14:ligatures w14:val="none"/>
        </w:rPr>
        <w:t xml:space="preserve"> </w:t>
      </w:r>
    </w:p>
    <w:p w14:paraId="0BE7D0C3" w14:textId="77777777" w:rsidR="007E28DD" w:rsidRPr="001F663F" w:rsidRDefault="007E28DD"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1. Autoregressive (AR): A regression of the variable on its own lagged values </w:t>
      </w:r>
    </w:p>
    <w:p w14:paraId="2B15ABFD" w14:textId="77777777" w:rsidR="007E28DD" w:rsidRPr="001F663F" w:rsidRDefault="007E28DD"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2. Integrated (</w:t>
      </w:r>
      <w:proofErr w:type="gramStart"/>
      <w:r w:rsidRPr="001F663F">
        <w:rPr>
          <w:rFonts w:ascii="Arial" w:eastAsia="Times New Roman" w:hAnsi="Arial" w:cs="Arial"/>
          <w:iCs/>
          <w:kern w:val="0"/>
          <w:sz w:val="20"/>
          <w:szCs w:val="20"/>
          <w:shd w:val="clear" w:color="auto" w:fill="FFFFFF"/>
          <w:lang w:val="en-US" w:bidi="hi-IN"/>
          <w14:ligatures w14:val="none"/>
        </w:rPr>
        <w:t>I</w:t>
      </w:r>
      <w:proofErr w:type="gramEnd"/>
      <w:r w:rsidRPr="001F663F">
        <w:rPr>
          <w:rFonts w:ascii="Arial" w:eastAsia="Times New Roman" w:hAnsi="Arial" w:cs="Arial"/>
          <w:iCs/>
          <w:kern w:val="0"/>
          <w:sz w:val="20"/>
          <w:szCs w:val="20"/>
          <w:shd w:val="clear" w:color="auto" w:fill="FFFFFF"/>
          <w:lang w:val="en-US" w:bidi="hi-IN"/>
          <w14:ligatures w14:val="none"/>
        </w:rPr>
        <w:t>): Differencing the data to make it stationary.</w:t>
      </w:r>
    </w:p>
    <w:p w14:paraId="1B587238" w14:textId="619D157E" w:rsidR="00775867" w:rsidRPr="001F663F" w:rsidRDefault="007E28DD"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3. Moving Average (MA): A regression of the variable on lagged forecast errors. </w:t>
      </w:r>
    </w:p>
    <w:p w14:paraId="32F56B6B" w14:textId="77777777" w:rsidR="001F5908" w:rsidRPr="001F663F" w:rsidRDefault="001F5908"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p>
    <w:p w14:paraId="41D22F9B" w14:textId="2064B3EA" w:rsidR="00D1187F" w:rsidRPr="001F663F" w:rsidRDefault="00616B93"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In general, an ARIMA model </w:t>
      </w:r>
      <w:r w:rsidRPr="00F42B6D">
        <w:rPr>
          <w:rFonts w:ascii="Arial" w:eastAsia="Times New Roman" w:hAnsi="Arial" w:cs="Arial"/>
          <w:iCs/>
          <w:kern w:val="0"/>
          <w:sz w:val="20"/>
          <w:szCs w:val="20"/>
          <w:highlight w:val="yellow"/>
          <w:shd w:val="clear" w:color="auto" w:fill="FFFFFF"/>
          <w:lang w:val="en-US" w:bidi="hi-IN"/>
          <w14:ligatures w14:val="none"/>
        </w:rPr>
        <w:t xml:space="preserve">is </w:t>
      </w:r>
      <w:proofErr w:type="spellStart"/>
      <w:r w:rsidR="00E354CD" w:rsidRPr="00F42B6D">
        <w:rPr>
          <w:rFonts w:ascii="Arial" w:eastAsia="Times New Roman" w:hAnsi="Arial" w:cs="Arial"/>
          <w:iCs/>
          <w:kern w:val="0"/>
          <w:sz w:val="20"/>
          <w:szCs w:val="20"/>
          <w:highlight w:val="yellow"/>
          <w:shd w:val="clear" w:color="auto" w:fill="FFFFFF"/>
          <w:lang w:val="en-US" w:bidi="hi-IN"/>
          <w14:ligatures w14:val="none"/>
        </w:rPr>
        <w:t>characterised</w:t>
      </w:r>
      <w:proofErr w:type="spellEnd"/>
      <w:r w:rsidR="00E354CD" w:rsidRPr="00F42B6D">
        <w:rPr>
          <w:rFonts w:ascii="Arial" w:eastAsia="Times New Roman" w:hAnsi="Arial" w:cs="Arial"/>
          <w:iCs/>
          <w:kern w:val="0"/>
          <w:sz w:val="20"/>
          <w:szCs w:val="20"/>
          <w:highlight w:val="yellow"/>
          <w:shd w:val="clear" w:color="auto" w:fill="FFFFFF"/>
          <w:lang w:val="en-US" w:bidi="hi-IN"/>
          <w14:ligatures w14:val="none"/>
        </w:rPr>
        <w:t xml:space="preserve"> </w:t>
      </w:r>
      <w:r w:rsidRPr="001F663F">
        <w:rPr>
          <w:rFonts w:ascii="Arial" w:eastAsia="Times New Roman" w:hAnsi="Arial" w:cs="Arial"/>
          <w:iCs/>
          <w:kern w:val="0"/>
          <w:sz w:val="20"/>
          <w:szCs w:val="20"/>
          <w:shd w:val="clear" w:color="auto" w:fill="FFFFFF"/>
          <w:lang w:val="en-US" w:bidi="hi-IN"/>
          <w14:ligatures w14:val="none"/>
        </w:rPr>
        <w:t>by the notation ARIMA (</w:t>
      </w:r>
      <w:r w:rsidRPr="001F663F">
        <w:rPr>
          <w:rFonts w:ascii="Arial" w:eastAsia="Times New Roman" w:hAnsi="Arial" w:cs="Arial"/>
          <w:i/>
          <w:kern w:val="0"/>
          <w:sz w:val="20"/>
          <w:szCs w:val="20"/>
          <w:shd w:val="clear" w:color="auto" w:fill="FFFFFF"/>
          <w:lang w:val="en-US" w:bidi="hi-IN"/>
          <w14:ligatures w14:val="none"/>
        </w:rPr>
        <w:t xml:space="preserve">p, d, </w:t>
      </w:r>
      <w:proofErr w:type="gramStart"/>
      <w:r w:rsidRPr="001F663F">
        <w:rPr>
          <w:rFonts w:ascii="Arial" w:eastAsia="Times New Roman" w:hAnsi="Arial" w:cs="Arial"/>
          <w:i/>
          <w:kern w:val="0"/>
          <w:sz w:val="20"/>
          <w:szCs w:val="20"/>
          <w:shd w:val="clear" w:color="auto" w:fill="FFFFFF"/>
          <w:lang w:val="en-US" w:bidi="hi-IN"/>
          <w14:ligatures w14:val="none"/>
        </w:rPr>
        <w:t>q</w:t>
      </w:r>
      <w:proofErr w:type="gramEnd"/>
      <w:r w:rsidRPr="001F663F">
        <w:rPr>
          <w:rFonts w:ascii="Arial" w:eastAsia="Times New Roman" w:hAnsi="Arial" w:cs="Arial"/>
          <w:iCs/>
          <w:kern w:val="0"/>
          <w:sz w:val="20"/>
          <w:szCs w:val="20"/>
          <w:shd w:val="clear" w:color="auto" w:fill="FFFFFF"/>
          <w:lang w:val="en-US" w:bidi="hi-IN"/>
          <w14:ligatures w14:val="none"/>
        </w:rPr>
        <w:t>)</w:t>
      </w:r>
      <w:r w:rsidR="00DE686B" w:rsidRPr="001F663F">
        <w:rPr>
          <w:rFonts w:ascii="Arial" w:eastAsia="Times New Roman" w:hAnsi="Arial" w:cs="Arial"/>
          <w:iCs/>
          <w:kern w:val="0"/>
          <w:sz w:val="20"/>
          <w:szCs w:val="20"/>
          <w:shd w:val="clear" w:color="auto" w:fill="FFFFFF"/>
          <w:lang w:val="en-US" w:bidi="hi-IN"/>
          <w14:ligatures w14:val="none"/>
        </w:rPr>
        <w:t xml:space="preserve"> where, </w:t>
      </w:r>
      <w:r w:rsidR="00DE686B" w:rsidRPr="001F663F">
        <w:rPr>
          <w:rFonts w:ascii="Arial" w:eastAsia="Times New Roman" w:hAnsi="Arial" w:cs="Arial"/>
          <w:i/>
          <w:kern w:val="0"/>
          <w:sz w:val="20"/>
          <w:szCs w:val="20"/>
          <w:shd w:val="clear" w:color="auto" w:fill="FFFFFF"/>
          <w:lang w:val="en-US" w:bidi="hi-IN"/>
          <w14:ligatures w14:val="none"/>
        </w:rPr>
        <w:t xml:space="preserve">p, d </w:t>
      </w:r>
      <w:r w:rsidR="00DE686B" w:rsidRPr="001F663F">
        <w:rPr>
          <w:rFonts w:ascii="Arial" w:eastAsia="Times New Roman" w:hAnsi="Arial" w:cs="Arial"/>
          <w:iCs/>
          <w:kern w:val="0"/>
          <w:sz w:val="20"/>
          <w:szCs w:val="20"/>
          <w:shd w:val="clear" w:color="auto" w:fill="FFFFFF"/>
          <w:lang w:val="en-US" w:bidi="hi-IN"/>
          <w14:ligatures w14:val="none"/>
        </w:rPr>
        <w:t>and</w:t>
      </w:r>
      <w:r w:rsidR="00DE686B" w:rsidRPr="001F663F">
        <w:rPr>
          <w:rFonts w:ascii="Arial" w:eastAsia="Times New Roman" w:hAnsi="Arial" w:cs="Arial"/>
          <w:i/>
          <w:kern w:val="0"/>
          <w:sz w:val="20"/>
          <w:szCs w:val="20"/>
          <w:shd w:val="clear" w:color="auto" w:fill="FFFFFF"/>
          <w:lang w:val="en-US" w:bidi="hi-IN"/>
          <w14:ligatures w14:val="none"/>
        </w:rPr>
        <w:t xml:space="preserve"> q </w:t>
      </w:r>
      <w:r w:rsidR="00DE686B" w:rsidRPr="001F663F">
        <w:rPr>
          <w:rFonts w:ascii="Arial" w:eastAsia="Times New Roman" w:hAnsi="Arial" w:cs="Arial"/>
          <w:iCs/>
          <w:kern w:val="0"/>
          <w:sz w:val="20"/>
          <w:szCs w:val="20"/>
          <w:shd w:val="clear" w:color="auto" w:fill="FFFFFF"/>
          <w:lang w:val="en-US" w:bidi="hi-IN"/>
          <w14:ligatures w14:val="none"/>
        </w:rPr>
        <w:t xml:space="preserve">denote orders of </w:t>
      </w:r>
      <w:proofErr w:type="spellStart"/>
      <w:r w:rsidR="00DE686B" w:rsidRPr="001F663F">
        <w:rPr>
          <w:rFonts w:ascii="Arial" w:eastAsia="Times New Roman" w:hAnsi="Arial" w:cs="Arial"/>
          <w:iCs/>
          <w:kern w:val="0"/>
          <w:sz w:val="20"/>
          <w:szCs w:val="20"/>
          <w:shd w:val="clear" w:color="auto" w:fill="FFFFFF"/>
          <w:lang w:val="en-US" w:bidi="hi-IN"/>
          <w14:ligatures w14:val="none"/>
        </w:rPr>
        <w:t>autoregression</w:t>
      </w:r>
      <w:proofErr w:type="spellEnd"/>
      <w:r w:rsidR="00DE686B" w:rsidRPr="001F663F">
        <w:rPr>
          <w:rFonts w:ascii="Arial" w:eastAsia="Times New Roman" w:hAnsi="Arial" w:cs="Arial"/>
          <w:iCs/>
          <w:kern w:val="0"/>
          <w:sz w:val="20"/>
          <w:szCs w:val="20"/>
          <w:shd w:val="clear" w:color="auto" w:fill="FFFFFF"/>
          <w:lang w:val="en-US" w:bidi="hi-IN"/>
          <w14:ligatures w14:val="none"/>
        </w:rPr>
        <w:t>, integration (differencing) and moving average</w:t>
      </w:r>
      <w:r w:rsidR="00E354CD">
        <w:rPr>
          <w:rFonts w:ascii="Arial" w:eastAsia="Times New Roman" w:hAnsi="Arial" w:cs="Arial"/>
          <w:iCs/>
          <w:kern w:val="0"/>
          <w:sz w:val="20"/>
          <w:szCs w:val="20"/>
          <w:shd w:val="clear" w:color="auto" w:fill="FFFFFF"/>
          <w:lang w:val="en-US" w:bidi="hi-IN"/>
          <w14:ligatures w14:val="none"/>
        </w:rPr>
        <w:t>,</w:t>
      </w:r>
      <w:r w:rsidR="00DE686B" w:rsidRPr="001F663F">
        <w:rPr>
          <w:rFonts w:ascii="Arial" w:eastAsia="Times New Roman" w:hAnsi="Arial" w:cs="Arial"/>
          <w:iCs/>
          <w:kern w:val="0"/>
          <w:sz w:val="20"/>
          <w:szCs w:val="20"/>
          <w:shd w:val="clear" w:color="auto" w:fill="FFFFFF"/>
          <w:lang w:val="en-US" w:bidi="hi-IN"/>
          <w14:ligatures w14:val="none"/>
        </w:rPr>
        <w:t xml:space="preserve"> respectively</w:t>
      </w:r>
      <w:r w:rsidR="0024345D" w:rsidRPr="001F663F">
        <w:rPr>
          <w:rFonts w:ascii="Arial" w:eastAsia="Times New Roman" w:hAnsi="Arial" w:cs="Arial"/>
          <w:iCs/>
          <w:kern w:val="0"/>
          <w:sz w:val="20"/>
          <w:szCs w:val="20"/>
          <w:shd w:val="clear" w:color="auto" w:fill="FFFFFF"/>
          <w:lang w:val="en-US" w:bidi="hi-IN"/>
          <w14:ligatures w14:val="none"/>
        </w:rPr>
        <w:t>.</w:t>
      </w:r>
      <w:r w:rsidR="000C2B47" w:rsidRPr="001F663F">
        <w:rPr>
          <w:rFonts w:ascii="Arial" w:eastAsia="Times New Roman" w:hAnsi="Arial" w:cs="Arial"/>
          <w:iCs/>
          <w:kern w:val="0"/>
          <w:sz w:val="20"/>
          <w:szCs w:val="20"/>
          <w:shd w:val="clear" w:color="auto" w:fill="FFFFFF"/>
          <w:lang w:val="en-US" w:bidi="hi-IN"/>
          <w14:ligatures w14:val="none"/>
        </w:rPr>
        <w:t xml:space="preserve"> In this model, time series is a linear function of past actual values and random shocks. </w:t>
      </w:r>
      <w:r w:rsidR="00A06796" w:rsidRPr="001F663F">
        <w:rPr>
          <w:rFonts w:ascii="Arial" w:eastAsia="Times New Roman" w:hAnsi="Arial" w:cs="Arial"/>
          <w:iCs/>
          <w:kern w:val="0"/>
          <w:sz w:val="20"/>
          <w:szCs w:val="20"/>
          <w:shd w:val="clear" w:color="auto" w:fill="FFFFFF"/>
          <w:lang w:val="en-US" w:bidi="hi-IN"/>
          <w14:ligatures w14:val="none"/>
        </w:rPr>
        <w:t>For a</w:t>
      </w:r>
      <w:r w:rsidR="000C2B47" w:rsidRPr="001F663F">
        <w:rPr>
          <w:rFonts w:ascii="Arial" w:eastAsia="Times New Roman" w:hAnsi="Arial" w:cs="Arial"/>
          <w:iCs/>
          <w:kern w:val="0"/>
          <w:sz w:val="20"/>
          <w:szCs w:val="20"/>
          <w:shd w:val="clear" w:color="auto" w:fill="FFFFFF"/>
          <w:lang w:val="en-US" w:bidi="hi-IN"/>
          <w14:ligatures w14:val="none"/>
        </w:rPr>
        <w:t xml:space="preserve"> </w:t>
      </w:r>
      <w:r w:rsidR="006720B6" w:rsidRPr="001F663F">
        <w:rPr>
          <w:rFonts w:ascii="Arial" w:eastAsia="Times New Roman" w:hAnsi="Arial" w:cs="Arial"/>
          <w:iCs/>
          <w:kern w:val="0"/>
          <w:sz w:val="20"/>
          <w:szCs w:val="20"/>
          <w:shd w:val="clear" w:color="auto" w:fill="FFFFFF"/>
          <w:lang w:val="en-US" w:bidi="hi-IN"/>
          <w14:ligatures w14:val="none"/>
        </w:rPr>
        <w:t xml:space="preserve">time </w:t>
      </w:r>
      <w:r w:rsidR="00822584" w:rsidRPr="001F663F">
        <w:rPr>
          <w:rFonts w:ascii="Arial" w:eastAsia="Times New Roman" w:hAnsi="Arial" w:cs="Arial"/>
          <w:iCs/>
          <w:kern w:val="0"/>
          <w:sz w:val="20"/>
          <w:szCs w:val="20"/>
          <w:shd w:val="clear" w:color="auto" w:fill="FFFFFF"/>
          <w:lang w:val="en-US" w:bidi="hi-IN"/>
          <w14:ligatures w14:val="none"/>
        </w:rPr>
        <w:t>series {</w:t>
      </w:r>
      <w:proofErr w:type="spellStart"/>
      <w:proofErr w:type="gramStart"/>
      <w:r w:rsidR="00EC0551" w:rsidRPr="001F663F">
        <w:rPr>
          <w:rFonts w:ascii="Arial" w:eastAsia="Times New Roman" w:hAnsi="Arial" w:cs="Arial"/>
          <w:iCs/>
          <w:kern w:val="0"/>
          <w:sz w:val="20"/>
          <w:szCs w:val="20"/>
          <w:shd w:val="clear" w:color="auto" w:fill="FFFFFF"/>
          <w:lang w:val="en-US" w:bidi="hi-IN"/>
          <w14:ligatures w14:val="none"/>
        </w:rPr>
        <w:t>Y</w:t>
      </w:r>
      <w:r w:rsidR="00EC0551" w:rsidRPr="001F663F">
        <w:rPr>
          <w:rFonts w:ascii="Arial" w:eastAsia="Times New Roman" w:hAnsi="Arial" w:cs="Arial"/>
          <w:iCs/>
          <w:kern w:val="0"/>
          <w:sz w:val="20"/>
          <w:szCs w:val="20"/>
          <w:shd w:val="clear" w:color="auto" w:fill="FFFFFF"/>
          <w:vertAlign w:val="subscript"/>
          <w:lang w:val="en-US" w:bidi="hi-IN"/>
          <w14:ligatures w14:val="none"/>
        </w:rPr>
        <w:t>t</w:t>
      </w:r>
      <w:proofErr w:type="spellEnd"/>
      <w:proofErr w:type="gramEnd"/>
      <w:r w:rsidR="000C2B47" w:rsidRPr="001F663F">
        <w:rPr>
          <w:rFonts w:ascii="Arial" w:eastAsia="Times New Roman" w:hAnsi="Arial" w:cs="Arial"/>
          <w:iCs/>
          <w:kern w:val="0"/>
          <w:sz w:val="20"/>
          <w:szCs w:val="20"/>
          <w:shd w:val="clear" w:color="auto" w:fill="FFFFFF"/>
          <w:lang w:val="en-US" w:bidi="hi-IN"/>
          <w14:ligatures w14:val="none"/>
        </w:rPr>
        <w:t>}</w:t>
      </w:r>
      <w:r w:rsidR="00A06796" w:rsidRPr="001F663F">
        <w:rPr>
          <w:rFonts w:ascii="Arial" w:eastAsia="Times New Roman" w:hAnsi="Arial" w:cs="Arial"/>
          <w:iCs/>
          <w:kern w:val="0"/>
          <w:sz w:val="20"/>
          <w:szCs w:val="20"/>
          <w:shd w:val="clear" w:color="auto" w:fill="FFFFFF"/>
          <w:lang w:val="en-US" w:bidi="hi-IN"/>
          <w14:ligatures w14:val="none"/>
        </w:rPr>
        <w:t xml:space="preserve">, </w:t>
      </w:r>
      <w:r w:rsidR="00A06796" w:rsidRPr="00F42B6D">
        <w:rPr>
          <w:rFonts w:ascii="Arial" w:eastAsia="Times New Roman" w:hAnsi="Arial" w:cs="Arial"/>
          <w:iCs/>
          <w:kern w:val="0"/>
          <w:sz w:val="20"/>
          <w:szCs w:val="20"/>
          <w:highlight w:val="yellow"/>
          <w:shd w:val="clear" w:color="auto" w:fill="FFFFFF"/>
          <w:lang w:val="en-US" w:bidi="hi-IN"/>
          <w14:ligatures w14:val="none"/>
        </w:rPr>
        <w:t xml:space="preserve">a </w:t>
      </w:r>
      <w:r w:rsidR="00E354CD" w:rsidRPr="00F42B6D">
        <w:rPr>
          <w:rFonts w:ascii="Arial" w:eastAsia="Times New Roman" w:hAnsi="Arial" w:cs="Arial"/>
          <w:iCs/>
          <w:kern w:val="0"/>
          <w:sz w:val="20"/>
          <w:szCs w:val="20"/>
          <w:highlight w:val="yellow"/>
          <w:shd w:val="clear" w:color="auto" w:fill="FFFFFF"/>
          <w:lang w:val="en-US" w:bidi="hi-IN"/>
          <w14:ligatures w14:val="none"/>
        </w:rPr>
        <w:t>first-</w:t>
      </w:r>
      <w:r w:rsidR="00A06796" w:rsidRPr="00F42B6D">
        <w:rPr>
          <w:rFonts w:ascii="Arial" w:eastAsia="Times New Roman" w:hAnsi="Arial" w:cs="Arial"/>
          <w:iCs/>
          <w:kern w:val="0"/>
          <w:sz w:val="20"/>
          <w:szCs w:val="20"/>
          <w:highlight w:val="yellow"/>
          <w:shd w:val="clear" w:color="auto" w:fill="FFFFFF"/>
          <w:lang w:val="en-US" w:bidi="hi-IN"/>
          <w14:ligatures w14:val="none"/>
        </w:rPr>
        <w:t>orde</w:t>
      </w:r>
      <w:r w:rsidR="00A06796" w:rsidRPr="001F663F">
        <w:rPr>
          <w:rFonts w:ascii="Arial" w:eastAsia="Times New Roman" w:hAnsi="Arial" w:cs="Arial"/>
          <w:iCs/>
          <w:kern w:val="0"/>
          <w:sz w:val="20"/>
          <w:szCs w:val="20"/>
          <w:shd w:val="clear" w:color="auto" w:fill="FFFFFF"/>
          <w:lang w:val="en-US" w:bidi="hi-IN"/>
          <w14:ligatures w14:val="none"/>
        </w:rPr>
        <w:t>r autoregressive process is denoted by ARIMA (1, 0, 0) or simply AR (1) and the equation of the model is given below.</w:t>
      </w:r>
    </w:p>
    <w:p w14:paraId="6198E8AC" w14:textId="548E3A4B" w:rsidR="00A27A17" w:rsidRPr="001F663F" w:rsidRDefault="00054D8C" w:rsidP="00EA4CE2">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m:oMathPara>
        <m:oMath>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 xml:space="preserve">= μ+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φ</m:t>
              </m:r>
            </m:e>
            <m:sub>
              <m:r>
                <w:rPr>
                  <w:rFonts w:ascii="Cambria Math" w:eastAsia="Times New Roman" w:hAnsi="Cambria Math" w:cs="Arial"/>
                  <w:kern w:val="0"/>
                  <w:sz w:val="20"/>
                  <w:szCs w:val="20"/>
                  <w:shd w:val="clear" w:color="auto" w:fill="FFFFFF"/>
                  <w:vertAlign w:val="subscript"/>
                  <w:lang w:val="en-US" w:bidi="hi-IN"/>
                  <w14:ligatures w14:val="none"/>
                </w:rPr>
                <m:t>1</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t-1</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oMath>
      </m:oMathPara>
    </w:p>
    <w:p w14:paraId="609747AE" w14:textId="7369A16B" w:rsidR="00C424D5" w:rsidRPr="001F663F" w:rsidRDefault="00C424D5" w:rsidP="00C424D5">
      <w:pPr>
        <w:spacing w:after="0" w:line="240" w:lineRule="auto"/>
        <w:jc w:val="both"/>
        <w:rPr>
          <w:rFonts w:ascii="Arial" w:eastAsia="Times New Roman" w:hAnsi="Arial" w:cs="Arial"/>
          <w:iCs/>
          <w:kern w:val="0"/>
          <w:sz w:val="20"/>
          <w:szCs w:val="20"/>
          <w:shd w:val="clear" w:color="auto" w:fill="FFFFFF"/>
          <w:lang w:val="en-US" w:bidi="hi-IN"/>
          <w14:ligatures w14:val="none"/>
        </w:rPr>
      </w:pPr>
    </w:p>
    <w:p w14:paraId="52DB6E4B" w14:textId="511711B0" w:rsidR="0024345D" w:rsidRPr="001F663F" w:rsidRDefault="00A06796"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 </w:t>
      </w:r>
      <w:proofErr w:type="gramStart"/>
      <w:r w:rsidR="00742E40" w:rsidRPr="001F663F">
        <w:rPr>
          <w:rFonts w:ascii="Arial" w:eastAsia="Times New Roman" w:hAnsi="Arial" w:cs="Arial"/>
          <w:iCs/>
          <w:kern w:val="0"/>
          <w:sz w:val="20"/>
          <w:szCs w:val="20"/>
          <w:shd w:val="clear" w:color="auto" w:fill="FFFFFF"/>
          <w:lang w:val="en-US" w:bidi="hi-IN"/>
          <w14:ligatures w14:val="none"/>
        </w:rPr>
        <w:t>a</w:t>
      </w:r>
      <w:r w:rsidR="00C424D5" w:rsidRPr="001F663F">
        <w:rPr>
          <w:rFonts w:ascii="Arial" w:eastAsia="Times New Roman" w:hAnsi="Arial" w:cs="Arial"/>
          <w:iCs/>
          <w:kern w:val="0"/>
          <w:sz w:val="20"/>
          <w:szCs w:val="20"/>
          <w:shd w:val="clear" w:color="auto" w:fill="FFFFFF"/>
          <w:lang w:val="en-US" w:bidi="hi-IN"/>
          <w14:ligatures w14:val="none"/>
        </w:rPr>
        <w:t>nd</w:t>
      </w:r>
      <w:proofErr w:type="gramEnd"/>
      <w:r w:rsidR="00C424D5" w:rsidRPr="001F663F">
        <w:rPr>
          <w:rFonts w:ascii="Arial" w:eastAsia="Times New Roman" w:hAnsi="Arial" w:cs="Arial"/>
          <w:iCs/>
          <w:kern w:val="0"/>
          <w:sz w:val="20"/>
          <w:szCs w:val="20"/>
          <w:shd w:val="clear" w:color="auto" w:fill="FFFFFF"/>
          <w:lang w:val="en-US" w:bidi="hi-IN"/>
          <w14:ligatures w14:val="none"/>
        </w:rPr>
        <w:t xml:space="preserve"> a first order moving average process is denoted by ARIMA (0, 0, 1)</w:t>
      </w:r>
      <w:r w:rsidR="009454FA" w:rsidRPr="001F663F">
        <w:rPr>
          <w:rFonts w:ascii="Arial" w:eastAsia="Times New Roman" w:hAnsi="Arial" w:cs="Arial"/>
          <w:iCs/>
          <w:kern w:val="0"/>
          <w:sz w:val="20"/>
          <w:szCs w:val="20"/>
          <w:shd w:val="clear" w:color="auto" w:fill="FFFFFF"/>
          <w:lang w:val="en-US" w:bidi="hi-IN"/>
          <w14:ligatures w14:val="none"/>
        </w:rPr>
        <w:t xml:space="preserve"> or simply MA</w:t>
      </w:r>
      <w:r w:rsidR="00B905F0" w:rsidRPr="001F663F">
        <w:rPr>
          <w:rFonts w:ascii="Arial" w:eastAsia="Times New Roman" w:hAnsi="Arial" w:cs="Arial"/>
          <w:iCs/>
          <w:kern w:val="0"/>
          <w:sz w:val="20"/>
          <w:szCs w:val="20"/>
          <w:shd w:val="clear" w:color="auto" w:fill="FFFFFF"/>
          <w:lang w:val="en-US" w:bidi="hi-IN"/>
          <w14:ligatures w14:val="none"/>
        </w:rPr>
        <w:t xml:space="preserve"> </w:t>
      </w:r>
      <w:r w:rsidR="009454FA" w:rsidRPr="001F663F">
        <w:rPr>
          <w:rFonts w:ascii="Arial" w:eastAsia="Times New Roman" w:hAnsi="Arial" w:cs="Arial"/>
          <w:iCs/>
          <w:kern w:val="0"/>
          <w:sz w:val="20"/>
          <w:szCs w:val="20"/>
          <w:shd w:val="clear" w:color="auto" w:fill="FFFFFF"/>
          <w:lang w:val="en-US" w:bidi="hi-IN"/>
          <w14:ligatures w14:val="none"/>
        </w:rPr>
        <w:t xml:space="preserve">(1) and is given by </w:t>
      </w:r>
    </w:p>
    <w:p w14:paraId="12F319CB" w14:textId="7B6DCEEF" w:rsidR="00F863A5" w:rsidRPr="001F663F" w:rsidRDefault="00054D8C" w:rsidP="00F863A5">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m:oMathPara>
        <m:oMath>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 xml:space="preserve">= μ-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θ</m:t>
              </m:r>
            </m:e>
            <m:sub>
              <m:r>
                <w:rPr>
                  <w:rFonts w:ascii="Cambria Math" w:eastAsia="Times New Roman" w:hAnsi="Cambria Math" w:cs="Arial"/>
                  <w:kern w:val="0"/>
                  <w:sz w:val="20"/>
                  <w:szCs w:val="20"/>
                  <w:shd w:val="clear" w:color="auto" w:fill="FFFFFF"/>
                  <w:vertAlign w:val="subscript"/>
                  <w:lang w:val="en-US" w:bidi="hi-IN"/>
                  <w14:ligatures w14:val="none"/>
                </w:rPr>
                <m:t>1</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t-1</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oMath>
      </m:oMathPara>
    </w:p>
    <w:p w14:paraId="4A9F01DB" w14:textId="77777777" w:rsidR="00B905F0" w:rsidRPr="001F663F" w:rsidRDefault="00B905F0" w:rsidP="00F863A5">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w:p>
    <w:p w14:paraId="474722EB" w14:textId="775D1FEF" w:rsidR="00484FDF" w:rsidRPr="001F663F" w:rsidRDefault="00477846" w:rsidP="00F863A5">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w:r w:rsidRPr="001F663F">
        <w:rPr>
          <w:rFonts w:ascii="Arial" w:eastAsia="Times New Roman" w:hAnsi="Arial" w:cs="Arial"/>
          <w:kern w:val="0"/>
          <w:sz w:val="20"/>
          <w:szCs w:val="20"/>
          <w:shd w:val="clear" w:color="auto" w:fill="FFFFFF"/>
          <w:lang w:val="en-US" w:bidi="hi-IN"/>
          <w14:ligatures w14:val="none"/>
        </w:rPr>
        <w:t xml:space="preserve">Alternatively, the model ultimately derived, may be a mixture of these processes and of higher orders as well. </w:t>
      </w:r>
      <w:r w:rsidR="00310AD0" w:rsidRPr="001F663F">
        <w:rPr>
          <w:rFonts w:ascii="Arial" w:eastAsia="Times New Roman" w:hAnsi="Arial" w:cs="Arial"/>
          <w:kern w:val="0"/>
          <w:sz w:val="20"/>
          <w:szCs w:val="20"/>
          <w:shd w:val="clear" w:color="auto" w:fill="FFFFFF"/>
          <w:lang w:val="en-US" w:bidi="hi-IN"/>
          <w14:ligatures w14:val="none"/>
        </w:rPr>
        <w:t xml:space="preserve">Thus, a stationary ARIMA (p, q) process is defined by the equation </w:t>
      </w:r>
    </w:p>
    <w:p w14:paraId="46330AC1" w14:textId="77777777" w:rsidR="00310AD0" w:rsidRPr="001F663F" w:rsidRDefault="00310AD0" w:rsidP="00F863A5">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w:p>
    <w:p w14:paraId="7C76845A" w14:textId="681B0E17" w:rsidR="00C92CDB" w:rsidRPr="001F663F" w:rsidRDefault="00054D8C" w:rsidP="00C92CDB">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m:oMathPara>
        <m:oMath>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φ</m:t>
              </m:r>
            </m:e>
            <m:sub>
              <m:r>
                <w:rPr>
                  <w:rFonts w:ascii="Cambria Math" w:eastAsia="Times New Roman" w:hAnsi="Cambria Math" w:cs="Arial"/>
                  <w:kern w:val="0"/>
                  <w:sz w:val="20"/>
                  <w:szCs w:val="20"/>
                  <w:shd w:val="clear" w:color="auto" w:fill="FFFFFF"/>
                  <w:vertAlign w:val="subscript"/>
                  <w:lang w:val="en-US" w:bidi="hi-IN"/>
                  <w14:ligatures w14:val="none"/>
                </w:rPr>
                <m:t>1</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t-1</m:t>
              </m:r>
            </m:sub>
          </m:sSub>
          <m:r>
            <w:rPr>
              <w:rFonts w:ascii="Cambria Math" w:eastAsia="Times New Roman" w:hAnsi="Cambria Math" w:cs="Arial"/>
              <w:kern w:val="0"/>
              <w:sz w:val="20"/>
              <w:szCs w:val="20"/>
              <w:shd w:val="clear" w:color="auto" w:fill="FFFFFF"/>
              <w:vertAlign w:val="subscript"/>
              <w:lang w:val="en-US" w:bidi="hi-IN"/>
              <w14:ligatures w14:val="none"/>
            </w:rPr>
            <m:t>+</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φ</m:t>
              </m:r>
            </m:e>
            <m:sub>
              <m:r>
                <w:rPr>
                  <w:rFonts w:ascii="Cambria Math" w:eastAsia="Times New Roman" w:hAnsi="Cambria Math" w:cs="Arial"/>
                  <w:kern w:val="0"/>
                  <w:sz w:val="20"/>
                  <w:szCs w:val="20"/>
                  <w:shd w:val="clear" w:color="auto" w:fill="FFFFFF"/>
                  <w:vertAlign w:val="subscript"/>
                  <w:lang w:val="en-US" w:bidi="hi-IN"/>
                  <w14:ligatures w14:val="none"/>
                </w:rPr>
                <m:t>2</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t-2</m:t>
              </m:r>
            </m:sub>
          </m:sSub>
          <m:r>
            <w:rPr>
              <w:rFonts w:ascii="Cambria Math" w:eastAsia="Times New Roman" w:hAnsi="Cambria Math" w:cs="Arial"/>
              <w:kern w:val="0"/>
              <w:sz w:val="20"/>
              <w:szCs w:val="20"/>
              <w:shd w:val="clear" w:color="auto" w:fill="FFFFFF"/>
              <w:vertAlign w:val="subscript"/>
              <w:lang w:val="en-US" w:bidi="hi-IN"/>
              <w14:ligatures w14:val="none"/>
            </w:rPr>
            <m:t xml:space="preserve">+ .. . . . . . . +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φ</m:t>
              </m:r>
            </m:e>
            <m:sub>
              <m:r>
                <w:rPr>
                  <w:rFonts w:ascii="Cambria Math" w:eastAsia="Times New Roman" w:hAnsi="Cambria Math" w:cs="Arial"/>
                  <w:kern w:val="0"/>
                  <w:sz w:val="20"/>
                  <w:szCs w:val="20"/>
                  <w:shd w:val="clear" w:color="auto" w:fill="FFFFFF"/>
                  <w:vertAlign w:val="subscript"/>
                  <w:lang w:val="en-US" w:bidi="hi-IN"/>
                  <w14:ligatures w14:val="none"/>
                </w:rPr>
                <m:t>p</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t-p</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θ</m:t>
                  </m:r>
                </m:e>
                <m:sub>
                  <m:r>
                    <w:rPr>
                      <w:rFonts w:ascii="Cambria Math" w:eastAsia="Times New Roman" w:hAnsi="Cambria Math" w:cs="Arial"/>
                      <w:kern w:val="0"/>
                      <w:sz w:val="20"/>
                      <w:szCs w:val="20"/>
                      <w:shd w:val="clear" w:color="auto" w:fill="FFFFFF"/>
                      <w:vertAlign w:val="subscript"/>
                      <w:lang w:val="en-US" w:bidi="hi-IN"/>
                      <w14:ligatures w14:val="none"/>
                    </w:rPr>
                    <m:t>1</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t-1</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θ</m:t>
                  </m:r>
                </m:e>
                <m:sub>
                  <m:r>
                    <w:rPr>
                      <w:rFonts w:ascii="Cambria Math" w:eastAsia="Times New Roman" w:hAnsi="Cambria Math" w:cs="Arial"/>
                      <w:kern w:val="0"/>
                      <w:sz w:val="20"/>
                      <w:szCs w:val="20"/>
                      <w:shd w:val="clear" w:color="auto" w:fill="FFFFFF"/>
                      <w:vertAlign w:val="subscript"/>
                      <w:lang w:val="en-US" w:bidi="hi-IN"/>
                      <w14:ligatures w14:val="none"/>
                    </w:rPr>
                    <m:t>2</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t-2</m:t>
                  </m:r>
                </m:sub>
              </m:sSub>
              <m:r>
                <w:rPr>
                  <w:rFonts w:ascii="Cambria Math" w:eastAsia="Times New Roman" w:hAnsi="Cambria Math" w:cs="Arial"/>
                  <w:kern w:val="0"/>
                  <w:sz w:val="20"/>
                  <w:szCs w:val="20"/>
                  <w:shd w:val="clear" w:color="auto" w:fill="FFFFFF"/>
                  <w:vertAlign w:val="subscript"/>
                  <w:lang w:val="en-US" w:bidi="hi-IN"/>
                  <w14:ligatures w14:val="none"/>
                </w:rPr>
                <m:t xml:space="preserve">- . . . . . . --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θ</m:t>
                  </m:r>
                </m:e>
                <m:sub>
                  <m:r>
                    <w:rPr>
                      <w:rFonts w:ascii="Cambria Math" w:eastAsia="Times New Roman" w:hAnsi="Cambria Math" w:cs="Arial"/>
                      <w:kern w:val="0"/>
                      <w:sz w:val="20"/>
                      <w:szCs w:val="20"/>
                      <w:shd w:val="clear" w:color="auto" w:fill="FFFFFF"/>
                      <w:vertAlign w:val="subscript"/>
                      <w:lang w:val="en-US" w:bidi="hi-IN"/>
                      <w14:ligatures w14:val="none"/>
                    </w:rPr>
                    <m:t>q</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t-q</m:t>
                  </m:r>
                </m:sub>
              </m:sSub>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oMath>
      </m:oMathPara>
    </w:p>
    <w:p w14:paraId="329C949D" w14:textId="77777777" w:rsidR="000C478C" w:rsidRDefault="000C478C" w:rsidP="002C179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p>
    <w:p w14:paraId="225ECE35" w14:textId="2C4372EC" w:rsidR="00561364" w:rsidRPr="001F663F" w:rsidRDefault="002C5CB6" w:rsidP="002C179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Where </w:t>
      </w:r>
      <m:oMath>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m:t>
        </m:r>
      </m:oMath>
      <w:r w:rsidRPr="001F663F">
        <w:rPr>
          <w:rFonts w:ascii="Arial" w:eastAsia="Times New Roman" w:hAnsi="Arial" w:cs="Arial"/>
          <w:kern w:val="0"/>
          <w:sz w:val="20"/>
          <w:szCs w:val="20"/>
          <w:shd w:val="clear" w:color="auto" w:fill="FFFFFF"/>
          <w:lang w:val="en-US" w:bidi="hi-IN"/>
          <w14:ligatures w14:val="none"/>
        </w:rPr>
        <w:t xml:space="preserve">s </w:t>
      </w:r>
      <w:r w:rsidR="00822584" w:rsidRPr="001F663F">
        <w:rPr>
          <w:rFonts w:ascii="Arial" w:eastAsia="Times New Roman" w:hAnsi="Arial" w:cs="Arial"/>
          <w:kern w:val="0"/>
          <w:sz w:val="20"/>
          <w:szCs w:val="20"/>
          <w:shd w:val="clear" w:color="auto" w:fill="FFFFFF"/>
          <w:lang w:val="en-US" w:bidi="hi-IN"/>
          <w14:ligatures w14:val="none"/>
        </w:rPr>
        <w:t>is</w:t>
      </w:r>
      <w:r w:rsidRPr="001F663F">
        <w:rPr>
          <w:rFonts w:ascii="Arial" w:eastAsia="Times New Roman" w:hAnsi="Arial" w:cs="Arial"/>
          <w:kern w:val="0"/>
          <w:sz w:val="20"/>
          <w:szCs w:val="20"/>
          <w:shd w:val="clear" w:color="auto" w:fill="FFFFFF"/>
          <w:lang w:val="en-US" w:bidi="hi-IN"/>
          <w14:ligatures w14:val="none"/>
        </w:rPr>
        <w:t xml:space="preserve"> independently and normally distributed with mean zero and constant variance σ</w:t>
      </w:r>
      <w:r w:rsidRPr="001F663F">
        <w:rPr>
          <w:rFonts w:ascii="Arial" w:eastAsia="Times New Roman" w:hAnsi="Arial" w:cs="Arial"/>
          <w:kern w:val="0"/>
          <w:sz w:val="20"/>
          <w:szCs w:val="20"/>
          <w:shd w:val="clear" w:color="auto" w:fill="FFFFFF"/>
          <w:vertAlign w:val="superscript"/>
          <w:lang w:val="en-US" w:bidi="hi-IN"/>
          <w14:ligatures w14:val="none"/>
        </w:rPr>
        <w:t>2</w:t>
      </w:r>
      <w:r w:rsidRPr="001F663F">
        <w:rPr>
          <w:rFonts w:ascii="Arial" w:eastAsia="Times New Roman" w:hAnsi="Arial" w:cs="Arial"/>
          <w:kern w:val="0"/>
          <w:sz w:val="20"/>
          <w:szCs w:val="20"/>
          <w:shd w:val="clear" w:color="auto" w:fill="FFFFFF"/>
          <w:lang w:val="en-US" w:bidi="hi-IN"/>
          <w14:ligatures w14:val="none"/>
        </w:rPr>
        <w:t xml:space="preserve"> for t= 1, 2, </w:t>
      </w:r>
      <w:proofErr w:type="gramStart"/>
      <w:r w:rsidRPr="001F663F">
        <w:rPr>
          <w:rFonts w:ascii="Arial" w:eastAsia="Times New Roman" w:hAnsi="Arial" w:cs="Arial"/>
          <w:kern w:val="0"/>
          <w:sz w:val="20"/>
          <w:szCs w:val="20"/>
          <w:shd w:val="clear" w:color="auto" w:fill="FFFFFF"/>
          <w:lang w:val="en-US" w:bidi="hi-IN"/>
          <w14:ligatures w14:val="none"/>
        </w:rPr>
        <w:t>3, . . . . . .</w:t>
      </w:r>
      <w:proofErr w:type="gramEnd"/>
      <w:r w:rsidRPr="001F663F">
        <w:rPr>
          <w:rFonts w:ascii="Arial" w:eastAsia="Times New Roman" w:hAnsi="Arial" w:cs="Arial"/>
          <w:kern w:val="0"/>
          <w:sz w:val="20"/>
          <w:szCs w:val="20"/>
          <w:shd w:val="clear" w:color="auto" w:fill="FFFFFF"/>
          <w:lang w:val="en-US" w:bidi="hi-IN"/>
          <w14:ligatures w14:val="none"/>
        </w:rPr>
        <w:t xml:space="preserve"> </w:t>
      </w:r>
      <w:proofErr w:type="gramStart"/>
      <w:r w:rsidRPr="001F663F">
        <w:rPr>
          <w:rFonts w:ascii="Arial" w:eastAsia="Times New Roman" w:hAnsi="Arial" w:cs="Arial"/>
          <w:kern w:val="0"/>
          <w:sz w:val="20"/>
          <w:szCs w:val="20"/>
          <w:shd w:val="clear" w:color="auto" w:fill="FFFFFF"/>
          <w:lang w:val="en-US" w:bidi="hi-IN"/>
          <w14:ligatures w14:val="none"/>
        </w:rPr>
        <w:t>n</w:t>
      </w:r>
      <w:proofErr w:type="gramEnd"/>
      <w:r w:rsidRPr="001F663F">
        <w:rPr>
          <w:rFonts w:ascii="Arial" w:eastAsia="Times New Roman" w:hAnsi="Arial" w:cs="Arial"/>
          <w:kern w:val="0"/>
          <w:sz w:val="20"/>
          <w:szCs w:val="20"/>
          <w:shd w:val="clear" w:color="auto" w:fill="FFFFFF"/>
          <w:lang w:val="en-US" w:bidi="hi-IN"/>
          <w14:ligatures w14:val="none"/>
        </w:rPr>
        <w:t xml:space="preserve">. </w:t>
      </w:r>
      <w:r w:rsidR="002C1792" w:rsidRPr="001F663F">
        <w:rPr>
          <w:rFonts w:ascii="Arial" w:eastAsia="Times New Roman" w:hAnsi="Arial" w:cs="Arial"/>
          <w:kern w:val="0"/>
          <w:sz w:val="20"/>
          <w:szCs w:val="20"/>
          <w:shd w:val="clear" w:color="auto" w:fill="FFFFFF"/>
          <w:lang w:val="en-US" w:bidi="hi-IN"/>
          <w14:ligatures w14:val="none"/>
        </w:rPr>
        <w:t>where p and q are autoregressive and moving average operators respectively.</w:t>
      </w:r>
    </w:p>
    <w:p w14:paraId="09690ACA" w14:textId="77777777" w:rsidR="009D3042" w:rsidRPr="00157F0C" w:rsidRDefault="009D3042" w:rsidP="000C478C">
      <w:pPr>
        <w:spacing w:after="0" w:line="240" w:lineRule="auto"/>
        <w:jc w:val="both"/>
        <w:rPr>
          <w:rFonts w:ascii="Arial" w:eastAsia="Times New Roman" w:hAnsi="Arial" w:cs="Arial"/>
          <w:iCs/>
          <w:kern w:val="0"/>
          <w:sz w:val="24"/>
          <w:szCs w:val="24"/>
          <w:shd w:val="clear" w:color="auto" w:fill="FFFFFF"/>
          <w:lang w:val="en-US" w:bidi="hi-IN"/>
          <w14:ligatures w14:val="none"/>
        </w:rPr>
      </w:pPr>
    </w:p>
    <w:p w14:paraId="26C281EC" w14:textId="77777777" w:rsidR="00021DED" w:rsidRDefault="00021DED" w:rsidP="00561364">
      <w:pPr>
        <w:spacing w:after="0" w:line="240" w:lineRule="auto"/>
        <w:jc w:val="both"/>
        <w:rPr>
          <w:rFonts w:ascii="Arial" w:eastAsia="Times New Roman" w:hAnsi="Arial" w:cs="Arial"/>
          <w:b/>
          <w:bCs/>
          <w:iCs/>
          <w:kern w:val="0"/>
          <w:shd w:val="clear" w:color="auto" w:fill="FFFFFF"/>
          <w:lang w:val="en-US" w:bidi="hi-IN"/>
          <w14:ligatures w14:val="none"/>
        </w:rPr>
      </w:pPr>
    </w:p>
    <w:p w14:paraId="67E25E4F" w14:textId="77777777" w:rsidR="00021DED" w:rsidRDefault="00021DED" w:rsidP="00561364">
      <w:pPr>
        <w:spacing w:after="0" w:line="240" w:lineRule="auto"/>
        <w:jc w:val="both"/>
        <w:rPr>
          <w:rFonts w:ascii="Arial" w:eastAsia="Times New Roman" w:hAnsi="Arial" w:cs="Arial"/>
          <w:b/>
          <w:bCs/>
          <w:iCs/>
          <w:kern w:val="0"/>
          <w:shd w:val="clear" w:color="auto" w:fill="FFFFFF"/>
          <w:lang w:val="en-US" w:bidi="hi-IN"/>
          <w14:ligatures w14:val="none"/>
        </w:rPr>
      </w:pPr>
    </w:p>
    <w:p w14:paraId="04ED507E" w14:textId="0EFF0152" w:rsidR="00A30231" w:rsidRPr="001F663F" w:rsidRDefault="001F663F" w:rsidP="00561364">
      <w:pPr>
        <w:spacing w:after="0" w:line="240" w:lineRule="auto"/>
        <w:jc w:val="both"/>
        <w:rPr>
          <w:rFonts w:ascii="Arial" w:eastAsia="Times New Roman" w:hAnsi="Arial" w:cs="Arial"/>
          <w:b/>
          <w:bCs/>
          <w:iCs/>
          <w:kern w:val="0"/>
          <w:shd w:val="clear" w:color="auto" w:fill="FFFFFF"/>
          <w:lang w:val="en-US" w:bidi="hi-IN"/>
          <w14:ligatures w14:val="none"/>
        </w:rPr>
      </w:pPr>
      <w:r w:rsidRPr="001F663F">
        <w:rPr>
          <w:rFonts w:ascii="Arial" w:eastAsia="Times New Roman" w:hAnsi="Arial" w:cs="Arial"/>
          <w:b/>
          <w:bCs/>
          <w:iCs/>
          <w:kern w:val="0"/>
          <w:shd w:val="clear" w:color="auto" w:fill="FFFFFF"/>
          <w:lang w:val="en-US" w:bidi="hi-IN"/>
          <w14:ligatures w14:val="none"/>
        </w:rPr>
        <w:t xml:space="preserve">2.2 </w:t>
      </w:r>
      <w:r w:rsidR="00191888" w:rsidRPr="001F663F">
        <w:rPr>
          <w:rFonts w:ascii="Arial" w:eastAsia="Times New Roman" w:hAnsi="Arial" w:cs="Arial"/>
          <w:b/>
          <w:bCs/>
          <w:iCs/>
          <w:kern w:val="0"/>
          <w:shd w:val="clear" w:color="auto" w:fill="FFFFFF"/>
          <w:lang w:val="en-US" w:bidi="hi-IN"/>
          <w14:ligatures w14:val="none"/>
        </w:rPr>
        <w:t>Seasonal autoregressive integrated moving average (SARIMA)</w:t>
      </w:r>
    </w:p>
    <w:p w14:paraId="2AC40036" w14:textId="02A0D5C4" w:rsidR="00E40B4B" w:rsidRPr="001F663F" w:rsidRDefault="00160058" w:rsidP="00561364">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Identification of relevant models and inclusion of suitable seasonal variables are necessary for seasonal modeling and their application. </w:t>
      </w:r>
      <w:r w:rsidR="00AE4AD4" w:rsidRPr="001F663F">
        <w:rPr>
          <w:rFonts w:ascii="Arial" w:eastAsia="Times New Roman" w:hAnsi="Arial" w:cs="Arial"/>
          <w:iCs/>
          <w:kern w:val="0"/>
          <w:sz w:val="20"/>
          <w:szCs w:val="20"/>
          <w:shd w:val="clear" w:color="auto" w:fill="FFFFFF"/>
          <w:lang w:val="en-US" w:bidi="hi-IN"/>
          <w14:ligatures w14:val="none"/>
        </w:rPr>
        <w:t xml:space="preserve">If time series data have seasonal components, then the SARIMA model is more useful. The seasonal period is mentioned using an S term at the end of the Seasonal ARIMA model. </w:t>
      </w:r>
      <w:proofErr w:type="gramStart"/>
      <w:r w:rsidR="00AE4AD4" w:rsidRPr="001F663F">
        <w:rPr>
          <w:rFonts w:ascii="Arial" w:eastAsia="Times New Roman" w:hAnsi="Arial" w:cs="Arial"/>
          <w:iCs/>
          <w:kern w:val="0"/>
          <w:sz w:val="20"/>
          <w:szCs w:val="20"/>
          <w:shd w:val="clear" w:color="auto" w:fill="FFFFFF"/>
          <w:lang w:val="en-US" w:bidi="hi-IN"/>
          <w14:ligatures w14:val="none"/>
        </w:rPr>
        <w:t>ARIMA (</w:t>
      </w:r>
      <w:r w:rsidR="00AE4AD4" w:rsidRPr="001F663F">
        <w:rPr>
          <w:rFonts w:ascii="Arial" w:eastAsia="Times New Roman" w:hAnsi="Arial" w:cs="Arial"/>
          <w:i/>
          <w:kern w:val="0"/>
          <w:sz w:val="20"/>
          <w:szCs w:val="20"/>
          <w:shd w:val="clear" w:color="auto" w:fill="FFFFFF"/>
          <w:lang w:val="en-US" w:bidi="hi-IN"/>
          <w14:ligatures w14:val="none"/>
        </w:rPr>
        <w:t>p, d, q</w:t>
      </w:r>
      <w:r w:rsidR="00AE4AD4" w:rsidRPr="001F663F">
        <w:rPr>
          <w:rFonts w:ascii="Arial" w:eastAsia="Times New Roman" w:hAnsi="Arial" w:cs="Arial"/>
          <w:iCs/>
          <w:kern w:val="0"/>
          <w:sz w:val="20"/>
          <w:szCs w:val="20"/>
          <w:shd w:val="clear" w:color="auto" w:fill="FFFFFF"/>
          <w:lang w:val="en-US" w:bidi="hi-IN"/>
          <w14:ligatures w14:val="none"/>
        </w:rPr>
        <w:t xml:space="preserve">) (P, D, </w:t>
      </w:r>
      <w:r w:rsidR="00822584" w:rsidRPr="001F663F">
        <w:rPr>
          <w:rFonts w:ascii="Arial" w:eastAsia="Times New Roman" w:hAnsi="Arial" w:cs="Arial"/>
          <w:iCs/>
          <w:kern w:val="0"/>
          <w:sz w:val="20"/>
          <w:szCs w:val="20"/>
          <w:shd w:val="clear" w:color="auto" w:fill="FFFFFF"/>
          <w:lang w:val="en-US" w:bidi="hi-IN"/>
          <w14:ligatures w14:val="none"/>
        </w:rPr>
        <w:t>Q) s.</w:t>
      </w:r>
      <w:proofErr w:type="gramEnd"/>
      <w:r w:rsidR="00785D18" w:rsidRPr="001F663F">
        <w:rPr>
          <w:rFonts w:ascii="Arial" w:eastAsia="Times New Roman" w:hAnsi="Arial" w:cs="Arial"/>
          <w:iCs/>
          <w:kern w:val="0"/>
          <w:sz w:val="20"/>
          <w:szCs w:val="20"/>
          <w:shd w:val="clear" w:color="auto" w:fill="FFFFFF"/>
          <w:lang w:val="en-US" w:bidi="hi-IN"/>
          <w14:ligatures w14:val="none"/>
        </w:rPr>
        <w:t xml:space="preserve"> </w:t>
      </w:r>
    </w:p>
    <w:p w14:paraId="5045FEAE" w14:textId="3F92E6BE" w:rsidR="00E40B4B" w:rsidRPr="001F663F" w:rsidRDefault="008A4BDB" w:rsidP="00E40B4B">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The </w:t>
      </w:r>
      <w:r w:rsidR="00E40B4B" w:rsidRPr="001F663F">
        <w:rPr>
          <w:rFonts w:ascii="Arial" w:eastAsia="Times New Roman" w:hAnsi="Arial" w:cs="Arial"/>
          <w:iCs/>
          <w:kern w:val="0"/>
          <w:sz w:val="20"/>
          <w:szCs w:val="20"/>
          <w:shd w:val="clear" w:color="auto" w:fill="FFFFFF"/>
          <w:lang w:val="en-US" w:bidi="hi-IN"/>
          <w14:ligatures w14:val="none"/>
        </w:rPr>
        <w:t>S</w:t>
      </w:r>
      <w:r w:rsidRPr="001F663F">
        <w:rPr>
          <w:rFonts w:ascii="Arial" w:eastAsia="Times New Roman" w:hAnsi="Arial" w:cs="Arial"/>
          <w:iCs/>
          <w:kern w:val="0"/>
          <w:sz w:val="20"/>
          <w:szCs w:val="20"/>
          <w:shd w:val="clear" w:color="auto" w:fill="FFFFFF"/>
          <w:lang w:val="en-US" w:bidi="hi-IN"/>
          <w14:ligatures w14:val="none"/>
        </w:rPr>
        <w:t xml:space="preserve">easonal </w:t>
      </w:r>
      <w:r w:rsidR="00E40B4B" w:rsidRPr="001F663F">
        <w:rPr>
          <w:rFonts w:ascii="Arial" w:eastAsia="Times New Roman" w:hAnsi="Arial" w:cs="Arial"/>
          <w:iCs/>
          <w:kern w:val="0"/>
          <w:sz w:val="20"/>
          <w:szCs w:val="20"/>
          <w:shd w:val="clear" w:color="auto" w:fill="FFFFFF"/>
          <w:lang w:val="en-US" w:bidi="hi-IN"/>
          <w14:ligatures w14:val="none"/>
        </w:rPr>
        <w:t xml:space="preserve">ARIMA </w:t>
      </w:r>
      <w:r w:rsidRPr="001F663F">
        <w:rPr>
          <w:rFonts w:ascii="Arial" w:eastAsia="Times New Roman" w:hAnsi="Arial" w:cs="Arial"/>
          <w:iCs/>
          <w:kern w:val="0"/>
          <w:sz w:val="20"/>
          <w:szCs w:val="20"/>
          <w:shd w:val="clear" w:color="auto" w:fill="FFFFFF"/>
          <w:lang w:val="en-US" w:bidi="hi-IN"/>
          <w14:ligatures w14:val="none"/>
        </w:rPr>
        <w:t>i.e., ARIMA (</w:t>
      </w:r>
      <w:r w:rsidRPr="001F663F">
        <w:rPr>
          <w:rFonts w:ascii="Arial" w:eastAsia="Times New Roman" w:hAnsi="Arial" w:cs="Arial"/>
          <w:i/>
          <w:kern w:val="0"/>
          <w:sz w:val="20"/>
          <w:szCs w:val="20"/>
          <w:shd w:val="clear" w:color="auto" w:fill="FFFFFF"/>
          <w:lang w:val="en-US" w:bidi="hi-IN"/>
          <w14:ligatures w14:val="none"/>
        </w:rPr>
        <w:t>p, d, q</w:t>
      </w:r>
      <w:r w:rsidRPr="001F663F">
        <w:rPr>
          <w:rFonts w:ascii="Arial" w:eastAsia="Times New Roman" w:hAnsi="Arial" w:cs="Arial"/>
          <w:iCs/>
          <w:kern w:val="0"/>
          <w:sz w:val="20"/>
          <w:szCs w:val="20"/>
          <w:shd w:val="clear" w:color="auto" w:fill="FFFFFF"/>
          <w:lang w:val="en-US" w:bidi="hi-IN"/>
          <w14:ligatures w14:val="none"/>
        </w:rPr>
        <w:t>) (P, D, Q</w:t>
      </w:r>
      <w:proofErr w:type="gramStart"/>
      <w:r w:rsidRPr="001F663F">
        <w:rPr>
          <w:rFonts w:ascii="Arial" w:eastAsia="Times New Roman" w:hAnsi="Arial" w:cs="Arial"/>
          <w:iCs/>
          <w:kern w:val="0"/>
          <w:sz w:val="20"/>
          <w:szCs w:val="20"/>
          <w:shd w:val="clear" w:color="auto" w:fill="FFFFFF"/>
          <w:lang w:val="en-US" w:bidi="hi-IN"/>
          <w14:ligatures w14:val="none"/>
        </w:rPr>
        <w:t>)</w:t>
      </w:r>
      <w:r w:rsidRPr="001F663F">
        <w:rPr>
          <w:rFonts w:ascii="Arial" w:eastAsia="Times New Roman" w:hAnsi="Arial" w:cs="Arial"/>
          <w:iCs/>
          <w:kern w:val="0"/>
          <w:sz w:val="20"/>
          <w:szCs w:val="20"/>
          <w:shd w:val="clear" w:color="auto" w:fill="FFFFFF"/>
          <w:vertAlign w:val="subscript"/>
          <w:lang w:val="en-US" w:bidi="hi-IN"/>
          <w14:ligatures w14:val="none"/>
        </w:rPr>
        <w:t>s</w:t>
      </w:r>
      <w:proofErr w:type="gramEnd"/>
      <w:r w:rsidRPr="001F663F">
        <w:rPr>
          <w:rFonts w:ascii="Arial" w:eastAsia="Times New Roman" w:hAnsi="Arial" w:cs="Arial"/>
          <w:iCs/>
          <w:kern w:val="0"/>
          <w:sz w:val="20"/>
          <w:szCs w:val="20"/>
          <w:shd w:val="clear" w:color="auto" w:fill="FFFFFF"/>
          <w:lang w:val="en-US" w:bidi="hi-IN"/>
          <w14:ligatures w14:val="none"/>
        </w:rPr>
        <w:t xml:space="preserve"> </w:t>
      </w:r>
      <w:r w:rsidR="00E40B4B" w:rsidRPr="001F663F">
        <w:rPr>
          <w:rFonts w:ascii="Arial" w:eastAsia="Times New Roman" w:hAnsi="Arial" w:cs="Arial"/>
          <w:iCs/>
          <w:kern w:val="0"/>
          <w:sz w:val="20"/>
          <w:szCs w:val="20"/>
          <w:shd w:val="clear" w:color="auto" w:fill="FFFFFF"/>
          <w:lang w:val="en-US" w:bidi="hi-IN"/>
          <w14:ligatures w14:val="none"/>
        </w:rPr>
        <w:t>model is represented by the equation</w:t>
      </w:r>
      <w:r w:rsidR="00F8747A" w:rsidRPr="001F663F">
        <w:rPr>
          <w:rFonts w:ascii="Arial" w:eastAsia="Times New Roman" w:hAnsi="Arial" w:cs="Arial"/>
          <w:iCs/>
          <w:kern w:val="0"/>
          <w:sz w:val="20"/>
          <w:szCs w:val="20"/>
          <w:shd w:val="clear" w:color="auto" w:fill="FFFFFF"/>
          <w:lang w:val="en-US" w:bidi="hi-IN"/>
          <w14:ligatures w14:val="none"/>
        </w:rPr>
        <w:t xml:space="preserve"> </w:t>
      </w:r>
    </w:p>
    <w:p w14:paraId="003B184B" w14:textId="2A866AE7" w:rsidR="0026651D" w:rsidRPr="001F663F" w:rsidRDefault="00054D8C" w:rsidP="0026651D">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m:oMathPara>
        <m:oMath>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 xml:space="preserve">1-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φ</m:t>
                  </m:r>
                </m:e>
                <m:sub>
                  <m:r>
                    <w:rPr>
                      <w:rFonts w:ascii="Cambria Math" w:eastAsia="Times New Roman" w:hAnsi="Cambria Math" w:cs="Arial"/>
                      <w:kern w:val="0"/>
                      <w:sz w:val="20"/>
                      <w:szCs w:val="20"/>
                      <w:shd w:val="clear" w:color="auto" w:fill="FFFFFF"/>
                      <w:lang w:val="en-US" w:bidi="hi-IN"/>
                      <w14:ligatures w14:val="none"/>
                    </w:rPr>
                    <m:t>p</m:t>
                  </m:r>
                </m:sub>
              </m:sSub>
              <m:r>
                <w:rPr>
                  <w:rFonts w:ascii="Cambria Math" w:eastAsia="Times New Roman" w:hAnsi="Cambria Math" w:cs="Arial"/>
                  <w:kern w:val="0"/>
                  <w:sz w:val="20"/>
                  <w:szCs w:val="20"/>
                  <w:shd w:val="clear" w:color="auto" w:fill="FFFFFF"/>
                  <w:lang w:val="en-US" w:bidi="hi-IN"/>
                  <w14:ligatures w14:val="none"/>
                </w:rPr>
                <m:t>B</m:t>
              </m:r>
            </m:e>
          </m:d>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 xml:space="preserve">1-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ϕ</m:t>
                  </m:r>
                </m:e>
                <m:sub>
                  <m:r>
                    <w:rPr>
                      <w:rFonts w:ascii="Cambria Math" w:eastAsia="Times New Roman" w:hAnsi="Cambria Math" w:cs="Arial"/>
                      <w:kern w:val="0"/>
                      <w:sz w:val="20"/>
                      <w:szCs w:val="20"/>
                      <w:shd w:val="clear" w:color="auto" w:fill="FFFFFF"/>
                      <w:lang w:val="en-US" w:bidi="hi-IN"/>
                      <w14:ligatures w14:val="none"/>
                    </w:rPr>
                    <m:t>p</m:t>
                  </m:r>
                </m:sub>
              </m:sSub>
              <m:sSup>
                <m:sSupPr>
                  <m:ctrlPr>
                    <w:rPr>
                      <w:rFonts w:ascii="Cambria Math" w:eastAsia="Times New Roman" w:hAnsi="Cambria Math" w:cs="Arial"/>
                      <w:i/>
                      <w:iCs/>
                      <w:kern w:val="0"/>
                      <w:sz w:val="20"/>
                      <w:szCs w:val="20"/>
                      <w:shd w:val="clear" w:color="auto" w:fill="FFFFFF"/>
                      <w:lang w:val="en-US" w:bidi="hi-IN"/>
                      <w14:ligatures w14:val="none"/>
                    </w:rPr>
                  </m:ctrlPr>
                </m:sSupPr>
                <m:e>
                  <m:r>
                    <w:rPr>
                      <w:rFonts w:ascii="Cambria Math" w:eastAsia="Times New Roman" w:hAnsi="Cambria Math" w:cs="Arial"/>
                      <w:kern w:val="0"/>
                      <w:sz w:val="20"/>
                      <w:szCs w:val="20"/>
                      <w:shd w:val="clear" w:color="auto" w:fill="FFFFFF"/>
                      <w:lang w:val="en-US" w:bidi="hi-IN"/>
                      <w14:ligatures w14:val="none"/>
                    </w:rPr>
                    <m:t>B</m:t>
                  </m:r>
                </m:e>
                <m:sup>
                  <m:r>
                    <w:rPr>
                      <w:rFonts w:ascii="Cambria Math" w:eastAsia="Times New Roman" w:hAnsi="Cambria Math" w:cs="Arial"/>
                      <w:kern w:val="0"/>
                      <w:sz w:val="20"/>
                      <w:szCs w:val="20"/>
                      <w:shd w:val="clear" w:color="auto" w:fill="FFFFFF"/>
                      <w:lang w:val="en-US" w:bidi="hi-IN"/>
                      <w14:ligatures w14:val="none"/>
                    </w:rPr>
                    <m:t>s</m:t>
                  </m:r>
                </m:sup>
              </m:sSup>
            </m:e>
          </m:d>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1-B</m:t>
              </m:r>
            </m:e>
          </m:d>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1-</m:t>
              </m:r>
              <m:sSup>
                <m:sSupPr>
                  <m:ctrlPr>
                    <w:rPr>
                      <w:rFonts w:ascii="Cambria Math" w:eastAsia="Times New Roman" w:hAnsi="Cambria Math" w:cs="Arial"/>
                      <w:i/>
                      <w:iCs/>
                      <w:kern w:val="0"/>
                      <w:sz w:val="20"/>
                      <w:szCs w:val="20"/>
                      <w:shd w:val="clear" w:color="auto" w:fill="FFFFFF"/>
                      <w:lang w:val="en-US" w:bidi="hi-IN"/>
                      <w14:ligatures w14:val="none"/>
                    </w:rPr>
                  </m:ctrlPr>
                </m:sSupPr>
                <m:e>
                  <m:r>
                    <w:rPr>
                      <w:rFonts w:ascii="Cambria Math" w:eastAsia="Times New Roman" w:hAnsi="Cambria Math" w:cs="Arial"/>
                      <w:kern w:val="0"/>
                      <w:sz w:val="20"/>
                      <w:szCs w:val="20"/>
                      <w:shd w:val="clear" w:color="auto" w:fill="FFFFFF"/>
                      <w:lang w:val="en-US" w:bidi="hi-IN"/>
                      <w14:ligatures w14:val="none"/>
                    </w:rPr>
                    <m:t>B</m:t>
                  </m:r>
                </m:e>
                <m:sup>
                  <m:r>
                    <w:rPr>
                      <w:rFonts w:ascii="Cambria Math" w:eastAsia="Times New Roman" w:hAnsi="Cambria Math" w:cs="Arial"/>
                      <w:kern w:val="0"/>
                      <w:sz w:val="20"/>
                      <w:szCs w:val="20"/>
                      <w:shd w:val="clear" w:color="auto" w:fill="FFFFFF"/>
                      <w:lang w:val="en-US" w:bidi="hi-IN"/>
                      <w14:ligatures w14:val="none"/>
                    </w:rPr>
                    <m:t>s</m:t>
                  </m:r>
                </m:sup>
              </m:sSup>
            </m:e>
          </m:d>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 xml:space="preserve"> y</m:t>
              </m:r>
            </m:e>
            <m:sub>
              <m:r>
                <w:rPr>
                  <w:rFonts w:ascii="Cambria Math" w:eastAsia="Times New Roman" w:hAnsi="Cambria Math" w:cs="Arial"/>
                  <w:kern w:val="0"/>
                  <w:sz w:val="20"/>
                  <w:szCs w:val="20"/>
                  <w:shd w:val="clear" w:color="auto" w:fill="FFFFFF"/>
                  <w:lang w:val="en-US" w:bidi="hi-IN"/>
                  <w14:ligatures w14:val="none"/>
                </w:rPr>
                <m:t>t</m:t>
              </m:r>
            </m:sub>
          </m:sSub>
          <m:r>
            <w:rPr>
              <w:rFonts w:ascii="Cambria Math" w:eastAsia="Times New Roman" w:hAnsi="Cambria Math" w:cs="Arial"/>
              <w:kern w:val="0"/>
              <w:sz w:val="20"/>
              <w:szCs w:val="20"/>
              <w:shd w:val="clear" w:color="auto" w:fill="FFFFFF"/>
              <w:lang w:val="en-US" w:bidi="hi-IN"/>
              <w14:ligatures w14:val="none"/>
            </w:rPr>
            <m:t xml:space="preserve">= </m:t>
          </m:r>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 xml:space="preserve">1-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θ</m:t>
                  </m:r>
                </m:e>
                <m:sub>
                  <m:r>
                    <w:rPr>
                      <w:rFonts w:ascii="Cambria Math" w:eastAsia="Times New Roman" w:hAnsi="Cambria Math" w:cs="Arial"/>
                      <w:kern w:val="0"/>
                      <w:sz w:val="20"/>
                      <w:szCs w:val="20"/>
                      <w:shd w:val="clear" w:color="auto" w:fill="FFFFFF"/>
                      <w:lang w:val="en-US" w:bidi="hi-IN"/>
                      <w14:ligatures w14:val="none"/>
                    </w:rPr>
                    <m:t>q</m:t>
                  </m:r>
                </m:sub>
              </m:sSub>
              <m:r>
                <w:rPr>
                  <w:rFonts w:ascii="Cambria Math" w:eastAsia="Times New Roman" w:hAnsi="Cambria Math" w:cs="Arial"/>
                  <w:kern w:val="0"/>
                  <w:sz w:val="20"/>
                  <w:szCs w:val="20"/>
                  <w:shd w:val="clear" w:color="auto" w:fill="FFFFFF"/>
                  <w:lang w:val="en-US" w:bidi="hi-IN"/>
                  <w14:ligatures w14:val="none"/>
                </w:rPr>
                <m:t>B</m:t>
              </m:r>
            </m:e>
          </m:d>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 xml:space="preserve">1- </m:t>
              </m:r>
              <m:sSub>
                <m:sSubPr>
                  <m:ctrlPr>
                    <w:rPr>
                      <w:rFonts w:ascii="Cambria Math" w:eastAsia="Times New Roman" w:hAnsi="Cambria Math" w:cs="Arial"/>
                      <w:i/>
                      <w:iCs/>
                      <w:kern w:val="0"/>
                      <w:sz w:val="20"/>
                      <w:szCs w:val="20"/>
                      <w:shd w:val="clear" w:color="auto" w:fill="FFFFFF"/>
                      <w:lang w:val="en-US" w:bidi="hi-IN"/>
                      <w14:ligatures w14:val="none"/>
                    </w:rPr>
                  </m:ctrlPr>
                </m:sSubPr>
                <m:e>
                  <m:r>
                    <m:rPr>
                      <m:sty m:val="p"/>
                    </m:rPr>
                    <w:rPr>
                      <w:rFonts w:ascii="Cambria Math" w:eastAsia="Times New Roman" w:hAnsi="Cambria Math" w:cs="Arial"/>
                      <w:kern w:val="0"/>
                      <w:sz w:val="20"/>
                      <w:szCs w:val="20"/>
                      <w:shd w:val="clear" w:color="auto" w:fill="FFFFFF"/>
                      <w:lang w:val="en-US" w:bidi="hi-IN"/>
                      <w14:ligatures w14:val="none"/>
                    </w:rPr>
                    <m:t>Θ</m:t>
                  </m:r>
                </m:e>
                <m:sub>
                  <m:r>
                    <w:rPr>
                      <w:rFonts w:ascii="Cambria Math" w:eastAsia="Times New Roman" w:hAnsi="Cambria Math" w:cs="Arial"/>
                      <w:kern w:val="0"/>
                      <w:sz w:val="20"/>
                      <w:szCs w:val="20"/>
                      <w:shd w:val="clear" w:color="auto" w:fill="FFFFFF"/>
                      <w:lang w:val="en-US" w:bidi="hi-IN"/>
                      <w14:ligatures w14:val="none"/>
                    </w:rPr>
                    <m:t>Q</m:t>
                  </m:r>
                </m:sub>
              </m:sSub>
              <m:sSup>
                <m:sSupPr>
                  <m:ctrlPr>
                    <w:rPr>
                      <w:rFonts w:ascii="Cambria Math" w:eastAsia="Times New Roman" w:hAnsi="Cambria Math" w:cs="Arial"/>
                      <w:i/>
                      <w:iCs/>
                      <w:kern w:val="0"/>
                      <w:sz w:val="20"/>
                      <w:szCs w:val="20"/>
                      <w:shd w:val="clear" w:color="auto" w:fill="FFFFFF"/>
                      <w:lang w:val="en-US" w:bidi="hi-IN"/>
                      <w14:ligatures w14:val="none"/>
                    </w:rPr>
                  </m:ctrlPr>
                </m:sSupPr>
                <m:e>
                  <m:r>
                    <w:rPr>
                      <w:rFonts w:ascii="Cambria Math" w:eastAsia="Times New Roman" w:hAnsi="Cambria Math" w:cs="Arial"/>
                      <w:kern w:val="0"/>
                      <w:sz w:val="20"/>
                      <w:szCs w:val="20"/>
                      <w:shd w:val="clear" w:color="auto" w:fill="FFFFFF"/>
                      <w:lang w:val="en-US" w:bidi="hi-IN"/>
                      <w14:ligatures w14:val="none"/>
                    </w:rPr>
                    <m:t>B</m:t>
                  </m:r>
                </m:e>
                <m:sup>
                  <m:r>
                    <w:rPr>
                      <w:rFonts w:ascii="Cambria Math" w:eastAsia="Times New Roman" w:hAnsi="Cambria Math" w:cs="Arial"/>
                      <w:kern w:val="0"/>
                      <w:sz w:val="20"/>
                      <w:szCs w:val="20"/>
                      <w:shd w:val="clear" w:color="auto" w:fill="FFFFFF"/>
                      <w:lang w:val="en-US" w:bidi="hi-IN"/>
                      <w14:ligatures w14:val="none"/>
                    </w:rPr>
                    <m:t>s</m:t>
                  </m:r>
                </m:sup>
              </m:sSup>
            </m:e>
          </m:d>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ε</m:t>
              </m:r>
            </m:e>
            <m:sub>
              <m:r>
                <w:rPr>
                  <w:rFonts w:ascii="Cambria Math" w:eastAsia="Times New Roman" w:hAnsi="Cambria Math" w:cs="Arial"/>
                  <w:kern w:val="0"/>
                  <w:sz w:val="20"/>
                  <w:szCs w:val="20"/>
                  <w:shd w:val="clear" w:color="auto" w:fill="FFFFFF"/>
                  <w:lang w:val="en-US" w:bidi="hi-IN"/>
                  <w14:ligatures w14:val="none"/>
                </w:rPr>
                <m:t>t</m:t>
              </m:r>
            </m:sub>
          </m:sSub>
        </m:oMath>
      </m:oMathPara>
    </w:p>
    <w:p w14:paraId="36688E4E" w14:textId="1DCFA341" w:rsidR="001F663F" w:rsidRDefault="00D47409" w:rsidP="009D3042">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Where, B is the backshift operator, </w:t>
      </w:r>
      <w:r w:rsidR="000D3CE8" w:rsidRPr="001F663F">
        <w:rPr>
          <w:rFonts w:ascii="Arial" w:eastAsia="Times New Roman" w:hAnsi="Arial" w:cs="Arial"/>
          <w:iCs/>
          <w:kern w:val="0"/>
          <w:sz w:val="20"/>
          <w:szCs w:val="20"/>
          <w:shd w:val="clear" w:color="auto" w:fill="FFFFFF"/>
          <w:lang w:val="en-US" w:bidi="hi-IN"/>
          <w14:ligatures w14:val="none"/>
        </w:rPr>
        <w:t xml:space="preserve">S is the seasonal lag,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ε</m:t>
            </m:r>
          </m:e>
          <m:sub>
            <m:r>
              <w:rPr>
                <w:rFonts w:ascii="Cambria Math" w:eastAsia="Times New Roman" w:hAnsi="Cambria Math" w:cs="Arial"/>
                <w:kern w:val="0"/>
                <w:sz w:val="20"/>
                <w:szCs w:val="20"/>
                <w:shd w:val="clear" w:color="auto" w:fill="FFFFFF"/>
                <w:lang w:val="en-US" w:bidi="hi-IN"/>
                <w14:ligatures w14:val="none"/>
              </w:rPr>
              <m:t>t</m:t>
            </m:r>
          </m:sub>
        </m:sSub>
      </m:oMath>
      <w:r w:rsidR="000D3CE8" w:rsidRPr="001F663F">
        <w:rPr>
          <w:rFonts w:ascii="Arial" w:eastAsia="Times New Roman" w:hAnsi="Arial" w:cs="Arial"/>
          <w:iCs/>
          <w:kern w:val="0"/>
          <w:sz w:val="20"/>
          <w:szCs w:val="20"/>
          <w:shd w:val="clear" w:color="auto" w:fill="FFFFFF"/>
          <w:lang w:val="en-US" w:bidi="hi-IN"/>
          <w14:ligatures w14:val="none"/>
        </w:rPr>
        <w:t xml:space="preserve"> is the sequence of error ~ N (0, </w:t>
      </w:r>
      <w:r w:rsidR="000D3CE8" w:rsidRPr="001F663F">
        <w:rPr>
          <w:rFonts w:ascii="Arial" w:eastAsia="Times New Roman" w:hAnsi="Arial" w:cs="Arial"/>
          <w:kern w:val="0"/>
          <w:sz w:val="20"/>
          <w:szCs w:val="20"/>
          <w:shd w:val="clear" w:color="auto" w:fill="FFFFFF"/>
          <w:lang w:val="en-US" w:bidi="hi-IN"/>
          <w14:ligatures w14:val="none"/>
        </w:rPr>
        <w:t>σ</w:t>
      </w:r>
      <w:r w:rsidR="00EC0551" w:rsidRPr="001F663F">
        <w:rPr>
          <w:rFonts w:ascii="Arial" w:eastAsia="Times New Roman" w:hAnsi="Arial" w:cs="Arial"/>
          <w:kern w:val="0"/>
          <w:sz w:val="20"/>
          <w:szCs w:val="20"/>
          <w:shd w:val="clear" w:color="auto" w:fill="FFFFFF"/>
          <w:vertAlign w:val="superscript"/>
          <w:lang w:val="en-US" w:bidi="hi-IN"/>
          <w14:ligatures w14:val="none"/>
        </w:rPr>
        <w:t>2</w:t>
      </w:r>
      <w:r w:rsidR="00EC0551" w:rsidRPr="001F663F">
        <w:rPr>
          <w:rFonts w:ascii="Arial" w:eastAsia="Times New Roman" w:hAnsi="Arial" w:cs="Arial"/>
          <w:iCs/>
          <w:kern w:val="0"/>
          <w:sz w:val="20"/>
          <w:szCs w:val="20"/>
          <w:shd w:val="clear" w:color="auto" w:fill="FFFFFF"/>
          <w:lang w:val="en-US" w:bidi="hi-IN"/>
          <w14:ligatures w14:val="none"/>
        </w:rPr>
        <w:t>)</w:t>
      </w:r>
      <w:r w:rsidR="004F730D" w:rsidRPr="001F663F">
        <w:rPr>
          <w:rFonts w:ascii="Arial" w:eastAsia="Times New Roman" w:hAnsi="Arial" w:cs="Arial"/>
          <w:iCs/>
          <w:kern w:val="0"/>
          <w:sz w:val="20"/>
          <w:szCs w:val="20"/>
          <w:shd w:val="clear" w:color="auto" w:fill="FFFFFF"/>
          <w:lang w:val="en-US" w:bidi="hi-IN"/>
          <w14:ligatures w14:val="none"/>
        </w:rPr>
        <w:t>,</w:t>
      </w:r>
      <w:r w:rsidR="00B66D43" w:rsidRPr="001F663F">
        <w:rPr>
          <w:rFonts w:ascii="Arial" w:eastAsia="Times New Roman" w:hAnsi="Arial" w:cs="Arial"/>
          <w:iCs/>
          <w:kern w:val="0"/>
          <w:sz w:val="20"/>
          <w:szCs w:val="20"/>
          <w:shd w:val="clear" w:color="auto" w:fill="FFFFFF"/>
          <w:lang w:val="en-US" w:bidi="hi-IN"/>
          <w14:ligatures w14:val="none"/>
        </w:rPr>
        <w:t xml:space="preserve"> </w:t>
      </w:r>
      <m:oMath>
        <m:r>
          <w:rPr>
            <w:rFonts w:ascii="Cambria Math" w:eastAsia="Times New Roman" w:hAnsi="Cambria Math" w:cs="Arial"/>
            <w:kern w:val="0"/>
            <w:sz w:val="20"/>
            <w:szCs w:val="20"/>
            <w:shd w:val="clear" w:color="auto" w:fill="FFFFFF"/>
            <w:lang w:val="en-US" w:bidi="hi-IN"/>
            <w14:ligatures w14:val="none"/>
          </w:rPr>
          <m:t>ϕ</m:t>
        </m:r>
      </m:oMath>
      <w:r w:rsidR="00B66D43" w:rsidRPr="001F663F">
        <w:rPr>
          <w:rFonts w:ascii="Arial" w:eastAsia="Times New Roman" w:hAnsi="Arial" w:cs="Arial"/>
          <w:iCs/>
          <w:kern w:val="0"/>
          <w:sz w:val="20"/>
          <w:szCs w:val="20"/>
          <w:shd w:val="clear" w:color="auto" w:fill="FFFFFF"/>
          <w:lang w:val="en-US" w:bidi="hi-IN"/>
          <w14:ligatures w14:val="none"/>
        </w:rPr>
        <w:t xml:space="preserve"> </w:t>
      </w:r>
      <w:r w:rsidR="00B66D43" w:rsidRPr="001F663F">
        <w:rPr>
          <w:rFonts w:ascii="Arial" w:eastAsia="Times New Roman" w:hAnsi="Arial" w:cs="Arial"/>
          <w:kern w:val="0"/>
          <w:sz w:val="20"/>
          <w:szCs w:val="20"/>
          <w:shd w:val="clear" w:color="auto" w:fill="FFFFFF"/>
          <w:lang w:val="en-US" w:bidi="hi-IN"/>
          <w14:ligatures w14:val="none"/>
        </w:rPr>
        <w:t>and</w:t>
      </w:r>
      <w:r w:rsidR="004F730D" w:rsidRPr="001F663F">
        <w:rPr>
          <w:rFonts w:ascii="Arial" w:eastAsia="Times New Roman" w:hAnsi="Arial" w:cs="Arial"/>
          <w:iCs/>
          <w:kern w:val="0"/>
          <w:sz w:val="20"/>
          <w:szCs w:val="20"/>
          <w:shd w:val="clear" w:color="auto" w:fill="FFFFFF"/>
          <w:lang w:val="en-US" w:bidi="hi-IN"/>
          <w14:ligatures w14:val="none"/>
        </w:rPr>
        <w:t xml:space="preserve"> </w:t>
      </w:r>
      <m:oMath>
        <m:r>
          <w:rPr>
            <w:rFonts w:ascii="Cambria Math" w:eastAsia="Times New Roman" w:hAnsi="Cambria Math" w:cs="Arial"/>
            <w:kern w:val="0"/>
            <w:sz w:val="20"/>
            <w:szCs w:val="20"/>
            <w:shd w:val="clear" w:color="auto" w:fill="FFFFFF"/>
            <w:vertAlign w:val="subscript"/>
            <w:lang w:val="en-US" w:bidi="hi-IN"/>
            <w14:ligatures w14:val="none"/>
          </w:rPr>
          <m:t>φ</m:t>
        </m:r>
      </m:oMath>
      <w:r w:rsidR="00B66D43" w:rsidRPr="001F663F">
        <w:rPr>
          <w:rFonts w:ascii="Arial" w:eastAsia="Times New Roman" w:hAnsi="Arial" w:cs="Arial"/>
          <w:kern w:val="0"/>
          <w:sz w:val="20"/>
          <w:szCs w:val="20"/>
          <w:shd w:val="clear" w:color="auto" w:fill="FFFFFF"/>
          <w:vertAlign w:val="subscript"/>
          <w:lang w:val="en-US" w:bidi="hi-IN"/>
          <w14:ligatures w14:val="none"/>
        </w:rPr>
        <w:t xml:space="preserve"> </w:t>
      </w:r>
      <w:r w:rsidR="00B66D43" w:rsidRPr="001F663F">
        <w:rPr>
          <w:rFonts w:ascii="Arial" w:eastAsia="Times New Roman" w:hAnsi="Arial" w:cs="Arial"/>
          <w:iCs/>
          <w:kern w:val="0"/>
          <w:sz w:val="20"/>
          <w:szCs w:val="20"/>
          <w:shd w:val="clear" w:color="auto" w:fill="FFFFFF"/>
          <w:lang w:val="en-US" w:bidi="hi-IN"/>
          <w14:ligatures w14:val="none"/>
        </w:rPr>
        <w:t>represent the seasonal and non-seasonal autoregressive parameters respectively.</w:t>
      </w:r>
      <w:r w:rsidR="00ED7D64" w:rsidRPr="001F663F">
        <w:rPr>
          <w:rFonts w:ascii="Arial" w:eastAsia="Times New Roman" w:hAnsi="Arial" w:cs="Arial"/>
          <w:iCs/>
          <w:kern w:val="0"/>
          <w:sz w:val="20"/>
          <w:szCs w:val="20"/>
          <w:shd w:val="clear" w:color="auto" w:fill="FFFFFF"/>
          <w:lang w:val="en-US" w:bidi="hi-IN"/>
          <w14:ligatures w14:val="none"/>
        </w:rPr>
        <w:t xml:space="preserve"> </w:t>
      </w:r>
      <m:oMath>
        <m:r>
          <m:rPr>
            <m:sty m:val="p"/>
          </m:rPr>
          <w:rPr>
            <w:rFonts w:ascii="Cambria Math" w:eastAsia="Times New Roman" w:hAnsi="Cambria Math" w:cs="Arial"/>
            <w:kern w:val="0"/>
            <w:sz w:val="20"/>
            <w:szCs w:val="20"/>
            <w:shd w:val="clear" w:color="auto" w:fill="FFFFFF"/>
            <w:lang w:val="en-US" w:bidi="hi-IN"/>
            <w14:ligatures w14:val="none"/>
          </w:rPr>
          <m:t>Θ</m:t>
        </m:r>
      </m:oMath>
      <w:r w:rsidR="00ED7D64" w:rsidRPr="001F663F">
        <w:rPr>
          <w:rFonts w:ascii="Arial" w:eastAsia="Times New Roman" w:hAnsi="Arial" w:cs="Arial"/>
          <w:iCs/>
          <w:kern w:val="0"/>
          <w:sz w:val="20"/>
          <w:szCs w:val="20"/>
          <w:shd w:val="clear" w:color="auto" w:fill="FFFFFF"/>
          <w:lang w:val="en-US" w:bidi="hi-IN"/>
          <w14:ligatures w14:val="none"/>
        </w:rPr>
        <w:t xml:space="preserve"> </w:t>
      </w:r>
      <w:proofErr w:type="gramStart"/>
      <w:r w:rsidR="00ED7D64" w:rsidRPr="001F663F">
        <w:rPr>
          <w:rFonts w:ascii="Arial" w:eastAsia="Times New Roman" w:hAnsi="Arial" w:cs="Arial"/>
          <w:iCs/>
          <w:kern w:val="0"/>
          <w:sz w:val="20"/>
          <w:szCs w:val="20"/>
          <w:shd w:val="clear" w:color="auto" w:fill="FFFFFF"/>
          <w:lang w:val="en-US" w:bidi="hi-IN"/>
          <w14:ligatures w14:val="none"/>
        </w:rPr>
        <w:t>and</w:t>
      </w:r>
      <w:proofErr w:type="gramEnd"/>
      <w:r w:rsidR="00ED7D64" w:rsidRPr="001F663F">
        <w:rPr>
          <w:rFonts w:ascii="Arial" w:eastAsia="Times New Roman" w:hAnsi="Arial" w:cs="Arial"/>
          <w:iCs/>
          <w:kern w:val="0"/>
          <w:sz w:val="20"/>
          <w:szCs w:val="20"/>
          <w:shd w:val="clear" w:color="auto" w:fill="FFFFFF"/>
          <w:lang w:val="en-US" w:bidi="hi-IN"/>
          <w14:ligatures w14:val="none"/>
        </w:rPr>
        <w:t xml:space="preserve"> </w:t>
      </w:r>
      <m:oMath>
        <m:r>
          <w:rPr>
            <w:rFonts w:ascii="Cambria Math" w:eastAsia="Times New Roman" w:hAnsi="Cambria Math" w:cs="Arial"/>
            <w:kern w:val="0"/>
            <w:sz w:val="20"/>
            <w:szCs w:val="20"/>
            <w:shd w:val="clear" w:color="auto" w:fill="FFFFFF"/>
            <w:lang w:val="en-US" w:bidi="hi-IN"/>
            <w14:ligatures w14:val="none"/>
          </w:rPr>
          <m:t>θ</m:t>
        </m:r>
      </m:oMath>
      <w:r w:rsidR="00ED7D64" w:rsidRPr="001F663F">
        <w:rPr>
          <w:rFonts w:ascii="Arial" w:eastAsia="Times New Roman" w:hAnsi="Arial" w:cs="Arial"/>
          <w:iCs/>
          <w:kern w:val="0"/>
          <w:sz w:val="20"/>
          <w:szCs w:val="20"/>
          <w:shd w:val="clear" w:color="auto" w:fill="FFFFFF"/>
          <w:lang w:val="en-US" w:bidi="hi-IN"/>
          <w14:ligatures w14:val="none"/>
        </w:rPr>
        <w:t xml:space="preserve"> represent the seasonal and non-seasonal moving average parameters.</w:t>
      </w:r>
    </w:p>
    <w:p w14:paraId="181BE35E" w14:textId="77777777" w:rsidR="009D3042" w:rsidRPr="009D3042" w:rsidRDefault="009D3042" w:rsidP="009D3042">
      <w:pPr>
        <w:spacing w:before="280" w:after="0" w:line="240" w:lineRule="auto"/>
        <w:ind w:firstLine="720"/>
        <w:jc w:val="both"/>
        <w:rPr>
          <w:rFonts w:ascii="Arial" w:eastAsia="Times New Roman" w:hAnsi="Arial" w:cs="Arial"/>
          <w:iCs/>
          <w:kern w:val="0"/>
          <w:sz w:val="10"/>
          <w:szCs w:val="10"/>
          <w:shd w:val="clear" w:color="auto" w:fill="FFFFFF"/>
          <w:lang w:val="en-US" w:bidi="hi-IN"/>
          <w14:ligatures w14:val="none"/>
        </w:rPr>
      </w:pPr>
    </w:p>
    <w:p w14:paraId="559899AC" w14:textId="127DBAD6" w:rsidR="004F7BB6" w:rsidRPr="001F663F" w:rsidRDefault="001F663F" w:rsidP="00561364">
      <w:pPr>
        <w:spacing w:after="0" w:line="240" w:lineRule="auto"/>
        <w:jc w:val="both"/>
        <w:rPr>
          <w:rFonts w:ascii="Arial" w:eastAsia="Times New Roman" w:hAnsi="Arial" w:cs="Arial"/>
          <w:b/>
          <w:bCs/>
          <w:iCs/>
          <w:kern w:val="0"/>
          <w:shd w:val="clear" w:color="auto" w:fill="FFFFFF"/>
          <w:lang w:val="en-US" w:bidi="hi-IN"/>
          <w14:ligatures w14:val="none"/>
        </w:rPr>
      </w:pPr>
      <w:r>
        <w:rPr>
          <w:rFonts w:ascii="Arial" w:eastAsia="Times New Roman" w:hAnsi="Arial" w:cs="Arial"/>
          <w:b/>
          <w:bCs/>
          <w:iCs/>
          <w:kern w:val="0"/>
          <w:shd w:val="clear" w:color="auto" w:fill="FFFFFF"/>
          <w:lang w:val="en-US" w:bidi="hi-IN"/>
          <w14:ligatures w14:val="none"/>
        </w:rPr>
        <w:t xml:space="preserve">2.3 </w:t>
      </w:r>
      <w:r w:rsidRPr="001F663F">
        <w:rPr>
          <w:rFonts w:ascii="Arial" w:eastAsia="Times New Roman" w:hAnsi="Arial" w:cs="Arial"/>
          <w:b/>
          <w:bCs/>
          <w:iCs/>
          <w:kern w:val="0"/>
          <w:shd w:val="clear" w:color="auto" w:fill="FFFFFF"/>
          <w:lang w:val="en-US" w:bidi="hi-IN"/>
          <w14:ligatures w14:val="none"/>
        </w:rPr>
        <w:t>BATS (B: BOX-COX TRANSFORMATION A: ARIMA ERRORS T: TREND S: SEASONAL COMPONENTS) MODEL</w:t>
      </w:r>
    </w:p>
    <w:p w14:paraId="6BC09557" w14:textId="77777777" w:rsidR="00E865F2" w:rsidRPr="001F663F" w:rsidRDefault="001F3426" w:rsidP="00561364">
      <w:pPr>
        <w:spacing w:after="0" w:line="240" w:lineRule="auto"/>
        <w:jc w:val="both"/>
        <w:rPr>
          <w:rFonts w:ascii="Arial" w:eastAsia="Times New Roman" w:hAnsi="Arial" w:cs="Arial"/>
          <w:iCs/>
          <w:kern w:val="0"/>
          <w:sz w:val="20"/>
          <w:szCs w:val="20"/>
          <w:shd w:val="clear" w:color="auto" w:fill="FFFFFF"/>
          <w:lang w:bidi="hi-IN"/>
          <w14:ligatures w14:val="none"/>
        </w:rPr>
      </w:pPr>
      <w:r w:rsidRPr="00157F0C">
        <w:rPr>
          <w:rFonts w:ascii="Arial" w:eastAsia="Times New Roman" w:hAnsi="Arial" w:cs="Arial"/>
          <w:iCs/>
          <w:kern w:val="0"/>
          <w:sz w:val="24"/>
          <w:szCs w:val="24"/>
          <w:shd w:val="clear" w:color="auto" w:fill="FFFFFF"/>
          <w:lang w:val="en-US" w:bidi="hi-IN"/>
          <w14:ligatures w14:val="none"/>
        </w:rPr>
        <w:tab/>
      </w:r>
      <w:r w:rsidRPr="001F663F">
        <w:rPr>
          <w:rFonts w:ascii="Arial" w:eastAsia="Times New Roman" w:hAnsi="Arial" w:cs="Arial"/>
          <w:iCs/>
          <w:kern w:val="0"/>
          <w:sz w:val="20"/>
          <w:szCs w:val="20"/>
          <w:shd w:val="clear" w:color="auto" w:fill="FFFFFF"/>
          <w:lang w:val="en-US" w:bidi="hi-IN"/>
          <w14:ligatures w14:val="none"/>
        </w:rPr>
        <w:t xml:space="preserve">Box-Cox transformation is a power transformation that helps make the series stationary, by stabilizing the variance and mean over time. </w:t>
      </w:r>
      <w:r w:rsidR="00FF0986" w:rsidRPr="001F663F">
        <w:rPr>
          <w:rFonts w:ascii="Arial" w:eastAsia="Times New Roman" w:hAnsi="Arial" w:cs="Arial"/>
          <w:iCs/>
          <w:kern w:val="0"/>
          <w:sz w:val="20"/>
          <w:szCs w:val="20"/>
          <w:shd w:val="clear" w:color="auto" w:fill="FFFFFF"/>
          <w:lang w:bidi="hi-IN"/>
          <w14:ligatures w14:val="none"/>
        </w:rPr>
        <w:t xml:space="preserve">BATS model is developed by extension of Double-Seasonal Holt-Winter’s (DSHW) method with Box-Cox transformation, ARMA errors, Trend, and multiple seasonal patterns (De </w:t>
      </w:r>
      <w:proofErr w:type="spellStart"/>
      <w:r w:rsidR="00FF0986" w:rsidRPr="001F663F">
        <w:rPr>
          <w:rFonts w:ascii="Arial" w:eastAsia="Times New Roman" w:hAnsi="Arial" w:cs="Arial"/>
          <w:iCs/>
          <w:kern w:val="0"/>
          <w:sz w:val="20"/>
          <w:szCs w:val="20"/>
          <w:shd w:val="clear" w:color="auto" w:fill="FFFFFF"/>
          <w:lang w:bidi="hi-IN"/>
          <w14:ligatures w14:val="none"/>
        </w:rPr>
        <w:t>Livera</w:t>
      </w:r>
      <w:proofErr w:type="spellEnd"/>
      <w:r w:rsidR="00FF0986" w:rsidRPr="001F663F">
        <w:rPr>
          <w:rFonts w:ascii="Arial" w:eastAsia="Times New Roman" w:hAnsi="Arial" w:cs="Arial"/>
          <w:iCs/>
          <w:kern w:val="0"/>
          <w:sz w:val="20"/>
          <w:szCs w:val="20"/>
          <w:shd w:val="clear" w:color="auto" w:fill="FFFFFF"/>
          <w:lang w:bidi="hi-IN"/>
          <w14:ligatures w14:val="none"/>
        </w:rPr>
        <w:t xml:space="preserve">, 2012). </w:t>
      </w:r>
    </w:p>
    <w:p w14:paraId="7D2177B3" w14:textId="2AC34428" w:rsidR="00316D33" w:rsidRPr="001F663F" w:rsidRDefault="00054D8C" w:rsidP="00322BAF">
      <w:pPr>
        <w:spacing w:before="280" w:after="0" w:line="240" w:lineRule="auto"/>
        <w:jc w:val="center"/>
        <w:rPr>
          <w:rFonts w:ascii="Arial" w:eastAsia="Times New Roman" w:hAnsi="Arial" w:cs="Arial"/>
          <w:iCs/>
          <w:kern w:val="0"/>
          <w:sz w:val="20"/>
          <w:szCs w:val="20"/>
          <w:shd w:val="clear" w:color="auto" w:fill="FFFFFF"/>
          <w:lang w:val="en-US" w:bidi="hi-IN"/>
          <w14:ligatures w14:val="none"/>
        </w:rPr>
      </w:pPr>
      <m:oMathPara>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ω</m:t>
                  </m:r>
                </m:e>
              </m:d>
            </m:sup>
          </m:sSubSup>
          <m:r>
            <w:rPr>
              <w:rFonts w:ascii="Cambria Math" w:eastAsia="Times New Roman" w:hAnsi="Cambria Math" w:cs="Arial"/>
              <w:kern w:val="0"/>
              <w:sz w:val="20"/>
              <w:szCs w:val="20"/>
              <w:shd w:val="clear" w:color="auto" w:fill="FFFFFF"/>
              <w:lang w:val="en-US" w:bidi="hi-IN"/>
              <w14:ligatures w14:val="none"/>
            </w:rPr>
            <m:t xml:space="preserve">= </m:t>
          </m:r>
          <m:d>
            <m:dPr>
              <m:begChr m:val="{"/>
              <m:endChr m:val=""/>
              <m:ctrlPr>
                <w:rPr>
                  <w:rFonts w:ascii="Cambria Math" w:eastAsia="Times New Roman" w:hAnsi="Cambria Math" w:cs="Arial"/>
                  <w:i/>
                  <w:iCs/>
                  <w:kern w:val="0"/>
                  <w:sz w:val="20"/>
                  <w:szCs w:val="20"/>
                  <w:shd w:val="clear" w:color="auto" w:fill="FFFFFF"/>
                  <w:lang w:val="en-US" w:bidi="hi-IN"/>
                  <w14:ligatures w14:val="none"/>
                </w:rPr>
              </m:ctrlPr>
            </m:dPr>
            <m:e>
              <m:eqArr>
                <m:eqArrPr>
                  <m:ctrlPr>
                    <w:rPr>
                      <w:rFonts w:ascii="Cambria Math" w:eastAsia="Times New Roman" w:hAnsi="Cambria Math" w:cs="Arial"/>
                      <w:i/>
                      <w:iCs/>
                      <w:kern w:val="0"/>
                      <w:sz w:val="20"/>
                      <w:szCs w:val="20"/>
                      <w:shd w:val="clear" w:color="auto" w:fill="FFFFFF"/>
                      <w:lang w:val="en-US" w:bidi="hi-IN"/>
                      <w14:ligatures w14:val="none"/>
                    </w:rPr>
                  </m:ctrlPr>
                </m:eqArrPr>
                <m:e>
                  <m:f>
                    <m:fPr>
                      <m:ctrlPr>
                        <w:rPr>
                          <w:rFonts w:ascii="Cambria Math" w:eastAsia="Times New Roman" w:hAnsi="Cambria Math" w:cs="Arial"/>
                          <w:i/>
                          <w:iCs/>
                          <w:kern w:val="0"/>
                          <w:sz w:val="20"/>
                          <w:szCs w:val="20"/>
                          <w:shd w:val="clear" w:color="auto" w:fill="FFFFFF"/>
                          <w:lang w:val="en-US" w:bidi="hi-IN"/>
                          <w14:ligatures w14:val="none"/>
                        </w:rPr>
                      </m:ctrlPr>
                    </m:fPr>
                    <m:num>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t</m:t>
                          </m:r>
                        </m:sub>
                        <m:sup>
                          <m:r>
                            <w:rPr>
                              <w:rFonts w:ascii="Cambria Math" w:eastAsia="Times New Roman" w:hAnsi="Cambria Math" w:cs="Arial"/>
                              <w:kern w:val="0"/>
                              <w:sz w:val="20"/>
                              <w:szCs w:val="20"/>
                              <w:shd w:val="clear" w:color="auto" w:fill="FFFFFF"/>
                              <w:lang w:val="en-US" w:bidi="hi-IN"/>
                              <w14:ligatures w14:val="none"/>
                            </w:rPr>
                            <m:t>ω</m:t>
                          </m:r>
                        </m:sup>
                      </m:sSubSup>
                      <m:r>
                        <w:rPr>
                          <w:rFonts w:ascii="Cambria Math" w:eastAsia="Times New Roman" w:hAnsi="Cambria Math" w:cs="Arial"/>
                          <w:kern w:val="0"/>
                          <w:sz w:val="20"/>
                          <w:szCs w:val="20"/>
                          <w:shd w:val="clear" w:color="auto" w:fill="FFFFFF"/>
                          <w:lang w:val="en-US" w:bidi="hi-IN"/>
                          <w14:ligatures w14:val="none"/>
                        </w:rPr>
                        <m:t>-1</m:t>
                      </m:r>
                    </m:num>
                    <m:den>
                      <m:r>
                        <w:rPr>
                          <w:rFonts w:ascii="Cambria Math" w:eastAsia="Times New Roman" w:hAnsi="Cambria Math" w:cs="Arial"/>
                          <w:kern w:val="0"/>
                          <w:sz w:val="20"/>
                          <w:szCs w:val="20"/>
                          <w:shd w:val="clear" w:color="auto" w:fill="FFFFFF"/>
                          <w:lang w:val="en-US" w:bidi="hi-IN"/>
                          <w14:ligatures w14:val="none"/>
                        </w:rPr>
                        <m:t>ω</m:t>
                      </m:r>
                    </m:den>
                  </m:f>
                  <m:r>
                    <w:rPr>
                      <w:rFonts w:ascii="Cambria Math" w:eastAsia="Times New Roman" w:hAnsi="Cambria Math" w:cs="Arial"/>
                      <w:kern w:val="0"/>
                      <w:sz w:val="20"/>
                      <w:szCs w:val="20"/>
                      <w:shd w:val="clear" w:color="auto" w:fill="FFFFFF"/>
                      <w:lang w:val="en-US" w:bidi="hi-IN"/>
                      <w14:ligatures w14:val="none"/>
                    </w:rPr>
                    <m:t>; ω≠0</m:t>
                  </m:r>
                </m:e>
                <m:e>
                  <m:func>
                    <m:funcPr>
                      <m:ctrlPr>
                        <w:rPr>
                          <w:rFonts w:ascii="Cambria Math" w:eastAsia="Times New Roman" w:hAnsi="Cambria Math" w:cs="Arial"/>
                          <w:i/>
                          <w:iCs/>
                          <w:kern w:val="0"/>
                          <w:sz w:val="20"/>
                          <w:szCs w:val="20"/>
                          <w:shd w:val="clear" w:color="auto" w:fill="FFFFFF"/>
                          <w:lang w:val="en-US" w:bidi="hi-IN"/>
                          <w14:ligatures w14:val="none"/>
                        </w:rPr>
                      </m:ctrlPr>
                    </m:funcPr>
                    <m:fName>
                      <m:r>
                        <m:rPr>
                          <m:sty m:val="p"/>
                        </m:rPr>
                        <w:rPr>
                          <w:rFonts w:ascii="Cambria Math" w:eastAsia="Times New Roman" w:hAnsi="Cambria Math" w:cs="Arial"/>
                          <w:kern w:val="0"/>
                          <w:sz w:val="20"/>
                          <w:szCs w:val="20"/>
                          <w:shd w:val="clear" w:color="auto" w:fill="FFFFFF"/>
                          <w:lang w:val="en-US" w:bidi="hi-IN"/>
                          <w14:ligatures w14:val="none"/>
                        </w:rPr>
                        <m:t>log</m:t>
                      </m:r>
                    </m:fName>
                    <m:e>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t</m:t>
                          </m:r>
                        </m:sub>
                      </m:sSub>
                      <m:r>
                        <w:rPr>
                          <w:rFonts w:ascii="Cambria Math" w:eastAsia="Times New Roman" w:hAnsi="Cambria Math" w:cs="Arial"/>
                          <w:kern w:val="0"/>
                          <w:sz w:val="20"/>
                          <w:szCs w:val="20"/>
                          <w:shd w:val="clear" w:color="auto" w:fill="FFFFFF"/>
                          <w:lang w:val="en-US" w:bidi="hi-IN"/>
                          <w14:ligatures w14:val="none"/>
                        </w:rPr>
                        <m:t xml:space="preserve"> ω=0</m:t>
                      </m:r>
                    </m:e>
                  </m:func>
                </m:e>
              </m:eqArr>
            </m:e>
          </m:d>
        </m:oMath>
      </m:oMathPara>
    </w:p>
    <w:p w14:paraId="1BFB22B6" w14:textId="18D7A6E8" w:rsidR="00322BAF" w:rsidRPr="001F663F" w:rsidRDefault="00561364" w:rsidP="00561364">
      <w:pPr>
        <w:spacing w:after="0" w:line="240" w:lineRule="auto"/>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Where</w:t>
      </w:r>
      <w:r w:rsidR="00322BAF" w:rsidRPr="001F663F">
        <w:rPr>
          <w:rFonts w:ascii="Arial" w:eastAsia="Times New Roman" w:hAnsi="Arial" w:cs="Arial"/>
          <w:iCs/>
          <w:kern w:val="0"/>
          <w:sz w:val="20"/>
          <w:szCs w:val="20"/>
          <w:shd w:val="clear" w:color="auto" w:fill="FFFFFF"/>
          <w:lang w:val="en-US" w:bidi="hi-IN"/>
          <w14:ligatures w14:val="none"/>
        </w:rPr>
        <w:t xml:space="preserve">, </w:t>
      </w:r>
    </w:p>
    <w:p w14:paraId="5F47BD39" w14:textId="6E10F7B1" w:rsidR="00A63994" w:rsidRPr="001F663F" w:rsidRDefault="00054D8C"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m:oMathPara>
        <m:oMathParaPr>
          <m:jc m:val="left"/>
        </m:oMathPara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ω</m:t>
                  </m:r>
                </m:e>
              </m:d>
            </m:sup>
          </m:sSubSup>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l</m:t>
              </m:r>
            </m:e>
            <m:sub>
              <m:r>
                <w:rPr>
                  <w:rFonts w:ascii="Cambria Math" w:eastAsia="Times New Roman" w:hAnsi="Cambria Math" w:cs="Arial"/>
                  <w:kern w:val="0"/>
                  <w:sz w:val="20"/>
                  <w:szCs w:val="20"/>
                  <w:shd w:val="clear" w:color="auto" w:fill="FFFFFF"/>
                  <w:lang w:val="en-US" w:bidi="hi-IN"/>
                  <w14:ligatures w14:val="none"/>
                </w:rPr>
                <m:t>t-1</m:t>
              </m:r>
            </m:sub>
          </m:sSub>
          <m:r>
            <w:rPr>
              <w:rFonts w:ascii="Cambria Math" w:eastAsia="Times New Roman" w:hAnsi="Cambria Math" w:cs="Arial"/>
              <w:kern w:val="0"/>
              <w:sz w:val="20"/>
              <w:szCs w:val="20"/>
              <w:shd w:val="clear" w:color="auto" w:fill="FFFFFF"/>
              <w:lang w:val="en-US" w:bidi="hi-IN"/>
              <w14:ligatures w14:val="none"/>
            </w:rPr>
            <m:t xml:space="preserve">+ ∅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b</m:t>
              </m:r>
            </m:e>
            <m:sub>
              <m:r>
                <w:rPr>
                  <w:rFonts w:ascii="Cambria Math" w:eastAsia="Times New Roman" w:hAnsi="Cambria Math" w:cs="Arial"/>
                  <w:kern w:val="0"/>
                  <w:sz w:val="20"/>
                  <w:szCs w:val="20"/>
                  <w:shd w:val="clear" w:color="auto" w:fill="FFFFFF"/>
                  <w:lang w:val="en-US" w:bidi="hi-IN"/>
                  <w14:ligatures w14:val="none"/>
                </w:rPr>
                <m:t>t-1</m:t>
              </m:r>
            </m:sub>
          </m:sSub>
          <m:r>
            <w:rPr>
              <w:rFonts w:ascii="Cambria Math" w:eastAsia="Times New Roman" w:hAnsi="Cambria Math" w:cs="Arial"/>
              <w:kern w:val="0"/>
              <w:sz w:val="20"/>
              <w:szCs w:val="20"/>
              <w:shd w:val="clear" w:color="auto" w:fill="FFFFFF"/>
              <w:lang w:val="en-US" w:bidi="hi-IN"/>
              <w14:ligatures w14:val="none"/>
            </w:rPr>
            <m:t xml:space="preserve">+ </m:t>
          </m:r>
          <m:nary>
            <m:naryPr>
              <m:chr m:val="∑"/>
              <m:limLoc m:val="undOvr"/>
              <m:ctrlPr>
                <w:rPr>
                  <w:rFonts w:ascii="Cambria Math" w:eastAsia="Times New Roman" w:hAnsi="Cambria Math" w:cs="Arial"/>
                  <w:i/>
                  <w:iCs/>
                  <w:kern w:val="0"/>
                  <w:sz w:val="20"/>
                  <w:szCs w:val="20"/>
                  <w:shd w:val="clear" w:color="auto" w:fill="FFFFFF"/>
                  <w:lang w:val="en-US" w:bidi="hi-IN"/>
                  <w14:ligatures w14:val="none"/>
                </w:rPr>
              </m:ctrlPr>
            </m:naryPr>
            <m:sub>
              <m:r>
                <w:rPr>
                  <w:rFonts w:ascii="Cambria Math" w:eastAsia="Times New Roman" w:hAnsi="Cambria Math" w:cs="Arial"/>
                  <w:kern w:val="0"/>
                  <w:sz w:val="20"/>
                  <w:szCs w:val="20"/>
                  <w:shd w:val="clear" w:color="auto" w:fill="FFFFFF"/>
                  <w:lang w:val="en-US" w:bidi="hi-IN"/>
                  <w14:ligatures w14:val="none"/>
                </w:rPr>
                <m:t>i=1</m:t>
              </m:r>
            </m:sub>
            <m:sup>
              <m:r>
                <w:rPr>
                  <w:rFonts w:ascii="Cambria Math" w:eastAsia="Times New Roman" w:hAnsi="Cambria Math" w:cs="Arial"/>
                  <w:kern w:val="0"/>
                  <w:sz w:val="20"/>
                  <w:szCs w:val="20"/>
                  <w:shd w:val="clear" w:color="auto" w:fill="FFFFFF"/>
                  <w:lang w:val="en-US" w:bidi="hi-IN"/>
                  <w14:ligatures w14:val="none"/>
                </w:rPr>
                <m:t>T</m:t>
              </m:r>
            </m:sup>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t-</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m</m:t>
                      </m:r>
                    </m:e>
                    <m:sub>
                      <m:r>
                        <w:rPr>
                          <w:rFonts w:ascii="Cambria Math" w:eastAsia="Times New Roman" w:hAnsi="Cambria Math" w:cs="Arial"/>
                          <w:kern w:val="0"/>
                          <w:sz w:val="20"/>
                          <w:szCs w:val="20"/>
                          <w:shd w:val="clear" w:color="auto" w:fill="FFFFFF"/>
                          <w:lang w:val="en-US" w:bidi="hi-IN"/>
                          <w14:ligatures w14:val="none"/>
                        </w:rPr>
                        <m:t>i</m:t>
                      </m:r>
                    </m:sub>
                  </m:sSub>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e>
          </m:nary>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oMath>
      </m:oMathPara>
    </w:p>
    <w:p w14:paraId="5BABF564" w14:textId="201A797E" w:rsidR="00937A3C" w:rsidRPr="001F663F" w:rsidRDefault="00054D8C"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m:oMathPara>
        <m:oMathParaPr>
          <m:jc m:val="left"/>
        </m:oMathParaP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l</m:t>
              </m:r>
            </m:e>
            <m:sub>
              <m:r>
                <w:rPr>
                  <w:rFonts w:ascii="Cambria Math" w:eastAsia="Times New Roman" w:hAnsi="Cambria Math" w:cs="Arial"/>
                  <w:kern w:val="0"/>
                  <w:sz w:val="20"/>
                  <w:szCs w:val="20"/>
                  <w:shd w:val="clear" w:color="auto" w:fill="FFFFFF"/>
                  <w:lang w:val="en-US" w:bidi="hi-IN"/>
                  <w14:ligatures w14:val="none"/>
                </w:rPr>
                <m:t>t</m:t>
              </m:r>
            </m:sub>
          </m:sSub>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l</m:t>
              </m:r>
            </m:e>
            <m:sub>
              <m:r>
                <w:rPr>
                  <w:rFonts w:ascii="Cambria Math" w:eastAsia="Times New Roman" w:hAnsi="Cambria Math" w:cs="Arial"/>
                  <w:kern w:val="0"/>
                  <w:sz w:val="20"/>
                  <w:szCs w:val="20"/>
                  <w:shd w:val="clear" w:color="auto" w:fill="FFFFFF"/>
                  <w:lang w:val="en-US" w:bidi="hi-IN"/>
                  <w14:ligatures w14:val="none"/>
                </w:rPr>
                <m:t>t-1</m:t>
              </m:r>
            </m:sub>
          </m:sSub>
          <m:r>
            <w:rPr>
              <w:rFonts w:ascii="Cambria Math" w:eastAsia="Times New Roman" w:hAnsi="Cambria Math" w:cs="Arial"/>
              <w:kern w:val="0"/>
              <w:sz w:val="20"/>
              <w:szCs w:val="20"/>
              <w:shd w:val="clear" w:color="auto" w:fill="FFFFFF"/>
              <w:lang w:val="en-US" w:bidi="hi-IN"/>
              <w14:ligatures w14:val="none"/>
            </w:rPr>
            <m:t xml:space="preserve">+ ∅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b</m:t>
              </m:r>
            </m:e>
            <m:sub>
              <m:r>
                <w:rPr>
                  <w:rFonts w:ascii="Cambria Math" w:eastAsia="Times New Roman" w:hAnsi="Cambria Math" w:cs="Arial"/>
                  <w:kern w:val="0"/>
                  <w:sz w:val="20"/>
                  <w:szCs w:val="20"/>
                  <w:shd w:val="clear" w:color="auto" w:fill="FFFFFF"/>
                  <w:lang w:val="en-US" w:bidi="hi-IN"/>
                  <w14:ligatures w14:val="none"/>
                </w:rPr>
                <m:t>t-1</m:t>
              </m:r>
            </m:sub>
          </m:sSub>
          <m:r>
            <w:rPr>
              <w:rFonts w:ascii="Cambria Math" w:eastAsia="Times New Roman" w:hAnsi="Cambria Math" w:cs="Arial"/>
              <w:kern w:val="0"/>
              <w:sz w:val="20"/>
              <w:szCs w:val="20"/>
              <w:shd w:val="clear" w:color="auto" w:fill="FFFFFF"/>
              <w:lang w:val="en-US" w:bidi="hi-IN"/>
              <w14:ligatures w14:val="none"/>
            </w:rPr>
            <m:t>+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oMath>
      </m:oMathPara>
    </w:p>
    <w:p w14:paraId="3A42A2D4" w14:textId="32B38AC6" w:rsidR="00DF0A81" w:rsidRPr="001F663F" w:rsidRDefault="00054D8C"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m:oMathPara>
        <m:oMathParaPr>
          <m:jc m:val="left"/>
        </m:oMathParaP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b</m:t>
              </m:r>
            </m:e>
            <m:sub>
              <m:r>
                <w:rPr>
                  <w:rFonts w:ascii="Cambria Math" w:eastAsia="Times New Roman" w:hAnsi="Cambria Math" w:cs="Arial"/>
                  <w:kern w:val="0"/>
                  <w:sz w:val="20"/>
                  <w:szCs w:val="20"/>
                  <w:shd w:val="clear" w:color="auto" w:fill="FFFFFF"/>
                  <w:lang w:val="en-US" w:bidi="hi-IN"/>
                  <w14:ligatures w14:val="none"/>
                </w:rPr>
                <m:t>t</m:t>
              </m:r>
            </m:sub>
          </m:sSub>
          <m:r>
            <w:rPr>
              <w:rFonts w:ascii="Cambria Math" w:eastAsia="Times New Roman" w:hAnsi="Cambria Math" w:cs="Arial"/>
              <w:kern w:val="0"/>
              <w:sz w:val="20"/>
              <w:szCs w:val="20"/>
              <w:shd w:val="clear" w:color="auto" w:fill="FFFFFF"/>
              <w:lang w:val="en-US" w:bidi="hi-IN"/>
              <w14:ligatures w14:val="none"/>
            </w:rPr>
            <m:t>=</m:t>
          </m:r>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1-∅</m:t>
              </m:r>
            </m:e>
          </m:d>
          <m:r>
            <w:rPr>
              <w:rFonts w:ascii="Cambria Math" w:eastAsia="Times New Roman" w:hAnsi="Cambria Math" w:cs="Arial"/>
              <w:kern w:val="0"/>
              <w:sz w:val="20"/>
              <w:szCs w:val="20"/>
              <w:shd w:val="clear" w:color="auto" w:fill="FFFFFF"/>
              <w:lang w:val="en-US" w:bidi="hi-IN"/>
              <w14:ligatures w14:val="none"/>
            </w:rPr>
            <m:t xml:space="preserve">b+ ∅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b</m:t>
              </m:r>
            </m:e>
            <m:sub>
              <m:r>
                <w:rPr>
                  <w:rFonts w:ascii="Cambria Math" w:eastAsia="Times New Roman" w:hAnsi="Cambria Math" w:cs="Arial"/>
                  <w:kern w:val="0"/>
                  <w:sz w:val="20"/>
                  <w:szCs w:val="20"/>
                  <w:shd w:val="clear" w:color="auto" w:fill="FFFFFF"/>
                  <w:lang w:val="en-US" w:bidi="hi-IN"/>
                  <w14:ligatures w14:val="none"/>
                </w:rPr>
                <m:t>t-1</m:t>
              </m:r>
            </m:sub>
          </m:sSub>
          <m:r>
            <w:rPr>
              <w:rFonts w:ascii="Cambria Math" w:eastAsia="Times New Roman" w:hAnsi="Cambria Math" w:cs="Arial"/>
              <w:kern w:val="0"/>
              <w:sz w:val="20"/>
              <w:szCs w:val="20"/>
              <w:shd w:val="clear" w:color="auto" w:fill="FFFFFF"/>
              <w:lang w:val="en-US" w:bidi="hi-IN"/>
              <w14:ligatures w14:val="none"/>
            </w:rPr>
            <m:t>+ β</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oMath>
      </m:oMathPara>
    </w:p>
    <w:p w14:paraId="2D5EA9FF" w14:textId="2CDFAA05" w:rsidR="00B729E2" w:rsidRPr="001F663F" w:rsidRDefault="00054D8C"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m:oMathPara>
        <m:oMathParaPr>
          <m:jc m:val="left"/>
        </m:oMathPara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S</m:t>
              </m:r>
            </m:e>
            <m:sub>
              <m:r>
                <w:rPr>
                  <w:rFonts w:ascii="Cambria Math" w:eastAsia="Times New Roman" w:hAnsi="Cambria Math" w:cs="Arial"/>
                  <w:kern w:val="0"/>
                  <w:sz w:val="20"/>
                  <w:szCs w:val="20"/>
                  <w:shd w:val="clear" w:color="auto" w:fill="FFFFFF"/>
                  <w:lang w:val="en-US" w:bidi="hi-IN"/>
                  <w14:ligatures w14:val="none"/>
                </w:rPr>
                <m:t>t-</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m</m:t>
                  </m:r>
                </m:e>
                <m:sub>
                  <m:r>
                    <w:rPr>
                      <w:rFonts w:ascii="Cambria Math" w:eastAsia="Times New Roman" w:hAnsi="Cambria Math" w:cs="Arial"/>
                      <w:kern w:val="0"/>
                      <w:sz w:val="20"/>
                      <w:szCs w:val="20"/>
                      <w:shd w:val="clear" w:color="auto" w:fill="FFFFFF"/>
                      <w:lang w:val="en-US" w:bidi="hi-IN"/>
                      <w14:ligatures w14:val="none"/>
                    </w:rPr>
                    <m:t>i</m:t>
                  </m:r>
                </m:sub>
              </m:sSub>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i</m:t>
              </m:r>
            </m:sub>
          </m:sSub>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oMath>
      </m:oMathPara>
    </w:p>
    <w:p w14:paraId="20D1FEE0" w14:textId="1B8A3E5C" w:rsidR="00140563" w:rsidRPr="001F663F" w:rsidRDefault="00054D8C"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m:oMathPara>
        <m:oMathParaPr>
          <m:jc m:val="left"/>
        </m:oMathParaP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r>
            <w:rPr>
              <w:rFonts w:ascii="Cambria Math" w:eastAsia="Times New Roman" w:hAnsi="Cambria Math" w:cs="Arial"/>
              <w:kern w:val="0"/>
              <w:sz w:val="20"/>
              <w:szCs w:val="20"/>
              <w:shd w:val="clear" w:color="auto" w:fill="FFFFFF"/>
              <w:lang w:val="en-US" w:bidi="hi-IN"/>
              <w14:ligatures w14:val="none"/>
            </w:rPr>
            <m:t xml:space="preserve">= </m:t>
          </m:r>
          <m:nary>
            <m:naryPr>
              <m:chr m:val="∑"/>
              <m:limLoc m:val="undOvr"/>
              <m:ctrlPr>
                <w:rPr>
                  <w:rFonts w:ascii="Cambria Math" w:eastAsia="Times New Roman" w:hAnsi="Cambria Math" w:cs="Arial"/>
                  <w:i/>
                  <w:iCs/>
                  <w:kern w:val="0"/>
                  <w:sz w:val="20"/>
                  <w:szCs w:val="20"/>
                  <w:shd w:val="clear" w:color="auto" w:fill="FFFFFF"/>
                  <w:lang w:val="en-US" w:bidi="hi-IN"/>
                  <w14:ligatures w14:val="none"/>
                </w:rPr>
              </m:ctrlPr>
            </m:naryPr>
            <m:sub>
              <m:r>
                <w:rPr>
                  <w:rFonts w:ascii="Cambria Math" w:eastAsia="Times New Roman" w:hAnsi="Cambria Math" w:cs="Arial"/>
                  <w:kern w:val="0"/>
                  <w:sz w:val="20"/>
                  <w:szCs w:val="20"/>
                  <w:shd w:val="clear" w:color="auto" w:fill="FFFFFF"/>
                  <w:lang w:val="en-US" w:bidi="hi-IN"/>
                  <w14:ligatures w14:val="none"/>
                </w:rPr>
                <m:t>i=1</m:t>
              </m:r>
            </m:sub>
            <m:sup>
              <m:r>
                <w:rPr>
                  <w:rFonts w:ascii="Cambria Math" w:eastAsia="Times New Roman" w:hAnsi="Cambria Math" w:cs="Arial"/>
                  <w:kern w:val="0"/>
                  <w:sz w:val="20"/>
                  <w:szCs w:val="20"/>
                  <w:shd w:val="clear" w:color="auto" w:fill="FFFFFF"/>
                  <w:lang w:val="en-US" w:bidi="hi-IN"/>
                  <w14:ligatures w14:val="none"/>
                </w:rPr>
                <m:t>p</m:t>
              </m:r>
            </m:sup>
            <m:e>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φ</m:t>
                  </m:r>
                </m:e>
                <m:sub>
                  <m:r>
                    <w:rPr>
                      <w:rFonts w:ascii="Cambria Math" w:eastAsia="Times New Roman" w:hAnsi="Cambria Math" w:cs="Arial"/>
                      <w:kern w:val="0"/>
                      <w:sz w:val="20"/>
                      <w:szCs w:val="20"/>
                      <w:shd w:val="clear" w:color="auto" w:fill="FFFFFF"/>
                      <w:lang w:val="en-US" w:bidi="hi-IN"/>
                      <w14:ligatures w14:val="none"/>
                    </w:rPr>
                    <m:t>i</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d</m:t>
                  </m:r>
                </m:e>
                <m:sub>
                  <m:r>
                    <w:rPr>
                      <w:rFonts w:ascii="Cambria Math" w:eastAsia="Times New Roman" w:hAnsi="Cambria Math" w:cs="Arial"/>
                      <w:kern w:val="0"/>
                      <w:sz w:val="20"/>
                      <w:szCs w:val="20"/>
                      <w:shd w:val="clear" w:color="auto" w:fill="FFFFFF"/>
                      <w:vertAlign w:val="subscript"/>
                      <w:lang w:val="en-US" w:bidi="hi-IN"/>
                      <w14:ligatures w14:val="none"/>
                    </w:rPr>
                    <m:t>t-i</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nary>
                <m:naryPr>
                  <m:chr m:val="∑"/>
                  <m:limLoc m:val="undOvr"/>
                  <m:ctrlPr>
                    <w:rPr>
                      <w:rFonts w:ascii="Cambria Math" w:eastAsia="Times New Roman" w:hAnsi="Cambria Math" w:cs="Arial"/>
                      <w:i/>
                      <w:iCs/>
                      <w:kern w:val="0"/>
                      <w:sz w:val="20"/>
                      <w:szCs w:val="20"/>
                      <w:shd w:val="clear" w:color="auto" w:fill="FFFFFF"/>
                      <w:lang w:val="en-US" w:bidi="hi-IN"/>
                      <w14:ligatures w14:val="none"/>
                    </w:rPr>
                  </m:ctrlPr>
                </m:naryPr>
                <m:sub>
                  <m:r>
                    <w:rPr>
                      <w:rFonts w:ascii="Cambria Math" w:eastAsia="Times New Roman" w:hAnsi="Cambria Math" w:cs="Arial"/>
                      <w:kern w:val="0"/>
                      <w:sz w:val="20"/>
                      <w:szCs w:val="20"/>
                      <w:shd w:val="clear" w:color="auto" w:fill="FFFFFF"/>
                      <w:lang w:val="en-US" w:bidi="hi-IN"/>
                      <w14:ligatures w14:val="none"/>
                    </w:rPr>
                    <m:t>i=1</m:t>
                  </m:r>
                </m:sub>
                <m:sup>
                  <m:r>
                    <w:rPr>
                      <w:rFonts w:ascii="Cambria Math" w:eastAsia="Times New Roman" w:hAnsi="Cambria Math" w:cs="Arial"/>
                      <w:kern w:val="0"/>
                      <w:sz w:val="20"/>
                      <w:szCs w:val="20"/>
                      <w:shd w:val="clear" w:color="auto" w:fill="FFFFFF"/>
                      <w:lang w:val="en-US" w:bidi="hi-IN"/>
                      <w14:ligatures w14:val="none"/>
                    </w:rPr>
                    <m:t>q</m:t>
                  </m:r>
                </m:sup>
                <m:e>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θ</m:t>
                      </m:r>
                    </m:e>
                    <m:sub>
                      <m:r>
                        <w:rPr>
                          <w:rFonts w:ascii="Cambria Math" w:eastAsia="Times New Roman" w:hAnsi="Cambria Math" w:cs="Arial"/>
                          <w:kern w:val="0"/>
                          <w:sz w:val="20"/>
                          <w:szCs w:val="20"/>
                          <w:shd w:val="clear" w:color="auto" w:fill="FFFFFF"/>
                          <w:lang w:val="en-US" w:bidi="hi-IN"/>
                          <w14:ligatures w14:val="none"/>
                        </w:rPr>
                        <m:t>i</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t-i</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i</m:t>
                      </m:r>
                    </m:sub>
                  </m:sSub>
                </m:e>
              </m:nary>
              <m:r>
                <w:rPr>
                  <w:rFonts w:ascii="Cambria Math" w:eastAsia="Times New Roman" w:hAnsi="Cambria Math" w:cs="Arial"/>
                  <w:kern w:val="0"/>
                  <w:sz w:val="20"/>
                  <w:szCs w:val="20"/>
                  <w:shd w:val="clear" w:color="auto" w:fill="FFFFFF"/>
                  <w:vertAlign w:val="subscript"/>
                  <w:lang w:val="en-US" w:bidi="hi-IN"/>
                  <w14:ligatures w14:val="none"/>
                </w:rPr>
                <m:t xml:space="preserve"> </m:t>
              </m:r>
            </m:e>
          </m:nary>
        </m:oMath>
      </m:oMathPara>
    </w:p>
    <w:p w14:paraId="75A27C22" w14:textId="77777777" w:rsidR="00561364" w:rsidRPr="001F663F" w:rsidRDefault="00561364"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w:p>
    <w:p w14:paraId="3BB143CC" w14:textId="187C5A2D" w:rsidR="0092012C" w:rsidRPr="001F663F" w:rsidRDefault="00140563" w:rsidP="00561364">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Where, </w:t>
      </w: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ω</m:t>
                </m:r>
              </m:e>
            </m:d>
          </m:sup>
        </m:sSubSup>
      </m:oMath>
      <w:r w:rsidR="007F4C90" w:rsidRPr="001F663F">
        <w:rPr>
          <w:rFonts w:ascii="Arial" w:eastAsia="Times New Roman" w:hAnsi="Arial" w:cs="Arial"/>
          <w:iCs/>
          <w:kern w:val="0"/>
          <w:sz w:val="20"/>
          <w:szCs w:val="20"/>
          <w:shd w:val="clear" w:color="auto" w:fill="FFFFFF"/>
          <w:lang w:val="en-US" w:bidi="hi-IN"/>
          <w14:ligatures w14:val="none"/>
        </w:rPr>
        <w:t xml:space="preserve"> represents Box-Cox transformed observations with a parameter</w:t>
      </w:r>
      <w:r w:rsidR="00647368" w:rsidRPr="001F663F">
        <w:rPr>
          <w:rFonts w:ascii="Arial" w:eastAsia="Times New Roman" w:hAnsi="Arial" w:cs="Arial"/>
          <w:iCs/>
          <w:kern w:val="0"/>
          <w:sz w:val="20"/>
          <w:szCs w:val="20"/>
          <w:shd w:val="clear" w:color="auto" w:fill="FFFFFF"/>
          <w:lang w:val="en-US" w:bidi="hi-IN"/>
          <w14:ligatures w14:val="none"/>
        </w:rPr>
        <w:t xml:space="preserve"> </w:t>
      </w:r>
      <m:oMath>
        <m:r>
          <w:rPr>
            <w:rFonts w:ascii="Cambria Math" w:eastAsia="Times New Roman" w:hAnsi="Cambria Math" w:cs="Arial"/>
            <w:kern w:val="0"/>
            <w:sz w:val="20"/>
            <w:szCs w:val="20"/>
            <w:shd w:val="clear" w:color="auto" w:fill="FFFFFF"/>
            <w:lang w:val="en-US" w:bidi="hi-IN"/>
            <w14:ligatures w14:val="none"/>
          </w:rPr>
          <m:t>ω</m:t>
        </m:r>
      </m:oMath>
      <w:r w:rsidR="00893F4E" w:rsidRPr="001F663F">
        <w:rPr>
          <w:rFonts w:ascii="Arial" w:eastAsia="Times New Roman" w:hAnsi="Arial" w:cs="Arial"/>
          <w:iCs/>
          <w:kern w:val="0"/>
          <w:sz w:val="20"/>
          <w:szCs w:val="20"/>
          <w:shd w:val="clear" w:color="auto" w:fill="FFFFFF"/>
          <w:lang w:val="en-US" w:bidi="hi-IN"/>
          <w14:ligatures w14:val="none"/>
        </w:rPr>
        <w:t xml:space="preserve"> at time </w:t>
      </w:r>
      <w:r w:rsidR="00893F4E" w:rsidRPr="001F663F">
        <w:rPr>
          <w:rFonts w:ascii="Arial" w:eastAsia="Times New Roman" w:hAnsi="Arial" w:cs="Arial"/>
          <w:i/>
          <w:iCs/>
          <w:kern w:val="0"/>
          <w:sz w:val="20"/>
          <w:szCs w:val="20"/>
          <w:shd w:val="clear" w:color="auto" w:fill="FFFFFF"/>
          <w:lang w:val="en-US" w:bidi="hi-IN"/>
          <w14:ligatures w14:val="none"/>
        </w:rPr>
        <w:t>t</w:t>
      </w:r>
      <w:r w:rsidR="00893F4E" w:rsidRPr="001F663F">
        <w:rPr>
          <w:rFonts w:ascii="Arial" w:eastAsia="Times New Roman" w:hAnsi="Arial" w:cs="Arial"/>
          <w:iCs/>
          <w:kern w:val="0"/>
          <w:sz w:val="20"/>
          <w:szCs w:val="20"/>
          <w:shd w:val="clear" w:color="auto" w:fill="FFFFFF"/>
          <w:lang w:val="en-US" w:bidi="hi-IN"/>
          <w14:ligatures w14:val="none"/>
        </w:rPr>
        <w:t xml:space="preserve">, </w:t>
      </w:r>
      <w:r w:rsidR="00893F4E" w:rsidRPr="001F663F">
        <w:rPr>
          <w:rFonts w:ascii="Arial" w:eastAsia="Times New Roman" w:hAnsi="Arial" w:cs="Arial"/>
          <w:i/>
          <w:kern w:val="0"/>
          <w:sz w:val="20"/>
          <w:szCs w:val="20"/>
          <w:shd w:val="clear" w:color="auto" w:fill="FFFFFF"/>
          <w:lang w:val="en-US" w:bidi="hi-IN"/>
          <w14:ligatures w14:val="none"/>
        </w:rPr>
        <w:t>m</w:t>
      </w:r>
      <w:r w:rsidR="00893F4E" w:rsidRPr="001F663F">
        <w:rPr>
          <w:rFonts w:ascii="Arial" w:eastAsia="Times New Roman" w:hAnsi="Arial" w:cs="Arial"/>
          <w:i/>
          <w:kern w:val="0"/>
          <w:sz w:val="20"/>
          <w:szCs w:val="20"/>
          <w:shd w:val="clear" w:color="auto" w:fill="FFFFFF"/>
          <w:vertAlign w:val="subscript"/>
          <w:lang w:val="en-US" w:bidi="hi-IN"/>
          <w14:ligatures w14:val="none"/>
        </w:rPr>
        <w:t>1</w:t>
      </w:r>
      <w:r w:rsidR="00893F4E" w:rsidRPr="001F663F">
        <w:rPr>
          <w:rFonts w:ascii="Arial" w:eastAsia="Times New Roman" w:hAnsi="Arial" w:cs="Arial"/>
          <w:i/>
          <w:kern w:val="0"/>
          <w:sz w:val="20"/>
          <w:szCs w:val="20"/>
          <w:shd w:val="clear" w:color="auto" w:fill="FFFFFF"/>
          <w:lang w:val="en-US" w:bidi="hi-IN"/>
          <w14:ligatures w14:val="none"/>
        </w:rPr>
        <w:t>,</w:t>
      </w:r>
      <w:r w:rsidR="007A5CF3" w:rsidRPr="001F663F">
        <w:rPr>
          <w:rFonts w:ascii="Arial" w:eastAsia="Times New Roman" w:hAnsi="Arial" w:cs="Arial"/>
          <w:i/>
          <w:kern w:val="0"/>
          <w:sz w:val="20"/>
          <w:szCs w:val="20"/>
          <w:shd w:val="clear" w:color="auto" w:fill="FFFFFF"/>
          <w:lang w:val="en-US" w:bidi="hi-IN"/>
          <w14:ligatures w14:val="none"/>
        </w:rPr>
        <w:t xml:space="preserve"> m</w:t>
      </w:r>
      <w:r w:rsidR="007A5CF3" w:rsidRPr="001F663F">
        <w:rPr>
          <w:rFonts w:ascii="Arial" w:eastAsia="Times New Roman" w:hAnsi="Arial" w:cs="Arial"/>
          <w:i/>
          <w:kern w:val="0"/>
          <w:sz w:val="20"/>
          <w:szCs w:val="20"/>
          <w:shd w:val="clear" w:color="auto" w:fill="FFFFFF"/>
          <w:vertAlign w:val="subscript"/>
          <w:lang w:val="en-US" w:bidi="hi-IN"/>
          <w14:ligatures w14:val="none"/>
        </w:rPr>
        <w:t>2</w:t>
      </w:r>
      <w:r w:rsidR="00893F4E" w:rsidRPr="001F663F">
        <w:rPr>
          <w:rFonts w:ascii="Arial" w:eastAsia="Times New Roman" w:hAnsi="Arial" w:cs="Arial"/>
          <w:i/>
          <w:kern w:val="0"/>
          <w:sz w:val="20"/>
          <w:szCs w:val="20"/>
          <w:shd w:val="clear" w:color="auto" w:fill="FFFFFF"/>
          <w:lang w:val="en-US" w:bidi="hi-IN"/>
          <w14:ligatures w14:val="none"/>
        </w:rPr>
        <w:t xml:space="preserve"> … , </w:t>
      </w:r>
      <w:proofErr w:type="spellStart"/>
      <w:r w:rsidR="00893F4E" w:rsidRPr="001F663F">
        <w:rPr>
          <w:rFonts w:ascii="Arial" w:eastAsia="Times New Roman" w:hAnsi="Arial" w:cs="Arial"/>
          <w:i/>
          <w:kern w:val="0"/>
          <w:sz w:val="20"/>
          <w:szCs w:val="20"/>
          <w:shd w:val="clear" w:color="auto" w:fill="FFFFFF"/>
          <w:lang w:val="en-US" w:bidi="hi-IN"/>
          <w14:ligatures w14:val="none"/>
        </w:rPr>
        <w:t>m</w:t>
      </w:r>
      <w:r w:rsidR="00893F4E" w:rsidRPr="001F663F">
        <w:rPr>
          <w:rFonts w:ascii="Arial" w:eastAsia="Times New Roman" w:hAnsi="Arial" w:cs="Arial"/>
          <w:i/>
          <w:kern w:val="0"/>
          <w:sz w:val="20"/>
          <w:szCs w:val="20"/>
          <w:shd w:val="clear" w:color="auto" w:fill="FFFFFF"/>
          <w:vertAlign w:val="subscript"/>
          <w:lang w:val="en-US" w:bidi="hi-IN"/>
          <w14:ligatures w14:val="none"/>
        </w:rPr>
        <w:t>T</w:t>
      </w:r>
      <w:proofErr w:type="spellEnd"/>
      <w:r w:rsidR="00647368" w:rsidRPr="001F663F">
        <w:rPr>
          <w:rFonts w:ascii="Arial" w:eastAsia="Times New Roman" w:hAnsi="Arial" w:cs="Arial"/>
          <w:iCs/>
          <w:kern w:val="0"/>
          <w:sz w:val="20"/>
          <w:szCs w:val="20"/>
          <w:shd w:val="clear" w:color="auto" w:fill="FFFFFF"/>
          <w:lang w:val="en-US" w:bidi="hi-IN"/>
          <w14:ligatures w14:val="none"/>
        </w:rPr>
        <w:t xml:space="preserve"> </w:t>
      </w:r>
      <w:r w:rsidR="00893F4E" w:rsidRPr="001F663F">
        <w:rPr>
          <w:rFonts w:ascii="Arial" w:eastAsia="Times New Roman" w:hAnsi="Arial" w:cs="Arial"/>
          <w:iCs/>
          <w:kern w:val="0"/>
          <w:sz w:val="20"/>
          <w:szCs w:val="20"/>
          <w:shd w:val="clear" w:color="auto" w:fill="FFFFFF"/>
          <w:lang w:val="en-US" w:bidi="hi-IN"/>
          <w14:ligatures w14:val="none"/>
        </w:rPr>
        <w:t xml:space="preserve">denote the seasonal periods,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l</m:t>
            </m:r>
          </m:e>
          <m:sub>
            <m:r>
              <w:rPr>
                <w:rFonts w:ascii="Cambria Math" w:eastAsia="Times New Roman" w:hAnsi="Cambria Math" w:cs="Arial"/>
                <w:kern w:val="0"/>
                <w:sz w:val="20"/>
                <w:szCs w:val="20"/>
                <w:shd w:val="clear" w:color="auto" w:fill="FFFFFF"/>
                <w:lang w:val="en-US" w:bidi="hi-IN"/>
                <w14:ligatures w14:val="none"/>
              </w:rPr>
              <m:t>t</m:t>
            </m:r>
          </m:sub>
        </m:sSub>
      </m:oMath>
      <w:r w:rsidR="00107D29" w:rsidRPr="001F663F">
        <w:rPr>
          <w:rFonts w:ascii="Arial" w:eastAsia="Times New Roman" w:hAnsi="Arial" w:cs="Arial"/>
          <w:iCs/>
          <w:kern w:val="0"/>
          <w:sz w:val="20"/>
          <w:szCs w:val="20"/>
          <w:shd w:val="clear" w:color="auto" w:fill="FFFFFF"/>
          <w:lang w:val="en-US" w:bidi="hi-IN"/>
          <w14:ligatures w14:val="none"/>
        </w:rPr>
        <w:t xml:space="preserve"> is the local level at time t, b is the long run trend and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b</m:t>
            </m:r>
          </m:e>
          <m:sub>
            <m:r>
              <w:rPr>
                <w:rFonts w:ascii="Cambria Math" w:eastAsia="Times New Roman" w:hAnsi="Cambria Math" w:cs="Arial"/>
                <w:kern w:val="0"/>
                <w:sz w:val="20"/>
                <w:szCs w:val="20"/>
                <w:shd w:val="clear" w:color="auto" w:fill="FFFFFF"/>
                <w:lang w:val="en-US" w:bidi="hi-IN"/>
                <w14:ligatures w14:val="none"/>
              </w:rPr>
              <m:t>t</m:t>
            </m:r>
          </m:sub>
        </m:sSub>
      </m:oMath>
      <w:r w:rsidR="00107D29" w:rsidRPr="001F663F">
        <w:rPr>
          <w:rFonts w:ascii="Arial" w:eastAsia="Times New Roman" w:hAnsi="Arial" w:cs="Arial"/>
          <w:iCs/>
          <w:kern w:val="0"/>
          <w:sz w:val="20"/>
          <w:szCs w:val="20"/>
          <w:shd w:val="clear" w:color="auto" w:fill="FFFFFF"/>
          <w:lang w:val="en-US" w:bidi="hi-IN"/>
          <w14:ligatures w14:val="none"/>
        </w:rPr>
        <w:t xml:space="preserve"> is the short-run trend at time t, </w:t>
      </w: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oMath>
      <w:r w:rsidR="00107D29" w:rsidRPr="001F663F">
        <w:rPr>
          <w:rFonts w:ascii="Arial" w:eastAsia="Times New Roman" w:hAnsi="Arial" w:cs="Arial"/>
          <w:iCs/>
          <w:kern w:val="0"/>
          <w:sz w:val="20"/>
          <w:szCs w:val="20"/>
          <w:shd w:val="clear" w:color="auto" w:fill="FFFFFF"/>
          <w:lang w:val="en-US" w:bidi="hi-IN"/>
          <w14:ligatures w14:val="none"/>
        </w:rPr>
        <w:t xml:space="preserve"> indicates the </w:t>
      </w:r>
      <w:proofErr w:type="spellStart"/>
      <w:r w:rsidR="00107D29" w:rsidRPr="001F663F">
        <w:rPr>
          <w:rFonts w:ascii="Arial" w:eastAsia="Times New Roman" w:hAnsi="Arial" w:cs="Arial"/>
          <w:i/>
          <w:iCs/>
          <w:kern w:val="0"/>
          <w:sz w:val="20"/>
          <w:szCs w:val="20"/>
          <w:shd w:val="clear" w:color="auto" w:fill="FFFFFF"/>
          <w:lang w:val="en-US" w:bidi="hi-IN"/>
          <w14:ligatures w14:val="none"/>
        </w:rPr>
        <w:t>i</w:t>
      </w:r>
      <w:r w:rsidR="00107D29" w:rsidRPr="001F663F">
        <w:rPr>
          <w:rFonts w:ascii="Arial" w:eastAsia="Times New Roman" w:hAnsi="Arial" w:cs="Arial"/>
          <w:iCs/>
          <w:kern w:val="0"/>
          <w:sz w:val="20"/>
          <w:szCs w:val="20"/>
          <w:shd w:val="clear" w:color="auto" w:fill="FFFFFF"/>
          <w:vertAlign w:val="superscript"/>
          <w:lang w:val="en-US" w:bidi="hi-IN"/>
          <w14:ligatures w14:val="none"/>
        </w:rPr>
        <w:t>th</w:t>
      </w:r>
      <w:proofErr w:type="spellEnd"/>
      <w:r w:rsidR="00107D29" w:rsidRPr="001F663F">
        <w:rPr>
          <w:rFonts w:ascii="Arial" w:eastAsia="Times New Roman" w:hAnsi="Arial" w:cs="Arial"/>
          <w:iCs/>
          <w:kern w:val="0"/>
          <w:sz w:val="20"/>
          <w:szCs w:val="20"/>
          <w:shd w:val="clear" w:color="auto" w:fill="FFFFFF"/>
          <w:lang w:val="en-US" w:bidi="hi-IN"/>
          <w14:ligatures w14:val="none"/>
        </w:rPr>
        <w:t xml:space="preserve"> seasonal component at time </w:t>
      </w:r>
      <w:r w:rsidR="00107D29" w:rsidRPr="001F663F">
        <w:rPr>
          <w:rFonts w:ascii="Arial" w:eastAsia="Times New Roman" w:hAnsi="Arial" w:cs="Arial"/>
          <w:i/>
          <w:kern w:val="0"/>
          <w:sz w:val="20"/>
          <w:szCs w:val="20"/>
          <w:shd w:val="clear" w:color="auto" w:fill="FFFFFF"/>
          <w:lang w:val="en-US" w:bidi="hi-IN"/>
          <w14:ligatures w14:val="none"/>
        </w:rPr>
        <w:t>t</w:t>
      </w:r>
      <w:r w:rsidR="00107D29" w:rsidRPr="001F663F">
        <w:rPr>
          <w:rFonts w:ascii="Arial" w:eastAsia="Times New Roman" w:hAnsi="Arial" w:cs="Arial"/>
          <w:iCs/>
          <w:kern w:val="0"/>
          <w:sz w:val="20"/>
          <w:szCs w:val="20"/>
          <w:shd w:val="clear" w:color="auto" w:fill="FFFFFF"/>
          <w:lang w:val="en-US" w:bidi="hi-IN"/>
          <w14:ligatures w14:val="none"/>
        </w:rPr>
        <w:t>,</w:t>
      </w:r>
      <w:r w:rsidR="009049FA" w:rsidRPr="001F663F">
        <w:rPr>
          <w:rFonts w:ascii="Arial" w:eastAsia="Times New Roman" w:hAnsi="Arial" w:cs="Arial"/>
          <w:iCs/>
          <w:kern w:val="0"/>
          <w:sz w:val="20"/>
          <w:szCs w:val="20"/>
          <w:shd w:val="clear" w:color="auto" w:fill="FFFFFF"/>
          <w:lang w:val="en-US" w:bidi="hi-IN"/>
          <w14:ligatures w14:val="none"/>
        </w:rPr>
        <w:t xml:space="preserve">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oMath>
      <w:r w:rsidR="009049FA" w:rsidRPr="001F663F">
        <w:rPr>
          <w:rFonts w:ascii="Arial" w:eastAsia="Times New Roman" w:hAnsi="Arial" w:cs="Arial"/>
          <w:iCs/>
          <w:kern w:val="0"/>
          <w:sz w:val="20"/>
          <w:szCs w:val="20"/>
          <w:shd w:val="clear" w:color="auto" w:fill="FFFFFF"/>
          <w:lang w:val="en-US" w:bidi="hi-IN"/>
          <w14:ligatures w14:val="none"/>
        </w:rPr>
        <w:t xml:space="preserve"> represents an ARMA (</w:t>
      </w:r>
      <w:r w:rsidR="009049FA" w:rsidRPr="001F663F">
        <w:rPr>
          <w:rFonts w:ascii="Arial" w:eastAsia="Times New Roman" w:hAnsi="Arial" w:cs="Arial"/>
          <w:i/>
          <w:kern w:val="0"/>
          <w:sz w:val="20"/>
          <w:szCs w:val="20"/>
          <w:shd w:val="clear" w:color="auto" w:fill="FFFFFF"/>
          <w:lang w:val="en-US" w:bidi="hi-IN"/>
          <w14:ligatures w14:val="none"/>
        </w:rPr>
        <w:t>p, q</w:t>
      </w:r>
      <w:r w:rsidR="009049FA" w:rsidRPr="001F663F">
        <w:rPr>
          <w:rFonts w:ascii="Arial" w:eastAsia="Times New Roman" w:hAnsi="Arial" w:cs="Arial"/>
          <w:iCs/>
          <w:kern w:val="0"/>
          <w:sz w:val="20"/>
          <w:szCs w:val="20"/>
          <w:shd w:val="clear" w:color="auto" w:fill="FFFFFF"/>
          <w:lang w:val="en-US" w:bidi="hi-IN"/>
          <w14:ligatures w14:val="none"/>
        </w:rPr>
        <w:t xml:space="preserve">) process, </w:t>
      </w:r>
      <m:oMath>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i</m:t>
            </m:r>
          </m:sub>
        </m:sSub>
      </m:oMath>
      <w:r w:rsidR="00107D29" w:rsidRPr="001F663F">
        <w:rPr>
          <w:rFonts w:ascii="Arial" w:eastAsia="Times New Roman" w:hAnsi="Arial" w:cs="Arial"/>
          <w:iCs/>
          <w:kern w:val="0"/>
          <w:sz w:val="20"/>
          <w:szCs w:val="20"/>
          <w:shd w:val="clear" w:color="auto" w:fill="FFFFFF"/>
          <w:lang w:val="en-US" w:bidi="hi-IN"/>
          <w14:ligatures w14:val="none"/>
        </w:rPr>
        <w:t xml:space="preserve"> </w:t>
      </w:r>
      <w:r w:rsidR="009E6C79" w:rsidRPr="001F663F">
        <w:rPr>
          <w:rFonts w:ascii="Arial" w:eastAsia="Times New Roman" w:hAnsi="Arial" w:cs="Arial"/>
          <w:iCs/>
          <w:kern w:val="0"/>
          <w:sz w:val="20"/>
          <w:szCs w:val="20"/>
          <w:shd w:val="clear" w:color="auto" w:fill="FFFFFF"/>
          <w:lang w:val="en-US" w:bidi="hi-IN"/>
          <w14:ligatures w14:val="none"/>
        </w:rPr>
        <w:t xml:space="preserve">is a Gaussian white noise process with zero mean and constant variance </w:t>
      </w:r>
      <w:r w:rsidR="00E626C6" w:rsidRPr="001F663F">
        <w:rPr>
          <w:rFonts w:ascii="Arial" w:eastAsia="Times New Roman" w:hAnsi="Arial" w:cs="Arial"/>
          <w:kern w:val="0"/>
          <w:sz w:val="20"/>
          <w:szCs w:val="20"/>
          <w:shd w:val="clear" w:color="auto" w:fill="FFFFFF"/>
          <w:lang w:val="en-US" w:bidi="hi-IN"/>
          <w14:ligatures w14:val="none"/>
        </w:rPr>
        <w:t>σ</w:t>
      </w:r>
      <w:r w:rsidR="00E626C6" w:rsidRPr="001F663F">
        <w:rPr>
          <w:rFonts w:ascii="Arial" w:eastAsia="Times New Roman" w:hAnsi="Arial" w:cs="Arial"/>
          <w:kern w:val="0"/>
          <w:sz w:val="20"/>
          <w:szCs w:val="20"/>
          <w:shd w:val="clear" w:color="auto" w:fill="FFFFFF"/>
          <w:vertAlign w:val="superscript"/>
          <w:lang w:val="en-US" w:bidi="hi-IN"/>
          <w14:ligatures w14:val="none"/>
        </w:rPr>
        <w:t>2</w:t>
      </w:r>
      <w:r w:rsidR="00CC2D40" w:rsidRPr="001F663F">
        <w:rPr>
          <w:rFonts w:ascii="Arial" w:eastAsia="Times New Roman" w:hAnsi="Arial" w:cs="Arial"/>
          <w:kern w:val="0"/>
          <w:sz w:val="20"/>
          <w:szCs w:val="20"/>
          <w:shd w:val="clear" w:color="auto" w:fill="FFFFFF"/>
          <w:lang w:val="en-US" w:bidi="hi-IN"/>
          <w14:ligatures w14:val="none"/>
        </w:rPr>
        <w:t xml:space="preserve">, and the smoothing parameters are given by α, β, and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i</m:t>
            </m:r>
          </m:sub>
        </m:sSub>
      </m:oMath>
      <w:r w:rsidR="001C40DD" w:rsidRPr="001F663F">
        <w:rPr>
          <w:rFonts w:ascii="Arial" w:eastAsia="Times New Roman" w:hAnsi="Arial" w:cs="Arial"/>
          <w:iCs/>
          <w:kern w:val="0"/>
          <w:sz w:val="20"/>
          <w:szCs w:val="20"/>
          <w:shd w:val="clear" w:color="auto" w:fill="FFFFFF"/>
          <w:lang w:val="en-US" w:bidi="hi-IN"/>
          <w14:ligatures w14:val="none"/>
        </w:rPr>
        <w:t xml:space="preserve"> for </w:t>
      </w:r>
      <w:proofErr w:type="spellStart"/>
      <w:r w:rsidR="001C40DD" w:rsidRPr="001F663F">
        <w:rPr>
          <w:rFonts w:ascii="Arial" w:eastAsia="Times New Roman" w:hAnsi="Arial" w:cs="Arial"/>
          <w:i/>
          <w:kern w:val="0"/>
          <w:sz w:val="20"/>
          <w:szCs w:val="20"/>
          <w:shd w:val="clear" w:color="auto" w:fill="FFFFFF"/>
          <w:lang w:val="en-US" w:bidi="hi-IN"/>
          <w14:ligatures w14:val="none"/>
        </w:rPr>
        <w:t>i</w:t>
      </w:r>
      <w:proofErr w:type="spellEnd"/>
      <w:r w:rsidR="001C40DD" w:rsidRPr="001F663F">
        <w:rPr>
          <w:rFonts w:ascii="Arial" w:eastAsia="Times New Roman" w:hAnsi="Arial" w:cs="Arial"/>
          <w:iCs/>
          <w:kern w:val="0"/>
          <w:sz w:val="20"/>
          <w:szCs w:val="20"/>
          <w:shd w:val="clear" w:color="auto" w:fill="FFFFFF"/>
          <w:lang w:val="en-US" w:bidi="hi-IN"/>
          <w14:ligatures w14:val="none"/>
        </w:rPr>
        <w:t xml:space="preserve">=1, …, </w:t>
      </w:r>
      <w:r w:rsidR="00E84017" w:rsidRPr="001F663F">
        <w:rPr>
          <w:rFonts w:ascii="Arial" w:eastAsia="Times New Roman" w:hAnsi="Arial" w:cs="Arial"/>
          <w:i/>
          <w:kern w:val="0"/>
          <w:sz w:val="20"/>
          <w:szCs w:val="20"/>
          <w:shd w:val="clear" w:color="auto" w:fill="FFFFFF"/>
          <w:lang w:val="en-US" w:bidi="hi-IN"/>
          <w14:ligatures w14:val="none"/>
        </w:rPr>
        <w:t>T</w:t>
      </w:r>
      <w:r w:rsidR="00E84017" w:rsidRPr="001F663F">
        <w:rPr>
          <w:rFonts w:ascii="Arial" w:eastAsia="Times New Roman" w:hAnsi="Arial" w:cs="Arial"/>
          <w:iCs/>
          <w:kern w:val="0"/>
          <w:sz w:val="20"/>
          <w:szCs w:val="20"/>
          <w:shd w:val="clear" w:color="auto" w:fill="FFFFFF"/>
          <w:lang w:val="en-US" w:bidi="hi-IN"/>
          <w14:ligatures w14:val="none"/>
        </w:rPr>
        <w:t>. The model was represented by BATS (</w:t>
      </w:r>
      <m:oMath>
        <m:r>
          <w:rPr>
            <w:rFonts w:ascii="Cambria Math" w:eastAsia="Times New Roman" w:hAnsi="Cambria Math" w:cs="Arial"/>
            <w:kern w:val="0"/>
            <w:sz w:val="20"/>
            <w:szCs w:val="20"/>
            <w:shd w:val="clear" w:color="auto" w:fill="FFFFFF"/>
            <w:lang w:val="en-US" w:bidi="hi-IN"/>
            <w14:ligatures w14:val="none"/>
          </w:rPr>
          <m:t>ω</m:t>
        </m:r>
      </m:oMath>
      <w:r w:rsidR="00A96F20" w:rsidRPr="001F663F">
        <w:rPr>
          <w:rFonts w:ascii="Arial" w:eastAsia="Times New Roman" w:hAnsi="Arial" w:cs="Arial"/>
          <w:iCs/>
          <w:kern w:val="0"/>
          <w:sz w:val="20"/>
          <w:szCs w:val="20"/>
          <w:shd w:val="clear" w:color="auto" w:fill="FFFFFF"/>
          <w:lang w:val="en-US" w:bidi="hi-IN"/>
          <w14:ligatures w14:val="none"/>
        </w:rPr>
        <w:t xml:space="preserve"> , (</w:t>
      </w:r>
      <w:r w:rsidR="00A96F20" w:rsidRPr="001F663F">
        <w:rPr>
          <w:rFonts w:ascii="Arial" w:eastAsia="Times New Roman" w:hAnsi="Arial" w:cs="Arial"/>
          <w:i/>
          <w:iCs/>
          <w:kern w:val="0"/>
          <w:sz w:val="20"/>
          <w:szCs w:val="20"/>
          <w:shd w:val="clear" w:color="auto" w:fill="FFFFFF"/>
          <w:lang w:val="en-US" w:bidi="hi-IN"/>
          <w14:ligatures w14:val="none"/>
        </w:rPr>
        <w:t>p, q</w:t>
      </w:r>
      <w:r w:rsidR="00A96F20" w:rsidRPr="001F663F">
        <w:rPr>
          <w:rFonts w:ascii="Arial" w:eastAsia="Times New Roman" w:hAnsi="Arial" w:cs="Arial"/>
          <w:iCs/>
          <w:kern w:val="0"/>
          <w:sz w:val="20"/>
          <w:szCs w:val="20"/>
          <w:shd w:val="clear" w:color="auto" w:fill="FFFFFF"/>
          <w:lang w:val="en-US" w:bidi="hi-IN"/>
          <w14:ligatures w14:val="none"/>
        </w:rPr>
        <w:t>)</w:t>
      </w:r>
      <w:proofErr w:type="gramStart"/>
      <w:r w:rsidR="00A96F20" w:rsidRPr="001F663F">
        <w:rPr>
          <w:rFonts w:ascii="Arial" w:eastAsia="Times New Roman" w:hAnsi="Arial" w:cs="Arial"/>
          <w:iCs/>
          <w:kern w:val="0"/>
          <w:sz w:val="20"/>
          <w:szCs w:val="20"/>
          <w:shd w:val="clear" w:color="auto" w:fill="FFFFFF"/>
          <w:lang w:val="en-US" w:bidi="hi-IN"/>
          <w14:ligatures w14:val="none"/>
        </w:rPr>
        <w:t>,</w:t>
      </w:r>
      <w:r w:rsidR="004A5EDE" w:rsidRPr="001F663F">
        <w:rPr>
          <w:rFonts w:ascii="Arial" w:eastAsia="Times New Roman" w:hAnsi="Arial" w:cs="Arial"/>
          <w:iCs/>
          <w:kern w:val="0"/>
          <w:sz w:val="20"/>
          <w:szCs w:val="20"/>
          <w:shd w:val="clear" w:color="auto" w:fill="FFFFFF"/>
          <w:lang w:val="en-US" w:bidi="hi-IN"/>
          <w14:ligatures w14:val="none"/>
        </w:rPr>
        <w:t xml:space="preserve"> </w:t>
      </w:r>
      <m:oMath>
        <m:r>
          <w:rPr>
            <w:rFonts w:ascii="Cambria Math" w:eastAsia="Times New Roman" w:hAnsi="Cambria Math" w:cs="Arial"/>
            <w:kern w:val="0"/>
            <w:sz w:val="20"/>
            <w:szCs w:val="20"/>
            <w:shd w:val="clear" w:color="auto" w:fill="FFFFFF"/>
            <w:lang w:val="en-US" w:bidi="hi-IN"/>
            <w14:ligatures w14:val="none"/>
          </w:rPr>
          <m:t>∅</m:t>
        </m:r>
      </m:oMath>
      <w:proofErr w:type="gramEnd"/>
      <w:r w:rsidR="00A96F20" w:rsidRPr="001F663F">
        <w:rPr>
          <w:rFonts w:ascii="Arial" w:eastAsia="Times New Roman" w:hAnsi="Arial" w:cs="Arial"/>
          <w:iCs/>
          <w:kern w:val="0"/>
          <w:sz w:val="20"/>
          <w:szCs w:val="20"/>
          <w:shd w:val="clear" w:color="auto" w:fill="FFFFFF"/>
          <w:lang w:val="en-US" w:bidi="hi-IN"/>
          <w14:ligatures w14:val="none"/>
        </w:rPr>
        <w:t xml:space="preserve"> </w:t>
      </w:r>
      <w:r w:rsidR="004A5EDE" w:rsidRPr="001F663F">
        <w:rPr>
          <w:rFonts w:ascii="Arial" w:eastAsia="Times New Roman" w:hAnsi="Arial" w:cs="Arial"/>
          <w:iCs/>
          <w:kern w:val="0"/>
          <w:sz w:val="20"/>
          <w:szCs w:val="20"/>
          <w:shd w:val="clear" w:color="auto" w:fill="FFFFFF"/>
          <w:lang w:val="en-US" w:bidi="hi-IN"/>
          <w14:ligatures w14:val="none"/>
        </w:rPr>
        <w:t xml:space="preserve">, </w:t>
      </w:r>
      <w:r w:rsidR="007A5CF3" w:rsidRPr="001F663F">
        <w:rPr>
          <w:rFonts w:ascii="Arial" w:eastAsia="Times New Roman" w:hAnsi="Arial" w:cs="Arial"/>
          <w:i/>
          <w:kern w:val="0"/>
          <w:sz w:val="20"/>
          <w:szCs w:val="20"/>
          <w:shd w:val="clear" w:color="auto" w:fill="FFFFFF"/>
          <w:lang w:val="en-US" w:bidi="hi-IN"/>
          <w14:ligatures w14:val="none"/>
        </w:rPr>
        <w:t>m</w:t>
      </w:r>
      <w:r w:rsidR="007A5CF3" w:rsidRPr="001F663F">
        <w:rPr>
          <w:rFonts w:ascii="Arial" w:eastAsia="Times New Roman" w:hAnsi="Arial" w:cs="Arial"/>
          <w:i/>
          <w:kern w:val="0"/>
          <w:sz w:val="20"/>
          <w:szCs w:val="20"/>
          <w:shd w:val="clear" w:color="auto" w:fill="FFFFFF"/>
          <w:vertAlign w:val="subscript"/>
          <w:lang w:val="en-US" w:bidi="hi-IN"/>
          <w14:ligatures w14:val="none"/>
        </w:rPr>
        <w:t>1</w:t>
      </w:r>
      <w:r w:rsidR="007A5CF3" w:rsidRPr="001F663F">
        <w:rPr>
          <w:rFonts w:ascii="Arial" w:eastAsia="Times New Roman" w:hAnsi="Arial" w:cs="Arial"/>
          <w:i/>
          <w:kern w:val="0"/>
          <w:sz w:val="20"/>
          <w:szCs w:val="20"/>
          <w:shd w:val="clear" w:color="auto" w:fill="FFFFFF"/>
          <w:lang w:val="en-US" w:bidi="hi-IN"/>
          <w14:ligatures w14:val="none"/>
        </w:rPr>
        <w:t>, m</w:t>
      </w:r>
      <w:r w:rsidR="007A5CF3" w:rsidRPr="001F663F">
        <w:rPr>
          <w:rFonts w:ascii="Arial" w:eastAsia="Times New Roman" w:hAnsi="Arial" w:cs="Arial"/>
          <w:i/>
          <w:kern w:val="0"/>
          <w:sz w:val="20"/>
          <w:szCs w:val="20"/>
          <w:shd w:val="clear" w:color="auto" w:fill="FFFFFF"/>
          <w:vertAlign w:val="subscript"/>
          <w:lang w:val="en-US" w:bidi="hi-IN"/>
          <w14:ligatures w14:val="none"/>
        </w:rPr>
        <w:t>2</w:t>
      </w:r>
      <w:r w:rsidR="007A5CF3" w:rsidRPr="001F663F">
        <w:rPr>
          <w:rFonts w:ascii="Arial" w:eastAsia="Times New Roman" w:hAnsi="Arial" w:cs="Arial"/>
          <w:i/>
          <w:kern w:val="0"/>
          <w:sz w:val="20"/>
          <w:szCs w:val="20"/>
          <w:shd w:val="clear" w:color="auto" w:fill="FFFFFF"/>
          <w:lang w:val="en-US" w:bidi="hi-IN"/>
          <w14:ligatures w14:val="none"/>
        </w:rPr>
        <w:t xml:space="preserve"> </w:t>
      </w:r>
      <w:r w:rsidR="00822584" w:rsidRPr="001F663F">
        <w:rPr>
          <w:rFonts w:ascii="Arial" w:eastAsia="Times New Roman" w:hAnsi="Arial" w:cs="Arial"/>
          <w:i/>
          <w:kern w:val="0"/>
          <w:sz w:val="20"/>
          <w:szCs w:val="20"/>
          <w:shd w:val="clear" w:color="auto" w:fill="FFFFFF"/>
          <w:lang w:val="en-US" w:bidi="hi-IN"/>
          <w14:ligatures w14:val="none"/>
        </w:rPr>
        <w:t>…,</w:t>
      </w:r>
      <w:r w:rsidR="007A5CF3" w:rsidRPr="001F663F">
        <w:rPr>
          <w:rFonts w:ascii="Arial" w:eastAsia="Times New Roman" w:hAnsi="Arial" w:cs="Arial"/>
          <w:i/>
          <w:kern w:val="0"/>
          <w:sz w:val="20"/>
          <w:szCs w:val="20"/>
          <w:shd w:val="clear" w:color="auto" w:fill="FFFFFF"/>
          <w:lang w:val="en-US" w:bidi="hi-IN"/>
          <w14:ligatures w14:val="none"/>
        </w:rPr>
        <w:t xml:space="preserve"> </w:t>
      </w:r>
      <w:proofErr w:type="spellStart"/>
      <w:r w:rsidR="007A5CF3" w:rsidRPr="001F663F">
        <w:rPr>
          <w:rFonts w:ascii="Arial" w:eastAsia="Times New Roman" w:hAnsi="Arial" w:cs="Arial"/>
          <w:i/>
          <w:kern w:val="0"/>
          <w:sz w:val="20"/>
          <w:szCs w:val="20"/>
          <w:shd w:val="clear" w:color="auto" w:fill="FFFFFF"/>
          <w:lang w:val="en-US" w:bidi="hi-IN"/>
          <w14:ligatures w14:val="none"/>
        </w:rPr>
        <w:t>m</w:t>
      </w:r>
      <w:r w:rsidR="007A5CF3" w:rsidRPr="001F663F">
        <w:rPr>
          <w:rFonts w:ascii="Arial" w:eastAsia="Times New Roman" w:hAnsi="Arial" w:cs="Arial"/>
          <w:i/>
          <w:kern w:val="0"/>
          <w:sz w:val="20"/>
          <w:szCs w:val="20"/>
          <w:shd w:val="clear" w:color="auto" w:fill="FFFFFF"/>
          <w:vertAlign w:val="subscript"/>
          <w:lang w:val="en-US" w:bidi="hi-IN"/>
          <w14:ligatures w14:val="none"/>
        </w:rPr>
        <w:t>T</w:t>
      </w:r>
      <w:proofErr w:type="spellEnd"/>
      <w:r w:rsidR="007A5CF3" w:rsidRPr="001F663F">
        <w:rPr>
          <w:rFonts w:ascii="Arial" w:eastAsia="Times New Roman" w:hAnsi="Arial" w:cs="Arial"/>
          <w:kern w:val="0"/>
          <w:sz w:val="20"/>
          <w:szCs w:val="20"/>
          <w:shd w:val="clear" w:color="auto" w:fill="FFFFFF"/>
          <w:lang w:val="en-US" w:bidi="hi-IN"/>
          <w14:ligatures w14:val="none"/>
        </w:rPr>
        <w:t>)</w:t>
      </w:r>
      <w:r w:rsidR="00371925" w:rsidRPr="001F663F">
        <w:rPr>
          <w:rFonts w:ascii="Arial" w:eastAsia="Times New Roman" w:hAnsi="Arial" w:cs="Arial"/>
          <w:kern w:val="0"/>
          <w:sz w:val="20"/>
          <w:szCs w:val="20"/>
          <w:shd w:val="clear" w:color="auto" w:fill="FFFFFF"/>
          <w:lang w:val="en-US" w:bidi="hi-IN"/>
          <w14:ligatures w14:val="none"/>
        </w:rPr>
        <w:t xml:space="preserve">, </w:t>
      </w:r>
      <w:r w:rsidR="00E27F67" w:rsidRPr="001F663F">
        <w:rPr>
          <w:rFonts w:ascii="Arial" w:eastAsia="Times New Roman" w:hAnsi="Arial" w:cs="Arial"/>
          <w:kern w:val="0"/>
          <w:sz w:val="20"/>
          <w:szCs w:val="20"/>
          <w:shd w:val="clear" w:color="auto" w:fill="FFFFFF"/>
          <w:lang w:val="en-US" w:bidi="hi-IN"/>
          <w14:ligatures w14:val="none"/>
        </w:rPr>
        <w:t xml:space="preserve">where, </w:t>
      </w:r>
      <m:oMath>
        <m:r>
          <w:rPr>
            <w:rFonts w:ascii="Cambria Math" w:eastAsia="Times New Roman" w:hAnsi="Cambria Math" w:cs="Arial"/>
            <w:kern w:val="0"/>
            <w:sz w:val="20"/>
            <w:szCs w:val="20"/>
            <w:shd w:val="clear" w:color="auto" w:fill="FFFFFF"/>
            <w:lang w:val="en-US" w:bidi="hi-IN"/>
            <w14:ligatures w14:val="none"/>
          </w:rPr>
          <m:t>ω</m:t>
        </m:r>
      </m:oMath>
      <w:r w:rsidR="0037217C" w:rsidRPr="001F663F">
        <w:rPr>
          <w:rFonts w:ascii="Arial" w:eastAsia="Times New Roman" w:hAnsi="Arial" w:cs="Arial"/>
          <w:iCs/>
          <w:kern w:val="0"/>
          <w:sz w:val="20"/>
          <w:szCs w:val="20"/>
          <w:shd w:val="clear" w:color="auto" w:fill="FFFFFF"/>
          <w:lang w:val="en-US" w:bidi="hi-IN"/>
          <w14:ligatures w14:val="none"/>
        </w:rPr>
        <w:t xml:space="preserve"> is the Box-Cox transformed value,</w:t>
      </w:r>
      <w:r w:rsidR="00FA50AE" w:rsidRPr="001F663F">
        <w:rPr>
          <w:rFonts w:ascii="Arial" w:eastAsia="Times New Roman" w:hAnsi="Arial" w:cs="Arial"/>
          <w:iCs/>
          <w:kern w:val="0"/>
          <w:sz w:val="20"/>
          <w:szCs w:val="20"/>
          <w:shd w:val="clear" w:color="auto" w:fill="FFFFFF"/>
          <w:lang w:val="en-US" w:bidi="hi-IN"/>
          <w14:ligatures w14:val="none"/>
        </w:rPr>
        <w:t xml:space="preserve"> (</w:t>
      </w:r>
      <w:r w:rsidR="00FA50AE" w:rsidRPr="001F663F">
        <w:rPr>
          <w:rFonts w:ascii="Arial" w:eastAsia="Times New Roman" w:hAnsi="Arial" w:cs="Arial"/>
          <w:i/>
          <w:iCs/>
          <w:kern w:val="0"/>
          <w:sz w:val="20"/>
          <w:szCs w:val="20"/>
          <w:shd w:val="clear" w:color="auto" w:fill="FFFFFF"/>
          <w:lang w:val="en-US" w:bidi="hi-IN"/>
          <w14:ligatures w14:val="none"/>
        </w:rPr>
        <w:t>p, q</w:t>
      </w:r>
      <w:r w:rsidR="00FA50AE" w:rsidRPr="001F663F">
        <w:rPr>
          <w:rFonts w:ascii="Arial" w:eastAsia="Times New Roman" w:hAnsi="Arial" w:cs="Arial"/>
          <w:iCs/>
          <w:kern w:val="0"/>
          <w:sz w:val="20"/>
          <w:szCs w:val="20"/>
          <w:shd w:val="clear" w:color="auto" w:fill="FFFFFF"/>
          <w:lang w:val="en-US" w:bidi="hi-IN"/>
          <w14:ligatures w14:val="none"/>
        </w:rPr>
        <w:t>)</w:t>
      </w:r>
      <w:r w:rsidR="0037217C" w:rsidRPr="001F663F">
        <w:rPr>
          <w:rFonts w:ascii="Arial" w:eastAsia="Times New Roman" w:hAnsi="Arial" w:cs="Arial"/>
          <w:iCs/>
          <w:kern w:val="0"/>
          <w:sz w:val="20"/>
          <w:szCs w:val="20"/>
          <w:shd w:val="clear" w:color="auto" w:fill="FFFFFF"/>
          <w:lang w:val="en-US" w:bidi="hi-IN"/>
          <w14:ligatures w14:val="none"/>
        </w:rPr>
        <w:t xml:space="preserve"> is ARMA components,</w:t>
      </w:r>
      <w:r w:rsidR="005F0E35" w:rsidRPr="001F663F">
        <w:rPr>
          <w:rFonts w:ascii="Arial" w:eastAsia="Times New Roman" w:hAnsi="Arial" w:cs="Arial"/>
          <w:iCs/>
          <w:kern w:val="0"/>
          <w:sz w:val="20"/>
          <w:szCs w:val="20"/>
          <w:shd w:val="clear" w:color="auto" w:fill="FFFFFF"/>
          <w:lang w:val="en-US" w:bidi="hi-IN"/>
          <w14:ligatures w14:val="none"/>
        </w:rPr>
        <w:t xml:space="preserve"> </w:t>
      </w:r>
      <m:oMath>
        <m:r>
          <w:rPr>
            <w:rFonts w:ascii="Cambria Math" w:eastAsia="Times New Roman" w:hAnsi="Cambria Math" w:cs="Arial"/>
            <w:kern w:val="0"/>
            <w:sz w:val="20"/>
            <w:szCs w:val="20"/>
            <w:shd w:val="clear" w:color="auto" w:fill="FFFFFF"/>
            <w:lang w:val="en-US" w:bidi="hi-IN"/>
            <w14:ligatures w14:val="none"/>
          </w:rPr>
          <m:t>∅</m:t>
        </m:r>
      </m:oMath>
      <w:r w:rsidR="0037217C" w:rsidRPr="001F663F">
        <w:rPr>
          <w:rFonts w:ascii="Arial" w:eastAsia="Times New Roman" w:hAnsi="Arial" w:cs="Arial"/>
          <w:iCs/>
          <w:kern w:val="0"/>
          <w:sz w:val="20"/>
          <w:szCs w:val="20"/>
          <w:shd w:val="clear" w:color="auto" w:fill="FFFFFF"/>
          <w:lang w:val="en-US" w:bidi="hi-IN"/>
          <w14:ligatures w14:val="none"/>
        </w:rPr>
        <w:t xml:space="preserve"> dampening parameter, </w:t>
      </w:r>
      <w:r w:rsidR="005F0E35" w:rsidRPr="001F663F">
        <w:rPr>
          <w:rFonts w:ascii="Arial" w:eastAsia="Times New Roman" w:hAnsi="Arial" w:cs="Arial"/>
          <w:i/>
          <w:kern w:val="0"/>
          <w:sz w:val="20"/>
          <w:szCs w:val="20"/>
          <w:shd w:val="clear" w:color="auto" w:fill="FFFFFF"/>
          <w:lang w:val="en-US" w:bidi="hi-IN"/>
          <w14:ligatures w14:val="none"/>
        </w:rPr>
        <w:t>m</w:t>
      </w:r>
      <w:r w:rsidR="005F0E35" w:rsidRPr="001F663F">
        <w:rPr>
          <w:rFonts w:ascii="Arial" w:eastAsia="Times New Roman" w:hAnsi="Arial" w:cs="Arial"/>
          <w:i/>
          <w:kern w:val="0"/>
          <w:sz w:val="20"/>
          <w:szCs w:val="20"/>
          <w:shd w:val="clear" w:color="auto" w:fill="FFFFFF"/>
          <w:vertAlign w:val="subscript"/>
          <w:lang w:val="en-US" w:bidi="hi-IN"/>
          <w14:ligatures w14:val="none"/>
        </w:rPr>
        <w:t xml:space="preserve">i </w:t>
      </w:r>
      <w:r w:rsidR="0037217C" w:rsidRPr="001F663F">
        <w:rPr>
          <w:rFonts w:ascii="Arial" w:eastAsia="Times New Roman" w:hAnsi="Arial" w:cs="Arial"/>
          <w:iCs/>
          <w:kern w:val="0"/>
          <w:sz w:val="20"/>
          <w:szCs w:val="20"/>
          <w:shd w:val="clear" w:color="auto" w:fill="FFFFFF"/>
          <w:lang w:val="en-US" w:bidi="hi-IN"/>
          <w14:ligatures w14:val="none"/>
        </w:rPr>
        <w:t xml:space="preserve">represents </w:t>
      </w:r>
      <w:proofErr w:type="spellStart"/>
      <w:r w:rsidR="0037217C" w:rsidRPr="001F663F">
        <w:rPr>
          <w:rFonts w:ascii="Arial" w:eastAsia="Times New Roman" w:hAnsi="Arial" w:cs="Arial"/>
          <w:i/>
          <w:kern w:val="0"/>
          <w:sz w:val="20"/>
          <w:szCs w:val="20"/>
          <w:shd w:val="clear" w:color="auto" w:fill="FFFFFF"/>
          <w:lang w:val="en-US" w:bidi="hi-IN"/>
          <w14:ligatures w14:val="none"/>
        </w:rPr>
        <w:t>i</w:t>
      </w:r>
      <w:r w:rsidR="0037217C" w:rsidRPr="001F663F">
        <w:rPr>
          <w:rFonts w:ascii="Arial" w:eastAsia="Times New Roman" w:hAnsi="Arial" w:cs="Arial"/>
          <w:iCs/>
          <w:kern w:val="0"/>
          <w:sz w:val="20"/>
          <w:szCs w:val="20"/>
          <w:shd w:val="clear" w:color="auto" w:fill="FFFFFF"/>
          <w:vertAlign w:val="superscript"/>
          <w:lang w:val="en-US" w:bidi="hi-IN"/>
          <w14:ligatures w14:val="none"/>
        </w:rPr>
        <w:t>th</w:t>
      </w:r>
      <w:proofErr w:type="spellEnd"/>
      <w:r w:rsidR="0037217C" w:rsidRPr="001F663F">
        <w:rPr>
          <w:rFonts w:ascii="Arial" w:eastAsia="Times New Roman" w:hAnsi="Arial" w:cs="Arial"/>
          <w:iCs/>
          <w:kern w:val="0"/>
          <w:sz w:val="20"/>
          <w:szCs w:val="20"/>
          <w:shd w:val="clear" w:color="auto" w:fill="FFFFFF"/>
          <w:lang w:val="en-US" w:bidi="hi-IN"/>
          <w14:ligatures w14:val="none"/>
        </w:rPr>
        <w:t xml:space="preserve"> season</w:t>
      </w:r>
      <w:r w:rsidR="009521FD" w:rsidRPr="001F663F">
        <w:rPr>
          <w:rFonts w:ascii="Arial" w:eastAsia="Times New Roman" w:hAnsi="Arial" w:cs="Arial"/>
          <w:iCs/>
          <w:kern w:val="0"/>
          <w:sz w:val="20"/>
          <w:szCs w:val="20"/>
          <w:shd w:val="clear" w:color="auto" w:fill="FFFFFF"/>
          <w:lang w:val="en-US" w:bidi="hi-IN"/>
          <w14:ligatures w14:val="none"/>
        </w:rPr>
        <w:t>.</w:t>
      </w:r>
      <w:r w:rsidR="005F0E35" w:rsidRPr="001F663F">
        <w:rPr>
          <w:rFonts w:ascii="Arial" w:eastAsia="Times New Roman" w:hAnsi="Arial" w:cs="Arial"/>
          <w:iCs/>
          <w:kern w:val="0"/>
          <w:sz w:val="20"/>
          <w:szCs w:val="20"/>
          <w:shd w:val="clear" w:color="auto" w:fill="FFFFFF"/>
          <w:lang w:val="en-US" w:bidi="hi-IN"/>
          <w14:ligatures w14:val="none"/>
        </w:rPr>
        <w:t xml:space="preserve"> </w:t>
      </w:r>
      <w:r w:rsidR="00A96F20" w:rsidRPr="001F663F">
        <w:rPr>
          <w:rFonts w:ascii="Arial" w:eastAsia="Times New Roman" w:hAnsi="Arial" w:cs="Arial"/>
          <w:iCs/>
          <w:kern w:val="0"/>
          <w:sz w:val="20"/>
          <w:szCs w:val="20"/>
          <w:shd w:val="clear" w:color="auto" w:fill="FFFFFF"/>
          <w:lang w:val="en-US" w:bidi="hi-IN"/>
          <w14:ligatures w14:val="none"/>
        </w:rPr>
        <w:t xml:space="preserve"> </w:t>
      </w:r>
      <w:r w:rsidR="00E8573B" w:rsidRPr="001F663F">
        <w:rPr>
          <w:rFonts w:ascii="Arial" w:eastAsia="Times New Roman" w:hAnsi="Arial" w:cs="Arial"/>
          <w:iCs/>
          <w:kern w:val="0"/>
          <w:sz w:val="20"/>
          <w:szCs w:val="20"/>
          <w:shd w:val="clear" w:color="auto" w:fill="FFFFFF"/>
          <w:lang w:val="en-US" w:bidi="hi-IN"/>
          <w14:ligatures w14:val="none"/>
        </w:rPr>
        <w:t xml:space="preserve"> </w:t>
      </w:r>
    </w:p>
    <w:p w14:paraId="123D0B5A" w14:textId="77777777" w:rsidR="002943B6" w:rsidRPr="001F663F" w:rsidRDefault="002943B6" w:rsidP="00561364">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p>
    <w:p w14:paraId="61F63D39" w14:textId="0DBA779C" w:rsidR="00721E0A" w:rsidRPr="001F663F" w:rsidRDefault="001F663F" w:rsidP="00561364">
      <w:pPr>
        <w:spacing w:after="0" w:line="240" w:lineRule="auto"/>
        <w:jc w:val="both"/>
        <w:rPr>
          <w:rFonts w:ascii="Arial" w:eastAsia="Times New Roman" w:hAnsi="Arial" w:cs="Arial"/>
          <w:b/>
          <w:bCs/>
          <w:iCs/>
          <w:kern w:val="0"/>
          <w:shd w:val="clear" w:color="auto" w:fill="FFFFFF"/>
          <w:lang w:val="en-US" w:bidi="hi-IN"/>
          <w14:ligatures w14:val="none"/>
        </w:rPr>
      </w:pPr>
      <w:r w:rsidRPr="001F663F">
        <w:rPr>
          <w:rFonts w:ascii="Arial" w:eastAsia="Times New Roman" w:hAnsi="Arial" w:cs="Arial"/>
          <w:b/>
          <w:bCs/>
          <w:iCs/>
          <w:kern w:val="0"/>
          <w:shd w:val="clear" w:color="auto" w:fill="FFFFFF"/>
          <w:lang w:val="en-US" w:bidi="hi-IN"/>
          <w14:ligatures w14:val="none"/>
        </w:rPr>
        <w:t>2.4 TBATS (T: TRIGONOMETRIC B: BOX-COX TRANSFORMATION A: ARIMA ERRORS T: TREND S: SEASONAL COMPONENTS) MODEL</w:t>
      </w:r>
    </w:p>
    <w:p w14:paraId="62A415EE" w14:textId="77777777" w:rsidR="002943B6" w:rsidRPr="001F663F" w:rsidRDefault="002943B6"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w:p>
    <w:p w14:paraId="0B222882" w14:textId="6DC967E8" w:rsidR="004638E3" w:rsidRPr="001F663F" w:rsidRDefault="004408E0" w:rsidP="002943B6">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For high frequency and non-integer seasonality BATS model are not efficient, therefore, to overcome this, TBATS was introduced as an extension of BATS model by adapting the following equations (De </w:t>
      </w:r>
      <w:proofErr w:type="spellStart"/>
      <w:r w:rsidRPr="001F663F">
        <w:rPr>
          <w:rFonts w:ascii="Arial" w:eastAsia="Times New Roman" w:hAnsi="Arial" w:cs="Arial"/>
          <w:iCs/>
          <w:kern w:val="0"/>
          <w:sz w:val="20"/>
          <w:szCs w:val="20"/>
          <w:shd w:val="clear" w:color="auto" w:fill="FFFFFF"/>
          <w:lang w:val="en-US" w:bidi="hi-IN"/>
          <w14:ligatures w14:val="none"/>
        </w:rPr>
        <w:t>Livera</w:t>
      </w:r>
      <w:proofErr w:type="spellEnd"/>
      <w:r w:rsidRPr="001F663F">
        <w:rPr>
          <w:rFonts w:ascii="Arial" w:eastAsia="Times New Roman" w:hAnsi="Arial" w:cs="Arial"/>
          <w:iCs/>
          <w:kern w:val="0"/>
          <w:sz w:val="20"/>
          <w:szCs w:val="20"/>
          <w:shd w:val="clear" w:color="auto" w:fill="FFFFFF"/>
          <w:lang w:val="en-US" w:bidi="hi-IN"/>
          <w14:ligatures w14:val="none"/>
        </w:rPr>
        <w:t xml:space="preserve"> </w:t>
      </w:r>
      <w:r w:rsidRPr="001F663F">
        <w:rPr>
          <w:rFonts w:ascii="Arial" w:eastAsia="Times New Roman" w:hAnsi="Arial" w:cs="Arial"/>
          <w:i/>
          <w:kern w:val="0"/>
          <w:sz w:val="20"/>
          <w:szCs w:val="20"/>
          <w:shd w:val="clear" w:color="auto" w:fill="FFFFFF"/>
          <w:lang w:val="en-US" w:bidi="hi-IN"/>
          <w14:ligatures w14:val="none"/>
        </w:rPr>
        <w:t>et al</w:t>
      </w:r>
      <w:r w:rsidRPr="001F663F">
        <w:rPr>
          <w:rFonts w:ascii="Arial" w:eastAsia="Times New Roman" w:hAnsi="Arial" w:cs="Arial"/>
          <w:iCs/>
          <w:kern w:val="0"/>
          <w:sz w:val="20"/>
          <w:szCs w:val="20"/>
          <w:shd w:val="clear" w:color="auto" w:fill="FFFFFF"/>
          <w:lang w:val="en-US" w:bidi="hi-IN"/>
          <w14:ligatures w14:val="none"/>
        </w:rPr>
        <w:t>. 2011)</w:t>
      </w:r>
    </w:p>
    <w:p w14:paraId="7A123014" w14:textId="2375AC87" w:rsidR="0068363E" w:rsidRPr="001F663F" w:rsidRDefault="00054D8C"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m:oMathPara>
        <m:oMathParaPr>
          <m:jc m:val="left"/>
        </m:oMathPara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nary>
            <m:naryPr>
              <m:chr m:val="∑"/>
              <m:limLoc m:val="undOvr"/>
              <m:ctrlPr>
                <w:rPr>
                  <w:rFonts w:ascii="Cambria Math" w:eastAsia="Times New Roman" w:hAnsi="Cambria Math" w:cs="Arial"/>
                  <w:i/>
                  <w:iCs/>
                  <w:kern w:val="0"/>
                  <w:sz w:val="20"/>
                  <w:szCs w:val="20"/>
                  <w:shd w:val="clear" w:color="auto" w:fill="FFFFFF"/>
                  <w:lang w:val="en-US" w:bidi="hi-IN"/>
                  <w14:ligatures w14:val="none"/>
                </w:rPr>
              </m:ctrlPr>
            </m:naryPr>
            <m:sub>
              <m:r>
                <w:rPr>
                  <w:rFonts w:ascii="Cambria Math" w:eastAsia="Times New Roman" w:hAnsi="Cambria Math" w:cs="Arial"/>
                  <w:kern w:val="0"/>
                  <w:sz w:val="20"/>
                  <w:szCs w:val="20"/>
                  <w:shd w:val="clear" w:color="auto" w:fill="FFFFFF"/>
                  <w:lang w:val="en-US" w:bidi="hi-IN"/>
                  <w14:ligatures w14:val="none"/>
                </w:rPr>
                <m:t>j=1</m:t>
              </m:r>
            </m:sub>
            <m:sup>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k</m:t>
                  </m:r>
                </m:e>
                <m:sub>
                  <m:r>
                    <w:rPr>
                      <w:rFonts w:ascii="Cambria Math" w:eastAsia="Times New Roman" w:hAnsi="Cambria Math" w:cs="Arial"/>
                      <w:kern w:val="0"/>
                      <w:sz w:val="20"/>
                      <w:szCs w:val="20"/>
                      <w:shd w:val="clear" w:color="auto" w:fill="FFFFFF"/>
                      <w:lang w:val="en-US" w:bidi="hi-IN"/>
                      <w14:ligatures w14:val="none"/>
                    </w:rPr>
                    <m:t>i</m:t>
                  </m:r>
                </m:sub>
              </m:sSub>
            </m:sup>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 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e>
          </m:nary>
          <m:r>
            <w:rPr>
              <w:rFonts w:ascii="Cambria Math" w:eastAsia="Times New Roman" w:hAnsi="Cambria Math" w:cs="Arial"/>
              <w:kern w:val="0"/>
              <w:sz w:val="20"/>
              <w:szCs w:val="20"/>
              <w:shd w:val="clear" w:color="auto" w:fill="FFFFFF"/>
              <w:lang w:val="en-US" w:bidi="hi-IN"/>
              <w14:ligatures w14:val="none"/>
            </w:rPr>
            <m:t xml:space="preserve"> </m:t>
          </m:r>
        </m:oMath>
      </m:oMathPara>
    </w:p>
    <w:p w14:paraId="0D7D8068" w14:textId="0F878761" w:rsidR="005E1BAB" w:rsidRPr="001F663F" w:rsidRDefault="00054D8C"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m:oMathPara>
        <m:oMathParaPr>
          <m:jc m:val="left"/>
        </m:oMathPara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 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 t-1</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func>
            <m:funcPr>
              <m:ctrlPr>
                <w:rPr>
                  <w:rFonts w:ascii="Cambria Math" w:eastAsia="Times New Roman" w:hAnsi="Cambria Math" w:cs="Arial"/>
                  <w:i/>
                  <w:iCs/>
                  <w:kern w:val="0"/>
                  <w:sz w:val="20"/>
                  <w:szCs w:val="20"/>
                  <w:shd w:val="clear" w:color="auto" w:fill="FFFFFF"/>
                  <w:lang w:val="en-US" w:bidi="hi-IN"/>
                  <w14:ligatures w14:val="none"/>
                </w:rPr>
              </m:ctrlPr>
            </m:funcPr>
            <m:fName>
              <m:r>
                <m:rPr>
                  <m:sty m:val="p"/>
                </m:rPr>
                <w:rPr>
                  <w:rFonts w:ascii="Cambria Math" w:eastAsia="Times New Roman" w:hAnsi="Cambria Math" w:cs="Arial"/>
                  <w:kern w:val="0"/>
                  <w:sz w:val="20"/>
                  <w:szCs w:val="20"/>
                  <w:shd w:val="clear" w:color="auto" w:fill="FFFFFF"/>
                  <w:lang w:val="en-US" w:bidi="hi-IN"/>
                  <w14:ligatures w14:val="none"/>
                </w:rPr>
                <m:t>cos</m:t>
              </m:r>
            </m:fName>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λ</m:t>
                  </m:r>
                </m:e>
                <m:sub>
                  <m:r>
                    <w:rPr>
                      <w:rFonts w:ascii="Cambria Math" w:eastAsia="Times New Roman" w:hAnsi="Cambria Math" w:cs="Arial"/>
                      <w:kern w:val="0"/>
                      <w:sz w:val="20"/>
                      <w:szCs w:val="20"/>
                      <w:shd w:val="clear" w:color="auto" w:fill="FFFFFF"/>
                      <w:lang w:val="en-US" w:bidi="hi-IN"/>
                      <w14:ligatures w14:val="none"/>
                    </w:rPr>
                    <m:t>j</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 t-1</m:t>
                  </m:r>
                </m:sub>
                <m:sup>
                  <m:r>
                    <w:rPr>
                      <w:rFonts w:ascii="Cambria Math" w:eastAsia="Times New Roman" w:hAnsi="Cambria Math" w:cs="Arial"/>
                      <w:kern w:val="0"/>
                      <w:sz w:val="20"/>
                      <w:szCs w:val="20"/>
                      <w:shd w:val="clear" w:color="auto" w:fill="FFFFFF"/>
                      <w:lang w:val="en-US" w:bidi="hi-IN"/>
                      <w14:ligatures w14:val="none"/>
                    </w:rPr>
                    <m:t>*</m:t>
                  </m:r>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func>
                <m:funcPr>
                  <m:ctrlPr>
                    <w:rPr>
                      <w:rFonts w:ascii="Cambria Math" w:eastAsia="Times New Roman" w:hAnsi="Cambria Math" w:cs="Arial"/>
                      <w:i/>
                      <w:iCs/>
                      <w:kern w:val="0"/>
                      <w:sz w:val="20"/>
                      <w:szCs w:val="20"/>
                      <w:shd w:val="clear" w:color="auto" w:fill="FFFFFF"/>
                      <w:lang w:val="en-US" w:bidi="hi-IN"/>
                      <w14:ligatures w14:val="none"/>
                    </w:rPr>
                  </m:ctrlPr>
                </m:funcPr>
                <m:fName>
                  <m:r>
                    <m:rPr>
                      <m:sty m:val="p"/>
                    </m:rPr>
                    <w:rPr>
                      <w:rFonts w:ascii="Cambria Math" w:eastAsia="Times New Roman" w:hAnsi="Cambria Math" w:cs="Arial"/>
                      <w:kern w:val="0"/>
                      <w:sz w:val="20"/>
                      <w:szCs w:val="20"/>
                      <w:shd w:val="clear" w:color="auto" w:fill="FFFFFF"/>
                      <w:lang w:val="en-US" w:bidi="hi-IN"/>
                      <w14:ligatures w14:val="none"/>
                    </w:rPr>
                    <m:t>sin</m:t>
                  </m:r>
                </m:fName>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λ</m:t>
                      </m:r>
                    </m:e>
                    <m:sub>
                      <m:r>
                        <w:rPr>
                          <w:rFonts w:ascii="Cambria Math" w:eastAsia="Times New Roman" w:hAnsi="Cambria Math" w:cs="Arial"/>
                          <w:kern w:val="0"/>
                          <w:sz w:val="20"/>
                          <w:szCs w:val="20"/>
                          <w:shd w:val="clear" w:color="auto" w:fill="FFFFFF"/>
                          <w:lang w:val="en-US" w:bidi="hi-IN"/>
                          <w14:ligatures w14:val="none"/>
                        </w:rPr>
                        <m:t>j</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1</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e>
              </m:func>
            </m:e>
          </m:func>
          <m:r>
            <w:rPr>
              <w:rFonts w:ascii="Cambria Math" w:eastAsia="Times New Roman" w:hAnsi="Cambria Math" w:cs="Arial"/>
              <w:kern w:val="0"/>
              <w:sz w:val="20"/>
              <w:szCs w:val="20"/>
              <w:shd w:val="clear" w:color="auto" w:fill="FFFFFF"/>
              <w:lang w:val="en-US" w:bidi="hi-IN"/>
              <w14:ligatures w14:val="none"/>
            </w:rPr>
            <m:t xml:space="preserve"> </m:t>
          </m:r>
        </m:oMath>
      </m:oMathPara>
    </w:p>
    <w:p w14:paraId="26129C71" w14:textId="2C581B34" w:rsidR="00181E5B" w:rsidRPr="001F663F" w:rsidRDefault="00054D8C"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 t</m:t>
            </m:r>
          </m:sub>
          <m:sup>
            <m:r>
              <w:rPr>
                <w:rFonts w:ascii="Cambria Math" w:eastAsia="Times New Roman" w:hAnsi="Cambria Math" w:cs="Arial"/>
                <w:kern w:val="0"/>
                <w:sz w:val="20"/>
                <w:szCs w:val="20"/>
                <w:shd w:val="clear" w:color="auto" w:fill="FFFFFF"/>
                <w:lang w:val="en-US" w:bidi="hi-IN"/>
                <w14:ligatures w14:val="none"/>
              </w:rPr>
              <m:t>*</m:t>
            </m:r>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  t-1</m:t>
            </m:r>
          </m:sub>
        </m:sSub>
        <m:r>
          <w:rPr>
            <w:rFonts w:ascii="Cambria Math" w:eastAsia="Times New Roman" w:hAnsi="Cambria Math" w:cs="Arial"/>
            <w:kern w:val="0"/>
            <w:sz w:val="20"/>
            <w:szCs w:val="20"/>
            <w:shd w:val="clear" w:color="auto" w:fill="FFFFFF"/>
            <w:lang w:val="en-US" w:bidi="hi-IN"/>
            <w14:ligatures w14:val="none"/>
          </w:rPr>
          <m:t xml:space="preserve"> </m:t>
        </m:r>
        <m:func>
          <m:funcPr>
            <m:ctrlPr>
              <w:rPr>
                <w:rFonts w:ascii="Cambria Math" w:eastAsia="Times New Roman" w:hAnsi="Cambria Math" w:cs="Arial"/>
                <w:i/>
                <w:iCs/>
                <w:kern w:val="0"/>
                <w:sz w:val="20"/>
                <w:szCs w:val="20"/>
                <w:shd w:val="clear" w:color="auto" w:fill="FFFFFF"/>
                <w:lang w:val="en-US" w:bidi="hi-IN"/>
                <w14:ligatures w14:val="none"/>
              </w:rPr>
            </m:ctrlPr>
          </m:funcPr>
          <m:fName>
            <m:r>
              <m:rPr>
                <m:sty m:val="p"/>
              </m:rPr>
              <w:rPr>
                <w:rFonts w:ascii="Cambria Math" w:eastAsia="Times New Roman" w:hAnsi="Cambria Math" w:cs="Arial"/>
                <w:kern w:val="0"/>
                <w:sz w:val="20"/>
                <w:szCs w:val="20"/>
                <w:shd w:val="clear" w:color="auto" w:fill="FFFFFF"/>
                <w:lang w:val="en-US" w:bidi="hi-IN"/>
                <w14:ligatures w14:val="none"/>
              </w:rPr>
              <m:t>sin</m:t>
            </m:r>
          </m:fName>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λ</m:t>
                </m:r>
              </m:e>
              <m:sub>
                <m:r>
                  <w:rPr>
                    <w:rFonts w:ascii="Cambria Math" w:eastAsia="Times New Roman" w:hAnsi="Cambria Math" w:cs="Arial"/>
                    <w:kern w:val="0"/>
                    <w:sz w:val="20"/>
                    <w:szCs w:val="20"/>
                    <w:shd w:val="clear" w:color="auto" w:fill="FFFFFF"/>
                    <w:lang w:val="en-US" w:bidi="hi-IN"/>
                    <w14:ligatures w14:val="none"/>
                  </w:rPr>
                  <m:t>j</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 t-1</m:t>
                </m:r>
              </m:sub>
              <m:sup>
                <m:r>
                  <w:rPr>
                    <w:rFonts w:ascii="Cambria Math" w:eastAsia="Times New Roman" w:hAnsi="Cambria Math" w:cs="Arial"/>
                    <w:kern w:val="0"/>
                    <w:sz w:val="20"/>
                    <w:szCs w:val="20"/>
                    <w:shd w:val="clear" w:color="auto" w:fill="FFFFFF"/>
                    <w:lang w:val="en-US" w:bidi="hi-IN"/>
                    <w14:ligatures w14:val="none"/>
                  </w:rPr>
                  <m:t>*</m:t>
                </m:r>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func>
              <m:funcPr>
                <m:ctrlPr>
                  <w:rPr>
                    <w:rFonts w:ascii="Cambria Math" w:eastAsia="Times New Roman" w:hAnsi="Cambria Math" w:cs="Arial"/>
                    <w:i/>
                    <w:iCs/>
                    <w:kern w:val="0"/>
                    <w:sz w:val="20"/>
                    <w:szCs w:val="20"/>
                    <w:shd w:val="clear" w:color="auto" w:fill="FFFFFF"/>
                    <w:lang w:val="en-US" w:bidi="hi-IN"/>
                    <w14:ligatures w14:val="none"/>
                  </w:rPr>
                </m:ctrlPr>
              </m:funcPr>
              <m:fName>
                <m:r>
                  <m:rPr>
                    <m:sty m:val="p"/>
                  </m:rPr>
                  <w:rPr>
                    <w:rFonts w:ascii="Cambria Math" w:eastAsia="Times New Roman" w:hAnsi="Cambria Math" w:cs="Arial"/>
                    <w:kern w:val="0"/>
                    <w:sz w:val="20"/>
                    <w:szCs w:val="20"/>
                    <w:shd w:val="clear" w:color="auto" w:fill="FFFFFF"/>
                    <w:lang w:val="en-US" w:bidi="hi-IN"/>
                    <w14:ligatures w14:val="none"/>
                  </w:rPr>
                  <m:t>cos</m:t>
                </m:r>
              </m:fName>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λ</m:t>
                    </m:r>
                  </m:e>
                  <m:sub>
                    <m:r>
                      <w:rPr>
                        <w:rFonts w:ascii="Cambria Math" w:eastAsia="Times New Roman" w:hAnsi="Cambria Math" w:cs="Arial"/>
                        <w:kern w:val="0"/>
                        <w:sz w:val="20"/>
                        <w:szCs w:val="20"/>
                        <w:shd w:val="clear" w:color="auto" w:fill="FFFFFF"/>
                        <w:lang w:val="en-US" w:bidi="hi-IN"/>
                        <w14:ligatures w14:val="none"/>
                      </w:rPr>
                      <m:t>j</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2</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e>
            </m:func>
          </m:e>
        </m:func>
      </m:oMath>
      <w:r w:rsidR="00D83C0E" w:rsidRPr="001F663F">
        <w:rPr>
          <w:rFonts w:ascii="Arial" w:eastAsia="Times New Roman" w:hAnsi="Arial" w:cs="Arial"/>
          <w:iCs/>
          <w:kern w:val="0"/>
          <w:sz w:val="20"/>
          <w:szCs w:val="20"/>
          <w:shd w:val="clear" w:color="auto" w:fill="FFFFFF"/>
          <w:lang w:val="en-US" w:bidi="hi-IN"/>
          <w14:ligatures w14:val="none"/>
        </w:rPr>
        <w:t xml:space="preserve"> </w:t>
      </w:r>
    </w:p>
    <w:p w14:paraId="707E32C8" w14:textId="2CBE34A3" w:rsidR="00EF0194" w:rsidRPr="001F663F" w:rsidRDefault="001979F5"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Where, </w:t>
      </w: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1</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oMath>
      <w:r w:rsidR="00733A59" w:rsidRPr="001F663F">
        <w:rPr>
          <w:rFonts w:ascii="Arial" w:eastAsia="Times New Roman" w:hAnsi="Arial" w:cs="Arial"/>
          <w:iCs/>
          <w:kern w:val="0"/>
          <w:sz w:val="20"/>
          <w:szCs w:val="20"/>
          <w:shd w:val="clear" w:color="auto" w:fill="FFFFFF"/>
          <w:lang w:val="en-US" w:bidi="hi-IN"/>
          <w14:ligatures w14:val="none"/>
        </w:rPr>
        <w:t xml:space="preserve"> and </w:t>
      </w: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2</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oMath>
      <w:r w:rsidR="00733A59" w:rsidRPr="001F663F">
        <w:rPr>
          <w:rFonts w:ascii="Arial" w:eastAsia="Times New Roman" w:hAnsi="Arial" w:cs="Arial"/>
          <w:iCs/>
          <w:kern w:val="0"/>
          <w:sz w:val="20"/>
          <w:szCs w:val="20"/>
          <w:shd w:val="clear" w:color="auto" w:fill="FFFFFF"/>
          <w:lang w:val="en-US" w:bidi="hi-IN"/>
          <w14:ligatures w14:val="none"/>
        </w:rPr>
        <w:t xml:space="preserve"> are the smoothing parameters, </w:t>
      </w:r>
    </w:p>
    <w:p w14:paraId="6A904431" w14:textId="6CD5525E" w:rsidR="00B44EEF" w:rsidRDefault="00054D8C"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λ</m:t>
            </m:r>
          </m:e>
          <m:sub>
            <m:r>
              <w:rPr>
                <w:rFonts w:ascii="Cambria Math" w:eastAsia="Times New Roman" w:hAnsi="Cambria Math" w:cs="Arial"/>
                <w:kern w:val="0"/>
                <w:sz w:val="20"/>
                <w:szCs w:val="20"/>
                <w:shd w:val="clear" w:color="auto" w:fill="FFFFFF"/>
                <w:lang w:val="en-US" w:bidi="hi-IN"/>
                <w14:ligatures w14:val="none"/>
              </w:rPr>
              <m:t>j</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bidi="hi-IN"/>
            <w14:ligatures w14:val="none"/>
          </w:rPr>
          <m:t xml:space="preserve">= </m:t>
        </m:r>
        <m:f>
          <m:fPr>
            <m:ctrlPr>
              <w:rPr>
                <w:rFonts w:ascii="Cambria Math" w:eastAsia="Times New Roman" w:hAnsi="Cambria Math" w:cs="Arial"/>
                <w:i/>
                <w:iCs/>
                <w:kern w:val="0"/>
                <w:sz w:val="20"/>
                <w:szCs w:val="20"/>
                <w:shd w:val="clear" w:color="auto" w:fill="FFFFFF"/>
                <w:lang w:val="en-US" w:bidi="hi-IN"/>
                <w14:ligatures w14:val="none"/>
              </w:rPr>
            </m:ctrlPr>
          </m:fPr>
          <m:num>
            <m:r>
              <w:rPr>
                <w:rFonts w:ascii="Cambria Math" w:eastAsia="Times New Roman" w:hAnsi="Cambria Math" w:cs="Arial"/>
                <w:kern w:val="0"/>
                <w:sz w:val="20"/>
                <w:szCs w:val="20"/>
                <w:shd w:val="clear" w:color="auto" w:fill="FFFFFF"/>
                <w:lang w:bidi="hi-IN"/>
                <w14:ligatures w14:val="none"/>
              </w:rPr>
              <m:t>2</m:t>
            </m:r>
            <m:r>
              <w:rPr>
                <w:rFonts w:ascii="Cambria Math" w:eastAsia="Times New Roman" w:hAnsi="Cambria Math" w:cs="Arial"/>
                <w:kern w:val="0"/>
                <w:sz w:val="20"/>
                <w:szCs w:val="20"/>
                <w:shd w:val="clear" w:color="auto" w:fill="FFFFFF"/>
                <w:lang w:val="en-US" w:bidi="hi-IN"/>
                <w14:ligatures w14:val="none"/>
              </w:rPr>
              <m:t>πj</m:t>
            </m:r>
          </m:num>
          <m:den>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m</m:t>
                </m:r>
              </m:e>
              <m:sub>
                <m:r>
                  <w:rPr>
                    <w:rFonts w:ascii="Cambria Math" w:eastAsia="Times New Roman" w:hAnsi="Cambria Math" w:cs="Arial"/>
                    <w:kern w:val="0"/>
                    <w:sz w:val="20"/>
                    <w:szCs w:val="20"/>
                    <w:shd w:val="clear" w:color="auto" w:fill="FFFFFF"/>
                    <w:lang w:val="en-US" w:bidi="hi-IN"/>
                    <w14:ligatures w14:val="none"/>
                  </w:rPr>
                  <m:t>i</m:t>
                </m:r>
              </m:sub>
            </m:sSub>
          </m:den>
        </m:f>
      </m:oMath>
      <w:r w:rsidR="00AF6DD7" w:rsidRPr="001F663F">
        <w:rPr>
          <w:rFonts w:ascii="Arial" w:eastAsia="Times New Roman" w:hAnsi="Arial" w:cs="Arial"/>
          <w:iCs/>
          <w:kern w:val="0"/>
          <w:sz w:val="20"/>
          <w:szCs w:val="20"/>
          <w:shd w:val="clear" w:color="auto" w:fill="FFFFFF"/>
          <w:lang w:bidi="hi-IN"/>
          <w14:ligatures w14:val="none"/>
        </w:rPr>
        <w:t xml:space="preserve"> , </w:t>
      </w: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m:t>
            </m:r>
            <m:r>
              <w:rPr>
                <w:rFonts w:ascii="Cambria Math" w:eastAsia="Times New Roman" w:hAnsi="Cambria Math" w:cs="Arial"/>
                <w:kern w:val="0"/>
                <w:sz w:val="20"/>
                <w:szCs w:val="20"/>
                <w:shd w:val="clear" w:color="auto" w:fill="FFFFFF"/>
                <w:lang w:bidi="hi-IN"/>
                <w14:ligatures w14:val="none"/>
              </w:rPr>
              <m:t xml:space="preserve">, </m:t>
            </m:r>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oMath>
      <w:r w:rsidR="00140D88" w:rsidRPr="001F663F">
        <w:rPr>
          <w:rFonts w:ascii="Arial" w:eastAsia="Times New Roman" w:hAnsi="Arial" w:cs="Arial"/>
          <w:iCs/>
          <w:kern w:val="0"/>
          <w:sz w:val="20"/>
          <w:szCs w:val="20"/>
          <w:shd w:val="clear" w:color="auto" w:fill="FFFFFF"/>
          <w:lang w:bidi="hi-IN"/>
          <w14:ligatures w14:val="none"/>
        </w:rPr>
        <w:t xml:space="preserve"> describe the stochastic level of the </w:t>
      </w:r>
      <w:proofErr w:type="spellStart"/>
      <w:r w:rsidR="00140D88" w:rsidRPr="001F663F">
        <w:rPr>
          <w:rFonts w:ascii="Arial" w:eastAsia="Times New Roman" w:hAnsi="Arial" w:cs="Arial"/>
          <w:i/>
          <w:kern w:val="0"/>
          <w:sz w:val="20"/>
          <w:szCs w:val="20"/>
          <w:shd w:val="clear" w:color="auto" w:fill="FFFFFF"/>
          <w:lang w:bidi="hi-IN"/>
          <w14:ligatures w14:val="none"/>
        </w:rPr>
        <w:t>i</w:t>
      </w:r>
      <w:r w:rsidR="00140D88" w:rsidRPr="001F663F">
        <w:rPr>
          <w:rFonts w:ascii="Arial" w:eastAsia="Times New Roman" w:hAnsi="Arial" w:cs="Arial"/>
          <w:iCs/>
          <w:kern w:val="0"/>
          <w:sz w:val="20"/>
          <w:szCs w:val="20"/>
          <w:shd w:val="clear" w:color="auto" w:fill="FFFFFF"/>
          <w:vertAlign w:val="superscript"/>
          <w:lang w:bidi="hi-IN"/>
          <w14:ligatures w14:val="none"/>
        </w:rPr>
        <w:t>th</w:t>
      </w:r>
      <w:proofErr w:type="spellEnd"/>
      <w:r w:rsidR="00140D88" w:rsidRPr="001F663F">
        <w:rPr>
          <w:rFonts w:ascii="Arial" w:eastAsia="Times New Roman" w:hAnsi="Arial" w:cs="Arial"/>
          <w:iCs/>
          <w:kern w:val="0"/>
          <w:sz w:val="20"/>
          <w:szCs w:val="20"/>
          <w:shd w:val="clear" w:color="auto" w:fill="FFFFFF"/>
          <w:lang w:bidi="hi-IN"/>
          <w14:ligatures w14:val="none"/>
        </w:rPr>
        <w:t xml:space="preserve"> seasonal component,</w:t>
      </w:r>
      <w:r w:rsidR="00C868E7" w:rsidRPr="001F663F">
        <w:rPr>
          <w:rFonts w:ascii="Arial" w:eastAsia="Times New Roman" w:hAnsi="Arial" w:cs="Arial"/>
          <w:iCs/>
          <w:kern w:val="0"/>
          <w:sz w:val="20"/>
          <w:szCs w:val="20"/>
          <w:shd w:val="clear" w:color="auto" w:fill="FFFFFF"/>
          <w:lang w:bidi="hi-IN"/>
          <w14:ligatures w14:val="none"/>
        </w:rPr>
        <w:t xml:space="preserve"> </w:t>
      </w:r>
      <w:proofErr w:type="spellStart"/>
      <w:r w:rsidR="00E1409D" w:rsidRPr="001F663F">
        <w:rPr>
          <w:rFonts w:ascii="Arial" w:eastAsia="Times New Roman" w:hAnsi="Arial" w:cs="Arial"/>
          <w:i/>
          <w:kern w:val="0"/>
          <w:sz w:val="20"/>
          <w:szCs w:val="20"/>
          <w:shd w:val="clear" w:color="auto" w:fill="FFFFFF"/>
          <w:lang w:bidi="hi-IN"/>
          <w14:ligatures w14:val="none"/>
        </w:rPr>
        <w:t>k</w:t>
      </w:r>
      <w:r w:rsidR="00E1409D" w:rsidRPr="001F663F">
        <w:rPr>
          <w:rFonts w:ascii="Arial" w:eastAsia="Times New Roman" w:hAnsi="Arial" w:cs="Arial"/>
          <w:i/>
          <w:kern w:val="0"/>
          <w:sz w:val="20"/>
          <w:szCs w:val="20"/>
          <w:shd w:val="clear" w:color="auto" w:fill="FFFFFF"/>
          <w:vertAlign w:val="subscript"/>
          <w:lang w:bidi="hi-IN"/>
          <w14:ligatures w14:val="none"/>
        </w:rPr>
        <w:t>i</w:t>
      </w:r>
      <w:proofErr w:type="spellEnd"/>
      <w:r w:rsidR="00E1409D" w:rsidRPr="001F663F">
        <w:rPr>
          <w:rFonts w:ascii="Arial" w:eastAsia="Times New Roman" w:hAnsi="Arial" w:cs="Arial"/>
          <w:i/>
          <w:kern w:val="0"/>
          <w:sz w:val="20"/>
          <w:szCs w:val="20"/>
          <w:shd w:val="clear" w:color="auto" w:fill="FFFFFF"/>
          <w:lang w:bidi="hi-IN"/>
          <w14:ligatures w14:val="none"/>
        </w:rPr>
        <w:t xml:space="preserve"> </w:t>
      </w:r>
      <w:r w:rsidR="00E1409D" w:rsidRPr="001F663F">
        <w:rPr>
          <w:rFonts w:ascii="Arial" w:eastAsia="Times New Roman" w:hAnsi="Arial" w:cs="Arial"/>
          <w:iCs/>
          <w:kern w:val="0"/>
          <w:sz w:val="20"/>
          <w:szCs w:val="20"/>
          <w:shd w:val="clear" w:color="auto" w:fill="FFFFFF"/>
          <w:lang w:bidi="hi-IN"/>
          <w14:ligatures w14:val="none"/>
        </w:rPr>
        <w:t xml:space="preserve">is the number of harmonics required for the </w:t>
      </w:r>
      <w:proofErr w:type="spellStart"/>
      <w:r w:rsidR="00E1409D" w:rsidRPr="001F663F">
        <w:rPr>
          <w:rFonts w:ascii="Arial" w:eastAsia="Times New Roman" w:hAnsi="Arial" w:cs="Arial"/>
          <w:i/>
          <w:kern w:val="0"/>
          <w:sz w:val="20"/>
          <w:szCs w:val="20"/>
          <w:shd w:val="clear" w:color="auto" w:fill="FFFFFF"/>
          <w:lang w:bidi="hi-IN"/>
          <w14:ligatures w14:val="none"/>
        </w:rPr>
        <w:t>i</w:t>
      </w:r>
      <w:r w:rsidR="00E1409D" w:rsidRPr="001F663F">
        <w:rPr>
          <w:rFonts w:ascii="Arial" w:eastAsia="Times New Roman" w:hAnsi="Arial" w:cs="Arial"/>
          <w:iCs/>
          <w:kern w:val="0"/>
          <w:sz w:val="20"/>
          <w:szCs w:val="20"/>
          <w:shd w:val="clear" w:color="auto" w:fill="FFFFFF"/>
          <w:vertAlign w:val="superscript"/>
          <w:lang w:bidi="hi-IN"/>
          <w14:ligatures w14:val="none"/>
        </w:rPr>
        <w:t>th</w:t>
      </w:r>
      <w:proofErr w:type="spellEnd"/>
      <w:r w:rsidR="00E1409D" w:rsidRPr="001F663F">
        <w:rPr>
          <w:rFonts w:ascii="Arial" w:eastAsia="Times New Roman" w:hAnsi="Arial" w:cs="Arial"/>
          <w:iCs/>
          <w:kern w:val="0"/>
          <w:sz w:val="20"/>
          <w:szCs w:val="20"/>
          <w:shd w:val="clear" w:color="auto" w:fill="FFFFFF"/>
          <w:lang w:bidi="hi-IN"/>
          <w14:ligatures w14:val="none"/>
        </w:rPr>
        <w:t xml:space="preserve"> seasonal component, </w:t>
      </w:r>
      <m:oMath>
        <m:sSub>
          <m:sSubPr>
            <m:ctrlPr>
              <w:rPr>
                <w:rFonts w:ascii="Cambria Math" w:eastAsia="Times New Roman" w:hAnsi="Cambria Math" w:cs="Arial"/>
                <w:i/>
                <w:iCs/>
                <w:kern w:val="0"/>
                <w:sz w:val="20"/>
                <w:szCs w:val="20"/>
                <w:shd w:val="clear" w:color="auto" w:fill="FFFFFF"/>
                <w:lang w:bidi="hi-IN"/>
                <w14:ligatures w14:val="none"/>
              </w:rPr>
            </m:ctrlPr>
          </m:sSubPr>
          <m:e>
            <m:r>
              <w:rPr>
                <w:rFonts w:ascii="Cambria Math" w:eastAsia="Times New Roman" w:hAnsi="Cambria Math" w:cs="Arial"/>
                <w:kern w:val="0"/>
                <w:sz w:val="20"/>
                <w:szCs w:val="20"/>
                <w:shd w:val="clear" w:color="auto" w:fill="FFFFFF"/>
                <w:lang w:bidi="hi-IN"/>
                <w14:ligatures w14:val="none"/>
              </w:rPr>
              <m:t>k</m:t>
            </m:r>
          </m:e>
          <m:sub>
            <m:r>
              <w:rPr>
                <w:rFonts w:ascii="Cambria Math" w:eastAsia="Times New Roman" w:hAnsi="Cambria Math" w:cs="Arial"/>
                <w:kern w:val="0"/>
                <w:sz w:val="20"/>
                <w:szCs w:val="20"/>
                <w:shd w:val="clear" w:color="auto" w:fill="FFFFFF"/>
                <w:lang w:bidi="hi-IN"/>
                <w14:ligatures w14:val="none"/>
              </w:rPr>
              <m:t>i</m:t>
            </m:r>
          </m:sub>
        </m:sSub>
        <m:r>
          <w:rPr>
            <w:rFonts w:ascii="Cambria Math" w:eastAsia="Times New Roman" w:hAnsi="Cambria Math" w:cs="Arial"/>
            <w:kern w:val="0"/>
            <w:sz w:val="20"/>
            <w:szCs w:val="20"/>
            <w:shd w:val="clear" w:color="auto" w:fill="FFFFFF"/>
            <w:lang w:bidi="hi-IN"/>
            <w14:ligatures w14:val="none"/>
          </w:rPr>
          <m:t>=</m:t>
        </m:r>
        <m:f>
          <m:fPr>
            <m:ctrlPr>
              <w:rPr>
                <w:rFonts w:ascii="Cambria Math" w:eastAsia="Times New Roman" w:hAnsi="Cambria Math" w:cs="Arial"/>
                <w:i/>
                <w:iCs/>
                <w:kern w:val="0"/>
                <w:sz w:val="20"/>
                <w:szCs w:val="20"/>
                <w:shd w:val="clear" w:color="auto" w:fill="FFFFFF"/>
                <w:lang w:bidi="hi-IN"/>
                <w14:ligatures w14:val="none"/>
              </w:rPr>
            </m:ctrlPr>
          </m:fPr>
          <m:num>
            <m:sSub>
              <m:sSubPr>
                <m:ctrlPr>
                  <w:rPr>
                    <w:rFonts w:ascii="Cambria Math" w:eastAsia="Times New Roman" w:hAnsi="Cambria Math" w:cs="Arial"/>
                    <w:i/>
                    <w:iCs/>
                    <w:kern w:val="0"/>
                    <w:sz w:val="20"/>
                    <w:szCs w:val="20"/>
                    <w:shd w:val="clear" w:color="auto" w:fill="FFFFFF"/>
                    <w:lang w:bidi="hi-IN"/>
                    <w14:ligatures w14:val="none"/>
                  </w:rPr>
                </m:ctrlPr>
              </m:sSubPr>
              <m:e>
                <m:r>
                  <w:rPr>
                    <w:rFonts w:ascii="Cambria Math" w:eastAsia="Times New Roman" w:hAnsi="Cambria Math" w:cs="Arial"/>
                    <w:kern w:val="0"/>
                    <w:sz w:val="20"/>
                    <w:szCs w:val="20"/>
                    <w:shd w:val="clear" w:color="auto" w:fill="FFFFFF"/>
                    <w:lang w:bidi="hi-IN"/>
                    <w14:ligatures w14:val="none"/>
                  </w:rPr>
                  <m:t>m</m:t>
                </m:r>
              </m:e>
              <m:sub>
                <m:r>
                  <w:rPr>
                    <w:rFonts w:ascii="Cambria Math" w:eastAsia="Times New Roman" w:hAnsi="Cambria Math" w:cs="Arial"/>
                    <w:kern w:val="0"/>
                    <w:sz w:val="20"/>
                    <w:szCs w:val="20"/>
                    <w:shd w:val="clear" w:color="auto" w:fill="FFFFFF"/>
                    <w:lang w:bidi="hi-IN"/>
                    <w14:ligatures w14:val="none"/>
                  </w:rPr>
                  <m:t>i</m:t>
                </m:r>
              </m:sub>
            </m:sSub>
          </m:num>
          <m:den>
            <m:r>
              <w:rPr>
                <w:rFonts w:ascii="Cambria Math" w:eastAsia="Times New Roman" w:hAnsi="Cambria Math" w:cs="Arial"/>
                <w:kern w:val="0"/>
                <w:sz w:val="20"/>
                <w:szCs w:val="20"/>
                <w:shd w:val="clear" w:color="auto" w:fill="FFFFFF"/>
                <w:lang w:bidi="hi-IN"/>
                <w14:ligatures w14:val="none"/>
              </w:rPr>
              <m:t>2</m:t>
            </m:r>
          </m:den>
        </m:f>
      </m:oMath>
      <w:r w:rsidR="007D682D" w:rsidRPr="001F663F">
        <w:rPr>
          <w:rFonts w:ascii="Arial" w:eastAsia="Times New Roman" w:hAnsi="Arial" w:cs="Arial"/>
          <w:iCs/>
          <w:kern w:val="0"/>
          <w:sz w:val="20"/>
          <w:szCs w:val="20"/>
          <w:shd w:val="clear" w:color="auto" w:fill="FFFFFF"/>
          <w:lang w:bidi="hi-IN"/>
          <w14:ligatures w14:val="none"/>
        </w:rPr>
        <w:t xml:space="preserve"> for even values </w:t>
      </w:r>
      <w:proofErr w:type="gramStart"/>
      <w:r w:rsidR="007D682D" w:rsidRPr="001F663F">
        <w:rPr>
          <w:rFonts w:ascii="Arial" w:eastAsia="Times New Roman" w:hAnsi="Arial" w:cs="Arial"/>
          <w:iCs/>
          <w:kern w:val="0"/>
          <w:sz w:val="20"/>
          <w:szCs w:val="20"/>
          <w:shd w:val="clear" w:color="auto" w:fill="FFFFFF"/>
          <w:lang w:bidi="hi-IN"/>
          <w14:ligatures w14:val="none"/>
        </w:rPr>
        <w:t xml:space="preserve">of </w:t>
      </w:r>
      <m:oMath>
        <m:sSub>
          <m:sSubPr>
            <m:ctrlPr>
              <w:rPr>
                <w:rFonts w:ascii="Cambria Math" w:eastAsia="Times New Roman" w:hAnsi="Cambria Math" w:cs="Arial"/>
                <w:i/>
                <w:iCs/>
                <w:kern w:val="0"/>
                <w:sz w:val="20"/>
                <w:szCs w:val="20"/>
                <w:shd w:val="clear" w:color="auto" w:fill="FFFFFF"/>
                <w:lang w:val="en-US" w:bidi="hi-IN"/>
                <w14:ligatures w14:val="none"/>
              </w:rPr>
            </m:ctrlPr>
          </m:sSubPr>
          <m:e>
            <w:proofErr w:type="gramEnd"/>
            <m:r>
              <w:rPr>
                <w:rFonts w:ascii="Cambria Math" w:eastAsia="Times New Roman" w:hAnsi="Cambria Math" w:cs="Arial"/>
                <w:kern w:val="0"/>
                <w:sz w:val="20"/>
                <w:szCs w:val="20"/>
                <w:shd w:val="clear" w:color="auto" w:fill="FFFFFF"/>
                <w:lang w:val="en-US" w:bidi="hi-IN"/>
                <w14:ligatures w14:val="none"/>
              </w:rPr>
              <m:t>m</m:t>
            </m:r>
          </m:e>
          <m:sub>
            <m:r>
              <w:rPr>
                <w:rFonts w:ascii="Cambria Math" w:eastAsia="Times New Roman" w:hAnsi="Cambria Math" w:cs="Arial"/>
                <w:kern w:val="0"/>
                <w:sz w:val="20"/>
                <w:szCs w:val="20"/>
                <w:shd w:val="clear" w:color="auto" w:fill="FFFFFF"/>
                <w:lang w:val="en-US" w:bidi="hi-IN"/>
                <w14:ligatures w14:val="none"/>
              </w:rPr>
              <m:t>i</m:t>
            </m:r>
          </m:sub>
        </m:sSub>
      </m:oMath>
      <w:r w:rsidR="001A2E96" w:rsidRPr="001F663F">
        <w:rPr>
          <w:rFonts w:ascii="Arial" w:eastAsia="Times New Roman" w:hAnsi="Arial" w:cs="Arial"/>
          <w:iCs/>
          <w:kern w:val="0"/>
          <w:sz w:val="20"/>
          <w:szCs w:val="20"/>
          <w:shd w:val="clear" w:color="auto" w:fill="FFFFFF"/>
          <w:lang w:val="en-US" w:bidi="hi-IN"/>
          <w14:ligatures w14:val="none"/>
        </w:rPr>
        <w:t xml:space="preserve"> , and </w:t>
      </w:r>
      <m:oMath>
        <m:sSub>
          <m:sSubPr>
            <m:ctrlPr>
              <w:rPr>
                <w:rFonts w:ascii="Cambria Math" w:eastAsia="Times New Roman" w:hAnsi="Cambria Math" w:cs="Arial"/>
                <w:i/>
                <w:iCs/>
                <w:kern w:val="0"/>
                <w:sz w:val="20"/>
                <w:szCs w:val="20"/>
                <w:shd w:val="clear" w:color="auto" w:fill="FFFFFF"/>
                <w:lang w:bidi="hi-IN"/>
                <w14:ligatures w14:val="none"/>
              </w:rPr>
            </m:ctrlPr>
          </m:sSubPr>
          <m:e>
            <m:r>
              <w:rPr>
                <w:rFonts w:ascii="Cambria Math" w:eastAsia="Times New Roman" w:hAnsi="Cambria Math" w:cs="Arial"/>
                <w:kern w:val="0"/>
                <w:sz w:val="20"/>
                <w:szCs w:val="20"/>
                <w:shd w:val="clear" w:color="auto" w:fill="FFFFFF"/>
                <w:lang w:bidi="hi-IN"/>
                <w14:ligatures w14:val="none"/>
              </w:rPr>
              <m:t>k</m:t>
            </m:r>
          </m:e>
          <m:sub>
            <m:r>
              <w:rPr>
                <w:rFonts w:ascii="Cambria Math" w:eastAsia="Times New Roman" w:hAnsi="Cambria Math" w:cs="Arial"/>
                <w:kern w:val="0"/>
                <w:sz w:val="20"/>
                <w:szCs w:val="20"/>
                <w:shd w:val="clear" w:color="auto" w:fill="FFFFFF"/>
                <w:lang w:bidi="hi-IN"/>
                <w14:ligatures w14:val="none"/>
              </w:rPr>
              <m:t>i</m:t>
            </m:r>
          </m:sub>
        </m:sSub>
        <m:r>
          <w:rPr>
            <w:rFonts w:ascii="Cambria Math" w:eastAsia="Times New Roman" w:hAnsi="Cambria Math" w:cs="Arial"/>
            <w:kern w:val="0"/>
            <w:sz w:val="20"/>
            <w:szCs w:val="20"/>
            <w:shd w:val="clear" w:color="auto" w:fill="FFFFFF"/>
            <w:lang w:bidi="hi-IN"/>
            <w14:ligatures w14:val="none"/>
          </w:rPr>
          <m:t>=</m:t>
        </m:r>
        <m:f>
          <m:fPr>
            <m:ctrlPr>
              <w:rPr>
                <w:rFonts w:ascii="Cambria Math" w:eastAsia="Times New Roman" w:hAnsi="Cambria Math" w:cs="Arial"/>
                <w:i/>
                <w:iCs/>
                <w:kern w:val="0"/>
                <w:sz w:val="20"/>
                <w:szCs w:val="20"/>
                <w:shd w:val="clear" w:color="auto" w:fill="FFFFFF"/>
                <w:lang w:bidi="hi-IN"/>
                <w14:ligatures w14:val="none"/>
              </w:rPr>
            </m:ctrlPr>
          </m:fPr>
          <m:num>
            <m:r>
              <w:rPr>
                <w:rFonts w:ascii="Cambria Math" w:eastAsia="Times New Roman" w:hAnsi="Cambria Math" w:cs="Arial"/>
                <w:kern w:val="0"/>
                <w:sz w:val="20"/>
                <w:szCs w:val="20"/>
                <w:shd w:val="clear" w:color="auto" w:fill="FFFFFF"/>
                <w:lang w:bidi="hi-IN"/>
                <w14:ligatures w14:val="none"/>
              </w:rPr>
              <m:t>(</m:t>
            </m:r>
            <m:sSub>
              <m:sSubPr>
                <m:ctrlPr>
                  <w:rPr>
                    <w:rFonts w:ascii="Cambria Math" w:eastAsia="Times New Roman" w:hAnsi="Cambria Math" w:cs="Arial"/>
                    <w:i/>
                    <w:iCs/>
                    <w:kern w:val="0"/>
                    <w:sz w:val="20"/>
                    <w:szCs w:val="20"/>
                    <w:shd w:val="clear" w:color="auto" w:fill="FFFFFF"/>
                    <w:lang w:bidi="hi-IN"/>
                    <w14:ligatures w14:val="none"/>
                  </w:rPr>
                </m:ctrlPr>
              </m:sSubPr>
              <m:e>
                <m:r>
                  <w:rPr>
                    <w:rFonts w:ascii="Cambria Math" w:eastAsia="Times New Roman" w:hAnsi="Cambria Math" w:cs="Arial"/>
                    <w:kern w:val="0"/>
                    <w:sz w:val="20"/>
                    <w:szCs w:val="20"/>
                    <w:shd w:val="clear" w:color="auto" w:fill="FFFFFF"/>
                    <w:lang w:bidi="hi-IN"/>
                    <w14:ligatures w14:val="none"/>
                  </w:rPr>
                  <m:t>m</m:t>
                </m:r>
              </m:e>
              <m:sub>
                <m:r>
                  <w:rPr>
                    <w:rFonts w:ascii="Cambria Math" w:eastAsia="Times New Roman" w:hAnsi="Cambria Math" w:cs="Arial"/>
                    <w:kern w:val="0"/>
                    <w:sz w:val="20"/>
                    <w:szCs w:val="20"/>
                    <w:shd w:val="clear" w:color="auto" w:fill="FFFFFF"/>
                    <w:lang w:bidi="hi-IN"/>
                    <w14:ligatures w14:val="none"/>
                  </w:rPr>
                  <m:t>i</m:t>
                </m:r>
              </m:sub>
            </m:sSub>
            <m:r>
              <w:rPr>
                <w:rFonts w:ascii="Cambria Math" w:eastAsia="Times New Roman" w:hAnsi="Cambria Math" w:cs="Arial"/>
                <w:kern w:val="0"/>
                <w:sz w:val="20"/>
                <w:szCs w:val="20"/>
                <w:shd w:val="clear" w:color="auto" w:fill="FFFFFF"/>
                <w:lang w:bidi="hi-IN"/>
                <w14:ligatures w14:val="none"/>
              </w:rPr>
              <m:t>-1)</m:t>
            </m:r>
          </m:num>
          <m:den>
            <m:r>
              <w:rPr>
                <w:rFonts w:ascii="Cambria Math" w:eastAsia="Times New Roman" w:hAnsi="Cambria Math" w:cs="Arial"/>
                <w:kern w:val="0"/>
                <w:sz w:val="20"/>
                <w:szCs w:val="20"/>
                <w:shd w:val="clear" w:color="auto" w:fill="FFFFFF"/>
                <w:lang w:bidi="hi-IN"/>
                <w14:ligatures w14:val="none"/>
              </w:rPr>
              <m:t>2</m:t>
            </m:r>
          </m:den>
        </m:f>
      </m:oMath>
      <w:r w:rsidR="007D682D" w:rsidRPr="001F663F">
        <w:rPr>
          <w:rFonts w:ascii="Arial" w:eastAsia="Times New Roman" w:hAnsi="Arial" w:cs="Arial"/>
          <w:iCs/>
          <w:kern w:val="0"/>
          <w:sz w:val="20"/>
          <w:szCs w:val="20"/>
          <w:shd w:val="clear" w:color="auto" w:fill="FFFFFF"/>
          <w:lang w:bidi="hi-IN"/>
          <w14:ligatures w14:val="none"/>
        </w:rPr>
        <w:t xml:space="preserve"> </w:t>
      </w:r>
      <w:r w:rsidR="00487384" w:rsidRPr="001F663F">
        <w:rPr>
          <w:rFonts w:ascii="Arial" w:eastAsia="Times New Roman" w:hAnsi="Arial" w:cs="Arial"/>
          <w:iCs/>
          <w:kern w:val="0"/>
          <w:sz w:val="20"/>
          <w:szCs w:val="20"/>
          <w:shd w:val="clear" w:color="auto" w:fill="FFFFFF"/>
          <w:lang w:bidi="hi-IN"/>
          <w14:ligatures w14:val="none"/>
        </w:rPr>
        <w:t xml:space="preserve">for odd values of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m</m:t>
            </m:r>
          </m:e>
          <m:sub>
            <m:r>
              <w:rPr>
                <w:rFonts w:ascii="Cambria Math" w:eastAsia="Times New Roman" w:hAnsi="Cambria Math" w:cs="Arial"/>
                <w:kern w:val="0"/>
                <w:sz w:val="20"/>
                <w:szCs w:val="20"/>
                <w:shd w:val="clear" w:color="auto" w:fill="FFFFFF"/>
                <w:lang w:val="en-US" w:bidi="hi-IN"/>
                <w14:ligatures w14:val="none"/>
              </w:rPr>
              <m:t>i</m:t>
            </m:r>
          </m:sub>
        </m:sSub>
      </m:oMath>
      <w:r w:rsidR="00487384" w:rsidRPr="001F663F">
        <w:rPr>
          <w:rFonts w:ascii="Arial" w:eastAsia="Times New Roman" w:hAnsi="Arial" w:cs="Arial"/>
          <w:iCs/>
          <w:kern w:val="0"/>
          <w:sz w:val="20"/>
          <w:szCs w:val="20"/>
          <w:shd w:val="clear" w:color="auto" w:fill="FFFFFF"/>
          <w:lang w:val="en-US" w:bidi="hi-IN"/>
          <w14:ligatures w14:val="none"/>
        </w:rPr>
        <w:t>.</w:t>
      </w:r>
    </w:p>
    <w:p w14:paraId="758B1441" w14:textId="77777777" w:rsidR="002943B6" w:rsidRPr="001F663F" w:rsidRDefault="002943B6" w:rsidP="002943B6">
      <w:pPr>
        <w:spacing w:after="0" w:line="240" w:lineRule="auto"/>
        <w:ind w:firstLine="720"/>
        <w:jc w:val="both"/>
        <w:rPr>
          <w:rFonts w:ascii="Arial" w:eastAsia="Times New Roman" w:hAnsi="Arial" w:cs="Arial"/>
          <w:b/>
          <w:bCs/>
          <w:iCs/>
          <w:kern w:val="0"/>
          <w:sz w:val="20"/>
          <w:szCs w:val="20"/>
          <w:shd w:val="clear" w:color="auto" w:fill="FFFFFF"/>
          <w:lang w:val="en-US" w:bidi="hi-IN"/>
          <w14:ligatures w14:val="none"/>
        </w:rPr>
      </w:pPr>
    </w:p>
    <w:p w14:paraId="6C134D77" w14:textId="2D6448CF" w:rsidR="00191888" w:rsidRPr="001F663F" w:rsidRDefault="001F663F" w:rsidP="002943B6">
      <w:pPr>
        <w:spacing w:after="0" w:line="240" w:lineRule="auto"/>
        <w:ind w:firstLine="720"/>
        <w:jc w:val="both"/>
        <w:rPr>
          <w:rFonts w:ascii="Arial" w:eastAsia="Times New Roman" w:hAnsi="Arial" w:cs="Arial"/>
          <w:b/>
          <w:bCs/>
          <w:iCs/>
          <w:kern w:val="0"/>
          <w:shd w:val="clear" w:color="auto" w:fill="FFFFFF"/>
          <w:lang w:val="en-US" w:bidi="hi-IN"/>
          <w14:ligatures w14:val="none"/>
        </w:rPr>
      </w:pPr>
      <w:r w:rsidRPr="001F663F">
        <w:rPr>
          <w:rFonts w:ascii="Arial" w:eastAsia="Times New Roman" w:hAnsi="Arial" w:cs="Arial"/>
          <w:b/>
          <w:bCs/>
          <w:iCs/>
          <w:kern w:val="0"/>
          <w:shd w:val="clear" w:color="auto" w:fill="FFFFFF"/>
          <w:lang w:val="en-US" w:bidi="hi-IN"/>
          <w14:ligatures w14:val="none"/>
        </w:rPr>
        <w:t xml:space="preserve">2.1.1 MODEL EVALUATION CRITERIA </w:t>
      </w:r>
    </w:p>
    <w:p w14:paraId="3753B696" w14:textId="77777777" w:rsidR="002943B6" w:rsidRPr="00157F0C" w:rsidRDefault="002943B6" w:rsidP="00561364">
      <w:pPr>
        <w:spacing w:after="0" w:line="240" w:lineRule="auto"/>
        <w:jc w:val="both"/>
        <w:rPr>
          <w:rFonts w:ascii="Arial" w:eastAsia="Times New Roman" w:hAnsi="Arial" w:cs="Arial"/>
          <w:b/>
          <w:bCs/>
          <w:iCs/>
          <w:kern w:val="0"/>
          <w:sz w:val="24"/>
          <w:szCs w:val="24"/>
          <w:shd w:val="clear" w:color="auto" w:fill="FFFFFF"/>
          <w:lang w:val="en-US" w:bidi="hi-IN"/>
          <w14:ligatures w14:val="none"/>
        </w:rPr>
      </w:pPr>
    </w:p>
    <w:p w14:paraId="08C84E76" w14:textId="4831934E" w:rsidR="00735454" w:rsidRPr="002D4BCB" w:rsidRDefault="002D4BCB" w:rsidP="00561364">
      <w:pPr>
        <w:spacing w:after="0" w:line="240" w:lineRule="auto"/>
        <w:jc w:val="both"/>
        <w:rPr>
          <w:rFonts w:ascii="Arial" w:eastAsia="Times New Roman" w:hAnsi="Arial" w:cs="Arial"/>
          <w:b/>
          <w:bCs/>
          <w:iCs/>
          <w:kern w:val="0"/>
          <w:shd w:val="clear" w:color="auto" w:fill="FFFFFF"/>
          <w:lang w:val="en-US" w:bidi="hi-IN"/>
          <w14:ligatures w14:val="none"/>
        </w:rPr>
      </w:pPr>
      <w:r w:rsidRPr="002D4BCB">
        <w:rPr>
          <w:rFonts w:ascii="Arial" w:eastAsia="Times New Roman" w:hAnsi="Arial" w:cs="Arial"/>
          <w:b/>
          <w:bCs/>
          <w:iCs/>
          <w:kern w:val="0"/>
          <w:shd w:val="clear" w:color="auto" w:fill="FFFFFF"/>
          <w:lang w:val="en-US" w:bidi="hi-IN"/>
          <w14:ligatures w14:val="none"/>
        </w:rPr>
        <w:t>2.1.1.1</w:t>
      </w:r>
      <w:r>
        <w:rPr>
          <w:rFonts w:ascii="Arial" w:eastAsia="Times New Roman" w:hAnsi="Arial" w:cs="Arial"/>
          <w:b/>
          <w:bCs/>
          <w:iCs/>
          <w:kern w:val="0"/>
          <w:shd w:val="clear" w:color="auto" w:fill="FFFFFF"/>
          <w:lang w:val="en-US" w:bidi="hi-IN"/>
          <w14:ligatures w14:val="none"/>
        </w:rPr>
        <w:t xml:space="preserve">. </w:t>
      </w:r>
      <w:r w:rsidRPr="002D4BCB">
        <w:rPr>
          <w:rFonts w:ascii="Arial" w:eastAsia="Times New Roman" w:hAnsi="Arial" w:cs="Arial"/>
          <w:b/>
          <w:bCs/>
          <w:iCs/>
          <w:kern w:val="0"/>
          <w:shd w:val="clear" w:color="auto" w:fill="FFFFFF"/>
          <w:lang w:val="en-US" w:bidi="hi-IN"/>
          <w14:ligatures w14:val="none"/>
        </w:rPr>
        <w:t>ROOT MEAN SQUARE ERROR (RMSE)</w:t>
      </w:r>
    </w:p>
    <w:p w14:paraId="633B6F69" w14:textId="3C8300F3" w:rsidR="0083688A" w:rsidRPr="002D4BCB" w:rsidRDefault="0083688A" w:rsidP="00561364">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2D4BCB">
        <w:rPr>
          <w:rFonts w:ascii="Arial" w:eastAsia="Times New Roman" w:hAnsi="Arial" w:cs="Arial"/>
          <w:iCs/>
          <w:kern w:val="0"/>
          <w:sz w:val="20"/>
          <w:szCs w:val="20"/>
          <w:shd w:val="clear" w:color="auto" w:fill="FFFFFF"/>
          <w:lang w:val="en-US" w:bidi="hi-IN"/>
          <w14:ligatures w14:val="none"/>
        </w:rPr>
        <w:t xml:space="preserve">The root mean square error (RMSE) or root mean square deviation is a frequently used measure of the differences between values predicted by a model or an estimator and the values </w:t>
      </w:r>
      <w:r w:rsidR="009A170D" w:rsidRPr="002D4BCB">
        <w:rPr>
          <w:rFonts w:ascii="Arial" w:eastAsia="Times New Roman" w:hAnsi="Arial" w:cs="Arial"/>
          <w:iCs/>
          <w:kern w:val="0"/>
          <w:sz w:val="20"/>
          <w:szCs w:val="20"/>
          <w:shd w:val="clear" w:color="auto" w:fill="FFFFFF"/>
          <w:lang w:val="en-US" w:bidi="hi-IN"/>
          <w14:ligatures w14:val="none"/>
        </w:rPr>
        <w:t>observed</w:t>
      </w:r>
      <w:r w:rsidRPr="002D4BCB">
        <w:rPr>
          <w:rFonts w:ascii="Arial" w:eastAsia="Times New Roman" w:hAnsi="Arial" w:cs="Arial"/>
          <w:iCs/>
          <w:kern w:val="0"/>
          <w:sz w:val="20"/>
          <w:szCs w:val="20"/>
          <w:shd w:val="clear" w:color="auto" w:fill="FFFFFF"/>
          <w:lang w:val="en-US" w:bidi="hi-IN"/>
          <w14:ligatures w14:val="none"/>
        </w:rPr>
        <w:t xml:space="preserve">. The RMSE represents the sample standard deviation of the differences between predicted values and observed values. The RMSE of predicted values </w:t>
      </w:r>
      <m:oMath>
        <m:sSub>
          <m:sSubPr>
            <m:ctrlPr>
              <w:rPr>
                <w:rFonts w:ascii="Cambria Math" w:eastAsia="Times New Roman" w:hAnsi="Cambria Math" w:cs="Arial"/>
                <w:i/>
                <w:iCs/>
                <w:kern w:val="0"/>
                <w:sz w:val="20"/>
                <w:szCs w:val="20"/>
                <w:shd w:val="clear" w:color="auto" w:fill="FFFFFF"/>
                <w:lang w:val="en-US" w:bidi="hi-IN"/>
                <w14:ligatures w14:val="none"/>
              </w:rPr>
            </m:ctrlPr>
          </m:sSubPr>
          <m:e>
            <m:acc>
              <m:accPr>
                <m:ctrlPr>
                  <w:rPr>
                    <w:rFonts w:ascii="Cambria Math" w:eastAsia="Times New Roman" w:hAnsi="Cambria Math" w:cs="Arial"/>
                    <w:i/>
                    <w:iCs/>
                    <w:kern w:val="0"/>
                    <w:sz w:val="20"/>
                    <w:szCs w:val="20"/>
                    <w:shd w:val="clear" w:color="auto" w:fill="FFFFFF"/>
                    <w:lang w:val="en-US" w:bidi="hi-IN"/>
                    <w14:ligatures w14:val="none"/>
                  </w:rPr>
                </m:ctrlPr>
              </m:accPr>
              <m:e>
                <m:r>
                  <w:rPr>
                    <w:rFonts w:ascii="Cambria Math" w:eastAsia="Times New Roman" w:hAnsi="Cambria Math" w:cs="Arial"/>
                    <w:kern w:val="0"/>
                    <w:sz w:val="20"/>
                    <w:szCs w:val="20"/>
                    <w:shd w:val="clear" w:color="auto" w:fill="FFFFFF"/>
                    <w:lang w:val="en-US" w:bidi="hi-IN"/>
                    <w14:ligatures w14:val="none"/>
                  </w:rPr>
                  <m:t>y</m:t>
                </m:r>
              </m:e>
            </m:acc>
          </m:e>
          <m:sub>
            <m:r>
              <w:rPr>
                <w:rFonts w:ascii="Cambria Math" w:eastAsia="Times New Roman" w:hAnsi="Cambria Math" w:cs="Arial"/>
                <w:kern w:val="0"/>
                <w:sz w:val="20"/>
                <w:szCs w:val="20"/>
                <w:shd w:val="clear" w:color="auto" w:fill="FFFFFF"/>
                <w:lang w:val="en-US" w:bidi="hi-IN"/>
                <w14:ligatures w14:val="none"/>
              </w:rPr>
              <m:t>i</m:t>
            </m:r>
          </m:sub>
        </m:sSub>
      </m:oMath>
      <w:r w:rsidRPr="002D4BCB">
        <w:rPr>
          <w:rFonts w:ascii="Arial" w:eastAsia="Times New Roman" w:hAnsi="Arial" w:cs="Arial"/>
          <w:iCs/>
          <w:kern w:val="0"/>
          <w:sz w:val="20"/>
          <w:szCs w:val="20"/>
          <w:shd w:val="clear" w:color="auto" w:fill="FFFFFF"/>
          <w:lang w:val="en-US" w:bidi="hi-IN"/>
          <w14:ligatures w14:val="none"/>
        </w:rPr>
        <w:t xml:space="preserve"> for times </w:t>
      </w:r>
      <w:proofErr w:type="spellStart"/>
      <w:r w:rsidRPr="002D4BCB">
        <w:rPr>
          <w:rFonts w:ascii="Arial" w:eastAsia="Times New Roman" w:hAnsi="Arial" w:cs="Arial"/>
          <w:i/>
          <w:kern w:val="0"/>
          <w:sz w:val="20"/>
          <w:szCs w:val="20"/>
          <w:shd w:val="clear" w:color="auto" w:fill="FFFFFF"/>
          <w:lang w:val="en-US" w:bidi="hi-IN"/>
          <w14:ligatures w14:val="none"/>
        </w:rPr>
        <w:t>i</w:t>
      </w:r>
      <w:proofErr w:type="spellEnd"/>
      <w:r w:rsidRPr="002D4BCB">
        <w:rPr>
          <w:rFonts w:ascii="Arial" w:eastAsia="Times New Roman" w:hAnsi="Arial" w:cs="Arial"/>
          <w:iCs/>
          <w:kern w:val="0"/>
          <w:sz w:val="20"/>
          <w:szCs w:val="20"/>
          <w:shd w:val="clear" w:color="auto" w:fill="FFFFFF"/>
          <w:lang w:val="en-US" w:bidi="hi-IN"/>
          <w14:ligatures w14:val="none"/>
        </w:rPr>
        <w:t xml:space="preserve"> of a </w:t>
      </w:r>
      <w:proofErr w:type="gramStart"/>
      <w:r w:rsidRPr="002D4BCB">
        <w:rPr>
          <w:rFonts w:ascii="Arial" w:eastAsia="Times New Roman" w:hAnsi="Arial" w:cs="Arial"/>
          <w:iCs/>
          <w:kern w:val="0"/>
          <w:sz w:val="20"/>
          <w:szCs w:val="20"/>
          <w:shd w:val="clear" w:color="auto" w:fill="FFFFFF"/>
          <w:lang w:val="en-US" w:bidi="hi-IN"/>
          <w14:ligatures w14:val="none"/>
        </w:rPr>
        <w:t>regression’s</w:t>
      </w:r>
      <w:proofErr w:type="gramEnd"/>
      <w:r w:rsidRPr="002D4BCB">
        <w:rPr>
          <w:rFonts w:ascii="Arial" w:eastAsia="Times New Roman" w:hAnsi="Arial" w:cs="Arial"/>
          <w:iCs/>
          <w:kern w:val="0"/>
          <w:sz w:val="20"/>
          <w:szCs w:val="20"/>
          <w:shd w:val="clear" w:color="auto" w:fill="FFFFFF"/>
          <w:lang w:val="en-US" w:bidi="hi-IN"/>
          <w14:ligatures w14:val="none"/>
        </w:rPr>
        <w:t xml:space="preserve"> dependent variable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i</m:t>
            </m:r>
          </m:sub>
        </m:sSub>
      </m:oMath>
      <w:r w:rsidRPr="002D4BCB">
        <w:rPr>
          <w:rFonts w:ascii="Arial" w:eastAsia="Times New Roman" w:hAnsi="Arial" w:cs="Arial"/>
          <w:iCs/>
          <w:kern w:val="0"/>
          <w:sz w:val="20"/>
          <w:szCs w:val="20"/>
          <w:shd w:val="clear" w:color="auto" w:fill="FFFFFF"/>
          <w:lang w:val="en-US" w:bidi="hi-IN"/>
          <w14:ligatures w14:val="none"/>
        </w:rPr>
        <w:t xml:space="preserve"> is computed for n different predictions as the square root of the mean of the squares of the deviations:</w:t>
      </w:r>
    </w:p>
    <w:p w14:paraId="7A2DF292" w14:textId="77777777" w:rsidR="0083688A" w:rsidRPr="002D4BCB" w:rsidRDefault="0083688A"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m:oMathPara>
        <m:oMath>
          <m:r>
            <w:rPr>
              <w:rFonts w:ascii="Cambria Math" w:eastAsia="Times New Roman" w:hAnsi="Cambria Math" w:cs="Arial"/>
              <w:kern w:val="0"/>
              <w:sz w:val="20"/>
              <w:szCs w:val="20"/>
              <w:shd w:val="clear" w:color="auto" w:fill="FFFFFF"/>
              <w:lang w:val="en-US" w:bidi="hi-IN"/>
              <w14:ligatures w14:val="none"/>
            </w:rPr>
            <m:t xml:space="preserve">RMSE= </m:t>
          </m:r>
          <m:rad>
            <m:radPr>
              <m:degHide m:val="1"/>
              <m:ctrlPr>
                <w:rPr>
                  <w:rFonts w:ascii="Cambria Math" w:eastAsia="Times New Roman" w:hAnsi="Cambria Math" w:cs="Arial"/>
                  <w:i/>
                  <w:iCs/>
                  <w:kern w:val="0"/>
                  <w:sz w:val="20"/>
                  <w:szCs w:val="20"/>
                  <w:shd w:val="clear" w:color="auto" w:fill="FFFFFF"/>
                  <w:lang w:val="en-US" w:bidi="hi-IN"/>
                  <w14:ligatures w14:val="none"/>
                </w:rPr>
              </m:ctrlPr>
            </m:radPr>
            <m:deg/>
            <m:e>
              <m:f>
                <m:fPr>
                  <m:ctrlPr>
                    <w:rPr>
                      <w:rFonts w:ascii="Cambria Math" w:eastAsia="Times New Roman" w:hAnsi="Cambria Math" w:cs="Arial"/>
                      <w:i/>
                      <w:iCs/>
                      <w:kern w:val="0"/>
                      <w:sz w:val="20"/>
                      <w:szCs w:val="20"/>
                      <w:shd w:val="clear" w:color="auto" w:fill="FFFFFF"/>
                      <w:lang w:val="en-US" w:bidi="hi-IN"/>
                      <w14:ligatures w14:val="none"/>
                    </w:rPr>
                  </m:ctrlPr>
                </m:fPr>
                <m:num>
                  <m:nary>
                    <m:naryPr>
                      <m:chr m:val="∑"/>
                      <m:limLoc m:val="undOvr"/>
                      <m:ctrlPr>
                        <w:rPr>
                          <w:rFonts w:ascii="Cambria Math" w:eastAsia="Times New Roman" w:hAnsi="Cambria Math" w:cs="Arial"/>
                          <w:i/>
                          <w:iCs/>
                          <w:kern w:val="0"/>
                          <w:sz w:val="20"/>
                          <w:szCs w:val="20"/>
                          <w:shd w:val="clear" w:color="auto" w:fill="FFFFFF"/>
                          <w:lang w:val="en-US" w:bidi="hi-IN"/>
                          <w14:ligatures w14:val="none"/>
                        </w:rPr>
                      </m:ctrlPr>
                    </m:naryPr>
                    <m:sub>
                      <m:r>
                        <w:rPr>
                          <w:rFonts w:ascii="Cambria Math" w:eastAsia="Times New Roman" w:hAnsi="Cambria Math" w:cs="Arial"/>
                          <w:kern w:val="0"/>
                          <w:sz w:val="20"/>
                          <w:szCs w:val="20"/>
                          <w:shd w:val="clear" w:color="auto" w:fill="FFFFFF"/>
                          <w:lang w:val="en-US" w:bidi="hi-IN"/>
                          <w14:ligatures w14:val="none"/>
                        </w:rPr>
                        <m:t>i=1</m:t>
                      </m:r>
                    </m:sub>
                    <m:sup>
                      <m:r>
                        <w:rPr>
                          <w:rFonts w:ascii="Cambria Math" w:eastAsia="Times New Roman" w:hAnsi="Cambria Math" w:cs="Arial"/>
                          <w:kern w:val="0"/>
                          <w:sz w:val="20"/>
                          <w:szCs w:val="20"/>
                          <w:shd w:val="clear" w:color="auto" w:fill="FFFFFF"/>
                          <w:lang w:val="en-US" w:bidi="hi-IN"/>
                          <w14:ligatures w14:val="none"/>
                        </w:rPr>
                        <m:t>n</m:t>
                      </m:r>
                    </m:sup>
                    <m:e>
                      <m:sSup>
                        <m:sSupPr>
                          <m:ctrlPr>
                            <w:rPr>
                              <w:rFonts w:ascii="Cambria Math" w:eastAsia="Times New Roman" w:hAnsi="Cambria Math" w:cs="Arial"/>
                              <w:i/>
                              <w:iCs/>
                              <w:kern w:val="0"/>
                              <w:sz w:val="20"/>
                              <w:szCs w:val="20"/>
                              <w:shd w:val="clear" w:color="auto" w:fill="FFFFFF"/>
                              <w:lang w:val="en-US" w:bidi="hi-IN"/>
                              <w14:ligatures w14:val="none"/>
                            </w:rPr>
                          </m:ctrlPr>
                        </m:sSupPr>
                        <m:e>
                          <m:d>
                            <m:dPr>
                              <m:ctrlPr>
                                <w:rPr>
                                  <w:rFonts w:ascii="Cambria Math" w:eastAsia="Times New Roman" w:hAnsi="Cambria Math" w:cs="Arial"/>
                                  <w:i/>
                                  <w:iCs/>
                                  <w:kern w:val="0"/>
                                  <w:sz w:val="20"/>
                                  <w:szCs w:val="20"/>
                                  <w:shd w:val="clear" w:color="auto" w:fill="FFFFFF"/>
                                  <w:lang w:val="en-US" w:bidi="hi-IN"/>
                                  <w14:ligatures w14:val="none"/>
                                </w:rPr>
                              </m:ctrlPr>
                            </m:dPr>
                            <m:e>
                              <m:sSub>
                                <m:sSubPr>
                                  <m:ctrlPr>
                                    <w:rPr>
                                      <w:rFonts w:ascii="Cambria Math" w:eastAsia="Times New Roman" w:hAnsi="Cambria Math" w:cs="Arial"/>
                                      <w:i/>
                                      <w:iCs/>
                                      <w:kern w:val="0"/>
                                      <w:sz w:val="20"/>
                                      <w:szCs w:val="20"/>
                                      <w:shd w:val="clear" w:color="auto" w:fill="FFFFFF"/>
                                      <w:lang w:val="en-US" w:bidi="hi-IN"/>
                                      <w14:ligatures w14:val="none"/>
                                    </w:rPr>
                                  </m:ctrlPr>
                                </m:sSubPr>
                                <m:e>
                                  <m:acc>
                                    <m:accPr>
                                      <m:ctrlPr>
                                        <w:rPr>
                                          <w:rFonts w:ascii="Cambria Math" w:eastAsia="Times New Roman" w:hAnsi="Cambria Math" w:cs="Arial"/>
                                          <w:i/>
                                          <w:iCs/>
                                          <w:kern w:val="0"/>
                                          <w:sz w:val="20"/>
                                          <w:szCs w:val="20"/>
                                          <w:shd w:val="clear" w:color="auto" w:fill="FFFFFF"/>
                                          <w:lang w:val="en-US" w:bidi="hi-IN"/>
                                          <w14:ligatures w14:val="none"/>
                                        </w:rPr>
                                      </m:ctrlPr>
                                    </m:accPr>
                                    <m:e>
                                      <m:r>
                                        <w:rPr>
                                          <w:rFonts w:ascii="Cambria Math" w:eastAsia="Times New Roman" w:hAnsi="Cambria Math" w:cs="Arial"/>
                                          <w:kern w:val="0"/>
                                          <w:sz w:val="20"/>
                                          <w:szCs w:val="20"/>
                                          <w:shd w:val="clear" w:color="auto" w:fill="FFFFFF"/>
                                          <w:lang w:val="en-US" w:bidi="hi-IN"/>
                                          <w14:ligatures w14:val="none"/>
                                        </w:rPr>
                                        <m:t>y</m:t>
                                      </m:r>
                                    </m:e>
                                  </m:acc>
                                </m:e>
                                <m:sub>
                                  <m:r>
                                    <w:rPr>
                                      <w:rFonts w:ascii="Cambria Math" w:eastAsia="Times New Roman" w:hAnsi="Cambria Math" w:cs="Arial"/>
                                      <w:kern w:val="0"/>
                                      <w:sz w:val="20"/>
                                      <w:szCs w:val="20"/>
                                      <w:shd w:val="clear" w:color="auto" w:fill="FFFFFF"/>
                                      <w:lang w:val="en-US" w:bidi="hi-IN"/>
                                      <w14:ligatures w14:val="none"/>
                                    </w:rPr>
                                    <m:t>i</m:t>
                                  </m:r>
                                </m:sub>
                              </m:sSub>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i</m:t>
                                  </m:r>
                                </m:sub>
                              </m:sSub>
                            </m:e>
                          </m:d>
                        </m:e>
                        <m:sup>
                          <m:r>
                            <w:rPr>
                              <w:rFonts w:ascii="Cambria Math" w:eastAsia="Times New Roman" w:hAnsi="Cambria Math" w:cs="Arial"/>
                              <w:kern w:val="0"/>
                              <w:sz w:val="20"/>
                              <w:szCs w:val="20"/>
                              <w:shd w:val="clear" w:color="auto" w:fill="FFFFFF"/>
                              <w:lang w:val="en-US" w:bidi="hi-IN"/>
                              <w14:ligatures w14:val="none"/>
                            </w:rPr>
                            <m:t>2</m:t>
                          </m:r>
                        </m:sup>
                      </m:sSup>
                    </m:e>
                  </m:nary>
                </m:num>
                <m:den>
                  <m:r>
                    <w:rPr>
                      <w:rFonts w:ascii="Cambria Math" w:eastAsia="Times New Roman" w:hAnsi="Cambria Math" w:cs="Arial"/>
                      <w:kern w:val="0"/>
                      <w:sz w:val="20"/>
                      <w:szCs w:val="20"/>
                      <w:shd w:val="clear" w:color="auto" w:fill="FFFFFF"/>
                      <w:lang w:val="en-US" w:bidi="hi-IN"/>
                      <w14:ligatures w14:val="none"/>
                    </w:rPr>
                    <m:t>n</m:t>
                  </m:r>
                </m:den>
              </m:f>
            </m:e>
          </m:rad>
        </m:oMath>
      </m:oMathPara>
    </w:p>
    <w:p w14:paraId="259601C1" w14:textId="571C9E2A" w:rsidR="00987CED" w:rsidRPr="002D4BCB" w:rsidRDefault="002D4BCB" w:rsidP="002D4BCB">
      <w:pPr>
        <w:pStyle w:val="ListParagraph"/>
        <w:numPr>
          <w:ilvl w:val="3"/>
          <w:numId w:val="3"/>
        </w:numPr>
        <w:jc w:val="both"/>
        <w:rPr>
          <w:rFonts w:ascii="Arial" w:hAnsi="Arial" w:cs="Arial"/>
          <w:b/>
          <w:bCs/>
        </w:rPr>
      </w:pPr>
      <w:r w:rsidRPr="002D4BCB">
        <w:rPr>
          <w:rFonts w:ascii="Arial" w:hAnsi="Arial" w:cs="Arial"/>
          <w:b/>
          <w:bCs/>
        </w:rPr>
        <w:t>MEAN ABSOLUTE PERCENTAGE ERROR (MAPE)</w:t>
      </w:r>
    </w:p>
    <w:p w14:paraId="0E2B8DF2" w14:textId="77777777" w:rsidR="00400300" w:rsidRPr="002D4BCB" w:rsidRDefault="00572601" w:rsidP="00561364">
      <w:pPr>
        <w:ind w:firstLine="720"/>
        <w:jc w:val="both"/>
        <w:rPr>
          <w:rFonts w:ascii="Arial" w:hAnsi="Arial" w:cs="Arial"/>
          <w:sz w:val="20"/>
          <w:szCs w:val="20"/>
        </w:rPr>
      </w:pPr>
      <w:r w:rsidRPr="002D4BCB">
        <w:rPr>
          <w:rFonts w:ascii="Arial" w:hAnsi="Arial" w:cs="Arial"/>
          <w:sz w:val="20"/>
          <w:szCs w:val="20"/>
        </w:rPr>
        <w:t>Mean absolute percentage error measures the average magnitude of error produced by a model or how far off predictions are on average.</w:t>
      </w:r>
    </w:p>
    <w:p w14:paraId="4F2437FD" w14:textId="7CEFD32E" w:rsidR="008F3EDE" w:rsidRPr="002D4BCB" w:rsidRDefault="008F3EDE" w:rsidP="00561364">
      <w:pPr>
        <w:spacing w:after="0" w:line="240" w:lineRule="auto"/>
        <w:jc w:val="center"/>
        <w:rPr>
          <w:rFonts w:ascii="Arial" w:eastAsia="Times New Roman" w:hAnsi="Arial" w:cs="Arial"/>
          <w:iCs/>
          <w:kern w:val="0"/>
          <w:sz w:val="20"/>
          <w:szCs w:val="20"/>
          <w:shd w:val="clear" w:color="auto" w:fill="FFFFFF"/>
          <w:lang w:val="en-US" w:bidi="hi-IN"/>
          <w14:ligatures w14:val="none"/>
        </w:rPr>
      </w:pPr>
      <m:oMathPara>
        <m:oMath>
          <m:r>
            <w:rPr>
              <w:rFonts w:ascii="Cambria Math" w:eastAsia="Times New Roman" w:hAnsi="Cambria Math" w:cs="Arial"/>
              <w:kern w:val="0"/>
              <w:sz w:val="20"/>
              <w:szCs w:val="20"/>
              <w:shd w:val="clear" w:color="auto" w:fill="FFFFFF"/>
              <w:lang w:val="en-US" w:bidi="hi-IN"/>
              <w14:ligatures w14:val="none"/>
            </w:rPr>
            <m:t xml:space="preserve">MAPE= </m:t>
          </m:r>
          <m:f>
            <m:fPr>
              <m:ctrlPr>
                <w:rPr>
                  <w:rFonts w:ascii="Cambria Math" w:eastAsia="Times New Roman" w:hAnsi="Cambria Math" w:cs="Arial"/>
                  <w:i/>
                  <w:kern w:val="0"/>
                  <w:sz w:val="20"/>
                  <w:szCs w:val="20"/>
                  <w:shd w:val="clear" w:color="auto" w:fill="FFFFFF"/>
                  <w:lang w:val="en-US" w:bidi="hi-IN"/>
                  <w14:ligatures w14:val="none"/>
                </w:rPr>
              </m:ctrlPr>
            </m:fPr>
            <m:num>
              <m:r>
                <w:rPr>
                  <w:rFonts w:ascii="Cambria Math" w:eastAsia="Times New Roman" w:hAnsi="Cambria Math" w:cs="Arial"/>
                  <w:kern w:val="0"/>
                  <w:sz w:val="20"/>
                  <w:szCs w:val="20"/>
                  <w:shd w:val="clear" w:color="auto" w:fill="FFFFFF"/>
                  <w:lang w:val="en-US" w:bidi="hi-IN"/>
                  <w14:ligatures w14:val="none"/>
                </w:rPr>
                <m:t>1</m:t>
              </m:r>
            </m:num>
            <m:den>
              <m:r>
                <w:rPr>
                  <w:rFonts w:ascii="Cambria Math" w:eastAsia="Times New Roman" w:hAnsi="Cambria Math" w:cs="Arial"/>
                  <w:kern w:val="0"/>
                  <w:sz w:val="20"/>
                  <w:szCs w:val="20"/>
                  <w:shd w:val="clear" w:color="auto" w:fill="FFFFFF"/>
                  <w:lang w:val="en-US" w:bidi="hi-IN"/>
                  <w14:ligatures w14:val="none"/>
                </w:rPr>
                <m:t>n</m:t>
              </m:r>
            </m:den>
          </m:f>
          <m:nary>
            <m:naryPr>
              <m:chr m:val="∑"/>
              <m:limLoc m:val="undOvr"/>
              <m:subHide m:val="1"/>
              <m:supHide m:val="1"/>
              <m:ctrlPr>
                <w:rPr>
                  <w:rFonts w:ascii="Cambria Math" w:eastAsia="Times New Roman" w:hAnsi="Cambria Math" w:cs="Arial"/>
                  <w:i/>
                  <w:iCs/>
                  <w:kern w:val="0"/>
                  <w:sz w:val="20"/>
                  <w:szCs w:val="20"/>
                  <w:shd w:val="clear" w:color="auto" w:fill="FFFFFF"/>
                  <w:lang w:val="en-US" w:bidi="hi-IN"/>
                  <w14:ligatures w14:val="none"/>
                </w:rPr>
              </m:ctrlPr>
            </m:naryPr>
            <m:sub/>
            <m:sup/>
            <m:e>
              <m:f>
                <m:fPr>
                  <m:ctrlPr>
                    <w:rPr>
                      <w:rFonts w:ascii="Cambria Math" w:eastAsia="Times New Roman" w:hAnsi="Cambria Math" w:cs="Arial"/>
                      <w:i/>
                      <w:iCs/>
                      <w:kern w:val="0"/>
                      <w:sz w:val="20"/>
                      <w:szCs w:val="20"/>
                      <w:shd w:val="clear" w:color="auto" w:fill="FFFFFF"/>
                      <w:lang w:val="en-US" w:bidi="hi-IN"/>
                      <w14:ligatures w14:val="none"/>
                    </w:rPr>
                  </m:ctrlPr>
                </m:fPr>
                <m:num>
                  <m:d>
                    <m:dPr>
                      <m:begChr m:val="|"/>
                      <m:endChr m:val="|"/>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 xml:space="preserve">y- </m:t>
                      </m:r>
                      <m:acc>
                        <m:accPr>
                          <m:ctrlPr>
                            <w:rPr>
                              <w:rFonts w:ascii="Cambria Math" w:eastAsia="Times New Roman" w:hAnsi="Cambria Math" w:cs="Arial"/>
                              <w:i/>
                              <w:iCs/>
                              <w:kern w:val="0"/>
                              <w:sz w:val="20"/>
                              <w:szCs w:val="20"/>
                              <w:shd w:val="clear" w:color="auto" w:fill="FFFFFF"/>
                              <w:lang w:val="en-US" w:bidi="hi-IN"/>
                              <w14:ligatures w14:val="none"/>
                            </w:rPr>
                          </m:ctrlPr>
                        </m:accPr>
                        <m:e>
                          <m:r>
                            <w:rPr>
                              <w:rFonts w:ascii="Cambria Math" w:eastAsia="Times New Roman" w:hAnsi="Cambria Math" w:cs="Arial"/>
                              <w:kern w:val="0"/>
                              <w:sz w:val="20"/>
                              <w:szCs w:val="20"/>
                              <w:shd w:val="clear" w:color="auto" w:fill="FFFFFF"/>
                              <w:lang w:val="en-US" w:bidi="hi-IN"/>
                              <w14:ligatures w14:val="none"/>
                            </w:rPr>
                            <m:t>y</m:t>
                          </m:r>
                        </m:e>
                      </m:acc>
                    </m:e>
                  </m:d>
                </m:num>
                <m:den>
                  <m:r>
                    <w:rPr>
                      <w:rFonts w:ascii="Cambria Math" w:eastAsia="Times New Roman" w:hAnsi="Cambria Math" w:cs="Arial"/>
                      <w:kern w:val="0"/>
                      <w:sz w:val="20"/>
                      <w:szCs w:val="20"/>
                      <w:shd w:val="clear" w:color="auto" w:fill="FFFFFF"/>
                      <w:lang w:val="en-US" w:bidi="hi-IN"/>
                      <w14:ligatures w14:val="none"/>
                    </w:rPr>
                    <m:t>y</m:t>
                  </m:r>
                </m:den>
              </m:f>
            </m:e>
          </m:nary>
          <m:r>
            <w:rPr>
              <w:rFonts w:ascii="Cambria Math" w:eastAsia="Times New Roman" w:hAnsi="Cambria Math" w:cs="Arial"/>
              <w:kern w:val="0"/>
              <w:sz w:val="20"/>
              <w:szCs w:val="20"/>
              <w:shd w:val="clear" w:color="auto" w:fill="FFFFFF"/>
              <w:lang w:val="en-US" w:bidi="hi-IN"/>
              <w14:ligatures w14:val="none"/>
            </w:rPr>
            <m:t xml:space="preserve"> × 100</m:t>
          </m:r>
        </m:oMath>
      </m:oMathPara>
    </w:p>
    <w:p w14:paraId="4245E033" w14:textId="21906A64" w:rsidR="00EC0551" w:rsidRPr="002D4BCB" w:rsidRDefault="008A2245" w:rsidP="002943B6">
      <w:pPr>
        <w:ind w:firstLine="720"/>
        <w:jc w:val="both"/>
        <w:rPr>
          <w:rFonts w:ascii="Arial" w:eastAsiaTheme="minorEastAsia" w:hAnsi="Arial" w:cs="Arial"/>
          <w:iCs/>
          <w:kern w:val="0"/>
          <w:sz w:val="20"/>
          <w:szCs w:val="20"/>
          <w:shd w:val="clear" w:color="auto" w:fill="FFFFFF"/>
          <w:lang w:val="en-US" w:bidi="hi-IN"/>
          <w14:ligatures w14:val="none"/>
        </w:rPr>
      </w:pPr>
      <w:r w:rsidRPr="002D4BCB">
        <w:rPr>
          <w:rFonts w:ascii="Arial" w:hAnsi="Arial" w:cs="Arial"/>
          <w:sz w:val="20"/>
          <w:szCs w:val="20"/>
        </w:rPr>
        <w:t xml:space="preserve">Where, </w:t>
      </w:r>
      <w:r w:rsidRPr="002D4BCB">
        <w:rPr>
          <w:rFonts w:ascii="Arial" w:hAnsi="Arial" w:cs="Arial"/>
          <w:i/>
          <w:iCs/>
          <w:sz w:val="20"/>
          <w:szCs w:val="20"/>
        </w:rPr>
        <w:t>y</w:t>
      </w:r>
      <w:r w:rsidRPr="002D4BCB">
        <w:rPr>
          <w:rFonts w:ascii="Arial" w:hAnsi="Arial" w:cs="Arial"/>
          <w:sz w:val="20"/>
          <w:szCs w:val="20"/>
        </w:rPr>
        <w:t xml:space="preserve"> is the actual values,  </w:t>
      </w:r>
      <m:oMath>
        <m:acc>
          <m:accPr>
            <m:ctrlPr>
              <w:rPr>
                <w:rFonts w:ascii="Cambria Math" w:eastAsia="Times New Roman" w:hAnsi="Cambria Math" w:cs="Arial"/>
                <w:i/>
                <w:iCs/>
                <w:kern w:val="0"/>
                <w:sz w:val="20"/>
                <w:szCs w:val="20"/>
                <w:shd w:val="clear" w:color="auto" w:fill="FFFFFF"/>
                <w:lang w:val="en-US" w:bidi="hi-IN"/>
                <w14:ligatures w14:val="none"/>
              </w:rPr>
            </m:ctrlPr>
          </m:accPr>
          <m:e>
            <m:r>
              <w:rPr>
                <w:rFonts w:ascii="Cambria Math" w:eastAsia="Times New Roman" w:hAnsi="Cambria Math" w:cs="Arial"/>
                <w:kern w:val="0"/>
                <w:sz w:val="20"/>
                <w:szCs w:val="20"/>
                <w:shd w:val="clear" w:color="auto" w:fill="FFFFFF"/>
                <w:lang w:val="en-US" w:bidi="hi-IN"/>
                <w14:ligatures w14:val="none"/>
              </w:rPr>
              <m:t>y</m:t>
            </m:r>
          </m:e>
        </m:acc>
      </m:oMath>
      <w:r w:rsidRPr="002D4BCB">
        <w:rPr>
          <w:rFonts w:ascii="Arial" w:eastAsiaTheme="minorEastAsia" w:hAnsi="Arial" w:cs="Arial"/>
          <w:iCs/>
          <w:kern w:val="0"/>
          <w:sz w:val="20"/>
          <w:szCs w:val="20"/>
          <w:shd w:val="clear" w:color="auto" w:fill="FFFFFF"/>
          <w:lang w:val="en-US" w:bidi="hi-IN"/>
          <w14:ligatures w14:val="none"/>
        </w:rPr>
        <w:t xml:space="preserve"> </w:t>
      </w:r>
      <w:r w:rsidR="00504160" w:rsidRPr="002D4BCB">
        <w:rPr>
          <w:rFonts w:ascii="Arial" w:eastAsiaTheme="minorEastAsia" w:hAnsi="Arial" w:cs="Arial"/>
          <w:iCs/>
          <w:kern w:val="0"/>
          <w:sz w:val="20"/>
          <w:szCs w:val="20"/>
          <w:shd w:val="clear" w:color="auto" w:fill="FFFFFF"/>
          <w:lang w:val="en-US" w:bidi="hi-IN"/>
          <w14:ligatures w14:val="none"/>
        </w:rPr>
        <w:t xml:space="preserve">is the predicted values, </w:t>
      </w:r>
      <w:proofErr w:type="gramStart"/>
      <w:r w:rsidR="00504160" w:rsidRPr="002D4BCB">
        <w:rPr>
          <w:rFonts w:ascii="Arial" w:eastAsiaTheme="minorEastAsia" w:hAnsi="Arial" w:cs="Arial"/>
          <w:iCs/>
          <w:kern w:val="0"/>
          <w:sz w:val="20"/>
          <w:szCs w:val="20"/>
          <w:shd w:val="clear" w:color="auto" w:fill="FFFFFF"/>
          <w:lang w:val="en-US" w:bidi="hi-IN"/>
          <w14:ligatures w14:val="none"/>
        </w:rPr>
        <w:t>n</w:t>
      </w:r>
      <w:proofErr w:type="gramEnd"/>
      <w:r w:rsidR="00504160" w:rsidRPr="002D4BCB">
        <w:rPr>
          <w:rFonts w:ascii="Arial" w:eastAsiaTheme="minorEastAsia" w:hAnsi="Arial" w:cs="Arial"/>
          <w:iCs/>
          <w:kern w:val="0"/>
          <w:sz w:val="20"/>
          <w:szCs w:val="20"/>
          <w:shd w:val="clear" w:color="auto" w:fill="FFFFFF"/>
          <w:lang w:val="en-US" w:bidi="hi-IN"/>
          <w14:ligatures w14:val="none"/>
        </w:rPr>
        <w:t xml:space="preserve"> is the number of observations.</w:t>
      </w:r>
    </w:p>
    <w:p w14:paraId="07C943FD" w14:textId="55C33C98" w:rsidR="00770E16" w:rsidRPr="002D4BCB" w:rsidRDefault="002D4BCB" w:rsidP="00561364">
      <w:pPr>
        <w:ind w:firstLine="720"/>
        <w:jc w:val="both"/>
        <w:rPr>
          <w:rFonts w:ascii="Arial" w:hAnsi="Arial" w:cs="Arial"/>
          <w:b/>
          <w:bCs/>
        </w:rPr>
      </w:pPr>
      <w:r w:rsidRPr="002D4BCB">
        <w:rPr>
          <w:rFonts w:ascii="Arial" w:hAnsi="Arial" w:cs="Arial"/>
          <w:b/>
          <w:bCs/>
        </w:rPr>
        <w:t>3. RESULTS AND DISCUSSION</w:t>
      </w:r>
    </w:p>
    <w:p w14:paraId="22737D7E" w14:textId="1E4DEFEE" w:rsidR="004C761F" w:rsidRDefault="004C761F" w:rsidP="00561364">
      <w:pPr>
        <w:ind w:firstLine="720"/>
        <w:jc w:val="both"/>
        <w:rPr>
          <w:rFonts w:ascii="Arial" w:hAnsi="Arial" w:cs="Arial"/>
          <w:sz w:val="20"/>
          <w:szCs w:val="20"/>
        </w:rPr>
      </w:pPr>
      <w:r w:rsidRPr="00157F0C">
        <w:rPr>
          <w:rFonts w:ascii="Arial" w:hAnsi="Arial" w:cs="Arial"/>
          <w:sz w:val="24"/>
          <w:szCs w:val="24"/>
        </w:rPr>
        <w:t xml:space="preserve"> </w:t>
      </w:r>
      <w:r w:rsidRPr="002D4BCB">
        <w:rPr>
          <w:rFonts w:ascii="Arial" w:hAnsi="Arial" w:cs="Arial"/>
          <w:sz w:val="20"/>
          <w:szCs w:val="20"/>
        </w:rPr>
        <w:t xml:space="preserve">To analyse the trend and to forecast the monthly price data of </w:t>
      </w:r>
      <w:proofErr w:type="spellStart"/>
      <w:r w:rsidRPr="002D4BCB">
        <w:rPr>
          <w:rFonts w:ascii="Arial" w:hAnsi="Arial" w:cs="Arial"/>
          <w:sz w:val="20"/>
          <w:szCs w:val="20"/>
        </w:rPr>
        <w:t>Jowar</w:t>
      </w:r>
      <w:proofErr w:type="spellEnd"/>
      <w:r w:rsidRPr="002D4BCB">
        <w:rPr>
          <w:rFonts w:ascii="Arial" w:hAnsi="Arial" w:cs="Arial"/>
          <w:sz w:val="20"/>
          <w:szCs w:val="20"/>
        </w:rPr>
        <w:t xml:space="preserve"> crop in </w:t>
      </w:r>
      <w:proofErr w:type="spellStart"/>
      <w:r w:rsidRPr="002D4BCB">
        <w:rPr>
          <w:rFonts w:ascii="Arial" w:hAnsi="Arial" w:cs="Arial"/>
          <w:sz w:val="20"/>
          <w:szCs w:val="20"/>
        </w:rPr>
        <w:t>Ballari</w:t>
      </w:r>
      <w:proofErr w:type="spellEnd"/>
      <w:r w:rsidRPr="002D4BCB">
        <w:rPr>
          <w:rFonts w:ascii="Arial" w:hAnsi="Arial" w:cs="Arial"/>
          <w:sz w:val="20"/>
          <w:szCs w:val="20"/>
        </w:rPr>
        <w:t xml:space="preserve"> district, the monthly price data was collected for a period of 23 years (January 2002 to December 2024) from </w:t>
      </w:r>
      <w:hyperlink r:id="rId10" w:history="1">
        <w:r w:rsidRPr="002D4BCB">
          <w:rPr>
            <w:rStyle w:val="Hyperlink"/>
            <w:rFonts w:ascii="Arial" w:hAnsi="Arial" w:cs="Arial"/>
            <w:color w:val="auto"/>
            <w:sz w:val="20"/>
            <w:szCs w:val="20"/>
          </w:rPr>
          <w:t>www.krishimaratavahini.co.in</w:t>
        </w:r>
      </w:hyperlink>
      <w:r w:rsidRPr="002D4BCB">
        <w:rPr>
          <w:rFonts w:ascii="Arial" w:hAnsi="Arial" w:cs="Arial"/>
          <w:sz w:val="20"/>
          <w:szCs w:val="20"/>
        </w:rPr>
        <w:t xml:space="preserve"> which was divided into training (80 per cent of the data) and testing (20 </w:t>
      </w:r>
      <w:r w:rsidRPr="002D4BCB">
        <w:rPr>
          <w:rFonts w:ascii="Arial" w:hAnsi="Arial" w:cs="Arial"/>
          <w:sz w:val="20"/>
          <w:szCs w:val="20"/>
        </w:rPr>
        <w:lastRenderedPageBreak/>
        <w:t xml:space="preserve">per cent) data set. Out of 263 observations, the training </w:t>
      </w:r>
      <w:r w:rsidR="00F27617" w:rsidRPr="002D4BCB">
        <w:rPr>
          <w:rFonts w:ascii="Arial" w:hAnsi="Arial" w:cs="Arial"/>
          <w:sz w:val="20"/>
          <w:szCs w:val="20"/>
        </w:rPr>
        <w:t>set consists</w:t>
      </w:r>
      <w:r w:rsidRPr="002D4BCB">
        <w:rPr>
          <w:rFonts w:ascii="Arial" w:hAnsi="Arial" w:cs="Arial"/>
          <w:sz w:val="20"/>
          <w:szCs w:val="20"/>
        </w:rPr>
        <w:t xml:space="preserve"> of 210 observations </w:t>
      </w:r>
      <w:r w:rsidR="009065FA" w:rsidRPr="002D4BCB">
        <w:rPr>
          <w:rFonts w:ascii="Arial" w:hAnsi="Arial" w:cs="Arial"/>
          <w:sz w:val="20"/>
          <w:szCs w:val="20"/>
        </w:rPr>
        <w:t xml:space="preserve">which was used for model building </w:t>
      </w:r>
      <w:r w:rsidRPr="002D4BCB">
        <w:rPr>
          <w:rFonts w:ascii="Arial" w:hAnsi="Arial" w:cs="Arial"/>
          <w:sz w:val="20"/>
          <w:szCs w:val="20"/>
        </w:rPr>
        <w:t>and testing data set consists of 53 observations</w:t>
      </w:r>
      <w:r w:rsidR="009065FA" w:rsidRPr="002D4BCB">
        <w:rPr>
          <w:rFonts w:ascii="Arial" w:hAnsi="Arial" w:cs="Arial"/>
          <w:sz w:val="20"/>
          <w:szCs w:val="20"/>
        </w:rPr>
        <w:t xml:space="preserve"> it was used for evaluatin</w:t>
      </w:r>
      <w:r w:rsidR="00BE3820" w:rsidRPr="002D4BCB">
        <w:rPr>
          <w:rFonts w:ascii="Arial" w:hAnsi="Arial" w:cs="Arial"/>
          <w:sz w:val="20"/>
          <w:szCs w:val="20"/>
        </w:rPr>
        <w:t>g the model</w:t>
      </w:r>
      <w:r w:rsidR="009065FA" w:rsidRPr="002D4BCB">
        <w:rPr>
          <w:rFonts w:ascii="Arial" w:hAnsi="Arial" w:cs="Arial"/>
          <w:sz w:val="20"/>
          <w:szCs w:val="20"/>
        </w:rPr>
        <w:t xml:space="preserve"> p</w:t>
      </w:r>
      <w:r w:rsidR="00BE3820" w:rsidRPr="002D4BCB">
        <w:rPr>
          <w:rFonts w:ascii="Arial" w:hAnsi="Arial" w:cs="Arial"/>
          <w:sz w:val="20"/>
          <w:szCs w:val="20"/>
        </w:rPr>
        <w:t xml:space="preserve">erformance using Root Mean Square Error (RMSE) and Mean Absolute </w:t>
      </w:r>
      <w:proofErr w:type="spellStart"/>
      <w:r w:rsidR="00BE3820" w:rsidRPr="002D4BCB">
        <w:rPr>
          <w:rFonts w:ascii="Arial" w:hAnsi="Arial" w:cs="Arial"/>
          <w:sz w:val="20"/>
          <w:szCs w:val="20"/>
        </w:rPr>
        <w:t>Percent</w:t>
      </w:r>
      <w:proofErr w:type="spellEnd"/>
      <w:r w:rsidR="00BE3820" w:rsidRPr="002D4BCB">
        <w:rPr>
          <w:rFonts w:ascii="Arial" w:hAnsi="Arial" w:cs="Arial"/>
          <w:sz w:val="20"/>
          <w:szCs w:val="20"/>
        </w:rPr>
        <w:t xml:space="preserve"> Error (MAPE)</w:t>
      </w:r>
    </w:p>
    <w:p w14:paraId="4F9D5C14" w14:textId="72867BB0" w:rsidR="009F6FE1" w:rsidRPr="002D4BCB" w:rsidRDefault="009F6FE1" w:rsidP="009F6FE1">
      <w:pPr>
        <w:ind w:firstLine="720"/>
        <w:jc w:val="center"/>
        <w:rPr>
          <w:rFonts w:ascii="Arial" w:hAnsi="Arial" w:cs="Arial"/>
          <w:sz w:val="20"/>
          <w:szCs w:val="20"/>
        </w:rPr>
      </w:pPr>
      <w:r w:rsidRPr="009F6FE1">
        <w:rPr>
          <w:rFonts w:ascii="Arial" w:hAnsi="Arial" w:cs="Arial"/>
          <w:noProof/>
          <w:sz w:val="20"/>
          <w:szCs w:val="20"/>
          <w:lang w:eastAsia="en-IN"/>
        </w:rPr>
        <w:drawing>
          <wp:anchor distT="0" distB="0" distL="114300" distR="114300" simplePos="0" relativeHeight="251661312" behindDoc="0" locked="0" layoutInCell="1" allowOverlap="1" wp14:anchorId="0CF62F53" wp14:editId="45F16AF7">
            <wp:simplePos x="0" y="0"/>
            <wp:positionH relativeFrom="column">
              <wp:posOffset>824230</wp:posOffset>
            </wp:positionH>
            <wp:positionV relativeFrom="paragraph">
              <wp:posOffset>0</wp:posOffset>
            </wp:positionV>
            <wp:extent cx="3020060" cy="3545840"/>
            <wp:effectExtent l="0" t="0" r="8890" b="0"/>
            <wp:wrapTopAndBottom/>
            <wp:docPr id="490159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5910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0060" cy="3545840"/>
                    </a:xfrm>
                    <a:prstGeom prst="rect">
                      <a:avLst/>
                    </a:prstGeom>
                  </pic:spPr>
                </pic:pic>
              </a:graphicData>
            </a:graphic>
            <wp14:sizeRelH relativeFrom="margin">
              <wp14:pctWidth>0</wp14:pctWidth>
            </wp14:sizeRelH>
            <wp14:sizeRelV relativeFrom="margin">
              <wp14:pctHeight>0</wp14:pctHeight>
            </wp14:sizeRelV>
          </wp:anchor>
        </w:drawing>
      </w:r>
      <w:r w:rsidR="00AB77F7">
        <w:rPr>
          <w:rFonts w:ascii="Arial" w:hAnsi="Arial" w:cs="Arial"/>
          <w:sz w:val="20"/>
          <w:szCs w:val="20"/>
        </w:rPr>
        <w:t xml:space="preserve">Fig 1 </w:t>
      </w:r>
      <w:r>
        <w:rPr>
          <w:rFonts w:ascii="Arial" w:hAnsi="Arial" w:cs="Arial"/>
          <w:sz w:val="20"/>
          <w:szCs w:val="20"/>
        </w:rPr>
        <w:t>Schematic representation of best model selection and foreca</w:t>
      </w:r>
      <w:r w:rsidR="00E67053">
        <w:rPr>
          <w:rFonts w:ascii="Arial" w:hAnsi="Arial" w:cs="Arial"/>
          <w:sz w:val="20"/>
          <w:szCs w:val="20"/>
        </w:rPr>
        <w:t>s</w:t>
      </w:r>
      <w:r>
        <w:rPr>
          <w:rFonts w:ascii="Arial" w:hAnsi="Arial" w:cs="Arial"/>
          <w:sz w:val="20"/>
          <w:szCs w:val="20"/>
        </w:rPr>
        <w:t xml:space="preserve">ting </w:t>
      </w:r>
    </w:p>
    <w:p w14:paraId="41C3155C" w14:textId="7D436F38" w:rsidR="00C06E1A" w:rsidRPr="002D4BCB" w:rsidRDefault="002D4BCB" w:rsidP="00561364">
      <w:pPr>
        <w:ind w:firstLine="720"/>
        <w:jc w:val="both"/>
        <w:rPr>
          <w:rFonts w:ascii="Arial" w:hAnsi="Arial" w:cs="Arial"/>
          <w:b/>
          <w:bCs/>
        </w:rPr>
      </w:pPr>
      <w:r w:rsidRPr="002D4BCB">
        <w:rPr>
          <w:rFonts w:ascii="Arial" w:hAnsi="Arial" w:cs="Arial"/>
          <w:b/>
          <w:bCs/>
        </w:rPr>
        <w:t>3.1 DESCRIPTIVE STATISTICS RESULTS</w:t>
      </w:r>
    </w:p>
    <w:p w14:paraId="5E22F761" w14:textId="684494A5" w:rsidR="00F27617" w:rsidRPr="002D4BCB" w:rsidRDefault="00555F97" w:rsidP="00561364">
      <w:pPr>
        <w:ind w:firstLine="720"/>
        <w:jc w:val="both"/>
        <w:rPr>
          <w:rFonts w:ascii="Arial" w:hAnsi="Arial" w:cs="Arial"/>
          <w:sz w:val="20"/>
          <w:szCs w:val="20"/>
        </w:rPr>
      </w:pPr>
      <w:r w:rsidRPr="002D4BCB">
        <w:rPr>
          <w:rFonts w:ascii="Arial" w:hAnsi="Arial" w:cs="Arial"/>
          <w:sz w:val="20"/>
          <w:szCs w:val="20"/>
        </w:rPr>
        <w:t xml:space="preserve">The descriptive statistics for monthly </w:t>
      </w:r>
      <w:proofErr w:type="spellStart"/>
      <w:r w:rsidRPr="002D4BCB">
        <w:rPr>
          <w:rFonts w:ascii="Arial" w:hAnsi="Arial" w:cs="Arial"/>
          <w:sz w:val="20"/>
          <w:szCs w:val="20"/>
        </w:rPr>
        <w:t>Jowar</w:t>
      </w:r>
      <w:proofErr w:type="spellEnd"/>
      <w:r w:rsidRPr="002D4BCB">
        <w:rPr>
          <w:rFonts w:ascii="Arial" w:hAnsi="Arial" w:cs="Arial"/>
          <w:sz w:val="20"/>
          <w:szCs w:val="20"/>
        </w:rPr>
        <w:t xml:space="preserve"> price data of </w:t>
      </w:r>
      <w:proofErr w:type="spellStart"/>
      <w:r w:rsidRPr="002D4BCB">
        <w:rPr>
          <w:rFonts w:ascii="Arial" w:hAnsi="Arial" w:cs="Arial"/>
          <w:sz w:val="20"/>
          <w:szCs w:val="20"/>
        </w:rPr>
        <w:t>Ballari</w:t>
      </w:r>
      <w:proofErr w:type="spellEnd"/>
      <w:r w:rsidRPr="002D4BCB">
        <w:rPr>
          <w:rFonts w:ascii="Arial" w:hAnsi="Arial" w:cs="Arial"/>
          <w:sz w:val="20"/>
          <w:szCs w:val="20"/>
        </w:rPr>
        <w:t xml:space="preserve"> market were tabulated in Table 1, which is consists of 263 observations. The average price of </w:t>
      </w:r>
      <w:proofErr w:type="spellStart"/>
      <w:r w:rsidRPr="002D4BCB">
        <w:rPr>
          <w:rFonts w:ascii="Arial" w:hAnsi="Arial" w:cs="Arial"/>
          <w:sz w:val="20"/>
          <w:szCs w:val="20"/>
        </w:rPr>
        <w:t>jowar</w:t>
      </w:r>
      <w:proofErr w:type="spellEnd"/>
      <w:r w:rsidRPr="002D4BCB">
        <w:rPr>
          <w:rFonts w:ascii="Arial" w:hAnsi="Arial" w:cs="Arial"/>
          <w:sz w:val="20"/>
          <w:szCs w:val="20"/>
        </w:rPr>
        <w:t xml:space="preserve"> was observed to be </w:t>
      </w:r>
      <w:r w:rsidR="00666558" w:rsidRPr="002D4BCB">
        <w:rPr>
          <w:rFonts w:ascii="Arial" w:hAnsi="Arial" w:cs="Arial"/>
          <w:sz w:val="20"/>
          <w:szCs w:val="20"/>
        </w:rPr>
        <w:t xml:space="preserve">₹ </w:t>
      </w:r>
      <w:r w:rsidRPr="002D4BCB">
        <w:rPr>
          <w:rFonts w:ascii="Arial" w:hAnsi="Arial" w:cs="Arial"/>
          <w:sz w:val="20"/>
          <w:szCs w:val="20"/>
        </w:rPr>
        <w:t xml:space="preserve">1301.922 per quintal </w:t>
      </w:r>
      <w:r w:rsidR="00666558" w:rsidRPr="002D4BCB">
        <w:rPr>
          <w:rFonts w:ascii="Arial" w:hAnsi="Arial" w:cs="Arial"/>
          <w:sz w:val="20"/>
          <w:szCs w:val="20"/>
        </w:rPr>
        <w:t xml:space="preserve">with </w:t>
      </w:r>
      <w:r w:rsidR="00E354CD" w:rsidRPr="00F42B6D">
        <w:rPr>
          <w:rFonts w:ascii="Arial" w:hAnsi="Arial" w:cs="Arial"/>
          <w:sz w:val="20"/>
          <w:szCs w:val="20"/>
          <w:highlight w:val="yellow"/>
        </w:rPr>
        <w:t xml:space="preserve">a range </w:t>
      </w:r>
      <w:r w:rsidR="00666558" w:rsidRPr="00F42B6D">
        <w:rPr>
          <w:rFonts w:ascii="Arial" w:hAnsi="Arial" w:cs="Arial"/>
          <w:sz w:val="20"/>
          <w:szCs w:val="20"/>
          <w:highlight w:val="yellow"/>
        </w:rPr>
        <w:t>from ₹ 470</w:t>
      </w:r>
      <w:r w:rsidR="00666558" w:rsidRPr="002D4BCB">
        <w:rPr>
          <w:rFonts w:ascii="Arial" w:hAnsi="Arial" w:cs="Arial"/>
          <w:sz w:val="20"/>
          <w:szCs w:val="20"/>
        </w:rPr>
        <w:t>.680 (Minimum value) to ₹ 3163.762 (Maximum value) per quintal. Th</w:t>
      </w:r>
      <w:r w:rsidR="0048302A">
        <w:rPr>
          <w:rFonts w:ascii="Arial" w:hAnsi="Arial" w:cs="Arial"/>
          <w:sz w:val="20"/>
          <w:szCs w:val="20"/>
        </w:rPr>
        <w:t xml:space="preserve">ese </w:t>
      </w:r>
      <w:r w:rsidR="00666558" w:rsidRPr="002D4BCB">
        <w:rPr>
          <w:rFonts w:ascii="Arial" w:hAnsi="Arial" w:cs="Arial"/>
          <w:sz w:val="20"/>
          <w:szCs w:val="20"/>
        </w:rPr>
        <w:t xml:space="preserve">data </w:t>
      </w:r>
      <w:r w:rsidR="0048302A">
        <w:rPr>
          <w:rFonts w:ascii="Arial" w:hAnsi="Arial" w:cs="Arial"/>
          <w:sz w:val="20"/>
          <w:szCs w:val="20"/>
        </w:rPr>
        <w:t>showed a</w:t>
      </w:r>
      <w:r w:rsidR="004C3FE7">
        <w:rPr>
          <w:rFonts w:ascii="Arial" w:hAnsi="Arial" w:cs="Arial"/>
          <w:sz w:val="20"/>
          <w:szCs w:val="20"/>
        </w:rPr>
        <w:t xml:space="preserve"> </w:t>
      </w:r>
      <w:r w:rsidR="00666558" w:rsidRPr="002D4BCB">
        <w:rPr>
          <w:rFonts w:ascii="Arial" w:hAnsi="Arial" w:cs="Arial"/>
          <w:sz w:val="20"/>
          <w:szCs w:val="20"/>
        </w:rPr>
        <w:t xml:space="preserve">variation of about 46.84 per cent with </w:t>
      </w:r>
      <w:r w:rsidR="00E354CD">
        <w:rPr>
          <w:rFonts w:ascii="Arial" w:hAnsi="Arial" w:cs="Arial"/>
          <w:sz w:val="20"/>
          <w:szCs w:val="20"/>
        </w:rPr>
        <w:t xml:space="preserve">a </w:t>
      </w:r>
      <w:r w:rsidR="00666558" w:rsidRPr="00F42B6D">
        <w:rPr>
          <w:rFonts w:ascii="Arial" w:hAnsi="Arial" w:cs="Arial"/>
          <w:sz w:val="20"/>
          <w:szCs w:val="20"/>
          <w:highlight w:val="yellow"/>
        </w:rPr>
        <w:t xml:space="preserve">Standard Deviation of 609.821. </w:t>
      </w:r>
      <w:proofErr w:type="spellStart"/>
      <w:r w:rsidR="00666558" w:rsidRPr="00F42B6D">
        <w:rPr>
          <w:rFonts w:ascii="Arial" w:hAnsi="Arial" w:cs="Arial"/>
          <w:sz w:val="20"/>
          <w:szCs w:val="20"/>
          <w:highlight w:val="yellow"/>
        </w:rPr>
        <w:t>Skewness</w:t>
      </w:r>
      <w:proofErr w:type="spellEnd"/>
      <w:r w:rsidR="00666558" w:rsidRPr="00F42B6D">
        <w:rPr>
          <w:rFonts w:ascii="Arial" w:hAnsi="Arial" w:cs="Arial"/>
          <w:sz w:val="20"/>
          <w:szCs w:val="20"/>
          <w:highlight w:val="yellow"/>
        </w:rPr>
        <w:t xml:space="preserve"> and kurtosis for this data was found to be 0.015 and 0.612</w:t>
      </w:r>
      <w:r w:rsidR="00E354CD" w:rsidRPr="00F42B6D">
        <w:rPr>
          <w:rFonts w:ascii="Arial" w:hAnsi="Arial" w:cs="Arial"/>
          <w:sz w:val="20"/>
          <w:szCs w:val="20"/>
          <w:highlight w:val="yellow"/>
        </w:rPr>
        <w:t>,</w:t>
      </w:r>
      <w:r w:rsidR="00666558" w:rsidRPr="00F42B6D">
        <w:rPr>
          <w:rFonts w:ascii="Arial" w:hAnsi="Arial" w:cs="Arial"/>
          <w:sz w:val="20"/>
          <w:szCs w:val="20"/>
          <w:highlight w:val="yellow"/>
        </w:rPr>
        <w:t xml:space="preserve"> indicating that the data </w:t>
      </w:r>
      <w:r w:rsidR="00E354CD" w:rsidRPr="00F42B6D">
        <w:rPr>
          <w:rFonts w:ascii="Arial" w:hAnsi="Arial" w:cs="Arial"/>
          <w:sz w:val="20"/>
          <w:szCs w:val="20"/>
          <w:highlight w:val="yellow"/>
        </w:rPr>
        <w:t>were</w:t>
      </w:r>
      <w:r w:rsidR="00E354CD" w:rsidRPr="002D4BCB">
        <w:rPr>
          <w:rFonts w:ascii="Arial" w:hAnsi="Arial" w:cs="Arial"/>
          <w:sz w:val="20"/>
          <w:szCs w:val="20"/>
        </w:rPr>
        <w:t xml:space="preserve"> </w:t>
      </w:r>
      <w:r w:rsidR="00666558" w:rsidRPr="002D4BCB">
        <w:rPr>
          <w:rFonts w:ascii="Arial" w:hAnsi="Arial" w:cs="Arial"/>
          <w:sz w:val="20"/>
          <w:szCs w:val="20"/>
        </w:rPr>
        <w:t xml:space="preserve">positively skewed and </w:t>
      </w:r>
      <w:proofErr w:type="spellStart"/>
      <w:r w:rsidR="00666558" w:rsidRPr="002D4BCB">
        <w:rPr>
          <w:rFonts w:ascii="Arial" w:hAnsi="Arial" w:cs="Arial"/>
          <w:sz w:val="20"/>
          <w:szCs w:val="20"/>
        </w:rPr>
        <w:t>platykurtic</w:t>
      </w:r>
      <w:proofErr w:type="spellEnd"/>
      <w:r w:rsidR="00666558" w:rsidRPr="002D4BCB">
        <w:rPr>
          <w:rFonts w:ascii="Arial" w:hAnsi="Arial" w:cs="Arial"/>
          <w:sz w:val="20"/>
          <w:szCs w:val="20"/>
        </w:rPr>
        <w:t xml:space="preserve"> in nature</w:t>
      </w:r>
      <w:r w:rsidR="00E354CD">
        <w:rPr>
          <w:rFonts w:ascii="Arial" w:hAnsi="Arial" w:cs="Arial"/>
          <w:sz w:val="20"/>
          <w:szCs w:val="20"/>
        </w:rPr>
        <w:t>,</w:t>
      </w:r>
      <w:r w:rsidR="00666558" w:rsidRPr="002D4BCB">
        <w:rPr>
          <w:rFonts w:ascii="Arial" w:hAnsi="Arial" w:cs="Arial"/>
          <w:sz w:val="20"/>
          <w:szCs w:val="20"/>
        </w:rPr>
        <w:t xml:space="preserve"> respectively. </w:t>
      </w:r>
    </w:p>
    <w:p w14:paraId="4B120DB8" w14:textId="28A7E59A" w:rsidR="008B32EE" w:rsidRPr="002D4BCB" w:rsidRDefault="00AB77F7" w:rsidP="00561364">
      <w:pPr>
        <w:ind w:firstLine="720"/>
        <w:jc w:val="both"/>
        <w:rPr>
          <w:rFonts w:ascii="Arial" w:hAnsi="Arial" w:cs="Arial"/>
          <w:sz w:val="20"/>
          <w:szCs w:val="20"/>
        </w:rPr>
      </w:pPr>
      <w:r>
        <w:rPr>
          <w:rFonts w:ascii="Arial" w:hAnsi="Arial" w:cs="Arial"/>
          <w:sz w:val="20"/>
          <w:szCs w:val="20"/>
        </w:rPr>
        <w:t>Figure 2</w:t>
      </w:r>
      <w:r w:rsidR="008B32EE" w:rsidRPr="002D4BCB">
        <w:rPr>
          <w:rFonts w:ascii="Arial" w:hAnsi="Arial" w:cs="Arial"/>
          <w:sz w:val="20"/>
          <w:szCs w:val="20"/>
        </w:rPr>
        <w:t xml:space="preserve"> </w:t>
      </w:r>
      <w:r w:rsidR="0055327C" w:rsidRPr="002D4BCB">
        <w:rPr>
          <w:rFonts w:ascii="Arial" w:hAnsi="Arial" w:cs="Arial"/>
          <w:sz w:val="20"/>
          <w:szCs w:val="20"/>
        </w:rPr>
        <w:t>depicts</w:t>
      </w:r>
      <w:r w:rsidR="008B32EE" w:rsidRPr="002D4BCB">
        <w:rPr>
          <w:rFonts w:ascii="Arial" w:hAnsi="Arial" w:cs="Arial"/>
          <w:sz w:val="20"/>
          <w:szCs w:val="20"/>
        </w:rPr>
        <w:t xml:space="preserve"> the average monthly price of </w:t>
      </w:r>
      <w:proofErr w:type="spellStart"/>
      <w:r w:rsidR="008B32EE" w:rsidRPr="002D4BCB">
        <w:rPr>
          <w:rFonts w:ascii="Arial" w:hAnsi="Arial" w:cs="Arial"/>
          <w:sz w:val="20"/>
          <w:szCs w:val="20"/>
        </w:rPr>
        <w:t>Jowar</w:t>
      </w:r>
      <w:proofErr w:type="spellEnd"/>
      <w:r w:rsidR="008B32EE" w:rsidRPr="002D4BCB">
        <w:rPr>
          <w:rFonts w:ascii="Arial" w:hAnsi="Arial" w:cs="Arial"/>
          <w:sz w:val="20"/>
          <w:szCs w:val="20"/>
        </w:rPr>
        <w:t xml:space="preserve"> crop in </w:t>
      </w:r>
      <w:proofErr w:type="spellStart"/>
      <w:r w:rsidR="008B32EE" w:rsidRPr="002D4BCB">
        <w:rPr>
          <w:rFonts w:ascii="Arial" w:hAnsi="Arial" w:cs="Arial"/>
          <w:sz w:val="20"/>
          <w:szCs w:val="20"/>
        </w:rPr>
        <w:t>Ballari</w:t>
      </w:r>
      <w:proofErr w:type="spellEnd"/>
      <w:r w:rsidR="008B32EE" w:rsidRPr="002D4BCB">
        <w:rPr>
          <w:rFonts w:ascii="Arial" w:hAnsi="Arial" w:cs="Arial"/>
          <w:sz w:val="20"/>
          <w:szCs w:val="20"/>
        </w:rPr>
        <w:t xml:space="preserve"> </w:t>
      </w:r>
      <w:r w:rsidR="008B32EE" w:rsidRPr="00F42B6D">
        <w:rPr>
          <w:rFonts w:ascii="Arial" w:hAnsi="Arial" w:cs="Arial"/>
          <w:sz w:val="20"/>
          <w:szCs w:val="20"/>
          <w:highlight w:val="yellow"/>
        </w:rPr>
        <w:t>market</w:t>
      </w:r>
      <w:r w:rsidR="0055327C" w:rsidRPr="00F42B6D">
        <w:rPr>
          <w:rFonts w:ascii="Arial" w:hAnsi="Arial" w:cs="Arial"/>
          <w:sz w:val="20"/>
          <w:szCs w:val="20"/>
          <w:highlight w:val="yellow"/>
        </w:rPr>
        <w:t xml:space="preserve"> </w:t>
      </w:r>
      <w:r w:rsidR="00E354CD" w:rsidRPr="00F42B6D">
        <w:rPr>
          <w:rFonts w:ascii="Arial" w:hAnsi="Arial" w:cs="Arial"/>
          <w:sz w:val="20"/>
          <w:szCs w:val="20"/>
          <w:highlight w:val="yellow"/>
        </w:rPr>
        <w:t xml:space="preserve">showing </w:t>
      </w:r>
      <w:r w:rsidR="0055327C" w:rsidRPr="00F42B6D">
        <w:rPr>
          <w:rFonts w:ascii="Arial" w:hAnsi="Arial" w:cs="Arial"/>
          <w:sz w:val="20"/>
          <w:szCs w:val="20"/>
          <w:highlight w:val="yellow"/>
        </w:rPr>
        <w:t>the</w:t>
      </w:r>
      <w:r w:rsidR="0055327C" w:rsidRPr="002D4BCB">
        <w:rPr>
          <w:rFonts w:ascii="Arial" w:hAnsi="Arial" w:cs="Arial"/>
          <w:sz w:val="20"/>
          <w:szCs w:val="20"/>
        </w:rPr>
        <w:t xml:space="preserve"> seasonality, indica</w:t>
      </w:r>
      <w:r w:rsidR="008B32EE" w:rsidRPr="002D4BCB">
        <w:rPr>
          <w:rFonts w:ascii="Arial" w:hAnsi="Arial" w:cs="Arial"/>
          <w:sz w:val="20"/>
          <w:szCs w:val="20"/>
        </w:rPr>
        <w:t>ting the highest price during the month of July</w:t>
      </w:r>
      <w:r w:rsidR="0055327C" w:rsidRPr="002D4BCB">
        <w:rPr>
          <w:rFonts w:ascii="Arial" w:hAnsi="Arial" w:cs="Arial"/>
          <w:sz w:val="20"/>
          <w:szCs w:val="20"/>
        </w:rPr>
        <w:t xml:space="preserve"> while the lowest price during May and October months. </w:t>
      </w:r>
    </w:p>
    <w:p w14:paraId="04120401" w14:textId="6D9CF322" w:rsidR="00EE2784" w:rsidRPr="002D4BCB" w:rsidRDefault="002E3382" w:rsidP="00561364">
      <w:pPr>
        <w:ind w:firstLine="720"/>
        <w:rPr>
          <w:rFonts w:ascii="Arial" w:hAnsi="Arial" w:cs="Arial"/>
          <w:b/>
          <w:bCs/>
          <w:sz w:val="20"/>
          <w:szCs w:val="20"/>
        </w:rPr>
      </w:pPr>
      <w:r w:rsidRPr="002D4BCB">
        <w:rPr>
          <w:rFonts w:ascii="Arial" w:hAnsi="Arial" w:cs="Arial"/>
          <w:b/>
          <w:bCs/>
          <w:sz w:val="20"/>
          <w:szCs w:val="20"/>
        </w:rPr>
        <w:t xml:space="preserve">Table 1: </w:t>
      </w:r>
      <w:r w:rsidR="00EE2784" w:rsidRPr="002D4BCB">
        <w:rPr>
          <w:rFonts w:ascii="Arial" w:hAnsi="Arial" w:cs="Arial"/>
          <w:b/>
          <w:bCs/>
          <w:sz w:val="20"/>
          <w:szCs w:val="20"/>
        </w:rPr>
        <w:t xml:space="preserve">Descriptive Statistics for </w:t>
      </w:r>
      <w:proofErr w:type="spellStart"/>
      <w:r w:rsidR="00EE2784" w:rsidRPr="002D4BCB">
        <w:rPr>
          <w:rFonts w:ascii="Arial" w:hAnsi="Arial" w:cs="Arial"/>
          <w:b/>
          <w:bCs/>
          <w:sz w:val="20"/>
          <w:szCs w:val="20"/>
        </w:rPr>
        <w:t>jowar</w:t>
      </w:r>
      <w:proofErr w:type="spellEnd"/>
      <w:r w:rsidR="00EE2784" w:rsidRPr="002D4BCB">
        <w:rPr>
          <w:rFonts w:ascii="Arial" w:hAnsi="Arial" w:cs="Arial"/>
          <w:b/>
          <w:bCs/>
          <w:sz w:val="20"/>
          <w:szCs w:val="20"/>
        </w:rPr>
        <w:t xml:space="preserve"> price data of </w:t>
      </w:r>
      <w:proofErr w:type="spellStart"/>
      <w:r w:rsidR="00EE2784" w:rsidRPr="002D4BCB">
        <w:rPr>
          <w:rFonts w:ascii="Arial" w:hAnsi="Arial" w:cs="Arial"/>
          <w:b/>
          <w:bCs/>
          <w:sz w:val="20"/>
          <w:szCs w:val="20"/>
        </w:rPr>
        <w:t>Ballari</w:t>
      </w:r>
      <w:proofErr w:type="spellEnd"/>
      <w:r w:rsidR="00EE2784" w:rsidRPr="002D4BCB">
        <w:rPr>
          <w:rFonts w:ascii="Arial" w:hAnsi="Arial" w:cs="Arial"/>
          <w:b/>
          <w:bCs/>
          <w:sz w:val="20"/>
          <w:szCs w:val="20"/>
        </w:rPr>
        <w:t xml:space="preserve"> district </w:t>
      </w:r>
    </w:p>
    <w:tbl>
      <w:tblPr>
        <w:tblW w:w="2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053"/>
      </w:tblGrid>
      <w:tr w:rsidR="00EE2784" w:rsidRPr="002D4BCB" w14:paraId="24FB833F" w14:textId="77777777" w:rsidTr="00EE2784">
        <w:trPr>
          <w:trHeight w:val="288"/>
          <w:jc w:val="center"/>
        </w:trPr>
        <w:tc>
          <w:tcPr>
            <w:tcW w:w="1745" w:type="dxa"/>
            <w:noWrap/>
            <w:vAlign w:val="bottom"/>
            <w:hideMark/>
          </w:tcPr>
          <w:p w14:paraId="2CA1FA1D"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Mean</w:t>
            </w:r>
          </w:p>
        </w:tc>
        <w:tc>
          <w:tcPr>
            <w:tcW w:w="1053" w:type="dxa"/>
            <w:noWrap/>
            <w:vAlign w:val="bottom"/>
            <w:hideMark/>
          </w:tcPr>
          <w:p w14:paraId="5D050772" w14:textId="77777777"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1301.922</w:t>
            </w:r>
          </w:p>
        </w:tc>
      </w:tr>
      <w:tr w:rsidR="00EE2784" w:rsidRPr="002D4BCB" w14:paraId="1D35DB21" w14:textId="77777777" w:rsidTr="00EE2784">
        <w:trPr>
          <w:trHeight w:val="288"/>
          <w:jc w:val="center"/>
        </w:trPr>
        <w:tc>
          <w:tcPr>
            <w:tcW w:w="1745" w:type="dxa"/>
            <w:noWrap/>
            <w:vAlign w:val="bottom"/>
            <w:hideMark/>
          </w:tcPr>
          <w:p w14:paraId="1BD8390C"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Median</w:t>
            </w:r>
          </w:p>
        </w:tc>
        <w:tc>
          <w:tcPr>
            <w:tcW w:w="1053" w:type="dxa"/>
            <w:noWrap/>
            <w:vAlign w:val="bottom"/>
            <w:hideMark/>
          </w:tcPr>
          <w:p w14:paraId="51113BF4" w14:textId="77777777"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1307.727</w:t>
            </w:r>
          </w:p>
        </w:tc>
      </w:tr>
      <w:tr w:rsidR="00EE2784" w:rsidRPr="002D4BCB" w14:paraId="47127777" w14:textId="77777777" w:rsidTr="00EE2784">
        <w:trPr>
          <w:trHeight w:val="288"/>
          <w:jc w:val="center"/>
        </w:trPr>
        <w:tc>
          <w:tcPr>
            <w:tcW w:w="1745" w:type="dxa"/>
            <w:noWrap/>
            <w:vAlign w:val="bottom"/>
            <w:hideMark/>
          </w:tcPr>
          <w:p w14:paraId="36245283"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Mode</w:t>
            </w:r>
          </w:p>
        </w:tc>
        <w:tc>
          <w:tcPr>
            <w:tcW w:w="1053" w:type="dxa"/>
            <w:noWrap/>
            <w:vAlign w:val="bottom"/>
            <w:hideMark/>
          </w:tcPr>
          <w:p w14:paraId="2A7E370B" w14:textId="22BBF437"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643.25</w:t>
            </w:r>
            <w:r w:rsidR="00887B04" w:rsidRPr="002D4BCB">
              <w:rPr>
                <w:rFonts w:ascii="Arial" w:eastAsia="Times New Roman" w:hAnsi="Arial" w:cs="Arial"/>
                <w:color w:val="000000"/>
                <w:kern w:val="0"/>
                <w:sz w:val="20"/>
                <w:szCs w:val="20"/>
                <w:lang w:eastAsia="en-IN"/>
                <w14:ligatures w14:val="none"/>
              </w:rPr>
              <w:t>0</w:t>
            </w:r>
          </w:p>
        </w:tc>
      </w:tr>
      <w:tr w:rsidR="00EE2784" w:rsidRPr="002D4BCB" w14:paraId="5B78B8A7" w14:textId="77777777" w:rsidTr="00EE2784">
        <w:trPr>
          <w:trHeight w:val="288"/>
          <w:jc w:val="center"/>
        </w:trPr>
        <w:tc>
          <w:tcPr>
            <w:tcW w:w="1745" w:type="dxa"/>
            <w:noWrap/>
            <w:vAlign w:val="bottom"/>
            <w:hideMark/>
          </w:tcPr>
          <w:p w14:paraId="2A7DDB3C" w14:textId="5A35D72F"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S</w:t>
            </w:r>
            <w:r w:rsidR="00887B04" w:rsidRPr="002D4BCB">
              <w:rPr>
                <w:rFonts w:ascii="Arial" w:eastAsia="Times New Roman" w:hAnsi="Arial" w:cs="Arial"/>
                <w:color w:val="000000"/>
                <w:kern w:val="0"/>
                <w:sz w:val="20"/>
                <w:szCs w:val="20"/>
                <w:lang w:eastAsia="en-IN"/>
                <w14:ligatures w14:val="none"/>
              </w:rPr>
              <w:t>.</w:t>
            </w:r>
            <w:r w:rsidRPr="002D4BCB">
              <w:rPr>
                <w:rFonts w:ascii="Arial" w:eastAsia="Times New Roman" w:hAnsi="Arial" w:cs="Arial"/>
                <w:color w:val="000000"/>
                <w:kern w:val="0"/>
                <w:sz w:val="20"/>
                <w:szCs w:val="20"/>
                <w:lang w:eastAsia="en-IN"/>
                <w14:ligatures w14:val="none"/>
              </w:rPr>
              <w:t>D</w:t>
            </w:r>
            <w:r w:rsidR="00887B04" w:rsidRPr="002D4BCB">
              <w:rPr>
                <w:rFonts w:ascii="Arial" w:eastAsia="Times New Roman" w:hAnsi="Arial" w:cs="Arial"/>
                <w:color w:val="000000"/>
                <w:kern w:val="0"/>
                <w:sz w:val="20"/>
                <w:szCs w:val="20"/>
                <w:lang w:eastAsia="en-IN"/>
                <w14:ligatures w14:val="none"/>
              </w:rPr>
              <w:t>.</w:t>
            </w:r>
          </w:p>
        </w:tc>
        <w:tc>
          <w:tcPr>
            <w:tcW w:w="1053" w:type="dxa"/>
            <w:noWrap/>
            <w:vAlign w:val="bottom"/>
            <w:hideMark/>
          </w:tcPr>
          <w:p w14:paraId="39505FD1" w14:textId="5E8CFC9D"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609.821</w:t>
            </w:r>
          </w:p>
        </w:tc>
      </w:tr>
      <w:tr w:rsidR="00666558" w:rsidRPr="002D4BCB" w14:paraId="5B882085" w14:textId="77777777" w:rsidTr="00EE2784">
        <w:trPr>
          <w:trHeight w:val="288"/>
          <w:jc w:val="center"/>
        </w:trPr>
        <w:tc>
          <w:tcPr>
            <w:tcW w:w="1745" w:type="dxa"/>
            <w:noWrap/>
            <w:vAlign w:val="bottom"/>
          </w:tcPr>
          <w:p w14:paraId="4CE80E26" w14:textId="15206AAF" w:rsidR="00666558" w:rsidRPr="002D4BCB" w:rsidRDefault="00666558"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CV</w:t>
            </w:r>
          </w:p>
        </w:tc>
        <w:tc>
          <w:tcPr>
            <w:tcW w:w="1053" w:type="dxa"/>
            <w:noWrap/>
            <w:vAlign w:val="bottom"/>
          </w:tcPr>
          <w:p w14:paraId="7D73B8DE" w14:textId="01648172" w:rsidR="00666558" w:rsidRPr="002D4BCB" w:rsidRDefault="00666558"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46.84%</w:t>
            </w:r>
          </w:p>
        </w:tc>
      </w:tr>
      <w:tr w:rsidR="00EE2784" w:rsidRPr="002D4BCB" w14:paraId="1B226DC7" w14:textId="77777777" w:rsidTr="00EE2784">
        <w:trPr>
          <w:trHeight w:val="288"/>
          <w:jc w:val="center"/>
        </w:trPr>
        <w:tc>
          <w:tcPr>
            <w:tcW w:w="1745" w:type="dxa"/>
            <w:noWrap/>
            <w:vAlign w:val="bottom"/>
            <w:hideMark/>
          </w:tcPr>
          <w:p w14:paraId="619AE56B"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Kurtosis</w:t>
            </w:r>
          </w:p>
        </w:tc>
        <w:tc>
          <w:tcPr>
            <w:tcW w:w="1053" w:type="dxa"/>
            <w:noWrap/>
            <w:vAlign w:val="bottom"/>
            <w:hideMark/>
          </w:tcPr>
          <w:p w14:paraId="0E60301C" w14:textId="5B4D38C1"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0.01</w:t>
            </w:r>
            <w:r w:rsidR="00887B04" w:rsidRPr="002D4BCB">
              <w:rPr>
                <w:rFonts w:ascii="Arial" w:eastAsia="Times New Roman" w:hAnsi="Arial" w:cs="Arial"/>
                <w:color w:val="000000"/>
                <w:kern w:val="0"/>
                <w:sz w:val="20"/>
                <w:szCs w:val="20"/>
                <w:lang w:eastAsia="en-IN"/>
                <w14:ligatures w14:val="none"/>
              </w:rPr>
              <w:t>5</w:t>
            </w:r>
          </w:p>
        </w:tc>
      </w:tr>
      <w:tr w:rsidR="00EE2784" w:rsidRPr="002D4BCB" w14:paraId="36917922" w14:textId="77777777" w:rsidTr="00EE2784">
        <w:trPr>
          <w:trHeight w:val="288"/>
          <w:jc w:val="center"/>
        </w:trPr>
        <w:tc>
          <w:tcPr>
            <w:tcW w:w="1745" w:type="dxa"/>
            <w:noWrap/>
            <w:vAlign w:val="bottom"/>
            <w:hideMark/>
          </w:tcPr>
          <w:p w14:paraId="12DA2956"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proofErr w:type="spellStart"/>
            <w:r w:rsidRPr="002D4BCB">
              <w:rPr>
                <w:rFonts w:ascii="Arial" w:eastAsia="Times New Roman" w:hAnsi="Arial" w:cs="Arial"/>
                <w:color w:val="000000"/>
                <w:kern w:val="0"/>
                <w:sz w:val="20"/>
                <w:szCs w:val="20"/>
                <w:lang w:eastAsia="en-IN"/>
                <w14:ligatures w14:val="none"/>
              </w:rPr>
              <w:t>Skewness</w:t>
            </w:r>
            <w:proofErr w:type="spellEnd"/>
          </w:p>
        </w:tc>
        <w:tc>
          <w:tcPr>
            <w:tcW w:w="1053" w:type="dxa"/>
            <w:noWrap/>
            <w:vAlign w:val="bottom"/>
            <w:hideMark/>
          </w:tcPr>
          <w:p w14:paraId="56708B01" w14:textId="7B07A77B"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0.612</w:t>
            </w:r>
          </w:p>
        </w:tc>
      </w:tr>
      <w:tr w:rsidR="00EE2784" w:rsidRPr="002D4BCB" w14:paraId="4BD5E7E3" w14:textId="77777777" w:rsidTr="00EE2784">
        <w:trPr>
          <w:trHeight w:val="288"/>
          <w:jc w:val="center"/>
        </w:trPr>
        <w:tc>
          <w:tcPr>
            <w:tcW w:w="1745" w:type="dxa"/>
            <w:noWrap/>
            <w:vAlign w:val="bottom"/>
            <w:hideMark/>
          </w:tcPr>
          <w:p w14:paraId="7EE6EF42"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Minimum</w:t>
            </w:r>
          </w:p>
        </w:tc>
        <w:tc>
          <w:tcPr>
            <w:tcW w:w="1053" w:type="dxa"/>
            <w:noWrap/>
            <w:vAlign w:val="bottom"/>
            <w:hideMark/>
          </w:tcPr>
          <w:p w14:paraId="7C75BCB8" w14:textId="2A8AE2C3"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470.68</w:t>
            </w:r>
            <w:r w:rsidR="00887B04" w:rsidRPr="002D4BCB">
              <w:rPr>
                <w:rFonts w:ascii="Arial" w:eastAsia="Times New Roman" w:hAnsi="Arial" w:cs="Arial"/>
                <w:color w:val="000000"/>
                <w:kern w:val="0"/>
                <w:sz w:val="20"/>
                <w:szCs w:val="20"/>
                <w:lang w:eastAsia="en-IN"/>
                <w14:ligatures w14:val="none"/>
              </w:rPr>
              <w:t>0</w:t>
            </w:r>
          </w:p>
        </w:tc>
      </w:tr>
      <w:tr w:rsidR="00EE2784" w:rsidRPr="002D4BCB" w14:paraId="41F358A7" w14:textId="77777777" w:rsidTr="00EE2784">
        <w:trPr>
          <w:trHeight w:val="288"/>
          <w:jc w:val="center"/>
        </w:trPr>
        <w:tc>
          <w:tcPr>
            <w:tcW w:w="1745" w:type="dxa"/>
            <w:noWrap/>
            <w:vAlign w:val="bottom"/>
            <w:hideMark/>
          </w:tcPr>
          <w:p w14:paraId="682DD1D8"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Maximum</w:t>
            </w:r>
          </w:p>
        </w:tc>
        <w:tc>
          <w:tcPr>
            <w:tcW w:w="1053" w:type="dxa"/>
            <w:noWrap/>
            <w:vAlign w:val="bottom"/>
            <w:hideMark/>
          </w:tcPr>
          <w:p w14:paraId="40D83844" w14:textId="77777777"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3163.762</w:t>
            </w:r>
          </w:p>
        </w:tc>
      </w:tr>
      <w:tr w:rsidR="00EE2784" w:rsidRPr="002D4BCB" w14:paraId="5C2C836E" w14:textId="77777777" w:rsidTr="00EE2784">
        <w:trPr>
          <w:trHeight w:val="300"/>
          <w:jc w:val="center"/>
        </w:trPr>
        <w:tc>
          <w:tcPr>
            <w:tcW w:w="1745" w:type="dxa"/>
            <w:noWrap/>
            <w:vAlign w:val="bottom"/>
            <w:hideMark/>
          </w:tcPr>
          <w:p w14:paraId="189EA279"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Count</w:t>
            </w:r>
          </w:p>
        </w:tc>
        <w:tc>
          <w:tcPr>
            <w:tcW w:w="1053" w:type="dxa"/>
            <w:noWrap/>
            <w:vAlign w:val="bottom"/>
            <w:hideMark/>
          </w:tcPr>
          <w:p w14:paraId="18CBC40A" w14:textId="28ED6E41"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263</w:t>
            </w:r>
          </w:p>
        </w:tc>
      </w:tr>
    </w:tbl>
    <w:p w14:paraId="565F6712" w14:textId="77777777" w:rsidR="00EE2784" w:rsidRPr="00157F0C" w:rsidRDefault="00EE2784" w:rsidP="00561364">
      <w:pPr>
        <w:rPr>
          <w:rFonts w:ascii="Arial" w:hAnsi="Arial" w:cs="Arial"/>
          <w:sz w:val="24"/>
          <w:szCs w:val="24"/>
        </w:rPr>
      </w:pPr>
    </w:p>
    <w:p w14:paraId="1D18D7D1" w14:textId="77777777" w:rsidR="00B30FE0" w:rsidRPr="00157F0C" w:rsidRDefault="00B30FE0" w:rsidP="00561364">
      <w:pPr>
        <w:rPr>
          <w:rFonts w:ascii="Arial" w:hAnsi="Arial" w:cs="Arial"/>
          <w:sz w:val="24"/>
          <w:szCs w:val="24"/>
        </w:rPr>
      </w:pPr>
    </w:p>
    <w:p w14:paraId="0E2F1733" w14:textId="77777777" w:rsidR="00AB77F7" w:rsidRDefault="00C7678C" w:rsidP="00AB77F7">
      <w:pPr>
        <w:ind w:firstLine="720"/>
        <w:rPr>
          <w:rFonts w:ascii="Arial" w:hAnsi="Arial" w:cs="Arial"/>
          <w:b/>
          <w:bCs/>
          <w:sz w:val="20"/>
          <w:szCs w:val="20"/>
        </w:rPr>
      </w:pPr>
      <w:r w:rsidRPr="00157F0C">
        <w:rPr>
          <w:rFonts w:ascii="Arial" w:hAnsi="Arial" w:cs="Arial"/>
          <w:noProof/>
          <w:sz w:val="24"/>
          <w:szCs w:val="24"/>
          <w:lang w:eastAsia="en-IN"/>
        </w:rPr>
        <w:drawing>
          <wp:inline distT="0" distB="0" distL="0" distR="0" wp14:anchorId="2F829B77" wp14:editId="01864E0B">
            <wp:extent cx="4396740" cy="2979420"/>
            <wp:effectExtent l="0" t="0" r="3810" b="11430"/>
            <wp:docPr id="1529873732"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1DA343-4BE9-8F1D-8D52-85F18E6583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B77F7">
        <w:rPr>
          <w:rFonts w:ascii="Arial" w:hAnsi="Arial" w:cs="Arial"/>
          <w:b/>
          <w:bCs/>
          <w:sz w:val="20"/>
          <w:szCs w:val="20"/>
        </w:rPr>
        <w:t xml:space="preserve">     </w:t>
      </w:r>
    </w:p>
    <w:p w14:paraId="568BBD8C" w14:textId="3F99C297" w:rsidR="00AB77F7" w:rsidRPr="00AB77F7" w:rsidRDefault="00AB77F7" w:rsidP="00AB77F7">
      <w:pPr>
        <w:ind w:firstLine="720"/>
        <w:rPr>
          <w:rFonts w:ascii="Arial" w:hAnsi="Arial" w:cs="Arial"/>
          <w:b/>
          <w:bCs/>
          <w:sz w:val="20"/>
          <w:szCs w:val="20"/>
        </w:rPr>
      </w:pPr>
      <w:r>
        <w:rPr>
          <w:rFonts w:ascii="Arial" w:hAnsi="Arial" w:cs="Arial"/>
          <w:b/>
          <w:bCs/>
          <w:sz w:val="20"/>
          <w:szCs w:val="20"/>
        </w:rPr>
        <w:t xml:space="preserve">Fig </w:t>
      </w:r>
      <w:proofErr w:type="gramStart"/>
      <w:r>
        <w:rPr>
          <w:rFonts w:ascii="Arial" w:hAnsi="Arial" w:cs="Arial"/>
          <w:b/>
          <w:bCs/>
          <w:sz w:val="20"/>
          <w:szCs w:val="20"/>
        </w:rPr>
        <w:t xml:space="preserve">2 </w:t>
      </w:r>
      <w:r w:rsidR="00892EBF" w:rsidRPr="002D4BCB">
        <w:rPr>
          <w:rFonts w:ascii="Arial" w:hAnsi="Arial" w:cs="Arial"/>
          <w:b/>
          <w:bCs/>
          <w:sz w:val="20"/>
          <w:szCs w:val="20"/>
        </w:rPr>
        <w:t>:</w:t>
      </w:r>
      <w:proofErr w:type="gramEnd"/>
      <w:r w:rsidR="00892EBF" w:rsidRPr="002D4BCB">
        <w:rPr>
          <w:rFonts w:ascii="Arial" w:hAnsi="Arial" w:cs="Arial"/>
          <w:b/>
          <w:bCs/>
          <w:sz w:val="20"/>
          <w:szCs w:val="20"/>
        </w:rPr>
        <w:t xml:space="preserve"> </w:t>
      </w:r>
      <w:r w:rsidR="00D40588" w:rsidRPr="002D4BCB">
        <w:rPr>
          <w:rFonts w:ascii="Arial" w:hAnsi="Arial" w:cs="Arial"/>
          <w:b/>
          <w:bCs/>
          <w:sz w:val="20"/>
          <w:szCs w:val="20"/>
        </w:rPr>
        <w:t xml:space="preserve">Average Monthly Price of </w:t>
      </w:r>
      <w:proofErr w:type="spellStart"/>
      <w:r w:rsidR="00D40588" w:rsidRPr="002D4BCB">
        <w:rPr>
          <w:rFonts w:ascii="Arial" w:hAnsi="Arial" w:cs="Arial"/>
          <w:b/>
          <w:bCs/>
          <w:sz w:val="20"/>
          <w:szCs w:val="20"/>
        </w:rPr>
        <w:t>Jowar</w:t>
      </w:r>
      <w:proofErr w:type="spellEnd"/>
      <w:r w:rsidR="00D40588" w:rsidRPr="002D4BCB">
        <w:rPr>
          <w:rFonts w:ascii="Arial" w:hAnsi="Arial" w:cs="Arial"/>
          <w:b/>
          <w:bCs/>
          <w:sz w:val="20"/>
          <w:szCs w:val="20"/>
        </w:rPr>
        <w:t xml:space="preserve"> in </w:t>
      </w:r>
      <w:proofErr w:type="spellStart"/>
      <w:r w:rsidR="00D40588" w:rsidRPr="002D4BCB">
        <w:rPr>
          <w:rFonts w:ascii="Arial" w:hAnsi="Arial" w:cs="Arial"/>
          <w:b/>
          <w:bCs/>
          <w:sz w:val="20"/>
          <w:szCs w:val="20"/>
        </w:rPr>
        <w:t>Ballari</w:t>
      </w:r>
      <w:proofErr w:type="spellEnd"/>
      <w:r w:rsidR="00D40588" w:rsidRPr="002D4BCB">
        <w:rPr>
          <w:rFonts w:ascii="Arial" w:hAnsi="Arial" w:cs="Arial"/>
          <w:b/>
          <w:bCs/>
          <w:sz w:val="20"/>
          <w:szCs w:val="20"/>
        </w:rPr>
        <w:t xml:space="preserve"> Market</w:t>
      </w:r>
    </w:p>
    <w:tbl>
      <w:tblPr>
        <w:tblpPr w:leftFromText="180" w:rightFromText="180" w:vertAnchor="page" w:horzAnchor="page" w:tblpX="2672" w:tblpY="9030"/>
        <w:tblW w:w="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900"/>
      </w:tblGrid>
      <w:tr w:rsidR="00C84941" w:rsidRPr="002D4BCB" w14:paraId="5F807BD2" w14:textId="77777777" w:rsidTr="00AB77F7">
        <w:trPr>
          <w:trHeight w:val="259"/>
        </w:trPr>
        <w:tc>
          <w:tcPr>
            <w:tcW w:w="2208" w:type="dxa"/>
            <w:noWrap/>
            <w:vAlign w:val="bottom"/>
            <w:hideMark/>
          </w:tcPr>
          <w:p w14:paraId="3C648F8E" w14:textId="77777777" w:rsidR="00C84941" w:rsidRPr="002D4BCB" w:rsidRDefault="00C84941" w:rsidP="00AB77F7">
            <w:pPr>
              <w:spacing w:after="0" w:line="240" w:lineRule="auto"/>
              <w:rPr>
                <w:rFonts w:ascii="Arial" w:eastAsia="Times New Roman" w:hAnsi="Arial" w:cs="Arial"/>
                <w:b/>
                <w:bCs/>
                <w:color w:val="000000"/>
                <w:kern w:val="0"/>
                <w:sz w:val="20"/>
                <w:szCs w:val="20"/>
                <w:lang w:eastAsia="en-IN"/>
                <w14:ligatures w14:val="none"/>
              </w:rPr>
            </w:pPr>
            <w:r w:rsidRPr="002D4BCB">
              <w:rPr>
                <w:rFonts w:ascii="Arial" w:eastAsia="Times New Roman" w:hAnsi="Arial" w:cs="Arial"/>
                <w:b/>
                <w:bCs/>
                <w:color w:val="000000"/>
                <w:kern w:val="0"/>
                <w:sz w:val="20"/>
                <w:szCs w:val="20"/>
                <w:lang w:eastAsia="en-IN"/>
                <w14:ligatures w14:val="none"/>
              </w:rPr>
              <w:t>Months</w:t>
            </w:r>
          </w:p>
        </w:tc>
        <w:tc>
          <w:tcPr>
            <w:tcW w:w="1900" w:type="dxa"/>
            <w:noWrap/>
            <w:vAlign w:val="bottom"/>
            <w:hideMark/>
          </w:tcPr>
          <w:p w14:paraId="78E40AD5" w14:textId="77777777" w:rsidR="00C84941" w:rsidRPr="002D4BCB" w:rsidRDefault="00C84941" w:rsidP="00AB77F7">
            <w:pPr>
              <w:spacing w:after="0" w:line="240" w:lineRule="auto"/>
              <w:rPr>
                <w:rFonts w:ascii="Arial" w:eastAsia="Times New Roman" w:hAnsi="Arial" w:cs="Arial"/>
                <w:b/>
                <w:bCs/>
                <w:color w:val="000000"/>
                <w:kern w:val="0"/>
                <w:sz w:val="20"/>
                <w:szCs w:val="20"/>
                <w:lang w:eastAsia="en-IN"/>
                <w14:ligatures w14:val="none"/>
              </w:rPr>
            </w:pPr>
            <w:r w:rsidRPr="002D4BCB">
              <w:rPr>
                <w:rFonts w:ascii="Arial" w:eastAsia="Times New Roman" w:hAnsi="Arial" w:cs="Arial"/>
                <w:b/>
                <w:bCs/>
                <w:color w:val="000000"/>
                <w:kern w:val="0"/>
                <w:sz w:val="20"/>
                <w:szCs w:val="20"/>
                <w:lang w:eastAsia="en-IN"/>
                <w14:ligatures w14:val="none"/>
              </w:rPr>
              <w:t>Seasonal Index</w:t>
            </w:r>
          </w:p>
        </w:tc>
      </w:tr>
      <w:tr w:rsidR="00C84941" w:rsidRPr="002D4BCB" w14:paraId="1F01FB3D" w14:textId="77777777" w:rsidTr="00AB77F7">
        <w:trPr>
          <w:trHeight w:val="259"/>
        </w:trPr>
        <w:tc>
          <w:tcPr>
            <w:tcW w:w="2208" w:type="dxa"/>
            <w:noWrap/>
            <w:vAlign w:val="bottom"/>
            <w:hideMark/>
          </w:tcPr>
          <w:p w14:paraId="5F1B1D99" w14:textId="77777777" w:rsidR="00C84941" w:rsidRPr="002D4BCB" w:rsidRDefault="00C84941" w:rsidP="00AB77F7">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January</w:t>
            </w:r>
          </w:p>
        </w:tc>
        <w:tc>
          <w:tcPr>
            <w:tcW w:w="1900" w:type="dxa"/>
            <w:noWrap/>
            <w:vAlign w:val="bottom"/>
            <w:hideMark/>
          </w:tcPr>
          <w:p w14:paraId="2E4B6F85" w14:textId="77777777" w:rsidR="00C84941" w:rsidRPr="002D4BCB" w:rsidRDefault="00C84941" w:rsidP="00AB77F7">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0.97</w:t>
            </w:r>
          </w:p>
        </w:tc>
      </w:tr>
      <w:tr w:rsidR="00C84941" w:rsidRPr="002D4BCB" w14:paraId="5B698D00" w14:textId="77777777" w:rsidTr="00AB77F7">
        <w:trPr>
          <w:trHeight w:val="259"/>
        </w:trPr>
        <w:tc>
          <w:tcPr>
            <w:tcW w:w="2208" w:type="dxa"/>
            <w:noWrap/>
            <w:vAlign w:val="bottom"/>
            <w:hideMark/>
          </w:tcPr>
          <w:p w14:paraId="2A10164C" w14:textId="77777777" w:rsidR="00C84941" w:rsidRPr="002D4BCB" w:rsidRDefault="00C84941" w:rsidP="00AB77F7">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February</w:t>
            </w:r>
          </w:p>
        </w:tc>
        <w:tc>
          <w:tcPr>
            <w:tcW w:w="1900" w:type="dxa"/>
            <w:noWrap/>
            <w:vAlign w:val="bottom"/>
            <w:hideMark/>
          </w:tcPr>
          <w:p w14:paraId="463431DC" w14:textId="77777777" w:rsidR="00C84941" w:rsidRPr="002D4BCB" w:rsidRDefault="00C84941" w:rsidP="00AB77F7">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0.96</w:t>
            </w:r>
          </w:p>
        </w:tc>
      </w:tr>
      <w:tr w:rsidR="00C84941" w:rsidRPr="002D4BCB" w14:paraId="14586D5B" w14:textId="77777777" w:rsidTr="00AB77F7">
        <w:trPr>
          <w:trHeight w:val="259"/>
        </w:trPr>
        <w:tc>
          <w:tcPr>
            <w:tcW w:w="2208" w:type="dxa"/>
            <w:noWrap/>
            <w:vAlign w:val="bottom"/>
            <w:hideMark/>
          </w:tcPr>
          <w:p w14:paraId="7B532F29" w14:textId="77777777" w:rsidR="00C84941" w:rsidRPr="002D4BCB" w:rsidRDefault="00C84941" w:rsidP="00AB77F7">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March</w:t>
            </w:r>
          </w:p>
        </w:tc>
        <w:tc>
          <w:tcPr>
            <w:tcW w:w="1900" w:type="dxa"/>
            <w:noWrap/>
            <w:vAlign w:val="bottom"/>
            <w:hideMark/>
          </w:tcPr>
          <w:p w14:paraId="414522E4" w14:textId="77777777" w:rsidR="00C84941" w:rsidRPr="002D4BCB" w:rsidRDefault="00C84941" w:rsidP="00AB77F7">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0.98</w:t>
            </w:r>
          </w:p>
        </w:tc>
      </w:tr>
      <w:tr w:rsidR="00C84941" w:rsidRPr="002D4BCB" w14:paraId="573B14AE" w14:textId="77777777" w:rsidTr="00AB77F7">
        <w:trPr>
          <w:trHeight w:val="259"/>
        </w:trPr>
        <w:tc>
          <w:tcPr>
            <w:tcW w:w="2208" w:type="dxa"/>
            <w:noWrap/>
            <w:vAlign w:val="bottom"/>
            <w:hideMark/>
          </w:tcPr>
          <w:p w14:paraId="1F67FE73" w14:textId="77777777" w:rsidR="00C84941" w:rsidRPr="002D4BCB" w:rsidRDefault="00C84941" w:rsidP="00AB77F7">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April</w:t>
            </w:r>
          </w:p>
        </w:tc>
        <w:tc>
          <w:tcPr>
            <w:tcW w:w="1900" w:type="dxa"/>
            <w:noWrap/>
            <w:vAlign w:val="bottom"/>
            <w:hideMark/>
          </w:tcPr>
          <w:p w14:paraId="739932B4" w14:textId="77777777" w:rsidR="00C84941" w:rsidRPr="002D4BCB" w:rsidRDefault="00C84941" w:rsidP="00AB77F7">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0.98</w:t>
            </w:r>
          </w:p>
        </w:tc>
      </w:tr>
      <w:tr w:rsidR="00C84941" w:rsidRPr="002D4BCB" w14:paraId="24195538" w14:textId="77777777" w:rsidTr="00AB77F7">
        <w:trPr>
          <w:trHeight w:val="259"/>
        </w:trPr>
        <w:tc>
          <w:tcPr>
            <w:tcW w:w="2208" w:type="dxa"/>
            <w:noWrap/>
            <w:vAlign w:val="bottom"/>
            <w:hideMark/>
          </w:tcPr>
          <w:p w14:paraId="109549A1" w14:textId="77777777" w:rsidR="00C84941" w:rsidRPr="002D4BCB" w:rsidRDefault="00C84941" w:rsidP="00AB77F7">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May</w:t>
            </w:r>
          </w:p>
        </w:tc>
        <w:tc>
          <w:tcPr>
            <w:tcW w:w="1900" w:type="dxa"/>
            <w:noWrap/>
            <w:vAlign w:val="bottom"/>
            <w:hideMark/>
          </w:tcPr>
          <w:p w14:paraId="4A3666FA" w14:textId="77777777" w:rsidR="00C84941" w:rsidRPr="002D4BCB" w:rsidRDefault="00C84941" w:rsidP="00AB77F7">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0.96</w:t>
            </w:r>
          </w:p>
        </w:tc>
      </w:tr>
      <w:tr w:rsidR="00C84941" w:rsidRPr="002D4BCB" w14:paraId="2E5BA36E" w14:textId="77777777" w:rsidTr="00AB77F7">
        <w:trPr>
          <w:trHeight w:val="259"/>
        </w:trPr>
        <w:tc>
          <w:tcPr>
            <w:tcW w:w="2208" w:type="dxa"/>
            <w:noWrap/>
            <w:vAlign w:val="bottom"/>
            <w:hideMark/>
          </w:tcPr>
          <w:p w14:paraId="7AE71B5C" w14:textId="77777777" w:rsidR="00C84941" w:rsidRPr="002D4BCB" w:rsidRDefault="00C84941" w:rsidP="00AB77F7">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June</w:t>
            </w:r>
          </w:p>
        </w:tc>
        <w:tc>
          <w:tcPr>
            <w:tcW w:w="1900" w:type="dxa"/>
            <w:noWrap/>
            <w:vAlign w:val="bottom"/>
            <w:hideMark/>
          </w:tcPr>
          <w:p w14:paraId="0F118658" w14:textId="77777777" w:rsidR="00C84941" w:rsidRPr="002D4BCB" w:rsidRDefault="00C84941" w:rsidP="00AB77F7">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0.99</w:t>
            </w:r>
          </w:p>
        </w:tc>
      </w:tr>
      <w:tr w:rsidR="00C84941" w:rsidRPr="002D4BCB" w14:paraId="1819537E" w14:textId="77777777" w:rsidTr="00AB77F7">
        <w:trPr>
          <w:trHeight w:val="259"/>
        </w:trPr>
        <w:tc>
          <w:tcPr>
            <w:tcW w:w="2208" w:type="dxa"/>
            <w:noWrap/>
            <w:vAlign w:val="bottom"/>
            <w:hideMark/>
          </w:tcPr>
          <w:p w14:paraId="0C99750D" w14:textId="77777777" w:rsidR="00C84941" w:rsidRPr="002D4BCB" w:rsidRDefault="00C84941" w:rsidP="00AB77F7">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July</w:t>
            </w:r>
          </w:p>
        </w:tc>
        <w:tc>
          <w:tcPr>
            <w:tcW w:w="1900" w:type="dxa"/>
            <w:noWrap/>
            <w:vAlign w:val="bottom"/>
            <w:hideMark/>
          </w:tcPr>
          <w:p w14:paraId="762C2F23" w14:textId="77777777" w:rsidR="00C84941" w:rsidRPr="002D4BCB" w:rsidRDefault="00C84941" w:rsidP="00AB77F7">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1.05</w:t>
            </w:r>
          </w:p>
        </w:tc>
      </w:tr>
      <w:tr w:rsidR="00C84941" w:rsidRPr="002D4BCB" w14:paraId="649F0172" w14:textId="77777777" w:rsidTr="00AB77F7">
        <w:trPr>
          <w:trHeight w:val="259"/>
        </w:trPr>
        <w:tc>
          <w:tcPr>
            <w:tcW w:w="2208" w:type="dxa"/>
            <w:noWrap/>
            <w:vAlign w:val="bottom"/>
            <w:hideMark/>
          </w:tcPr>
          <w:p w14:paraId="1EA4D354" w14:textId="77777777" w:rsidR="00C84941" w:rsidRPr="002D4BCB" w:rsidRDefault="00C84941" w:rsidP="00AB77F7">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August</w:t>
            </w:r>
          </w:p>
        </w:tc>
        <w:tc>
          <w:tcPr>
            <w:tcW w:w="1900" w:type="dxa"/>
            <w:noWrap/>
            <w:vAlign w:val="bottom"/>
            <w:hideMark/>
          </w:tcPr>
          <w:p w14:paraId="344C0D17" w14:textId="77777777" w:rsidR="00C84941" w:rsidRPr="002D4BCB" w:rsidRDefault="00C84941" w:rsidP="00AB77F7">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1.03</w:t>
            </w:r>
          </w:p>
        </w:tc>
      </w:tr>
      <w:tr w:rsidR="00C84941" w:rsidRPr="002D4BCB" w14:paraId="04A5BB71" w14:textId="77777777" w:rsidTr="00AB77F7">
        <w:trPr>
          <w:trHeight w:val="259"/>
        </w:trPr>
        <w:tc>
          <w:tcPr>
            <w:tcW w:w="2208" w:type="dxa"/>
            <w:noWrap/>
            <w:vAlign w:val="bottom"/>
            <w:hideMark/>
          </w:tcPr>
          <w:p w14:paraId="4307674D" w14:textId="77777777" w:rsidR="00C84941" w:rsidRPr="002D4BCB" w:rsidRDefault="00C84941" w:rsidP="00AB77F7">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September</w:t>
            </w:r>
          </w:p>
        </w:tc>
        <w:tc>
          <w:tcPr>
            <w:tcW w:w="1900" w:type="dxa"/>
            <w:noWrap/>
            <w:vAlign w:val="bottom"/>
            <w:hideMark/>
          </w:tcPr>
          <w:p w14:paraId="0E12DC9A" w14:textId="77777777" w:rsidR="00C84941" w:rsidRPr="002D4BCB" w:rsidRDefault="00C84941" w:rsidP="00AB77F7">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1.02</w:t>
            </w:r>
          </w:p>
        </w:tc>
      </w:tr>
      <w:tr w:rsidR="00C84941" w:rsidRPr="002D4BCB" w14:paraId="347FA268" w14:textId="77777777" w:rsidTr="00AB77F7">
        <w:trPr>
          <w:trHeight w:val="259"/>
        </w:trPr>
        <w:tc>
          <w:tcPr>
            <w:tcW w:w="2208" w:type="dxa"/>
            <w:noWrap/>
            <w:vAlign w:val="bottom"/>
            <w:hideMark/>
          </w:tcPr>
          <w:p w14:paraId="65149A11" w14:textId="77777777" w:rsidR="00C84941" w:rsidRPr="002D4BCB" w:rsidRDefault="00C84941" w:rsidP="00AB77F7">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October</w:t>
            </w:r>
          </w:p>
        </w:tc>
        <w:tc>
          <w:tcPr>
            <w:tcW w:w="1900" w:type="dxa"/>
            <w:noWrap/>
            <w:vAlign w:val="bottom"/>
            <w:hideMark/>
          </w:tcPr>
          <w:p w14:paraId="62676AF8" w14:textId="77777777" w:rsidR="00C84941" w:rsidRPr="002D4BCB" w:rsidRDefault="00C84941" w:rsidP="00AB77F7">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0.98</w:t>
            </w:r>
          </w:p>
        </w:tc>
      </w:tr>
      <w:tr w:rsidR="00C84941" w:rsidRPr="002D4BCB" w14:paraId="7A919E51" w14:textId="77777777" w:rsidTr="00AB77F7">
        <w:trPr>
          <w:trHeight w:val="259"/>
        </w:trPr>
        <w:tc>
          <w:tcPr>
            <w:tcW w:w="2208" w:type="dxa"/>
            <w:noWrap/>
            <w:vAlign w:val="bottom"/>
            <w:hideMark/>
          </w:tcPr>
          <w:p w14:paraId="1F86425B" w14:textId="77777777" w:rsidR="00C84941" w:rsidRPr="002D4BCB" w:rsidRDefault="00C84941" w:rsidP="00AB77F7">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November</w:t>
            </w:r>
          </w:p>
        </w:tc>
        <w:tc>
          <w:tcPr>
            <w:tcW w:w="1900" w:type="dxa"/>
            <w:noWrap/>
            <w:vAlign w:val="bottom"/>
            <w:hideMark/>
          </w:tcPr>
          <w:p w14:paraId="7CAC56FA" w14:textId="77777777" w:rsidR="00C84941" w:rsidRPr="002D4BCB" w:rsidRDefault="00C84941" w:rsidP="00AB77F7">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1.03</w:t>
            </w:r>
          </w:p>
        </w:tc>
      </w:tr>
      <w:tr w:rsidR="00C84941" w:rsidRPr="002D4BCB" w14:paraId="25146727" w14:textId="77777777" w:rsidTr="00AB77F7">
        <w:trPr>
          <w:trHeight w:val="259"/>
        </w:trPr>
        <w:tc>
          <w:tcPr>
            <w:tcW w:w="2208" w:type="dxa"/>
            <w:noWrap/>
            <w:vAlign w:val="bottom"/>
            <w:hideMark/>
          </w:tcPr>
          <w:p w14:paraId="3F73800A" w14:textId="77777777" w:rsidR="00C84941" w:rsidRPr="002D4BCB" w:rsidRDefault="00C84941" w:rsidP="00AB77F7">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December</w:t>
            </w:r>
          </w:p>
        </w:tc>
        <w:tc>
          <w:tcPr>
            <w:tcW w:w="1900" w:type="dxa"/>
            <w:noWrap/>
            <w:vAlign w:val="bottom"/>
            <w:hideMark/>
          </w:tcPr>
          <w:p w14:paraId="4D03C7CA" w14:textId="77777777" w:rsidR="00C84941" w:rsidRPr="002D4BCB" w:rsidRDefault="00C84941" w:rsidP="00AB77F7">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1.03</w:t>
            </w:r>
          </w:p>
        </w:tc>
      </w:tr>
      <w:tr w:rsidR="00C84941" w:rsidRPr="002D4BCB" w14:paraId="3451FE67" w14:textId="77777777" w:rsidTr="00AB77F7">
        <w:trPr>
          <w:trHeight w:val="259"/>
        </w:trPr>
        <w:tc>
          <w:tcPr>
            <w:tcW w:w="2208" w:type="dxa"/>
            <w:noWrap/>
            <w:vAlign w:val="bottom"/>
          </w:tcPr>
          <w:p w14:paraId="1AC603AF" w14:textId="77777777" w:rsidR="00C84941" w:rsidRPr="002D4BCB" w:rsidRDefault="00C84941" w:rsidP="00AB77F7">
            <w:pPr>
              <w:spacing w:after="0" w:line="240" w:lineRule="auto"/>
              <w:rPr>
                <w:rFonts w:ascii="Arial" w:eastAsia="Times New Roman" w:hAnsi="Arial" w:cs="Arial"/>
                <w:color w:val="000000"/>
                <w:kern w:val="0"/>
                <w:sz w:val="20"/>
                <w:szCs w:val="20"/>
                <w:lang w:eastAsia="en-IN"/>
                <w14:ligatures w14:val="none"/>
              </w:rPr>
            </w:pPr>
          </w:p>
        </w:tc>
        <w:tc>
          <w:tcPr>
            <w:tcW w:w="1900" w:type="dxa"/>
            <w:noWrap/>
            <w:vAlign w:val="bottom"/>
          </w:tcPr>
          <w:p w14:paraId="3988131C" w14:textId="77777777" w:rsidR="00C84941" w:rsidRPr="002D4BCB" w:rsidRDefault="00C84941" w:rsidP="00AB77F7">
            <w:pPr>
              <w:spacing w:after="0" w:line="240" w:lineRule="auto"/>
              <w:jc w:val="right"/>
              <w:rPr>
                <w:rFonts w:ascii="Arial" w:eastAsia="Times New Roman" w:hAnsi="Arial" w:cs="Arial"/>
                <w:color w:val="000000"/>
                <w:kern w:val="0"/>
                <w:sz w:val="20"/>
                <w:szCs w:val="20"/>
                <w:lang w:eastAsia="en-IN"/>
                <w14:ligatures w14:val="none"/>
              </w:rPr>
            </w:pPr>
          </w:p>
        </w:tc>
      </w:tr>
    </w:tbl>
    <w:p w14:paraId="7152BD25" w14:textId="77777777" w:rsidR="00AB77F7" w:rsidRDefault="00AB77F7" w:rsidP="00C7678C">
      <w:pPr>
        <w:rPr>
          <w:rFonts w:ascii="Arial" w:hAnsi="Arial" w:cs="Arial"/>
          <w:b/>
          <w:bCs/>
          <w:sz w:val="20"/>
          <w:szCs w:val="20"/>
        </w:rPr>
      </w:pPr>
    </w:p>
    <w:p w14:paraId="0D87CC84" w14:textId="4905747D" w:rsidR="00B507A1" w:rsidRDefault="00AB77F7" w:rsidP="00C7678C">
      <w:pPr>
        <w:rPr>
          <w:rFonts w:ascii="Arial" w:hAnsi="Arial" w:cs="Arial"/>
          <w:b/>
          <w:bCs/>
          <w:sz w:val="24"/>
          <w:szCs w:val="24"/>
        </w:rPr>
      </w:pPr>
      <w:r>
        <w:rPr>
          <w:rFonts w:ascii="Arial" w:hAnsi="Arial" w:cs="Arial"/>
          <w:b/>
          <w:bCs/>
          <w:sz w:val="20"/>
          <w:szCs w:val="20"/>
        </w:rPr>
        <w:t xml:space="preserve">Table 2: </w:t>
      </w:r>
      <w:r w:rsidR="00B507A1" w:rsidRPr="002D4BCB">
        <w:rPr>
          <w:rFonts w:ascii="Arial" w:hAnsi="Arial" w:cs="Arial"/>
          <w:b/>
          <w:bCs/>
          <w:sz w:val="20"/>
          <w:szCs w:val="20"/>
        </w:rPr>
        <w:t>Seasonal Indices</w:t>
      </w:r>
      <w:r w:rsidR="00B507A1" w:rsidRPr="00157F0C">
        <w:rPr>
          <w:rFonts w:ascii="Arial" w:hAnsi="Arial" w:cs="Arial"/>
          <w:b/>
          <w:bCs/>
          <w:sz w:val="24"/>
          <w:szCs w:val="24"/>
        </w:rPr>
        <w:t xml:space="preserve"> of </w:t>
      </w:r>
      <w:proofErr w:type="spellStart"/>
      <w:r w:rsidR="00B507A1" w:rsidRPr="00157F0C">
        <w:rPr>
          <w:rFonts w:ascii="Arial" w:hAnsi="Arial" w:cs="Arial"/>
          <w:b/>
          <w:bCs/>
          <w:sz w:val="24"/>
          <w:szCs w:val="24"/>
        </w:rPr>
        <w:t>Jowar</w:t>
      </w:r>
      <w:proofErr w:type="spellEnd"/>
      <w:r w:rsidR="00B507A1" w:rsidRPr="00157F0C">
        <w:rPr>
          <w:rFonts w:ascii="Arial" w:hAnsi="Arial" w:cs="Arial"/>
          <w:b/>
          <w:bCs/>
          <w:sz w:val="24"/>
          <w:szCs w:val="24"/>
        </w:rPr>
        <w:t xml:space="preserve"> </w:t>
      </w:r>
      <w:r>
        <w:rPr>
          <w:rFonts w:ascii="Arial" w:hAnsi="Arial" w:cs="Arial"/>
          <w:b/>
          <w:bCs/>
          <w:sz w:val="24"/>
          <w:szCs w:val="24"/>
        </w:rPr>
        <w:t xml:space="preserve">price </w:t>
      </w:r>
      <w:r w:rsidR="00CD129C" w:rsidRPr="00157F0C">
        <w:rPr>
          <w:rFonts w:ascii="Arial" w:hAnsi="Arial" w:cs="Arial"/>
          <w:b/>
          <w:bCs/>
          <w:sz w:val="24"/>
          <w:szCs w:val="24"/>
        </w:rPr>
        <w:t xml:space="preserve">data in </w:t>
      </w:r>
      <w:proofErr w:type="spellStart"/>
      <w:r w:rsidR="00CD129C" w:rsidRPr="00157F0C">
        <w:rPr>
          <w:rFonts w:ascii="Arial" w:hAnsi="Arial" w:cs="Arial"/>
          <w:b/>
          <w:bCs/>
          <w:sz w:val="24"/>
          <w:szCs w:val="24"/>
        </w:rPr>
        <w:t>Ballari</w:t>
      </w:r>
      <w:proofErr w:type="spellEnd"/>
      <w:r w:rsidR="00CD129C" w:rsidRPr="00157F0C">
        <w:rPr>
          <w:rFonts w:ascii="Arial" w:hAnsi="Arial" w:cs="Arial"/>
          <w:b/>
          <w:bCs/>
          <w:sz w:val="24"/>
          <w:szCs w:val="24"/>
        </w:rPr>
        <w:t xml:space="preserve"> district. </w:t>
      </w:r>
    </w:p>
    <w:p w14:paraId="514FE803" w14:textId="77777777" w:rsidR="00AB77F7" w:rsidRDefault="00AB77F7" w:rsidP="00C7678C">
      <w:pPr>
        <w:rPr>
          <w:rFonts w:ascii="Arial" w:hAnsi="Arial" w:cs="Arial"/>
          <w:b/>
          <w:bCs/>
          <w:sz w:val="24"/>
          <w:szCs w:val="24"/>
        </w:rPr>
      </w:pPr>
    </w:p>
    <w:p w14:paraId="0184966E" w14:textId="77777777" w:rsidR="00AB77F7" w:rsidRPr="00157F0C" w:rsidRDefault="00AB77F7" w:rsidP="00C7678C">
      <w:pPr>
        <w:rPr>
          <w:rFonts w:ascii="Arial" w:hAnsi="Arial" w:cs="Arial"/>
          <w:b/>
          <w:bCs/>
          <w:sz w:val="24"/>
          <w:szCs w:val="24"/>
        </w:rPr>
      </w:pPr>
    </w:p>
    <w:p w14:paraId="1D4DB539" w14:textId="77777777" w:rsidR="00C06E1A" w:rsidRPr="00157F0C" w:rsidRDefault="00C06E1A" w:rsidP="00036328">
      <w:pPr>
        <w:ind w:firstLine="720"/>
        <w:jc w:val="both"/>
        <w:rPr>
          <w:rFonts w:ascii="Arial" w:hAnsi="Arial" w:cs="Arial"/>
          <w:sz w:val="24"/>
          <w:szCs w:val="24"/>
        </w:rPr>
      </w:pPr>
    </w:p>
    <w:p w14:paraId="45346B06" w14:textId="77777777" w:rsidR="009840E6" w:rsidRPr="00157F0C" w:rsidRDefault="009840E6" w:rsidP="00036328">
      <w:pPr>
        <w:ind w:firstLine="720"/>
        <w:jc w:val="both"/>
        <w:rPr>
          <w:rFonts w:ascii="Arial" w:hAnsi="Arial" w:cs="Arial"/>
          <w:sz w:val="24"/>
          <w:szCs w:val="24"/>
        </w:rPr>
      </w:pPr>
    </w:p>
    <w:p w14:paraId="58430E05" w14:textId="77777777" w:rsidR="009840E6" w:rsidRPr="00157F0C" w:rsidRDefault="009840E6" w:rsidP="00036328">
      <w:pPr>
        <w:ind w:firstLine="720"/>
        <w:jc w:val="both"/>
        <w:rPr>
          <w:rFonts w:ascii="Arial" w:hAnsi="Arial" w:cs="Arial"/>
          <w:sz w:val="24"/>
          <w:szCs w:val="24"/>
        </w:rPr>
      </w:pPr>
    </w:p>
    <w:p w14:paraId="3754E8D6" w14:textId="77777777" w:rsidR="009840E6" w:rsidRPr="00157F0C" w:rsidRDefault="009840E6" w:rsidP="00036328">
      <w:pPr>
        <w:ind w:firstLine="720"/>
        <w:jc w:val="both"/>
        <w:rPr>
          <w:rFonts w:ascii="Arial" w:hAnsi="Arial" w:cs="Arial"/>
          <w:sz w:val="24"/>
          <w:szCs w:val="24"/>
        </w:rPr>
      </w:pPr>
    </w:p>
    <w:p w14:paraId="5E87E9F4" w14:textId="77777777" w:rsidR="009840E6" w:rsidRPr="00157F0C" w:rsidRDefault="009840E6" w:rsidP="00036328">
      <w:pPr>
        <w:ind w:firstLine="720"/>
        <w:jc w:val="both"/>
        <w:rPr>
          <w:rFonts w:ascii="Arial" w:hAnsi="Arial" w:cs="Arial"/>
          <w:sz w:val="24"/>
          <w:szCs w:val="24"/>
        </w:rPr>
      </w:pPr>
    </w:p>
    <w:p w14:paraId="3C2189F9" w14:textId="77777777" w:rsidR="009840E6" w:rsidRPr="00157F0C" w:rsidRDefault="009840E6" w:rsidP="00036328">
      <w:pPr>
        <w:ind w:firstLine="720"/>
        <w:jc w:val="both"/>
        <w:rPr>
          <w:rFonts w:ascii="Arial" w:hAnsi="Arial" w:cs="Arial"/>
          <w:sz w:val="24"/>
          <w:szCs w:val="24"/>
        </w:rPr>
      </w:pPr>
    </w:p>
    <w:p w14:paraId="1BCDE1E4" w14:textId="77777777" w:rsidR="009840E6" w:rsidRPr="00157F0C" w:rsidRDefault="009840E6" w:rsidP="00036328">
      <w:pPr>
        <w:ind w:firstLine="720"/>
        <w:jc w:val="both"/>
        <w:rPr>
          <w:rFonts w:ascii="Arial" w:hAnsi="Arial" w:cs="Arial"/>
          <w:sz w:val="24"/>
          <w:szCs w:val="24"/>
        </w:rPr>
      </w:pPr>
    </w:p>
    <w:p w14:paraId="37D5E2FB" w14:textId="77777777" w:rsidR="00EC0551" w:rsidRPr="002D4BCB" w:rsidRDefault="00EC0551" w:rsidP="002D4BCB">
      <w:pPr>
        <w:jc w:val="both"/>
        <w:rPr>
          <w:rFonts w:ascii="Arial" w:hAnsi="Arial" w:cs="Arial"/>
        </w:rPr>
      </w:pPr>
    </w:p>
    <w:p w14:paraId="3E44566E" w14:textId="77777777" w:rsidR="009839A1" w:rsidRDefault="009839A1" w:rsidP="00036328">
      <w:pPr>
        <w:ind w:firstLine="720"/>
        <w:jc w:val="both"/>
        <w:rPr>
          <w:rFonts w:ascii="Arial" w:hAnsi="Arial" w:cs="Arial"/>
          <w:b/>
          <w:bCs/>
        </w:rPr>
      </w:pPr>
    </w:p>
    <w:p w14:paraId="4E3E2C2C" w14:textId="77777777" w:rsidR="009839A1" w:rsidRDefault="009839A1" w:rsidP="00036328">
      <w:pPr>
        <w:ind w:firstLine="720"/>
        <w:jc w:val="both"/>
        <w:rPr>
          <w:rFonts w:ascii="Arial" w:hAnsi="Arial" w:cs="Arial"/>
          <w:b/>
          <w:bCs/>
        </w:rPr>
      </w:pPr>
    </w:p>
    <w:p w14:paraId="05D711E9" w14:textId="5EB48423" w:rsidR="00C06E1A" w:rsidRPr="002D4BCB" w:rsidRDefault="002D4BCB" w:rsidP="00036328">
      <w:pPr>
        <w:ind w:firstLine="720"/>
        <w:jc w:val="both"/>
        <w:rPr>
          <w:rFonts w:ascii="Arial" w:hAnsi="Arial" w:cs="Arial"/>
          <w:b/>
          <w:bCs/>
        </w:rPr>
      </w:pPr>
      <w:r w:rsidRPr="002D4BCB">
        <w:rPr>
          <w:rFonts w:ascii="Arial" w:hAnsi="Arial" w:cs="Arial"/>
          <w:b/>
          <w:bCs/>
        </w:rPr>
        <w:t xml:space="preserve">SEASONAL INDICES  </w:t>
      </w:r>
    </w:p>
    <w:p w14:paraId="303A9508" w14:textId="39C39BB1" w:rsidR="009D3042" w:rsidRPr="000C478C" w:rsidRDefault="003B6540" w:rsidP="000C478C">
      <w:pPr>
        <w:ind w:firstLine="720"/>
        <w:jc w:val="both"/>
        <w:rPr>
          <w:rFonts w:ascii="Arial" w:hAnsi="Arial" w:cs="Arial"/>
          <w:sz w:val="20"/>
          <w:szCs w:val="20"/>
        </w:rPr>
      </w:pPr>
      <w:r w:rsidRPr="002D4BCB">
        <w:rPr>
          <w:rFonts w:ascii="Arial" w:hAnsi="Arial" w:cs="Arial"/>
          <w:sz w:val="20"/>
          <w:szCs w:val="20"/>
        </w:rPr>
        <w:t xml:space="preserve">Seasonal indices for </w:t>
      </w:r>
      <w:proofErr w:type="spellStart"/>
      <w:r w:rsidRPr="002D4BCB">
        <w:rPr>
          <w:rFonts w:ascii="Arial" w:hAnsi="Arial" w:cs="Arial"/>
          <w:sz w:val="20"/>
          <w:szCs w:val="20"/>
        </w:rPr>
        <w:t>jowar</w:t>
      </w:r>
      <w:proofErr w:type="spellEnd"/>
      <w:r w:rsidRPr="002D4BCB">
        <w:rPr>
          <w:rFonts w:ascii="Arial" w:hAnsi="Arial" w:cs="Arial"/>
          <w:sz w:val="20"/>
          <w:szCs w:val="20"/>
        </w:rPr>
        <w:t xml:space="preserve"> price</w:t>
      </w:r>
      <w:r w:rsidR="00547AD1" w:rsidRPr="002D4BCB">
        <w:rPr>
          <w:rFonts w:ascii="Arial" w:hAnsi="Arial" w:cs="Arial"/>
          <w:sz w:val="20"/>
          <w:szCs w:val="20"/>
        </w:rPr>
        <w:t xml:space="preserve"> were</w:t>
      </w:r>
      <w:r w:rsidRPr="002D4BCB">
        <w:rPr>
          <w:rFonts w:ascii="Arial" w:hAnsi="Arial" w:cs="Arial"/>
          <w:sz w:val="20"/>
          <w:szCs w:val="20"/>
        </w:rPr>
        <w:t xml:space="preserve"> tabulated in Table 2. This table can help in understanding the seasonal patterns of </w:t>
      </w:r>
      <w:proofErr w:type="spellStart"/>
      <w:r w:rsidRPr="002D4BCB">
        <w:rPr>
          <w:rFonts w:ascii="Arial" w:hAnsi="Arial" w:cs="Arial"/>
          <w:sz w:val="20"/>
          <w:szCs w:val="20"/>
        </w:rPr>
        <w:t>Jowar</w:t>
      </w:r>
      <w:proofErr w:type="spellEnd"/>
      <w:r w:rsidRPr="002D4BCB">
        <w:rPr>
          <w:rFonts w:ascii="Arial" w:hAnsi="Arial" w:cs="Arial"/>
          <w:sz w:val="20"/>
          <w:szCs w:val="20"/>
        </w:rPr>
        <w:t xml:space="preserve"> prices in </w:t>
      </w:r>
      <w:proofErr w:type="spellStart"/>
      <w:r w:rsidRPr="002D4BCB">
        <w:rPr>
          <w:rFonts w:ascii="Arial" w:hAnsi="Arial" w:cs="Arial"/>
          <w:sz w:val="20"/>
          <w:szCs w:val="20"/>
        </w:rPr>
        <w:t>Ballari</w:t>
      </w:r>
      <w:proofErr w:type="spellEnd"/>
      <w:r w:rsidR="00505AB3" w:rsidRPr="002D4BCB">
        <w:rPr>
          <w:rFonts w:ascii="Arial" w:hAnsi="Arial" w:cs="Arial"/>
          <w:sz w:val="20"/>
          <w:szCs w:val="20"/>
        </w:rPr>
        <w:t xml:space="preserve"> market</w:t>
      </w:r>
      <w:r w:rsidRPr="002D4BCB">
        <w:rPr>
          <w:rFonts w:ascii="Arial" w:hAnsi="Arial" w:cs="Arial"/>
          <w:sz w:val="20"/>
          <w:szCs w:val="20"/>
        </w:rPr>
        <w:t>, aiding in better planning and decision-making</w:t>
      </w:r>
      <w:r w:rsidR="00505AB3" w:rsidRPr="002D4BCB">
        <w:rPr>
          <w:rFonts w:ascii="Arial" w:hAnsi="Arial" w:cs="Arial"/>
          <w:sz w:val="20"/>
          <w:szCs w:val="20"/>
        </w:rPr>
        <w:t xml:space="preserve">, also </w:t>
      </w:r>
      <w:r w:rsidR="00505AB3" w:rsidRPr="00F42B6D">
        <w:rPr>
          <w:rFonts w:ascii="Arial" w:hAnsi="Arial" w:cs="Arial"/>
          <w:sz w:val="20"/>
          <w:szCs w:val="20"/>
          <w:highlight w:val="yellow"/>
        </w:rPr>
        <w:t>p</w:t>
      </w:r>
      <w:r w:rsidRPr="00F42B6D">
        <w:rPr>
          <w:rFonts w:ascii="Arial" w:hAnsi="Arial" w:cs="Arial"/>
          <w:sz w:val="20"/>
          <w:szCs w:val="20"/>
          <w:highlight w:val="yellow"/>
        </w:rPr>
        <w:t>rovide</w:t>
      </w:r>
      <w:r w:rsidR="00E354CD" w:rsidRPr="00F42B6D">
        <w:rPr>
          <w:rFonts w:ascii="Arial" w:hAnsi="Arial" w:cs="Arial"/>
          <w:sz w:val="20"/>
          <w:szCs w:val="20"/>
          <w:highlight w:val="yellow"/>
        </w:rPr>
        <w:t>s</w:t>
      </w:r>
      <w:r w:rsidRPr="00F42B6D">
        <w:rPr>
          <w:rFonts w:ascii="Arial" w:hAnsi="Arial" w:cs="Arial"/>
          <w:sz w:val="20"/>
          <w:szCs w:val="20"/>
          <w:highlight w:val="yellow"/>
        </w:rPr>
        <w:t xml:space="preserve"> the seasonal pat</w:t>
      </w:r>
      <w:r w:rsidRPr="002D4BCB">
        <w:rPr>
          <w:rFonts w:ascii="Arial" w:hAnsi="Arial" w:cs="Arial"/>
          <w:sz w:val="20"/>
          <w:szCs w:val="20"/>
        </w:rPr>
        <w:t xml:space="preserve">tern in the time series data. It helps in understanding how much variation in data can be attributed to seasonal factors. </w:t>
      </w:r>
      <w:r w:rsidR="00547AD1" w:rsidRPr="002D4BCB">
        <w:rPr>
          <w:rFonts w:ascii="Arial" w:hAnsi="Arial" w:cs="Arial"/>
          <w:sz w:val="20"/>
          <w:szCs w:val="20"/>
        </w:rPr>
        <w:t xml:space="preserve">The months which are having the index values </w:t>
      </w:r>
      <w:r w:rsidR="00505AB3" w:rsidRPr="002D4BCB">
        <w:rPr>
          <w:rFonts w:ascii="Arial" w:hAnsi="Arial" w:cs="Arial"/>
          <w:sz w:val="20"/>
          <w:szCs w:val="20"/>
        </w:rPr>
        <w:t>m</w:t>
      </w:r>
      <w:r w:rsidR="00547AD1" w:rsidRPr="002D4BCB">
        <w:rPr>
          <w:rFonts w:ascii="Arial" w:hAnsi="Arial" w:cs="Arial"/>
          <w:sz w:val="20"/>
          <w:szCs w:val="20"/>
        </w:rPr>
        <w:t xml:space="preserve">ore than 1 </w:t>
      </w:r>
      <w:r w:rsidR="00547AD1" w:rsidRPr="00F42B6D">
        <w:rPr>
          <w:rFonts w:ascii="Arial" w:hAnsi="Arial" w:cs="Arial"/>
          <w:sz w:val="20"/>
          <w:szCs w:val="20"/>
          <w:highlight w:val="yellow"/>
        </w:rPr>
        <w:t xml:space="preserve">experience </w:t>
      </w:r>
      <w:r w:rsidR="00265AAF" w:rsidRPr="00F42B6D">
        <w:rPr>
          <w:rFonts w:ascii="Arial" w:hAnsi="Arial" w:cs="Arial"/>
          <w:sz w:val="20"/>
          <w:szCs w:val="20"/>
          <w:highlight w:val="yellow"/>
        </w:rPr>
        <w:t xml:space="preserve">seasonality </w:t>
      </w:r>
      <w:r w:rsidR="00265AAF" w:rsidRPr="002D4BCB">
        <w:rPr>
          <w:rFonts w:ascii="Arial" w:hAnsi="Arial" w:cs="Arial"/>
          <w:sz w:val="20"/>
          <w:szCs w:val="20"/>
        </w:rPr>
        <w:t>within the year</w:t>
      </w:r>
      <w:r w:rsidR="00AD4665" w:rsidRPr="002D4BCB">
        <w:rPr>
          <w:rFonts w:ascii="Arial" w:hAnsi="Arial" w:cs="Arial"/>
          <w:sz w:val="20"/>
          <w:szCs w:val="20"/>
        </w:rPr>
        <w:t xml:space="preserve"> (</w:t>
      </w:r>
      <w:proofErr w:type="spellStart"/>
      <w:r w:rsidR="00AD4665" w:rsidRPr="002D4BCB">
        <w:rPr>
          <w:rFonts w:ascii="Arial" w:hAnsi="Arial" w:cs="Arial"/>
          <w:sz w:val="20"/>
          <w:szCs w:val="20"/>
        </w:rPr>
        <w:t>Midathana</w:t>
      </w:r>
      <w:proofErr w:type="spellEnd"/>
      <w:r w:rsidR="00AD4665" w:rsidRPr="002D4BCB">
        <w:rPr>
          <w:rFonts w:ascii="Arial" w:hAnsi="Arial" w:cs="Arial"/>
          <w:sz w:val="20"/>
          <w:szCs w:val="20"/>
        </w:rPr>
        <w:t xml:space="preserve"> </w:t>
      </w:r>
      <w:r w:rsidR="00AD4665" w:rsidRPr="002D4BCB">
        <w:rPr>
          <w:rFonts w:ascii="Arial" w:hAnsi="Arial" w:cs="Arial"/>
          <w:i/>
          <w:iCs/>
          <w:sz w:val="20"/>
          <w:szCs w:val="20"/>
        </w:rPr>
        <w:t>et. al.</w:t>
      </w:r>
      <w:r w:rsidR="00505AB3" w:rsidRPr="002D4BCB">
        <w:rPr>
          <w:rFonts w:ascii="Arial" w:hAnsi="Arial" w:cs="Arial"/>
          <w:i/>
          <w:iCs/>
          <w:sz w:val="20"/>
          <w:szCs w:val="20"/>
        </w:rPr>
        <w:t>,</w:t>
      </w:r>
      <w:r w:rsidR="00505AB3" w:rsidRPr="002D4BCB">
        <w:rPr>
          <w:rFonts w:ascii="Arial" w:hAnsi="Arial" w:cs="Arial"/>
          <w:sz w:val="20"/>
          <w:szCs w:val="20"/>
        </w:rPr>
        <w:t xml:space="preserve"> 2024</w:t>
      </w:r>
      <w:r w:rsidR="00AD4665" w:rsidRPr="002D4BCB">
        <w:rPr>
          <w:rFonts w:ascii="Arial" w:hAnsi="Arial" w:cs="Arial"/>
          <w:sz w:val="20"/>
          <w:szCs w:val="20"/>
        </w:rPr>
        <w:t>)</w:t>
      </w:r>
      <w:r w:rsidR="00265AAF" w:rsidRPr="002D4BCB">
        <w:rPr>
          <w:rFonts w:ascii="Arial" w:hAnsi="Arial" w:cs="Arial"/>
          <w:sz w:val="20"/>
          <w:szCs w:val="20"/>
        </w:rPr>
        <w:t xml:space="preserve">. </w:t>
      </w:r>
      <w:r w:rsidR="00547AD1" w:rsidRPr="002D4BCB">
        <w:rPr>
          <w:rFonts w:ascii="Arial" w:hAnsi="Arial" w:cs="Arial"/>
          <w:sz w:val="20"/>
          <w:szCs w:val="20"/>
        </w:rPr>
        <w:t xml:space="preserve">Seasonal index values were ranging from 0.96 to 1.05, as the index value was high </w:t>
      </w:r>
      <w:r w:rsidR="00547AD1" w:rsidRPr="00F42B6D">
        <w:rPr>
          <w:rFonts w:ascii="Arial" w:hAnsi="Arial" w:cs="Arial"/>
          <w:sz w:val="20"/>
          <w:szCs w:val="20"/>
          <w:highlight w:val="yellow"/>
        </w:rPr>
        <w:t>during July expe</w:t>
      </w:r>
      <w:r w:rsidR="00547AD1" w:rsidRPr="002D4BCB">
        <w:rPr>
          <w:rFonts w:ascii="Arial" w:hAnsi="Arial" w:cs="Arial"/>
          <w:sz w:val="20"/>
          <w:szCs w:val="20"/>
        </w:rPr>
        <w:t xml:space="preserve">riences </w:t>
      </w:r>
      <w:r w:rsidR="00547AD1" w:rsidRPr="00F42B6D">
        <w:rPr>
          <w:rFonts w:ascii="Arial" w:hAnsi="Arial" w:cs="Arial"/>
          <w:sz w:val="20"/>
          <w:szCs w:val="20"/>
          <w:highlight w:val="yellow"/>
        </w:rPr>
        <w:t xml:space="preserve">the </w:t>
      </w:r>
      <w:r w:rsidR="00E354CD" w:rsidRPr="002D4BCB">
        <w:rPr>
          <w:rFonts w:ascii="Arial" w:hAnsi="Arial" w:cs="Arial"/>
          <w:sz w:val="20"/>
          <w:szCs w:val="20"/>
        </w:rPr>
        <w:lastRenderedPageBreak/>
        <w:t>highe</w:t>
      </w:r>
      <w:r w:rsidR="00E354CD">
        <w:rPr>
          <w:rFonts w:ascii="Arial" w:hAnsi="Arial" w:cs="Arial"/>
          <w:sz w:val="20"/>
          <w:szCs w:val="20"/>
        </w:rPr>
        <w:t>st</w:t>
      </w:r>
      <w:r w:rsidR="00E354CD" w:rsidRPr="002D4BCB">
        <w:rPr>
          <w:rFonts w:ascii="Arial" w:hAnsi="Arial" w:cs="Arial"/>
          <w:sz w:val="20"/>
          <w:szCs w:val="20"/>
        </w:rPr>
        <w:t xml:space="preserve"> </w:t>
      </w:r>
      <w:r w:rsidR="00547AD1" w:rsidRPr="002D4BCB">
        <w:rPr>
          <w:rFonts w:ascii="Arial" w:hAnsi="Arial" w:cs="Arial"/>
          <w:sz w:val="20"/>
          <w:szCs w:val="20"/>
        </w:rPr>
        <w:t>demand or lower supply. The lowest price was observed during the month of February and May with the index value 0.96</w:t>
      </w:r>
      <w:r w:rsidR="00E354CD">
        <w:rPr>
          <w:rFonts w:ascii="Arial" w:hAnsi="Arial" w:cs="Arial"/>
          <w:sz w:val="20"/>
          <w:szCs w:val="20"/>
        </w:rPr>
        <w:t>,</w:t>
      </w:r>
      <w:r w:rsidR="00547AD1" w:rsidRPr="002D4BCB">
        <w:rPr>
          <w:rFonts w:ascii="Arial" w:hAnsi="Arial" w:cs="Arial"/>
          <w:sz w:val="20"/>
          <w:szCs w:val="20"/>
        </w:rPr>
        <w:t xml:space="preserve"> indicating lower demand </w:t>
      </w:r>
      <w:r w:rsidR="00505AB3" w:rsidRPr="002D4BCB">
        <w:rPr>
          <w:rFonts w:ascii="Arial" w:hAnsi="Arial" w:cs="Arial"/>
          <w:sz w:val="20"/>
          <w:szCs w:val="20"/>
        </w:rPr>
        <w:t>or</w:t>
      </w:r>
      <w:r w:rsidR="00547AD1" w:rsidRPr="002D4BCB">
        <w:rPr>
          <w:rFonts w:ascii="Arial" w:hAnsi="Arial" w:cs="Arial"/>
          <w:sz w:val="20"/>
          <w:szCs w:val="20"/>
        </w:rPr>
        <w:t xml:space="preserve"> higher supply. </w:t>
      </w:r>
    </w:p>
    <w:p w14:paraId="6626B4ED" w14:textId="56CDCCE7" w:rsidR="00711E64" w:rsidRPr="002D4BCB" w:rsidRDefault="002D4BCB" w:rsidP="00711E64">
      <w:pPr>
        <w:rPr>
          <w:rFonts w:ascii="Arial" w:hAnsi="Arial" w:cs="Arial"/>
          <w:b/>
          <w:bCs/>
        </w:rPr>
      </w:pPr>
      <w:r w:rsidRPr="002D4BCB">
        <w:rPr>
          <w:rFonts w:ascii="Arial" w:hAnsi="Arial" w:cs="Arial"/>
          <w:b/>
          <w:bCs/>
        </w:rPr>
        <w:t>3.3 JOWAR PRICE DATA MODELLING</w:t>
      </w:r>
    </w:p>
    <w:p w14:paraId="43848DA3" w14:textId="5E2ECFC9" w:rsidR="00D01BD5" w:rsidRDefault="00711E64" w:rsidP="004C3FE7">
      <w:pPr>
        <w:ind w:firstLine="720"/>
        <w:jc w:val="both"/>
        <w:rPr>
          <w:rFonts w:ascii="Arial" w:hAnsi="Arial" w:cs="Arial"/>
          <w:sz w:val="20"/>
          <w:szCs w:val="20"/>
        </w:rPr>
      </w:pPr>
      <w:r w:rsidRPr="002D4BCB">
        <w:rPr>
          <w:rFonts w:ascii="Arial" w:hAnsi="Arial" w:cs="Arial"/>
          <w:sz w:val="20"/>
          <w:szCs w:val="20"/>
        </w:rPr>
        <w:t xml:space="preserve">The </w:t>
      </w:r>
      <w:proofErr w:type="spellStart"/>
      <w:r w:rsidRPr="002D4BCB">
        <w:rPr>
          <w:rFonts w:ascii="Arial" w:hAnsi="Arial" w:cs="Arial"/>
          <w:sz w:val="20"/>
          <w:szCs w:val="20"/>
        </w:rPr>
        <w:t>stationarity</w:t>
      </w:r>
      <w:proofErr w:type="spellEnd"/>
      <w:r w:rsidRPr="002D4BCB">
        <w:rPr>
          <w:rFonts w:ascii="Arial" w:hAnsi="Arial" w:cs="Arial"/>
          <w:sz w:val="20"/>
          <w:szCs w:val="20"/>
        </w:rPr>
        <w:t xml:space="preserve"> of the series was tested by using Augmented Dickey Fuller (ADF test) </w:t>
      </w:r>
      <w:r w:rsidR="009630F7" w:rsidRPr="002D4BCB">
        <w:rPr>
          <w:rFonts w:ascii="Arial" w:hAnsi="Arial" w:cs="Arial"/>
          <w:sz w:val="20"/>
          <w:szCs w:val="20"/>
        </w:rPr>
        <w:t>and the result was tabulated in Table 3. Null hypothesis for ADF test was rejected as the p-value was less than 0.05 (0.015) hence the series was found to stationary at the given level of significance.</w:t>
      </w:r>
    </w:p>
    <w:p w14:paraId="1512A3EF" w14:textId="4282FAD7" w:rsidR="00783FBC" w:rsidRPr="002D4BCB" w:rsidRDefault="00FD65AE" w:rsidP="002B1F9C">
      <w:pPr>
        <w:ind w:firstLine="720"/>
        <w:jc w:val="both"/>
        <w:rPr>
          <w:rFonts w:ascii="Arial" w:hAnsi="Arial" w:cs="Arial"/>
          <w:sz w:val="20"/>
          <w:szCs w:val="20"/>
        </w:rPr>
      </w:pPr>
      <w:r w:rsidRPr="002D4BCB">
        <w:rPr>
          <w:rFonts w:ascii="Arial" w:hAnsi="Arial" w:cs="Arial"/>
          <w:sz w:val="20"/>
          <w:szCs w:val="20"/>
        </w:rPr>
        <w:t xml:space="preserve">The parameter estimates of ARIMA (1, 1, </w:t>
      </w:r>
      <w:proofErr w:type="gramStart"/>
      <w:r w:rsidRPr="002D4BCB">
        <w:rPr>
          <w:rFonts w:ascii="Arial" w:hAnsi="Arial" w:cs="Arial"/>
          <w:sz w:val="20"/>
          <w:szCs w:val="20"/>
        </w:rPr>
        <w:t>1</w:t>
      </w:r>
      <w:proofErr w:type="gramEnd"/>
      <w:r w:rsidRPr="002D4BCB">
        <w:rPr>
          <w:rFonts w:ascii="Arial" w:hAnsi="Arial" w:cs="Arial"/>
          <w:sz w:val="20"/>
          <w:szCs w:val="20"/>
        </w:rPr>
        <w:t xml:space="preserve">) model were tabulated in table 4. The AR1 and MA1 estimates were found to be </w:t>
      </w:r>
      <w:r w:rsidR="00FE703A" w:rsidRPr="002D4BCB">
        <w:rPr>
          <w:rFonts w:ascii="Arial" w:hAnsi="Arial" w:cs="Arial"/>
          <w:sz w:val="20"/>
          <w:szCs w:val="20"/>
        </w:rPr>
        <w:t xml:space="preserve">statistically </w:t>
      </w:r>
      <w:r w:rsidRPr="002D4BCB">
        <w:rPr>
          <w:rFonts w:ascii="Arial" w:hAnsi="Arial" w:cs="Arial"/>
          <w:sz w:val="20"/>
          <w:szCs w:val="20"/>
        </w:rPr>
        <w:t xml:space="preserve">significant at 0.01 and </w:t>
      </w:r>
      <w:proofErr w:type="gramStart"/>
      <w:r w:rsidRPr="002D4BCB">
        <w:rPr>
          <w:rFonts w:ascii="Arial" w:hAnsi="Arial" w:cs="Arial"/>
          <w:sz w:val="20"/>
          <w:szCs w:val="20"/>
        </w:rPr>
        <w:t>0.001 level of significance with the estimated values of -0.6319 and 0.7359 respectively</w:t>
      </w:r>
      <w:r w:rsidR="00FE703A" w:rsidRPr="002D4BCB">
        <w:rPr>
          <w:rFonts w:ascii="Arial" w:hAnsi="Arial" w:cs="Arial"/>
          <w:sz w:val="20"/>
          <w:szCs w:val="20"/>
        </w:rPr>
        <w:t>,</w:t>
      </w:r>
      <w:proofErr w:type="gramEnd"/>
      <w:r w:rsidR="00FE703A" w:rsidRPr="002D4BCB">
        <w:rPr>
          <w:rFonts w:ascii="Arial" w:hAnsi="Arial" w:cs="Arial"/>
          <w:sz w:val="20"/>
          <w:szCs w:val="20"/>
        </w:rPr>
        <w:t xml:space="preserve"> meaning if the value was high in the previous period, it is likely to be lower in the current period, and vice versa. Positive MA1 indicates that the time series has a positive correlation with the noise in the previous period. A positive noise component in the previous period tends to increase the current value of the series.</w:t>
      </w:r>
    </w:p>
    <w:p w14:paraId="78C3228E" w14:textId="6C53E9D5" w:rsidR="00601DB3" w:rsidRPr="002D4BCB" w:rsidRDefault="00601DB3" w:rsidP="002B1F9C">
      <w:pPr>
        <w:ind w:firstLine="720"/>
        <w:jc w:val="both"/>
        <w:rPr>
          <w:rFonts w:ascii="Arial" w:hAnsi="Arial" w:cs="Arial"/>
          <w:sz w:val="20"/>
          <w:szCs w:val="20"/>
        </w:rPr>
      </w:pPr>
      <w:r w:rsidRPr="002D4BCB">
        <w:rPr>
          <w:rFonts w:ascii="Arial" w:hAnsi="Arial" w:cs="Arial"/>
          <w:sz w:val="20"/>
          <w:szCs w:val="20"/>
        </w:rPr>
        <w:t xml:space="preserve">Seasonality of </w:t>
      </w:r>
      <w:proofErr w:type="spellStart"/>
      <w:r w:rsidRPr="002D4BCB">
        <w:rPr>
          <w:rFonts w:ascii="Arial" w:hAnsi="Arial" w:cs="Arial"/>
          <w:sz w:val="20"/>
          <w:szCs w:val="20"/>
        </w:rPr>
        <w:t>jowar</w:t>
      </w:r>
      <w:proofErr w:type="spellEnd"/>
      <w:r w:rsidRPr="002D4BCB">
        <w:rPr>
          <w:rFonts w:ascii="Arial" w:hAnsi="Arial" w:cs="Arial"/>
          <w:sz w:val="20"/>
          <w:szCs w:val="20"/>
        </w:rPr>
        <w:t xml:space="preserve"> price data was tested by using </w:t>
      </w:r>
      <w:proofErr w:type="spellStart"/>
      <w:r w:rsidRPr="002D4BCB">
        <w:rPr>
          <w:rFonts w:ascii="Arial" w:hAnsi="Arial" w:cs="Arial"/>
          <w:sz w:val="20"/>
          <w:szCs w:val="20"/>
        </w:rPr>
        <w:t>Kruskal</w:t>
      </w:r>
      <w:proofErr w:type="spellEnd"/>
      <w:r w:rsidRPr="002D4BCB">
        <w:rPr>
          <w:rFonts w:ascii="Arial" w:hAnsi="Arial" w:cs="Arial"/>
          <w:sz w:val="20"/>
          <w:szCs w:val="20"/>
        </w:rPr>
        <w:t>-</w:t>
      </w:r>
      <w:r w:rsidR="006E12FB" w:rsidRPr="002D4BCB">
        <w:rPr>
          <w:rFonts w:ascii="Arial" w:hAnsi="Arial" w:cs="Arial"/>
          <w:sz w:val="20"/>
          <w:szCs w:val="20"/>
        </w:rPr>
        <w:t>Wallis</w:t>
      </w:r>
      <w:r w:rsidRPr="002D4BCB">
        <w:rPr>
          <w:rFonts w:ascii="Arial" w:hAnsi="Arial" w:cs="Arial"/>
          <w:sz w:val="20"/>
          <w:szCs w:val="20"/>
        </w:rPr>
        <w:t xml:space="preserve"> test, which suggest that there is </w:t>
      </w:r>
      <w:proofErr w:type="gramStart"/>
      <w:r w:rsidRPr="002D4BCB">
        <w:rPr>
          <w:rFonts w:ascii="Arial" w:hAnsi="Arial" w:cs="Arial"/>
          <w:sz w:val="20"/>
          <w:szCs w:val="20"/>
        </w:rPr>
        <w:t>a seasonality</w:t>
      </w:r>
      <w:proofErr w:type="gramEnd"/>
      <w:r w:rsidRPr="002D4BCB">
        <w:rPr>
          <w:rFonts w:ascii="Arial" w:hAnsi="Arial" w:cs="Arial"/>
          <w:sz w:val="20"/>
          <w:szCs w:val="20"/>
        </w:rPr>
        <w:t xml:space="preserve"> in the data</w:t>
      </w:r>
      <w:r w:rsidR="0034472F" w:rsidRPr="002D4BCB">
        <w:rPr>
          <w:rFonts w:ascii="Arial" w:hAnsi="Arial" w:cs="Arial"/>
          <w:sz w:val="20"/>
          <w:szCs w:val="20"/>
        </w:rPr>
        <w:t xml:space="preserve"> as the p-value (0.00019) is </w:t>
      </w:r>
      <w:r w:rsidR="004C3FE7">
        <w:rPr>
          <w:rFonts w:ascii="Arial" w:hAnsi="Arial" w:cs="Arial"/>
          <w:sz w:val="20"/>
          <w:szCs w:val="20"/>
        </w:rPr>
        <w:t>well below the 0.05 significance level</w:t>
      </w:r>
      <w:r w:rsidRPr="002D4BCB">
        <w:rPr>
          <w:rFonts w:ascii="Arial" w:hAnsi="Arial" w:cs="Arial"/>
          <w:sz w:val="20"/>
          <w:szCs w:val="20"/>
        </w:rPr>
        <w:t xml:space="preserve"> hence SARIMA model was used. ARIMA (0</w:t>
      </w:r>
      <w:proofErr w:type="gramStart"/>
      <w:r w:rsidRPr="002D4BCB">
        <w:rPr>
          <w:rFonts w:ascii="Arial" w:hAnsi="Arial" w:cs="Arial"/>
          <w:sz w:val="20"/>
          <w:szCs w:val="20"/>
        </w:rPr>
        <w:t>,1,0</w:t>
      </w:r>
      <w:proofErr w:type="gramEnd"/>
      <w:r w:rsidRPr="002D4BCB">
        <w:rPr>
          <w:rFonts w:ascii="Arial" w:hAnsi="Arial" w:cs="Arial"/>
          <w:sz w:val="20"/>
          <w:szCs w:val="20"/>
        </w:rPr>
        <w:t>) (2,0,2)</w:t>
      </w:r>
      <w:r w:rsidR="0034472F" w:rsidRPr="002D4BCB">
        <w:rPr>
          <w:rFonts w:ascii="Arial" w:hAnsi="Arial" w:cs="Arial"/>
          <w:sz w:val="20"/>
          <w:szCs w:val="20"/>
        </w:rPr>
        <w:t xml:space="preserve"> </w:t>
      </w:r>
      <w:r w:rsidRPr="002D4BCB">
        <w:rPr>
          <w:rFonts w:ascii="Arial" w:hAnsi="Arial" w:cs="Arial"/>
          <w:sz w:val="20"/>
          <w:szCs w:val="20"/>
          <w:vertAlign w:val="subscript"/>
        </w:rPr>
        <w:t>[12]</w:t>
      </w:r>
      <w:r w:rsidRPr="002D4BCB">
        <w:rPr>
          <w:rFonts w:ascii="Arial" w:hAnsi="Arial" w:cs="Arial"/>
          <w:sz w:val="20"/>
          <w:szCs w:val="20"/>
        </w:rPr>
        <w:t xml:space="preserve"> model was found to be the best model and the parameter estimates for this model were tabulated in table 5</w:t>
      </w:r>
      <w:r w:rsidR="00B30FE0" w:rsidRPr="002D4BCB">
        <w:rPr>
          <w:rFonts w:ascii="Arial" w:hAnsi="Arial" w:cs="Arial"/>
          <w:sz w:val="20"/>
          <w:szCs w:val="20"/>
        </w:rPr>
        <w:t xml:space="preserve"> </w:t>
      </w:r>
      <w:proofErr w:type="spellStart"/>
      <w:r w:rsidR="00B30FE0" w:rsidRPr="002D4BCB">
        <w:rPr>
          <w:rFonts w:ascii="Arial" w:hAnsi="Arial" w:cs="Arial"/>
          <w:sz w:val="20"/>
          <w:szCs w:val="20"/>
        </w:rPr>
        <w:t>Jadhav</w:t>
      </w:r>
      <w:proofErr w:type="spellEnd"/>
      <w:r w:rsidR="00B30FE0" w:rsidRPr="002D4BCB">
        <w:rPr>
          <w:rFonts w:ascii="Arial" w:hAnsi="Arial" w:cs="Arial"/>
          <w:sz w:val="20"/>
          <w:szCs w:val="20"/>
        </w:rPr>
        <w:t xml:space="preserve"> </w:t>
      </w:r>
      <w:r w:rsidR="00B30FE0" w:rsidRPr="002D4BCB">
        <w:rPr>
          <w:rFonts w:ascii="Arial" w:hAnsi="Arial" w:cs="Arial"/>
          <w:i/>
          <w:iCs/>
          <w:sz w:val="20"/>
          <w:szCs w:val="20"/>
        </w:rPr>
        <w:t xml:space="preserve">et. al., </w:t>
      </w:r>
      <w:r w:rsidR="00B30FE0" w:rsidRPr="002D4BCB">
        <w:rPr>
          <w:rFonts w:ascii="Arial" w:hAnsi="Arial" w:cs="Arial"/>
          <w:sz w:val="20"/>
          <w:szCs w:val="20"/>
        </w:rPr>
        <w:t>(2017) employed ARIMA models for agricultural crop price forecasting</w:t>
      </w:r>
      <w:r w:rsidRPr="002D4BCB">
        <w:rPr>
          <w:rFonts w:ascii="Arial" w:hAnsi="Arial" w:cs="Arial"/>
          <w:sz w:val="20"/>
          <w:szCs w:val="20"/>
        </w:rPr>
        <w:t>. The estimates SAR1, SMA1 and SMA2 were found to be statistically significant at 0.001 and 0.01 level of significance respectively</w:t>
      </w:r>
      <w:r w:rsidR="00386606" w:rsidRPr="002D4BCB">
        <w:rPr>
          <w:rFonts w:ascii="Arial" w:hAnsi="Arial" w:cs="Arial"/>
          <w:sz w:val="20"/>
          <w:szCs w:val="20"/>
        </w:rPr>
        <w:t xml:space="preserve"> </w:t>
      </w:r>
      <w:proofErr w:type="spellStart"/>
      <w:r w:rsidR="00386606" w:rsidRPr="002D4BCB">
        <w:rPr>
          <w:rFonts w:ascii="Arial" w:hAnsi="Arial" w:cs="Arial"/>
          <w:sz w:val="20"/>
          <w:szCs w:val="20"/>
        </w:rPr>
        <w:t>Divisekara</w:t>
      </w:r>
      <w:proofErr w:type="spellEnd"/>
      <w:r w:rsidR="00386606" w:rsidRPr="002D4BCB">
        <w:rPr>
          <w:rFonts w:ascii="Arial" w:hAnsi="Arial" w:cs="Arial"/>
          <w:sz w:val="20"/>
          <w:szCs w:val="20"/>
        </w:rPr>
        <w:t xml:space="preserve"> </w:t>
      </w:r>
      <w:r w:rsidR="00386606" w:rsidRPr="002D4BCB">
        <w:rPr>
          <w:rFonts w:ascii="Arial" w:hAnsi="Arial" w:cs="Arial"/>
          <w:i/>
          <w:iCs/>
          <w:sz w:val="20"/>
          <w:szCs w:val="20"/>
        </w:rPr>
        <w:t xml:space="preserve">et al </w:t>
      </w:r>
      <w:r w:rsidR="00386606" w:rsidRPr="002D4BCB">
        <w:rPr>
          <w:rFonts w:ascii="Arial" w:hAnsi="Arial" w:cs="Arial"/>
          <w:sz w:val="20"/>
          <w:szCs w:val="20"/>
        </w:rPr>
        <w:t>(2020)</w:t>
      </w:r>
      <w:r w:rsidRPr="002D4BCB">
        <w:rPr>
          <w:rFonts w:ascii="Arial" w:hAnsi="Arial" w:cs="Arial"/>
          <w:sz w:val="20"/>
          <w:szCs w:val="20"/>
        </w:rPr>
        <w:t xml:space="preserve">. </w:t>
      </w:r>
    </w:p>
    <w:p w14:paraId="41149F9F" w14:textId="1653BA1B" w:rsidR="006E2319" w:rsidRPr="002D4BCB" w:rsidRDefault="006E12FB" w:rsidP="002B1F9C">
      <w:pPr>
        <w:ind w:firstLine="720"/>
        <w:jc w:val="both"/>
        <w:rPr>
          <w:rFonts w:ascii="Arial" w:hAnsi="Arial" w:cs="Arial"/>
          <w:noProof/>
          <w:sz w:val="20"/>
          <w:szCs w:val="20"/>
        </w:rPr>
      </w:pPr>
      <w:r w:rsidRPr="002D4BCB">
        <w:rPr>
          <w:rFonts w:ascii="Arial" w:hAnsi="Arial" w:cs="Arial"/>
          <w:sz w:val="20"/>
          <w:szCs w:val="20"/>
        </w:rPr>
        <w:t xml:space="preserve">Further, BATS and TBATS model were employed to for capturing complex seasonal patterns and </w:t>
      </w:r>
      <w:proofErr w:type="gramStart"/>
      <w:r w:rsidRPr="002D4BCB">
        <w:rPr>
          <w:rFonts w:ascii="Arial" w:hAnsi="Arial" w:cs="Arial"/>
          <w:sz w:val="20"/>
          <w:szCs w:val="20"/>
        </w:rPr>
        <w:t>multiple seasonality in time series data</w:t>
      </w:r>
      <w:proofErr w:type="gramEnd"/>
      <w:r w:rsidRPr="002D4BCB">
        <w:rPr>
          <w:rFonts w:ascii="Arial" w:hAnsi="Arial" w:cs="Arial"/>
          <w:sz w:val="20"/>
          <w:szCs w:val="20"/>
        </w:rPr>
        <w:t xml:space="preserve">. The BATS and TBATS model’s parameter estimates were depicted in </w:t>
      </w:r>
      <w:r w:rsidR="00BC0510" w:rsidRPr="002D4BCB">
        <w:rPr>
          <w:rFonts w:ascii="Arial" w:hAnsi="Arial" w:cs="Arial"/>
          <w:sz w:val="20"/>
          <w:szCs w:val="20"/>
        </w:rPr>
        <w:t xml:space="preserve">Table </w:t>
      </w:r>
      <w:r w:rsidRPr="002D4BCB">
        <w:rPr>
          <w:rFonts w:ascii="Arial" w:hAnsi="Arial" w:cs="Arial"/>
          <w:sz w:val="20"/>
          <w:szCs w:val="20"/>
        </w:rPr>
        <w:t xml:space="preserve">6. BATS model </w:t>
      </w:r>
      <w:r w:rsidR="004C3FE7">
        <w:rPr>
          <w:rFonts w:ascii="Arial" w:hAnsi="Arial" w:cs="Arial"/>
          <w:sz w:val="20"/>
          <w:szCs w:val="20"/>
        </w:rPr>
        <w:t>demonstrated t</w:t>
      </w:r>
      <w:r w:rsidRPr="002D4BCB">
        <w:rPr>
          <w:rFonts w:ascii="Arial" w:hAnsi="Arial" w:cs="Arial"/>
          <w:sz w:val="20"/>
          <w:szCs w:val="20"/>
        </w:rPr>
        <w:t xml:space="preserve">he best </w:t>
      </w:r>
      <w:r w:rsidR="004C3FE7">
        <w:rPr>
          <w:rFonts w:ascii="Arial" w:hAnsi="Arial" w:cs="Arial"/>
          <w:sz w:val="20"/>
          <w:szCs w:val="20"/>
        </w:rPr>
        <w:t>performance</w:t>
      </w:r>
      <w:r w:rsidRPr="002D4BCB">
        <w:rPr>
          <w:rFonts w:ascii="Arial" w:hAnsi="Arial" w:cs="Arial"/>
          <w:sz w:val="20"/>
          <w:szCs w:val="20"/>
        </w:rPr>
        <w:t xml:space="preserve"> with lower AIC and Standard deviation value of 3410.846 and 0.0694 respectively. Therefore, BATS model was used to forecast the future values of the </w:t>
      </w:r>
      <w:proofErr w:type="spellStart"/>
      <w:r w:rsidRPr="002D4BCB">
        <w:rPr>
          <w:rFonts w:ascii="Arial" w:hAnsi="Arial" w:cs="Arial"/>
          <w:sz w:val="20"/>
          <w:szCs w:val="20"/>
        </w:rPr>
        <w:t>Jowar</w:t>
      </w:r>
      <w:proofErr w:type="spellEnd"/>
      <w:r w:rsidRPr="002D4BCB">
        <w:rPr>
          <w:rFonts w:ascii="Arial" w:hAnsi="Arial" w:cs="Arial"/>
          <w:sz w:val="20"/>
          <w:szCs w:val="20"/>
        </w:rPr>
        <w:t xml:space="preserve"> price in </w:t>
      </w:r>
      <w:proofErr w:type="spellStart"/>
      <w:r w:rsidRPr="002D4BCB">
        <w:rPr>
          <w:rFonts w:ascii="Arial" w:hAnsi="Arial" w:cs="Arial"/>
          <w:sz w:val="20"/>
          <w:szCs w:val="20"/>
        </w:rPr>
        <w:t>Ballari</w:t>
      </w:r>
      <w:proofErr w:type="spellEnd"/>
      <w:r w:rsidRPr="002D4BCB">
        <w:rPr>
          <w:rFonts w:ascii="Arial" w:hAnsi="Arial" w:cs="Arial"/>
          <w:sz w:val="20"/>
          <w:szCs w:val="20"/>
        </w:rPr>
        <w:t xml:space="preserve"> market.</w:t>
      </w:r>
      <w:r w:rsidR="006E2319" w:rsidRPr="002D4BCB">
        <w:rPr>
          <w:rFonts w:ascii="Arial" w:hAnsi="Arial" w:cs="Arial"/>
          <w:noProof/>
          <w:sz w:val="20"/>
          <w:szCs w:val="20"/>
        </w:rPr>
        <w:t xml:space="preserve"> For other values of lambda, the transformation adjusts the data to reduce non-linearity and heteroscedasticity (unequal variance).</w:t>
      </w:r>
    </w:p>
    <w:p w14:paraId="14670D4D" w14:textId="58A4D025" w:rsidR="006E2319" w:rsidRPr="002D4BCB" w:rsidRDefault="002D4BCB" w:rsidP="006614B2">
      <w:pPr>
        <w:jc w:val="both"/>
        <w:rPr>
          <w:rFonts w:ascii="Arial" w:hAnsi="Arial" w:cs="Arial"/>
          <w:b/>
          <w:bCs/>
        </w:rPr>
      </w:pPr>
      <w:r w:rsidRPr="002D4BCB">
        <w:rPr>
          <w:rFonts w:ascii="Arial" w:hAnsi="Arial" w:cs="Arial"/>
          <w:b/>
          <w:bCs/>
        </w:rPr>
        <w:t xml:space="preserve">3.4 MODEL ACCURACY MEASURES </w:t>
      </w:r>
    </w:p>
    <w:p w14:paraId="377A8943" w14:textId="5ADFCD22" w:rsidR="006E2319" w:rsidRPr="002D4BCB" w:rsidRDefault="006E2319" w:rsidP="002B1F9C">
      <w:pPr>
        <w:ind w:firstLine="720"/>
        <w:jc w:val="both"/>
        <w:rPr>
          <w:rFonts w:ascii="Arial" w:hAnsi="Arial" w:cs="Arial"/>
          <w:sz w:val="20"/>
          <w:szCs w:val="20"/>
        </w:rPr>
      </w:pPr>
      <w:proofErr w:type="gramStart"/>
      <w:r w:rsidRPr="002D4BCB">
        <w:rPr>
          <w:rFonts w:ascii="Arial" w:hAnsi="Arial" w:cs="Arial"/>
          <w:sz w:val="20"/>
          <w:szCs w:val="20"/>
        </w:rPr>
        <w:t>Performance of the fitted models were</w:t>
      </w:r>
      <w:proofErr w:type="gramEnd"/>
      <w:r w:rsidRPr="002D4BCB">
        <w:rPr>
          <w:rFonts w:ascii="Arial" w:hAnsi="Arial" w:cs="Arial"/>
          <w:sz w:val="20"/>
          <w:szCs w:val="20"/>
        </w:rPr>
        <w:t xml:space="preserve"> evaluated by considering Root Mean Squared Error (RMSE) and Mean </w:t>
      </w:r>
      <w:r w:rsidR="00F2534B" w:rsidRPr="002D4BCB">
        <w:rPr>
          <w:rFonts w:ascii="Arial" w:hAnsi="Arial" w:cs="Arial"/>
          <w:sz w:val="20"/>
          <w:szCs w:val="20"/>
        </w:rPr>
        <w:t xml:space="preserve">Absolute </w:t>
      </w:r>
      <w:proofErr w:type="spellStart"/>
      <w:r w:rsidR="00F2534B" w:rsidRPr="002D4BCB">
        <w:rPr>
          <w:rFonts w:ascii="Arial" w:hAnsi="Arial" w:cs="Arial"/>
          <w:sz w:val="20"/>
          <w:szCs w:val="20"/>
        </w:rPr>
        <w:t>Percent</w:t>
      </w:r>
      <w:proofErr w:type="spellEnd"/>
      <w:r w:rsidRPr="002D4BCB">
        <w:rPr>
          <w:rFonts w:ascii="Arial" w:hAnsi="Arial" w:cs="Arial"/>
          <w:sz w:val="20"/>
          <w:szCs w:val="20"/>
        </w:rPr>
        <w:t xml:space="preserve"> Error (MAPE) values. </w:t>
      </w:r>
      <w:r w:rsidR="00F2534B" w:rsidRPr="002D4BCB">
        <w:rPr>
          <w:rFonts w:ascii="Arial" w:hAnsi="Arial" w:cs="Arial"/>
          <w:sz w:val="20"/>
          <w:szCs w:val="20"/>
        </w:rPr>
        <w:t xml:space="preserve">Therefore, the RMSE and MAPE values for </w:t>
      </w:r>
      <w:r w:rsidR="000C0B38" w:rsidRPr="002D4BCB">
        <w:rPr>
          <w:rFonts w:ascii="Arial" w:hAnsi="Arial" w:cs="Arial"/>
          <w:sz w:val="20"/>
          <w:szCs w:val="20"/>
        </w:rPr>
        <w:t xml:space="preserve">training and testing data set of </w:t>
      </w:r>
      <w:r w:rsidR="00F2534B" w:rsidRPr="002D4BCB">
        <w:rPr>
          <w:rFonts w:ascii="Arial" w:hAnsi="Arial" w:cs="Arial"/>
          <w:sz w:val="20"/>
          <w:szCs w:val="20"/>
        </w:rPr>
        <w:t xml:space="preserve">the fitted models were </w:t>
      </w:r>
      <w:r w:rsidR="000C0B38" w:rsidRPr="002D4BCB">
        <w:rPr>
          <w:rFonts w:ascii="Arial" w:hAnsi="Arial" w:cs="Arial"/>
          <w:sz w:val="20"/>
          <w:szCs w:val="20"/>
        </w:rPr>
        <w:t>presented in Table 7. From this table we can conclude that the BATS model was found be best with lower RMSE</w:t>
      </w:r>
      <w:r w:rsidR="00A37025" w:rsidRPr="002D4BCB">
        <w:rPr>
          <w:rFonts w:ascii="Arial" w:hAnsi="Arial" w:cs="Arial"/>
          <w:sz w:val="20"/>
          <w:szCs w:val="20"/>
        </w:rPr>
        <w:t xml:space="preserve"> (87.1809 for training and 105.8676 for testing data set)</w:t>
      </w:r>
      <w:r w:rsidR="000C0B38" w:rsidRPr="002D4BCB">
        <w:rPr>
          <w:rFonts w:ascii="Arial" w:hAnsi="Arial" w:cs="Arial"/>
          <w:sz w:val="20"/>
          <w:szCs w:val="20"/>
        </w:rPr>
        <w:t xml:space="preserve"> and MAPE value </w:t>
      </w:r>
      <w:r w:rsidR="00A37025" w:rsidRPr="002D4BCB">
        <w:rPr>
          <w:rFonts w:ascii="Arial" w:hAnsi="Arial" w:cs="Arial"/>
          <w:sz w:val="20"/>
          <w:szCs w:val="20"/>
        </w:rPr>
        <w:t>(5.0855 for training and 5.9085 for testing data set)</w:t>
      </w:r>
      <w:r w:rsidR="000C0B38" w:rsidRPr="002D4BCB">
        <w:rPr>
          <w:rFonts w:ascii="Arial" w:hAnsi="Arial" w:cs="Arial"/>
          <w:sz w:val="20"/>
          <w:szCs w:val="20"/>
        </w:rPr>
        <w:t>.</w:t>
      </w:r>
      <w:r w:rsidR="005C0E84" w:rsidRPr="002D4BCB">
        <w:rPr>
          <w:rFonts w:ascii="Arial" w:hAnsi="Arial" w:cs="Arial"/>
          <w:sz w:val="20"/>
          <w:szCs w:val="20"/>
        </w:rPr>
        <w:t xml:space="preserve"> Randomness of residuals in the BATS model was tested by employing </w:t>
      </w:r>
      <w:proofErr w:type="spellStart"/>
      <w:r w:rsidR="005C0E84" w:rsidRPr="002D4BCB">
        <w:rPr>
          <w:rFonts w:ascii="Arial" w:hAnsi="Arial" w:cs="Arial"/>
          <w:sz w:val="20"/>
          <w:szCs w:val="20"/>
        </w:rPr>
        <w:t>Ljung</w:t>
      </w:r>
      <w:proofErr w:type="spellEnd"/>
      <w:r w:rsidR="005C0E84" w:rsidRPr="002D4BCB">
        <w:rPr>
          <w:rFonts w:ascii="Arial" w:hAnsi="Arial" w:cs="Arial"/>
          <w:sz w:val="20"/>
          <w:szCs w:val="20"/>
        </w:rPr>
        <w:t>-Box test and the results were depicted in Table 8. BATS model appears to have adequately captured the patterns in the time series data, as indicated by the p-value. This suggests that the model's residuals are approximately white noise, which is a good indication of model fit.</w:t>
      </w:r>
    </w:p>
    <w:p w14:paraId="344DB1BF" w14:textId="4AAF21BA" w:rsidR="00C06E1A" w:rsidRPr="002D4BCB" w:rsidRDefault="002D4BCB" w:rsidP="006E2319">
      <w:pPr>
        <w:jc w:val="both"/>
        <w:rPr>
          <w:rFonts w:ascii="Arial" w:hAnsi="Arial" w:cs="Arial"/>
          <w:b/>
          <w:bCs/>
        </w:rPr>
      </w:pPr>
      <w:r w:rsidRPr="002D4BCB">
        <w:rPr>
          <w:rFonts w:ascii="Arial" w:hAnsi="Arial" w:cs="Arial"/>
          <w:b/>
          <w:bCs/>
        </w:rPr>
        <w:t>3.5 MONTHLY JOWAR PRICE FORECASTING BY BATS MODEL</w:t>
      </w:r>
    </w:p>
    <w:p w14:paraId="06A54985" w14:textId="56CD7082" w:rsidR="00C06E1A" w:rsidRPr="002D4BCB" w:rsidRDefault="00C06E1A" w:rsidP="006E2319">
      <w:pPr>
        <w:jc w:val="both"/>
        <w:rPr>
          <w:rFonts w:ascii="Arial" w:hAnsi="Arial" w:cs="Arial"/>
          <w:sz w:val="20"/>
          <w:szCs w:val="20"/>
        </w:rPr>
      </w:pPr>
      <w:r w:rsidRPr="00157F0C">
        <w:rPr>
          <w:rFonts w:ascii="Arial" w:hAnsi="Arial" w:cs="Arial"/>
          <w:b/>
          <w:bCs/>
          <w:sz w:val="24"/>
          <w:szCs w:val="24"/>
        </w:rPr>
        <w:t xml:space="preserve"> </w:t>
      </w:r>
      <w:r w:rsidR="002B1F9C" w:rsidRPr="00157F0C">
        <w:rPr>
          <w:rFonts w:ascii="Arial" w:hAnsi="Arial" w:cs="Arial"/>
          <w:b/>
          <w:bCs/>
          <w:sz w:val="24"/>
          <w:szCs w:val="24"/>
        </w:rPr>
        <w:tab/>
      </w:r>
      <w:r w:rsidR="002B1F9C" w:rsidRPr="002D4BCB">
        <w:rPr>
          <w:rFonts w:ascii="Arial" w:hAnsi="Arial" w:cs="Arial"/>
          <w:sz w:val="20"/>
          <w:szCs w:val="20"/>
        </w:rPr>
        <w:t xml:space="preserve">BATS model was found to be the best fitted model when compared to other models. </w:t>
      </w:r>
      <w:r w:rsidR="00601A0B" w:rsidRPr="002D4BCB">
        <w:rPr>
          <w:rFonts w:ascii="Arial" w:hAnsi="Arial" w:cs="Arial"/>
          <w:sz w:val="20"/>
          <w:szCs w:val="20"/>
        </w:rPr>
        <w:t xml:space="preserve">Hence this model was used to forecast the future wholesale price of </w:t>
      </w:r>
      <w:proofErr w:type="spellStart"/>
      <w:r w:rsidR="00601A0B" w:rsidRPr="002D4BCB">
        <w:rPr>
          <w:rFonts w:ascii="Arial" w:hAnsi="Arial" w:cs="Arial"/>
          <w:sz w:val="20"/>
          <w:szCs w:val="20"/>
        </w:rPr>
        <w:t>Jowar</w:t>
      </w:r>
      <w:proofErr w:type="spellEnd"/>
      <w:r w:rsidR="00601A0B" w:rsidRPr="002D4BCB">
        <w:rPr>
          <w:rFonts w:ascii="Arial" w:hAnsi="Arial" w:cs="Arial"/>
          <w:sz w:val="20"/>
          <w:szCs w:val="20"/>
        </w:rPr>
        <w:t xml:space="preserve"> in </w:t>
      </w:r>
      <w:proofErr w:type="spellStart"/>
      <w:r w:rsidR="00601A0B" w:rsidRPr="002D4BCB">
        <w:rPr>
          <w:rFonts w:ascii="Arial" w:hAnsi="Arial" w:cs="Arial"/>
          <w:sz w:val="20"/>
          <w:szCs w:val="20"/>
        </w:rPr>
        <w:t>Ballari</w:t>
      </w:r>
      <w:proofErr w:type="spellEnd"/>
      <w:r w:rsidR="00601A0B" w:rsidRPr="002D4BCB">
        <w:rPr>
          <w:rFonts w:ascii="Arial" w:hAnsi="Arial" w:cs="Arial"/>
          <w:sz w:val="20"/>
          <w:szCs w:val="20"/>
        </w:rPr>
        <w:t xml:space="preserve"> </w:t>
      </w:r>
      <w:r w:rsidR="0034472F" w:rsidRPr="002D4BCB">
        <w:rPr>
          <w:rFonts w:ascii="Arial" w:hAnsi="Arial" w:cs="Arial"/>
          <w:sz w:val="20"/>
          <w:szCs w:val="20"/>
        </w:rPr>
        <w:t>market</w:t>
      </w:r>
      <w:r w:rsidR="00601A0B" w:rsidRPr="002D4BCB">
        <w:rPr>
          <w:rFonts w:ascii="Arial" w:hAnsi="Arial" w:cs="Arial"/>
          <w:sz w:val="20"/>
          <w:szCs w:val="20"/>
        </w:rPr>
        <w:t xml:space="preserve"> and the forecasted values were tabulated in Table 9</w:t>
      </w:r>
      <w:r w:rsidR="0034472F" w:rsidRPr="002D4BCB">
        <w:rPr>
          <w:rFonts w:ascii="Arial" w:hAnsi="Arial" w:cs="Arial"/>
          <w:sz w:val="20"/>
          <w:szCs w:val="20"/>
        </w:rPr>
        <w:t xml:space="preserve">, from this table it was evident that the price of </w:t>
      </w:r>
      <w:proofErr w:type="spellStart"/>
      <w:r w:rsidR="0034472F" w:rsidRPr="002D4BCB">
        <w:rPr>
          <w:rFonts w:ascii="Arial" w:hAnsi="Arial" w:cs="Arial"/>
          <w:sz w:val="20"/>
          <w:szCs w:val="20"/>
        </w:rPr>
        <w:t>jowar</w:t>
      </w:r>
      <w:proofErr w:type="spellEnd"/>
      <w:r w:rsidR="0034472F" w:rsidRPr="002D4BCB">
        <w:rPr>
          <w:rFonts w:ascii="Arial" w:hAnsi="Arial" w:cs="Arial"/>
          <w:sz w:val="20"/>
          <w:szCs w:val="20"/>
        </w:rPr>
        <w:t xml:space="preserve"> was maximum during the month of August followed by July. </w:t>
      </w:r>
    </w:p>
    <w:p w14:paraId="39D9EEFC" w14:textId="22621F4B" w:rsidR="00B507A1" w:rsidRPr="002D4BCB" w:rsidRDefault="00143303" w:rsidP="006E2319">
      <w:pPr>
        <w:jc w:val="both"/>
        <w:rPr>
          <w:rFonts w:ascii="Arial" w:hAnsi="Arial" w:cs="Arial"/>
          <w:b/>
          <w:bCs/>
          <w:sz w:val="20"/>
          <w:szCs w:val="20"/>
        </w:rPr>
      </w:pPr>
      <w:r w:rsidRPr="002D4BCB">
        <w:rPr>
          <w:rFonts w:ascii="Arial" w:hAnsi="Arial" w:cs="Arial"/>
          <w:b/>
          <w:bCs/>
          <w:sz w:val="20"/>
          <w:szCs w:val="20"/>
        </w:rPr>
        <w:t xml:space="preserve">Table 3: </w:t>
      </w:r>
      <w:proofErr w:type="spellStart"/>
      <w:r w:rsidRPr="002D4BCB">
        <w:rPr>
          <w:rFonts w:ascii="Arial" w:hAnsi="Arial" w:cs="Arial"/>
          <w:b/>
          <w:bCs/>
          <w:sz w:val="20"/>
          <w:szCs w:val="20"/>
        </w:rPr>
        <w:t>Stationarity</w:t>
      </w:r>
      <w:proofErr w:type="spellEnd"/>
      <w:r w:rsidRPr="002D4BCB">
        <w:rPr>
          <w:rFonts w:ascii="Arial" w:hAnsi="Arial" w:cs="Arial"/>
          <w:b/>
          <w:bCs/>
          <w:sz w:val="20"/>
          <w:szCs w:val="20"/>
        </w:rPr>
        <w:t xml:space="preserve"> test results for </w:t>
      </w:r>
      <w:proofErr w:type="spellStart"/>
      <w:r w:rsidRPr="002D4BCB">
        <w:rPr>
          <w:rFonts w:ascii="Arial" w:hAnsi="Arial" w:cs="Arial"/>
          <w:b/>
          <w:bCs/>
          <w:sz w:val="20"/>
          <w:szCs w:val="20"/>
        </w:rPr>
        <w:t>Jowar</w:t>
      </w:r>
      <w:proofErr w:type="spellEnd"/>
      <w:r w:rsidRPr="002D4BCB">
        <w:rPr>
          <w:rFonts w:ascii="Arial" w:hAnsi="Arial" w:cs="Arial"/>
          <w:b/>
          <w:bCs/>
          <w:sz w:val="20"/>
          <w:szCs w:val="20"/>
        </w:rPr>
        <w:t xml:space="preserve"> price data in </w:t>
      </w:r>
      <w:proofErr w:type="spellStart"/>
      <w:r w:rsidRPr="002D4BCB">
        <w:rPr>
          <w:rFonts w:ascii="Arial" w:hAnsi="Arial" w:cs="Arial"/>
          <w:b/>
          <w:bCs/>
          <w:sz w:val="20"/>
          <w:szCs w:val="20"/>
        </w:rPr>
        <w:t>Ballari</w:t>
      </w:r>
      <w:proofErr w:type="spellEnd"/>
      <w:r w:rsidRPr="002D4BCB">
        <w:rPr>
          <w:rFonts w:ascii="Arial" w:hAnsi="Arial" w:cs="Arial"/>
          <w:b/>
          <w:bCs/>
          <w:sz w:val="20"/>
          <w:szCs w:val="20"/>
        </w:rPr>
        <w:t xml:space="preserve"> market</w:t>
      </w:r>
    </w:p>
    <w:tbl>
      <w:tblPr>
        <w:tblStyle w:val="TableGrid"/>
        <w:tblW w:w="0" w:type="auto"/>
        <w:tblLook w:val="04A0" w:firstRow="1" w:lastRow="0" w:firstColumn="1" w:lastColumn="0" w:noHBand="0" w:noVBand="1"/>
      </w:tblPr>
      <w:tblGrid>
        <w:gridCol w:w="2254"/>
        <w:gridCol w:w="2254"/>
        <w:gridCol w:w="2254"/>
        <w:gridCol w:w="2254"/>
      </w:tblGrid>
      <w:tr w:rsidR="00036328" w:rsidRPr="00157F0C" w14:paraId="435D785C" w14:textId="77777777" w:rsidTr="00036328">
        <w:tc>
          <w:tcPr>
            <w:tcW w:w="2254" w:type="dxa"/>
          </w:tcPr>
          <w:p w14:paraId="4594A753" w14:textId="58200460" w:rsidR="00036328" w:rsidRPr="002D4BCB" w:rsidRDefault="00036328" w:rsidP="00C7678C">
            <w:pPr>
              <w:rPr>
                <w:rFonts w:ascii="Arial" w:hAnsi="Arial" w:cs="Arial"/>
                <w:b/>
                <w:bCs/>
                <w:sz w:val="20"/>
                <w:szCs w:val="20"/>
              </w:rPr>
            </w:pPr>
            <w:r w:rsidRPr="002D4BCB">
              <w:rPr>
                <w:rFonts w:ascii="Arial" w:hAnsi="Arial" w:cs="Arial"/>
                <w:b/>
                <w:bCs/>
                <w:sz w:val="20"/>
                <w:szCs w:val="20"/>
              </w:rPr>
              <w:t xml:space="preserve">Test </w:t>
            </w:r>
          </w:p>
        </w:tc>
        <w:tc>
          <w:tcPr>
            <w:tcW w:w="2254" w:type="dxa"/>
          </w:tcPr>
          <w:p w14:paraId="72E3F67D" w14:textId="36FB74C0" w:rsidR="00036328" w:rsidRPr="002D4BCB" w:rsidRDefault="00036328" w:rsidP="00C7678C">
            <w:pPr>
              <w:rPr>
                <w:rFonts w:ascii="Arial" w:hAnsi="Arial" w:cs="Arial"/>
                <w:b/>
                <w:bCs/>
                <w:sz w:val="20"/>
                <w:szCs w:val="20"/>
              </w:rPr>
            </w:pPr>
            <w:r w:rsidRPr="002D4BCB">
              <w:rPr>
                <w:rFonts w:ascii="Arial" w:hAnsi="Arial" w:cs="Arial"/>
                <w:b/>
                <w:bCs/>
                <w:sz w:val="20"/>
                <w:szCs w:val="20"/>
              </w:rPr>
              <w:t>Test Statistic</w:t>
            </w:r>
          </w:p>
        </w:tc>
        <w:tc>
          <w:tcPr>
            <w:tcW w:w="2254" w:type="dxa"/>
          </w:tcPr>
          <w:p w14:paraId="2E74035C" w14:textId="006262E3" w:rsidR="00036328" w:rsidRPr="002D4BCB" w:rsidRDefault="00036328" w:rsidP="00C7678C">
            <w:pPr>
              <w:rPr>
                <w:rFonts w:ascii="Arial" w:hAnsi="Arial" w:cs="Arial"/>
                <w:b/>
                <w:bCs/>
                <w:sz w:val="20"/>
                <w:szCs w:val="20"/>
              </w:rPr>
            </w:pPr>
            <w:r w:rsidRPr="002D4BCB">
              <w:rPr>
                <w:rFonts w:ascii="Arial" w:hAnsi="Arial" w:cs="Arial"/>
                <w:b/>
                <w:bCs/>
                <w:sz w:val="20"/>
                <w:szCs w:val="20"/>
              </w:rPr>
              <w:t>Lag order</w:t>
            </w:r>
          </w:p>
        </w:tc>
        <w:tc>
          <w:tcPr>
            <w:tcW w:w="2254" w:type="dxa"/>
          </w:tcPr>
          <w:p w14:paraId="33B1B445" w14:textId="13589544" w:rsidR="00036328" w:rsidRPr="002D4BCB" w:rsidRDefault="00036328" w:rsidP="00C7678C">
            <w:pPr>
              <w:rPr>
                <w:rFonts w:ascii="Arial" w:hAnsi="Arial" w:cs="Arial"/>
                <w:b/>
                <w:bCs/>
                <w:sz w:val="20"/>
                <w:szCs w:val="20"/>
              </w:rPr>
            </w:pPr>
            <w:r w:rsidRPr="002D4BCB">
              <w:rPr>
                <w:rFonts w:ascii="Arial" w:hAnsi="Arial" w:cs="Arial"/>
                <w:b/>
                <w:bCs/>
                <w:sz w:val="20"/>
                <w:szCs w:val="20"/>
              </w:rPr>
              <w:t>p-value</w:t>
            </w:r>
          </w:p>
        </w:tc>
      </w:tr>
      <w:tr w:rsidR="00036328" w:rsidRPr="00157F0C" w14:paraId="51D79C95" w14:textId="77777777" w:rsidTr="00036328">
        <w:tc>
          <w:tcPr>
            <w:tcW w:w="2254" w:type="dxa"/>
          </w:tcPr>
          <w:p w14:paraId="73DF2B39" w14:textId="3E54BB52" w:rsidR="00036328" w:rsidRPr="002D4BCB" w:rsidRDefault="00036328" w:rsidP="00C7678C">
            <w:pPr>
              <w:rPr>
                <w:rFonts w:ascii="Arial" w:hAnsi="Arial" w:cs="Arial"/>
                <w:sz w:val="20"/>
                <w:szCs w:val="20"/>
              </w:rPr>
            </w:pPr>
            <w:r w:rsidRPr="002D4BCB">
              <w:rPr>
                <w:rFonts w:ascii="Arial" w:hAnsi="Arial" w:cs="Arial"/>
                <w:sz w:val="20"/>
                <w:szCs w:val="20"/>
              </w:rPr>
              <w:t>ADF test</w:t>
            </w:r>
          </w:p>
        </w:tc>
        <w:tc>
          <w:tcPr>
            <w:tcW w:w="2254" w:type="dxa"/>
          </w:tcPr>
          <w:p w14:paraId="538A26B0" w14:textId="023D8B49" w:rsidR="00036328" w:rsidRPr="002D4BCB" w:rsidRDefault="00036328" w:rsidP="00C7678C">
            <w:pPr>
              <w:rPr>
                <w:rFonts w:ascii="Arial" w:hAnsi="Arial" w:cs="Arial"/>
                <w:sz w:val="20"/>
                <w:szCs w:val="20"/>
              </w:rPr>
            </w:pPr>
            <w:r w:rsidRPr="002D4BCB">
              <w:rPr>
                <w:rFonts w:ascii="Arial" w:hAnsi="Arial" w:cs="Arial"/>
                <w:sz w:val="20"/>
                <w:szCs w:val="20"/>
              </w:rPr>
              <w:t>-3.869</w:t>
            </w:r>
          </w:p>
        </w:tc>
        <w:tc>
          <w:tcPr>
            <w:tcW w:w="2254" w:type="dxa"/>
          </w:tcPr>
          <w:p w14:paraId="75FB06E0" w14:textId="0E152ED6" w:rsidR="00036328" w:rsidRPr="002D4BCB" w:rsidRDefault="00036328" w:rsidP="00C7678C">
            <w:pPr>
              <w:rPr>
                <w:rFonts w:ascii="Arial" w:hAnsi="Arial" w:cs="Arial"/>
                <w:sz w:val="20"/>
                <w:szCs w:val="20"/>
              </w:rPr>
            </w:pPr>
            <w:r w:rsidRPr="002D4BCB">
              <w:rPr>
                <w:rFonts w:ascii="Arial" w:hAnsi="Arial" w:cs="Arial"/>
                <w:sz w:val="20"/>
                <w:szCs w:val="20"/>
              </w:rPr>
              <w:t>6</w:t>
            </w:r>
          </w:p>
        </w:tc>
        <w:tc>
          <w:tcPr>
            <w:tcW w:w="2254" w:type="dxa"/>
          </w:tcPr>
          <w:p w14:paraId="3A43B084" w14:textId="5DB28DE0" w:rsidR="00036328" w:rsidRPr="002D4BCB" w:rsidRDefault="00036328" w:rsidP="00C7678C">
            <w:pPr>
              <w:rPr>
                <w:rFonts w:ascii="Arial" w:hAnsi="Arial" w:cs="Arial"/>
                <w:sz w:val="20"/>
                <w:szCs w:val="20"/>
              </w:rPr>
            </w:pPr>
            <w:r w:rsidRPr="002D4BCB">
              <w:rPr>
                <w:rFonts w:ascii="Arial" w:hAnsi="Arial" w:cs="Arial"/>
                <w:sz w:val="20"/>
                <w:szCs w:val="20"/>
              </w:rPr>
              <w:t>0.015</w:t>
            </w:r>
          </w:p>
        </w:tc>
      </w:tr>
    </w:tbl>
    <w:p w14:paraId="42A1709C" w14:textId="77777777" w:rsidR="00C84941" w:rsidRDefault="00C84941" w:rsidP="00C7678C">
      <w:pPr>
        <w:rPr>
          <w:rFonts w:ascii="Arial" w:hAnsi="Arial" w:cs="Arial"/>
          <w:b/>
          <w:bCs/>
          <w:sz w:val="20"/>
          <w:szCs w:val="20"/>
        </w:rPr>
      </w:pPr>
    </w:p>
    <w:p w14:paraId="0839371B" w14:textId="4899781B" w:rsidR="00C7678C" w:rsidRPr="002D4BCB" w:rsidRDefault="00036328" w:rsidP="00C7678C">
      <w:pPr>
        <w:rPr>
          <w:rFonts w:ascii="Arial" w:hAnsi="Arial" w:cs="Arial"/>
          <w:b/>
          <w:bCs/>
          <w:sz w:val="20"/>
          <w:szCs w:val="20"/>
        </w:rPr>
      </w:pPr>
      <w:r w:rsidRPr="002D4BCB">
        <w:rPr>
          <w:rFonts w:ascii="Arial" w:hAnsi="Arial" w:cs="Arial"/>
          <w:b/>
          <w:bCs/>
          <w:sz w:val="20"/>
          <w:szCs w:val="20"/>
        </w:rPr>
        <w:t xml:space="preserve">Table 4: </w:t>
      </w:r>
      <w:r w:rsidR="00EE2784" w:rsidRPr="002D4BCB">
        <w:rPr>
          <w:rFonts w:ascii="Arial" w:hAnsi="Arial" w:cs="Arial"/>
          <w:b/>
          <w:bCs/>
          <w:sz w:val="20"/>
          <w:szCs w:val="20"/>
        </w:rPr>
        <w:t xml:space="preserve">Estimated parameters of ARIMA (1, 1, </w:t>
      </w:r>
      <w:proofErr w:type="gramStart"/>
      <w:r w:rsidR="00EE2784" w:rsidRPr="002D4BCB">
        <w:rPr>
          <w:rFonts w:ascii="Arial" w:hAnsi="Arial" w:cs="Arial"/>
          <w:b/>
          <w:bCs/>
          <w:sz w:val="20"/>
          <w:szCs w:val="20"/>
        </w:rPr>
        <w:t>1</w:t>
      </w:r>
      <w:proofErr w:type="gramEnd"/>
      <w:r w:rsidR="00EE2784" w:rsidRPr="002D4BCB">
        <w:rPr>
          <w:rFonts w:ascii="Arial" w:hAnsi="Arial" w:cs="Arial"/>
          <w:b/>
          <w:bCs/>
          <w:sz w:val="20"/>
          <w:szCs w:val="20"/>
        </w:rPr>
        <w:t>) Model</w:t>
      </w:r>
    </w:p>
    <w:tbl>
      <w:tblPr>
        <w:tblStyle w:val="TableGrid"/>
        <w:tblW w:w="0" w:type="auto"/>
        <w:tblLook w:val="04A0" w:firstRow="1" w:lastRow="0" w:firstColumn="1" w:lastColumn="0" w:noHBand="0" w:noVBand="1"/>
      </w:tblPr>
      <w:tblGrid>
        <w:gridCol w:w="2254"/>
        <w:gridCol w:w="2254"/>
        <w:gridCol w:w="2254"/>
        <w:gridCol w:w="2254"/>
      </w:tblGrid>
      <w:tr w:rsidR="00EE2784" w:rsidRPr="002D4BCB" w14:paraId="015993DC" w14:textId="77777777" w:rsidTr="00EE2784">
        <w:tc>
          <w:tcPr>
            <w:tcW w:w="2254" w:type="dxa"/>
          </w:tcPr>
          <w:p w14:paraId="37CB2DEC" w14:textId="774E4F16" w:rsidR="00EE2784" w:rsidRPr="002D4BCB" w:rsidRDefault="00EE2784" w:rsidP="00C7678C">
            <w:pPr>
              <w:rPr>
                <w:rFonts w:ascii="Arial" w:hAnsi="Arial" w:cs="Arial"/>
                <w:b/>
                <w:bCs/>
                <w:sz w:val="20"/>
                <w:szCs w:val="20"/>
              </w:rPr>
            </w:pPr>
            <w:r w:rsidRPr="002D4BCB">
              <w:rPr>
                <w:rFonts w:ascii="Arial" w:hAnsi="Arial" w:cs="Arial"/>
                <w:b/>
                <w:bCs/>
                <w:sz w:val="20"/>
                <w:szCs w:val="20"/>
              </w:rPr>
              <w:t xml:space="preserve">Parameters </w:t>
            </w:r>
          </w:p>
        </w:tc>
        <w:tc>
          <w:tcPr>
            <w:tcW w:w="2254" w:type="dxa"/>
          </w:tcPr>
          <w:p w14:paraId="08AD9586" w14:textId="48DB856A" w:rsidR="00EE2784" w:rsidRPr="002D4BCB" w:rsidRDefault="00EE2784" w:rsidP="00C7678C">
            <w:pPr>
              <w:rPr>
                <w:rFonts w:ascii="Arial" w:hAnsi="Arial" w:cs="Arial"/>
                <w:b/>
                <w:bCs/>
                <w:sz w:val="20"/>
                <w:szCs w:val="20"/>
              </w:rPr>
            </w:pPr>
            <w:r w:rsidRPr="002D4BCB">
              <w:rPr>
                <w:rFonts w:ascii="Arial" w:hAnsi="Arial" w:cs="Arial"/>
                <w:b/>
                <w:bCs/>
                <w:sz w:val="20"/>
                <w:szCs w:val="20"/>
              </w:rPr>
              <w:t>Estimate</w:t>
            </w:r>
          </w:p>
        </w:tc>
        <w:tc>
          <w:tcPr>
            <w:tcW w:w="2254" w:type="dxa"/>
          </w:tcPr>
          <w:p w14:paraId="064DE08B" w14:textId="450BE8DC" w:rsidR="00EE2784" w:rsidRPr="002D4BCB" w:rsidRDefault="00EE2784" w:rsidP="00C7678C">
            <w:pPr>
              <w:rPr>
                <w:rFonts w:ascii="Arial" w:hAnsi="Arial" w:cs="Arial"/>
                <w:b/>
                <w:bCs/>
                <w:sz w:val="20"/>
                <w:szCs w:val="20"/>
              </w:rPr>
            </w:pPr>
            <w:r w:rsidRPr="002D4BCB">
              <w:rPr>
                <w:rFonts w:ascii="Arial" w:hAnsi="Arial" w:cs="Arial"/>
                <w:b/>
                <w:bCs/>
                <w:sz w:val="20"/>
                <w:szCs w:val="20"/>
              </w:rPr>
              <w:t>Standard Error</w:t>
            </w:r>
          </w:p>
        </w:tc>
        <w:tc>
          <w:tcPr>
            <w:tcW w:w="2254" w:type="dxa"/>
          </w:tcPr>
          <w:p w14:paraId="74ABE413" w14:textId="6469AA68" w:rsidR="00EE2784" w:rsidRPr="002D4BCB" w:rsidRDefault="00EE2784" w:rsidP="00C7678C">
            <w:pPr>
              <w:rPr>
                <w:rFonts w:ascii="Arial" w:hAnsi="Arial" w:cs="Arial"/>
                <w:b/>
                <w:bCs/>
                <w:sz w:val="20"/>
                <w:szCs w:val="20"/>
              </w:rPr>
            </w:pPr>
            <w:r w:rsidRPr="002D4BCB">
              <w:rPr>
                <w:rFonts w:ascii="Arial" w:hAnsi="Arial" w:cs="Arial"/>
                <w:b/>
                <w:bCs/>
                <w:sz w:val="20"/>
                <w:szCs w:val="20"/>
              </w:rPr>
              <w:t>P-value</w:t>
            </w:r>
          </w:p>
        </w:tc>
      </w:tr>
      <w:tr w:rsidR="00EE2784" w:rsidRPr="002D4BCB" w14:paraId="2293EF8B" w14:textId="77777777" w:rsidTr="00EE2784">
        <w:tc>
          <w:tcPr>
            <w:tcW w:w="2254" w:type="dxa"/>
          </w:tcPr>
          <w:p w14:paraId="648A0236" w14:textId="3FC9E0C4" w:rsidR="00EE2784" w:rsidRPr="002D4BCB" w:rsidRDefault="009259C1" w:rsidP="00C7678C">
            <w:pPr>
              <w:rPr>
                <w:rFonts w:ascii="Arial" w:hAnsi="Arial" w:cs="Arial"/>
                <w:sz w:val="20"/>
                <w:szCs w:val="20"/>
              </w:rPr>
            </w:pPr>
            <w:r w:rsidRPr="002D4BCB">
              <w:rPr>
                <w:rFonts w:ascii="Arial" w:hAnsi="Arial" w:cs="Arial"/>
                <w:sz w:val="20"/>
                <w:szCs w:val="20"/>
              </w:rPr>
              <w:t>AR1</w:t>
            </w:r>
          </w:p>
        </w:tc>
        <w:tc>
          <w:tcPr>
            <w:tcW w:w="2254" w:type="dxa"/>
          </w:tcPr>
          <w:p w14:paraId="1D83C0AA" w14:textId="1D1E6A07" w:rsidR="00EE2784" w:rsidRPr="002D4BCB" w:rsidRDefault="009259C1" w:rsidP="00C7678C">
            <w:pPr>
              <w:rPr>
                <w:rFonts w:ascii="Arial" w:hAnsi="Arial" w:cs="Arial"/>
                <w:sz w:val="20"/>
                <w:szCs w:val="20"/>
              </w:rPr>
            </w:pPr>
            <w:r w:rsidRPr="002D4BCB">
              <w:rPr>
                <w:rFonts w:ascii="Arial" w:hAnsi="Arial" w:cs="Arial"/>
                <w:sz w:val="20"/>
                <w:szCs w:val="20"/>
              </w:rPr>
              <w:t xml:space="preserve">-0.6319    </w:t>
            </w:r>
          </w:p>
        </w:tc>
        <w:tc>
          <w:tcPr>
            <w:tcW w:w="2254" w:type="dxa"/>
          </w:tcPr>
          <w:p w14:paraId="6283000A" w14:textId="65DE01AC" w:rsidR="00EE2784" w:rsidRPr="002D4BCB" w:rsidRDefault="009259C1" w:rsidP="00C7678C">
            <w:pPr>
              <w:rPr>
                <w:rFonts w:ascii="Arial" w:hAnsi="Arial" w:cs="Arial"/>
                <w:sz w:val="20"/>
                <w:szCs w:val="20"/>
              </w:rPr>
            </w:pPr>
            <w:r w:rsidRPr="002D4BCB">
              <w:rPr>
                <w:rFonts w:ascii="Arial" w:hAnsi="Arial" w:cs="Arial"/>
                <w:sz w:val="20"/>
                <w:szCs w:val="20"/>
              </w:rPr>
              <w:t>0.22952</w:t>
            </w:r>
          </w:p>
        </w:tc>
        <w:tc>
          <w:tcPr>
            <w:tcW w:w="2254" w:type="dxa"/>
          </w:tcPr>
          <w:p w14:paraId="56A56802" w14:textId="205ADE6E" w:rsidR="00EE2784" w:rsidRPr="002D4BCB" w:rsidRDefault="009259C1" w:rsidP="00C7678C">
            <w:pPr>
              <w:rPr>
                <w:rFonts w:ascii="Arial" w:hAnsi="Arial" w:cs="Arial"/>
                <w:sz w:val="20"/>
                <w:szCs w:val="20"/>
              </w:rPr>
            </w:pPr>
            <w:r w:rsidRPr="002D4BCB">
              <w:rPr>
                <w:rFonts w:ascii="Arial" w:hAnsi="Arial" w:cs="Arial"/>
                <w:sz w:val="20"/>
                <w:szCs w:val="20"/>
              </w:rPr>
              <w:t>0.00589 **</w:t>
            </w:r>
          </w:p>
        </w:tc>
      </w:tr>
      <w:tr w:rsidR="00EE2784" w:rsidRPr="002D4BCB" w14:paraId="2841B307" w14:textId="77777777" w:rsidTr="00EE2784">
        <w:tc>
          <w:tcPr>
            <w:tcW w:w="2254" w:type="dxa"/>
          </w:tcPr>
          <w:p w14:paraId="205960AB" w14:textId="7A9FF87D" w:rsidR="00EE2784" w:rsidRPr="002D4BCB" w:rsidRDefault="009259C1" w:rsidP="00C7678C">
            <w:pPr>
              <w:rPr>
                <w:rFonts w:ascii="Arial" w:hAnsi="Arial" w:cs="Arial"/>
                <w:sz w:val="20"/>
                <w:szCs w:val="20"/>
              </w:rPr>
            </w:pPr>
            <w:r w:rsidRPr="002D4BCB">
              <w:rPr>
                <w:rFonts w:ascii="Arial" w:hAnsi="Arial" w:cs="Arial"/>
                <w:sz w:val="20"/>
                <w:szCs w:val="20"/>
              </w:rPr>
              <w:lastRenderedPageBreak/>
              <w:t>MA1</w:t>
            </w:r>
          </w:p>
        </w:tc>
        <w:tc>
          <w:tcPr>
            <w:tcW w:w="2254" w:type="dxa"/>
          </w:tcPr>
          <w:p w14:paraId="1FDE4A4D" w14:textId="32D6574D" w:rsidR="00EE2784" w:rsidRPr="002D4BCB" w:rsidRDefault="009259C1" w:rsidP="00C7678C">
            <w:pPr>
              <w:rPr>
                <w:rFonts w:ascii="Arial" w:hAnsi="Arial" w:cs="Arial"/>
                <w:sz w:val="20"/>
                <w:szCs w:val="20"/>
              </w:rPr>
            </w:pPr>
            <w:r w:rsidRPr="002D4BCB">
              <w:rPr>
                <w:rFonts w:ascii="Arial" w:hAnsi="Arial" w:cs="Arial"/>
                <w:sz w:val="20"/>
                <w:szCs w:val="20"/>
              </w:rPr>
              <w:t xml:space="preserve">0.7359    </w:t>
            </w:r>
          </w:p>
        </w:tc>
        <w:tc>
          <w:tcPr>
            <w:tcW w:w="2254" w:type="dxa"/>
          </w:tcPr>
          <w:p w14:paraId="2DD53F12" w14:textId="5E5CA0E5" w:rsidR="00EE2784" w:rsidRPr="002D4BCB" w:rsidRDefault="009259C1" w:rsidP="00C7678C">
            <w:pPr>
              <w:rPr>
                <w:rFonts w:ascii="Arial" w:hAnsi="Arial" w:cs="Arial"/>
                <w:sz w:val="20"/>
                <w:szCs w:val="20"/>
              </w:rPr>
            </w:pPr>
            <w:r w:rsidRPr="002D4BCB">
              <w:rPr>
                <w:rFonts w:ascii="Arial" w:hAnsi="Arial" w:cs="Arial"/>
                <w:sz w:val="20"/>
                <w:szCs w:val="20"/>
              </w:rPr>
              <w:t>0.19985</w:t>
            </w:r>
          </w:p>
        </w:tc>
        <w:tc>
          <w:tcPr>
            <w:tcW w:w="2254" w:type="dxa"/>
          </w:tcPr>
          <w:p w14:paraId="68E159DF" w14:textId="6E22DF7B" w:rsidR="00EE2784" w:rsidRPr="002D4BCB" w:rsidRDefault="009259C1" w:rsidP="00C7678C">
            <w:pPr>
              <w:rPr>
                <w:rFonts w:ascii="Arial" w:hAnsi="Arial" w:cs="Arial"/>
                <w:sz w:val="20"/>
                <w:szCs w:val="20"/>
              </w:rPr>
            </w:pPr>
            <w:r w:rsidRPr="002D4BCB">
              <w:rPr>
                <w:rFonts w:ascii="Arial" w:hAnsi="Arial" w:cs="Arial"/>
                <w:sz w:val="20"/>
                <w:szCs w:val="20"/>
              </w:rPr>
              <w:t>0.00023 ***</w:t>
            </w:r>
          </w:p>
        </w:tc>
      </w:tr>
    </w:tbl>
    <w:p w14:paraId="0AB0BC30" w14:textId="129E15C3" w:rsidR="002D4BCB" w:rsidRPr="002D4BCB" w:rsidRDefault="00EE2784" w:rsidP="002D4BCB">
      <w:pPr>
        <w:rPr>
          <w:rFonts w:ascii="Arial" w:hAnsi="Arial" w:cs="Arial"/>
          <w:sz w:val="20"/>
          <w:szCs w:val="20"/>
        </w:rPr>
      </w:pPr>
      <w:r w:rsidRPr="002D4BCB">
        <w:rPr>
          <w:rFonts w:ascii="Arial" w:hAnsi="Arial" w:cs="Arial"/>
          <w:sz w:val="20"/>
          <w:szCs w:val="20"/>
        </w:rPr>
        <w:t>Signif</w:t>
      </w:r>
      <w:r w:rsidR="00887B04" w:rsidRPr="002D4BCB">
        <w:rPr>
          <w:rFonts w:ascii="Arial" w:hAnsi="Arial" w:cs="Arial"/>
          <w:sz w:val="20"/>
          <w:szCs w:val="20"/>
        </w:rPr>
        <w:t>icance</w:t>
      </w:r>
      <w:r w:rsidRPr="002D4BCB">
        <w:rPr>
          <w:rFonts w:ascii="Arial" w:hAnsi="Arial" w:cs="Arial"/>
          <w:sz w:val="20"/>
          <w:szCs w:val="20"/>
        </w:rPr>
        <w:t xml:space="preserve"> codes: ‘***’ 0.001 ‘**’ 0.01 ‘*’ 0.05</w:t>
      </w:r>
    </w:p>
    <w:tbl>
      <w:tblPr>
        <w:tblStyle w:val="TableGrid"/>
        <w:tblpPr w:leftFromText="180" w:rightFromText="180" w:vertAnchor="text" w:horzAnchor="margin" w:tblpY="667"/>
        <w:tblW w:w="0" w:type="auto"/>
        <w:tblLook w:val="04A0" w:firstRow="1" w:lastRow="0" w:firstColumn="1" w:lastColumn="0" w:noHBand="0" w:noVBand="1"/>
      </w:tblPr>
      <w:tblGrid>
        <w:gridCol w:w="2254"/>
        <w:gridCol w:w="2254"/>
        <w:gridCol w:w="2254"/>
        <w:gridCol w:w="2254"/>
      </w:tblGrid>
      <w:tr w:rsidR="00711E64" w:rsidRPr="002D4BCB" w14:paraId="71DB7A32" w14:textId="77777777" w:rsidTr="00711E64">
        <w:tc>
          <w:tcPr>
            <w:tcW w:w="2254" w:type="dxa"/>
          </w:tcPr>
          <w:p w14:paraId="2F6B9EB7"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 xml:space="preserve">Parameters </w:t>
            </w:r>
          </w:p>
        </w:tc>
        <w:tc>
          <w:tcPr>
            <w:tcW w:w="2254" w:type="dxa"/>
          </w:tcPr>
          <w:p w14:paraId="4EB4A6C6"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Estimate</w:t>
            </w:r>
          </w:p>
        </w:tc>
        <w:tc>
          <w:tcPr>
            <w:tcW w:w="2254" w:type="dxa"/>
          </w:tcPr>
          <w:p w14:paraId="036EE109"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Standard Error</w:t>
            </w:r>
          </w:p>
        </w:tc>
        <w:tc>
          <w:tcPr>
            <w:tcW w:w="2254" w:type="dxa"/>
          </w:tcPr>
          <w:p w14:paraId="4FBBC759"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P-value</w:t>
            </w:r>
          </w:p>
        </w:tc>
      </w:tr>
      <w:tr w:rsidR="00711E64" w:rsidRPr="002D4BCB" w14:paraId="2E04373C" w14:textId="77777777" w:rsidTr="00711E64">
        <w:tc>
          <w:tcPr>
            <w:tcW w:w="2254" w:type="dxa"/>
          </w:tcPr>
          <w:p w14:paraId="0BEBBA57"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MA1   </w:t>
            </w:r>
          </w:p>
        </w:tc>
        <w:tc>
          <w:tcPr>
            <w:tcW w:w="2254" w:type="dxa"/>
          </w:tcPr>
          <w:p w14:paraId="6D585DEA"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0.080174   </w:t>
            </w:r>
          </w:p>
        </w:tc>
        <w:tc>
          <w:tcPr>
            <w:tcW w:w="2254" w:type="dxa"/>
          </w:tcPr>
          <w:p w14:paraId="7217D0B1"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0.069579  </w:t>
            </w:r>
          </w:p>
        </w:tc>
        <w:tc>
          <w:tcPr>
            <w:tcW w:w="2254" w:type="dxa"/>
          </w:tcPr>
          <w:p w14:paraId="16AE0BB7"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0.2492109    </w:t>
            </w:r>
          </w:p>
        </w:tc>
      </w:tr>
      <w:tr w:rsidR="00711E64" w:rsidRPr="002D4BCB" w14:paraId="4D248145" w14:textId="77777777" w:rsidTr="00711E64">
        <w:tc>
          <w:tcPr>
            <w:tcW w:w="2254" w:type="dxa"/>
          </w:tcPr>
          <w:p w14:paraId="72C7C4C5"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SAR1  </w:t>
            </w:r>
          </w:p>
        </w:tc>
        <w:tc>
          <w:tcPr>
            <w:tcW w:w="2254" w:type="dxa"/>
          </w:tcPr>
          <w:p w14:paraId="74D4C0CF"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1.048881   </w:t>
            </w:r>
          </w:p>
        </w:tc>
        <w:tc>
          <w:tcPr>
            <w:tcW w:w="2254" w:type="dxa"/>
          </w:tcPr>
          <w:p w14:paraId="20F5C029"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0.281751  </w:t>
            </w:r>
          </w:p>
        </w:tc>
        <w:tc>
          <w:tcPr>
            <w:tcW w:w="2254" w:type="dxa"/>
          </w:tcPr>
          <w:p w14:paraId="0ED99B39" w14:textId="77777777" w:rsidR="00711E64" w:rsidRPr="002D4BCB" w:rsidRDefault="00711E64" w:rsidP="00711E64">
            <w:pPr>
              <w:rPr>
                <w:rFonts w:ascii="Arial" w:hAnsi="Arial" w:cs="Arial"/>
                <w:sz w:val="20"/>
                <w:szCs w:val="20"/>
              </w:rPr>
            </w:pPr>
            <w:r w:rsidRPr="002D4BCB">
              <w:rPr>
                <w:rFonts w:ascii="Arial" w:hAnsi="Arial" w:cs="Arial"/>
                <w:sz w:val="20"/>
                <w:szCs w:val="20"/>
              </w:rPr>
              <w:t>0.0001971 ***</w:t>
            </w:r>
          </w:p>
        </w:tc>
      </w:tr>
      <w:tr w:rsidR="00711E64" w:rsidRPr="002D4BCB" w14:paraId="0D4F9F65" w14:textId="77777777" w:rsidTr="00711E64">
        <w:tc>
          <w:tcPr>
            <w:tcW w:w="2254" w:type="dxa"/>
          </w:tcPr>
          <w:p w14:paraId="0C800A50"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SMA1 </w:t>
            </w:r>
          </w:p>
        </w:tc>
        <w:tc>
          <w:tcPr>
            <w:tcW w:w="2254" w:type="dxa"/>
          </w:tcPr>
          <w:p w14:paraId="2718552A"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1.076957   </w:t>
            </w:r>
          </w:p>
        </w:tc>
        <w:tc>
          <w:tcPr>
            <w:tcW w:w="2254" w:type="dxa"/>
          </w:tcPr>
          <w:p w14:paraId="6B87E547" w14:textId="77777777" w:rsidR="00711E64" w:rsidRPr="002D4BCB" w:rsidRDefault="00711E64" w:rsidP="00711E64">
            <w:pPr>
              <w:rPr>
                <w:rFonts w:ascii="Arial" w:hAnsi="Arial" w:cs="Arial"/>
                <w:sz w:val="20"/>
                <w:szCs w:val="20"/>
              </w:rPr>
            </w:pPr>
            <w:r w:rsidRPr="002D4BCB">
              <w:rPr>
                <w:rFonts w:ascii="Arial" w:hAnsi="Arial" w:cs="Arial"/>
                <w:sz w:val="20"/>
                <w:szCs w:val="20"/>
              </w:rPr>
              <w:t>0.256720</w:t>
            </w:r>
          </w:p>
        </w:tc>
        <w:tc>
          <w:tcPr>
            <w:tcW w:w="2254" w:type="dxa"/>
          </w:tcPr>
          <w:p w14:paraId="5773B766" w14:textId="77777777" w:rsidR="00711E64" w:rsidRPr="002D4BCB" w:rsidRDefault="00711E64" w:rsidP="00711E64">
            <w:pPr>
              <w:rPr>
                <w:rFonts w:ascii="Arial" w:hAnsi="Arial" w:cs="Arial"/>
                <w:sz w:val="20"/>
                <w:szCs w:val="20"/>
              </w:rPr>
            </w:pPr>
            <w:r w:rsidRPr="002D4BCB">
              <w:rPr>
                <w:rFonts w:ascii="Arial" w:hAnsi="Arial" w:cs="Arial"/>
                <w:sz w:val="20"/>
                <w:szCs w:val="20"/>
              </w:rPr>
              <w:t>-2.728e-05 ***</w:t>
            </w:r>
          </w:p>
        </w:tc>
      </w:tr>
      <w:tr w:rsidR="00711E64" w:rsidRPr="002D4BCB" w14:paraId="46A88836" w14:textId="77777777" w:rsidTr="00711E64">
        <w:tc>
          <w:tcPr>
            <w:tcW w:w="2254" w:type="dxa"/>
          </w:tcPr>
          <w:p w14:paraId="42A2A947"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SMA2 </w:t>
            </w:r>
          </w:p>
        </w:tc>
        <w:tc>
          <w:tcPr>
            <w:tcW w:w="2254" w:type="dxa"/>
          </w:tcPr>
          <w:p w14:paraId="7544DC7C"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0.566981   </w:t>
            </w:r>
          </w:p>
        </w:tc>
        <w:tc>
          <w:tcPr>
            <w:tcW w:w="2254" w:type="dxa"/>
          </w:tcPr>
          <w:p w14:paraId="6DCB7D20" w14:textId="77777777" w:rsidR="00711E64" w:rsidRPr="002D4BCB" w:rsidRDefault="00711E64" w:rsidP="00711E64">
            <w:pPr>
              <w:rPr>
                <w:rFonts w:ascii="Arial" w:hAnsi="Arial" w:cs="Arial"/>
                <w:sz w:val="20"/>
                <w:szCs w:val="20"/>
              </w:rPr>
            </w:pPr>
            <w:r w:rsidRPr="002D4BCB">
              <w:rPr>
                <w:rFonts w:ascii="Arial" w:hAnsi="Arial" w:cs="Arial"/>
                <w:sz w:val="20"/>
                <w:szCs w:val="20"/>
              </w:rPr>
              <w:t>0.214461</w:t>
            </w:r>
          </w:p>
        </w:tc>
        <w:tc>
          <w:tcPr>
            <w:tcW w:w="2254" w:type="dxa"/>
          </w:tcPr>
          <w:p w14:paraId="328C2D09" w14:textId="77777777" w:rsidR="00711E64" w:rsidRPr="002D4BCB" w:rsidRDefault="00711E64" w:rsidP="00711E64">
            <w:pPr>
              <w:rPr>
                <w:rFonts w:ascii="Arial" w:hAnsi="Arial" w:cs="Arial"/>
                <w:sz w:val="20"/>
                <w:szCs w:val="20"/>
              </w:rPr>
            </w:pPr>
            <w:r w:rsidRPr="002D4BCB">
              <w:rPr>
                <w:rFonts w:ascii="Arial" w:hAnsi="Arial" w:cs="Arial"/>
                <w:sz w:val="20"/>
                <w:szCs w:val="20"/>
              </w:rPr>
              <w:t>0.0081995 **</w:t>
            </w:r>
          </w:p>
        </w:tc>
      </w:tr>
    </w:tbl>
    <w:p w14:paraId="3A8739D5" w14:textId="137BD9F5" w:rsidR="00A4727C" w:rsidRPr="002D4BCB" w:rsidRDefault="00036328" w:rsidP="00887B04">
      <w:pPr>
        <w:rPr>
          <w:rFonts w:ascii="Arial" w:hAnsi="Arial" w:cs="Arial"/>
          <w:b/>
          <w:bCs/>
          <w:sz w:val="20"/>
          <w:szCs w:val="20"/>
          <w:vertAlign w:val="superscript"/>
        </w:rPr>
      </w:pPr>
      <w:r w:rsidRPr="002D4BCB">
        <w:rPr>
          <w:rFonts w:ascii="Arial" w:hAnsi="Arial" w:cs="Arial"/>
          <w:b/>
          <w:bCs/>
          <w:sz w:val="20"/>
          <w:szCs w:val="20"/>
        </w:rPr>
        <w:t xml:space="preserve">Table 5: </w:t>
      </w:r>
      <w:r w:rsidR="00A4727C" w:rsidRPr="002D4BCB">
        <w:rPr>
          <w:rFonts w:ascii="Arial" w:hAnsi="Arial" w:cs="Arial"/>
          <w:b/>
          <w:bCs/>
          <w:sz w:val="20"/>
          <w:szCs w:val="20"/>
        </w:rPr>
        <w:t>Estimated parameters of ARIMA</w:t>
      </w:r>
      <w:r w:rsidR="00E255F1" w:rsidRPr="002D4BCB">
        <w:rPr>
          <w:rFonts w:ascii="Arial" w:hAnsi="Arial" w:cs="Arial"/>
          <w:b/>
          <w:bCs/>
          <w:sz w:val="20"/>
          <w:szCs w:val="20"/>
        </w:rPr>
        <w:t xml:space="preserve"> </w:t>
      </w:r>
      <w:r w:rsidR="00A4727C" w:rsidRPr="002D4BCB">
        <w:rPr>
          <w:rFonts w:ascii="Arial" w:hAnsi="Arial" w:cs="Arial"/>
          <w:b/>
          <w:bCs/>
          <w:sz w:val="20"/>
          <w:szCs w:val="20"/>
        </w:rPr>
        <w:t>(0</w:t>
      </w:r>
      <w:proofErr w:type="gramStart"/>
      <w:r w:rsidR="00A4727C" w:rsidRPr="002D4BCB">
        <w:rPr>
          <w:rFonts w:ascii="Arial" w:hAnsi="Arial" w:cs="Arial"/>
          <w:b/>
          <w:bCs/>
          <w:sz w:val="20"/>
          <w:szCs w:val="20"/>
        </w:rPr>
        <w:t>,1,0</w:t>
      </w:r>
      <w:proofErr w:type="gramEnd"/>
      <w:r w:rsidR="00A4727C" w:rsidRPr="002D4BCB">
        <w:rPr>
          <w:rFonts w:ascii="Arial" w:hAnsi="Arial" w:cs="Arial"/>
          <w:b/>
          <w:bCs/>
          <w:sz w:val="20"/>
          <w:szCs w:val="20"/>
        </w:rPr>
        <w:t>)</w:t>
      </w:r>
      <w:r w:rsidR="00E255F1" w:rsidRPr="002D4BCB">
        <w:rPr>
          <w:rFonts w:ascii="Arial" w:hAnsi="Arial" w:cs="Arial"/>
          <w:b/>
          <w:bCs/>
          <w:sz w:val="20"/>
          <w:szCs w:val="20"/>
        </w:rPr>
        <w:t xml:space="preserve"> </w:t>
      </w:r>
      <w:r w:rsidR="00A4727C" w:rsidRPr="002D4BCB">
        <w:rPr>
          <w:rFonts w:ascii="Arial" w:hAnsi="Arial" w:cs="Arial"/>
          <w:b/>
          <w:bCs/>
          <w:sz w:val="20"/>
          <w:szCs w:val="20"/>
        </w:rPr>
        <w:t>(2,0,2)</w:t>
      </w:r>
      <w:r w:rsidR="00E255F1" w:rsidRPr="002D4BCB">
        <w:rPr>
          <w:rFonts w:ascii="Arial" w:hAnsi="Arial" w:cs="Arial"/>
          <w:b/>
          <w:bCs/>
          <w:sz w:val="20"/>
          <w:szCs w:val="20"/>
        </w:rPr>
        <w:t xml:space="preserve"> </w:t>
      </w:r>
      <w:r w:rsidR="00A4727C" w:rsidRPr="002D4BCB">
        <w:rPr>
          <w:rFonts w:ascii="Arial" w:hAnsi="Arial" w:cs="Arial"/>
          <w:b/>
          <w:bCs/>
          <w:sz w:val="20"/>
          <w:szCs w:val="20"/>
          <w:vertAlign w:val="subscript"/>
        </w:rPr>
        <w:t xml:space="preserve">[12] </w:t>
      </w:r>
      <w:r w:rsidR="00A4727C" w:rsidRPr="002D4BCB">
        <w:rPr>
          <w:rFonts w:ascii="Arial" w:hAnsi="Arial" w:cs="Arial"/>
          <w:b/>
          <w:bCs/>
          <w:sz w:val="20"/>
          <w:szCs w:val="20"/>
        </w:rPr>
        <w:t>Model</w:t>
      </w:r>
    </w:p>
    <w:p w14:paraId="150643C9" w14:textId="53BAC2A8" w:rsidR="00A7011E" w:rsidRPr="002D4BCB" w:rsidRDefault="00A4727C" w:rsidP="006E2319">
      <w:pPr>
        <w:ind w:firstLine="720"/>
        <w:rPr>
          <w:rFonts w:ascii="Arial" w:hAnsi="Arial" w:cs="Arial"/>
          <w:sz w:val="20"/>
          <w:szCs w:val="20"/>
        </w:rPr>
      </w:pPr>
      <w:r w:rsidRPr="002D4BCB">
        <w:rPr>
          <w:rFonts w:ascii="Arial" w:hAnsi="Arial" w:cs="Arial"/>
          <w:sz w:val="20"/>
          <w:szCs w:val="20"/>
        </w:rPr>
        <w:t>Signif</w:t>
      </w:r>
      <w:r w:rsidR="00887B04" w:rsidRPr="002D4BCB">
        <w:rPr>
          <w:rFonts w:ascii="Arial" w:hAnsi="Arial" w:cs="Arial"/>
          <w:sz w:val="20"/>
          <w:szCs w:val="20"/>
        </w:rPr>
        <w:t>icance</w:t>
      </w:r>
      <w:r w:rsidRPr="002D4BCB">
        <w:rPr>
          <w:rFonts w:ascii="Arial" w:hAnsi="Arial" w:cs="Arial"/>
          <w:sz w:val="20"/>
          <w:szCs w:val="20"/>
        </w:rPr>
        <w:t xml:space="preserve"> codes: ‘***’ 0.001 ‘**’ 0.01 ‘*’ 0.05</w:t>
      </w:r>
    </w:p>
    <w:p w14:paraId="1CCACD68" w14:textId="6C309AFF" w:rsidR="00EA1C4B" w:rsidRPr="002D4BCB" w:rsidRDefault="0039684F" w:rsidP="00EA1C4B">
      <w:pPr>
        <w:rPr>
          <w:rFonts w:ascii="Arial" w:hAnsi="Arial" w:cs="Arial"/>
          <w:b/>
          <w:bCs/>
          <w:sz w:val="20"/>
          <w:szCs w:val="20"/>
        </w:rPr>
      </w:pPr>
      <w:r w:rsidRPr="002D4BCB">
        <w:rPr>
          <w:rFonts w:ascii="Arial" w:hAnsi="Arial" w:cs="Arial"/>
          <w:b/>
          <w:bCs/>
          <w:sz w:val="20"/>
          <w:szCs w:val="20"/>
        </w:rPr>
        <w:t xml:space="preserve"> </w:t>
      </w:r>
      <w:r w:rsidR="00036328" w:rsidRPr="002D4BCB">
        <w:rPr>
          <w:rFonts w:ascii="Arial" w:hAnsi="Arial" w:cs="Arial"/>
          <w:b/>
          <w:bCs/>
          <w:sz w:val="20"/>
          <w:szCs w:val="20"/>
        </w:rPr>
        <w:t xml:space="preserve">Table </w:t>
      </w:r>
      <w:r w:rsidR="008B13CB">
        <w:rPr>
          <w:rFonts w:ascii="Arial" w:hAnsi="Arial" w:cs="Arial"/>
          <w:b/>
          <w:bCs/>
          <w:sz w:val="20"/>
          <w:szCs w:val="20"/>
        </w:rPr>
        <w:t>6</w:t>
      </w:r>
      <w:r w:rsidR="00036328" w:rsidRPr="002D4BCB">
        <w:rPr>
          <w:rFonts w:ascii="Arial" w:hAnsi="Arial" w:cs="Arial"/>
          <w:b/>
          <w:bCs/>
          <w:sz w:val="20"/>
          <w:szCs w:val="20"/>
        </w:rPr>
        <w:t xml:space="preserve">: </w:t>
      </w:r>
      <w:r w:rsidR="00BC4ACF" w:rsidRPr="002D4BCB">
        <w:rPr>
          <w:rFonts w:ascii="Arial" w:hAnsi="Arial" w:cs="Arial"/>
          <w:b/>
          <w:bCs/>
          <w:sz w:val="20"/>
          <w:szCs w:val="20"/>
        </w:rPr>
        <w:t>Model accuracy results</w:t>
      </w:r>
    </w:p>
    <w:tbl>
      <w:tblPr>
        <w:tblStyle w:val="TableGrid"/>
        <w:tblpPr w:leftFromText="180" w:rightFromText="180" w:vertAnchor="text" w:horzAnchor="margin" w:tblpY="44"/>
        <w:tblW w:w="0" w:type="auto"/>
        <w:tblLook w:val="04A0" w:firstRow="1" w:lastRow="0" w:firstColumn="1" w:lastColumn="0" w:noHBand="0" w:noVBand="1"/>
      </w:tblPr>
      <w:tblGrid>
        <w:gridCol w:w="1803"/>
        <w:gridCol w:w="1803"/>
        <w:gridCol w:w="1803"/>
        <w:gridCol w:w="1803"/>
        <w:gridCol w:w="1804"/>
      </w:tblGrid>
      <w:tr w:rsidR="00711E64" w:rsidRPr="002D4BCB" w14:paraId="6EA5F09C" w14:textId="77777777" w:rsidTr="00711E64">
        <w:tc>
          <w:tcPr>
            <w:tcW w:w="1803" w:type="dxa"/>
            <w:vMerge w:val="restart"/>
          </w:tcPr>
          <w:p w14:paraId="68BCAAD3" w14:textId="77777777" w:rsidR="00711E64" w:rsidRPr="002D4BCB" w:rsidRDefault="00711E64" w:rsidP="00711E64">
            <w:pPr>
              <w:jc w:val="center"/>
              <w:rPr>
                <w:rFonts w:ascii="Arial" w:hAnsi="Arial" w:cs="Arial"/>
                <w:b/>
                <w:bCs/>
                <w:sz w:val="20"/>
                <w:szCs w:val="20"/>
              </w:rPr>
            </w:pPr>
            <w:r w:rsidRPr="002D4BCB">
              <w:rPr>
                <w:rFonts w:ascii="Arial" w:hAnsi="Arial" w:cs="Arial"/>
                <w:b/>
                <w:bCs/>
                <w:sz w:val="20"/>
                <w:szCs w:val="20"/>
              </w:rPr>
              <w:t>Model</w:t>
            </w:r>
          </w:p>
        </w:tc>
        <w:tc>
          <w:tcPr>
            <w:tcW w:w="3606" w:type="dxa"/>
            <w:gridSpan w:val="2"/>
          </w:tcPr>
          <w:p w14:paraId="28F24E80" w14:textId="0374E1DA" w:rsidR="00711E64" w:rsidRPr="002D4BCB" w:rsidRDefault="00711E64" w:rsidP="00711E64">
            <w:pPr>
              <w:jc w:val="center"/>
              <w:rPr>
                <w:rFonts w:ascii="Arial" w:hAnsi="Arial" w:cs="Arial"/>
                <w:b/>
                <w:bCs/>
                <w:sz w:val="20"/>
                <w:szCs w:val="20"/>
              </w:rPr>
            </w:pPr>
            <w:r w:rsidRPr="002D4BCB">
              <w:rPr>
                <w:rFonts w:ascii="Arial" w:hAnsi="Arial" w:cs="Arial"/>
                <w:b/>
                <w:bCs/>
                <w:sz w:val="20"/>
                <w:szCs w:val="20"/>
              </w:rPr>
              <w:t>RMSE</w:t>
            </w:r>
          </w:p>
        </w:tc>
        <w:tc>
          <w:tcPr>
            <w:tcW w:w="3607" w:type="dxa"/>
            <w:gridSpan w:val="2"/>
          </w:tcPr>
          <w:p w14:paraId="72BA42EA" w14:textId="77777777" w:rsidR="00711E64" w:rsidRPr="002D4BCB" w:rsidRDefault="00711E64" w:rsidP="00711E64">
            <w:pPr>
              <w:jc w:val="center"/>
              <w:rPr>
                <w:rFonts w:ascii="Arial" w:hAnsi="Arial" w:cs="Arial"/>
                <w:b/>
                <w:bCs/>
                <w:sz w:val="20"/>
                <w:szCs w:val="20"/>
              </w:rPr>
            </w:pPr>
            <w:r w:rsidRPr="002D4BCB">
              <w:rPr>
                <w:rFonts w:ascii="Arial" w:hAnsi="Arial" w:cs="Arial"/>
                <w:b/>
                <w:bCs/>
                <w:sz w:val="20"/>
                <w:szCs w:val="20"/>
              </w:rPr>
              <w:t>MAPE</w:t>
            </w:r>
          </w:p>
        </w:tc>
      </w:tr>
      <w:tr w:rsidR="00711E64" w:rsidRPr="002D4BCB" w14:paraId="1A607101" w14:textId="77777777" w:rsidTr="00711E64">
        <w:tc>
          <w:tcPr>
            <w:tcW w:w="1803" w:type="dxa"/>
            <w:vMerge/>
          </w:tcPr>
          <w:p w14:paraId="6F0C7632" w14:textId="77777777" w:rsidR="00711E64" w:rsidRPr="002D4BCB" w:rsidRDefault="00711E64" w:rsidP="00711E64">
            <w:pPr>
              <w:rPr>
                <w:rFonts w:ascii="Arial" w:hAnsi="Arial" w:cs="Arial"/>
                <w:sz w:val="20"/>
                <w:szCs w:val="20"/>
              </w:rPr>
            </w:pPr>
          </w:p>
        </w:tc>
        <w:tc>
          <w:tcPr>
            <w:tcW w:w="1803" w:type="dxa"/>
          </w:tcPr>
          <w:p w14:paraId="4C1F6129" w14:textId="77777777" w:rsidR="00711E64" w:rsidRPr="002D4BCB" w:rsidRDefault="00711E64" w:rsidP="00711E64">
            <w:pPr>
              <w:rPr>
                <w:rFonts w:ascii="Arial" w:hAnsi="Arial" w:cs="Arial"/>
                <w:sz w:val="20"/>
                <w:szCs w:val="20"/>
              </w:rPr>
            </w:pPr>
            <w:r w:rsidRPr="002D4BCB">
              <w:rPr>
                <w:rFonts w:ascii="Arial" w:hAnsi="Arial" w:cs="Arial"/>
                <w:sz w:val="20"/>
                <w:szCs w:val="20"/>
              </w:rPr>
              <w:t>Training set</w:t>
            </w:r>
          </w:p>
        </w:tc>
        <w:tc>
          <w:tcPr>
            <w:tcW w:w="1803" w:type="dxa"/>
          </w:tcPr>
          <w:p w14:paraId="6ADF4B9E" w14:textId="77777777" w:rsidR="00711E64" w:rsidRPr="002D4BCB" w:rsidRDefault="00711E64" w:rsidP="00711E64">
            <w:pPr>
              <w:rPr>
                <w:rFonts w:ascii="Arial" w:hAnsi="Arial" w:cs="Arial"/>
                <w:sz w:val="20"/>
                <w:szCs w:val="20"/>
              </w:rPr>
            </w:pPr>
            <w:r w:rsidRPr="002D4BCB">
              <w:rPr>
                <w:rFonts w:ascii="Arial" w:hAnsi="Arial" w:cs="Arial"/>
                <w:sz w:val="20"/>
                <w:szCs w:val="20"/>
              </w:rPr>
              <w:t>Testing set</w:t>
            </w:r>
          </w:p>
        </w:tc>
        <w:tc>
          <w:tcPr>
            <w:tcW w:w="1803" w:type="dxa"/>
          </w:tcPr>
          <w:p w14:paraId="1364D18E" w14:textId="77777777" w:rsidR="00711E64" w:rsidRPr="002D4BCB" w:rsidRDefault="00711E64" w:rsidP="00711E64">
            <w:pPr>
              <w:rPr>
                <w:rFonts w:ascii="Arial" w:hAnsi="Arial" w:cs="Arial"/>
                <w:sz w:val="20"/>
                <w:szCs w:val="20"/>
              </w:rPr>
            </w:pPr>
            <w:r w:rsidRPr="002D4BCB">
              <w:rPr>
                <w:rFonts w:ascii="Arial" w:hAnsi="Arial" w:cs="Arial"/>
                <w:sz w:val="20"/>
                <w:szCs w:val="20"/>
              </w:rPr>
              <w:t>Training set</w:t>
            </w:r>
          </w:p>
        </w:tc>
        <w:tc>
          <w:tcPr>
            <w:tcW w:w="1804" w:type="dxa"/>
          </w:tcPr>
          <w:p w14:paraId="1DC7F075" w14:textId="77777777" w:rsidR="00711E64" w:rsidRPr="002D4BCB" w:rsidRDefault="00711E64" w:rsidP="00711E64">
            <w:pPr>
              <w:rPr>
                <w:rFonts w:ascii="Arial" w:hAnsi="Arial" w:cs="Arial"/>
                <w:sz w:val="20"/>
                <w:szCs w:val="20"/>
              </w:rPr>
            </w:pPr>
            <w:r w:rsidRPr="002D4BCB">
              <w:rPr>
                <w:rFonts w:ascii="Arial" w:hAnsi="Arial" w:cs="Arial"/>
                <w:sz w:val="20"/>
                <w:szCs w:val="20"/>
              </w:rPr>
              <w:t>Testing set</w:t>
            </w:r>
          </w:p>
        </w:tc>
      </w:tr>
      <w:tr w:rsidR="00711E64" w:rsidRPr="002D4BCB" w14:paraId="0A05DC64" w14:textId="77777777" w:rsidTr="00711E64">
        <w:tc>
          <w:tcPr>
            <w:tcW w:w="1803" w:type="dxa"/>
          </w:tcPr>
          <w:p w14:paraId="00DBE532" w14:textId="77777777" w:rsidR="00711E64" w:rsidRPr="002D4BCB" w:rsidRDefault="00711E64" w:rsidP="00711E64">
            <w:pPr>
              <w:rPr>
                <w:rFonts w:ascii="Arial" w:hAnsi="Arial" w:cs="Arial"/>
                <w:sz w:val="20"/>
                <w:szCs w:val="20"/>
              </w:rPr>
            </w:pPr>
            <w:r w:rsidRPr="002D4BCB">
              <w:rPr>
                <w:rFonts w:ascii="Arial" w:hAnsi="Arial" w:cs="Arial"/>
                <w:sz w:val="20"/>
                <w:szCs w:val="20"/>
              </w:rPr>
              <w:t>ARIMA</w:t>
            </w:r>
          </w:p>
        </w:tc>
        <w:tc>
          <w:tcPr>
            <w:tcW w:w="1803" w:type="dxa"/>
          </w:tcPr>
          <w:p w14:paraId="0EF45AA0" w14:textId="77777777" w:rsidR="00711E64" w:rsidRPr="002D4BCB" w:rsidRDefault="00711E64" w:rsidP="00711E64">
            <w:pPr>
              <w:rPr>
                <w:rFonts w:ascii="Arial" w:hAnsi="Arial" w:cs="Arial"/>
                <w:sz w:val="20"/>
                <w:szCs w:val="20"/>
              </w:rPr>
            </w:pPr>
            <w:r w:rsidRPr="002D4BCB">
              <w:rPr>
                <w:rFonts w:ascii="Arial" w:hAnsi="Arial" w:cs="Arial"/>
                <w:sz w:val="20"/>
                <w:szCs w:val="20"/>
              </w:rPr>
              <w:t>93.4546</w:t>
            </w:r>
          </w:p>
        </w:tc>
        <w:tc>
          <w:tcPr>
            <w:tcW w:w="1803" w:type="dxa"/>
          </w:tcPr>
          <w:p w14:paraId="4F456D17" w14:textId="77777777" w:rsidR="00711E64" w:rsidRPr="002D4BCB" w:rsidRDefault="00711E64" w:rsidP="00711E64">
            <w:pPr>
              <w:rPr>
                <w:rFonts w:ascii="Arial" w:hAnsi="Arial" w:cs="Arial"/>
                <w:sz w:val="20"/>
                <w:szCs w:val="20"/>
              </w:rPr>
            </w:pPr>
            <w:r w:rsidRPr="002D4BCB">
              <w:rPr>
                <w:rFonts w:ascii="Arial" w:hAnsi="Arial" w:cs="Arial"/>
                <w:sz w:val="20"/>
                <w:szCs w:val="20"/>
              </w:rPr>
              <w:t>1069.4223</w:t>
            </w:r>
          </w:p>
        </w:tc>
        <w:tc>
          <w:tcPr>
            <w:tcW w:w="1803" w:type="dxa"/>
          </w:tcPr>
          <w:p w14:paraId="3576DCD7" w14:textId="77777777" w:rsidR="00711E64" w:rsidRPr="002D4BCB" w:rsidRDefault="00711E64" w:rsidP="00711E64">
            <w:pPr>
              <w:rPr>
                <w:rFonts w:ascii="Arial" w:hAnsi="Arial" w:cs="Arial"/>
                <w:sz w:val="20"/>
                <w:szCs w:val="20"/>
              </w:rPr>
            </w:pPr>
            <w:r w:rsidRPr="002D4BCB">
              <w:rPr>
                <w:rFonts w:ascii="Arial" w:hAnsi="Arial" w:cs="Arial"/>
                <w:sz w:val="20"/>
                <w:szCs w:val="20"/>
              </w:rPr>
              <w:t>5.4478</w:t>
            </w:r>
          </w:p>
        </w:tc>
        <w:tc>
          <w:tcPr>
            <w:tcW w:w="1804" w:type="dxa"/>
          </w:tcPr>
          <w:p w14:paraId="2C02FF38" w14:textId="77777777" w:rsidR="00711E64" w:rsidRPr="002D4BCB" w:rsidRDefault="00711E64" w:rsidP="00711E64">
            <w:pPr>
              <w:rPr>
                <w:rFonts w:ascii="Arial" w:hAnsi="Arial" w:cs="Arial"/>
                <w:sz w:val="20"/>
                <w:szCs w:val="20"/>
              </w:rPr>
            </w:pPr>
            <w:r w:rsidRPr="002D4BCB">
              <w:rPr>
                <w:rFonts w:ascii="Arial" w:hAnsi="Arial" w:cs="Arial"/>
                <w:sz w:val="20"/>
                <w:szCs w:val="20"/>
              </w:rPr>
              <w:t>204.2418</w:t>
            </w:r>
          </w:p>
        </w:tc>
      </w:tr>
      <w:tr w:rsidR="00711E64" w:rsidRPr="002D4BCB" w14:paraId="19972BF4" w14:textId="77777777" w:rsidTr="00711E64">
        <w:tc>
          <w:tcPr>
            <w:tcW w:w="1803" w:type="dxa"/>
          </w:tcPr>
          <w:p w14:paraId="1DE4A206" w14:textId="77777777" w:rsidR="00711E64" w:rsidRPr="002D4BCB" w:rsidRDefault="00711E64" w:rsidP="00711E64">
            <w:pPr>
              <w:rPr>
                <w:rFonts w:ascii="Arial" w:hAnsi="Arial" w:cs="Arial"/>
                <w:sz w:val="20"/>
                <w:szCs w:val="20"/>
              </w:rPr>
            </w:pPr>
            <w:r w:rsidRPr="002D4BCB">
              <w:rPr>
                <w:rFonts w:ascii="Arial" w:hAnsi="Arial" w:cs="Arial"/>
                <w:sz w:val="20"/>
                <w:szCs w:val="20"/>
              </w:rPr>
              <w:t>SARIMA</w:t>
            </w:r>
          </w:p>
        </w:tc>
        <w:tc>
          <w:tcPr>
            <w:tcW w:w="1803" w:type="dxa"/>
          </w:tcPr>
          <w:p w14:paraId="672894C6" w14:textId="720B5D9A" w:rsidR="00711E64" w:rsidRPr="002D4BCB" w:rsidRDefault="00711E64" w:rsidP="00711E64">
            <w:pPr>
              <w:rPr>
                <w:rFonts w:ascii="Arial" w:hAnsi="Arial" w:cs="Arial"/>
                <w:sz w:val="20"/>
                <w:szCs w:val="20"/>
              </w:rPr>
            </w:pPr>
            <w:r w:rsidRPr="002D4BCB">
              <w:rPr>
                <w:rFonts w:ascii="Arial" w:hAnsi="Arial" w:cs="Arial"/>
                <w:sz w:val="20"/>
                <w:szCs w:val="20"/>
              </w:rPr>
              <w:t xml:space="preserve">93.4546   </w:t>
            </w:r>
          </w:p>
        </w:tc>
        <w:tc>
          <w:tcPr>
            <w:tcW w:w="1803" w:type="dxa"/>
          </w:tcPr>
          <w:p w14:paraId="1AE04C8B" w14:textId="77777777" w:rsidR="00711E64" w:rsidRPr="002D4BCB" w:rsidRDefault="00711E64" w:rsidP="00711E64">
            <w:pPr>
              <w:rPr>
                <w:rFonts w:ascii="Arial" w:hAnsi="Arial" w:cs="Arial"/>
                <w:sz w:val="20"/>
                <w:szCs w:val="20"/>
              </w:rPr>
            </w:pPr>
            <w:r w:rsidRPr="002D4BCB">
              <w:rPr>
                <w:rFonts w:ascii="Arial" w:hAnsi="Arial" w:cs="Arial"/>
                <w:sz w:val="20"/>
                <w:szCs w:val="20"/>
              </w:rPr>
              <w:t>1023.3079</w:t>
            </w:r>
          </w:p>
        </w:tc>
        <w:tc>
          <w:tcPr>
            <w:tcW w:w="1803" w:type="dxa"/>
          </w:tcPr>
          <w:p w14:paraId="29E53774" w14:textId="77777777" w:rsidR="00711E64" w:rsidRPr="002D4BCB" w:rsidRDefault="00711E64" w:rsidP="00711E64">
            <w:pPr>
              <w:rPr>
                <w:rFonts w:ascii="Arial" w:hAnsi="Arial" w:cs="Arial"/>
                <w:sz w:val="20"/>
                <w:szCs w:val="20"/>
              </w:rPr>
            </w:pPr>
            <w:r w:rsidRPr="002D4BCB">
              <w:rPr>
                <w:rFonts w:ascii="Arial" w:hAnsi="Arial" w:cs="Arial"/>
                <w:sz w:val="20"/>
                <w:szCs w:val="20"/>
              </w:rPr>
              <w:t>5.4478</w:t>
            </w:r>
          </w:p>
        </w:tc>
        <w:tc>
          <w:tcPr>
            <w:tcW w:w="1804" w:type="dxa"/>
          </w:tcPr>
          <w:p w14:paraId="598D3781" w14:textId="77777777" w:rsidR="00711E64" w:rsidRPr="002D4BCB" w:rsidRDefault="00711E64" w:rsidP="00711E64">
            <w:pPr>
              <w:rPr>
                <w:rFonts w:ascii="Arial" w:hAnsi="Arial" w:cs="Arial"/>
                <w:sz w:val="20"/>
                <w:szCs w:val="20"/>
              </w:rPr>
            </w:pPr>
            <w:r w:rsidRPr="002D4BCB">
              <w:rPr>
                <w:rFonts w:ascii="Arial" w:hAnsi="Arial" w:cs="Arial"/>
                <w:sz w:val="20"/>
                <w:szCs w:val="20"/>
              </w:rPr>
              <w:t>195.4138</w:t>
            </w:r>
          </w:p>
        </w:tc>
      </w:tr>
      <w:tr w:rsidR="00711E64" w:rsidRPr="002D4BCB" w14:paraId="046ADF76" w14:textId="77777777" w:rsidTr="00711E64">
        <w:tc>
          <w:tcPr>
            <w:tcW w:w="1803" w:type="dxa"/>
          </w:tcPr>
          <w:p w14:paraId="577DEC2E"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BATS</w:t>
            </w:r>
          </w:p>
        </w:tc>
        <w:tc>
          <w:tcPr>
            <w:tcW w:w="1803" w:type="dxa"/>
          </w:tcPr>
          <w:p w14:paraId="14DA97ED"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87.1809</w:t>
            </w:r>
          </w:p>
        </w:tc>
        <w:tc>
          <w:tcPr>
            <w:tcW w:w="1803" w:type="dxa"/>
          </w:tcPr>
          <w:p w14:paraId="21031233"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105.8676</w:t>
            </w:r>
          </w:p>
        </w:tc>
        <w:tc>
          <w:tcPr>
            <w:tcW w:w="1803" w:type="dxa"/>
          </w:tcPr>
          <w:p w14:paraId="0DDE03B9"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5.0855</w:t>
            </w:r>
          </w:p>
        </w:tc>
        <w:tc>
          <w:tcPr>
            <w:tcW w:w="1804" w:type="dxa"/>
          </w:tcPr>
          <w:p w14:paraId="194197D7"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5.9085</w:t>
            </w:r>
          </w:p>
        </w:tc>
      </w:tr>
      <w:tr w:rsidR="00711E64" w:rsidRPr="002D4BCB" w14:paraId="61EBB013" w14:textId="77777777" w:rsidTr="00711E64">
        <w:tc>
          <w:tcPr>
            <w:tcW w:w="1803" w:type="dxa"/>
          </w:tcPr>
          <w:p w14:paraId="130B68DE" w14:textId="77777777" w:rsidR="00711E64" w:rsidRPr="002D4BCB" w:rsidRDefault="00711E64" w:rsidP="00711E64">
            <w:pPr>
              <w:rPr>
                <w:rFonts w:ascii="Arial" w:hAnsi="Arial" w:cs="Arial"/>
                <w:sz w:val="20"/>
                <w:szCs w:val="20"/>
              </w:rPr>
            </w:pPr>
            <w:r w:rsidRPr="002D4BCB">
              <w:rPr>
                <w:rFonts w:ascii="Arial" w:hAnsi="Arial" w:cs="Arial"/>
                <w:sz w:val="20"/>
                <w:szCs w:val="20"/>
              </w:rPr>
              <w:t>TBATS</w:t>
            </w:r>
          </w:p>
        </w:tc>
        <w:tc>
          <w:tcPr>
            <w:tcW w:w="1803" w:type="dxa"/>
          </w:tcPr>
          <w:p w14:paraId="37C2CC90" w14:textId="7B275DAF" w:rsidR="00711E64" w:rsidRPr="002D4BCB" w:rsidRDefault="00711E64" w:rsidP="00711E64">
            <w:pPr>
              <w:rPr>
                <w:rFonts w:ascii="Arial" w:hAnsi="Arial" w:cs="Arial"/>
                <w:sz w:val="20"/>
                <w:szCs w:val="20"/>
              </w:rPr>
            </w:pPr>
            <w:r w:rsidRPr="002D4BCB">
              <w:rPr>
                <w:rFonts w:ascii="Arial" w:hAnsi="Arial" w:cs="Arial"/>
                <w:sz w:val="20"/>
                <w:szCs w:val="20"/>
              </w:rPr>
              <w:t>88.2149</w:t>
            </w:r>
          </w:p>
        </w:tc>
        <w:tc>
          <w:tcPr>
            <w:tcW w:w="1803" w:type="dxa"/>
          </w:tcPr>
          <w:p w14:paraId="472E87D4" w14:textId="77777777" w:rsidR="00711E64" w:rsidRPr="002D4BCB" w:rsidRDefault="00711E64" w:rsidP="00711E64">
            <w:pPr>
              <w:rPr>
                <w:rFonts w:ascii="Arial" w:hAnsi="Arial" w:cs="Arial"/>
                <w:sz w:val="20"/>
                <w:szCs w:val="20"/>
              </w:rPr>
            </w:pPr>
            <w:r w:rsidRPr="002D4BCB">
              <w:rPr>
                <w:rFonts w:ascii="Arial" w:hAnsi="Arial" w:cs="Arial"/>
                <w:sz w:val="20"/>
                <w:szCs w:val="20"/>
              </w:rPr>
              <w:t>445.8642</w:t>
            </w:r>
          </w:p>
        </w:tc>
        <w:tc>
          <w:tcPr>
            <w:tcW w:w="1803" w:type="dxa"/>
          </w:tcPr>
          <w:p w14:paraId="5F1DAFD9" w14:textId="77777777" w:rsidR="00711E64" w:rsidRPr="002D4BCB" w:rsidRDefault="00711E64" w:rsidP="00711E64">
            <w:pPr>
              <w:rPr>
                <w:rFonts w:ascii="Arial" w:hAnsi="Arial" w:cs="Arial"/>
                <w:sz w:val="20"/>
                <w:szCs w:val="20"/>
              </w:rPr>
            </w:pPr>
            <w:r w:rsidRPr="002D4BCB">
              <w:rPr>
                <w:rFonts w:ascii="Arial" w:hAnsi="Arial" w:cs="Arial"/>
                <w:sz w:val="20"/>
                <w:szCs w:val="20"/>
              </w:rPr>
              <w:t>5.1676</w:t>
            </w:r>
          </w:p>
        </w:tc>
        <w:tc>
          <w:tcPr>
            <w:tcW w:w="1804" w:type="dxa"/>
          </w:tcPr>
          <w:p w14:paraId="10EFFDE3" w14:textId="77777777" w:rsidR="00711E64" w:rsidRPr="002D4BCB" w:rsidRDefault="00711E64" w:rsidP="00711E64">
            <w:pPr>
              <w:rPr>
                <w:rFonts w:ascii="Arial" w:hAnsi="Arial" w:cs="Arial"/>
                <w:sz w:val="20"/>
                <w:szCs w:val="20"/>
              </w:rPr>
            </w:pPr>
            <w:r w:rsidRPr="002D4BCB">
              <w:rPr>
                <w:rFonts w:ascii="Arial" w:hAnsi="Arial" w:cs="Arial"/>
                <w:sz w:val="20"/>
                <w:szCs w:val="20"/>
              </w:rPr>
              <w:t>22.6665</w:t>
            </w:r>
          </w:p>
        </w:tc>
      </w:tr>
    </w:tbl>
    <w:p w14:paraId="509CD2BF" w14:textId="2FC12D8D" w:rsidR="00E003BC" w:rsidRPr="00157F0C" w:rsidRDefault="00E003BC" w:rsidP="00E003BC">
      <w:pPr>
        <w:tabs>
          <w:tab w:val="left" w:pos="1210"/>
        </w:tabs>
        <w:rPr>
          <w:rFonts w:ascii="Arial" w:hAnsi="Arial" w:cs="Arial"/>
          <w:b/>
          <w:bCs/>
          <w:sz w:val="24"/>
          <w:szCs w:val="24"/>
        </w:rPr>
      </w:pPr>
    </w:p>
    <w:tbl>
      <w:tblPr>
        <w:tblStyle w:val="TableGrid"/>
        <w:tblpPr w:leftFromText="180" w:rightFromText="180" w:vertAnchor="page" w:horzAnchor="margin" w:tblpY="12485"/>
        <w:tblW w:w="5000" w:type="pct"/>
        <w:tblLook w:val="04A0" w:firstRow="1" w:lastRow="0" w:firstColumn="1" w:lastColumn="0" w:noHBand="0" w:noVBand="1"/>
      </w:tblPr>
      <w:tblGrid>
        <w:gridCol w:w="1825"/>
        <w:gridCol w:w="1398"/>
        <w:gridCol w:w="959"/>
        <w:gridCol w:w="665"/>
        <w:gridCol w:w="1397"/>
        <w:gridCol w:w="1072"/>
        <w:gridCol w:w="848"/>
        <w:gridCol w:w="1078"/>
      </w:tblGrid>
      <w:tr w:rsidR="00AB77F7" w:rsidRPr="002D4BCB" w14:paraId="39BC7114" w14:textId="77777777" w:rsidTr="00AB77F7">
        <w:trPr>
          <w:trHeight w:val="409"/>
        </w:trPr>
        <w:tc>
          <w:tcPr>
            <w:tcW w:w="987" w:type="pct"/>
            <w:vMerge w:val="restart"/>
          </w:tcPr>
          <w:p w14:paraId="23100D85" w14:textId="77777777" w:rsidR="00AB77F7" w:rsidRPr="002D4BCB" w:rsidRDefault="00AB77F7" w:rsidP="00AB77F7">
            <w:pPr>
              <w:rPr>
                <w:rFonts w:ascii="Arial" w:hAnsi="Arial" w:cs="Arial"/>
                <w:b/>
                <w:bCs/>
                <w:sz w:val="20"/>
                <w:szCs w:val="20"/>
              </w:rPr>
            </w:pPr>
            <w:r w:rsidRPr="002D4BCB">
              <w:rPr>
                <w:rFonts w:ascii="Arial" w:hAnsi="Arial" w:cs="Arial"/>
                <w:b/>
                <w:bCs/>
                <w:sz w:val="20"/>
                <w:szCs w:val="20"/>
              </w:rPr>
              <w:t>Model</w:t>
            </w:r>
          </w:p>
        </w:tc>
        <w:tc>
          <w:tcPr>
            <w:tcW w:w="756" w:type="pct"/>
            <w:vMerge w:val="restart"/>
          </w:tcPr>
          <w:p w14:paraId="39E35DF1" w14:textId="77777777" w:rsidR="00AB77F7" w:rsidRPr="002D4BCB" w:rsidRDefault="00AB77F7" w:rsidP="00AB77F7">
            <w:pPr>
              <w:rPr>
                <w:rFonts w:ascii="Arial" w:hAnsi="Arial" w:cs="Arial"/>
                <w:b/>
                <w:bCs/>
                <w:sz w:val="20"/>
                <w:szCs w:val="20"/>
              </w:rPr>
            </w:pPr>
            <w:r w:rsidRPr="002D4BCB">
              <w:rPr>
                <w:rFonts w:ascii="Arial" w:hAnsi="Arial" w:cs="Arial"/>
                <w:b/>
                <w:bCs/>
                <w:sz w:val="20"/>
                <w:szCs w:val="20"/>
              </w:rPr>
              <w:t>Lambda</w:t>
            </w:r>
          </w:p>
        </w:tc>
        <w:tc>
          <w:tcPr>
            <w:tcW w:w="1635" w:type="pct"/>
            <w:gridSpan w:val="3"/>
          </w:tcPr>
          <w:p w14:paraId="6297A9FC" w14:textId="77777777" w:rsidR="00AB77F7" w:rsidRPr="002D4BCB" w:rsidRDefault="00AB77F7" w:rsidP="00AB77F7">
            <w:pPr>
              <w:rPr>
                <w:rFonts w:ascii="Arial" w:hAnsi="Arial" w:cs="Arial"/>
                <w:b/>
                <w:bCs/>
                <w:sz w:val="20"/>
                <w:szCs w:val="20"/>
              </w:rPr>
            </w:pPr>
            <w:r w:rsidRPr="002D4BCB">
              <w:rPr>
                <w:rFonts w:ascii="Arial" w:hAnsi="Arial" w:cs="Arial"/>
                <w:b/>
                <w:bCs/>
                <w:sz w:val="20"/>
                <w:szCs w:val="20"/>
              </w:rPr>
              <w:t>Smoothing parameter</w:t>
            </w:r>
          </w:p>
        </w:tc>
        <w:tc>
          <w:tcPr>
            <w:tcW w:w="580" w:type="pct"/>
            <w:vMerge w:val="restart"/>
          </w:tcPr>
          <w:p w14:paraId="6F6114AA" w14:textId="77777777" w:rsidR="00AB77F7" w:rsidRPr="002D4BCB" w:rsidRDefault="00AB77F7" w:rsidP="00AB77F7">
            <w:pPr>
              <w:rPr>
                <w:rFonts w:ascii="Arial" w:hAnsi="Arial" w:cs="Arial"/>
                <w:b/>
                <w:bCs/>
                <w:sz w:val="20"/>
                <w:szCs w:val="20"/>
              </w:rPr>
            </w:pPr>
            <w:r w:rsidRPr="002D4BCB">
              <w:rPr>
                <w:rFonts w:ascii="Arial" w:hAnsi="Arial" w:cs="Arial"/>
                <w:b/>
                <w:bCs/>
                <w:sz w:val="20"/>
                <w:szCs w:val="20"/>
              </w:rPr>
              <w:t>Phi</w:t>
            </w:r>
          </w:p>
        </w:tc>
        <w:tc>
          <w:tcPr>
            <w:tcW w:w="1042" w:type="pct"/>
            <w:gridSpan w:val="2"/>
          </w:tcPr>
          <w:p w14:paraId="7A62C214" w14:textId="77777777" w:rsidR="00AB77F7" w:rsidRPr="002D4BCB" w:rsidRDefault="00AB77F7" w:rsidP="00AB77F7">
            <w:pPr>
              <w:rPr>
                <w:rFonts w:ascii="Arial" w:hAnsi="Arial" w:cs="Arial"/>
                <w:b/>
                <w:bCs/>
                <w:sz w:val="20"/>
                <w:szCs w:val="20"/>
              </w:rPr>
            </w:pPr>
            <w:r w:rsidRPr="002D4BCB">
              <w:rPr>
                <w:rFonts w:ascii="Arial" w:hAnsi="Arial" w:cs="Arial"/>
                <w:b/>
                <w:bCs/>
                <w:sz w:val="20"/>
                <w:szCs w:val="20"/>
              </w:rPr>
              <w:t>Prediction error</w:t>
            </w:r>
          </w:p>
        </w:tc>
      </w:tr>
      <w:tr w:rsidR="00AB77F7" w:rsidRPr="002D4BCB" w14:paraId="39A054D2" w14:textId="77777777" w:rsidTr="00AB77F7">
        <w:trPr>
          <w:trHeight w:val="393"/>
        </w:trPr>
        <w:tc>
          <w:tcPr>
            <w:tcW w:w="987" w:type="pct"/>
            <w:vMerge/>
          </w:tcPr>
          <w:p w14:paraId="0D4AD0D4" w14:textId="77777777" w:rsidR="00AB77F7" w:rsidRPr="002D4BCB" w:rsidRDefault="00AB77F7" w:rsidP="00AB77F7">
            <w:pPr>
              <w:rPr>
                <w:rFonts w:ascii="Arial" w:hAnsi="Arial" w:cs="Arial"/>
                <w:b/>
                <w:bCs/>
                <w:sz w:val="20"/>
                <w:szCs w:val="20"/>
              </w:rPr>
            </w:pPr>
          </w:p>
        </w:tc>
        <w:tc>
          <w:tcPr>
            <w:tcW w:w="756" w:type="pct"/>
            <w:vMerge/>
          </w:tcPr>
          <w:p w14:paraId="0A3A1036" w14:textId="77777777" w:rsidR="00AB77F7" w:rsidRPr="002D4BCB" w:rsidRDefault="00AB77F7" w:rsidP="00AB77F7">
            <w:pPr>
              <w:rPr>
                <w:rFonts w:ascii="Arial" w:hAnsi="Arial" w:cs="Arial"/>
                <w:b/>
                <w:bCs/>
                <w:sz w:val="20"/>
                <w:szCs w:val="20"/>
              </w:rPr>
            </w:pPr>
          </w:p>
        </w:tc>
        <w:tc>
          <w:tcPr>
            <w:tcW w:w="519" w:type="pct"/>
          </w:tcPr>
          <w:p w14:paraId="708CAE1F" w14:textId="77777777" w:rsidR="00AB77F7" w:rsidRPr="002D4BCB" w:rsidRDefault="00AB77F7" w:rsidP="00AB77F7">
            <w:pPr>
              <w:rPr>
                <w:rFonts w:ascii="Arial" w:hAnsi="Arial" w:cs="Arial"/>
                <w:b/>
                <w:bCs/>
                <w:sz w:val="20"/>
                <w:szCs w:val="20"/>
              </w:rPr>
            </w:pPr>
            <w:r w:rsidRPr="002D4BCB">
              <w:rPr>
                <w:rFonts w:ascii="Arial" w:hAnsi="Arial" w:cs="Arial"/>
                <w:b/>
                <w:bCs/>
                <w:sz w:val="20"/>
                <w:szCs w:val="20"/>
              </w:rPr>
              <w:t>Alpha</w:t>
            </w:r>
          </w:p>
        </w:tc>
        <w:tc>
          <w:tcPr>
            <w:tcW w:w="360" w:type="pct"/>
          </w:tcPr>
          <w:p w14:paraId="6000D88A" w14:textId="77777777" w:rsidR="00AB77F7" w:rsidRPr="002D4BCB" w:rsidRDefault="00AB77F7" w:rsidP="00AB77F7">
            <w:pPr>
              <w:rPr>
                <w:rFonts w:ascii="Arial" w:hAnsi="Arial" w:cs="Arial"/>
                <w:b/>
                <w:bCs/>
                <w:sz w:val="20"/>
                <w:szCs w:val="20"/>
              </w:rPr>
            </w:pPr>
            <w:r w:rsidRPr="002D4BCB">
              <w:rPr>
                <w:rFonts w:ascii="Arial" w:hAnsi="Arial" w:cs="Arial"/>
                <w:b/>
                <w:bCs/>
                <w:sz w:val="20"/>
                <w:szCs w:val="20"/>
              </w:rPr>
              <w:t>Beta</w:t>
            </w:r>
          </w:p>
        </w:tc>
        <w:tc>
          <w:tcPr>
            <w:tcW w:w="756" w:type="pct"/>
          </w:tcPr>
          <w:p w14:paraId="1B801AF3" w14:textId="77777777" w:rsidR="00AB77F7" w:rsidRPr="002D4BCB" w:rsidRDefault="00AB77F7" w:rsidP="00AB77F7">
            <w:pPr>
              <w:rPr>
                <w:rFonts w:ascii="Arial" w:hAnsi="Arial" w:cs="Arial"/>
                <w:b/>
                <w:bCs/>
                <w:sz w:val="20"/>
                <w:szCs w:val="20"/>
              </w:rPr>
            </w:pPr>
            <w:r w:rsidRPr="002D4BCB">
              <w:rPr>
                <w:rFonts w:ascii="Arial" w:hAnsi="Arial" w:cs="Arial"/>
                <w:b/>
                <w:bCs/>
                <w:sz w:val="20"/>
                <w:szCs w:val="20"/>
              </w:rPr>
              <w:t>Gamma</w:t>
            </w:r>
          </w:p>
        </w:tc>
        <w:tc>
          <w:tcPr>
            <w:tcW w:w="580" w:type="pct"/>
            <w:vMerge/>
          </w:tcPr>
          <w:p w14:paraId="1C969693" w14:textId="77777777" w:rsidR="00AB77F7" w:rsidRPr="002D4BCB" w:rsidRDefault="00AB77F7" w:rsidP="00AB77F7">
            <w:pPr>
              <w:rPr>
                <w:rFonts w:ascii="Arial" w:hAnsi="Arial" w:cs="Arial"/>
                <w:b/>
                <w:bCs/>
                <w:sz w:val="20"/>
                <w:szCs w:val="20"/>
              </w:rPr>
            </w:pPr>
          </w:p>
        </w:tc>
        <w:tc>
          <w:tcPr>
            <w:tcW w:w="459" w:type="pct"/>
          </w:tcPr>
          <w:p w14:paraId="581B4504" w14:textId="77777777" w:rsidR="00AB77F7" w:rsidRPr="002D4BCB" w:rsidRDefault="00AB77F7" w:rsidP="00AB77F7">
            <w:pPr>
              <w:rPr>
                <w:rFonts w:ascii="Arial" w:hAnsi="Arial" w:cs="Arial"/>
                <w:b/>
                <w:bCs/>
                <w:sz w:val="20"/>
                <w:szCs w:val="20"/>
              </w:rPr>
            </w:pPr>
            <w:r w:rsidRPr="002D4BCB">
              <w:rPr>
                <w:rFonts w:ascii="Arial" w:hAnsi="Arial" w:cs="Arial"/>
                <w:b/>
                <w:bCs/>
                <w:sz w:val="20"/>
                <w:szCs w:val="20"/>
              </w:rPr>
              <w:t>Sigma</w:t>
            </w:r>
          </w:p>
        </w:tc>
        <w:tc>
          <w:tcPr>
            <w:tcW w:w="583" w:type="pct"/>
          </w:tcPr>
          <w:p w14:paraId="29338C76" w14:textId="77777777" w:rsidR="00AB77F7" w:rsidRPr="002D4BCB" w:rsidRDefault="00AB77F7" w:rsidP="00AB77F7">
            <w:pPr>
              <w:rPr>
                <w:rFonts w:ascii="Arial" w:hAnsi="Arial" w:cs="Arial"/>
                <w:b/>
                <w:bCs/>
                <w:sz w:val="20"/>
                <w:szCs w:val="20"/>
              </w:rPr>
            </w:pPr>
            <w:r w:rsidRPr="002D4BCB">
              <w:rPr>
                <w:rFonts w:ascii="Arial" w:hAnsi="Arial" w:cs="Arial"/>
                <w:b/>
                <w:bCs/>
                <w:sz w:val="20"/>
                <w:szCs w:val="20"/>
              </w:rPr>
              <w:t>AIC</w:t>
            </w:r>
          </w:p>
        </w:tc>
      </w:tr>
      <w:tr w:rsidR="00AB77F7" w:rsidRPr="002D4BCB" w14:paraId="72030E28" w14:textId="77777777" w:rsidTr="00AB77F7">
        <w:trPr>
          <w:trHeight w:val="229"/>
        </w:trPr>
        <w:tc>
          <w:tcPr>
            <w:tcW w:w="987" w:type="pct"/>
          </w:tcPr>
          <w:p w14:paraId="56E2E0D7" w14:textId="77777777" w:rsidR="00AB77F7" w:rsidRPr="002D4BCB" w:rsidRDefault="00AB77F7" w:rsidP="00AB77F7">
            <w:pPr>
              <w:rPr>
                <w:rFonts w:ascii="Arial" w:hAnsi="Arial" w:cs="Arial"/>
                <w:sz w:val="20"/>
                <w:szCs w:val="20"/>
              </w:rPr>
            </w:pPr>
            <w:r w:rsidRPr="002D4BCB">
              <w:rPr>
                <w:rFonts w:ascii="Arial" w:hAnsi="Arial" w:cs="Arial"/>
                <w:sz w:val="20"/>
                <w:szCs w:val="20"/>
              </w:rPr>
              <w:t>BATS (0.001, {0,0}, -, {12})</w:t>
            </w:r>
          </w:p>
        </w:tc>
        <w:tc>
          <w:tcPr>
            <w:tcW w:w="756" w:type="pct"/>
          </w:tcPr>
          <w:p w14:paraId="58D88F2A" w14:textId="77777777" w:rsidR="00AB77F7" w:rsidRPr="002D4BCB" w:rsidRDefault="00AB77F7" w:rsidP="00AB77F7">
            <w:pPr>
              <w:rPr>
                <w:rFonts w:ascii="Arial" w:hAnsi="Arial" w:cs="Arial"/>
                <w:sz w:val="20"/>
                <w:szCs w:val="20"/>
              </w:rPr>
            </w:pPr>
            <w:r w:rsidRPr="002D4BCB">
              <w:rPr>
                <w:rFonts w:ascii="Arial" w:hAnsi="Arial" w:cs="Arial"/>
                <w:sz w:val="20"/>
                <w:szCs w:val="20"/>
              </w:rPr>
              <w:t>0.0014</w:t>
            </w:r>
          </w:p>
        </w:tc>
        <w:tc>
          <w:tcPr>
            <w:tcW w:w="519" w:type="pct"/>
          </w:tcPr>
          <w:p w14:paraId="06F93027" w14:textId="77777777" w:rsidR="00AB77F7" w:rsidRPr="002D4BCB" w:rsidRDefault="00AB77F7" w:rsidP="00AB77F7">
            <w:pPr>
              <w:rPr>
                <w:rFonts w:ascii="Arial" w:hAnsi="Arial" w:cs="Arial"/>
                <w:sz w:val="20"/>
                <w:szCs w:val="20"/>
              </w:rPr>
            </w:pPr>
            <w:r w:rsidRPr="002D4BCB">
              <w:rPr>
                <w:rFonts w:ascii="Arial" w:hAnsi="Arial" w:cs="Arial"/>
                <w:sz w:val="20"/>
                <w:szCs w:val="20"/>
              </w:rPr>
              <w:t>1.1085</w:t>
            </w:r>
          </w:p>
        </w:tc>
        <w:tc>
          <w:tcPr>
            <w:tcW w:w="360" w:type="pct"/>
          </w:tcPr>
          <w:p w14:paraId="20B8FF3E" w14:textId="77777777" w:rsidR="00AB77F7" w:rsidRPr="002D4BCB" w:rsidRDefault="00AB77F7" w:rsidP="00AB77F7">
            <w:pPr>
              <w:jc w:val="center"/>
              <w:rPr>
                <w:rFonts w:ascii="Arial" w:hAnsi="Arial" w:cs="Arial"/>
                <w:sz w:val="20"/>
                <w:szCs w:val="20"/>
              </w:rPr>
            </w:pPr>
            <w:r w:rsidRPr="002D4BCB">
              <w:rPr>
                <w:rFonts w:ascii="Arial" w:hAnsi="Arial" w:cs="Arial"/>
                <w:sz w:val="20"/>
                <w:szCs w:val="20"/>
              </w:rPr>
              <w:t>-</w:t>
            </w:r>
          </w:p>
        </w:tc>
        <w:tc>
          <w:tcPr>
            <w:tcW w:w="756" w:type="pct"/>
          </w:tcPr>
          <w:p w14:paraId="7424B467" w14:textId="77777777" w:rsidR="00AB77F7" w:rsidRPr="002D4BCB" w:rsidRDefault="00AB77F7" w:rsidP="00AB77F7">
            <w:pPr>
              <w:rPr>
                <w:rFonts w:ascii="Arial" w:hAnsi="Arial" w:cs="Arial"/>
                <w:sz w:val="20"/>
                <w:szCs w:val="20"/>
              </w:rPr>
            </w:pPr>
            <w:r w:rsidRPr="002D4BCB">
              <w:rPr>
                <w:rFonts w:ascii="Arial" w:hAnsi="Arial" w:cs="Arial"/>
                <w:sz w:val="20"/>
                <w:szCs w:val="20"/>
              </w:rPr>
              <w:t>-0.0291</w:t>
            </w:r>
          </w:p>
        </w:tc>
        <w:tc>
          <w:tcPr>
            <w:tcW w:w="580" w:type="pct"/>
          </w:tcPr>
          <w:p w14:paraId="3F29CD2D" w14:textId="77777777" w:rsidR="00AB77F7" w:rsidRPr="002D4BCB" w:rsidRDefault="00AB77F7" w:rsidP="00AB77F7">
            <w:pPr>
              <w:jc w:val="center"/>
              <w:rPr>
                <w:rFonts w:ascii="Arial" w:hAnsi="Arial" w:cs="Arial"/>
                <w:sz w:val="20"/>
                <w:szCs w:val="20"/>
              </w:rPr>
            </w:pPr>
            <w:r w:rsidRPr="002D4BCB">
              <w:rPr>
                <w:rFonts w:ascii="Arial" w:hAnsi="Arial" w:cs="Arial"/>
                <w:sz w:val="20"/>
                <w:szCs w:val="20"/>
              </w:rPr>
              <w:t>-</w:t>
            </w:r>
          </w:p>
        </w:tc>
        <w:tc>
          <w:tcPr>
            <w:tcW w:w="459" w:type="pct"/>
          </w:tcPr>
          <w:p w14:paraId="41B117A1" w14:textId="77777777" w:rsidR="00AB77F7" w:rsidRPr="002D4BCB" w:rsidRDefault="00AB77F7" w:rsidP="00AB77F7">
            <w:pPr>
              <w:rPr>
                <w:rFonts w:ascii="Arial" w:hAnsi="Arial" w:cs="Arial"/>
                <w:sz w:val="20"/>
                <w:szCs w:val="20"/>
              </w:rPr>
            </w:pPr>
            <w:r w:rsidRPr="002D4BCB">
              <w:rPr>
                <w:rFonts w:ascii="Arial" w:hAnsi="Arial" w:cs="Arial"/>
                <w:sz w:val="20"/>
                <w:szCs w:val="20"/>
              </w:rPr>
              <w:t>0.0694</w:t>
            </w:r>
          </w:p>
        </w:tc>
        <w:tc>
          <w:tcPr>
            <w:tcW w:w="583" w:type="pct"/>
          </w:tcPr>
          <w:p w14:paraId="41E464FD" w14:textId="77777777" w:rsidR="00AB77F7" w:rsidRPr="002D4BCB" w:rsidRDefault="00AB77F7" w:rsidP="00AB77F7">
            <w:pPr>
              <w:rPr>
                <w:rFonts w:ascii="Arial" w:hAnsi="Arial" w:cs="Arial"/>
                <w:sz w:val="20"/>
                <w:szCs w:val="20"/>
              </w:rPr>
            </w:pPr>
            <w:r w:rsidRPr="002D4BCB">
              <w:rPr>
                <w:rFonts w:ascii="Arial" w:hAnsi="Arial" w:cs="Arial"/>
                <w:sz w:val="20"/>
                <w:szCs w:val="20"/>
              </w:rPr>
              <w:t>3410.846</w:t>
            </w:r>
          </w:p>
        </w:tc>
      </w:tr>
      <w:tr w:rsidR="00AB77F7" w:rsidRPr="002D4BCB" w14:paraId="7BDC9060" w14:textId="77777777" w:rsidTr="00AB77F7">
        <w:trPr>
          <w:trHeight w:val="469"/>
        </w:trPr>
        <w:tc>
          <w:tcPr>
            <w:tcW w:w="987" w:type="pct"/>
            <w:vMerge w:val="restart"/>
          </w:tcPr>
          <w:p w14:paraId="7A4302F9" w14:textId="77777777" w:rsidR="00AB77F7" w:rsidRPr="002D4BCB" w:rsidRDefault="00AB77F7" w:rsidP="00AB77F7">
            <w:pPr>
              <w:rPr>
                <w:rFonts w:ascii="Arial" w:hAnsi="Arial" w:cs="Arial"/>
                <w:sz w:val="20"/>
                <w:szCs w:val="20"/>
              </w:rPr>
            </w:pPr>
            <w:r w:rsidRPr="002D4BCB">
              <w:rPr>
                <w:rFonts w:ascii="Arial" w:hAnsi="Arial" w:cs="Arial"/>
                <w:sz w:val="20"/>
                <w:szCs w:val="20"/>
              </w:rPr>
              <w:t>TBATS (0.009, {0,0}, -, {&lt;12,5&gt;})</w:t>
            </w:r>
          </w:p>
          <w:p w14:paraId="77D600C4" w14:textId="77777777" w:rsidR="00AB77F7" w:rsidRPr="002D4BCB" w:rsidRDefault="00AB77F7" w:rsidP="00AB77F7">
            <w:pPr>
              <w:rPr>
                <w:rFonts w:ascii="Arial" w:hAnsi="Arial" w:cs="Arial"/>
                <w:sz w:val="20"/>
                <w:szCs w:val="20"/>
              </w:rPr>
            </w:pPr>
          </w:p>
        </w:tc>
        <w:tc>
          <w:tcPr>
            <w:tcW w:w="756" w:type="pct"/>
            <w:vMerge w:val="restart"/>
          </w:tcPr>
          <w:p w14:paraId="67E85836" w14:textId="77777777" w:rsidR="00AB77F7" w:rsidRPr="002D4BCB" w:rsidRDefault="00AB77F7" w:rsidP="00AB77F7">
            <w:pPr>
              <w:rPr>
                <w:rFonts w:ascii="Arial" w:hAnsi="Arial" w:cs="Arial"/>
                <w:sz w:val="20"/>
                <w:szCs w:val="20"/>
              </w:rPr>
            </w:pPr>
            <w:r w:rsidRPr="002D4BCB">
              <w:rPr>
                <w:rFonts w:ascii="Arial" w:hAnsi="Arial" w:cs="Arial"/>
                <w:sz w:val="20"/>
                <w:szCs w:val="20"/>
              </w:rPr>
              <w:t>0.0092</w:t>
            </w:r>
          </w:p>
        </w:tc>
        <w:tc>
          <w:tcPr>
            <w:tcW w:w="519" w:type="pct"/>
            <w:vMerge w:val="restart"/>
          </w:tcPr>
          <w:p w14:paraId="578CF6F1" w14:textId="77777777" w:rsidR="00AB77F7" w:rsidRPr="002D4BCB" w:rsidRDefault="00AB77F7" w:rsidP="00AB77F7">
            <w:pPr>
              <w:rPr>
                <w:rFonts w:ascii="Arial" w:hAnsi="Arial" w:cs="Arial"/>
                <w:sz w:val="20"/>
                <w:szCs w:val="20"/>
              </w:rPr>
            </w:pPr>
            <w:r w:rsidRPr="002D4BCB">
              <w:rPr>
                <w:rFonts w:ascii="Arial" w:hAnsi="Arial" w:cs="Arial"/>
                <w:sz w:val="20"/>
                <w:szCs w:val="20"/>
              </w:rPr>
              <w:t>1.0985</w:t>
            </w:r>
          </w:p>
        </w:tc>
        <w:tc>
          <w:tcPr>
            <w:tcW w:w="360" w:type="pct"/>
            <w:vMerge w:val="restart"/>
          </w:tcPr>
          <w:p w14:paraId="55EA67E5" w14:textId="77777777" w:rsidR="00AB77F7" w:rsidRPr="002D4BCB" w:rsidRDefault="00AB77F7" w:rsidP="00AB77F7">
            <w:pPr>
              <w:jc w:val="center"/>
              <w:rPr>
                <w:rFonts w:ascii="Arial" w:hAnsi="Arial" w:cs="Arial"/>
                <w:sz w:val="20"/>
                <w:szCs w:val="20"/>
              </w:rPr>
            </w:pPr>
            <w:r w:rsidRPr="002D4BCB">
              <w:rPr>
                <w:rFonts w:ascii="Arial" w:hAnsi="Arial" w:cs="Arial"/>
                <w:sz w:val="20"/>
                <w:szCs w:val="20"/>
              </w:rPr>
              <w:t>-</w:t>
            </w:r>
          </w:p>
        </w:tc>
        <w:tc>
          <w:tcPr>
            <w:tcW w:w="756" w:type="pct"/>
          </w:tcPr>
          <w:p w14:paraId="1CA0AF0F" w14:textId="77777777" w:rsidR="00AB77F7" w:rsidRDefault="00AB77F7" w:rsidP="00AB77F7">
            <w:pPr>
              <w:rPr>
                <w:rFonts w:ascii="Arial" w:hAnsi="Arial" w:cs="Arial"/>
                <w:sz w:val="20"/>
                <w:szCs w:val="20"/>
              </w:rPr>
            </w:pPr>
            <w:r w:rsidRPr="002D4BCB">
              <w:rPr>
                <w:rFonts w:ascii="Arial" w:hAnsi="Arial" w:cs="Arial"/>
                <w:sz w:val="20"/>
                <w:szCs w:val="20"/>
              </w:rPr>
              <w:t xml:space="preserve">Gamma-1 </w:t>
            </w:r>
          </w:p>
          <w:p w14:paraId="5B689762" w14:textId="77777777" w:rsidR="00AB77F7" w:rsidRPr="002D4BCB" w:rsidRDefault="00AB77F7" w:rsidP="00AB77F7">
            <w:pPr>
              <w:rPr>
                <w:rFonts w:ascii="Arial" w:hAnsi="Arial" w:cs="Arial"/>
                <w:sz w:val="20"/>
                <w:szCs w:val="20"/>
              </w:rPr>
            </w:pPr>
            <w:r w:rsidRPr="002D4BCB">
              <w:rPr>
                <w:rFonts w:ascii="Arial" w:hAnsi="Arial" w:cs="Arial"/>
                <w:sz w:val="20"/>
                <w:szCs w:val="20"/>
              </w:rPr>
              <w:t>0.0028</w:t>
            </w:r>
          </w:p>
        </w:tc>
        <w:tc>
          <w:tcPr>
            <w:tcW w:w="580" w:type="pct"/>
            <w:vMerge w:val="restart"/>
          </w:tcPr>
          <w:p w14:paraId="568468A3" w14:textId="77777777" w:rsidR="00AB77F7" w:rsidRPr="002D4BCB" w:rsidRDefault="00AB77F7" w:rsidP="00AB77F7">
            <w:pPr>
              <w:jc w:val="center"/>
              <w:rPr>
                <w:rFonts w:ascii="Arial" w:hAnsi="Arial" w:cs="Arial"/>
                <w:sz w:val="20"/>
                <w:szCs w:val="20"/>
              </w:rPr>
            </w:pPr>
            <w:r w:rsidRPr="002D4BCB">
              <w:rPr>
                <w:rFonts w:ascii="Arial" w:hAnsi="Arial" w:cs="Arial"/>
                <w:sz w:val="20"/>
                <w:szCs w:val="20"/>
              </w:rPr>
              <w:t>-</w:t>
            </w:r>
          </w:p>
        </w:tc>
        <w:tc>
          <w:tcPr>
            <w:tcW w:w="459" w:type="pct"/>
            <w:vMerge w:val="restart"/>
          </w:tcPr>
          <w:p w14:paraId="30AF0D7B" w14:textId="77777777" w:rsidR="00AB77F7" w:rsidRPr="002D4BCB" w:rsidRDefault="00AB77F7" w:rsidP="00AB77F7">
            <w:pPr>
              <w:rPr>
                <w:rFonts w:ascii="Arial" w:hAnsi="Arial" w:cs="Arial"/>
                <w:sz w:val="20"/>
                <w:szCs w:val="20"/>
              </w:rPr>
            </w:pPr>
            <w:r w:rsidRPr="002D4BCB">
              <w:rPr>
                <w:rFonts w:ascii="Arial" w:hAnsi="Arial" w:cs="Arial"/>
                <w:sz w:val="20"/>
                <w:szCs w:val="20"/>
              </w:rPr>
              <w:t>0.0743</w:t>
            </w:r>
          </w:p>
          <w:p w14:paraId="46A50079" w14:textId="77777777" w:rsidR="00AB77F7" w:rsidRPr="002D4BCB" w:rsidRDefault="00AB77F7" w:rsidP="00AB77F7">
            <w:pPr>
              <w:rPr>
                <w:rFonts w:ascii="Arial" w:hAnsi="Arial" w:cs="Arial"/>
                <w:sz w:val="20"/>
                <w:szCs w:val="20"/>
              </w:rPr>
            </w:pPr>
          </w:p>
        </w:tc>
        <w:tc>
          <w:tcPr>
            <w:tcW w:w="583" w:type="pct"/>
            <w:vMerge w:val="restart"/>
          </w:tcPr>
          <w:p w14:paraId="4310052A" w14:textId="77777777" w:rsidR="00AB77F7" w:rsidRPr="002D4BCB" w:rsidRDefault="00AB77F7" w:rsidP="00AB77F7">
            <w:pPr>
              <w:rPr>
                <w:rFonts w:ascii="Arial" w:hAnsi="Arial" w:cs="Arial"/>
                <w:sz w:val="20"/>
                <w:szCs w:val="20"/>
              </w:rPr>
            </w:pPr>
            <w:r w:rsidRPr="002D4BCB">
              <w:rPr>
                <w:rFonts w:ascii="Arial" w:hAnsi="Arial" w:cs="Arial"/>
                <w:sz w:val="20"/>
                <w:szCs w:val="20"/>
              </w:rPr>
              <w:t>3416.025</w:t>
            </w:r>
          </w:p>
          <w:p w14:paraId="58A2E29D" w14:textId="77777777" w:rsidR="00AB77F7" w:rsidRPr="002D4BCB" w:rsidRDefault="00AB77F7" w:rsidP="00AB77F7">
            <w:pPr>
              <w:rPr>
                <w:rFonts w:ascii="Arial" w:hAnsi="Arial" w:cs="Arial"/>
                <w:sz w:val="20"/>
                <w:szCs w:val="20"/>
              </w:rPr>
            </w:pPr>
          </w:p>
        </w:tc>
      </w:tr>
      <w:tr w:rsidR="00AB77F7" w:rsidRPr="002D4BCB" w14:paraId="5B08422E" w14:textId="77777777" w:rsidTr="00AB77F7">
        <w:trPr>
          <w:trHeight w:val="411"/>
        </w:trPr>
        <w:tc>
          <w:tcPr>
            <w:tcW w:w="987" w:type="pct"/>
            <w:vMerge/>
          </w:tcPr>
          <w:p w14:paraId="579BAFEE" w14:textId="77777777" w:rsidR="00AB77F7" w:rsidRPr="002D4BCB" w:rsidRDefault="00AB77F7" w:rsidP="00AB77F7">
            <w:pPr>
              <w:rPr>
                <w:rFonts w:ascii="Arial" w:hAnsi="Arial" w:cs="Arial"/>
                <w:sz w:val="20"/>
                <w:szCs w:val="20"/>
              </w:rPr>
            </w:pPr>
          </w:p>
        </w:tc>
        <w:tc>
          <w:tcPr>
            <w:tcW w:w="756" w:type="pct"/>
            <w:vMerge/>
          </w:tcPr>
          <w:p w14:paraId="0AB91D73" w14:textId="77777777" w:rsidR="00AB77F7" w:rsidRPr="002D4BCB" w:rsidRDefault="00AB77F7" w:rsidP="00AB77F7">
            <w:pPr>
              <w:rPr>
                <w:rFonts w:ascii="Arial" w:hAnsi="Arial" w:cs="Arial"/>
                <w:sz w:val="20"/>
                <w:szCs w:val="20"/>
              </w:rPr>
            </w:pPr>
          </w:p>
        </w:tc>
        <w:tc>
          <w:tcPr>
            <w:tcW w:w="519" w:type="pct"/>
            <w:vMerge/>
          </w:tcPr>
          <w:p w14:paraId="7AAB6C09" w14:textId="77777777" w:rsidR="00AB77F7" w:rsidRPr="002D4BCB" w:rsidRDefault="00AB77F7" w:rsidP="00AB77F7">
            <w:pPr>
              <w:rPr>
                <w:rFonts w:ascii="Arial" w:hAnsi="Arial" w:cs="Arial"/>
                <w:sz w:val="20"/>
                <w:szCs w:val="20"/>
              </w:rPr>
            </w:pPr>
          </w:p>
        </w:tc>
        <w:tc>
          <w:tcPr>
            <w:tcW w:w="360" w:type="pct"/>
            <w:vMerge/>
          </w:tcPr>
          <w:p w14:paraId="1D5C9C5E" w14:textId="77777777" w:rsidR="00AB77F7" w:rsidRPr="002D4BCB" w:rsidRDefault="00AB77F7" w:rsidP="00AB77F7">
            <w:pPr>
              <w:rPr>
                <w:rFonts w:ascii="Arial" w:hAnsi="Arial" w:cs="Arial"/>
                <w:sz w:val="20"/>
                <w:szCs w:val="20"/>
              </w:rPr>
            </w:pPr>
          </w:p>
        </w:tc>
        <w:tc>
          <w:tcPr>
            <w:tcW w:w="756" w:type="pct"/>
          </w:tcPr>
          <w:p w14:paraId="04E788CF" w14:textId="77777777" w:rsidR="00AB77F7" w:rsidRPr="002D4BCB" w:rsidRDefault="00AB77F7" w:rsidP="00AB77F7">
            <w:pPr>
              <w:rPr>
                <w:rFonts w:ascii="Arial" w:hAnsi="Arial" w:cs="Arial"/>
                <w:sz w:val="20"/>
                <w:szCs w:val="20"/>
              </w:rPr>
            </w:pPr>
            <w:r w:rsidRPr="002D4BCB">
              <w:rPr>
                <w:rFonts w:ascii="Arial" w:hAnsi="Arial" w:cs="Arial"/>
                <w:sz w:val="20"/>
                <w:szCs w:val="20"/>
              </w:rPr>
              <w:t>Gamma-2</w:t>
            </w:r>
          </w:p>
          <w:p w14:paraId="41782BB1" w14:textId="77777777" w:rsidR="00AB77F7" w:rsidRPr="002D4BCB" w:rsidRDefault="00AB77F7" w:rsidP="00AB77F7">
            <w:pPr>
              <w:rPr>
                <w:rFonts w:ascii="Arial" w:hAnsi="Arial" w:cs="Arial"/>
                <w:sz w:val="20"/>
                <w:szCs w:val="20"/>
              </w:rPr>
            </w:pPr>
            <w:r w:rsidRPr="002D4BCB">
              <w:rPr>
                <w:rFonts w:ascii="Arial" w:hAnsi="Arial" w:cs="Arial"/>
                <w:sz w:val="20"/>
                <w:szCs w:val="20"/>
              </w:rPr>
              <w:t>0.0013</w:t>
            </w:r>
          </w:p>
        </w:tc>
        <w:tc>
          <w:tcPr>
            <w:tcW w:w="580" w:type="pct"/>
            <w:vMerge/>
          </w:tcPr>
          <w:p w14:paraId="3A30EB82" w14:textId="77777777" w:rsidR="00AB77F7" w:rsidRPr="002D4BCB" w:rsidRDefault="00AB77F7" w:rsidP="00AB77F7">
            <w:pPr>
              <w:rPr>
                <w:rFonts w:ascii="Arial" w:hAnsi="Arial" w:cs="Arial"/>
                <w:sz w:val="20"/>
                <w:szCs w:val="20"/>
              </w:rPr>
            </w:pPr>
          </w:p>
        </w:tc>
        <w:tc>
          <w:tcPr>
            <w:tcW w:w="459" w:type="pct"/>
            <w:vMerge/>
          </w:tcPr>
          <w:p w14:paraId="01C7BBA3" w14:textId="77777777" w:rsidR="00AB77F7" w:rsidRPr="002D4BCB" w:rsidRDefault="00AB77F7" w:rsidP="00AB77F7">
            <w:pPr>
              <w:rPr>
                <w:rFonts w:ascii="Arial" w:hAnsi="Arial" w:cs="Arial"/>
                <w:sz w:val="20"/>
                <w:szCs w:val="20"/>
              </w:rPr>
            </w:pPr>
          </w:p>
        </w:tc>
        <w:tc>
          <w:tcPr>
            <w:tcW w:w="583" w:type="pct"/>
            <w:vMerge/>
          </w:tcPr>
          <w:p w14:paraId="667614C9" w14:textId="77777777" w:rsidR="00AB77F7" w:rsidRPr="002D4BCB" w:rsidRDefault="00AB77F7" w:rsidP="00AB77F7">
            <w:pPr>
              <w:rPr>
                <w:rFonts w:ascii="Arial" w:hAnsi="Arial" w:cs="Arial"/>
                <w:sz w:val="20"/>
                <w:szCs w:val="20"/>
              </w:rPr>
            </w:pPr>
          </w:p>
        </w:tc>
      </w:tr>
    </w:tbl>
    <w:p w14:paraId="59FE4A51" w14:textId="20389644" w:rsidR="002D4BCB" w:rsidRDefault="008B13CB" w:rsidP="002943B6">
      <w:pPr>
        <w:tabs>
          <w:tab w:val="left" w:pos="1210"/>
        </w:tabs>
        <w:rPr>
          <w:rFonts w:ascii="Arial" w:hAnsi="Arial" w:cs="Arial"/>
          <w:sz w:val="24"/>
          <w:szCs w:val="24"/>
        </w:rPr>
      </w:pPr>
      <w:r w:rsidRPr="008B13CB">
        <w:rPr>
          <w:rFonts w:ascii="Arial" w:hAnsi="Arial" w:cs="Arial"/>
          <w:sz w:val="24"/>
          <w:szCs w:val="24"/>
        </w:rPr>
        <w:t xml:space="preserve">Table </w:t>
      </w:r>
      <w:r>
        <w:rPr>
          <w:rFonts w:ascii="Arial" w:hAnsi="Arial" w:cs="Arial"/>
          <w:sz w:val="24"/>
          <w:szCs w:val="24"/>
        </w:rPr>
        <w:t>7</w:t>
      </w:r>
      <w:r w:rsidRPr="008B13CB">
        <w:rPr>
          <w:rFonts w:ascii="Arial" w:hAnsi="Arial" w:cs="Arial"/>
          <w:sz w:val="24"/>
          <w:szCs w:val="24"/>
        </w:rPr>
        <w:t>: Parameter estimates of BATS and TBATS model</w:t>
      </w:r>
      <w:r w:rsidRPr="008B13CB">
        <w:rPr>
          <w:rFonts w:ascii="Arial" w:hAnsi="Arial" w:cs="Arial"/>
          <w:sz w:val="24"/>
          <w:szCs w:val="24"/>
        </w:rPr>
        <w:tab/>
      </w:r>
    </w:p>
    <w:p w14:paraId="47D45967" w14:textId="59F24095" w:rsidR="002D4BCB" w:rsidRDefault="002D4BCB" w:rsidP="002943B6">
      <w:pPr>
        <w:tabs>
          <w:tab w:val="left" w:pos="1210"/>
        </w:tabs>
        <w:rPr>
          <w:rFonts w:ascii="Arial" w:hAnsi="Arial" w:cs="Arial"/>
          <w:sz w:val="24"/>
          <w:szCs w:val="24"/>
        </w:rPr>
      </w:pPr>
    </w:p>
    <w:p w14:paraId="6AC8ED4B" w14:textId="088E662B" w:rsidR="00BC0510" w:rsidRPr="003D41DE" w:rsidRDefault="003D41DE" w:rsidP="003D41DE">
      <w:pPr>
        <w:tabs>
          <w:tab w:val="left" w:pos="1210"/>
        </w:tabs>
        <w:jc w:val="center"/>
        <w:rPr>
          <w:rFonts w:ascii="Arial" w:hAnsi="Arial" w:cs="Arial"/>
          <w:sz w:val="24"/>
          <w:szCs w:val="24"/>
        </w:rPr>
      </w:pPr>
      <w:r w:rsidRPr="00157F0C">
        <w:rPr>
          <w:rFonts w:ascii="Arial" w:hAnsi="Arial" w:cs="Arial"/>
          <w:noProof/>
          <w:sz w:val="24"/>
          <w:szCs w:val="24"/>
          <w:lang w:eastAsia="en-IN"/>
        </w:rPr>
        <w:lastRenderedPageBreak/>
        <w:drawing>
          <wp:anchor distT="0" distB="0" distL="114300" distR="114300" simplePos="0" relativeHeight="251660288" behindDoc="0" locked="0" layoutInCell="1" allowOverlap="1" wp14:anchorId="0C42F10E" wp14:editId="6B172796">
            <wp:simplePos x="0" y="0"/>
            <wp:positionH relativeFrom="margin">
              <wp:align>center</wp:align>
            </wp:positionH>
            <wp:positionV relativeFrom="paragraph">
              <wp:posOffset>121920</wp:posOffset>
            </wp:positionV>
            <wp:extent cx="4550410" cy="2701290"/>
            <wp:effectExtent l="0" t="0" r="2540" b="3810"/>
            <wp:wrapTopAndBottom/>
            <wp:docPr id="1428822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0410" cy="2701290"/>
                    </a:xfrm>
                    <a:prstGeom prst="rect">
                      <a:avLst/>
                    </a:prstGeom>
                    <a:noFill/>
                  </pic:spPr>
                </pic:pic>
              </a:graphicData>
            </a:graphic>
            <wp14:sizeRelH relativeFrom="margin">
              <wp14:pctWidth>0</wp14:pctWidth>
            </wp14:sizeRelH>
            <wp14:sizeRelV relativeFrom="margin">
              <wp14:pctHeight>0</wp14:pctHeight>
            </wp14:sizeRelV>
          </wp:anchor>
        </w:drawing>
      </w:r>
      <w:r w:rsidR="00E003BC" w:rsidRPr="002D4BCB">
        <w:rPr>
          <w:rFonts w:ascii="Arial" w:hAnsi="Arial" w:cs="Arial"/>
          <w:b/>
          <w:bCs/>
          <w:sz w:val="20"/>
          <w:szCs w:val="20"/>
        </w:rPr>
        <w:t xml:space="preserve">Fig. 2: Plot showing observed </w:t>
      </w:r>
      <w:proofErr w:type="spellStart"/>
      <w:r w:rsidR="00E003BC" w:rsidRPr="002D4BCB">
        <w:rPr>
          <w:rFonts w:ascii="Arial" w:hAnsi="Arial" w:cs="Arial"/>
          <w:b/>
          <w:bCs/>
          <w:sz w:val="20"/>
          <w:szCs w:val="20"/>
        </w:rPr>
        <w:t>vs</w:t>
      </w:r>
      <w:proofErr w:type="spellEnd"/>
      <w:r w:rsidR="00E003BC" w:rsidRPr="002D4BCB">
        <w:rPr>
          <w:rFonts w:ascii="Arial" w:hAnsi="Arial" w:cs="Arial"/>
          <w:b/>
          <w:bCs/>
          <w:sz w:val="20"/>
          <w:szCs w:val="20"/>
        </w:rPr>
        <w:t xml:space="preserve"> fitted values by BATS model</w:t>
      </w:r>
    </w:p>
    <w:p w14:paraId="713152FC" w14:textId="77777777" w:rsidR="00C84941" w:rsidRDefault="00C84941" w:rsidP="002943B6">
      <w:pPr>
        <w:tabs>
          <w:tab w:val="left" w:pos="1100"/>
        </w:tabs>
        <w:rPr>
          <w:rFonts w:ascii="Arial" w:hAnsi="Arial" w:cs="Arial"/>
          <w:b/>
          <w:bCs/>
        </w:rPr>
      </w:pPr>
    </w:p>
    <w:p w14:paraId="345FB4F1" w14:textId="77777777" w:rsidR="00E67053" w:rsidRDefault="00E67053" w:rsidP="002943B6">
      <w:pPr>
        <w:tabs>
          <w:tab w:val="left" w:pos="1100"/>
        </w:tabs>
        <w:rPr>
          <w:rFonts w:ascii="Arial" w:hAnsi="Arial" w:cs="Arial"/>
          <w:b/>
          <w:bCs/>
        </w:rPr>
      </w:pPr>
    </w:p>
    <w:p w14:paraId="53D9FA06" w14:textId="77777777" w:rsidR="00E67053" w:rsidRDefault="00E67053" w:rsidP="002943B6">
      <w:pPr>
        <w:tabs>
          <w:tab w:val="left" w:pos="1100"/>
        </w:tabs>
        <w:rPr>
          <w:rFonts w:ascii="Arial" w:hAnsi="Arial" w:cs="Arial"/>
          <w:b/>
          <w:bCs/>
        </w:rPr>
      </w:pPr>
    </w:p>
    <w:p w14:paraId="40291A97" w14:textId="2D820CC9" w:rsidR="002943B6" w:rsidRPr="00897AB2" w:rsidRDefault="00897AB2" w:rsidP="002943B6">
      <w:pPr>
        <w:tabs>
          <w:tab w:val="left" w:pos="1100"/>
        </w:tabs>
        <w:rPr>
          <w:rFonts w:ascii="Arial" w:hAnsi="Arial" w:cs="Arial"/>
          <w:b/>
          <w:bCs/>
        </w:rPr>
      </w:pPr>
      <w:r w:rsidRPr="00897AB2">
        <w:rPr>
          <w:rFonts w:ascii="Arial" w:hAnsi="Arial" w:cs="Arial"/>
          <w:b/>
          <w:bCs/>
        </w:rPr>
        <w:t xml:space="preserve">3.6 RESIDUAL DIAGNOSTICS </w:t>
      </w:r>
    </w:p>
    <w:p w14:paraId="31607A68" w14:textId="1469B67E" w:rsidR="000A47B6" w:rsidRPr="002D4BCB" w:rsidRDefault="002943B6" w:rsidP="00C84941">
      <w:pPr>
        <w:tabs>
          <w:tab w:val="left" w:pos="1100"/>
        </w:tabs>
        <w:jc w:val="both"/>
        <w:rPr>
          <w:rFonts w:ascii="Arial" w:hAnsi="Arial" w:cs="Arial"/>
          <w:sz w:val="20"/>
          <w:szCs w:val="20"/>
        </w:rPr>
      </w:pPr>
      <w:r w:rsidRPr="00157F0C">
        <w:rPr>
          <w:rFonts w:ascii="Arial" w:hAnsi="Arial" w:cs="Arial"/>
          <w:b/>
          <w:bCs/>
          <w:sz w:val="24"/>
          <w:szCs w:val="24"/>
        </w:rPr>
        <w:tab/>
      </w:r>
      <w:r w:rsidR="000A47B6" w:rsidRPr="002D4BCB">
        <w:rPr>
          <w:rFonts w:ascii="Arial" w:hAnsi="Arial" w:cs="Arial"/>
          <w:sz w:val="20"/>
          <w:szCs w:val="20"/>
        </w:rPr>
        <w:t xml:space="preserve">BATS model was observed to be the best model hence the residual diagnostic check was conducted by using </w:t>
      </w:r>
      <w:proofErr w:type="spellStart"/>
      <w:r w:rsidR="000A47B6" w:rsidRPr="002D4BCB">
        <w:rPr>
          <w:rFonts w:ascii="Arial" w:hAnsi="Arial" w:cs="Arial"/>
          <w:sz w:val="20"/>
          <w:szCs w:val="20"/>
        </w:rPr>
        <w:t>Ljung</w:t>
      </w:r>
      <w:proofErr w:type="spellEnd"/>
      <w:r w:rsidR="000A47B6" w:rsidRPr="002D4BCB">
        <w:rPr>
          <w:rFonts w:ascii="Arial" w:hAnsi="Arial" w:cs="Arial"/>
          <w:sz w:val="20"/>
          <w:szCs w:val="20"/>
        </w:rPr>
        <w:t xml:space="preserve">-Box test. This test results revealed that the residuals were random in nature as the p-value (0.07147) is greater than the level of significance (0.05). </w:t>
      </w:r>
      <w:r w:rsidR="00D1286A" w:rsidRPr="002D4BCB">
        <w:rPr>
          <w:rFonts w:ascii="Arial" w:hAnsi="Arial" w:cs="Arial"/>
          <w:sz w:val="20"/>
          <w:szCs w:val="20"/>
        </w:rPr>
        <w:t>Figure 3 represents residual</w:t>
      </w:r>
      <w:r w:rsidR="00C84941">
        <w:rPr>
          <w:rFonts w:ascii="Arial" w:hAnsi="Arial" w:cs="Arial"/>
          <w:sz w:val="20"/>
          <w:szCs w:val="20"/>
        </w:rPr>
        <w:t xml:space="preserve"> </w:t>
      </w:r>
      <w:r w:rsidR="00D1286A" w:rsidRPr="002D4BCB">
        <w:rPr>
          <w:rFonts w:ascii="Arial" w:hAnsi="Arial" w:cs="Arial"/>
          <w:sz w:val="20"/>
          <w:szCs w:val="20"/>
        </w:rPr>
        <w:t>plot for the BATS model. From this plot we can infer that t</w:t>
      </w:r>
      <w:r w:rsidR="000A47B6" w:rsidRPr="002D4BCB">
        <w:rPr>
          <w:rFonts w:ascii="Arial" w:hAnsi="Arial" w:cs="Arial"/>
          <w:sz w:val="20"/>
          <w:szCs w:val="20"/>
        </w:rPr>
        <w:t>he residuals oscillate around the zero line, indicating the differences between observed values and those predicted by the BATS model. Residuals close to zero suggest that the model predictions are accurate.</w:t>
      </w:r>
    </w:p>
    <w:p w14:paraId="035CB8DF" w14:textId="35E974B0" w:rsidR="00F84A0B" w:rsidRPr="00897AB2" w:rsidRDefault="005C0E84" w:rsidP="00F84A0B">
      <w:pPr>
        <w:rPr>
          <w:rFonts w:ascii="Arial" w:hAnsi="Arial" w:cs="Arial"/>
          <w:b/>
          <w:bCs/>
          <w:sz w:val="20"/>
          <w:szCs w:val="20"/>
        </w:rPr>
      </w:pPr>
      <w:r w:rsidRPr="00897AB2">
        <w:rPr>
          <w:rFonts w:ascii="Arial" w:hAnsi="Arial" w:cs="Arial"/>
          <w:b/>
          <w:bCs/>
          <w:sz w:val="20"/>
          <w:szCs w:val="20"/>
        </w:rPr>
        <w:t xml:space="preserve">Table 8: Residual diagnosis by </w:t>
      </w:r>
      <w:proofErr w:type="spellStart"/>
      <w:r w:rsidRPr="00897AB2">
        <w:rPr>
          <w:rFonts w:ascii="Arial" w:hAnsi="Arial" w:cs="Arial"/>
          <w:b/>
          <w:bCs/>
          <w:sz w:val="20"/>
          <w:szCs w:val="20"/>
        </w:rPr>
        <w:t>Ljung</w:t>
      </w:r>
      <w:proofErr w:type="spellEnd"/>
      <w:r w:rsidRPr="00897AB2">
        <w:rPr>
          <w:rFonts w:ascii="Arial" w:hAnsi="Arial" w:cs="Arial"/>
          <w:b/>
          <w:bCs/>
          <w:sz w:val="20"/>
          <w:szCs w:val="20"/>
        </w:rPr>
        <w:t xml:space="preserve"> – Box test of BATS model </w:t>
      </w:r>
    </w:p>
    <w:tbl>
      <w:tblPr>
        <w:tblStyle w:val="TableGrid"/>
        <w:tblW w:w="0" w:type="auto"/>
        <w:tblLook w:val="04A0" w:firstRow="1" w:lastRow="0" w:firstColumn="1" w:lastColumn="0" w:noHBand="0" w:noVBand="1"/>
      </w:tblPr>
      <w:tblGrid>
        <w:gridCol w:w="3005"/>
        <w:gridCol w:w="3005"/>
        <w:gridCol w:w="3006"/>
      </w:tblGrid>
      <w:tr w:rsidR="005C0E84" w:rsidRPr="002D4BCB" w14:paraId="315347D7" w14:textId="77777777" w:rsidTr="00524A10">
        <w:tc>
          <w:tcPr>
            <w:tcW w:w="9016" w:type="dxa"/>
            <w:gridSpan w:val="3"/>
          </w:tcPr>
          <w:p w14:paraId="42C8EDB0" w14:textId="48CAAFBF" w:rsidR="005C0E84" w:rsidRPr="002D4BCB" w:rsidRDefault="005C0E84" w:rsidP="00524A10">
            <w:pPr>
              <w:jc w:val="center"/>
              <w:rPr>
                <w:rFonts w:ascii="Arial" w:hAnsi="Arial" w:cs="Arial"/>
                <w:b/>
                <w:bCs/>
                <w:sz w:val="20"/>
                <w:szCs w:val="20"/>
              </w:rPr>
            </w:pPr>
            <w:proofErr w:type="spellStart"/>
            <w:r w:rsidRPr="002D4BCB">
              <w:rPr>
                <w:rFonts w:ascii="Arial" w:hAnsi="Arial" w:cs="Arial"/>
                <w:b/>
                <w:bCs/>
                <w:sz w:val="20"/>
                <w:szCs w:val="20"/>
              </w:rPr>
              <w:t>Ljung</w:t>
            </w:r>
            <w:proofErr w:type="spellEnd"/>
            <w:r w:rsidRPr="002D4BCB">
              <w:rPr>
                <w:rFonts w:ascii="Arial" w:hAnsi="Arial" w:cs="Arial"/>
                <w:b/>
                <w:bCs/>
                <w:sz w:val="20"/>
                <w:szCs w:val="20"/>
              </w:rPr>
              <w:t>-Box test</w:t>
            </w:r>
          </w:p>
        </w:tc>
      </w:tr>
      <w:tr w:rsidR="005C0E84" w:rsidRPr="002D4BCB" w14:paraId="084E204B" w14:textId="77777777" w:rsidTr="00524A10">
        <w:tc>
          <w:tcPr>
            <w:tcW w:w="3005" w:type="dxa"/>
          </w:tcPr>
          <w:p w14:paraId="62F7C0D8" w14:textId="77777777" w:rsidR="005C0E84" w:rsidRPr="002D4BCB" w:rsidRDefault="005C0E84" w:rsidP="00524A10">
            <w:pPr>
              <w:rPr>
                <w:rFonts w:ascii="Arial" w:hAnsi="Arial" w:cs="Arial"/>
                <w:sz w:val="20"/>
                <w:szCs w:val="20"/>
              </w:rPr>
            </w:pPr>
            <w:r w:rsidRPr="002D4BCB">
              <w:rPr>
                <w:rFonts w:ascii="Arial" w:hAnsi="Arial" w:cs="Arial"/>
                <w:sz w:val="20"/>
                <w:szCs w:val="20"/>
              </w:rPr>
              <w:t>Model</w:t>
            </w:r>
            <w:bookmarkStart w:id="0" w:name="_GoBack"/>
            <w:bookmarkEnd w:id="0"/>
          </w:p>
        </w:tc>
        <w:tc>
          <w:tcPr>
            <w:tcW w:w="3005" w:type="dxa"/>
          </w:tcPr>
          <w:p w14:paraId="55AE1215" w14:textId="77777777" w:rsidR="005C0E84" w:rsidRPr="002D4BCB" w:rsidRDefault="005C0E84" w:rsidP="00524A10">
            <w:pPr>
              <w:rPr>
                <w:rFonts w:ascii="Arial" w:hAnsi="Arial" w:cs="Arial"/>
                <w:sz w:val="20"/>
                <w:szCs w:val="20"/>
              </w:rPr>
            </w:pPr>
            <w:r w:rsidRPr="002D4BCB">
              <w:rPr>
                <w:rFonts w:ascii="Arial" w:hAnsi="Arial" w:cs="Arial"/>
                <w:sz w:val="20"/>
                <w:szCs w:val="20"/>
              </w:rPr>
              <w:t>Test statistic</w:t>
            </w:r>
          </w:p>
        </w:tc>
        <w:tc>
          <w:tcPr>
            <w:tcW w:w="3006" w:type="dxa"/>
          </w:tcPr>
          <w:p w14:paraId="11F893E3" w14:textId="77777777" w:rsidR="005C0E84" w:rsidRPr="002D4BCB" w:rsidRDefault="005C0E84" w:rsidP="00524A10">
            <w:pPr>
              <w:rPr>
                <w:rFonts w:ascii="Arial" w:hAnsi="Arial" w:cs="Arial"/>
                <w:sz w:val="20"/>
                <w:szCs w:val="20"/>
              </w:rPr>
            </w:pPr>
            <w:r w:rsidRPr="002D4BCB">
              <w:rPr>
                <w:rFonts w:ascii="Arial" w:hAnsi="Arial" w:cs="Arial"/>
                <w:sz w:val="20"/>
                <w:szCs w:val="20"/>
              </w:rPr>
              <w:t>p-value</w:t>
            </w:r>
          </w:p>
        </w:tc>
      </w:tr>
      <w:tr w:rsidR="005C0E84" w:rsidRPr="002D4BCB" w14:paraId="3C7DAD18" w14:textId="77777777" w:rsidTr="00524A10">
        <w:tc>
          <w:tcPr>
            <w:tcW w:w="3005" w:type="dxa"/>
          </w:tcPr>
          <w:p w14:paraId="383992E5" w14:textId="77777777" w:rsidR="005C0E84" w:rsidRPr="002D4BCB" w:rsidRDefault="005C0E84" w:rsidP="00524A10">
            <w:pPr>
              <w:rPr>
                <w:rFonts w:ascii="Arial" w:hAnsi="Arial" w:cs="Arial"/>
                <w:sz w:val="20"/>
                <w:szCs w:val="20"/>
              </w:rPr>
            </w:pPr>
            <w:r w:rsidRPr="002D4BCB">
              <w:rPr>
                <w:rFonts w:ascii="Arial" w:hAnsi="Arial" w:cs="Arial"/>
                <w:sz w:val="20"/>
                <w:szCs w:val="20"/>
              </w:rPr>
              <w:t>BATS</w:t>
            </w:r>
          </w:p>
        </w:tc>
        <w:tc>
          <w:tcPr>
            <w:tcW w:w="3005" w:type="dxa"/>
          </w:tcPr>
          <w:p w14:paraId="13C53722" w14:textId="77777777" w:rsidR="005C0E84" w:rsidRPr="002D4BCB" w:rsidRDefault="005C0E84" w:rsidP="00524A10">
            <w:pPr>
              <w:rPr>
                <w:rFonts w:ascii="Arial" w:hAnsi="Arial" w:cs="Arial"/>
                <w:sz w:val="20"/>
                <w:szCs w:val="20"/>
              </w:rPr>
            </w:pPr>
            <w:r w:rsidRPr="002D4BCB">
              <w:rPr>
                <w:rFonts w:ascii="Arial" w:hAnsi="Arial" w:cs="Arial"/>
                <w:sz w:val="20"/>
                <w:szCs w:val="20"/>
              </w:rPr>
              <w:t>29.901</w:t>
            </w:r>
          </w:p>
        </w:tc>
        <w:tc>
          <w:tcPr>
            <w:tcW w:w="3006" w:type="dxa"/>
          </w:tcPr>
          <w:p w14:paraId="0FE0C1F6" w14:textId="77777777" w:rsidR="005C0E84" w:rsidRPr="002D4BCB" w:rsidRDefault="005C0E84" w:rsidP="00524A10">
            <w:pPr>
              <w:rPr>
                <w:rFonts w:ascii="Arial" w:hAnsi="Arial" w:cs="Arial"/>
                <w:sz w:val="20"/>
                <w:szCs w:val="20"/>
              </w:rPr>
            </w:pPr>
            <w:r w:rsidRPr="002D4BCB">
              <w:rPr>
                <w:rFonts w:ascii="Arial" w:hAnsi="Arial" w:cs="Arial"/>
                <w:sz w:val="20"/>
                <w:szCs w:val="20"/>
              </w:rPr>
              <w:t>0.07147</w:t>
            </w:r>
          </w:p>
        </w:tc>
      </w:tr>
    </w:tbl>
    <w:p w14:paraId="5DE08F2F" w14:textId="368ACAC7" w:rsidR="004D2C2D" w:rsidRPr="00897AB2" w:rsidRDefault="00C84941" w:rsidP="00F84A0B">
      <w:pPr>
        <w:tabs>
          <w:tab w:val="left" w:pos="1210"/>
        </w:tabs>
        <w:rPr>
          <w:rFonts w:ascii="Arial" w:hAnsi="Arial" w:cs="Arial"/>
          <w:b/>
          <w:bCs/>
          <w:sz w:val="20"/>
          <w:szCs w:val="20"/>
        </w:rPr>
      </w:pPr>
      <w:r w:rsidRPr="00157F0C">
        <w:rPr>
          <w:rFonts w:ascii="Arial" w:hAnsi="Arial" w:cs="Arial"/>
          <w:noProof/>
          <w:sz w:val="24"/>
          <w:szCs w:val="24"/>
          <w:lang w:eastAsia="en-IN"/>
        </w:rPr>
        <w:drawing>
          <wp:anchor distT="0" distB="0" distL="114300" distR="114300" simplePos="0" relativeHeight="251658240" behindDoc="0" locked="0" layoutInCell="1" allowOverlap="1" wp14:anchorId="15CBB62F" wp14:editId="05920751">
            <wp:simplePos x="0" y="0"/>
            <wp:positionH relativeFrom="margin">
              <wp:align>center</wp:align>
            </wp:positionH>
            <wp:positionV relativeFrom="paragraph">
              <wp:posOffset>195811</wp:posOffset>
            </wp:positionV>
            <wp:extent cx="4003040" cy="2422525"/>
            <wp:effectExtent l="0" t="0" r="0" b="0"/>
            <wp:wrapTopAndBottom/>
            <wp:docPr id="1343785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3040" cy="2422525"/>
                    </a:xfrm>
                    <a:prstGeom prst="rect">
                      <a:avLst/>
                    </a:prstGeom>
                    <a:noFill/>
                  </pic:spPr>
                </pic:pic>
              </a:graphicData>
            </a:graphic>
            <wp14:sizeRelH relativeFrom="margin">
              <wp14:pctWidth>0</wp14:pctWidth>
            </wp14:sizeRelH>
            <wp14:sizeRelV relativeFrom="margin">
              <wp14:pctHeight>0</wp14:pctHeight>
            </wp14:sizeRelV>
          </wp:anchor>
        </w:drawing>
      </w:r>
    </w:p>
    <w:p w14:paraId="23ADD0C5" w14:textId="48B639FF" w:rsidR="004C3FE7" w:rsidRDefault="00C84941" w:rsidP="00C84941">
      <w:pPr>
        <w:ind w:left="720" w:firstLine="720"/>
        <w:rPr>
          <w:rFonts w:ascii="Arial" w:hAnsi="Arial" w:cs="Arial"/>
          <w:b/>
          <w:bCs/>
          <w:sz w:val="20"/>
          <w:szCs w:val="20"/>
        </w:rPr>
      </w:pPr>
      <w:r w:rsidRPr="00897AB2">
        <w:rPr>
          <w:rFonts w:ascii="Arial" w:hAnsi="Arial" w:cs="Arial"/>
          <w:b/>
          <w:bCs/>
          <w:sz w:val="20"/>
          <w:szCs w:val="20"/>
        </w:rPr>
        <w:lastRenderedPageBreak/>
        <w:t>Fig. 3: Residual diagnostic plot of BATS model</w:t>
      </w:r>
    </w:p>
    <w:p w14:paraId="6BADA202" w14:textId="6A1E3395" w:rsidR="005C2D09" w:rsidRPr="00897AB2" w:rsidRDefault="005C2D09" w:rsidP="00F84A0B">
      <w:pPr>
        <w:tabs>
          <w:tab w:val="left" w:pos="1210"/>
        </w:tabs>
        <w:rPr>
          <w:rFonts w:ascii="Arial" w:hAnsi="Arial" w:cs="Arial"/>
          <w:b/>
          <w:bCs/>
          <w:sz w:val="20"/>
          <w:szCs w:val="20"/>
        </w:rPr>
      </w:pPr>
      <w:r w:rsidRPr="00897AB2">
        <w:rPr>
          <w:rFonts w:ascii="Arial" w:hAnsi="Arial" w:cs="Arial"/>
          <w:b/>
          <w:bCs/>
          <w:sz w:val="20"/>
          <w:szCs w:val="20"/>
        </w:rPr>
        <w:t>Table 9: Monthly forecasted wholesale price</w:t>
      </w:r>
      <w:r w:rsidR="00553B70" w:rsidRPr="00897AB2">
        <w:rPr>
          <w:rFonts w:ascii="Arial" w:hAnsi="Arial" w:cs="Arial"/>
          <w:b/>
          <w:bCs/>
          <w:sz w:val="20"/>
          <w:szCs w:val="20"/>
        </w:rPr>
        <w:t xml:space="preserve">s of </w:t>
      </w:r>
      <w:proofErr w:type="spellStart"/>
      <w:r w:rsidR="00553B70" w:rsidRPr="00897AB2">
        <w:rPr>
          <w:rFonts w:ascii="Arial" w:hAnsi="Arial" w:cs="Arial"/>
          <w:b/>
          <w:bCs/>
          <w:sz w:val="20"/>
          <w:szCs w:val="20"/>
        </w:rPr>
        <w:t>Jowar</w:t>
      </w:r>
      <w:proofErr w:type="spellEnd"/>
      <w:r w:rsidR="00553B70" w:rsidRPr="00897AB2">
        <w:rPr>
          <w:rFonts w:ascii="Arial" w:hAnsi="Arial" w:cs="Arial"/>
          <w:b/>
          <w:bCs/>
          <w:sz w:val="20"/>
          <w:szCs w:val="20"/>
        </w:rPr>
        <w:t xml:space="preserve"> in </w:t>
      </w:r>
      <w:proofErr w:type="spellStart"/>
      <w:r w:rsidR="00553B70" w:rsidRPr="00897AB2">
        <w:rPr>
          <w:rFonts w:ascii="Arial" w:hAnsi="Arial" w:cs="Arial"/>
          <w:b/>
          <w:bCs/>
          <w:sz w:val="20"/>
          <w:szCs w:val="20"/>
        </w:rPr>
        <w:t>Ballari</w:t>
      </w:r>
      <w:proofErr w:type="spellEnd"/>
      <w:r w:rsidR="00553B70" w:rsidRPr="00897AB2">
        <w:rPr>
          <w:rFonts w:ascii="Arial" w:hAnsi="Arial" w:cs="Arial"/>
          <w:b/>
          <w:bCs/>
          <w:sz w:val="20"/>
          <w:szCs w:val="20"/>
        </w:rPr>
        <w:t xml:space="preserve"> market by using BATS model.</w:t>
      </w:r>
      <w:r w:rsidRPr="00897AB2">
        <w:rPr>
          <w:rFonts w:ascii="Arial" w:hAnsi="Arial" w:cs="Arial"/>
          <w:b/>
          <w:bCs/>
          <w:sz w:val="20"/>
          <w:szCs w:val="20"/>
        </w:rPr>
        <w:t xml:space="preserve"> </w:t>
      </w:r>
    </w:p>
    <w:tbl>
      <w:tblPr>
        <w:tblStyle w:val="TableGrid"/>
        <w:tblpPr w:leftFromText="180" w:rightFromText="180" w:vertAnchor="text" w:horzAnchor="page" w:tblpX="2545" w:tblpY="119"/>
        <w:tblW w:w="0" w:type="auto"/>
        <w:tblLook w:val="04A0" w:firstRow="1" w:lastRow="0" w:firstColumn="1" w:lastColumn="0" w:noHBand="0" w:noVBand="1"/>
      </w:tblPr>
      <w:tblGrid>
        <w:gridCol w:w="2122"/>
        <w:gridCol w:w="2126"/>
      </w:tblGrid>
      <w:tr w:rsidR="00B850F0" w:rsidRPr="00897AB2" w14:paraId="7C5A95DB" w14:textId="77777777" w:rsidTr="00B850F0">
        <w:tc>
          <w:tcPr>
            <w:tcW w:w="2122" w:type="dxa"/>
          </w:tcPr>
          <w:p w14:paraId="6248D97C"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 xml:space="preserve">Months </w:t>
            </w:r>
          </w:p>
        </w:tc>
        <w:tc>
          <w:tcPr>
            <w:tcW w:w="2126" w:type="dxa"/>
          </w:tcPr>
          <w:p w14:paraId="1FCC5160"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Forecasted price</w:t>
            </w:r>
          </w:p>
        </w:tc>
      </w:tr>
      <w:tr w:rsidR="00B850F0" w:rsidRPr="00897AB2" w14:paraId="24625E50" w14:textId="77777777" w:rsidTr="00B850F0">
        <w:tc>
          <w:tcPr>
            <w:tcW w:w="2122" w:type="dxa"/>
          </w:tcPr>
          <w:p w14:paraId="3A33E56D" w14:textId="77777777" w:rsidR="00B850F0" w:rsidRPr="00897AB2" w:rsidRDefault="00B850F0" w:rsidP="00B850F0">
            <w:pPr>
              <w:rPr>
                <w:rFonts w:ascii="Arial" w:hAnsi="Arial" w:cs="Arial"/>
                <w:sz w:val="20"/>
                <w:szCs w:val="20"/>
              </w:rPr>
            </w:pPr>
            <w:r w:rsidRPr="00897AB2">
              <w:rPr>
                <w:rFonts w:ascii="Arial" w:hAnsi="Arial" w:cs="Arial"/>
                <w:sz w:val="20"/>
                <w:szCs w:val="20"/>
              </w:rPr>
              <w:t>January-2025</w:t>
            </w:r>
          </w:p>
        </w:tc>
        <w:tc>
          <w:tcPr>
            <w:tcW w:w="2126" w:type="dxa"/>
          </w:tcPr>
          <w:p w14:paraId="73F54B9B" w14:textId="77777777" w:rsidR="00B850F0" w:rsidRPr="00897AB2" w:rsidRDefault="00B850F0" w:rsidP="00B850F0">
            <w:pPr>
              <w:rPr>
                <w:rFonts w:ascii="Arial" w:hAnsi="Arial" w:cs="Arial"/>
                <w:sz w:val="20"/>
                <w:szCs w:val="20"/>
              </w:rPr>
            </w:pPr>
            <w:r w:rsidRPr="00897AB2">
              <w:rPr>
                <w:rFonts w:ascii="Arial" w:hAnsi="Arial" w:cs="Arial"/>
                <w:sz w:val="20"/>
                <w:szCs w:val="20"/>
              </w:rPr>
              <w:t>1607.31</w:t>
            </w:r>
          </w:p>
        </w:tc>
      </w:tr>
      <w:tr w:rsidR="00B850F0" w:rsidRPr="00897AB2" w14:paraId="18CB39B5" w14:textId="77777777" w:rsidTr="00B850F0">
        <w:tc>
          <w:tcPr>
            <w:tcW w:w="2122" w:type="dxa"/>
          </w:tcPr>
          <w:p w14:paraId="6CC8F734" w14:textId="77777777" w:rsidR="00B850F0" w:rsidRPr="00897AB2" w:rsidRDefault="00B850F0" w:rsidP="00B850F0">
            <w:pPr>
              <w:rPr>
                <w:rFonts w:ascii="Arial" w:hAnsi="Arial" w:cs="Arial"/>
                <w:sz w:val="20"/>
                <w:szCs w:val="20"/>
              </w:rPr>
            </w:pPr>
            <w:r w:rsidRPr="00897AB2">
              <w:rPr>
                <w:rFonts w:ascii="Arial" w:hAnsi="Arial" w:cs="Arial"/>
                <w:sz w:val="20"/>
                <w:szCs w:val="20"/>
              </w:rPr>
              <w:t>February-2025</w:t>
            </w:r>
          </w:p>
        </w:tc>
        <w:tc>
          <w:tcPr>
            <w:tcW w:w="2126" w:type="dxa"/>
          </w:tcPr>
          <w:p w14:paraId="74C0856A" w14:textId="77777777" w:rsidR="00B850F0" w:rsidRPr="00897AB2" w:rsidRDefault="00B850F0" w:rsidP="00B850F0">
            <w:pPr>
              <w:rPr>
                <w:rFonts w:ascii="Arial" w:hAnsi="Arial" w:cs="Arial"/>
                <w:sz w:val="20"/>
                <w:szCs w:val="20"/>
              </w:rPr>
            </w:pPr>
            <w:r w:rsidRPr="00897AB2">
              <w:rPr>
                <w:rFonts w:ascii="Arial" w:hAnsi="Arial" w:cs="Arial"/>
                <w:sz w:val="20"/>
                <w:szCs w:val="20"/>
              </w:rPr>
              <w:t>1569.96</w:t>
            </w:r>
          </w:p>
        </w:tc>
      </w:tr>
      <w:tr w:rsidR="00B850F0" w:rsidRPr="00897AB2" w14:paraId="2FACE845" w14:textId="77777777" w:rsidTr="00B850F0">
        <w:tc>
          <w:tcPr>
            <w:tcW w:w="2122" w:type="dxa"/>
          </w:tcPr>
          <w:p w14:paraId="47719485" w14:textId="77777777" w:rsidR="00B850F0" w:rsidRPr="00897AB2" w:rsidRDefault="00B850F0" w:rsidP="00B850F0">
            <w:pPr>
              <w:rPr>
                <w:rFonts w:ascii="Arial" w:hAnsi="Arial" w:cs="Arial"/>
                <w:sz w:val="20"/>
                <w:szCs w:val="20"/>
              </w:rPr>
            </w:pPr>
            <w:r w:rsidRPr="00897AB2">
              <w:rPr>
                <w:rFonts w:ascii="Arial" w:hAnsi="Arial" w:cs="Arial"/>
                <w:sz w:val="20"/>
                <w:szCs w:val="20"/>
              </w:rPr>
              <w:t>March-2025</w:t>
            </w:r>
          </w:p>
        </w:tc>
        <w:tc>
          <w:tcPr>
            <w:tcW w:w="2126" w:type="dxa"/>
          </w:tcPr>
          <w:p w14:paraId="6B5B7BE5" w14:textId="77777777" w:rsidR="00B850F0" w:rsidRPr="00897AB2" w:rsidRDefault="00B850F0" w:rsidP="00B850F0">
            <w:pPr>
              <w:rPr>
                <w:rFonts w:ascii="Arial" w:hAnsi="Arial" w:cs="Arial"/>
                <w:sz w:val="20"/>
                <w:szCs w:val="20"/>
              </w:rPr>
            </w:pPr>
            <w:r w:rsidRPr="00897AB2">
              <w:rPr>
                <w:rFonts w:ascii="Arial" w:hAnsi="Arial" w:cs="Arial"/>
                <w:sz w:val="20"/>
                <w:szCs w:val="20"/>
              </w:rPr>
              <w:t>1588.73</w:t>
            </w:r>
          </w:p>
        </w:tc>
      </w:tr>
      <w:tr w:rsidR="00B850F0" w:rsidRPr="00897AB2" w14:paraId="4465AE2C" w14:textId="77777777" w:rsidTr="00B850F0">
        <w:tc>
          <w:tcPr>
            <w:tcW w:w="2122" w:type="dxa"/>
          </w:tcPr>
          <w:p w14:paraId="17575E15" w14:textId="77777777" w:rsidR="00B850F0" w:rsidRPr="00897AB2" w:rsidRDefault="00B850F0" w:rsidP="00B850F0">
            <w:pPr>
              <w:rPr>
                <w:rFonts w:ascii="Arial" w:hAnsi="Arial" w:cs="Arial"/>
                <w:sz w:val="20"/>
                <w:szCs w:val="20"/>
              </w:rPr>
            </w:pPr>
            <w:r w:rsidRPr="00897AB2">
              <w:rPr>
                <w:rFonts w:ascii="Arial" w:hAnsi="Arial" w:cs="Arial"/>
                <w:sz w:val="20"/>
                <w:szCs w:val="20"/>
              </w:rPr>
              <w:t>April-2025</w:t>
            </w:r>
          </w:p>
        </w:tc>
        <w:tc>
          <w:tcPr>
            <w:tcW w:w="2126" w:type="dxa"/>
          </w:tcPr>
          <w:p w14:paraId="0DC11C41" w14:textId="77777777" w:rsidR="00B850F0" w:rsidRPr="00897AB2" w:rsidRDefault="00B850F0" w:rsidP="00B850F0">
            <w:pPr>
              <w:rPr>
                <w:rFonts w:ascii="Arial" w:hAnsi="Arial" w:cs="Arial"/>
                <w:sz w:val="20"/>
                <w:szCs w:val="20"/>
              </w:rPr>
            </w:pPr>
            <w:r w:rsidRPr="00897AB2">
              <w:rPr>
                <w:rFonts w:ascii="Arial" w:hAnsi="Arial" w:cs="Arial"/>
                <w:sz w:val="20"/>
                <w:szCs w:val="20"/>
              </w:rPr>
              <w:t>1584.19</w:t>
            </w:r>
          </w:p>
        </w:tc>
      </w:tr>
      <w:tr w:rsidR="00B850F0" w:rsidRPr="00897AB2" w14:paraId="0CCFB349" w14:textId="77777777" w:rsidTr="00B850F0">
        <w:tc>
          <w:tcPr>
            <w:tcW w:w="2122" w:type="dxa"/>
          </w:tcPr>
          <w:p w14:paraId="0BD7AF8B" w14:textId="77777777" w:rsidR="00B850F0" w:rsidRPr="00897AB2" w:rsidRDefault="00B850F0" w:rsidP="00B850F0">
            <w:pPr>
              <w:rPr>
                <w:rFonts w:ascii="Arial" w:hAnsi="Arial" w:cs="Arial"/>
                <w:sz w:val="20"/>
                <w:szCs w:val="20"/>
              </w:rPr>
            </w:pPr>
            <w:r w:rsidRPr="00897AB2">
              <w:rPr>
                <w:rFonts w:ascii="Arial" w:hAnsi="Arial" w:cs="Arial"/>
                <w:sz w:val="20"/>
                <w:szCs w:val="20"/>
              </w:rPr>
              <w:t>May-2025</w:t>
            </w:r>
          </w:p>
        </w:tc>
        <w:tc>
          <w:tcPr>
            <w:tcW w:w="2126" w:type="dxa"/>
          </w:tcPr>
          <w:p w14:paraId="6C762E00" w14:textId="77777777" w:rsidR="00B850F0" w:rsidRPr="00897AB2" w:rsidRDefault="00B850F0" w:rsidP="00B850F0">
            <w:pPr>
              <w:rPr>
                <w:rFonts w:ascii="Arial" w:hAnsi="Arial" w:cs="Arial"/>
                <w:sz w:val="20"/>
                <w:szCs w:val="20"/>
              </w:rPr>
            </w:pPr>
            <w:r w:rsidRPr="00897AB2">
              <w:rPr>
                <w:rFonts w:ascii="Arial" w:hAnsi="Arial" w:cs="Arial"/>
                <w:sz w:val="20"/>
                <w:szCs w:val="20"/>
              </w:rPr>
              <w:t>1590.40</w:t>
            </w:r>
          </w:p>
        </w:tc>
      </w:tr>
      <w:tr w:rsidR="00B850F0" w:rsidRPr="00897AB2" w14:paraId="78D032B4" w14:textId="77777777" w:rsidTr="00B850F0">
        <w:tc>
          <w:tcPr>
            <w:tcW w:w="2122" w:type="dxa"/>
          </w:tcPr>
          <w:p w14:paraId="171D9F9C" w14:textId="77777777" w:rsidR="00B850F0" w:rsidRPr="00897AB2" w:rsidRDefault="00B850F0" w:rsidP="00B850F0">
            <w:pPr>
              <w:rPr>
                <w:rFonts w:ascii="Arial" w:hAnsi="Arial" w:cs="Arial"/>
                <w:sz w:val="20"/>
                <w:szCs w:val="20"/>
              </w:rPr>
            </w:pPr>
            <w:r w:rsidRPr="00897AB2">
              <w:rPr>
                <w:rFonts w:ascii="Arial" w:hAnsi="Arial" w:cs="Arial"/>
                <w:sz w:val="20"/>
                <w:szCs w:val="20"/>
              </w:rPr>
              <w:t>June-2025</w:t>
            </w:r>
          </w:p>
        </w:tc>
        <w:tc>
          <w:tcPr>
            <w:tcW w:w="2126" w:type="dxa"/>
          </w:tcPr>
          <w:p w14:paraId="6680DDF7" w14:textId="77777777" w:rsidR="00B850F0" w:rsidRPr="00897AB2" w:rsidRDefault="00B850F0" w:rsidP="00B850F0">
            <w:pPr>
              <w:rPr>
                <w:rFonts w:ascii="Arial" w:hAnsi="Arial" w:cs="Arial"/>
                <w:sz w:val="20"/>
                <w:szCs w:val="20"/>
              </w:rPr>
            </w:pPr>
            <w:r w:rsidRPr="00897AB2">
              <w:rPr>
                <w:rFonts w:ascii="Arial" w:hAnsi="Arial" w:cs="Arial"/>
                <w:sz w:val="20"/>
                <w:szCs w:val="20"/>
              </w:rPr>
              <w:t>1619.70</w:t>
            </w:r>
          </w:p>
        </w:tc>
      </w:tr>
      <w:tr w:rsidR="00B850F0" w:rsidRPr="00897AB2" w14:paraId="0900CD4E" w14:textId="77777777" w:rsidTr="00B850F0">
        <w:tc>
          <w:tcPr>
            <w:tcW w:w="2122" w:type="dxa"/>
          </w:tcPr>
          <w:p w14:paraId="66362BC2"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July-2025</w:t>
            </w:r>
          </w:p>
        </w:tc>
        <w:tc>
          <w:tcPr>
            <w:tcW w:w="2126" w:type="dxa"/>
          </w:tcPr>
          <w:p w14:paraId="4739A1CB"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1656.74</w:t>
            </w:r>
          </w:p>
        </w:tc>
      </w:tr>
      <w:tr w:rsidR="00B850F0" w:rsidRPr="00897AB2" w14:paraId="5C790586" w14:textId="77777777" w:rsidTr="00B850F0">
        <w:tc>
          <w:tcPr>
            <w:tcW w:w="2122" w:type="dxa"/>
          </w:tcPr>
          <w:p w14:paraId="7ED0D3AB"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August-2025</w:t>
            </w:r>
          </w:p>
        </w:tc>
        <w:tc>
          <w:tcPr>
            <w:tcW w:w="2126" w:type="dxa"/>
          </w:tcPr>
          <w:p w14:paraId="2C553903"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1662.69</w:t>
            </w:r>
          </w:p>
        </w:tc>
      </w:tr>
      <w:tr w:rsidR="00B850F0" w:rsidRPr="00897AB2" w14:paraId="0B853EFC" w14:textId="77777777" w:rsidTr="00B850F0">
        <w:tc>
          <w:tcPr>
            <w:tcW w:w="2122" w:type="dxa"/>
          </w:tcPr>
          <w:p w14:paraId="29D5D2ED" w14:textId="77777777" w:rsidR="00B850F0" w:rsidRPr="00897AB2" w:rsidRDefault="00B850F0" w:rsidP="00B850F0">
            <w:pPr>
              <w:rPr>
                <w:rFonts w:ascii="Arial" w:hAnsi="Arial" w:cs="Arial"/>
                <w:sz w:val="20"/>
                <w:szCs w:val="20"/>
              </w:rPr>
            </w:pPr>
            <w:r w:rsidRPr="00897AB2">
              <w:rPr>
                <w:rFonts w:ascii="Arial" w:hAnsi="Arial" w:cs="Arial"/>
                <w:sz w:val="20"/>
                <w:szCs w:val="20"/>
              </w:rPr>
              <w:t>September-2025</w:t>
            </w:r>
          </w:p>
        </w:tc>
        <w:tc>
          <w:tcPr>
            <w:tcW w:w="2126" w:type="dxa"/>
          </w:tcPr>
          <w:p w14:paraId="0B09A17F" w14:textId="77777777" w:rsidR="00B850F0" w:rsidRPr="00897AB2" w:rsidRDefault="00B850F0" w:rsidP="00B850F0">
            <w:pPr>
              <w:rPr>
                <w:rFonts w:ascii="Arial" w:hAnsi="Arial" w:cs="Arial"/>
                <w:sz w:val="20"/>
                <w:szCs w:val="20"/>
              </w:rPr>
            </w:pPr>
            <w:r w:rsidRPr="00897AB2">
              <w:rPr>
                <w:rFonts w:ascii="Arial" w:hAnsi="Arial" w:cs="Arial"/>
                <w:sz w:val="20"/>
                <w:szCs w:val="20"/>
              </w:rPr>
              <w:t>1604.76</w:t>
            </w:r>
          </w:p>
        </w:tc>
      </w:tr>
      <w:tr w:rsidR="00B850F0" w:rsidRPr="00897AB2" w14:paraId="41BF9FE7" w14:textId="77777777" w:rsidTr="00B850F0">
        <w:tc>
          <w:tcPr>
            <w:tcW w:w="2122" w:type="dxa"/>
          </w:tcPr>
          <w:p w14:paraId="11CE05B8" w14:textId="77777777" w:rsidR="00B850F0" w:rsidRPr="00897AB2" w:rsidRDefault="00B850F0" w:rsidP="00B850F0">
            <w:pPr>
              <w:rPr>
                <w:rFonts w:ascii="Arial" w:hAnsi="Arial" w:cs="Arial"/>
                <w:sz w:val="20"/>
                <w:szCs w:val="20"/>
              </w:rPr>
            </w:pPr>
            <w:r w:rsidRPr="00897AB2">
              <w:rPr>
                <w:rFonts w:ascii="Arial" w:hAnsi="Arial" w:cs="Arial"/>
                <w:sz w:val="20"/>
                <w:szCs w:val="20"/>
              </w:rPr>
              <w:t>October-2025</w:t>
            </w:r>
          </w:p>
        </w:tc>
        <w:tc>
          <w:tcPr>
            <w:tcW w:w="2126" w:type="dxa"/>
          </w:tcPr>
          <w:p w14:paraId="27BE11DA" w14:textId="77777777" w:rsidR="00B850F0" w:rsidRPr="00897AB2" w:rsidRDefault="00B850F0" w:rsidP="00B850F0">
            <w:pPr>
              <w:rPr>
                <w:rFonts w:ascii="Arial" w:hAnsi="Arial" w:cs="Arial"/>
                <w:sz w:val="20"/>
                <w:szCs w:val="20"/>
              </w:rPr>
            </w:pPr>
            <w:r w:rsidRPr="00897AB2">
              <w:rPr>
                <w:rFonts w:ascii="Arial" w:hAnsi="Arial" w:cs="Arial"/>
                <w:sz w:val="20"/>
                <w:szCs w:val="20"/>
              </w:rPr>
              <w:t>1531.25</w:t>
            </w:r>
          </w:p>
        </w:tc>
      </w:tr>
      <w:tr w:rsidR="00B850F0" w:rsidRPr="00897AB2" w14:paraId="6D49ECC7" w14:textId="77777777" w:rsidTr="00B850F0">
        <w:tc>
          <w:tcPr>
            <w:tcW w:w="2122" w:type="dxa"/>
          </w:tcPr>
          <w:p w14:paraId="6F66343C" w14:textId="77777777" w:rsidR="00B850F0" w:rsidRPr="00897AB2" w:rsidRDefault="00B850F0" w:rsidP="00B850F0">
            <w:pPr>
              <w:rPr>
                <w:rFonts w:ascii="Arial" w:hAnsi="Arial" w:cs="Arial"/>
                <w:sz w:val="20"/>
                <w:szCs w:val="20"/>
              </w:rPr>
            </w:pPr>
            <w:r w:rsidRPr="00897AB2">
              <w:rPr>
                <w:rFonts w:ascii="Arial" w:hAnsi="Arial" w:cs="Arial"/>
                <w:sz w:val="20"/>
                <w:szCs w:val="20"/>
              </w:rPr>
              <w:t>November-2025</w:t>
            </w:r>
          </w:p>
        </w:tc>
        <w:tc>
          <w:tcPr>
            <w:tcW w:w="2126" w:type="dxa"/>
          </w:tcPr>
          <w:p w14:paraId="3EEEE166" w14:textId="77777777" w:rsidR="00B850F0" w:rsidRPr="00897AB2" w:rsidRDefault="00B850F0" w:rsidP="00B850F0">
            <w:pPr>
              <w:rPr>
                <w:rFonts w:ascii="Arial" w:hAnsi="Arial" w:cs="Arial"/>
                <w:sz w:val="20"/>
                <w:szCs w:val="20"/>
              </w:rPr>
            </w:pPr>
            <w:r w:rsidRPr="00897AB2">
              <w:rPr>
                <w:rFonts w:ascii="Arial" w:hAnsi="Arial" w:cs="Arial"/>
                <w:sz w:val="20"/>
                <w:szCs w:val="20"/>
              </w:rPr>
              <w:t>1600.19</w:t>
            </w:r>
          </w:p>
        </w:tc>
      </w:tr>
      <w:tr w:rsidR="00B850F0" w:rsidRPr="00897AB2" w14:paraId="2C9425B1" w14:textId="77777777" w:rsidTr="00B850F0">
        <w:tc>
          <w:tcPr>
            <w:tcW w:w="2122" w:type="dxa"/>
          </w:tcPr>
          <w:p w14:paraId="480D8F9E" w14:textId="77777777" w:rsidR="00B850F0" w:rsidRPr="00897AB2" w:rsidRDefault="00B850F0" w:rsidP="00B850F0">
            <w:pPr>
              <w:rPr>
                <w:rFonts w:ascii="Arial" w:hAnsi="Arial" w:cs="Arial"/>
                <w:sz w:val="20"/>
                <w:szCs w:val="20"/>
              </w:rPr>
            </w:pPr>
            <w:r w:rsidRPr="00897AB2">
              <w:rPr>
                <w:rFonts w:ascii="Arial" w:hAnsi="Arial" w:cs="Arial"/>
                <w:sz w:val="20"/>
                <w:szCs w:val="20"/>
              </w:rPr>
              <w:t>December-2025</w:t>
            </w:r>
          </w:p>
        </w:tc>
        <w:tc>
          <w:tcPr>
            <w:tcW w:w="2126" w:type="dxa"/>
          </w:tcPr>
          <w:p w14:paraId="4B4B8E05" w14:textId="77777777" w:rsidR="00B850F0" w:rsidRPr="00897AB2" w:rsidRDefault="00B850F0" w:rsidP="00B850F0">
            <w:pPr>
              <w:rPr>
                <w:rFonts w:ascii="Arial" w:hAnsi="Arial" w:cs="Arial"/>
                <w:sz w:val="20"/>
                <w:szCs w:val="20"/>
              </w:rPr>
            </w:pPr>
            <w:r w:rsidRPr="00897AB2">
              <w:rPr>
                <w:rFonts w:ascii="Arial" w:hAnsi="Arial" w:cs="Arial"/>
                <w:sz w:val="20"/>
                <w:szCs w:val="20"/>
              </w:rPr>
              <w:t>1605.84</w:t>
            </w:r>
          </w:p>
        </w:tc>
      </w:tr>
    </w:tbl>
    <w:p w14:paraId="342F5D1E" w14:textId="5EDB437B" w:rsidR="00F84A0B" w:rsidRPr="00897AB2" w:rsidRDefault="00F84A0B" w:rsidP="00F84A0B">
      <w:pPr>
        <w:tabs>
          <w:tab w:val="left" w:pos="1210"/>
        </w:tabs>
        <w:rPr>
          <w:rFonts w:ascii="Arial" w:hAnsi="Arial" w:cs="Arial"/>
          <w:sz w:val="20"/>
          <w:szCs w:val="20"/>
        </w:rPr>
      </w:pPr>
    </w:p>
    <w:p w14:paraId="10000019" w14:textId="77777777" w:rsidR="00BD1402" w:rsidRPr="00157F0C" w:rsidRDefault="00F44C77" w:rsidP="00F44C77">
      <w:pPr>
        <w:rPr>
          <w:rFonts w:ascii="Arial" w:hAnsi="Arial" w:cs="Arial"/>
          <w:sz w:val="24"/>
          <w:szCs w:val="24"/>
        </w:rPr>
      </w:pPr>
      <w:r w:rsidRPr="00157F0C">
        <w:rPr>
          <w:rFonts w:ascii="Arial" w:hAnsi="Arial" w:cs="Arial"/>
          <w:sz w:val="24"/>
          <w:szCs w:val="24"/>
        </w:rPr>
        <w:t xml:space="preserve"> </w:t>
      </w:r>
    </w:p>
    <w:p w14:paraId="747A0FE0" w14:textId="1A783117" w:rsidR="00F44C77" w:rsidRPr="00157F0C" w:rsidRDefault="00F44C77" w:rsidP="00F44C77">
      <w:pPr>
        <w:rPr>
          <w:rFonts w:ascii="Arial" w:hAnsi="Arial" w:cs="Arial"/>
          <w:sz w:val="24"/>
          <w:szCs w:val="24"/>
        </w:rPr>
      </w:pPr>
    </w:p>
    <w:p w14:paraId="0C50D171" w14:textId="77777777" w:rsidR="00770E16" w:rsidRPr="00157F0C" w:rsidRDefault="00770E16" w:rsidP="00770E16">
      <w:pPr>
        <w:rPr>
          <w:rFonts w:ascii="Arial" w:hAnsi="Arial" w:cs="Arial"/>
          <w:sz w:val="24"/>
          <w:szCs w:val="24"/>
        </w:rPr>
      </w:pPr>
    </w:p>
    <w:p w14:paraId="2269B76A" w14:textId="77777777" w:rsidR="00770E16" w:rsidRPr="00157F0C" w:rsidRDefault="00770E16" w:rsidP="00770E16">
      <w:pPr>
        <w:rPr>
          <w:rFonts w:ascii="Arial" w:hAnsi="Arial" w:cs="Arial"/>
          <w:sz w:val="24"/>
          <w:szCs w:val="24"/>
        </w:rPr>
      </w:pPr>
    </w:p>
    <w:p w14:paraId="67EC0767" w14:textId="77777777" w:rsidR="00FD2ACF" w:rsidRPr="00157F0C" w:rsidRDefault="00FD2ACF" w:rsidP="00770E16">
      <w:pPr>
        <w:rPr>
          <w:rFonts w:ascii="Arial" w:hAnsi="Arial" w:cs="Arial"/>
          <w:sz w:val="24"/>
          <w:szCs w:val="24"/>
        </w:rPr>
      </w:pPr>
    </w:p>
    <w:p w14:paraId="200481FF" w14:textId="77777777" w:rsidR="00BC0510" w:rsidRPr="00157F0C" w:rsidRDefault="00BC0510" w:rsidP="00770E16">
      <w:pPr>
        <w:rPr>
          <w:rFonts w:ascii="Arial" w:hAnsi="Arial" w:cs="Arial"/>
          <w:sz w:val="24"/>
          <w:szCs w:val="24"/>
        </w:rPr>
      </w:pPr>
    </w:p>
    <w:p w14:paraId="44B4B758" w14:textId="77777777" w:rsidR="00BC0510" w:rsidRDefault="00BC0510" w:rsidP="00770E16">
      <w:pPr>
        <w:rPr>
          <w:rFonts w:ascii="Arial" w:hAnsi="Arial" w:cs="Arial"/>
          <w:sz w:val="24"/>
          <w:szCs w:val="24"/>
        </w:rPr>
      </w:pPr>
    </w:p>
    <w:p w14:paraId="7FD4D086" w14:textId="43A53491" w:rsidR="00BC0510" w:rsidRPr="00897AB2" w:rsidRDefault="00897AB2" w:rsidP="00897AB2">
      <w:pPr>
        <w:pStyle w:val="ListParagraph"/>
        <w:numPr>
          <w:ilvl w:val="0"/>
          <w:numId w:val="4"/>
        </w:numPr>
        <w:rPr>
          <w:rFonts w:ascii="Arial" w:hAnsi="Arial" w:cs="Arial"/>
          <w:b/>
          <w:bCs/>
        </w:rPr>
      </w:pPr>
      <w:r w:rsidRPr="00897AB2">
        <w:rPr>
          <w:rFonts w:ascii="Arial" w:hAnsi="Arial" w:cs="Arial"/>
          <w:b/>
          <w:bCs/>
        </w:rPr>
        <w:t>CONCLUSION</w:t>
      </w:r>
    </w:p>
    <w:p w14:paraId="0BDAB7F4" w14:textId="2071671B" w:rsidR="00BC0510" w:rsidRDefault="00BA7BEF" w:rsidP="002D4BCB">
      <w:pPr>
        <w:ind w:firstLine="720"/>
        <w:jc w:val="both"/>
        <w:rPr>
          <w:rFonts w:ascii="Arial" w:hAnsi="Arial" w:cs="Arial"/>
          <w:sz w:val="20"/>
          <w:szCs w:val="20"/>
        </w:rPr>
      </w:pPr>
      <w:proofErr w:type="spellStart"/>
      <w:r w:rsidRPr="002D4BCB">
        <w:rPr>
          <w:rFonts w:ascii="Arial" w:hAnsi="Arial" w:cs="Arial"/>
          <w:sz w:val="20"/>
          <w:szCs w:val="20"/>
        </w:rPr>
        <w:t>Jowar</w:t>
      </w:r>
      <w:proofErr w:type="spellEnd"/>
      <w:r w:rsidRPr="002D4BCB">
        <w:rPr>
          <w:rFonts w:ascii="Arial" w:hAnsi="Arial" w:cs="Arial"/>
          <w:sz w:val="20"/>
          <w:szCs w:val="20"/>
        </w:rPr>
        <w:t xml:space="preserve"> price in the </w:t>
      </w:r>
      <w:proofErr w:type="spellStart"/>
      <w:r w:rsidRPr="002D4BCB">
        <w:rPr>
          <w:rFonts w:ascii="Arial" w:hAnsi="Arial" w:cs="Arial"/>
          <w:sz w:val="20"/>
          <w:szCs w:val="20"/>
        </w:rPr>
        <w:t>Ballari</w:t>
      </w:r>
      <w:proofErr w:type="spellEnd"/>
      <w:r w:rsidRPr="002D4BCB">
        <w:rPr>
          <w:rFonts w:ascii="Arial" w:hAnsi="Arial" w:cs="Arial"/>
          <w:sz w:val="20"/>
          <w:szCs w:val="20"/>
        </w:rPr>
        <w:t xml:space="preserve"> district was forecasted using advanced time series models highlights the importance of robust analytical techniques in agricultural market analysis. Among the models evaluated—ARIMA, SARIMA, BATS, and TBATS—the BATS model delivered superior accuracy with the lowest RMSE and MAPE values, making it the most reliable choice for predicting monthly wholesale prices. Seasonal indices confirmed peak prices during July and August, aligning with observed demand-supply dynamics. These insights offer valuable guidance for farmers, traders, and </w:t>
      </w:r>
      <w:proofErr w:type="gramStart"/>
      <w:r w:rsidRPr="002D4BCB">
        <w:rPr>
          <w:rFonts w:ascii="Arial" w:hAnsi="Arial" w:cs="Arial"/>
          <w:sz w:val="20"/>
          <w:szCs w:val="20"/>
        </w:rPr>
        <w:t>policymakers</w:t>
      </w:r>
      <w:proofErr w:type="gramEnd"/>
      <w:r w:rsidRPr="002D4BCB">
        <w:rPr>
          <w:rFonts w:ascii="Arial" w:hAnsi="Arial" w:cs="Arial"/>
          <w:sz w:val="20"/>
          <w:szCs w:val="20"/>
        </w:rPr>
        <w:t xml:space="preserve"> to make informed decisions related to production, marketing, and pricing strategies. As agricultural markets grow increasingly volatile, integrating advanced statistical forecasting tools becomes not only beneficial but essential for ensuring food security and economic stability in the region.</w:t>
      </w:r>
    </w:p>
    <w:p w14:paraId="2343A56F" w14:textId="74700F8D" w:rsidR="00021DED" w:rsidRDefault="00021DED" w:rsidP="009839A1">
      <w:pPr>
        <w:ind w:firstLine="720"/>
        <w:jc w:val="both"/>
        <w:rPr>
          <w:rFonts w:ascii="Arial" w:hAnsi="Arial" w:cs="Arial"/>
          <w:sz w:val="20"/>
          <w:szCs w:val="20"/>
        </w:rPr>
      </w:pPr>
      <w:r>
        <w:rPr>
          <w:rFonts w:ascii="Arial" w:hAnsi="Arial" w:cs="Arial"/>
          <w:sz w:val="20"/>
          <w:szCs w:val="20"/>
        </w:rPr>
        <w:t>DISCLAIMER (ARTIFICIAL INTELLIGENCE)</w:t>
      </w:r>
    </w:p>
    <w:p w14:paraId="5F9789FF" w14:textId="39F32767" w:rsidR="00021DED" w:rsidRDefault="00021DED" w:rsidP="009839A1">
      <w:pPr>
        <w:ind w:firstLine="720"/>
        <w:jc w:val="both"/>
        <w:rPr>
          <w:rFonts w:ascii="Arial" w:hAnsi="Arial" w:cs="Arial"/>
          <w:sz w:val="20"/>
          <w:szCs w:val="20"/>
        </w:rPr>
      </w:pPr>
      <w:r>
        <w:rPr>
          <w:rFonts w:ascii="Arial" w:hAnsi="Arial" w:cs="Arial"/>
          <w:sz w:val="20"/>
          <w:szCs w:val="20"/>
        </w:rPr>
        <w:t xml:space="preserve">Authors hereby declare that NO generative AI technologies such as Large Language Models such as </w:t>
      </w:r>
      <w:proofErr w:type="spellStart"/>
      <w:r>
        <w:rPr>
          <w:rFonts w:ascii="Arial" w:hAnsi="Arial" w:cs="Arial"/>
          <w:sz w:val="20"/>
          <w:szCs w:val="20"/>
        </w:rPr>
        <w:t>ChatGPT</w:t>
      </w:r>
      <w:proofErr w:type="spellEnd"/>
      <w:r>
        <w:rPr>
          <w:rFonts w:ascii="Arial" w:hAnsi="Arial" w:cs="Arial"/>
          <w:sz w:val="20"/>
          <w:szCs w:val="20"/>
        </w:rPr>
        <w:t xml:space="preserve">, Gemini etc., were used for manuscript writing. We used only AI </w:t>
      </w:r>
      <w:proofErr w:type="spellStart"/>
      <w:r>
        <w:rPr>
          <w:rFonts w:ascii="Arial" w:hAnsi="Arial" w:cs="Arial"/>
          <w:sz w:val="20"/>
          <w:szCs w:val="20"/>
        </w:rPr>
        <w:t>Copilot</w:t>
      </w:r>
      <w:proofErr w:type="spellEnd"/>
      <w:r>
        <w:rPr>
          <w:rFonts w:ascii="Arial" w:hAnsi="Arial" w:cs="Arial"/>
          <w:sz w:val="20"/>
          <w:szCs w:val="20"/>
        </w:rPr>
        <w:t xml:space="preserve"> for modification and correction of reviewing the related articles.</w:t>
      </w:r>
    </w:p>
    <w:p w14:paraId="4EDDDD7D" w14:textId="799215B6" w:rsidR="00770E16" w:rsidRPr="003D41DE" w:rsidRDefault="003D41DE" w:rsidP="003D41DE">
      <w:pPr>
        <w:pStyle w:val="ListParagraph"/>
        <w:numPr>
          <w:ilvl w:val="0"/>
          <w:numId w:val="4"/>
        </w:numPr>
        <w:rPr>
          <w:rFonts w:ascii="Arial" w:hAnsi="Arial" w:cs="Arial"/>
          <w:b/>
          <w:bCs/>
        </w:rPr>
      </w:pPr>
      <w:r w:rsidRPr="003D41DE">
        <w:rPr>
          <w:rFonts w:ascii="Arial" w:hAnsi="Arial" w:cs="Arial"/>
          <w:b/>
          <w:bCs/>
        </w:rPr>
        <w:t>REFERENCE</w:t>
      </w:r>
    </w:p>
    <w:p w14:paraId="7351ACD5" w14:textId="2BD1C7CD" w:rsidR="00822584" w:rsidRPr="002D4BCB" w:rsidRDefault="00822584" w:rsidP="00EC0551">
      <w:pPr>
        <w:pStyle w:val="ListParagraph"/>
        <w:numPr>
          <w:ilvl w:val="0"/>
          <w:numId w:val="1"/>
        </w:numPr>
        <w:jc w:val="both"/>
        <w:rPr>
          <w:rFonts w:ascii="Arial" w:hAnsi="Arial" w:cs="Arial"/>
          <w:sz w:val="20"/>
          <w:szCs w:val="20"/>
        </w:rPr>
      </w:pPr>
      <w:r w:rsidRPr="002D4BCB">
        <w:rPr>
          <w:rFonts w:ascii="Arial" w:hAnsi="Arial" w:cs="Arial"/>
          <w:sz w:val="20"/>
          <w:szCs w:val="20"/>
        </w:rPr>
        <w:t xml:space="preserve">De Liver, A.M., Hyndman, R.J. and Snyder, R.D. (2011). Forecasting time series with complex seasonal patterns using exponential smoothing. </w:t>
      </w:r>
      <w:r w:rsidRPr="002D4BCB">
        <w:rPr>
          <w:rFonts w:ascii="Arial" w:hAnsi="Arial" w:cs="Arial"/>
          <w:i/>
          <w:iCs/>
          <w:sz w:val="20"/>
          <w:szCs w:val="20"/>
        </w:rPr>
        <w:t>Journal of the American Statistical Association</w:t>
      </w:r>
      <w:r w:rsidRPr="002D4BCB">
        <w:rPr>
          <w:rFonts w:ascii="Arial" w:hAnsi="Arial" w:cs="Arial"/>
          <w:sz w:val="20"/>
          <w:szCs w:val="20"/>
        </w:rPr>
        <w:t>, 106, 1513-1527.</w:t>
      </w:r>
    </w:p>
    <w:p w14:paraId="03018C7B" w14:textId="63E746D8" w:rsidR="003B4A5F" w:rsidRPr="002D4BCB" w:rsidRDefault="003B4A5F" w:rsidP="00EC0551">
      <w:pPr>
        <w:pStyle w:val="ListParagraph"/>
        <w:numPr>
          <w:ilvl w:val="0"/>
          <w:numId w:val="1"/>
        </w:numPr>
        <w:jc w:val="both"/>
        <w:rPr>
          <w:rFonts w:ascii="Arial" w:hAnsi="Arial" w:cs="Arial"/>
          <w:sz w:val="20"/>
          <w:szCs w:val="20"/>
        </w:rPr>
      </w:pPr>
      <w:r w:rsidRPr="002D4BCB">
        <w:rPr>
          <w:rFonts w:ascii="Arial" w:hAnsi="Arial" w:cs="Arial"/>
          <w:sz w:val="20"/>
          <w:szCs w:val="20"/>
        </w:rPr>
        <w:t xml:space="preserve">De </w:t>
      </w:r>
      <w:proofErr w:type="spellStart"/>
      <w:r w:rsidRPr="002D4BCB">
        <w:rPr>
          <w:rFonts w:ascii="Arial" w:hAnsi="Arial" w:cs="Arial"/>
          <w:sz w:val="20"/>
          <w:szCs w:val="20"/>
        </w:rPr>
        <w:t>Livera</w:t>
      </w:r>
      <w:proofErr w:type="spellEnd"/>
      <w:r w:rsidRPr="002D4BCB">
        <w:rPr>
          <w:rFonts w:ascii="Arial" w:hAnsi="Arial" w:cs="Arial"/>
          <w:sz w:val="20"/>
          <w:szCs w:val="20"/>
        </w:rPr>
        <w:t>, A. M., (2012), Automatic forecasting with a modified exponential smoothing state space framework</w:t>
      </w:r>
      <w:r w:rsidRPr="002D4BCB">
        <w:rPr>
          <w:rFonts w:ascii="Arial" w:hAnsi="Arial" w:cs="Arial"/>
          <w:i/>
          <w:iCs/>
          <w:sz w:val="20"/>
          <w:szCs w:val="20"/>
        </w:rPr>
        <w:t xml:space="preserve">. </w:t>
      </w:r>
      <w:proofErr w:type="spellStart"/>
      <w:r w:rsidRPr="002D4BCB">
        <w:rPr>
          <w:rFonts w:ascii="Arial" w:hAnsi="Arial" w:cs="Arial"/>
          <w:i/>
          <w:iCs/>
          <w:sz w:val="20"/>
          <w:szCs w:val="20"/>
        </w:rPr>
        <w:t>Monash</w:t>
      </w:r>
      <w:proofErr w:type="spellEnd"/>
      <w:r w:rsidRPr="002D4BCB">
        <w:rPr>
          <w:rFonts w:ascii="Arial" w:hAnsi="Arial" w:cs="Arial"/>
          <w:i/>
          <w:iCs/>
          <w:sz w:val="20"/>
          <w:szCs w:val="20"/>
        </w:rPr>
        <w:t xml:space="preserve"> Econometrics and Business Statistics Working Papers</w:t>
      </w:r>
      <w:r w:rsidRPr="002D4BCB">
        <w:rPr>
          <w:rFonts w:ascii="Arial" w:hAnsi="Arial" w:cs="Arial"/>
          <w:sz w:val="20"/>
          <w:szCs w:val="20"/>
        </w:rPr>
        <w:t>, 10, 1-6.</w:t>
      </w:r>
    </w:p>
    <w:p w14:paraId="2B8FBFE6" w14:textId="4912F55B" w:rsidR="008445FF" w:rsidRPr="002D4BCB" w:rsidRDefault="008445FF" w:rsidP="008445FF">
      <w:pPr>
        <w:pStyle w:val="ListParagraph"/>
        <w:numPr>
          <w:ilvl w:val="0"/>
          <w:numId w:val="1"/>
        </w:numPr>
        <w:jc w:val="both"/>
        <w:rPr>
          <w:rFonts w:ascii="Arial" w:hAnsi="Arial" w:cs="Arial"/>
          <w:sz w:val="20"/>
          <w:szCs w:val="20"/>
        </w:rPr>
      </w:pPr>
      <w:proofErr w:type="spellStart"/>
      <w:r w:rsidRPr="002D4BCB">
        <w:rPr>
          <w:rFonts w:ascii="Arial" w:hAnsi="Arial" w:cs="Arial"/>
          <w:sz w:val="20"/>
          <w:szCs w:val="20"/>
        </w:rPr>
        <w:t>Jadhav</w:t>
      </w:r>
      <w:proofErr w:type="spellEnd"/>
      <w:r w:rsidRPr="002D4BCB">
        <w:rPr>
          <w:rFonts w:ascii="Arial" w:hAnsi="Arial" w:cs="Arial"/>
          <w:sz w:val="20"/>
          <w:szCs w:val="20"/>
        </w:rPr>
        <w:t xml:space="preserve">, V.; Reddy, V.C.; </w:t>
      </w:r>
      <w:proofErr w:type="spellStart"/>
      <w:r w:rsidRPr="002D4BCB">
        <w:rPr>
          <w:rFonts w:ascii="Arial" w:hAnsi="Arial" w:cs="Arial"/>
          <w:sz w:val="20"/>
          <w:szCs w:val="20"/>
        </w:rPr>
        <w:t>Gaddi</w:t>
      </w:r>
      <w:proofErr w:type="spellEnd"/>
      <w:r w:rsidRPr="002D4BCB">
        <w:rPr>
          <w:rFonts w:ascii="Arial" w:hAnsi="Arial" w:cs="Arial"/>
          <w:sz w:val="20"/>
          <w:szCs w:val="20"/>
        </w:rPr>
        <w:t>, G.M (2017). Application of ARIMA Model for Forecasting Agricultural Prices. </w:t>
      </w:r>
      <w:r w:rsidRPr="002D4BCB">
        <w:rPr>
          <w:rFonts w:ascii="Arial" w:hAnsi="Arial" w:cs="Arial"/>
          <w:i/>
          <w:iCs/>
          <w:sz w:val="20"/>
          <w:szCs w:val="20"/>
        </w:rPr>
        <w:t>J</w:t>
      </w:r>
      <w:r w:rsidR="00517954" w:rsidRPr="002D4BCB">
        <w:rPr>
          <w:rFonts w:ascii="Arial" w:hAnsi="Arial" w:cs="Arial"/>
          <w:i/>
          <w:iCs/>
          <w:sz w:val="20"/>
          <w:szCs w:val="20"/>
        </w:rPr>
        <w:t>ournal of</w:t>
      </w:r>
      <w:r w:rsidRPr="002D4BCB">
        <w:rPr>
          <w:rFonts w:ascii="Arial" w:hAnsi="Arial" w:cs="Arial"/>
          <w:i/>
          <w:iCs/>
          <w:sz w:val="20"/>
          <w:szCs w:val="20"/>
        </w:rPr>
        <w:t xml:space="preserve"> </w:t>
      </w:r>
      <w:r w:rsidR="0031722B" w:rsidRPr="002D4BCB">
        <w:rPr>
          <w:rFonts w:ascii="Arial" w:hAnsi="Arial" w:cs="Arial"/>
          <w:i/>
          <w:iCs/>
          <w:sz w:val="20"/>
          <w:szCs w:val="20"/>
        </w:rPr>
        <w:t>Agricultural Sciences</w:t>
      </w:r>
      <w:r w:rsidR="00517954" w:rsidRPr="002D4BCB">
        <w:rPr>
          <w:rFonts w:ascii="Arial" w:hAnsi="Arial" w:cs="Arial"/>
          <w:i/>
          <w:iCs/>
          <w:sz w:val="20"/>
          <w:szCs w:val="20"/>
        </w:rPr>
        <w:t xml:space="preserve"> and </w:t>
      </w:r>
      <w:r w:rsidR="0031722B" w:rsidRPr="002D4BCB">
        <w:rPr>
          <w:rFonts w:ascii="Arial" w:hAnsi="Arial" w:cs="Arial"/>
          <w:i/>
          <w:iCs/>
          <w:sz w:val="20"/>
          <w:szCs w:val="20"/>
        </w:rPr>
        <w:t xml:space="preserve">Technology, </w:t>
      </w:r>
      <w:r w:rsidR="0031722B" w:rsidRPr="002D4BCB">
        <w:rPr>
          <w:rFonts w:ascii="Arial" w:hAnsi="Arial" w:cs="Arial"/>
          <w:sz w:val="20"/>
          <w:szCs w:val="20"/>
        </w:rPr>
        <w:t>19</w:t>
      </w:r>
      <w:r w:rsidRPr="002D4BCB">
        <w:rPr>
          <w:rFonts w:ascii="Arial" w:hAnsi="Arial" w:cs="Arial"/>
          <w:sz w:val="20"/>
          <w:szCs w:val="20"/>
        </w:rPr>
        <w:t>, 981–992.</w:t>
      </w:r>
    </w:p>
    <w:p w14:paraId="2B04B811" w14:textId="10F646BA" w:rsidR="008445FF" w:rsidRPr="002D4BCB" w:rsidRDefault="008445FF" w:rsidP="008445FF">
      <w:pPr>
        <w:pStyle w:val="ListParagraph"/>
        <w:numPr>
          <w:ilvl w:val="0"/>
          <w:numId w:val="1"/>
        </w:numPr>
        <w:jc w:val="both"/>
        <w:rPr>
          <w:rFonts w:ascii="Arial" w:hAnsi="Arial" w:cs="Arial"/>
          <w:sz w:val="20"/>
          <w:szCs w:val="20"/>
        </w:rPr>
      </w:pPr>
      <w:proofErr w:type="spellStart"/>
      <w:r w:rsidRPr="002D4BCB">
        <w:rPr>
          <w:rFonts w:ascii="Arial" w:hAnsi="Arial" w:cs="Arial"/>
          <w:sz w:val="20"/>
          <w:szCs w:val="20"/>
        </w:rPr>
        <w:t>Santosha</w:t>
      </w:r>
      <w:proofErr w:type="spellEnd"/>
      <w:r w:rsidRPr="002D4BCB">
        <w:rPr>
          <w:rFonts w:ascii="Arial" w:hAnsi="Arial" w:cs="Arial"/>
          <w:sz w:val="20"/>
          <w:szCs w:val="20"/>
        </w:rPr>
        <w:t xml:space="preserve"> </w:t>
      </w:r>
      <w:proofErr w:type="spellStart"/>
      <w:r w:rsidRPr="002D4BCB">
        <w:rPr>
          <w:rFonts w:ascii="Arial" w:hAnsi="Arial" w:cs="Arial"/>
          <w:sz w:val="20"/>
          <w:szCs w:val="20"/>
        </w:rPr>
        <w:t>Rathod</w:t>
      </w:r>
      <w:proofErr w:type="spellEnd"/>
      <w:r w:rsidRPr="002D4BCB">
        <w:rPr>
          <w:rFonts w:ascii="Arial" w:hAnsi="Arial" w:cs="Arial"/>
          <w:sz w:val="20"/>
          <w:szCs w:val="20"/>
        </w:rPr>
        <w:t xml:space="preserve">, K. N. Singh, S G </w:t>
      </w:r>
      <w:proofErr w:type="spellStart"/>
      <w:r w:rsidRPr="002D4BCB">
        <w:rPr>
          <w:rFonts w:ascii="Arial" w:hAnsi="Arial" w:cs="Arial"/>
          <w:sz w:val="20"/>
          <w:szCs w:val="20"/>
        </w:rPr>
        <w:t>Patil</w:t>
      </w:r>
      <w:proofErr w:type="spellEnd"/>
      <w:r w:rsidRPr="002D4BCB">
        <w:rPr>
          <w:rFonts w:ascii="Arial" w:hAnsi="Arial" w:cs="Arial"/>
          <w:sz w:val="20"/>
          <w:szCs w:val="20"/>
        </w:rPr>
        <w:t xml:space="preserve">, </w:t>
      </w:r>
      <w:proofErr w:type="spellStart"/>
      <w:r w:rsidRPr="002D4BCB">
        <w:rPr>
          <w:rFonts w:ascii="Arial" w:hAnsi="Arial" w:cs="Arial"/>
          <w:sz w:val="20"/>
          <w:szCs w:val="20"/>
        </w:rPr>
        <w:t>Ravindrakumar</w:t>
      </w:r>
      <w:proofErr w:type="spellEnd"/>
      <w:r w:rsidRPr="002D4BCB">
        <w:rPr>
          <w:rFonts w:ascii="Arial" w:hAnsi="Arial" w:cs="Arial"/>
          <w:sz w:val="20"/>
          <w:szCs w:val="20"/>
        </w:rPr>
        <w:t xml:space="preserve"> H </w:t>
      </w:r>
      <w:proofErr w:type="spellStart"/>
      <w:r w:rsidRPr="002D4BCB">
        <w:rPr>
          <w:rFonts w:ascii="Arial" w:hAnsi="Arial" w:cs="Arial"/>
          <w:sz w:val="20"/>
          <w:szCs w:val="20"/>
        </w:rPr>
        <w:t>Naik</w:t>
      </w:r>
      <w:proofErr w:type="spellEnd"/>
      <w:r w:rsidRPr="002D4BCB">
        <w:rPr>
          <w:rFonts w:ascii="Arial" w:hAnsi="Arial" w:cs="Arial"/>
          <w:sz w:val="20"/>
          <w:szCs w:val="20"/>
        </w:rPr>
        <w:t xml:space="preserve">, </w:t>
      </w:r>
      <w:proofErr w:type="spellStart"/>
      <w:r w:rsidRPr="002D4BCB">
        <w:rPr>
          <w:rFonts w:ascii="Arial" w:hAnsi="Arial" w:cs="Arial"/>
          <w:sz w:val="20"/>
          <w:szCs w:val="20"/>
        </w:rPr>
        <w:t>Mrinmoy</w:t>
      </w:r>
      <w:proofErr w:type="spellEnd"/>
      <w:r w:rsidRPr="002D4BCB">
        <w:rPr>
          <w:rFonts w:ascii="Arial" w:hAnsi="Arial" w:cs="Arial"/>
          <w:sz w:val="20"/>
          <w:szCs w:val="20"/>
        </w:rPr>
        <w:t xml:space="preserve"> Ray and </w:t>
      </w:r>
      <w:proofErr w:type="spellStart"/>
      <w:r w:rsidRPr="002D4BCB">
        <w:rPr>
          <w:rFonts w:ascii="Arial" w:hAnsi="Arial" w:cs="Arial"/>
          <w:sz w:val="20"/>
          <w:szCs w:val="20"/>
        </w:rPr>
        <w:t>Vikram</w:t>
      </w:r>
      <w:proofErr w:type="spellEnd"/>
      <w:r w:rsidRPr="002D4BCB">
        <w:rPr>
          <w:rFonts w:ascii="Arial" w:hAnsi="Arial" w:cs="Arial"/>
          <w:sz w:val="20"/>
          <w:szCs w:val="20"/>
        </w:rPr>
        <w:t xml:space="preserve"> Singh </w:t>
      </w:r>
      <w:proofErr w:type="spellStart"/>
      <w:r w:rsidRPr="002D4BCB">
        <w:rPr>
          <w:rFonts w:ascii="Arial" w:hAnsi="Arial" w:cs="Arial"/>
          <w:sz w:val="20"/>
          <w:szCs w:val="20"/>
        </w:rPr>
        <w:t>Meena</w:t>
      </w:r>
      <w:proofErr w:type="spellEnd"/>
      <w:r w:rsidRPr="002D4BCB">
        <w:rPr>
          <w:rFonts w:ascii="Arial" w:hAnsi="Arial" w:cs="Arial"/>
          <w:sz w:val="20"/>
          <w:szCs w:val="20"/>
        </w:rPr>
        <w:t xml:space="preserve"> (2018). Modelling and forecasting of oilseed production of India through artificial intelligence techniques. </w:t>
      </w:r>
      <w:r w:rsidRPr="002D4BCB">
        <w:rPr>
          <w:rFonts w:ascii="Arial" w:hAnsi="Arial" w:cs="Arial"/>
          <w:i/>
          <w:iCs/>
          <w:sz w:val="20"/>
          <w:szCs w:val="20"/>
        </w:rPr>
        <w:t>Indian Journal of Agricultural Sciences</w:t>
      </w:r>
      <w:r w:rsidRPr="002D4BCB">
        <w:rPr>
          <w:rFonts w:ascii="Arial" w:hAnsi="Arial" w:cs="Arial"/>
          <w:sz w:val="20"/>
          <w:szCs w:val="20"/>
        </w:rPr>
        <w:t>. 88(1): 22-27</w:t>
      </w:r>
    </w:p>
    <w:p w14:paraId="580C4489" w14:textId="2DEB10C4" w:rsidR="000A03A4" w:rsidRPr="002D4BCB" w:rsidRDefault="000A03A4" w:rsidP="00EC0551">
      <w:pPr>
        <w:pStyle w:val="ListParagraph"/>
        <w:numPr>
          <w:ilvl w:val="0"/>
          <w:numId w:val="1"/>
        </w:numPr>
        <w:jc w:val="both"/>
        <w:rPr>
          <w:rFonts w:ascii="Arial" w:hAnsi="Arial" w:cs="Arial"/>
          <w:sz w:val="20"/>
          <w:szCs w:val="20"/>
        </w:rPr>
      </w:pPr>
      <w:proofErr w:type="spellStart"/>
      <w:r w:rsidRPr="002D4BCB">
        <w:rPr>
          <w:rFonts w:ascii="Arial" w:hAnsi="Arial" w:cs="Arial"/>
          <w:sz w:val="20"/>
          <w:szCs w:val="20"/>
        </w:rPr>
        <w:t>Alibuhtto</w:t>
      </w:r>
      <w:proofErr w:type="spellEnd"/>
      <w:r w:rsidRPr="002D4BCB">
        <w:rPr>
          <w:rFonts w:ascii="Arial" w:hAnsi="Arial" w:cs="Arial"/>
          <w:sz w:val="20"/>
          <w:szCs w:val="20"/>
        </w:rPr>
        <w:t xml:space="preserve">, M. C., and </w:t>
      </w:r>
      <w:proofErr w:type="spellStart"/>
      <w:r w:rsidRPr="002D4BCB">
        <w:rPr>
          <w:rFonts w:ascii="Arial" w:hAnsi="Arial" w:cs="Arial"/>
          <w:sz w:val="20"/>
          <w:szCs w:val="20"/>
        </w:rPr>
        <w:t>Ariyarathna</w:t>
      </w:r>
      <w:proofErr w:type="spellEnd"/>
      <w:r w:rsidRPr="002D4BCB">
        <w:rPr>
          <w:rFonts w:ascii="Arial" w:hAnsi="Arial" w:cs="Arial"/>
          <w:sz w:val="20"/>
          <w:szCs w:val="20"/>
        </w:rPr>
        <w:t xml:space="preserve">, H. R. (2019). Forecasting weekly temperature using the ARIMA model: a case study for </w:t>
      </w:r>
      <w:proofErr w:type="spellStart"/>
      <w:r w:rsidRPr="002D4BCB">
        <w:rPr>
          <w:rFonts w:ascii="Arial" w:hAnsi="Arial" w:cs="Arial"/>
          <w:sz w:val="20"/>
          <w:szCs w:val="20"/>
        </w:rPr>
        <w:t>Trincomalee</w:t>
      </w:r>
      <w:proofErr w:type="spellEnd"/>
      <w:r w:rsidRPr="002D4BCB">
        <w:rPr>
          <w:rFonts w:ascii="Arial" w:hAnsi="Arial" w:cs="Arial"/>
          <w:sz w:val="20"/>
          <w:szCs w:val="20"/>
        </w:rPr>
        <w:t xml:space="preserve"> in Sri Lanka. </w:t>
      </w:r>
      <w:r w:rsidR="00CB5538" w:rsidRPr="002D4BCB">
        <w:rPr>
          <w:rFonts w:ascii="Arial" w:hAnsi="Arial" w:cs="Arial"/>
          <w:i/>
          <w:iCs/>
          <w:sz w:val="20"/>
          <w:szCs w:val="20"/>
        </w:rPr>
        <w:t>International Journal</w:t>
      </w:r>
      <w:r w:rsidRPr="002D4BCB">
        <w:rPr>
          <w:rFonts w:ascii="Arial" w:hAnsi="Arial" w:cs="Arial"/>
          <w:i/>
          <w:iCs/>
          <w:sz w:val="20"/>
          <w:szCs w:val="20"/>
        </w:rPr>
        <w:t xml:space="preserve"> </w:t>
      </w:r>
      <w:r w:rsidR="00386606" w:rsidRPr="002D4BCB">
        <w:rPr>
          <w:rFonts w:ascii="Arial" w:hAnsi="Arial" w:cs="Arial"/>
          <w:i/>
          <w:iCs/>
          <w:sz w:val="20"/>
          <w:szCs w:val="20"/>
        </w:rPr>
        <w:t>of Science</w:t>
      </w:r>
      <w:r w:rsidR="00CB5538" w:rsidRPr="002D4BCB">
        <w:rPr>
          <w:rFonts w:ascii="Arial" w:hAnsi="Arial" w:cs="Arial"/>
          <w:i/>
          <w:iCs/>
          <w:sz w:val="20"/>
          <w:szCs w:val="20"/>
        </w:rPr>
        <w:t>,</w:t>
      </w:r>
      <w:r w:rsidRPr="002D4BCB">
        <w:rPr>
          <w:rFonts w:ascii="Arial" w:hAnsi="Arial" w:cs="Arial"/>
          <w:i/>
          <w:iCs/>
          <w:sz w:val="20"/>
          <w:szCs w:val="20"/>
        </w:rPr>
        <w:t xml:space="preserve"> Environment and Technology</w:t>
      </w:r>
      <w:r w:rsidRPr="002D4BCB">
        <w:rPr>
          <w:rFonts w:ascii="Arial" w:hAnsi="Arial" w:cs="Arial"/>
          <w:sz w:val="20"/>
          <w:szCs w:val="20"/>
        </w:rPr>
        <w:t>, 8(1), 124–131.</w:t>
      </w:r>
    </w:p>
    <w:p w14:paraId="4374BC9D" w14:textId="5F0A1BBB" w:rsidR="00386606" w:rsidRPr="002D4BCB" w:rsidRDefault="00386606" w:rsidP="00EC0551">
      <w:pPr>
        <w:pStyle w:val="ListParagraph"/>
        <w:numPr>
          <w:ilvl w:val="0"/>
          <w:numId w:val="1"/>
        </w:numPr>
        <w:jc w:val="both"/>
        <w:rPr>
          <w:rFonts w:ascii="Arial" w:hAnsi="Arial" w:cs="Arial"/>
          <w:sz w:val="20"/>
          <w:szCs w:val="20"/>
        </w:rPr>
      </w:pPr>
      <w:proofErr w:type="spellStart"/>
      <w:r w:rsidRPr="002D4BCB">
        <w:rPr>
          <w:rFonts w:ascii="Arial" w:hAnsi="Arial" w:cs="Arial"/>
          <w:sz w:val="20"/>
          <w:szCs w:val="20"/>
        </w:rPr>
        <w:t>Divisekara</w:t>
      </w:r>
      <w:proofErr w:type="spellEnd"/>
      <w:r w:rsidRPr="002D4BCB">
        <w:rPr>
          <w:rFonts w:ascii="Arial" w:hAnsi="Arial" w:cs="Arial"/>
          <w:sz w:val="20"/>
          <w:szCs w:val="20"/>
        </w:rPr>
        <w:t xml:space="preserve">, R. W., </w:t>
      </w:r>
      <w:proofErr w:type="spellStart"/>
      <w:r w:rsidRPr="002D4BCB">
        <w:rPr>
          <w:rFonts w:ascii="Arial" w:hAnsi="Arial" w:cs="Arial"/>
          <w:sz w:val="20"/>
          <w:szCs w:val="20"/>
        </w:rPr>
        <w:t>Jayasinghe</w:t>
      </w:r>
      <w:proofErr w:type="spellEnd"/>
      <w:r w:rsidRPr="002D4BCB">
        <w:rPr>
          <w:rFonts w:ascii="Arial" w:hAnsi="Arial" w:cs="Arial"/>
          <w:sz w:val="20"/>
          <w:szCs w:val="20"/>
        </w:rPr>
        <w:t xml:space="preserve">, G. J. M. S. R., &amp; </w:t>
      </w:r>
      <w:proofErr w:type="spellStart"/>
      <w:r w:rsidRPr="002D4BCB">
        <w:rPr>
          <w:rFonts w:ascii="Arial" w:hAnsi="Arial" w:cs="Arial"/>
          <w:sz w:val="20"/>
          <w:szCs w:val="20"/>
        </w:rPr>
        <w:t>Kumari</w:t>
      </w:r>
      <w:proofErr w:type="spellEnd"/>
      <w:r w:rsidRPr="002D4BCB">
        <w:rPr>
          <w:rFonts w:ascii="Arial" w:hAnsi="Arial" w:cs="Arial"/>
          <w:sz w:val="20"/>
          <w:szCs w:val="20"/>
        </w:rPr>
        <w:t>, K. W. S. N. (2020). Forecasting the red lentils commodity market price using SARIMA models. </w:t>
      </w:r>
      <w:r w:rsidRPr="002D4BCB">
        <w:rPr>
          <w:rFonts w:ascii="Arial" w:hAnsi="Arial" w:cs="Arial"/>
          <w:i/>
          <w:iCs/>
          <w:sz w:val="20"/>
          <w:szCs w:val="20"/>
        </w:rPr>
        <w:t>Springer Nature Business &amp; Economics</w:t>
      </w:r>
      <w:r w:rsidRPr="002D4BCB">
        <w:rPr>
          <w:rFonts w:ascii="Arial" w:hAnsi="Arial" w:cs="Arial"/>
          <w:sz w:val="20"/>
          <w:szCs w:val="20"/>
        </w:rPr>
        <w:t>, </w:t>
      </w:r>
      <w:r w:rsidRPr="002D4BCB">
        <w:rPr>
          <w:rFonts w:ascii="Arial" w:hAnsi="Arial" w:cs="Arial"/>
          <w:i/>
          <w:iCs/>
          <w:sz w:val="20"/>
          <w:szCs w:val="20"/>
        </w:rPr>
        <w:t>1</w:t>
      </w:r>
      <w:r w:rsidRPr="002D4BCB">
        <w:rPr>
          <w:rFonts w:ascii="Arial" w:hAnsi="Arial" w:cs="Arial"/>
          <w:sz w:val="20"/>
          <w:szCs w:val="20"/>
        </w:rPr>
        <w:t>(1), 20.</w:t>
      </w:r>
    </w:p>
    <w:p w14:paraId="329977A7" w14:textId="5A90C043" w:rsidR="00517954" w:rsidRPr="002D4BCB" w:rsidRDefault="00517954" w:rsidP="00EC0551">
      <w:pPr>
        <w:pStyle w:val="ListParagraph"/>
        <w:numPr>
          <w:ilvl w:val="0"/>
          <w:numId w:val="1"/>
        </w:numPr>
        <w:jc w:val="both"/>
        <w:rPr>
          <w:rFonts w:ascii="Arial" w:hAnsi="Arial" w:cs="Arial"/>
          <w:sz w:val="20"/>
          <w:szCs w:val="20"/>
        </w:rPr>
      </w:pPr>
      <w:proofErr w:type="spellStart"/>
      <w:r w:rsidRPr="002D4BCB">
        <w:rPr>
          <w:rFonts w:ascii="Arial" w:hAnsi="Arial" w:cs="Arial"/>
          <w:sz w:val="20"/>
          <w:szCs w:val="20"/>
        </w:rPr>
        <w:t>Meena</w:t>
      </w:r>
      <w:proofErr w:type="spellEnd"/>
      <w:r w:rsidRPr="002D4BCB">
        <w:rPr>
          <w:rFonts w:ascii="Arial" w:hAnsi="Arial" w:cs="Arial"/>
          <w:sz w:val="20"/>
          <w:szCs w:val="20"/>
        </w:rPr>
        <w:t xml:space="preserve">. S., </w:t>
      </w:r>
      <w:proofErr w:type="spellStart"/>
      <w:r w:rsidRPr="002D4BCB">
        <w:rPr>
          <w:rFonts w:ascii="Arial" w:hAnsi="Arial" w:cs="Arial"/>
          <w:sz w:val="20"/>
          <w:szCs w:val="20"/>
        </w:rPr>
        <w:t>Peram</w:t>
      </w:r>
      <w:proofErr w:type="spellEnd"/>
      <w:r w:rsidRPr="002D4BCB">
        <w:rPr>
          <w:rFonts w:ascii="Arial" w:hAnsi="Arial" w:cs="Arial"/>
          <w:sz w:val="20"/>
          <w:szCs w:val="20"/>
        </w:rPr>
        <w:t xml:space="preserve">, N., Sharma, A. and </w:t>
      </w:r>
      <w:proofErr w:type="spellStart"/>
      <w:r w:rsidRPr="002D4BCB">
        <w:rPr>
          <w:rFonts w:ascii="Arial" w:hAnsi="Arial" w:cs="Arial"/>
          <w:sz w:val="20"/>
          <w:szCs w:val="20"/>
        </w:rPr>
        <w:t>Surliya</w:t>
      </w:r>
      <w:proofErr w:type="spellEnd"/>
      <w:r w:rsidRPr="002D4BCB">
        <w:rPr>
          <w:rFonts w:ascii="Arial" w:hAnsi="Arial" w:cs="Arial"/>
          <w:sz w:val="20"/>
          <w:szCs w:val="20"/>
        </w:rPr>
        <w:t xml:space="preserve">, V. (2022). Price forecasting of tomato by using moving average forecasting model, weighted moving average forecasting model, simple </w:t>
      </w:r>
      <w:r w:rsidRPr="002D4BCB">
        <w:rPr>
          <w:rFonts w:ascii="Arial" w:hAnsi="Arial" w:cs="Arial"/>
          <w:sz w:val="20"/>
          <w:szCs w:val="20"/>
        </w:rPr>
        <w:lastRenderedPageBreak/>
        <w:t>exponential smoothing forecasting model and ARIMA model</w:t>
      </w:r>
      <w:r w:rsidRPr="002D4BCB">
        <w:rPr>
          <w:rFonts w:ascii="Arial" w:hAnsi="Arial" w:cs="Arial"/>
          <w:i/>
          <w:iCs/>
          <w:sz w:val="20"/>
          <w:szCs w:val="20"/>
        </w:rPr>
        <w:t>. Journal of applied management and entrepreneurship</w:t>
      </w:r>
      <w:r w:rsidRPr="002D4BCB">
        <w:rPr>
          <w:rFonts w:ascii="Arial" w:hAnsi="Arial" w:cs="Arial"/>
          <w:sz w:val="20"/>
          <w:szCs w:val="20"/>
        </w:rPr>
        <w:t>, 16, 25-37.</w:t>
      </w:r>
    </w:p>
    <w:p w14:paraId="052FCF6B" w14:textId="15E96116" w:rsidR="008445FF" w:rsidRPr="002D4BCB" w:rsidRDefault="008445FF" w:rsidP="008445FF">
      <w:pPr>
        <w:pStyle w:val="ListParagraph"/>
        <w:numPr>
          <w:ilvl w:val="0"/>
          <w:numId w:val="1"/>
        </w:numPr>
        <w:jc w:val="both"/>
        <w:rPr>
          <w:rFonts w:ascii="Arial" w:hAnsi="Arial" w:cs="Arial"/>
          <w:sz w:val="20"/>
          <w:szCs w:val="20"/>
        </w:rPr>
      </w:pPr>
      <w:r w:rsidRPr="002D4BCB">
        <w:rPr>
          <w:rFonts w:ascii="Arial" w:hAnsi="Arial" w:cs="Arial"/>
          <w:sz w:val="20"/>
          <w:szCs w:val="20"/>
        </w:rPr>
        <w:t xml:space="preserve">Monika Ray, K C </w:t>
      </w:r>
      <w:proofErr w:type="spellStart"/>
      <w:r w:rsidRPr="002D4BCB">
        <w:rPr>
          <w:rFonts w:ascii="Arial" w:hAnsi="Arial" w:cs="Arial"/>
          <w:sz w:val="20"/>
          <w:szCs w:val="20"/>
        </w:rPr>
        <w:t>Sahoo</w:t>
      </w:r>
      <w:proofErr w:type="spellEnd"/>
      <w:r w:rsidRPr="002D4BCB">
        <w:rPr>
          <w:rFonts w:ascii="Arial" w:hAnsi="Arial" w:cs="Arial"/>
          <w:sz w:val="20"/>
          <w:szCs w:val="20"/>
        </w:rPr>
        <w:t xml:space="preserve">, </w:t>
      </w:r>
      <w:proofErr w:type="spellStart"/>
      <w:r w:rsidRPr="002D4BCB">
        <w:rPr>
          <w:rFonts w:ascii="Arial" w:hAnsi="Arial" w:cs="Arial"/>
          <w:sz w:val="20"/>
          <w:szCs w:val="20"/>
        </w:rPr>
        <w:t>Mostafa</w:t>
      </w:r>
      <w:proofErr w:type="spellEnd"/>
      <w:r w:rsidRPr="002D4BCB">
        <w:rPr>
          <w:rFonts w:ascii="Arial" w:hAnsi="Arial" w:cs="Arial"/>
          <w:sz w:val="20"/>
          <w:szCs w:val="20"/>
        </w:rPr>
        <w:t xml:space="preserve"> </w:t>
      </w:r>
      <w:proofErr w:type="spellStart"/>
      <w:r w:rsidRPr="002D4BCB">
        <w:rPr>
          <w:rFonts w:ascii="Arial" w:hAnsi="Arial" w:cs="Arial"/>
          <w:sz w:val="20"/>
          <w:szCs w:val="20"/>
        </w:rPr>
        <w:t>Abotaleb</w:t>
      </w:r>
      <w:proofErr w:type="spellEnd"/>
      <w:r w:rsidRPr="002D4BCB">
        <w:rPr>
          <w:rFonts w:ascii="Arial" w:hAnsi="Arial" w:cs="Arial"/>
          <w:sz w:val="20"/>
          <w:szCs w:val="20"/>
        </w:rPr>
        <w:t xml:space="preserve">, </w:t>
      </w:r>
      <w:proofErr w:type="spellStart"/>
      <w:r w:rsidRPr="002D4BCB">
        <w:rPr>
          <w:rFonts w:ascii="Arial" w:hAnsi="Arial" w:cs="Arial"/>
          <w:sz w:val="20"/>
          <w:szCs w:val="20"/>
        </w:rPr>
        <w:t>Soumik</w:t>
      </w:r>
      <w:proofErr w:type="spellEnd"/>
      <w:r w:rsidRPr="002D4BCB">
        <w:rPr>
          <w:rFonts w:ascii="Arial" w:hAnsi="Arial" w:cs="Arial"/>
          <w:sz w:val="20"/>
          <w:szCs w:val="20"/>
        </w:rPr>
        <w:t xml:space="preserve"> Ray, P. K. </w:t>
      </w:r>
      <w:proofErr w:type="spellStart"/>
      <w:r w:rsidRPr="002D4BCB">
        <w:rPr>
          <w:rFonts w:ascii="Arial" w:hAnsi="Arial" w:cs="Arial"/>
          <w:sz w:val="20"/>
          <w:szCs w:val="20"/>
        </w:rPr>
        <w:t>Sahu</w:t>
      </w:r>
      <w:proofErr w:type="spellEnd"/>
      <w:r w:rsidRPr="002D4BCB">
        <w:rPr>
          <w:rFonts w:ascii="Arial" w:hAnsi="Arial" w:cs="Arial"/>
          <w:sz w:val="20"/>
          <w:szCs w:val="20"/>
        </w:rPr>
        <w:t xml:space="preserve">, </w:t>
      </w:r>
      <w:proofErr w:type="spellStart"/>
      <w:r w:rsidRPr="002D4BCB">
        <w:rPr>
          <w:rFonts w:ascii="Arial" w:hAnsi="Arial" w:cs="Arial"/>
          <w:sz w:val="20"/>
          <w:szCs w:val="20"/>
        </w:rPr>
        <w:t>Pradeep</w:t>
      </w:r>
      <w:proofErr w:type="spellEnd"/>
      <w:r w:rsidRPr="002D4BCB">
        <w:rPr>
          <w:rFonts w:ascii="Arial" w:hAnsi="Arial" w:cs="Arial"/>
          <w:sz w:val="20"/>
          <w:szCs w:val="20"/>
        </w:rPr>
        <w:t xml:space="preserve"> Mishra, Abdullah Mohammad Ghazi Al </w:t>
      </w:r>
      <w:proofErr w:type="spellStart"/>
      <w:r w:rsidRPr="002D4BCB">
        <w:rPr>
          <w:rFonts w:ascii="Arial" w:hAnsi="Arial" w:cs="Arial"/>
          <w:sz w:val="20"/>
          <w:szCs w:val="20"/>
        </w:rPr>
        <w:t>Khatib</w:t>
      </w:r>
      <w:proofErr w:type="spellEnd"/>
      <w:r w:rsidRPr="002D4BCB">
        <w:rPr>
          <w:rFonts w:ascii="Arial" w:hAnsi="Arial" w:cs="Arial"/>
          <w:sz w:val="20"/>
          <w:szCs w:val="20"/>
        </w:rPr>
        <w:t xml:space="preserve">, S </w:t>
      </w:r>
      <w:proofErr w:type="spellStart"/>
      <w:r w:rsidRPr="002D4BCB">
        <w:rPr>
          <w:rFonts w:ascii="Arial" w:hAnsi="Arial" w:cs="Arial"/>
          <w:sz w:val="20"/>
          <w:szCs w:val="20"/>
        </w:rPr>
        <w:t>S</w:t>
      </w:r>
      <w:proofErr w:type="spellEnd"/>
      <w:r w:rsidRPr="002D4BCB">
        <w:rPr>
          <w:rFonts w:ascii="Arial" w:hAnsi="Arial" w:cs="Arial"/>
          <w:sz w:val="20"/>
          <w:szCs w:val="20"/>
        </w:rPr>
        <w:t xml:space="preserve"> Das, </w:t>
      </w:r>
      <w:proofErr w:type="spellStart"/>
      <w:r w:rsidRPr="002D4BCB">
        <w:rPr>
          <w:rFonts w:ascii="Arial" w:hAnsi="Arial" w:cs="Arial"/>
          <w:sz w:val="20"/>
          <w:szCs w:val="20"/>
        </w:rPr>
        <w:t>Vikas</w:t>
      </w:r>
      <w:proofErr w:type="spellEnd"/>
      <w:r w:rsidRPr="002D4BCB">
        <w:rPr>
          <w:rFonts w:ascii="Arial" w:hAnsi="Arial" w:cs="Arial"/>
          <w:sz w:val="20"/>
          <w:szCs w:val="20"/>
        </w:rPr>
        <w:t xml:space="preserve"> Jain and </w:t>
      </w:r>
      <w:proofErr w:type="spellStart"/>
      <w:r w:rsidRPr="002D4BCB">
        <w:rPr>
          <w:rFonts w:ascii="Arial" w:hAnsi="Arial" w:cs="Arial"/>
          <w:sz w:val="20"/>
          <w:szCs w:val="20"/>
        </w:rPr>
        <w:t>Ritisha</w:t>
      </w:r>
      <w:proofErr w:type="spellEnd"/>
      <w:r w:rsidRPr="002D4BCB">
        <w:rPr>
          <w:rFonts w:ascii="Arial" w:hAnsi="Arial" w:cs="Arial"/>
          <w:sz w:val="20"/>
          <w:szCs w:val="20"/>
        </w:rPr>
        <w:t xml:space="preserve"> </w:t>
      </w:r>
      <w:proofErr w:type="spellStart"/>
      <w:r w:rsidRPr="002D4BCB">
        <w:rPr>
          <w:rFonts w:ascii="Arial" w:hAnsi="Arial" w:cs="Arial"/>
          <w:sz w:val="20"/>
          <w:szCs w:val="20"/>
        </w:rPr>
        <w:t>Balloo</w:t>
      </w:r>
      <w:proofErr w:type="spellEnd"/>
      <w:r w:rsidRPr="002D4BCB">
        <w:rPr>
          <w:rFonts w:ascii="Arial" w:hAnsi="Arial" w:cs="Arial"/>
          <w:sz w:val="20"/>
          <w:szCs w:val="20"/>
        </w:rPr>
        <w:t xml:space="preserve"> (2022). Modelling and forecasting meteorological factors using BATS and TBATS models for the </w:t>
      </w:r>
      <w:proofErr w:type="spellStart"/>
      <w:r w:rsidRPr="002D4BCB">
        <w:rPr>
          <w:rFonts w:ascii="Arial" w:hAnsi="Arial" w:cs="Arial"/>
          <w:sz w:val="20"/>
          <w:szCs w:val="20"/>
        </w:rPr>
        <w:t>Keonjhar</w:t>
      </w:r>
      <w:proofErr w:type="spellEnd"/>
      <w:r w:rsidRPr="002D4BCB">
        <w:rPr>
          <w:rFonts w:ascii="Arial" w:hAnsi="Arial" w:cs="Arial"/>
          <w:sz w:val="20"/>
          <w:szCs w:val="20"/>
        </w:rPr>
        <w:t xml:space="preserve"> district of Orissa. </w:t>
      </w:r>
      <w:proofErr w:type="spellStart"/>
      <w:r w:rsidRPr="002D4BCB">
        <w:rPr>
          <w:rFonts w:ascii="Arial" w:hAnsi="Arial" w:cs="Arial"/>
          <w:sz w:val="20"/>
          <w:szCs w:val="20"/>
        </w:rPr>
        <w:t>Mausam</w:t>
      </w:r>
      <w:proofErr w:type="spellEnd"/>
      <w:r w:rsidRPr="002D4BCB">
        <w:rPr>
          <w:rFonts w:ascii="Arial" w:hAnsi="Arial" w:cs="Arial"/>
          <w:sz w:val="20"/>
          <w:szCs w:val="20"/>
        </w:rPr>
        <w:t>. 73 (3): 555-564.</w:t>
      </w:r>
    </w:p>
    <w:p w14:paraId="406FCFE3" w14:textId="200346A5" w:rsidR="008445FF" w:rsidRPr="002D4BCB" w:rsidRDefault="008445FF" w:rsidP="008445FF">
      <w:pPr>
        <w:pStyle w:val="ListParagraph"/>
        <w:numPr>
          <w:ilvl w:val="0"/>
          <w:numId w:val="1"/>
        </w:numPr>
        <w:jc w:val="both"/>
        <w:rPr>
          <w:rFonts w:ascii="Arial" w:hAnsi="Arial" w:cs="Arial"/>
          <w:sz w:val="20"/>
          <w:szCs w:val="20"/>
        </w:rPr>
      </w:pPr>
      <w:proofErr w:type="spellStart"/>
      <w:r w:rsidRPr="002D4BCB">
        <w:rPr>
          <w:rFonts w:ascii="Arial" w:hAnsi="Arial" w:cs="Arial"/>
          <w:sz w:val="20"/>
          <w:szCs w:val="20"/>
        </w:rPr>
        <w:t>Kozuch</w:t>
      </w:r>
      <w:proofErr w:type="spellEnd"/>
      <w:r w:rsidRPr="002D4BCB">
        <w:rPr>
          <w:rFonts w:ascii="Arial" w:hAnsi="Arial" w:cs="Arial"/>
          <w:sz w:val="20"/>
          <w:szCs w:val="20"/>
        </w:rPr>
        <w:t xml:space="preserve">, A., </w:t>
      </w:r>
      <w:proofErr w:type="spellStart"/>
      <w:r w:rsidRPr="002D4BCB">
        <w:rPr>
          <w:rFonts w:ascii="Arial" w:hAnsi="Arial" w:cs="Arial"/>
          <w:sz w:val="20"/>
          <w:szCs w:val="20"/>
        </w:rPr>
        <w:t>Cywicka</w:t>
      </w:r>
      <w:proofErr w:type="spellEnd"/>
      <w:r w:rsidRPr="002D4BCB">
        <w:rPr>
          <w:rFonts w:ascii="Arial" w:hAnsi="Arial" w:cs="Arial"/>
          <w:sz w:val="20"/>
          <w:szCs w:val="20"/>
        </w:rPr>
        <w:t xml:space="preserve">, D. and </w:t>
      </w:r>
      <w:proofErr w:type="spellStart"/>
      <w:r w:rsidRPr="002D4BCB">
        <w:rPr>
          <w:rFonts w:ascii="Arial" w:hAnsi="Arial" w:cs="Arial"/>
          <w:sz w:val="20"/>
          <w:szCs w:val="20"/>
        </w:rPr>
        <w:t>Adamowicz</w:t>
      </w:r>
      <w:proofErr w:type="spellEnd"/>
      <w:r w:rsidRPr="002D4BCB">
        <w:rPr>
          <w:rFonts w:ascii="Arial" w:hAnsi="Arial" w:cs="Arial"/>
          <w:sz w:val="20"/>
          <w:szCs w:val="20"/>
        </w:rPr>
        <w:t>, K. (2023). A Comparison of Artificial Neural Network and Time Series Models for Timber Price Forecasting. Forests, 14, 177</w:t>
      </w:r>
    </w:p>
    <w:p w14:paraId="7CA9BB36" w14:textId="39442B76" w:rsidR="008445FF" w:rsidRPr="002D4BCB" w:rsidRDefault="008445FF" w:rsidP="008445FF">
      <w:pPr>
        <w:pStyle w:val="ListParagraph"/>
        <w:numPr>
          <w:ilvl w:val="0"/>
          <w:numId w:val="1"/>
        </w:numPr>
        <w:jc w:val="both"/>
        <w:rPr>
          <w:rFonts w:ascii="Arial" w:hAnsi="Arial" w:cs="Arial"/>
          <w:sz w:val="20"/>
          <w:szCs w:val="20"/>
        </w:rPr>
      </w:pPr>
      <w:r w:rsidRPr="002D4BCB">
        <w:rPr>
          <w:rFonts w:ascii="Arial" w:hAnsi="Arial" w:cs="Arial"/>
          <w:sz w:val="20"/>
          <w:szCs w:val="20"/>
        </w:rPr>
        <w:t xml:space="preserve">Kumar, M.A., </w:t>
      </w:r>
      <w:proofErr w:type="spellStart"/>
      <w:r w:rsidRPr="002D4BCB">
        <w:rPr>
          <w:rFonts w:ascii="Arial" w:hAnsi="Arial" w:cs="Arial"/>
          <w:sz w:val="20"/>
          <w:szCs w:val="20"/>
        </w:rPr>
        <w:t>Ghosh</w:t>
      </w:r>
      <w:proofErr w:type="spellEnd"/>
      <w:r w:rsidRPr="002D4BCB">
        <w:rPr>
          <w:rFonts w:ascii="Arial" w:hAnsi="Arial" w:cs="Arial"/>
          <w:sz w:val="20"/>
          <w:szCs w:val="20"/>
        </w:rPr>
        <w:t xml:space="preserve">, A., </w:t>
      </w:r>
      <w:proofErr w:type="spellStart"/>
      <w:r w:rsidRPr="002D4BCB">
        <w:rPr>
          <w:rFonts w:ascii="Arial" w:hAnsi="Arial" w:cs="Arial"/>
          <w:sz w:val="20"/>
          <w:szCs w:val="20"/>
        </w:rPr>
        <w:t>Vinay</w:t>
      </w:r>
      <w:proofErr w:type="spellEnd"/>
      <w:r w:rsidRPr="002D4BCB">
        <w:rPr>
          <w:rFonts w:ascii="Arial" w:hAnsi="Arial" w:cs="Arial"/>
          <w:sz w:val="20"/>
          <w:szCs w:val="20"/>
        </w:rPr>
        <w:t xml:space="preserve">, H.T., </w:t>
      </w:r>
      <w:proofErr w:type="spellStart"/>
      <w:r w:rsidRPr="002D4BCB">
        <w:rPr>
          <w:rFonts w:ascii="Arial" w:hAnsi="Arial" w:cs="Arial"/>
          <w:sz w:val="20"/>
          <w:szCs w:val="20"/>
        </w:rPr>
        <w:t>Poddar</w:t>
      </w:r>
      <w:proofErr w:type="spellEnd"/>
      <w:r w:rsidRPr="002D4BCB">
        <w:rPr>
          <w:rFonts w:ascii="Arial" w:hAnsi="Arial" w:cs="Arial"/>
          <w:sz w:val="20"/>
          <w:szCs w:val="20"/>
        </w:rPr>
        <w:t>, P. and Reza, M.W., (2024), Forecasting Green Chilli Prices: Using Data Analytics to Gain Market Understanding</w:t>
      </w:r>
      <w:r w:rsidRPr="002D4BCB">
        <w:rPr>
          <w:rFonts w:ascii="Arial" w:hAnsi="Arial" w:cs="Arial"/>
          <w:i/>
          <w:iCs/>
          <w:sz w:val="20"/>
          <w:szCs w:val="20"/>
        </w:rPr>
        <w:t>. Journal of Scientific Research and Reports</w:t>
      </w:r>
      <w:r w:rsidRPr="002D4BCB">
        <w:rPr>
          <w:rFonts w:ascii="Arial" w:hAnsi="Arial" w:cs="Arial"/>
          <w:sz w:val="20"/>
          <w:szCs w:val="20"/>
        </w:rPr>
        <w:t>, 30(10):671-679.</w:t>
      </w:r>
    </w:p>
    <w:p w14:paraId="3FBE7DCB" w14:textId="2B83E7E0" w:rsidR="00770E16" w:rsidRPr="00F42B6D" w:rsidRDefault="00FE6CC5" w:rsidP="006B0B1D">
      <w:pPr>
        <w:pStyle w:val="ListParagraph"/>
        <w:numPr>
          <w:ilvl w:val="0"/>
          <w:numId w:val="1"/>
        </w:numPr>
        <w:jc w:val="both"/>
        <w:rPr>
          <w:rFonts w:ascii="Arial" w:hAnsi="Arial" w:cs="Arial"/>
          <w:sz w:val="24"/>
          <w:szCs w:val="24"/>
        </w:rPr>
      </w:pPr>
      <w:proofErr w:type="spellStart"/>
      <w:r w:rsidRPr="00021DED">
        <w:rPr>
          <w:rFonts w:ascii="Arial" w:hAnsi="Arial" w:cs="Arial"/>
          <w:sz w:val="20"/>
          <w:szCs w:val="20"/>
        </w:rPr>
        <w:t>Vinay</w:t>
      </w:r>
      <w:proofErr w:type="spellEnd"/>
      <w:r w:rsidRPr="00021DED">
        <w:rPr>
          <w:rFonts w:ascii="Arial" w:hAnsi="Arial" w:cs="Arial"/>
          <w:sz w:val="20"/>
          <w:szCs w:val="20"/>
        </w:rPr>
        <w:t xml:space="preserve"> H T., </w:t>
      </w:r>
      <w:proofErr w:type="spellStart"/>
      <w:r w:rsidRPr="00021DED">
        <w:rPr>
          <w:rFonts w:ascii="Arial" w:hAnsi="Arial" w:cs="Arial"/>
          <w:sz w:val="20"/>
          <w:szCs w:val="20"/>
        </w:rPr>
        <w:t>Pradip</w:t>
      </w:r>
      <w:proofErr w:type="spellEnd"/>
      <w:r w:rsidRPr="00021DED">
        <w:rPr>
          <w:rFonts w:ascii="Arial" w:hAnsi="Arial" w:cs="Arial"/>
          <w:sz w:val="20"/>
          <w:szCs w:val="20"/>
        </w:rPr>
        <w:t xml:space="preserve"> </w:t>
      </w:r>
      <w:proofErr w:type="spellStart"/>
      <w:r w:rsidRPr="00021DED">
        <w:rPr>
          <w:rFonts w:ascii="Arial" w:hAnsi="Arial" w:cs="Arial"/>
          <w:sz w:val="20"/>
          <w:szCs w:val="20"/>
        </w:rPr>
        <w:t>Basak</w:t>
      </w:r>
      <w:proofErr w:type="spellEnd"/>
      <w:r w:rsidRPr="00021DED">
        <w:rPr>
          <w:rFonts w:ascii="Arial" w:hAnsi="Arial" w:cs="Arial"/>
          <w:sz w:val="20"/>
          <w:szCs w:val="20"/>
        </w:rPr>
        <w:t xml:space="preserve">, </w:t>
      </w:r>
      <w:proofErr w:type="spellStart"/>
      <w:r w:rsidRPr="00021DED">
        <w:rPr>
          <w:rFonts w:ascii="Arial" w:hAnsi="Arial" w:cs="Arial"/>
          <w:sz w:val="20"/>
          <w:szCs w:val="20"/>
        </w:rPr>
        <w:t>Arunava</w:t>
      </w:r>
      <w:proofErr w:type="spellEnd"/>
      <w:r w:rsidRPr="00021DED">
        <w:rPr>
          <w:rFonts w:ascii="Arial" w:hAnsi="Arial" w:cs="Arial"/>
          <w:sz w:val="20"/>
          <w:szCs w:val="20"/>
        </w:rPr>
        <w:t xml:space="preserve"> </w:t>
      </w:r>
      <w:proofErr w:type="spellStart"/>
      <w:r w:rsidRPr="00021DED">
        <w:rPr>
          <w:rFonts w:ascii="Arial" w:hAnsi="Arial" w:cs="Arial"/>
          <w:sz w:val="20"/>
          <w:szCs w:val="20"/>
        </w:rPr>
        <w:t>Ghosh</w:t>
      </w:r>
      <w:proofErr w:type="spellEnd"/>
      <w:r w:rsidRPr="00021DED">
        <w:rPr>
          <w:rFonts w:ascii="Arial" w:hAnsi="Arial" w:cs="Arial"/>
          <w:sz w:val="20"/>
          <w:szCs w:val="20"/>
        </w:rPr>
        <w:t xml:space="preserve">, </w:t>
      </w:r>
      <w:proofErr w:type="spellStart"/>
      <w:r w:rsidRPr="00021DED">
        <w:rPr>
          <w:rFonts w:ascii="Arial" w:hAnsi="Arial" w:cs="Arial"/>
          <w:sz w:val="20"/>
          <w:szCs w:val="20"/>
        </w:rPr>
        <w:t>Sankalpa</w:t>
      </w:r>
      <w:proofErr w:type="spellEnd"/>
      <w:r w:rsidRPr="00021DED">
        <w:rPr>
          <w:rFonts w:ascii="Arial" w:hAnsi="Arial" w:cs="Arial"/>
          <w:sz w:val="20"/>
          <w:szCs w:val="20"/>
        </w:rPr>
        <w:t xml:space="preserve"> </w:t>
      </w:r>
      <w:proofErr w:type="spellStart"/>
      <w:r w:rsidRPr="00021DED">
        <w:rPr>
          <w:rFonts w:ascii="Arial" w:hAnsi="Arial" w:cs="Arial"/>
          <w:sz w:val="20"/>
          <w:szCs w:val="20"/>
        </w:rPr>
        <w:t>Ojha</w:t>
      </w:r>
      <w:proofErr w:type="spellEnd"/>
      <w:r w:rsidRPr="00021DED">
        <w:rPr>
          <w:rFonts w:ascii="Arial" w:hAnsi="Arial" w:cs="Arial"/>
          <w:sz w:val="20"/>
          <w:szCs w:val="20"/>
        </w:rPr>
        <w:t xml:space="preserve"> and </w:t>
      </w:r>
      <w:proofErr w:type="spellStart"/>
      <w:r w:rsidRPr="00021DED">
        <w:rPr>
          <w:rFonts w:ascii="Arial" w:hAnsi="Arial" w:cs="Arial"/>
          <w:sz w:val="20"/>
          <w:szCs w:val="20"/>
        </w:rPr>
        <w:t>Chowa</w:t>
      </w:r>
      <w:proofErr w:type="spellEnd"/>
      <w:r w:rsidRPr="00021DED">
        <w:rPr>
          <w:rFonts w:ascii="Arial" w:hAnsi="Arial" w:cs="Arial"/>
          <w:sz w:val="20"/>
          <w:szCs w:val="20"/>
        </w:rPr>
        <w:t xml:space="preserve"> Ram </w:t>
      </w:r>
      <w:proofErr w:type="spellStart"/>
      <w:r w:rsidRPr="00021DED">
        <w:rPr>
          <w:rFonts w:ascii="Arial" w:hAnsi="Arial" w:cs="Arial"/>
          <w:sz w:val="20"/>
          <w:szCs w:val="20"/>
        </w:rPr>
        <w:t>Sahu</w:t>
      </w:r>
      <w:proofErr w:type="spellEnd"/>
      <w:r w:rsidRPr="00021DED">
        <w:rPr>
          <w:rFonts w:ascii="Arial" w:hAnsi="Arial" w:cs="Arial"/>
          <w:sz w:val="20"/>
          <w:szCs w:val="20"/>
        </w:rPr>
        <w:t xml:space="preserve"> </w:t>
      </w:r>
      <w:r w:rsidR="00EC0551" w:rsidRPr="00021DED">
        <w:rPr>
          <w:rFonts w:ascii="Arial" w:hAnsi="Arial" w:cs="Arial"/>
          <w:sz w:val="20"/>
          <w:szCs w:val="20"/>
        </w:rPr>
        <w:t>(</w:t>
      </w:r>
      <w:r w:rsidRPr="00021DED">
        <w:rPr>
          <w:rFonts w:ascii="Arial" w:hAnsi="Arial" w:cs="Arial"/>
          <w:sz w:val="20"/>
          <w:szCs w:val="20"/>
        </w:rPr>
        <w:t>2024</w:t>
      </w:r>
      <w:r w:rsidR="00EC0551" w:rsidRPr="00021DED">
        <w:rPr>
          <w:rFonts w:ascii="Arial" w:hAnsi="Arial" w:cs="Arial"/>
          <w:sz w:val="20"/>
          <w:szCs w:val="20"/>
        </w:rPr>
        <w:t>),</w:t>
      </w:r>
      <w:r w:rsidRPr="00021DED">
        <w:rPr>
          <w:rFonts w:ascii="Arial" w:hAnsi="Arial" w:cs="Arial"/>
          <w:sz w:val="20"/>
          <w:szCs w:val="20"/>
        </w:rPr>
        <w:t xml:space="preserve"> Forecasting of Tomato Price in Karnataka using BATS Model. </w:t>
      </w:r>
      <w:r w:rsidRPr="00021DED">
        <w:rPr>
          <w:rFonts w:ascii="Arial" w:hAnsi="Arial" w:cs="Arial"/>
          <w:i/>
          <w:iCs/>
          <w:sz w:val="20"/>
          <w:szCs w:val="20"/>
        </w:rPr>
        <w:t>Journal of the Indian Society of Agricultural Statistics,</w:t>
      </w:r>
      <w:r w:rsidRPr="00021DED">
        <w:rPr>
          <w:rFonts w:ascii="Arial" w:hAnsi="Arial" w:cs="Arial"/>
          <w:sz w:val="20"/>
          <w:szCs w:val="20"/>
        </w:rPr>
        <w:t xml:space="preserve"> </w:t>
      </w:r>
      <w:r w:rsidR="0051488A" w:rsidRPr="00021DED">
        <w:rPr>
          <w:rFonts w:ascii="Arial" w:hAnsi="Arial" w:cs="Arial"/>
          <w:sz w:val="20"/>
          <w:szCs w:val="20"/>
        </w:rPr>
        <w:t>78(2): 107-113.</w:t>
      </w:r>
    </w:p>
    <w:p w14:paraId="7E633B29" w14:textId="33C0C420" w:rsidR="007944F9" w:rsidRDefault="007944F9" w:rsidP="006B0B1D">
      <w:pPr>
        <w:pStyle w:val="ListParagraph"/>
        <w:numPr>
          <w:ilvl w:val="0"/>
          <w:numId w:val="1"/>
        </w:numPr>
        <w:jc w:val="both"/>
        <w:rPr>
          <w:rFonts w:ascii="Arial" w:hAnsi="Arial" w:cs="Arial"/>
          <w:szCs w:val="24"/>
          <w:highlight w:val="yellow"/>
        </w:rPr>
      </w:pPr>
      <w:proofErr w:type="spellStart"/>
      <w:r w:rsidRPr="00F42B6D">
        <w:rPr>
          <w:rFonts w:ascii="Arial" w:hAnsi="Arial" w:cs="Arial"/>
          <w:szCs w:val="24"/>
          <w:highlight w:val="yellow"/>
        </w:rPr>
        <w:t>Manogna</w:t>
      </w:r>
      <w:proofErr w:type="spellEnd"/>
      <w:r w:rsidRPr="00F42B6D">
        <w:rPr>
          <w:rFonts w:ascii="Arial" w:hAnsi="Arial" w:cs="Arial"/>
          <w:szCs w:val="24"/>
          <w:highlight w:val="yellow"/>
        </w:rPr>
        <w:t xml:space="preserve">, R. L., </w:t>
      </w:r>
      <w:proofErr w:type="spellStart"/>
      <w:r w:rsidRPr="00F42B6D">
        <w:rPr>
          <w:rFonts w:ascii="Arial" w:hAnsi="Arial" w:cs="Arial"/>
          <w:szCs w:val="24"/>
          <w:highlight w:val="yellow"/>
        </w:rPr>
        <w:t>Dharmaji</w:t>
      </w:r>
      <w:proofErr w:type="spellEnd"/>
      <w:r w:rsidRPr="00F42B6D">
        <w:rPr>
          <w:rFonts w:ascii="Arial" w:hAnsi="Arial" w:cs="Arial"/>
          <w:szCs w:val="24"/>
          <w:highlight w:val="yellow"/>
        </w:rPr>
        <w:t xml:space="preserve">, V., &amp; </w:t>
      </w:r>
      <w:proofErr w:type="spellStart"/>
      <w:r w:rsidRPr="00F42B6D">
        <w:rPr>
          <w:rFonts w:ascii="Arial" w:hAnsi="Arial" w:cs="Arial"/>
          <w:szCs w:val="24"/>
          <w:highlight w:val="yellow"/>
        </w:rPr>
        <w:t>Sarang</w:t>
      </w:r>
      <w:proofErr w:type="spellEnd"/>
      <w:r w:rsidRPr="00F42B6D">
        <w:rPr>
          <w:rFonts w:ascii="Arial" w:hAnsi="Arial" w:cs="Arial"/>
          <w:szCs w:val="24"/>
          <w:highlight w:val="yellow"/>
        </w:rPr>
        <w:t>, S. (2025). Enhancing agricultural commodity price forecasting with deep learning. Scientific Reports, 15(1), 20903.</w:t>
      </w:r>
    </w:p>
    <w:p w14:paraId="0530DC64" w14:textId="18486BB0" w:rsidR="007944F9" w:rsidRPr="00F42B6D" w:rsidRDefault="007944F9" w:rsidP="006B0B1D">
      <w:pPr>
        <w:pStyle w:val="ListParagraph"/>
        <w:numPr>
          <w:ilvl w:val="0"/>
          <w:numId w:val="1"/>
        </w:numPr>
        <w:jc w:val="both"/>
        <w:rPr>
          <w:rFonts w:ascii="Arial" w:hAnsi="Arial" w:cs="Arial"/>
          <w:szCs w:val="24"/>
          <w:highlight w:val="yellow"/>
        </w:rPr>
      </w:pPr>
      <w:r w:rsidRPr="00F42B6D">
        <w:rPr>
          <w:rFonts w:ascii="Arial" w:hAnsi="Arial" w:cs="Arial"/>
          <w:szCs w:val="24"/>
          <w:highlight w:val="yellow"/>
        </w:rPr>
        <w:t xml:space="preserve">Sun, F., </w:t>
      </w:r>
      <w:proofErr w:type="spellStart"/>
      <w:r w:rsidRPr="00F42B6D">
        <w:rPr>
          <w:rFonts w:ascii="Arial" w:hAnsi="Arial" w:cs="Arial"/>
          <w:szCs w:val="24"/>
          <w:highlight w:val="yellow"/>
        </w:rPr>
        <w:t>Meng</w:t>
      </w:r>
      <w:proofErr w:type="spellEnd"/>
      <w:r w:rsidRPr="00F42B6D">
        <w:rPr>
          <w:rFonts w:ascii="Arial" w:hAnsi="Arial" w:cs="Arial"/>
          <w:szCs w:val="24"/>
          <w:highlight w:val="yellow"/>
        </w:rPr>
        <w:t>, X., Zhang, Y., Wang, Y., Jiang, H., &amp; Liu, P. (2023). Agricultural product price forecasting methods: A review. Agriculture, 13(9), 1671.</w:t>
      </w:r>
    </w:p>
    <w:p w14:paraId="1EFEA804" w14:textId="77777777" w:rsidR="00770E16" w:rsidRPr="00157F0C" w:rsidRDefault="00770E16" w:rsidP="00EC0551">
      <w:pPr>
        <w:jc w:val="both"/>
        <w:rPr>
          <w:rFonts w:ascii="Arial" w:hAnsi="Arial" w:cs="Arial"/>
          <w:sz w:val="24"/>
          <w:szCs w:val="24"/>
        </w:rPr>
      </w:pPr>
    </w:p>
    <w:p w14:paraId="1B8E5A5F" w14:textId="77777777" w:rsidR="00770E16" w:rsidRPr="00157F0C" w:rsidRDefault="00770E16" w:rsidP="00EC0551">
      <w:pPr>
        <w:jc w:val="both"/>
        <w:rPr>
          <w:rFonts w:ascii="Arial" w:hAnsi="Arial" w:cs="Arial"/>
          <w:sz w:val="24"/>
          <w:szCs w:val="24"/>
        </w:rPr>
      </w:pPr>
    </w:p>
    <w:p w14:paraId="30F1AE06" w14:textId="22B60AB8" w:rsidR="00770E16" w:rsidRPr="00157F0C" w:rsidRDefault="00770E16" w:rsidP="00EC0551">
      <w:pPr>
        <w:tabs>
          <w:tab w:val="left" w:pos="2080"/>
        </w:tabs>
        <w:jc w:val="both"/>
        <w:rPr>
          <w:rFonts w:ascii="Arial" w:hAnsi="Arial" w:cs="Arial"/>
          <w:sz w:val="24"/>
          <w:szCs w:val="24"/>
        </w:rPr>
      </w:pPr>
    </w:p>
    <w:sectPr w:rsidR="00770E16" w:rsidRPr="00157F0C" w:rsidSect="000C478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C131C" w14:textId="77777777" w:rsidR="00054D8C" w:rsidRDefault="00054D8C" w:rsidP="000C478C">
      <w:pPr>
        <w:spacing w:after="0" w:line="240" w:lineRule="auto"/>
      </w:pPr>
      <w:r>
        <w:separator/>
      </w:r>
    </w:p>
  </w:endnote>
  <w:endnote w:type="continuationSeparator" w:id="0">
    <w:p w14:paraId="26700D42" w14:textId="77777777" w:rsidR="00054D8C" w:rsidRDefault="00054D8C" w:rsidP="000C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C1EDC" w14:textId="77777777" w:rsidR="007C3F3C" w:rsidRDefault="007C3F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BF05D" w14:textId="77777777" w:rsidR="007C3F3C" w:rsidRDefault="007C3F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B92F4" w14:textId="77777777" w:rsidR="007C3F3C" w:rsidRDefault="007C3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7565D" w14:textId="77777777" w:rsidR="00054D8C" w:rsidRDefault="00054D8C" w:rsidP="000C478C">
      <w:pPr>
        <w:spacing w:after="0" w:line="240" w:lineRule="auto"/>
      </w:pPr>
      <w:r>
        <w:separator/>
      </w:r>
    </w:p>
  </w:footnote>
  <w:footnote w:type="continuationSeparator" w:id="0">
    <w:p w14:paraId="09744A54" w14:textId="77777777" w:rsidR="00054D8C" w:rsidRDefault="00054D8C" w:rsidP="000C4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4AD5C" w14:textId="639FA13C" w:rsidR="007C3F3C" w:rsidRDefault="00054D8C">
    <w:pPr>
      <w:pStyle w:val="Header"/>
    </w:pPr>
    <w:r>
      <w:rPr>
        <w:noProof/>
      </w:rPr>
      <w:pict w14:anchorId="030B4D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66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B1386" w14:textId="66C5FF82" w:rsidR="007C3F3C" w:rsidRDefault="00054D8C">
    <w:pPr>
      <w:pStyle w:val="Header"/>
    </w:pPr>
    <w:r>
      <w:rPr>
        <w:noProof/>
      </w:rPr>
      <w:pict w14:anchorId="11F45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66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6EDC0" w14:textId="3E3ED42E" w:rsidR="007C3F3C" w:rsidRDefault="00054D8C">
    <w:pPr>
      <w:pStyle w:val="Header"/>
    </w:pPr>
    <w:r>
      <w:rPr>
        <w:noProof/>
      </w:rPr>
      <w:pict w14:anchorId="77D19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66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3C1D"/>
    <w:multiLevelType w:val="hybridMultilevel"/>
    <w:tmpl w:val="E5E2D2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1D1202A9"/>
    <w:multiLevelType w:val="multilevel"/>
    <w:tmpl w:val="1C8680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C555BB3"/>
    <w:multiLevelType w:val="hybridMultilevel"/>
    <w:tmpl w:val="726AEB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3DD71432"/>
    <w:multiLevelType w:val="hybridMultilevel"/>
    <w:tmpl w:val="470C29AE"/>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2FB5167"/>
    <w:multiLevelType w:val="multilevel"/>
    <w:tmpl w:val="24F4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13246A"/>
    <w:multiLevelType w:val="multilevel"/>
    <w:tmpl w:val="81086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644F84"/>
    <w:multiLevelType w:val="hybridMultilevel"/>
    <w:tmpl w:val="FF0291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e2NDMwMjMzNTW2MDBX0lEKTi0uzszPAykwrAUAfUKJbiwAAAA="/>
  </w:docVars>
  <w:rsids>
    <w:rsidRoot w:val="000706FC"/>
    <w:rsid w:val="000151D6"/>
    <w:rsid w:val="00020476"/>
    <w:rsid w:val="00021DED"/>
    <w:rsid w:val="00026176"/>
    <w:rsid w:val="000304A0"/>
    <w:rsid w:val="00031ECA"/>
    <w:rsid w:val="00036328"/>
    <w:rsid w:val="000367A7"/>
    <w:rsid w:val="00043321"/>
    <w:rsid w:val="00046431"/>
    <w:rsid w:val="00047B29"/>
    <w:rsid w:val="000543F9"/>
    <w:rsid w:val="00054D8C"/>
    <w:rsid w:val="000555FD"/>
    <w:rsid w:val="00064E65"/>
    <w:rsid w:val="000706FC"/>
    <w:rsid w:val="00073B3C"/>
    <w:rsid w:val="00080738"/>
    <w:rsid w:val="000A03A4"/>
    <w:rsid w:val="000A47B6"/>
    <w:rsid w:val="000B006F"/>
    <w:rsid w:val="000C0B38"/>
    <w:rsid w:val="000C2B47"/>
    <w:rsid w:val="000C478C"/>
    <w:rsid w:val="000C5266"/>
    <w:rsid w:val="000C557F"/>
    <w:rsid w:val="000C6432"/>
    <w:rsid w:val="000D3CE8"/>
    <w:rsid w:val="000E4D86"/>
    <w:rsid w:val="000F64A7"/>
    <w:rsid w:val="00102E6B"/>
    <w:rsid w:val="00107D29"/>
    <w:rsid w:val="001114B7"/>
    <w:rsid w:val="00112CE6"/>
    <w:rsid w:val="00113F5A"/>
    <w:rsid w:val="0012424F"/>
    <w:rsid w:val="00127AA4"/>
    <w:rsid w:val="00127B46"/>
    <w:rsid w:val="00130E9C"/>
    <w:rsid w:val="0013384A"/>
    <w:rsid w:val="00140563"/>
    <w:rsid w:val="00140D88"/>
    <w:rsid w:val="00143303"/>
    <w:rsid w:val="001435B7"/>
    <w:rsid w:val="00146ECC"/>
    <w:rsid w:val="0015155B"/>
    <w:rsid w:val="00152132"/>
    <w:rsid w:val="00157F0C"/>
    <w:rsid w:val="00160058"/>
    <w:rsid w:val="001704A1"/>
    <w:rsid w:val="0017325D"/>
    <w:rsid w:val="0017634C"/>
    <w:rsid w:val="001817AD"/>
    <w:rsid w:val="00181E5B"/>
    <w:rsid w:val="00187153"/>
    <w:rsid w:val="00191888"/>
    <w:rsid w:val="00197497"/>
    <w:rsid w:val="001979F5"/>
    <w:rsid w:val="001A2E96"/>
    <w:rsid w:val="001B02A1"/>
    <w:rsid w:val="001C40DD"/>
    <w:rsid w:val="001C4178"/>
    <w:rsid w:val="001E61D2"/>
    <w:rsid w:val="001F3426"/>
    <w:rsid w:val="001F5908"/>
    <w:rsid w:val="001F663F"/>
    <w:rsid w:val="00211585"/>
    <w:rsid w:val="00213C8E"/>
    <w:rsid w:val="00215360"/>
    <w:rsid w:val="002279CE"/>
    <w:rsid w:val="00237A00"/>
    <w:rsid w:val="0024345D"/>
    <w:rsid w:val="00244880"/>
    <w:rsid w:val="0025000F"/>
    <w:rsid w:val="002502B9"/>
    <w:rsid w:val="00265AAF"/>
    <w:rsid w:val="0026651D"/>
    <w:rsid w:val="0026760A"/>
    <w:rsid w:val="002762A5"/>
    <w:rsid w:val="00281087"/>
    <w:rsid w:val="0028251E"/>
    <w:rsid w:val="002943B6"/>
    <w:rsid w:val="00296B77"/>
    <w:rsid w:val="002A155B"/>
    <w:rsid w:val="002B1F9C"/>
    <w:rsid w:val="002C1792"/>
    <w:rsid w:val="002C5CB6"/>
    <w:rsid w:val="002D195E"/>
    <w:rsid w:val="002D4BCB"/>
    <w:rsid w:val="002E11E1"/>
    <w:rsid w:val="002E263D"/>
    <w:rsid w:val="002E281D"/>
    <w:rsid w:val="002E3382"/>
    <w:rsid w:val="002F4215"/>
    <w:rsid w:val="002F4F00"/>
    <w:rsid w:val="002F6453"/>
    <w:rsid w:val="00306239"/>
    <w:rsid w:val="00310AD0"/>
    <w:rsid w:val="00316D33"/>
    <w:rsid w:val="0031722B"/>
    <w:rsid w:val="00322510"/>
    <w:rsid w:val="0032289A"/>
    <w:rsid w:val="00322BAF"/>
    <w:rsid w:val="00322CB3"/>
    <w:rsid w:val="0033251C"/>
    <w:rsid w:val="003405E7"/>
    <w:rsid w:val="0034472F"/>
    <w:rsid w:val="0035416C"/>
    <w:rsid w:val="00364776"/>
    <w:rsid w:val="00370904"/>
    <w:rsid w:val="00371925"/>
    <w:rsid w:val="0037217C"/>
    <w:rsid w:val="00372D0B"/>
    <w:rsid w:val="003743DB"/>
    <w:rsid w:val="00386606"/>
    <w:rsid w:val="00386DA5"/>
    <w:rsid w:val="0039684F"/>
    <w:rsid w:val="003974C1"/>
    <w:rsid w:val="00397681"/>
    <w:rsid w:val="003979BD"/>
    <w:rsid w:val="003B0C06"/>
    <w:rsid w:val="003B390F"/>
    <w:rsid w:val="003B4A5F"/>
    <w:rsid w:val="003B6262"/>
    <w:rsid w:val="003B6540"/>
    <w:rsid w:val="003C5107"/>
    <w:rsid w:val="003D41DE"/>
    <w:rsid w:val="003F510F"/>
    <w:rsid w:val="00400300"/>
    <w:rsid w:val="00402CA5"/>
    <w:rsid w:val="00421DF2"/>
    <w:rsid w:val="004251F6"/>
    <w:rsid w:val="0043115F"/>
    <w:rsid w:val="00431594"/>
    <w:rsid w:val="00431C7E"/>
    <w:rsid w:val="004338FF"/>
    <w:rsid w:val="0043457E"/>
    <w:rsid w:val="00434D5C"/>
    <w:rsid w:val="00436722"/>
    <w:rsid w:val="004408E0"/>
    <w:rsid w:val="00442433"/>
    <w:rsid w:val="00447093"/>
    <w:rsid w:val="00451A43"/>
    <w:rsid w:val="00452E4D"/>
    <w:rsid w:val="004539B7"/>
    <w:rsid w:val="00456AFF"/>
    <w:rsid w:val="00460C72"/>
    <w:rsid w:val="004638E3"/>
    <w:rsid w:val="00464F32"/>
    <w:rsid w:val="004723C9"/>
    <w:rsid w:val="00477846"/>
    <w:rsid w:val="0048302A"/>
    <w:rsid w:val="00484FDF"/>
    <w:rsid w:val="00487384"/>
    <w:rsid w:val="004910DD"/>
    <w:rsid w:val="004923B8"/>
    <w:rsid w:val="004A0BF0"/>
    <w:rsid w:val="004A34AD"/>
    <w:rsid w:val="004A5EDE"/>
    <w:rsid w:val="004C3FE7"/>
    <w:rsid w:val="004C45E4"/>
    <w:rsid w:val="004C761F"/>
    <w:rsid w:val="004D2C2D"/>
    <w:rsid w:val="004E776A"/>
    <w:rsid w:val="004F0506"/>
    <w:rsid w:val="004F084D"/>
    <w:rsid w:val="004F1C91"/>
    <w:rsid w:val="004F4431"/>
    <w:rsid w:val="004F560D"/>
    <w:rsid w:val="004F730D"/>
    <w:rsid w:val="004F7BB6"/>
    <w:rsid w:val="00500210"/>
    <w:rsid w:val="00504160"/>
    <w:rsid w:val="00505AB3"/>
    <w:rsid w:val="0051488A"/>
    <w:rsid w:val="00517954"/>
    <w:rsid w:val="00522DA4"/>
    <w:rsid w:val="00524FD6"/>
    <w:rsid w:val="00524FF0"/>
    <w:rsid w:val="0052732C"/>
    <w:rsid w:val="00532528"/>
    <w:rsid w:val="005436A7"/>
    <w:rsid w:val="00545FF5"/>
    <w:rsid w:val="00547AD1"/>
    <w:rsid w:val="00550218"/>
    <w:rsid w:val="0055327C"/>
    <w:rsid w:val="00553620"/>
    <w:rsid w:val="00553B70"/>
    <w:rsid w:val="00555F97"/>
    <w:rsid w:val="00561364"/>
    <w:rsid w:val="00565B19"/>
    <w:rsid w:val="00566A2C"/>
    <w:rsid w:val="00572601"/>
    <w:rsid w:val="00572E7A"/>
    <w:rsid w:val="00573315"/>
    <w:rsid w:val="00574D2C"/>
    <w:rsid w:val="005753B7"/>
    <w:rsid w:val="00580263"/>
    <w:rsid w:val="005804C8"/>
    <w:rsid w:val="00585071"/>
    <w:rsid w:val="0059130A"/>
    <w:rsid w:val="00593633"/>
    <w:rsid w:val="005A2A8D"/>
    <w:rsid w:val="005A6296"/>
    <w:rsid w:val="005A68C9"/>
    <w:rsid w:val="005B235E"/>
    <w:rsid w:val="005B6A70"/>
    <w:rsid w:val="005C0E84"/>
    <w:rsid w:val="005C2D09"/>
    <w:rsid w:val="005C3535"/>
    <w:rsid w:val="005C4CD2"/>
    <w:rsid w:val="005C6463"/>
    <w:rsid w:val="005E078F"/>
    <w:rsid w:val="005E1BAB"/>
    <w:rsid w:val="005F0E35"/>
    <w:rsid w:val="00601A0B"/>
    <w:rsid w:val="00601DB3"/>
    <w:rsid w:val="006056BA"/>
    <w:rsid w:val="006056C8"/>
    <w:rsid w:val="00607BD9"/>
    <w:rsid w:val="0061411A"/>
    <w:rsid w:val="00616B93"/>
    <w:rsid w:val="00620C03"/>
    <w:rsid w:val="00633BB3"/>
    <w:rsid w:val="00633F42"/>
    <w:rsid w:val="006419E4"/>
    <w:rsid w:val="006423C6"/>
    <w:rsid w:val="00647368"/>
    <w:rsid w:val="006614B2"/>
    <w:rsid w:val="00666558"/>
    <w:rsid w:val="00666E6F"/>
    <w:rsid w:val="0067195C"/>
    <w:rsid w:val="006720B6"/>
    <w:rsid w:val="00675CC5"/>
    <w:rsid w:val="0067682B"/>
    <w:rsid w:val="00680622"/>
    <w:rsid w:val="0068363E"/>
    <w:rsid w:val="0068728D"/>
    <w:rsid w:val="0068780C"/>
    <w:rsid w:val="006B517A"/>
    <w:rsid w:val="006C7376"/>
    <w:rsid w:val="006D09AD"/>
    <w:rsid w:val="006E12FB"/>
    <w:rsid w:val="006E2319"/>
    <w:rsid w:val="006F0594"/>
    <w:rsid w:val="006F5417"/>
    <w:rsid w:val="006F72FB"/>
    <w:rsid w:val="00706F05"/>
    <w:rsid w:val="00711E64"/>
    <w:rsid w:val="007128B4"/>
    <w:rsid w:val="00713151"/>
    <w:rsid w:val="00721E0A"/>
    <w:rsid w:val="00722662"/>
    <w:rsid w:val="00726460"/>
    <w:rsid w:val="00731FB0"/>
    <w:rsid w:val="00733A59"/>
    <w:rsid w:val="00734F0B"/>
    <w:rsid w:val="00735454"/>
    <w:rsid w:val="00737A53"/>
    <w:rsid w:val="00737BAB"/>
    <w:rsid w:val="00742E40"/>
    <w:rsid w:val="00745688"/>
    <w:rsid w:val="0075272B"/>
    <w:rsid w:val="00755E18"/>
    <w:rsid w:val="007601B0"/>
    <w:rsid w:val="00760908"/>
    <w:rsid w:val="00761B97"/>
    <w:rsid w:val="00761CF3"/>
    <w:rsid w:val="007646EA"/>
    <w:rsid w:val="00767295"/>
    <w:rsid w:val="00770E16"/>
    <w:rsid w:val="007725CF"/>
    <w:rsid w:val="00775867"/>
    <w:rsid w:val="007816A4"/>
    <w:rsid w:val="00783FBC"/>
    <w:rsid w:val="007849F4"/>
    <w:rsid w:val="00785D18"/>
    <w:rsid w:val="00791FF8"/>
    <w:rsid w:val="007944F9"/>
    <w:rsid w:val="007A562F"/>
    <w:rsid w:val="007A5CF3"/>
    <w:rsid w:val="007A668E"/>
    <w:rsid w:val="007B1261"/>
    <w:rsid w:val="007B44FC"/>
    <w:rsid w:val="007C0B7F"/>
    <w:rsid w:val="007C3F3C"/>
    <w:rsid w:val="007C4EA0"/>
    <w:rsid w:val="007D5E08"/>
    <w:rsid w:val="007D682D"/>
    <w:rsid w:val="007D6B44"/>
    <w:rsid w:val="007E0CB8"/>
    <w:rsid w:val="007E1C49"/>
    <w:rsid w:val="007E28DD"/>
    <w:rsid w:val="007E5D95"/>
    <w:rsid w:val="007F228D"/>
    <w:rsid w:val="007F2675"/>
    <w:rsid w:val="007F4C90"/>
    <w:rsid w:val="007F7A94"/>
    <w:rsid w:val="00807233"/>
    <w:rsid w:val="00807971"/>
    <w:rsid w:val="0081795F"/>
    <w:rsid w:val="00817B6D"/>
    <w:rsid w:val="00817D48"/>
    <w:rsid w:val="00822333"/>
    <w:rsid w:val="00822584"/>
    <w:rsid w:val="008256A0"/>
    <w:rsid w:val="0083688A"/>
    <w:rsid w:val="008445FF"/>
    <w:rsid w:val="00846FB5"/>
    <w:rsid w:val="0084719A"/>
    <w:rsid w:val="0085663A"/>
    <w:rsid w:val="00866758"/>
    <w:rsid w:val="00883C7A"/>
    <w:rsid w:val="00884593"/>
    <w:rsid w:val="00887354"/>
    <w:rsid w:val="00887537"/>
    <w:rsid w:val="00887B04"/>
    <w:rsid w:val="00892EBF"/>
    <w:rsid w:val="00893F4E"/>
    <w:rsid w:val="00895F88"/>
    <w:rsid w:val="00897AB2"/>
    <w:rsid w:val="008A1995"/>
    <w:rsid w:val="008A2245"/>
    <w:rsid w:val="008A24B7"/>
    <w:rsid w:val="008A4BDB"/>
    <w:rsid w:val="008B13CB"/>
    <w:rsid w:val="008B14D3"/>
    <w:rsid w:val="008B32EE"/>
    <w:rsid w:val="008B39FD"/>
    <w:rsid w:val="008C11EE"/>
    <w:rsid w:val="008C3E98"/>
    <w:rsid w:val="008D3B14"/>
    <w:rsid w:val="008F22BD"/>
    <w:rsid w:val="008F22E8"/>
    <w:rsid w:val="008F3EDE"/>
    <w:rsid w:val="008F45BB"/>
    <w:rsid w:val="008F7113"/>
    <w:rsid w:val="009049FA"/>
    <w:rsid w:val="00905489"/>
    <w:rsid w:val="009065FA"/>
    <w:rsid w:val="009128A2"/>
    <w:rsid w:val="009153FE"/>
    <w:rsid w:val="009174EA"/>
    <w:rsid w:val="0092012C"/>
    <w:rsid w:val="0092071C"/>
    <w:rsid w:val="009259C1"/>
    <w:rsid w:val="00937A3C"/>
    <w:rsid w:val="009454FA"/>
    <w:rsid w:val="00945B20"/>
    <w:rsid w:val="00950AB6"/>
    <w:rsid w:val="009521FD"/>
    <w:rsid w:val="00952454"/>
    <w:rsid w:val="0095259C"/>
    <w:rsid w:val="009528B0"/>
    <w:rsid w:val="009630F7"/>
    <w:rsid w:val="0097024C"/>
    <w:rsid w:val="0097127F"/>
    <w:rsid w:val="009802A0"/>
    <w:rsid w:val="009839A1"/>
    <w:rsid w:val="009840E6"/>
    <w:rsid w:val="00987CED"/>
    <w:rsid w:val="00991C32"/>
    <w:rsid w:val="009A170D"/>
    <w:rsid w:val="009B00FF"/>
    <w:rsid w:val="009B2F4F"/>
    <w:rsid w:val="009C4428"/>
    <w:rsid w:val="009D3042"/>
    <w:rsid w:val="009D53E7"/>
    <w:rsid w:val="009E5480"/>
    <w:rsid w:val="009E6C79"/>
    <w:rsid w:val="009E6FF1"/>
    <w:rsid w:val="009F449A"/>
    <w:rsid w:val="009F6FE1"/>
    <w:rsid w:val="00A00013"/>
    <w:rsid w:val="00A06796"/>
    <w:rsid w:val="00A06D73"/>
    <w:rsid w:val="00A11050"/>
    <w:rsid w:val="00A150B3"/>
    <w:rsid w:val="00A16E3F"/>
    <w:rsid w:val="00A23A67"/>
    <w:rsid w:val="00A27A17"/>
    <w:rsid w:val="00A27AAE"/>
    <w:rsid w:val="00A30231"/>
    <w:rsid w:val="00A335D9"/>
    <w:rsid w:val="00A37025"/>
    <w:rsid w:val="00A3785C"/>
    <w:rsid w:val="00A43CA6"/>
    <w:rsid w:val="00A4727C"/>
    <w:rsid w:val="00A520CB"/>
    <w:rsid w:val="00A6095A"/>
    <w:rsid w:val="00A63994"/>
    <w:rsid w:val="00A64774"/>
    <w:rsid w:val="00A64F99"/>
    <w:rsid w:val="00A7011E"/>
    <w:rsid w:val="00A7070E"/>
    <w:rsid w:val="00A75DDD"/>
    <w:rsid w:val="00A849E3"/>
    <w:rsid w:val="00A84C4E"/>
    <w:rsid w:val="00A9202C"/>
    <w:rsid w:val="00A927A5"/>
    <w:rsid w:val="00A96F20"/>
    <w:rsid w:val="00AA6B72"/>
    <w:rsid w:val="00AB1F69"/>
    <w:rsid w:val="00AB5898"/>
    <w:rsid w:val="00AB77F7"/>
    <w:rsid w:val="00AC40C2"/>
    <w:rsid w:val="00AC4222"/>
    <w:rsid w:val="00AC6B4B"/>
    <w:rsid w:val="00AD4665"/>
    <w:rsid w:val="00AE2FD4"/>
    <w:rsid w:val="00AE4AD4"/>
    <w:rsid w:val="00AE4DF7"/>
    <w:rsid w:val="00AF556F"/>
    <w:rsid w:val="00AF6DD7"/>
    <w:rsid w:val="00AF76D7"/>
    <w:rsid w:val="00B054ED"/>
    <w:rsid w:val="00B136CF"/>
    <w:rsid w:val="00B26AA7"/>
    <w:rsid w:val="00B270FC"/>
    <w:rsid w:val="00B30FE0"/>
    <w:rsid w:val="00B363DB"/>
    <w:rsid w:val="00B364DD"/>
    <w:rsid w:val="00B44EEF"/>
    <w:rsid w:val="00B507A1"/>
    <w:rsid w:val="00B64B70"/>
    <w:rsid w:val="00B66B23"/>
    <w:rsid w:val="00B66D43"/>
    <w:rsid w:val="00B729E2"/>
    <w:rsid w:val="00B73E7B"/>
    <w:rsid w:val="00B75A81"/>
    <w:rsid w:val="00B850F0"/>
    <w:rsid w:val="00B86FD5"/>
    <w:rsid w:val="00B87289"/>
    <w:rsid w:val="00B905F0"/>
    <w:rsid w:val="00BA004B"/>
    <w:rsid w:val="00BA163A"/>
    <w:rsid w:val="00BA5CB7"/>
    <w:rsid w:val="00BA7BEF"/>
    <w:rsid w:val="00BB3E6E"/>
    <w:rsid w:val="00BB671C"/>
    <w:rsid w:val="00BB6BE1"/>
    <w:rsid w:val="00BC0510"/>
    <w:rsid w:val="00BC0E80"/>
    <w:rsid w:val="00BC109C"/>
    <w:rsid w:val="00BC4ACF"/>
    <w:rsid w:val="00BC5D53"/>
    <w:rsid w:val="00BD0892"/>
    <w:rsid w:val="00BD1402"/>
    <w:rsid w:val="00BD2A2F"/>
    <w:rsid w:val="00BD7D9D"/>
    <w:rsid w:val="00BE1081"/>
    <w:rsid w:val="00BE3820"/>
    <w:rsid w:val="00BE4E9B"/>
    <w:rsid w:val="00BE7961"/>
    <w:rsid w:val="00BF2667"/>
    <w:rsid w:val="00BF4B2D"/>
    <w:rsid w:val="00BF4C34"/>
    <w:rsid w:val="00BF512D"/>
    <w:rsid w:val="00C06E1A"/>
    <w:rsid w:val="00C1071E"/>
    <w:rsid w:val="00C178AA"/>
    <w:rsid w:val="00C26C53"/>
    <w:rsid w:val="00C278B2"/>
    <w:rsid w:val="00C31F84"/>
    <w:rsid w:val="00C3464B"/>
    <w:rsid w:val="00C4016A"/>
    <w:rsid w:val="00C42100"/>
    <w:rsid w:val="00C424D5"/>
    <w:rsid w:val="00C42A09"/>
    <w:rsid w:val="00C443A1"/>
    <w:rsid w:val="00C516FB"/>
    <w:rsid w:val="00C5330B"/>
    <w:rsid w:val="00C602A5"/>
    <w:rsid w:val="00C617EF"/>
    <w:rsid w:val="00C7678C"/>
    <w:rsid w:val="00C84941"/>
    <w:rsid w:val="00C868E7"/>
    <w:rsid w:val="00C92CDB"/>
    <w:rsid w:val="00C93E7E"/>
    <w:rsid w:val="00CB263A"/>
    <w:rsid w:val="00CB2790"/>
    <w:rsid w:val="00CB5538"/>
    <w:rsid w:val="00CC2D40"/>
    <w:rsid w:val="00CC2FD6"/>
    <w:rsid w:val="00CC3709"/>
    <w:rsid w:val="00CD129C"/>
    <w:rsid w:val="00CD6050"/>
    <w:rsid w:val="00CD75C2"/>
    <w:rsid w:val="00CD78B9"/>
    <w:rsid w:val="00CF423C"/>
    <w:rsid w:val="00CF4ED2"/>
    <w:rsid w:val="00D01BD5"/>
    <w:rsid w:val="00D10CD0"/>
    <w:rsid w:val="00D1187F"/>
    <w:rsid w:val="00D124C2"/>
    <w:rsid w:val="00D1286A"/>
    <w:rsid w:val="00D13652"/>
    <w:rsid w:val="00D31933"/>
    <w:rsid w:val="00D340D1"/>
    <w:rsid w:val="00D40588"/>
    <w:rsid w:val="00D4078D"/>
    <w:rsid w:val="00D47409"/>
    <w:rsid w:val="00D53F7A"/>
    <w:rsid w:val="00D54DD5"/>
    <w:rsid w:val="00D54FEE"/>
    <w:rsid w:val="00D610B9"/>
    <w:rsid w:val="00D62775"/>
    <w:rsid w:val="00D63BBE"/>
    <w:rsid w:val="00D64D42"/>
    <w:rsid w:val="00D65FBF"/>
    <w:rsid w:val="00D66FFB"/>
    <w:rsid w:val="00D6726A"/>
    <w:rsid w:val="00D7595C"/>
    <w:rsid w:val="00D83C0E"/>
    <w:rsid w:val="00D91507"/>
    <w:rsid w:val="00D96458"/>
    <w:rsid w:val="00DA3220"/>
    <w:rsid w:val="00DA5DA2"/>
    <w:rsid w:val="00DA7C8A"/>
    <w:rsid w:val="00DB1806"/>
    <w:rsid w:val="00DB2D55"/>
    <w:rsid w:val="00DB4BAA"/>
    <w:rsid w:val="00DC5595"/>
    <w:rsid w:val="00DC698C"/>
    <w:rsid w:val="00DD07AC"/>
    <w:rsid w:val="00DD5F35"/>
    <w:rsid w:val="00DD6384"/>
    <w:rsid w:val="00DD74D3"/>
    <w:rsid w:val="00DD7710"/>
    <w:rsid w:val="00DE67B0"/>
    <w:rsid w:val="00DE686B"/>
    <w:rsid w:val="00DE6B55"/>
    <w:rsid w:val="00DF0A81"/>
    <w:rsid w:val="00DF2CAF"/>
    <w:rsid w:val="00DF5330"/>
    <w:rsid w:val="00E003BC"/>
    <w:rsid w:val="00E069F2"/>
    <w:rsid w:val="00E1409D"/>
    <w:rsid w:val="00E14990"/>
    <w:rsid w:val="00E21231"/>
    <w:rsid w:val="00E255F1"/>
    <w:rsid w:val="00E27F67"/>
    <w:rsid w:val="00E34CAE"/>
    <w:rsid w:val="00E354CD"/>
    <w:rsid w:val="00E36BCC"/>
    <w:rsid w:val="00E36C97"/>
    <w:rsid w:val="00E409C6"/>
    <w:rsid w:val="00E40B4B"/>
    <w:rsid w:val="00E40CA0"/>
    <w:rsid w:val="00E429DE"/>
    <w:rsid w:val="00E475F6"/>
    <w:rsid w:val="00E55023"/>
    <w:rsid w:val="00E55065"/>
    <w:rsid w:val="00E55847"/>
    <w:rsid w:val="00E626C6"/>
    <w:rsid w:val="00E63C33"/>
    <w:rsid w:val="00E67053"/>
    <w:rsid w:val="00E72F72"/>
    <w:rsid w:val="00E84017"/>
    <w:rsid w:val="00E8573B"/>
    <w:rsid w:val="00E85C7B"/>
    <w:rsid w:val="00E865F2"/>
    <w:rsid w:val="00E9195A"/>
    <w:rsid w:val="00E91B1D"/>
    <w:rsid w:val="00EA15BE"/>
    <w:rsid w:val="00EA1C4B"/>
    <w:rsid w:val="00EA1EA1"/>
    <w:rsid w:val="00EA4CE2"/>
    <w:rsid w:val="00EA6919"/>
    <w:rsid w:val="00EB78A0"/>
    <w:rsid w:val="00EC0551"/>
    <w:rsid w:val="00EC6A1A"/>
    <w:rsid w:val="00ED7D64"/>
    <w:rsid w:val="00EE2784"/>
    <w:rsid w:val="00EF0194"/>
    <w:rsid w:val="00EF2B21"/>
    <w:rsid w:val="00F048A2"/>
    <w:rsid w:val="00F21AF1"/>
    <w:rsid w:val="00F2534B"/>
    <w:rsid w:val="00F27617"/>
    <w:rsid w:val="00F3257C"/>
    <w:rsid w:val="00F334F2"/>
    <w:rsid w:val="00F359F5"/>
    <w:rsid w:val="00F369DC"/>
    <w:rsid w:val="00F411F3"/>
    <w:rsid w:val="00F42B6D"/>
    <w:rsid w:val="00F44C77"/>
    <w:rsid w:val="00F60C7F"/>
    <w:rsid w:val="00F64E27"/>
    <w:rsid w:val="00F7224D"/>
    <w:rsid w:val="00F8160B"/>
    <w:rsid w:val="00F83FD0"/>
    <w:rsid w:val="00F84A0B"/>
    <w:rsid w:val="00F85ED5"/>
    <w:rsid w:val="00F863A5"/>
    <w:rsid w:val="00F8747A"/>
    <w:rsid w:val="00F95517"/>
    <w:rsid w:val="00FA0BC6"/>
    <w:rsid w:val="00FA3950"/>
    <w:rsid w:val="00FA50AE"/>
    <w:rsid w:val="00FA658C"/>
    <w:rsid w:val="00FB36CA"/>
    <w:rsid w:val="00FC20E5"/>
    <w:rsid w:val="00FC6841"/>
    <w:rsid w:val="00FD20E6"/>
    <w:rsid w:val="00FD2ACF"/>
    <w:rsid w:val="00FD65AE"/>
    <w:rsid w:val="00FE0171"/>
    <w:rsid w:val="00FE40AA"/>
    <w:rsid w:val="00FE6CC5"/>
    <w:rsid w:val="00FE703A"/>
    <w:rsid w:val="00FF0986"/>
    <w:rsid w:val="00FF3ED1"/>
    <w:rsid w:val="00FF6B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33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06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06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06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06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06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0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6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06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06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06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06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0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6FC"/>
    <w:rPr>
      <w:rFonts w:eastAsiaTheme="majorEastAsia" w:cstheme="majorBidi"/>
      <w:color w:val="272727" w:themeColor="text1" w:themeTint="D8"/>
    </w:rPr>
  </w:style>
  <w:style w:type="paragraph" w:styleId="Title">
    <w:name w:val="Title"/>
    <w:basedOn w:val="Normal"/>
    <w:next w:val="Normal"/>
    <w:link w:val="TitleChar"/>
    <w:uiPriority w:val="10"/>
    <w:qFormat/>
    <w:rsid w:val="00070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6FC"/>
    <w:pPr>
      <w:spacing w:before="160"/>
      <w:jc w:val="center"/>
    </w:pPr>
    <w:rPr>
      <w:i/>
      <w:iCs/>
      <w:color w:val="404040" w:themeColor="text1" w:themeTint="BF"/>
    </w:rPr>
  </w:style>
  <w:style w:type="character" w:customStyle="1" w:styleId="QuoteChar">
    <w:name w:val="Quote Char"/>
    <w:basedOn w:val="DefaultParagraphFont"/>
    <w:link w:val="Quote"/>
    <w:uiPriority w:val="29"/>
    <w:rsid w:val="000706FC"/>
    <w:rPr>
      <w:i/>
      <w:iCs/>
      <w:color w:val="404040" w:themeColor="text1" w:themeTint="BF"/>
    </w:rPr>
  </w:style>
  <w:style w:type="paragraph" w:styleId="ListParagraph">
    <w:name w:val="List Paragraph"/>
    <w:basedOn w:val="Normal"/>
    <w:uiPriority w:val="34"/>
    <w:qFormat/>
    <w:rsid w:val="000706FC"/>
    <w:pPr>
      <w:ind w:left="720"/>
      <w:contextualSpacing/>
    </w:pPr>
  </w:style>
  <w:style w:type="character" w:styleId="IntenseEmphasis">
    <w:name w:val="Intense Emphasis"/>
    <w:basedOn w:val="DefaultParagraphFont"/>
    <w:uiPriority w:val="21"/>
    <w:qFormat/>
    <w:rsid w:val="000706FC"/>
    <w:rPr>
      <w:i/>
      <w:iCs/>
      <w:color w:val="2F5496" w:themeColor="accent1" w:themeShade="BF"/>
    </w:rPr>
  </w:style>
  <w:style w:type="paragraph" w:styleId="IntenseQuote">
    <w:name w:val="Intense Quote"/>
    <w:basedOn w:val="Normal"/>
    <w:next w:val="Normal"/>
    <w:link w:val="IntenseQuoteChar"/>
    <w:uiPriority w:val="30"/>
    <w:qFormat/>
    <w:rsid w:val="00070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06FC"/>
    <w:rPr>
      <w:i/>
      <w:iCs/>
      <w:color w:val="2F5496" w:themeColor="accent1" w:themeShade="BF"/>
    </w:rPr>
  </w:style>
  <w:style w:type="character" w:styleId="IntenseReference">
    <w:name w:val="Intense Reference"/>
    <w:basedOn w:val="DefaultParagraphFont"/>
    <w:uiPriority w:val="32"/>
    <w:qFormat/>
    <w:rsid w:val="000706FC"/>
    <w:rPr>
      <w:b/>
      <w:bCs/>
      <w:smallCaps/>
      <w:color w:val="2F5496" w:themeColor="accent1" w:themeShade="BF"/>
      <w:spacing w:val="5"/>
    </w:rPr>
  </w:style>
  <w:style w:type="table" w:styleId="TableGrid">
    <w:name w:val="Table Grid"/>
    <w:basedOn w:val="TableNormal"/>
    <w:uiPriority w:val="39"/>
    <w:rsid w:val="00E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70E1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70E16"/>
    <w:rPr>
      <w:rFonts w:ascii="Consolas" w:hAnsi="Consolas"/>
      <w:sz w:val="20"/>
      <w:szCs w:val="20"/>
    </w:rPr>
  </w:style>
  <w:style w:type="character" w:styleId="Hyperlink">
    <w:name w:val="Hyperlink"/>
    <w:basedOn w:val="DefaultParagraphFont"/>
    <w:uiPriority w:val="99"/>
    <w:unhideWhenUsed/>
    <w:rsid w:val="004C761F"/>
    <w:rPr>
      <w:color w:val="0563C1" w:themeColor="hyperlink"/>
      <w:u w:val="single"/>
    </w:rPr>
  </w:style>
  <w:style w:type="character" w:customStyle="1" w:styleId="UnresolvedMention">
    <w:name w:val="Unresolved Mention"/>
    <w:basedOn w:val="DefaultParagraphFont"/>
    <w:uiPriority w:val="99"/>
    <w:semiHidden/>
    <w:unhideWhenUsed/>
    <w:rsid w:val="004C761F"/>
    <w:rPr>
      <w:color w:val="605E5C"/>
      <w:shd w:val="clear" w:color="auto" w:fill="E1DFDD"/>
    </w:rPr>
  </w:style>
  <w:style w:type="character" w:styleId="PlaceholderText">
    <w:name w:val="Placeholder Text"/>
    <w:basedOn w:val="DefaultParagraphFont"/>
    <w:uiPriority w:val="99"/>
    <w:semiHidden/>
    <w:rsid w:val="007D5E08"/>
    <w:rPr>
      <w:color w:val="666666"/>
    </w:rPr>
  </w:style>
  <w:style w:type="paragraph" w:styleId="Header">
    <w:name w:val="header"/>
    <w:basedOn w:val="Normal"/>
    <w:link w:val="HeaderChar"/>
    <w:uiPriority w:val="99"/>
    <w:unhideWhenUsed/>
    <w:rsid w:val="000C4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78C"/>
  </w:style>
  <w:style w:type="paragraph" w:styleId="Footer">
    <w:name w:val="footer"/>
    <w:basedOn w:val="Normal"/>
    <w:link w:val="FooterChar"/>
    <w:uiPriority w:val="99"/>
    <w:unhideWhenUsed/>
    <w:rsid w:val="000C4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78C"/>
  </w:style>
  <w:style w:type="character" w:styleId="CommentReference">
    <w:name w:val="annotation reference"/>
    <w:basedOn w:val="DefaultParagraphFont"/>
    <w:uiPriority w:val="99"/>
    <w:semiHidden/>
    <w:unhideWhenUsed/>
    <w:rsid w:val="00FF3ED1"/>
    <w:rPr>
      <w:sz w:val="16"/>
      <w:szCs w:val="16"/>
    </w:rPr>
  </w:style>
  <w:style w:type="paragraph" w:styleId="CommentText">
    <w:name w:val="annotation text"/>
    <w:basedOn w:val="Normal"/>
    <w:link w:val="CommentTextChar"/>
    <w:uiPriority w:val="99"/>
    <w:unhideWhenUsed/>
    <w:rsid w:val="00FF3ED1"/>
    <w:pPr>
      <w:spacing w:line="240" w:lineRule="auto"/>
    </w:pPr>
    <w:rPr>
      <w:sz w:val="20"/>
      <w:szCs w:val="20"/>
    </w:rPr>
  </w:style>
  <w:style w:type="character" w:customStyle="1" w:styleId="CommentTextChar">
    <w:name w:val="Comment Text Char"/>
    <w:basedOn w:val="DefaultParagraphFont"/>
    <w:link w:val="CommentText"/>
    <w:uiPriority w:val="99"/>
    <w:rsid w:val="00FF3ED1"/>
    <w:rPr>
      <w:sz w:val="20"/>
      <w:szCs w:val="20"/>
    </w:rPr>
  </w:style>
  <w:style w:type="paragraph" w:styleId="CommentSubject">
    <w:name w:val="annotation subject"/>
    <w:basedOn w:val="CommentText"/>
    <w:next w:val="CommentText"/>
    <w:link w:val="CommentSubjectChar"/>
    <w:uiPriority w:val="99"/>
    <w:semiHidden/>
    <w:unhideWhenUsed/>
    <w:rsid w:val="00FF3ED1"/>
    <w:rPr>
      <w:b/>
      <w:bCs/>
    </w:rPr>
  </w:style>
  <w:style w:type="character" w:customStyle="1" w:styleId="CommentSubjectChar">
    <w:name w:val="Comment Subject Char"/>
    <w:basedOn w:val="CommentTextChar"/>
    <w:link w:val="CommentSubject"/>
    <w:uiPriority w:val="99"/>
    <w:semiHidden/>
    <w:rsid w:val="00FF3ED1"/>
    <w:rPr>
      <w:b/>
      <w:bCs/>
      <w:sz w:val="20"/>
      <w:szCs w:val="20"/>
    </w:rPr>
  </w:style>
  <w:style w:type="paragraph" w:styleId="NormalWeb">
    <w:name w:val="Normal (Web)"/>
    <w:basedOn w:val="Normal"/>
    <w:uiPriority w:val="99"/>
    <w:semiHidden/>
    <w:unhideWhenUsed/>
    <w:rsid w:val="00DE67B0"/>
    <w:rPr>
      <w:rFonts w:ascii="Times New Roman" w:hAnsi="Times New Roman" w:cs="Times New Roman"/>
      <w:sz w:val="24"/>
      <w:szCs w:val="24"/>
    </w:rPr>
  </w:style>
  <w:style w:type="paragraph" w:styleId="Revision">
    <w:name w:val="Revision"/>
    <w:hidden/>
    <w:uiPriority w:val="99"/>
    <w:semiHidden/>
    <w:rsid w:val="004E776A"/>
    <w:pPr>
      <w:spacing w:after="0" w:line="240" w:lineRule="auto"/>
    </w:pPr>
  </w:style>
  <w:style w:type="paragraph" w:styleId="BalloonText">
    <w:name w:val="Balloon Text"/>
    <w:basedOn w:val="Normal"/>
    <w:link w:val="BalloonTextChar"/>
    <w:uiPriority w:val="99"/>
    <w:semiHidden/>
    <w:unhideWhenUsed/>
    <w:rsid w:val="00E85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C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06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06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06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06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06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0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6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06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06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06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06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0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6FC"/>
    <w:rPr>
      <w:rFonts w:eastAsiaTheme="majorEastAsia" w:cstheme="majorBidi"/>
      <w:color w:val="272727" w:themeColor="text1" w:themeTint="D8"/>
    </w:rPr>
  </w:style>
  <w:style w:type="paragraph" w:styleId="Title">
    <w:name w:val="Title"/>
    <w:basedOn w:val="Normal"/>
    <w:next w:val="Normal"/>
    <w:link w:val="TitleChar"/>
    <w:uiPriority w:val="10"/>
    <w:qFormat/>
    <w:rsid w:val="00070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6FC"/>
    <w:pPr>
      <w:spacing w:before="160"/>
      <w:jc w:val="center"/>
    </w:pPr>
    <w:rPr>
      <w:i/>
      <w:iCs/>
      <w:color w:val="404040" w:themeColor="text1" w:themeTint="BF"/>
    </w:rPr>
  </w:style>
  <w:style w:type="character" w:customStyle="1" w:styleId="QuoteChar">
    <w:name w:val="Quote Char"/>
    <w:basedOn w:val="DefaultParagraphFont"/>
    <w:link w:val="Quote"/>
    <w:uiPriority w:val="29"/>
    <w:rsid w:val="000706FC"/>
    <w:rPr>
      <w:i/>
      <w:iCs/>
      <w:color w:val="404040" w:themeColor="text1" w:themeTint="BF"/>
    </w:rPr>
  </w:style>
  <w:style w:type="paragraph" w:styleId="ListParagraph">
    <w:name w:val="List Paragraph"/>
    <w:basedOn w:val="Normal"/>
    <w:uiPriority w:val="34"/>
    <w:qFormat/>
    <w:rsid w:val="000706FC"/>
    <w:pPr>
      <w:ind w:left="720"/>
      <w:contextualSpacing/>
    </w:pPr>
  </w:style>
  <w:style w:type="character" w:styleId="IntenseEmphasis">
    <w:name w:val="Intense Emphasis"/>
    <w:basedOn w:val="DefaultParagraphFont"/>
    <w:uiPriority w:val="21"/>
    <w:qFormat/>
    <w:rsid w:val="000706FC"/>
    <w:rPr>
      <w:i/>
      <w:iCs/>
      <w:color w:val="2F5496" w:themeColor="accent1" w:themeShade="BF"/>
    </w:rPr>
  </w:style>
  <w:style w:type="paragraph" w:styleId="IntenseQuote">
    <w:name w:val="Intense Quote"/>
    <w:basedOn w:val="Normal"/>
    <w:next w:val="Normal"/>
    <w:link w:val="IntenseQuoteChar"/>
    <w:uiPriority w:val="30"/>
    <w:qFormat/>
    <w:rsid w:val="00070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06FC"/>
    <w:rPr>
      <w:i/>
      <w:iCs/>
      <w:color w:val="2F5496" w:themeColor="accent1" w:themeShade="BF"/>
    </w:rPr>
  </w:style>
  <w:style w:type="character" w:styleId="IntenseReference">
    <w:name w:val="Intense Reference"/>
    <w:basedOn w:val="DefaultParagraphFont"/>
    <w:uiPriority w:val="32"/>
    <w:qFormat/>
    <w:rsid w:val="000706FC"/>
    <w:rPr>
      <w:b/>
      <w:bCs/>
      <w:smallCaps/>
      <w:color w:val="2F5496" w:themeColor="accent1" w:themeShade="BF"/>
      <w:spacing w:val="5"/>
    </w:rPr>
  </w:style>
  <w:style w:type="table" w:styleId="TableGrid">
    <w:name w:val="Table Grid"/>
    <w:basedOn w:val="TableNormal"/>
    <w:uiPriority w:val="39"/>
    <w:rsid w:val="00E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70E1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70E16"/>
    <w:rPr>
      <w:rFonts w:ascii="Consolas" w:hAnsi="Consolas"/>
      <w:sz w:val="20"/>
      <w:szCs w:val="20"/>
    </w:rPr>
  </w:style>
  <w:style w:type="character" w:styleId="Hyperlink">
    <w:name w:val="Hyperlink"/>
    <w:basedOn w:val="DefaultParagraphFont"/>
    <w:uiPriority w:val="99"/>
    <w:unhideWhenUsed/>
    <w:rsid w:val="004C761F"/>
    <w:rPr>
      <w:color w:val="0563C1" w:themeColor="hyperlink"/>
      <w:u w:val="single"/>
    </w:rPr>
  </w:style>
  <w:style w:type="character" w:customStyle="1" w:styleId="UnresolvedMention">
    <w:name w:val="Unresolved Mention"/>
    <w:basedOn w:val="DefaultParagraphFont"/>
    <w:uiPriority w:val="99"/>
    <w:semiHidden/>
    <w:unhideWhenUsed/>
    <w:rsid w:val="004C761F"/>
    <w:rPr>
      <w:color w:val="605E5C"/>
      <w:shd w:val="clear" w:color="auto" w:fill="E1DFDD"/>
    </w:rPr>
  </w:style>
  <w:style w:type="character" w:styleId="PlaceholderText">
    <w:name w:val="Placeholder Text"/>
    <w:basedOn w:val="DefaultParagraphFont"/>
    <w:uiPriority w:val="99"/>
    <w:semiHidden/>
    <w:rsid w:val="007D5E08"/>
    <w:rPr>
      <w:color w:val="666666"/>
    </w:rPr>
  </w:style>
  <w:style w:type="paragraph" w:styleId="Header">
    <w:name w:val="header"/>
    <w:basedOn w:val="Normal"/>
    <w:link w:val="HeaderChar"/>
    <w:uiPriority w:val="99"/>
    <w:unhideWhenUsed/>
    <w:rsid w:val="000C4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78C"/>
  </w:style>
  <w:style w:type="paragraph" w:styleId="Footer">
    <w:name w:val="footer"/>
    <w:basedOn w:val="Normal"/>
    <w:link w:val="FooterChar"/>
    <w:uiPriority w:val="99"/>
    <w:unhideWhenUsed/>
    <w:rsid w:val="000C4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78C"/>
  </w:style>
  <w:style w:type="character" w:styleId="CommentReference">
    <w:name w:val="annotation reference"/>
    <w:basedOn w:val="DefaultParagraphFont"/>
    <w:uiPriority w:val="99"/>
    <w:semiHidden/>
    <w:unhideWhenUsed/>
    <w:rsid w:val="00FF3ED1"/>
    <w:rPr>
      <w:sz w:val="16"/>
      <w:szCs w:val="16"/>
    </w:rPr>
  </w:style>
  <w:style w:type="paragraph" w:styleId="CommentText">
    <w:name w:val="annotation text"/>
    <w:basedOn w:val="Normal"/>
    <w:link w:val="CommentTextChar"/>
    <w:uiPriority w:val="99"/>
    <w:unhideWhenUsed/>
    <w:rsid w:val="00FF3ED1"/>
    <w:pPr>
      <w:spacing w:line="240" w:lineRule="auto"/>
    </w:pPr>
    <w:rPr>
      <w:sz w:val="20"/>
      <w:szCs w:val="20"/>
    </w:rPr>
  </w:style>
  <w:style w:type="character" w:customStyle="1" w:styleId="CommentTextChar">
    <w:name w:val="Comment Text Char"/>
    <w:basedOn w:val="DefaultParagraphFont"/>
    <w:link w:val="CommentText"/>
    <w:uiPriority w:val="99"/>
    <w:rsid w:val="00FF3ED1"/>
    <w:rPr>
      <w:sz w:val="20"/>
      <w:szCs w:val="20"/>
    </w:rPr>
  </w:style>
  <w:style w:type="paragraph" w:styleId="CommentSubject">
    <w:name w:val="annotation subject"/>
    <w:basedOn w:val="CommentText"/>
    <w:next w:val="CommentText"/>
    <w:link w:val="CommentSubjectChar"/>
    <w:uiPriority w:val="99"/>
    <w:semiHidden/>
    <w:unhideWhenUsed/>
    <w:rsid w:val="00FF3ED1"/>
    <w:rPr>
      <w:b/>
      <w:bCs/>
    </w:rPr>
  </w:style>
  <w:style w:type="character" w:customStyle="1" w:styleId="CommentSubjectChar">
    <w:name w:val="Comment Subject Char"/>
    <w:basedOn w:val="CommentTextChar"/>
    <w:link w:val="CommentSubject"/>
    <w:uiPriority w:val="99"/>
    <w:semiHidden/>
    <w:rsid w:val="00FF3ED1"/>
    <w:rPr>
      <w:b/>
      <w:bCs/>
      <w:sz w:val="20"/>
      <w:szCs w:val="20"/>
    </w:rPr>
  </w:style>
  <w:style w:type="paragraph" w:styleId="NormalWeb">
    <w:name w:val="Normal (Web)"/>
    <w:basedOn w:val="Normal"/>
    <w:uiPriority w:val="99"/>
    <w:semiHidden/>
    <w:unhideWhenUsed/>
    <w:rsid w:val="00DE67B0"/>
    <w:rPr>
      <w:rFonts w:ascii="Times New Roman" w:hAnsi="Times New Roman" w:cs="Times New Roman"/>
      <w:sz w:val="24"/>
      <w:szCs w:val="24"/>
    </w:rPr>
  </w:style>
  <w:style w:type="paragraph" w:styleId="Revision">
    <w:name w:val="Revision"/>
    <w:hidden/>
    <w:uiPriority w:val="99"/>
    <w:semiHidden/>
    <w:rsid w:val="004E776A"/>
    <w:pPr>
      <w:spacing w:after="0" w:line="240" w:lineRule="auto"/>
    </w:pPr>
  </w:style>
  <w:style w:type="paragraph" w:styleId="BalloonText">
    <w:name w:val="Balloon Text"/>
    <w:basedOn w:val="Normal"/>
    <w:link w:val="BalloonTextChar"/>
    <w:uiPriority w:val="99"/>
    <w:semiHidden/>
    <w:unhideWhenUsed/>
    <w:rsid w:val="00E85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9016">
      <w:bodyDiv w:val="1"/>
      <w:marLeft w:val="0"/>
      <w:marRight w:val="0"/>
      <w:marTop w:val="0"/>
      <w:marBottom w:val="0"/>
      <w:divBdr>
        <w:top w:val="none" w:sz="0" w:space="0" w:color="auto"/>
        <w:left w:val="none" w:sz="0" w:space="0" w:color="auto"/>
        <w:bottom w:val="none" w:sz="0" w:space="0" w:color="auto"/>
        <w:right w:val="none" w:sz="0" w:space="0" w:color="auto"/>
      </w:divBdr>
      <w:divsChild>
        <w:div w:id="1261722510">
          <w:marLeft w:val="0"/>
          <w:marRight w:val="0"/>
          <w:marTop w:val="15"/>
          <w:marBottom w:val="0"/>
          <w:divBdr>
            <w:top w:val="single" w:sz="48" w:space="0" w:color="auto"/>
            <w:left w:val="single" w:sz="48" w:space="0" w:color="auto"/>
            <w:bottom w:val="single" w:sz="48" w:space="0" w:color="auto"/>
            <w:right w:val="single" w:sz="48" w:space="0" w:color="auto"/>
          </w:divBdr>
          <w:divsChild>
            <w:div w:id="13917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567">
      <w:bodyDiv w:val="1"/>
      <w:marLeft w:val="0"/>
      <w:marRight w:val="0"/>
      <w:marTop w:val="0"/>
      <w:marBottom w:val="0"/>
      <w:divBdr>
        <w:top w:val="none" w:sz="0" w:space="0" w:color="auto"/>
        <w:left w:val="none" w:sz="0" w:space="0" w:color="auto"/>
        <w:bottom w:val="none" w:sz="0" w:space="0" w:color="auto"/>
        <w:right w:val="none" w:sz="0" w:space="0" w:color="auto"/>
      </w:divBdr>
      <w:divsChild>
        <w:div w:id="822234102">
          <w:marLeft w:val="0"/>
          <w:marRight w:val="0"/>
          <w:marTop w:val="15"/>
          <w:marBottom w:val="0"/>
          <w:divBdr>
            <w:top w:val="single" w:sz="48" w:space="0" w:color="auto"/>
            <w:left w:val="single" w:sz="48" w:space="0" w:color="auto"/>
            <w:bottom w:val="single" w:sz="48" w:space="0" w:color="auto"/>
            <w:right w:val="single" w:sz="48" w:space="0" w:color="auto"/>
          </w:divBdr>
          <w:divsChild>
            <w:div w:id="17993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501">
      <w:bodyDiv w:val="1"/>
      <w:marLeft w:val="0"/>
      <w:marRight w:val="0"/>
      <w:marTop w:val="0"/>
      <w:marBottom w:val="0"/>
      <w:divBdr>
        <w:top w:val="none" w:sz="0" w:space="0" w:color="auto"/>
        <w:left w:val="none" w:sz="0" w:space="0" w:color="auto"/>
        <w:bottom w:val="none" w:sz="0" w:space="0" w:color="auto"/>
        <w:right w:val="none" w:sz="0" w:space="0" w:color="auto"/>
      </w:divBdr>
    </w:div>
    <w:div w:id="80221996">
      <w:bodyDiv w:val="1"/>
      <w:marLeft w:val="0"/>
      <w:marRight w:val="0"/>
      <w:marTop w:val="0"/>
      <w:marBottom w:val="0"/>
      <w:divBdr>
        <w:top w:val="none" w:sz="0" w:space="0" w:color="auto"/>
        <w:left w:val="none" w:sz="0" w:space="0" w:color="auto"/>
        <w:bottom w:val="none" w:sz="0" w:space="0" w:color="auto"/>
        <w:right w:val="none" w:sz="0" w:space="0" w:color="auto"/>
      </w:divBdr>
    </w:div>
    <w:div w:id="87578646">
      <w:bodyDiv w:val="1"/>
      <w:marLeft w:val="0"/>
      <w:marRight w:val="0"/>
      <w:marTop w:val="0"/>
      <w:marBottom w:val="0"/>
      <w:divBdr>
        <w:top w:val="none" w:sz="0" w:space="0" w:color="auto"/>
        <w:left w:val="none" w:sz="0" w:space="0" w:color="auto"/>
        <w:bottom w:val="none" w:sz="0" w:space="0" w:color="auto"/>
        <w:right w:val="none" w:sz="0" w:space="0" w:color="auto"/>
      </w:divBdr>
    </w:div>
    <w:div w:id="176427696">
      <w:bodyDiv w:val="1"/>
      <w:marLeft w:val="0"/>
      <w:marRight w:val="0"/>
      <w:marTop w:val="0"/>
      <w:marBottom w:val="0"/>
      <w:divBdr>
        <w:top w:val="none" w:sz="0" w:space="0" w:color="auto"/>
        <w:left w:val="none" w:sz="0" w:space="0" w:color="auto"/>
        <w:bottom w:val="none" w:sz="0" w:space="0" w:color="auto"/>
        <w:right w:val="none" w:sz="0" w:space="0" w:color="auto"/>
      </w:divBdr>
    </w:div>
    <w:div w:id="182135579">
      <w:bodyDiv w:val="1"/>
      <w:marLeft w:val="0"/>
      <w:marRight w:val="0"/>
      <w:marTop w:val="0"/>
      <w:marBottom w:val="0"/>
      <w:divBdr>
        <w:top w:val="none" w:sz="0" w:space="0" w:color="auto"/>
        <w:left w:val="none" w:sz="0" w:space="0" w:color="auto"/>
        <w:bottom w:val="none" w:sz="0" w:space="0" w:color="auto"/>
        <w:right w:val="none" w:sz="0" w:space="0" w:color="auto"/>
      </w:divBdr>
    </w:div>
    <w:div w:id="183372371">
      <w:bodyDiv w:val="1"/>
      <w:marLeft w:val="0"/>
      <w:marRight w:val="0"/>
      <w:marTop w:val="0"/>
      <w:marBottom w:val="0"/>
      <w:divBdr>
        <w:top w:val="none" w:sz="0" w:space="0" w:color="auto"/>
        <w:left w:val="none" w:sz="0" w:space="0" w:color="auto"/>
        <w:bottom w:val="none" w:sz="0" w:space="0" w:color="auto"/>
        <w:right w:val="none" w:sz="0" w:space="0" w:color="auto"/>
      </w:divBdr>
    </w:div>
    <w:div w:id="229969858">
      <w:bodyDiv w:val="1"/>
      <w:marLeft w:val="0"/>
      <w:marRight w:val="0"/>
      <w:marTop w:val="0"/>
      <w:marBottom w:val="0"/>
      <w:divBdr>
        <w:top w:val="none" w:sz="0" w:space="0" w:color="auto"/>
        <w:left w:val="none" w:sz="0" w:space="0" w:color="auto"/>
        <w:bottom w:val="none" w:sz="0" w:space="0" w:color="auto"/>
        <w:right w:val="none" w:sz="0" w:space="0" w:color="auto"/>
      </w:divBdr>
    </w:div>
    <w:div w:id="252788071">
      <w:bodyDiv w:val="1"/>
      <w:marLeft w:val="0"/>
      <w:marRight w:val="0"/>
      <w:marTop w:val="0"/>
      <w:marBottom w:val="0"/>
      <w:divBdr>
        <w:top w:val="none" w:sz="0" w:space="0" w:color="auto"/>
        <w:left w:val="none" w:sz="0" w:space="0" w:color="auto"/>
        <w:bottom w:val="none" w:sz="0" w:space="0" w:color="auto"/>
        <w:right w:val="none" w:sz="0" w:space="0" w:color="auto"/>
      </w:divBdr>
    </w:div>
    <w:div w:id="260380859">
      <w:bodyDiv w:val="1"/>
      <w:marLeft w:val="0"/>
      <w:marRight w:val="0"/>
      <w:marTop w:val="0"/>
      <w:marBottom w:val="0"/>
      <w:divBdr>
        <w:top w:val="none" w:sz="0" w:space="0" w:color="auto"/>
        <w:left w:val="none" w:sz="0" w:space="0" w:color="auto"/>
        <w:bottom w:val="none" w:sz="0" w:space="0" w:color="auto"/>
        <w:right w:val="none" w:sz="0" w:space="0" w:color="auto"/>
      </w:divBdr>
    </w:div>
    <w:div w:id="315184433">
      <w:bodyDiv w:val="1"/>
      <w:marLeft w:val="0"/>
      <w:marRight w:val="0"/>
      <w:marTop w:val="0"/>
      <w:marBottom w:val="0"/>
      <w:divBdr>
        <w:top w:val="none" w:sz="0" w:space="0" w:color="auto"/>
        <w:left w:val="none" w:sz="0" w:space="0" w:color="auto"/>
        <w:bottom w:val="none" w:sz="0" w:space="0" w:color="auto"/>
        <w:right w:val="none" w:sz="0" w:space="0" w:color="auto"/>
      </w:divBdr>
    </w:div>
    <w:div w:id="349718663">
      <w:bodyDiv w:val="1"/>
      <w:marLeft w:val="0"/>
      <w:marRight w:val="0"/>
      <w:marTop w:val="0"/>
      <w:marBottom w:val="0"/>
      <w:divBdr>
        <w:top w:val="none" w:sz="0" w:space="0" w:color="auto"/>
        <w:left w:val="none" w:sz="0" w:space="0" w:color="auto"/>
        <w:bottom w:val="none" w:sz="0" w:space="0" w:color="auto"/>
        <w:right w:val="none" w:sz="0" w:space="0" w:color="auto"/>
      </w:divBdr>
    </w:div>
    <w:div w:id="372462435">
      <w:bodyDiv w:val="1"/>
      <w:marLeft w:val="0"/>
      <w:marRight w:val="0"/>
      <w:marTop w:val="0"/>
      <w:marBottom w:val="0"/>
      <w:divBdr>
        <w:top w:val="none" w:sz="0" w:space="0" w:color="auto"/>
        <w:left w:val="none" w:sz="0" w:space="0" w:color="auto"/>
        <w:bottom w:val="none" w:sz="0" w:space="0" w:color="auto"/>
        <w:right w:val="none" w:sz="0" w:space="0" w:color="auto"/>
      </w:divBdr>
    </w:div>
    <w:div w:id="441190124">
      <w:bodyDiv w:val="1"/>
      <w:marLeft w:val="0"/>
      <w:marRight w:val="0"/>
      <w:marTop w:val="0"/>
      <w:marBottom w:val="0"/>
      <w:divBdr>
        <w:top w:val="none" w:sz="0" w:space="0" w:color="auto"/>
        <w:left w:val="none" w:sz="0" w:space="0" w:color="auto"/>
        <w:bottom w:val="none" w:sz="0" w:space="0" w:color="auto"/>
        <w:right w:val="none" w:sz="0" w:space="0" w:color="auto"/>
      </w:divBdr>
    </w:div>
    <w:div w:id="441455873">
      <w:bodyDiv w:val="1"/>
      <w:marLeft w:val="0"/>
      <w:marRight w:val="0"/>
      <w:marTop w:val="0"/>
      <w:marBottom w:val="0"/>
      <w:divBdr>
        <w:top w:val="none" w:sz="0" w:space="0" w:color="auto"/>
        <w:left w:val="none" w:sz="0" w:space="0" w:color="auto"/>
        <w:bottom w:val="none" w:sz="0" w:space="0" w:color="auto"/>
        <w:right w:val="none" w:sz="0" w:space="0" w:color="auto"/>
      </w:divBdr>
    </w:div>
    <w:div w:id="451556401">
      <w:bodyDiv w:val="1"/>
      <w:marLeft w:val="0"/>
      <w:marRight w:val="0"/>
      <w:marTop w:val="0"/>
      <w:marBottom w:val="0"/>
      <w:divBdr>
        <w:top w:val="none" w:sz="0" w:space="0" w:color="auto"/>
        <w:left w:val="none" w:sz="0" w:space="0" w:color="auto"/>
        <w:bottom w:val="none" w:sz="0" w:space="0" w:color="auto"/>
        <w:right w:val="none" w:sz="0" w:space="0" w:color="auto"/>
      </w:divBdr>
    </w:div>
    <w:div w:id="492649563">
      <w:bodyDiv w:val="1"/>
      <w:marLeft w:val="0"/>
      <w:marRight w:val="0"/>
      <w:marTop w:val="0"/>
      <w:marBottom w:val="0"/>
      <w:divBdr>
        <w:top w:val="none" w:sz="0" w:space="0" w:color="auto"/>
        <w:left w:val="none" w:sz="0" w:space="0" w:color="auto"/>
        <w:bottom w:val="none" w:sz="0" w:space="0" w:color="auto"/>
        <w:right w:val="none" w:sz="0" w:space="0" w:color="auto"/>
      </w:divBdr>
    </w:div>
    <w:div w:id="508065311">
      <w:bodyDiv w:val="1"/>
      <w:marLeft w:val="0"/>
      <w:marRight w:val="0"/>
      <w:marTop w:val="0"/>
      <w:marBottom w:val="0"/>
      <w:divBdr>
        <w:top w:val="none" w:sz="0" w:space="0" w:color="auto"/>
        <w:left w:val="none" w:sz="0" w:space="0" w:color="auto"/>
        <w:bottom w:val="none" w:sz="0" w:space="0" w:color="auto"/>
        <w:right w:val="none" w:sz="0" w:space="0" w:color="auto"/>
      </w:divBdr>
    </w:div>
    <w:div w:id="523323121">
      <w:bodyDiv w:val="1"/>
      <w:marLeft w:val="0"/>
      <w:marRight w:val="0"/>
      <w:marTop w:val="0"/>
      <w:marBottom w:val="0"/>
      <w:divBdr>
        <w:top w:val="none" w:sz="0" w:space="0" w:color="auto"/>
        <w:left w:val="none" w:sz="0" w:space="0" w:color="auto"/>
        <w:bottom w:val="none" w:sz="0" w:space="0" w:color="auto"/>
        <w:right w:val="none" w:sz="0" w:space="0" w:color="auto"/>
      </w:divBdr>
    </w:div>
    <w:div w:id="531113263">
      <w:bodyDiv w:val="1"/>
      <w:marLeft w:val="0"/>
      <w:marRight w:val="0"/>
      <w:marTop w:val="0"/>
      <w:marBottom w:val="0"/>
      <w:divBdr>
        <w:top w:val="none" w:sz="0" w:space="0" w:color="auto"/>
        <w:left w:val="none" w:sz="0" w:space="0" w:color="auto"/>
        <w:bottom w:val="none" w:sz="0" w:space="0" w:color="auto"/>
        <w:right w:val="none" w:sz="0" w:space="0" w:color="auto"/>
      </w:divBdr>
    </w:div>
    <w:div w:id="576062189">
      <w:bodyDiv w:val="1"/>
      <w:marLeft w:val="0"/>
      <w:marRight w:val="0"/>
      <w:marTop w:val="0"/>
      <w:marBottom w:val="0"/>
      <w:divBdr>
        <w:top w:val="none" w:sz="0" w:space="0" w:color="auto"/>
        <w:left w:val="none" w:sz="0" w:space="0" w:color="auto"/>
        <w:bottom w:val="none" w:sz="0" w:space="0" w:color="auto"/>
        <w:right w:val="none" w:sz="0" w:space="0" w:color="auto"/>
      </w:divBdr>
    </w:div>
    <w:div w:id="584606240">
      <w:bodyDiv w:val="1"/>
      <w:marLeft w:val="0"/>
      <w:marRight w:val="0"/>
      <w:marTop w:val="0"/>
      <w:marBottom w:val="0"/>
      <w:divBdr>
        <w:top w:val="none" w:sz="0" w:space="0" w:color="auto"/>
        <w:left w:val="none" w:sz="0" w:space="0" w:color="auto"/>
        <w:bottom w:val="none" w:sz="0" w:space="0" w:color="auto"/>
        <w:right w:val="none" w:sz="0" w:space="0" w:color="auto"/>
      </w:divBdr>
    </w:div>
    <w:div w:id="687145405">
      <w:bodyDiv w:val="1"/>
      <w:marLeft w:val="0"/>
      <w:marRight w:val="0"/>
      <w:marTop w:val="0"/>
      <w:marBottom w:val="0"/>
      <w:divBdr>
        <w:top w:val="none" w:sz="0" w:space="0" w:color="auto"/>
        <w:left w:val="none" w:sz="0" w:space="0" w:color="auto"/>
        <w:bottom w:val="none" w:sz="0" w:space="0" w:color="auto"/>
        <w:right w:val="none" w:sz="0" w:space="0" w:color="auto"/>
      </w:divBdr>
    </w:div>
    <w:div w:id="691297426">
      <w:bodyDiv w:val="1"/>
      <w:marLeft w:val="0"/>
      <w:marRight w:val="0"/>
      <w:marTop w:val="0"/>
      <w:marBottom w:val="0"/>
      <w:divBdr>
        <w:top w:val="none" w:sz="0" w:space="0" w:color="auto"/>
        <w:left w:val="none" w:sz="0" w:space="0" w:color="auto"/>
        <w:bottom w:val="none" w:sz="0" w:space="0" w:color="auto"/>
        <w:right w:val="none" w:sz="0" w:space="0" w:color="auto"/>
      </w:divBdr>
    </w:div>
    <w:div w:id="708578650">
      <w:bodyDiv w:val="1"/>
      <w:marLeft w:val="0"/>
      <w:marRight w:val="0"/>
      <w:marTop w:val="0"/>
      <w:marBottom w:val="0"/>
      <w:divBdr>
        <w:top w:val="none" w:sz="0" w:space="0" w:color="auto"/>
        <w:left w:val="none" w:sz="0" w:space="0" w:color="auto"/>
        <w:bottom w:val="none" w:sz="0" w:space="0" w:color="auto"/>
        <w:right w:val="none" w:sz="0" w:space="0" w:color="auto"/>
      </w:divBdr>
    </w:div>
    <w:div w:id="709651154">
      <w:bodyDiv w:val="1"/>
      <w:marLeft w:val="0"/>
      <w:marRight w:val="0"/>
      <w:marTop w:val="0"/>
      <w:marBottom w:val="0"/>
      <w:divBdr>
        <w:top w:val="none" w:sz="0" w:space="0" w:color="auto"/>
        <w:left w:val="none" w:sz="0" w:space="0" w:color="auto"/>
        <w:bottom w:val="none" w:sz="0" w:space="0" w:color="auto"/>
        <w:right w:val="none" w:sz="0" w:space="0" w:color="auto"/>
      </w:divBdr>
    </w:div>
    <w:div w:id="834107916">
      <w:bodyDiv w:val="1"/>
      <w:marLeft w:val="0"/>
      <w:marRight w:val="0"/>
      <w:marTop w:val="0"/>
      <w:marBottom w:val="0"/>
      <w:divBdr>
        <w:top w:val="none" w:sz="0" w:space="0" w:color="auto"/>
        <w:left w:val="none" w:sz="0" w:space="0" w:color="auto"/>
        <w:bottom w:val="none" w:sz="0" w:space="0" w:color="auto"/>
        <w:right w:val="none" w:sz="0" w:space="0" w:color="auto"/>
      </w:divBdr>
    </w:div>
    <w:div w:id="913393074">
      <w:bodyDiv w:val="1"/>
      <w:marLeft w:val="0"/>
      <w:marRight w:val="0"/>
      <w:marTop w:val="0"/>
      <w:marBottom w:val="0"/>
      <w:divBdr>
        <w:top w:val="none" w:sz="0" w:space="0" w:color="auto"/>
        <w:left w:val="none" w:sz="0" w:space="0" w:color="auto"/>
        <w:bottom w:val="none" w:sz="0" w:space="0" w:color="auto"/>
        <w:right w:val="none" w:sz="0" w:space="0" w:color="auto"/>
      </w:divBdr>
    </w:div>
    <w:div w:id="954210333">
      <w:bodyDiv w:val="1"/>
      <w:marLeft w:val="0"/>
      <w:marRight w:val="0"/>
      <w:marTop w:val="0"/>
      <w:marBottom w:val="0"/>
      <w:divBdr>
        <w:top w:val="none" w:sz="0" w:space="0" w:color="auto"/>
        <w:left w:val="none" w:sz="0" w:space="0" w:color="auto"/>
        <w:bottom w:val="none" w:sz="0" w:space="0" w:color="auto"/>
        <w:right w:val="none" w:sz="0" w:space="0" w:color="auto"/>
      </w:divBdr>
    </w:div>
    <w:div w:id="1005128446">
      <w:bodyDiv w:val="1"/>
      <w:marLeft w:val="0"/>
      <w:marRight w:val="0"/>
      <w:marTop w:val="0"/>
      <w:marBottom w:val="0"/>
      <w:divBdr>
        <w:top w:val="none" w:sz="0" w:space="0" w:color="auto"/>
        <w:left w:val="none" w:sz="0" w:space="0" w:color="auto"/>
        <w:bottom w:val="none" w:sz="0" w:space="0" w:color="auto"/>
        <w:right w:val="none" w:sz="0" w:space="0" w:color="auto"/>
      </w:divBdr>
    </w:div>
    <w:div w:id="1033917876">
      <w:bodyDiv w:val="1"/>
      <w:marLeft w:val="0"/>
      <w:marRight w:val="0"/>
      <w:marTop w:val="0"/>
      <w:marBottom w:val="0"/>
      <w:divBdr>
        <w:top w:val="none" w:sz="0" w:space="0" w:color="auto"/>
        <w:left w:val="none" w:sz="0" w:space="0" w:color="auto"/>
        <w:bottom w:val="none" w:sz="0" w:space="0" w:color="auto"/>
        <w:right w:val="none" w:sz="0" w:space="0" w:color="auto"/>
      </w:divBdr>
    </w:div>
    <w:div w:id="1042512713">
      <w:bodyDiv w:val="1"/>
      <w:marLeft w:val="0"/>
      <w:marRight w:val="0"/>
      <w:marTop w:val="0"/>
      <w:marBottom w:val="0"/>
      <w:divBdr>
        <w:top w:val="none" w:sz="0" w:space="0" w:color="auto"/>
        <w:left w:val="none" w:sz="0" w:space="0" w:color="auto"/>
        <w:bottom w:val="none" w:sz="0" w:space="0" w:color="auto"/>
        <w:right w:val="none" w:sz="0" w:space="0" w:color="auto"/>
      </w:divBdr>
    </w:div>
    <w:div w:id="1059396981">
      <w:bodyDiv w:val="1"/>
      <w:marLeft w:val="0"/>
      <w:marRight w:val="0"/>
      <w:marTop w:val="0"/>
      <w:marBottom w:val="0"/>
      <w:divBdr>
        <w:top w:val="none" w:sz="0" w:space="0" w:color="auto"/>
        <w:left w:val="none" w:sz="0" w:space="0" w:color="auto"/>
        <w:bottom w:val="none" w:sz="0" w:space="0" w:color="auto"/>
        <w:right w:val="none" w:sz="0" w:space="0" w:color="auto"/>
      </w:divBdr>
    </w:div>
    <w:div w:id="1077557034">
      <w:bodyDiv w:val="1"/>
      <w:marLeft w:val="0"/>
      <w:marRight w:val="0"/>
      <w:marTop w:val="0"/>
      <w:marBottom w:val="0"/>
      <w:divBdr>
        <w:top w:val="none" w:sz="0" w:space="0" w:color="auto"/>
        <w:left w:val="none" w:sz="0" w:space="0" w:color="auto"/>
        <w:bottom w:val="none" w:sz="0" w:space="0" w:color="auto"/>
        <w:right w:val="none" w:sz="0" w:space="0" w:color="auto"/>
      </w:divBdr>
    </w:div>
    <w:div w:id="1093672549">
      <w:bodyDiv w:val="1"/>
      <w:marLeft w:val="0"/>
      <w:marRight w:val="0"/>
      <w:marTop w:val="0"/>
      <w:marBottom w:val="0"/>
      <w:divBdr>
        <w:top w:val="none" w:sz="0" w:space="0" w:color="auto"/>
        <w:left w:val="none" w:sz="0" w:space="0" w:color="auto"/>
        <w:bottom w:val="none" w:sz="0" w:space="0" w:color="auto"/>
        <w:right w:val="none" w:sz="0" w:space="0" w:color="auto"/>
      </w:divBdr>
    </w:div>
    <w:div w:id="1121731230">
      <w:bodyDiv w:val="1"/>
      <w:marLeft w:val="0"/>
      <w:marRight w:val="0"/>
      <w:marTop w:val="0"/>
      <w:marBottom w:val="0"/>
      <w:divBdr>
        <w:top w:val="none" w:sz="0" w:space="0" w:color="auto"/>
        <w:left w:val="none" w:sz="0" w:space="0" w:color="auto"/>
        <w:bottom w:val="none" w:sz="0" w:space="0" w:color="auto"/>
        <w:right w:val="none" w:sz="0" w:space="0" w:color="auto"/>
      </w:divBdr>
    </w:div>
    <w:div w:id="1126779944">
      <w:bodyDiv w:val="1"/>
      <w:marLeft w:val="0"/>
      <w:marRight w:val="0"/>
      <w:marTop w:val="0"/>
      <w:marBottom w:val="0"/>
      <w:divBdr>
        <w:top w:val="none" w:sz="0" w:space="0" w:color="auto"/>
        <w:left w:val="none" w:sz="0" w:space="0" w:color="auto"/>
        <w:bottom w:val="none" w:sz="0" w:space="0" w:color="auto"/>
        <w:right w:val="none" w:sz="0" w:space="0" w:color="auto"/>
      </w:divBdr>
    </w:div>
    <w:div w:id="1173758342">
      <w:bodyDiv w:val="1"/>
      <w:marLeft w:val="0"/>
      <w:marRight w:val="0"/>
      <w:marTop w:val="0"/>
      <w:marBottom w:val="0"/>
      <w:divBdr>
        <w:top w:val="none" w:sz="0" w:space="0" w:color="auto"/>
        <w:left w:val="none" w:sz="0" w:space="0" w:color="auto"/>
        <w:bottom w:val="none" w:sz="0" w:space="0" w:color="auto"/>
        <w:right w:val="none" w:sz="0" w:space="0" w:color="auto"/>
      </w:divBdr>
    </w:div>
    <w:div w:id="1183008084">
      <w:bodyDiv w:val="1"/>
      <w:marLeft w:val="0"/>
      <w:marRight w:val="0"/>
      <w:marTop w:val="0"/>
      <w:marBottom w:val="0"/>
      <w:divBdr>
        <w:top w:val="none" w:sz="0" w:space="0" w:color="auto"/>
        <w:left w:val="none" w:sz="0" w:space="0" w:color="auto"/>
        <w:bottom w:val="none" w:sz="0" w:space="0" w:color="auto"/>
        <w:right w:val="none" w:sz="0" w:space="0" w:color="auto"/>
      </w:divBdr>
    </w:div>
    <w:div w:id="1227374490">
      <w:bodyDiv w:val="1"/>
      <w:marLeft w:val="0"/>
      <w:marRight w:val="0"/>
      <w:marTop w:val="0"/>
      <w:marBottom w:val="0"/>
      <w:divBdr>
        <w:top w:val="none" w:sz="0" w:space="0" w:color="auto"/>
        <w:left w:val="none" w:sz="0" w:space="0" w:color="auto"/>
        <w:bottom w:val="none" w:sz="0" w:space="0" w:color="auto"/>
        <w:right w:val="none" w:sz="0" w:space="0" w:color="auto"/>
      </w:divBdr>
    </w:div>
    <w:div w:id="1235974810">
      <w:bodyDiv w:val="1"/>
      <w:marLeft w:val="0"/>
      <w:marRight w:val="0"/>
      <w:marTop w:val="0"/>
      <w:marBottom w:val="0"/>
      <w:divBdr>
        <w:top w:val="none" w:sz="0" w:space="0" w:color="auto"/>
        <w:left w:val="none" w:sz="0" w:space="0" w:color="auto"/>
        <w:bottom w:val="none" w:sz="0" w:space="0" w:color="auto"/>
        <w:right w:val="none" w:sz="0" w:space="0" w:color="auto"/>
      </w:divBdr>
    </w:div>
    <w:div w:id="1239946320">
      <w:bodyDiv w:val="1"/>
      <w:marLeft w:val="0"/>
      <w:marRight w:val="0"/>
      <w:marTop w:val="0"/>
      <w:marBottom w:val="0"/>
      <w:divBdr>
        <w:top w:val="none" w:sz="0" w:space="0" w:color="auto"/>
        <w:left w:val="none" w:sz="0" w:space="0" w:color="auto"/>
        <w:bottom w:val="none" w:sz="0" w:space="0" w:color="auto"/>
        <w:right w:val="none" w:sz="0" w:space="0" w:color="auto"/>
      </w:divBdr>
    </w:div>
    <w:div w:id="1254819746">
      <w:bodyDiv w:val="1"/>
      <w:marLeft w:val="0"/>
      <w:marRight w:val="0"/>
      <w:marTop w:val="0"/>
      <w:marBottom w:val="0"/>
      <w:divBdr>
        <w:top w:val="none" w:sz="0" w:space="0" w:color="auto"/>
        <w:left w:val="none" w:sz="0" w:space="0" w:color="auto"/>
        <w:bottom w:val="none" w:sz="0" w:space="0" w:color="auto"/>
        <w:right w:val="none" w:sz="0" w:space="0" w:color="auto"/>
      </w:divBdr>
    </w:div>
    <w:div w:id="1255938492">
      <w:bodyDiv w:val="1"/>
      <w:marLeft w:val="0"/>
      <w:marRight w:val="0"/>
      <w:marTop w:val="0"/>
      <w:marBottom w:val="0"/>
      <w:divBdr>
        <w:top w:val="none" w:sz="0" w:space="0" w:color="auto"/>
        <w:left w:val="none" w:sz="0" w:space="0" w:color="auto"/>
        <w:bottom w:val="none" w:sz="0" w:space="0" w:color="auto"/>
        <w:right w:val="none" w:sz="0" w:space="0" w:color="auto"/>
      </w:divBdr>
    </w:div>
    <w:div w:id="1341277637">
      <w:bodyDiv w:val="1"/>
      <w:marLeft w:val="0"/>
      <w:marRight w:val="0"/>
      <w:marTop w:val="0"/>
      <w:marBottom w:val="0"/>
      <w:divBdr>
        <w:top w:val="none" w:sz="0" w:space="0" w:color="auto"/>
        <w:left w:val="none" w:sz="0" w:space="0" w:color="auto"/>
        <w:bottom w:val="none" w:sz="0" w:space="0" w:color="auto"/>
        <w:right w:val="none" w:sz="0" w:space="0" w:color="auto"/>
      </w:divBdr>
    </w:div>
    <w:div w:id="1342273385">
      <w:bodyDiv w:val="1"/>
      <w:marLeft w:val="0"/>
      <w:marRight w:val="0"/>
      <w:marTop w:val="0"/>
      <w:marBottom w:val="0"/>
      <w:divBdr>
        <w:top w:val="none" w:sz="0" w:space="0" w:color="auto"/>
        <w:left w:val="none" w:sz="0" w:space="0" w:color="auto"/>
        <w:bottom w:val="none" w:sz="0" w:space="0" w:color="auto"/>
        <w:right w:val="none" w:sz="0" w:space="0" w:color="auto"/>
      </w:divBdr>
    </w:div>
    <w:div w:id="1349794579">
      <w:bodyDiv w:val="1"/>
      <w:marLeft w:val="0"/>
      <w:marRight w:val="0"/>
      <w:marTop w:val="0"/>
      <w:marBottom w:val="0"/>
      <w:divBdr>
        <w:top w:val="none" w:sz="0" w:space="0" w:color="auto"/>
        <w:left w:val="none" w:sz="0" w:space="0" w:color="auto"/>
        <w:bottom w:val="none" w:sz="0" w:space="0" w:color="auto"/>
        <w:right w:val="none" w:sz="0" w:space="0" w:color="auto"/>
      </w:divBdr>
    </w:div>
    <w:div w:id="1359283044">
      <w:bodyDiv w:val="1"/>
      <w:marLeft w:val="0"/>
      <w:marRight w:val="0"/>
      <w:marTop w:val="0"/>
      <w:marBottom w:val="0"/>
      <w:divBdr>
        <w:top w:val="none" w:sz="0" w:space="0" w:color="auto"/>
        <w:left w:val="none" w:sz="0" w:space="0" w:color="auto"/>
        <w:bottom w:val="none" w:sz="0" w:space="0" w:color="auto"/>
        <w:right w:val="none" w:sz="0" w:space="0" w:color="auto"/>
      </w:divBdr>
    </w:div>
    <w:div w:id="1452094789">
      <w:bodyDiv w:val="1"/>
      <w:marLeft w:val="0"/>
      <w:marRight w:val="0"/>
      <w:marTop w:val="0"/>
      <w:marBottom w:val="0"/>
      <w:divBdr>
        <w:top w:val="none" w:sz="0" w:space="0" w:color="auto"/>
        <w:left w:val="none" w:sz="0" w:space="0" w:color="auto"/>
        <w:bottom w:val="none" w:sz="0" w:space="0" w:color="auto"/>
        <w:right w:val="none" w:sz="0" w:space="0" w:color="auto"/>
      </w:divBdr>
    </w:div>
    <w:div w:id="1556354240">
      <w:bodyDiv w:val="1"/>
      <w:marLeft w:val="0"/>
      <w:marRight w:val="0"/>
      <w:marTop w:val="0"/>
      <w:marBottom w:val="0"/>
      <w:divBdr>
        <w:top w:val="none" w:sz="0" w:space="0" w:color="auto"/>
        <w:left w:val="none" w:sz="0" w:space="0" w:color="auto"/>
        <w:bottom w:val="none" w:sz="0" w:space="0" w:color="auto"/>
        <w:right w:val="none" w:sz="0" w:space="0" w:color="auto"/>
      </w:divBdr>
    </w:div>
    <w:div w:id="1558666310">
      <w:bodyDiv w:val="1"/>
      <w:marLeft w:val="0"/>
      <w:marRight w:val="0"/>
      <w:marTop w:val="0"/>
      <w:marBottom w:val="0"/>
      <w:divBdr>
        <w:top w:val="none" w:sz="0" w:space="0" w:color="auto"/>
        <w:left w:val="none" w:sz="0" w:space="0" w:color="auto"/>
        <w:bottom w:val="none" w:sz="0" w:space="0" w:color="auto"/>
        <w:right w:val="none" w:sz="0" w:space="0" w:color="auto"/>
      </w:divBdr>
    </w:div>
    <w:div w:id="1587765701">
      <w:bodyDiv w:val="1"/>
      <w:marLeft w:val="0"/>
      <w:marRight w:val="0"/>
      <w:marTop w:val="0"/>
      <w:marBottom w:val="0"/>
      <w:divBdr>
        <w:top w:val="none" w:sz="0" w:space="0" w:color="auto"/>
        <w:left w:val="none" w:sz="0" w:space="0" w:color="auto"/>
        <w:bottom w:val="none" w:sz="0" w:space="0" w:color="auto"/>
        <w:right w:val="none" w:sz="0" w:space="0" w:color="auto"/>
      </w:divBdr>
    </w:div>
    <w:div w:id="1609846414">
      <w:bodyDiv w:val="1"/>
      <w:marLeft w:val="0"/>
      <w:marRight w:val="0"/>
      <w:marTop w:val="0"/>
      <w:marBottom w:val="0"/>
      <w:divBdr>
        <w:top w:val="none" w:sz="0" w:space="0" w:color="auto"/>
        <w:left w:val="none" w:sz="0" w:space="0" w:color="auto"/>
        <w:bottom w:val="none" w:sz="0" w:space="0" w:color="auto"/>
        <w:right w:val="none" w:sz="0" w:space="0" w:color="auto"/>
      </w:divBdr>
    </w:div>
    <w:div w:id="1609971477">
      <w:bodyDiv w:val="1"/>
      <w:marLeft w:val="0"/>
      <w:marRight w:val="0"/>
      <w:marTop w:val="0"/>
      <w:marBottom w:val="0"/>
      <w:divBdr>
        <w:top w:val="none" w:sz="0" w:space="0" w:color="auto"/>
        <w:left w:val="none" w:sz="0" w:space="0" w:color="auto"/>
        <w:bottom w:val="none" w:sz="0" w:space="0" w:color="auto"/>
        <w:right w:val="none" w:sz="0" w:space="0" w:color="auto"/>
      </w:divBdr>
    </w:div>
    <w:div w:id="1616788081">
      <w:bodyDiv w:val="1"/>
      <w:marLeft w:val="0"/>
      <w:marRight w:val="0"/>
      <w:marTop w:val="0"/>
      <w:marBottom w:val="0"/>
      <w:divBdr>
        <w:top w:val="none" w:sz="0" w:space="0" w:color="auto"/>
        <w:left w:val="none" w:sz="0" w:space="0" w:color="auto"/>
        <w:bottom w:val="none" w:sz="0" w:space="0" w:color="auto"/>
        <w:right w:val="none" w:sz="0" w:space="0" w:color="auto"/>
      </w:divBdr>
    </w:div>
    <w:div w:id="1623226232">
      <w:bodyDiv w:val="1"/>
      <w:marLeft w:val="0"/>
      <w:marRight w:val="0"/>
      <w:marTop w:val="0"/>
      <w:marBottom w:val="0"/>
      <w:divBdr>
        <w:top w:val="none" w:sz="0" w:space="0" w:color="auto"/>
        <w:left w:val="none" w:sz="0" w:space="0" w:color="auto"/>
        <w:bottom w:val="none" w:sz="0" w:space="0" w:color="auto"/>
        <w:right w:val="none" w:sz="0" w:space="0" w:color="auto"/>
      </w:divBdr>
    </w:div>
    <w:div w:id="1675377662">
      <w:bodyDiv w:val="1"/>
      <w:marLeft w:val="0"/>
      <w:marRight w:val="0"/>
      <w:marTop w:val="0"/>
      <w:marBottom w:val="0"/>
      <w:divBdr>
        <w:top w:val="none" w:sz="0" w:space="0" w:color="auto"/>
        <w:left w:val="none" w:sz="0" w:space="0" w:color="auto"/>
        <w:bottom w:val="none" w:sz="0" w:space="0" w:color="auto"/>
        <w:right w:val="none" w:sz="0" w:space="0" w:color="auto"/>
      </w:divBdr>
    </w:div>
    <w:div w:id="1704016978">
      <w:bodyDiv w:val="1"/>
      <w:marLeft w:val="0"/>
      <w:marRight w:val="0"/>
      <w:marTop w:val="0"/>
      <w:marBottom w:val="0"/>
      <w:divBdr>
        <w:top w:val="none" w:sz="0" w:space="0" w:color="auto"/>
        <w:left w:val="none" w:sz="0" w:space="0" w:color="auto"/>
        <w:bottom w:val="none" w:sz="0" w:space="0" w:color="auto"/>
        <w:right w:val="none" w:sz="0" w:space="0" w:color="auto"/>
      </w:divBdr>
    </w:div>
    <w:div w:id="1723629562">
      <w:bodyDiv w:val="1"/>
      <w:marLeft w:val="0"/>
      <w:marRight w:val="0"/>
      <w:marTop w:val="0"/>
      <w:marBottom w:val="0"/>
      <w:divBdr>
        <w:top w:val="none" w:sz="0" w:space="0" w:color="auto"/>
        <w:left w:val="none" w:sz="0" w:space="0" w:color="auto"/>
        <w:bottom w:val="none" w:sz="0" w:space="0" w:color="auto"/>
        <w:right w:val="none" w:sz="0" w:space="0" w:color="auto"/>
      </w:divBdr>
    </w:div>
    <w:div w:id="1739207109">
      <w:bodyDiv w:val="1"/>
      <w:marLeft w:val="0"/>
      <w:marRight w:val="0"/>
      <w:marTop w:val="0"/>
      <w:marBottom w:val="0"/>
      <w:divBdr>
        <w:top w:val="none" w:sz="0" w:space="0" w:color="auto"/>
        <w:left w:val="none" w:sz="0" w:space="0" w:color="auto"/>
        <w:bottom w:val="none" w:sz="0" w:space="0" w:color="auto"/>
        <w:right w:val="none" w:sz="0" w:space="0" w:color="auto"/>
      </w:divBdr>
    </w:div>
    <w:div w:id="1754473341">
      <w:bodyDiv w:val="1"/>
      <w:marLeft w:val="0"/>
      <w:marRight w:val="0"/>
      <w:marTop w:val="0"/>
      <w:marBottom w:val="0"/>
      <w:divBdr>
        <w:top w:val="none" w:sz="0" w:space="0" w:color="auto"/>
        <w:left w:val="none" w:sz="0" w:space="0" w:color="auto"/>
        <w:bottom w:val="none" w:sz="0" w:space="0" w:color="auto"/>
        <w:right w:val="none" w:sz="0" w:space="0" w:color="auto"/>
      </w:divBdr>
    </w:div>
    <w:div w:id="1756127026">
      <w:bodyDiv w:val="1"/>
      <w:marLeft w:val="0"/>
      <w:marRight w:val="0"/>
      <w:marTop w:val="0"/>
      <w:marBottom w:val="0"/>
      <w:divBdr>
        <w:top w:val="none" w:sz="0" w:space="0" w:color="auto"/>
        <w:left w:val="none" w:sz="0" w:space="0" w:color="auto"/>
        <w:bottom w:val="none" w:sz="0" w:space="0" w:color="auto"/>
        <w:right w:val="none" w:sz="0" w:space="0" w:color="auto"/>
      </w:divBdr>
    </w:div>
    <w:div w:id="1761177253">
      <w:bodyDiv w:val="1"/>
      <w:marLeft w:val="0"/>
      <w:marRight w:val="0"/>
      <w:marTop w:val="0"/>
      <w:marBottom w:val="0"/>
      <w:divBdr>
        <w:top w:val="none" w:sz="0" w:space="0" w:color="auto"/>
        <w:left w:val="none" w:sz="0" w:space="0" w:color="auto"/>
        <w:bottom w:val="none" w:sz="0" w:space="0" w:color="auto"/>
        <w:right w:val="none" w:sz="0" w:space="0" w:color="auto"/>
      </w:divBdr>
    </w:div>
    <w:div w:id="1835149115">
      <w:bodyDiv w:val="1"/>
      <w:marLeft w:val="0"/>
      <w:marRight w:val="0"/>
      <w:marTop w:val="0"/>
      <w:marBottom w:val="0"/>
      <w:divBdr>
        <w:top w:val="none" w:sz="0" w:space="0" w:color="auto"/>
        <w:left w:val="none" w:sz="0" w:space="0" w:color="auto"/>
        <w:bottom w:val="none" w:sz="0" w:space="0" w:color="auto"/>
        <w:right w:val="none" w:sz="0" w:space="0" w:color="auto"/>
      </w:divBdr>
    </w:div>
    <w:div w:id="1836069534">
      <w:bodyDiv w:val="1"/>
      <w:marLeft w:val="0"/>
      <w:marRight w:val="0"/>
      <w:marTop w:val="0"/>
      <w:marBottom w:val="0"/>
      <w:divBdr>
        <w:top w:val="none" w:sz="0" w:space="0" w:color="auto"/>
        <w:left w:val="none" w:sz="0" w:space="0" w:color="auto"/>
        <w:bottom w:val="none" w:sz="0" w:space="0" w:color="auto"/>
        <w:right w:val="none" w:sz="0" w:space="0" w:color="auto"/>
      </w:divBdr>
    </w:div>
    <w:div w:id="1845822969">
      <w:bodyDiv w:val="1"/>
      <w:marLeft w:val="0"/>
      <w:marRight w:val="0"/>
      <w:marTop w:val="0"/>
      <w:marBottom w:val="0"/>
      <w:divBdr>
        <w:top w:val="none" w:sz="0" w:space="0" w:color="auto"/>
        <w:left w:val="none" w:sz="0" w:space="0" w:color="auto"/>
        <w:bottom w:val="none" w:sz="0" w:space="0" w:color="auto"/>
        <w:right w:val="none" w:sz="0" w:space="0" w:color="auto"/>
      </w:divBdr>
    </w:div>
    <w:div w:id="1864243472">
      <w:bodyDiv w:val="1"/>
      <w:marLeft w:val="0"/>
      <w:marRight w:val="0"/>
      <w:marTop w:val="0"/>
      <w:marBottom w:val="0"/>
      <w:divBdr>
        <w:top w:val="none" w:sz="0" w:space="0" w:color="auto"/>
        <w:left w:val="none" w:sz="0" w:space="0" w:color="auto"/>
        <w:bottom w:val="none" w:sz="0" w:space="0" w:color="auto"/>
        <w:right w:val="none" w:sz="0" w:space="0" w:color="auto"/>
      </w:divBdr>
    </w:div>
    <w:div w:id="1899585484">
      <w:bodyDiv w:val="1"/>
      <w:marLeft w:val="0"/>
      <w:marRight w:val="0"/>
      <w:marTop w:val="0"/>
      <w:marBottom w:val="0"/>
      <w:divBdr>
        <w:top w:val="none" w:sz="0" w:space="0" w:color="auto"/>
        <w:left w:val="none" w:sz="0" w:space="0" w:color="auto"/>
        <w:bottom w:val="none" w:sz="0" w:space="0" w:color="auto"/>
        <w:right w:val="none" w:sz="0" w:space="0" w:color="auto"/>
      </w:divBdr>
    </w:div>
    <w:div w:id="1947804456">
      <w:bodyDiv w:val="1"/>
      <w:marLeft w:val="0"/>
      <w:marRight w:val="0"/>
      <w:marTop w:val="0"/>
      <w:marBottom w:val="0"/>
      <w:divBdr>
        <w:top w:val="none" w:sz="0" w:space="0" w:color="auto"/>
        <w:left w:val="none" w:sz="0" w:space="0" w:color="auto"/>
        <w:bottom w:val="none" w:sz="0" w:space="0" w:color="auto"/>
        <w:right w:val="none" w:sz="0" w:space="0" w:color="auto"/>
      </w:divBdr>
    </w:div>
    <w:div w:id="2083260135">
      <w:bodyDiv w:val="1"/>
      <w:marLeft w:val="0"/>
      <w:marRight w:val="0"/>
      <w:marTop w:val="0"/>
      <w:marBottom w:val="0"/>
      <w:divBdr>
        <w:top w:val="none" w:sz="0" w:space="0" w:color="auto"/>
        <w:left w:val="none" w:sz="0" w:space="0" w:color="auto"/>
        <w:bottom w:val="none" w:sz="0" w:space="0" w:color="auto"/>
        <w:right w:val="none" w:sz="0" w:space="0" w:color="auto"/>
      </w:divBdr>
    </w:div>
    <w:div w:id="2096779296">
      <w:bodyDiv w:val="1"/>
      <w:marLeft w:val="0"/>
      <w:marRight w:val="0"/>
      <w:marTop w:val="0"/>
      <w:marBottom w:val="0"/>
      <w:divBdr>
        <w:top w:val="none" w:sz="0" w:space="0" w:color="auto"/>
        <w:left w:val="none" w:sz="0" w:space="0" w:color="auto"/>
        <w:bottom w:val="none" w:sz="0" w:space="0" w:color="auto"/>
        <w:right w:val="none" w:sz="0" w:space="0" w:color="auto"/>
      </w:divBdr>
    </w:div>
    <w:div w:id="21113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krishimaratavahini.co.i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krishimaratavahini.co.in" TargetMode="External"/><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Jowar%20analysis\Jowar%20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latin typeface="Arail"/>
                <a:cs typeface="Times New Roman" panose="02020603050405020304" pitchFamily="18" charset="0"/>
              </a:rPr>
              <a:t>Average Monthly Price</a:t>
            </a:r>
          </a:p>
        </c:rich>
      </c:tx>
      <c:overlay val="0"/>
      <c:spPr>
        <a:noFill/>
        <a:ln>
          <a:noFill/>
        </a:ln>
        <a:effectLst/>
      </c:spPr>
    </c:title>
    <c:autoTitleDeleted val="0"/>
    <c:plotArea>
      <c:layout>
        <c:manualLayout>
          <c:layoutTarget val="inner"/>
          <c:xMode val="edge"/>
          <c:yMode val="edge"/>
          <c:x val="0.14526159230096239"/>
          <c:y val="0.17171296296296296"/>
          <c:w val="0.82418285214348208"/>
          <c:h val="0.5476669582968795"/>
        </c:manualLayout>
      </c:layout>
      <c:lineChart>
        <c:grouping val="standard"/>
        <c:varyColors val="0"/>
        <c:ser>
          <c:idx val="0"/>
          <c:order val="0"/>
          <c:tx>
            <c:strRef>
              <c:f>Sheet2!$B$17</c:f>
              <c:strCache>
                <c:ptCount val="1"/>
                <c:pt idx="0">
                  <c:v>Price (Rs/Qtl)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Sheet2!$A$18:$A$29</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Sheet2!$B$18:$B$29</c:f>
              <c:numCache>
                <c:formatCode>General</c:formatCode>
                <c:ptCount val="12"/>
                <c:pt idx="0">
                  <c:v>1265.1454712469852</c:v>
                </c:pt>
                <c:pt idx="1">
                  <c:v>1251.7748636371603</c:v>
                </c:pt>
                <c:pt idx="2">
                  <c:v>1266.8938218267306</c:v>
                </c:pt>
                <c:pt idx="3">
                  <c:v>1272.4860839710684</c:v>
                </c:pt>
                <c:pt idx="4">
                  <c:v>1247.8189969776324</c:v>
                </c:pt>
                <c:pt idx="5">
                  <c:v>1291.7214696499284</c:v>
                </c:pt>
                <c:pt idx="6">
                  <c:v>1366.0045492655722</c:v>
                </c:pt>
                <c:pt idx="7">
                  <c:v>1344.1722686994776</c:v>
                </c:pt>
                <c:pt idx="8">
                  <c:v>1325.2474698777469</c:v>
                </c:pt>
                <c:pt idx="9">
                  <c:v>1271.3262005987415</c:v>
                </c:pt>
                <c:pt idx="10">
                  <c:v>1339.8666952855522</c:v>
                </c:pt>
                <c:pt idx="11">
                  <c:v>1342.3597644126521</c:v>
                </c:pt>
              </c:numCache>
            </c:numRef>
          </c:val>
          <c:smooth val="0"/>
          <c:extLst xmlns:c16r2="http://schemas.microsoft.com/office/drawing/2015/06/chart">
            <c:ext xmlns:c16="http://schemas.microsoft.com/office/drawing/2014/chart" uri="{C3380CC4-5D6E-409C-BE32-E72D297353CC}">
              <c16:uniqueId val="{00000000-8691-40E3-9427-E45C1074FEAC}"/>
            </c:ext>
          </c:extLst>
        </c:ser>
        <c:dLbls>
          <c:showLegendKey val="0"/>
          <c:showVal val="0"/>
          <c:showCatName val="0"/>
          <c:showSerName val="0"/>
          <c:showPercent val="0"/>
          <c:showBubbleSize val="0"/>
        </c:dLbls>
        <c:marker val="1"/>
        <c:smooth val="0"/>
        <c:axId val="167483392"/>
        <c:axId val="168072832"/>
      </c:lineChart>
      <c:catAx>
        <c:axId val="167483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8072832"/>
        <c:crosses val="autoZero"/>
        <c:auto val="1"/>
        <c:lblAlgn val="ctr"/>
        <c:lblOffset val="100"/>
        <c:noMultiLvlLbl val="0"/>
      </c:catAx>
      <c:valAx>
        <c:axId val="168072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price (rs/qtl)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7483392"/>
        <c:crosses val="autoZero"/>
        <c:crossBetween val="between"/>
      </c:valAx>
      <c:spPr>
        <a:noFill/>
        <a:ln>
          <a:solidFill>
            <a:schemeClr val="accent3">
              <a:lumMod val="75000"/>
            </a:schemeClr>
          </a:solidFill>
        </a:ln>
        <a:effectLst/>
      </c:spPr>
    </c:plotArea>
    <c:legend>
      <c:legendPos val="b"/>
      <c:layout>
        <c:manualLayout>
          <c:xMode val="edge"/>
          <c:yMode val="edge"/>
          <c:x val="0.26780511811023622"/>
          <c:y val="0.93813456244798665"/>
          <c:w val="0.51716754155730538"/>
          <c:h val="3.87171115805646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16EBA-58FC-4F7F-BFB5-ECD8EC2F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11</Pages>
  <Words>4067</Words>
  <Characters>23183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JAHNAVI A P</dc:creator>
  <cp:keywords/>
  <dc:description/>
  <cp:lastModifiedBy>SDI 1055</cp:lastModifiedBy>
  <cp:revision>592</cp:revision>
  <dcterms:created xsi:type="dcterms:W3CDTF">2025-02-27T05:39:00Z</dcterms:created>
  <dcterms:modified xsi:type="dcterms:W3CDTF">2025-07-21T06:24:00Z</dcterms:modified>
</cp:coreProperties>
</file>