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FC55F" w14:textId="542F3C06" w:rsidR="00D53F31" w:rsidRPr="00787009" w:rsidRDefault="00787009" w:rsidP="00787009">
      <w:pPr>
        <w:pStyle w:val="NormalWeb"/>
        <w:spacing w:before="0" w:beforeAutospacing="0" w:after="160" w:afterAutospacing="0" w:line="360" w:lineRule="auto"/>
        <w:jc w:val="center"/>
        <w:rPr>
          <w:b/>
          <w:bCs/>
          <w:sz w:val="28"/>
          <w:szCs w:val="28"/>
        </w:rPr>
      </w:pPr>
      <w:r w:rsidRPr="00787009">
        <w:rPr>
          <w:b/>
          <w:bCs/>
          <w:sz w:val="28"/>
          <w:szCs w:val="28"/>
        </w:rPr>
        <w:t>Socio</w:t>
      </w:r>
      <w:r w:rsidR="00CE1639">
        <w:rPr>
          <w:b/>
          <w:bCs/>
          <w:sz w:val="28"/>
          <w:szCs w:val="28"/>
        </w:rPr>
        <w:t xml:space="preserve"> </w:t>
      </w:r>
      <w:r w:rsidRPr="00787009">
        <w:rPr>
          <w:b/>
          <w:bCs/>
          <w:sz w:val="28"/>
          <w:szCs w:val="28"/>
        </w:rPr>
        <w:t>Economic Characteristics of Women Beedi Workers in Murshidabad District of West Bengal, India</w:t>
      </w:r>
    </w:p>
    <w:p w14:paraId="0A401DBE" w14:textId="77777777" w:rsidR="00941B25" w:rsidRDefault="00941B25" w:rsidP="00EA2849">
      <w:pPr>
        <w:pStyle w:val="NormalWeb"/>
        <w:spacing w:before="0" w:beforeAutospacing="0" w:after="160" w:afterAutospacing="0" w:line="480" w:lineRule="auto"/>
        <w:jc w:val="center"/>
        <w:rPr>
          <w:b/>
          <w:bCs/>
        </w:rPr>
      </w:pPr>
    </w:p>
    <w:p w14:paraId="220397C2" w14:textId="34B2B28E" w:rsidR="00834E93" w:rsidRPr="0028232F" w:rsidRDefault="001E0E48" w:rsidP="00EA2849">
      <w:pPr>
        <w:pStyle w:val="NormalWeb"/>
        <w:spacing w:before="0" w:beforeAutospacing="0" w:after="160" w:afterAutospacing="0" w:line="480" w:lineRule="auto"/>
        <w:jc w:val="center"/>
        <w:rPr>
          <w:b/>
          <w:bCs/>
        </w:rPr>
      </w:pPr>
      <w:bookmarkStart w:id="0" w:name="_Hlk202104437"/>
      <w:r w:rsidRPr="0028232F">
        <w:rPr>
          <w:b/>
          <w:bCs/>
        </w:rPr>
        <w:t>ABSTRACT</w:t>
      </w:r>
    </w:p>
    <w:p w14:paraId="7EE1BFF8" w14:textId="3878A63E" w:rsidR="00834E93" w:rsidRPr="0028232F" w:rsidRDefault="00834E93" w:rsidP="003F65CD">
      <w:pPr>
        <w:pStyle w:val="NormalWeb"/>
        <w:spacing w:line="480" w:lineRule="auto"/>
        <w:ind w:firstLine="720"/>
        <w:jc w:val="both"/>
      </w:pPr>
      <w:r w:rsidRPr="0028232F">
        <w:t>This study invest</w:t>
      </w:r>
      <w:r w:rsidR="001A096C">
        <w:t>igates the socio-economic status</w:t>
      </w:r>
      <w:r w:rsidRPr="0028232F">
        <w:t xml:space="preserve"> of beedi workers in th</w:t>
      </w:r>
      <w:r w:rsidR="00A10F9A">
        <w:t>e Suti</w:t>
      </w:r>
      <w:r w:rsidR="00787009">
        <w:t>-</w:t>
      </w:r>
      <w:r w:rsidR="00A10F9A">
        <w:t>II Block of Murshidabad D</w:t>
      </w:r>
      <w:r w:rsidRPr="0028232F">
        <w:t xml:space="preserve">istrict, West Bengal. A traditional </w:t>
      </w:r>
      <w:proofErr w:type="spellStart"/>
      <w:r w:rsidRPr="0028232F">
        <w:t>agro</w:t>
      </w:r>
      <w:proofErr w:type="spellEnd"/>
      <w:r w:rsidRPr="0028232F">
        <w:t>-forest-based and unorganized industry in India is the beedi industry, where predominantly women laborers are engaged in beedi rolling</w:t>
      </w:r>
      <w:r w:rsidR="00F34B35">
        <w:t xml:space="preserve">. </w:t>
      </w:r>
      <w:r w:rsidR="00F34B35" w:rsidRPr="00F34B35">
        <w:t xml:space="preserve">A sample of 100 respondents was selected through the Simple Random Sampling Without Replacement Method (SRSWOR). Data were collected using a pretested schedule. </w:t>
      </w:r>
      <w:r w:rsidR="00F34B35" w:rsidRPr="00BD31A6">
        <w:t>The results indicate that 56 per</w:t>
      </w:r>
      <w:r w:rsidR="00F34B35" w:rsidRPr="00F34B35">
        <w:t xml:space="preserve"> </w:t>
      </w:r>
      <w:r w:rsidR="00F34B35" w:rsidRPr="00BD31A6">
        <w:t xml:space="preserve">cent of respondents are aged between 30 </w:t>
      </w:r>
      <w:r w:rsidR="00F34B35" w:rsidRPr="00F34B35">
        <w:t>-</w:t>
      </w:r>
      <w:r w:rsidR="00F34B35" w:rsidRPr="00BD31A6">
        <w:t>40 years, 50 per</w:t>
      </w:r>
      <w:r w:rsidR="00F34B35" w:rsidRPr="00F34B35">
        <w:t xml:space="preserve"> </w:t>
      </w:r>
      <w:r w:rsidR="00F34B35" w:rsidRPr="00BD31A6">
        <w:t>cent are illiterate, and 60 per</w:t>
      </w:r>
      <w:r w:rsidR="00F34B35" w:rsidRPr="00F34B35">
        <w:t xml:space="preserve"> </w:t>
      </w:r>
      <w:r w:rsidR="00F34B35" w:rsidRPr="00BD31A6">
        <w:t xml:space="preserve">cent earn between ₹3001 </w:t>
      </w:r>
      <w:r w:rsidR="00F34B35" w:rsidRPr="00F34B35">
        <w:t>-</w:t>
      </w:r>
      <w:r w:rsidR="00F34B35" w:rsidRPr="00BD31A6">
        <w:t xml:space="preserve"> ₹4000 per month. Approximately 64 per</w:t>
      </w:r>
      <w:r w:rsidR="00F34B35" w:rsidRPr="00F34B35">
        <w:t xml:space="preserve"> </w:t>
      </w:r>
      <w:r w:rsidR="00F34B35" w:rsidRPr="00BD31A6">
        <w:t>cent live in pucca houses, 56 per</w:t>
      </w:r>
      <w:r w:rsidR="00F34B35" w:rsidRPr="00F34B35">
        <w:t xml:space="preserve"> </w:t>
      </w:r>
      <w:r w:rsidR="00F34B35" w:rsidRPr="00BD31A6">
        <w:t>cent have 9 to 12 years of work experience and 86 per</w:t>
      </w:r>
      <w:r w:rsidR="00F34B35" w:rsidRPr="00F34B35">
        <w:t xml:space="preserve"> </w:t>
      </w:r>
      <w:r w:rsidR="00F34B35" w:rsidRPr="00BD31A6">
        <w:t>cent consider beedi rolling as their secondary occupation</w:t>
      </w:r>
      <w:r w:rsidRPr="0028232F">
        <w:t>. The study highlights the challenging conditions faced by beedi workers, including low wages, limited educational opportunities, and arduous working conditions. The study suggests improved health education, minimum wages, enhanced legal protections, and increased awareness regarding the rights and welfare of beedi workers to better their socio-economic status.</w:t>
      </w:r>
    </w:p>
    <w:bookmarkEnd w:id="0"/>
    <w:p w14:paraId="358E8CC6" w14:textId="1B316576" w:rsidR="00EA2849" w:rsidRPr="00B62EF3" w:rsidRDefault="00192419" w:rsidP="0028232F">
      <w:pPr>
        <w:pStyle w:val="NormalWeb"/>
        <w:spacing w:before="0" w:beforeAutospacing="0" w:after="160" w:afterAutospacing="0" w:line="480" w:lineRule="auto"/>
        <w:jc w:val="both"/>
      </w:pPr>
      <w:r>
        <w:t>KEY</w:t>
      </w:r>
      <w:r w:rsidR="00B62EF3" w:rsidRPr="0028232F">
        <w:t>WORDS</w:t>
      </w:r>
      <w:r w:rsidR="00834E93" w:rsidRPr="0028232F">
        <w:t>: Socio-economic,</w:t>
      </w:r>
      <w:r w:rsidR="00B14A05">
        <w:t xml:space="preserve"> </w:t>
      </w:r>
      <w:r w:rsidR="008D4119">
        <w:t xml:space="preserve">Women </w:t>
      </w:r>
      <w:r w:rsidR="008D4119" w:rsidRPr="0028232F">
        <w:t>Beedi</w:t>
      </w:r>
      <w:r w:rsidR="00834E93" w:rsidRPr="0028232F">
        <w:t xml:space="preserve"> Workers, </w:t>
      </w:r>
      <w:r w:rsidR="00033328">
        <w:t xml:space="preserve">Informal </w:t>
      </w:r>
      <w:r w:rsidR="008D4119">
        <w:t>labour</w:t>
      </w:r>
      <w:r w:rsidR="008D4119" w:rsidRPr="0028232F">
        <w:t>,</w:t>
      </w:r>
      <w:r w:rsidR="008D4119">
        <w:t xml:space="preserve"> Employment</w:t>
      </w:r>
      <w:r w:rsidR="00B14A05">
        <w:t>.</w:t>
      </w:r>
      <w:r w:rsidR="009F71FD">
        <w:t xml:space="preserve"> </w:t>
      </w:r>
    </w:p>
    <w:p w14:paraId="19E877A3" w14:textId="77777777" w:rsidR="00AA7A39" w:rsidRDefault="00AA7A39" w:rsidP="0028232F">
      <w:pPr>
        <w:pStyle w:val="NormalWeb"/>
        <w:spacing w:before="0" w:beforeAutospacing="0" w:after="160" w:afterAutospacing="0" w:line="480" w:lineRule="auto"/>
        <w:jc w:val="both"/>
        <w:rPr>
          <w:b/>
          <w:bCs/>
        </w:rPr>
      </w:pPr>
    </w:p>
    <w:p w14:paraId="3A098F61" w14:textId="77777777" w:rsidR="00AA7A39" w:rsidRDefault="00AA7A39" w:rsidP="0028232F">
      <w:pPr>
        <w:pStyle w:val="NormalWeb"/>
        <w:spacing w:before="0" w:beforeAutospacing="0" w:after="160" w:afterAutospacing="0" w:line="480" w:lineRule="auto"/>
        <w:jc w:val="both"/>
        <w:rPr>
          <w:b/>
          <w:bCs/>
        </w:rPr>
      </w:pPr>
    </w:p>
    <w:p w14:paraId="760FDD06" w14:textId="77777777" w:rsidR="002D08A5" w:rsidRDefault="002D08A5" w:rsidP="0028232F">
      <w:pPr>
        <w:pStyle w:val="NormalWeb"/>
        <w:spacing w:before="0" w:beforeAutospacing="0" w:after="160" w:afterAutospacing="0" w:line="480" w:lineRule="auto"/>
        <w:jc w:val="both"/>
        <w:rPr>
          <w:b/>
          <w:bCs/>
        </w:rPr>
      </w:pPr>
    </w:p>
    <w:p w14:paraId="49824497" w14:textId="77777777" w:rsidR="002D08A5" w:rsidRDefault="002D08A5" w:rsidP="0028232F">
      <w:pPr>
        <w:pStyle w:val="NormalWeb"/>
        <w:spacing w:before="0" w:beforeAutospacing="0" w:after="160" w:afterAutospacing="0" w:line="480" w:lineRule="auto"/>
        <w:jc w:val="both"/>
        <w:rPr>
          <w:b/>
          <w:bCs/>
        </w:rPr>
      </w:pPr>
    </w:p>
    <w:p w14:paraId="38BB4F30" w14:textId="4D50D329" w:rsidR="00834E93" w:rsidRPr="0028232F" w:rsidRDefault="001E0E48" w:rsidP="0028232F">
      <w:pPr>
        <w:pStyle w:val="NormalWeb"/>
        <w:spacing w:before="0" w:beforeAutospacing="0" w:after="160" w:afterAutospacing="0" w:line="480" w:lineRule="auto"/>
        <w:jc w:val="both"/>
        <w:rPr>
          <w:b/>
          <w:bCs/>
        </w:rPr>
      </w:pPr>
      <w:r>
        <w:rPr>
          <w:b/>
          <w:bCs/>
        </w:rPr>
        <w:lastRenderedPageBreak/>
        <w:t>1.</w:t>
      </w:r>
      <w:r w:rsidR="0018367F" w:rsidRPr="0028232F">
        <w:rPr>
          <w:b/>
          <w:bCs/>
        </w:rPr>
        <w:t xml:space="preserve"> INTRODUCTION</w:t>
      </w:r>
    </w:p>
    <w:p w14:paraId="04D9B451" w14:textId="77777777" w:rsidR="00834E93" w:rsidRPr="0028232F" w:rsidRDefault="00834E93" w:rsidP="003F65CD">
      <w:pPr>
        <w:pStyle w:val="NormalWeb"/>
        <w:spacing w:before="0" w:beforeAutospacing="0" w:after="160" w:afterAutospacing="0" w:line="480" w:lineRule="auto"/>
        <w:ind w:firstLine="720"/>
        <w:jc w:val="both"/>
      </w:pPr>
      <w:r w:rsidRPr="0028232F">
        <w:t xml:space="preserve">The informal sector plays a vital role in economic development in developing countries, providing employment and livelihoods, especially for women. It accounts for two-thirds of non-agricultural employment and is a significant source of income for women, who often face poor working conditions and low pay. Education is key to women's participation in the </w:t>
      </w:r>
      <w:r w:rsidR="00445718" w:rsidRPr="0028232F">
        <w:t>labour</w:t>
      </w:r>
      <w:r w:rsidRPr="0028232F">
        <w:t xml:space="preserve"> market, but in countries like India, low literacy and restrictions on women's economic activities hinder their potential. Despite these challenges, women in the informal sector use their skills to create goods and support their families, highlighting their </w:t>
      </w:r>
      <w:r w:rsidR="00B62EF3">
        <w:t xml:space="preserve">importance as a human resource. </w:t>
      </w:r>
      <w:r w:rsidRPr="0028232F">
        <w:t>(Roy, 2021).</w:t>
      </w:r>
    </w:p>
    <w:p w14:paraId="2EE72CAB" w14:textId="77777777" w:rsidR="00834E93" w:rsidRPr="0028232F" w:rsidRDefault="00834E93" w:rsidP="003F65CD">
      <w:pPr>
        <w:pStyle w:val="NormalWeb"/>
        <w:spacing w:after="160" w:line="480" w:lineRule="auto"/>
        <w:ind w:firstLine="720"/>
        <w:jc w:val="both"/>
      </w:pPr>
      <w:r w:rsidRPr="0028232F">
        <w:t xml:space="preserve">Beedi manufacturing is a traditional agroforest industry in India, representing over half of the country's tobacco consumption. It is a major employer in the unorganized household sector, with around 300 large manufacturers and many small-scale producers. Beedis are hand-rolled, unfiltered cigarettes made from sun-dried tobacco flakes and wrapped in a tender or </w:t>
      </w:r>
      <w:proofErr w:type="spellStart"/>
      <w:r w:rsidRPr="0028232F">
        <w:t>temburni</w:t>
      </w:r>
      <w:proofErr w:type="spellEnd"/>
      <w:r w:rsidRPr="0028232F">
        <w:t xml:space="preserve"> leaf, held together by a cotton thread. They are smaller than regular cigarettes and require more frequent puffs due to low combustibility. Beedis are available in both branded and unbranded varieties</w:t>
      </w:r>
      <w:r w:rsidR="00EA2849">
        <w:t xml:space="preserve"> </w:t>
      </w:r>
      <w:r w:rsidRPr="0028232F">
        <w:t xml:space="preserve">(Darling </w:t>
      </w:r>
      <w:r w:rsidRPr="0028232F">
        <w:rPr>
          <w:i/>
          <w:iCs/>
        </w:rPr>
        <w:t>et al</w:t>
      </w:r>
      <w:r w:rsidRPr="0028232F">
        <w:t>.,2015)</w:t>
      </w:r>
    </w:p>
    <w:p w14:paraId="75A95A29" w14:textId="77777777" w:rsidR="00EA2849" w:rsidRDefault="00834E93" w:rsidP="003F65CD">
      <w:pPr>
        <w:pStyle w:val="NormalWeb"/>
        <w:spacing w:before="240" w:line="480" w:lineRule="auto"/>
        <w:ind w:firstLine="720"/>
        <w:jc w:val="both"/>
        <w:rPr>
          <w:b/>
          <w:bCs/>
        </w:rPr>
      </w:pPr>
      <w:r w:rsidRPr="0028232F">
        <w:t>The Labour Welfare Scheme is carried out across the nation through Labour Welfare Organizations located in 18 regions to ensure the welfare of Beedi Workers and their families. According to the latest data, there are 49.82 lakh registered Beedi workers in the country, of which 36.25 lakh are women. No child has been documented to be employed in the Beedi making sector (Ministry of Labour &amp; Employment, 2024</w:t>
      </w:r>
      <w:r w:rsidRPr="0028232F">
        <w:rPr>
          <w:b/>
          <w:bCs/>
        </w:rPr>
        <w:t>).</w:t>
      </w:r>
    </w:p>
    <w:p w14:paraId="6E315398" w14:textId="77777777" w:rsidR="002661A5" w:rsidRDefault="002661A5" w:rsidP="002661A5">
      <w:pPr>
        <w:pStyle w:val="NormalWeb"/>
        <w:spacing w:before="240" w:line="480" w:lineRule="auto"/>
        <w:jc w:val="both"/>
        <w:rPr>
          <w:b/>
          <w:bCs/>
        </w:rPr>
      </w:pPr>
    </w:p>
    <w:p w14:paraId="212C080E" w14:textId="77777777" w:rsidR="002661A5" w:rsidRDefault="002661A5" w:rsidP="002661A5">
      <w:pPr>
        <w:pStyle w:val="NormalWeb"/>
        <w:spacing w:before="240" w:line="480" w:lineRule="auto"/>
        <w:jc w:val="both"/>
        <w:rPr>
          <w:b/>
          <w:bCs/>
        </w:rPr>
      </w:pPr>
    </w:p>
    <w:p w14:paraId="2E62A7BC" w14:textId="34FB6102" w:rsidR="00844F14" w:rsidRDefault="001E0E48" w:rsidP="00844F14">
      <w:pPr>
        <w:pStyle w:val="NormalWeb"/>
        <w:spacing w:before="240" w:line="480" w:lineRule="auto"/>
        <w:jc w:val="both"/>
        <w:rPr>
          <w:b/>
          <w:bCs/>
        </w:rPr>
      </w:pPr>
      <w:r>
        <w:rPr>
          <w:b/>
          <w:bCs/>
        </w:rPr>
        <w:lastRenderedPageBreak/>
        <w:t>2. REVIEW OF LITERATURE</w:t>
      </w:r>
    </w:p>
    <w:p w14:paraId="47E35904" w14:textId="346FA1C9" w:rsidR="00844F14" w:rsidRDefault="00844F14" w:rsidP="00844F14">
      <w:pPr>
        <w:pStyle w:val="NormalWeb"/>
        <w:spacing w:before="240" w:line="480" w:lineRule="auto"/>
        <w:jc w:val="both"/>
        <w:rPr>
          <w:lang w:bidi="bn-BD"/>
        </w:rPr>
      </w:pPr>
      <w:r w:rsidRPr="00844F14">
        <w:rPr>
          <w:lang w:bidi="bn-BD"/>
        </w:rPr>
        <w:t>The beedi industry in India remains a significant source of informal employment, particularly for women from marginalized socio-economic backgrounds. Kumar et al. (2025) revealed stark disparities between registered and unregistered women beedi workers in Karnataka, noting limited access to social security schemes and the exacerbation of vulnerabilities during the COVID-19 pandemic. Despite recognizing the hazardous nature of their occupation, most women expressed unwillingness to transition to alternative livelihoods due to age, poor education and economic insecurity (Kumar et al., 2021). Similar trends were observed in Telangana, where home-based women workers remained economically dependent on beedi rolling, often earning less than ₹10,000 per month (Sultana, 2023).</w:t>
      </w:r>
    </w:p>
    <w:p w14:paraId="7D53CD36" w14:textId="12B30A20" w:rsidR="00844F14" w:rsidRDefault="00844F14" w:rsidP="00844F14">
      <w:pPr>
        <w:pStyle w:val="NormalWeb"/>
        <w:spacing w:before="240" w:line="480" w:lineRule="auto"/>
        <w:jc w:val="both"/>
        <w:rPr>
          <w:lang w:bidi="bn-BD"/>
        </w:rPr>
      </w:pPr>
      <w:r w:rsidRPr="00844F14">
        <w:rPr>
          <w:lang w:bidi="bn-BD"/>
        </w:rPr>
        <w:t>Tyagi et al. (2023) documented widespread health problems—including musculoskeletal, respiratory, and reproductive disorders—affecting both women workers and their families. These findings are reinforced by Telugu and Aruna (2025), who found that over 75% of women reported chronic health issues, yet had minimal awareness of safety practices. Studies in West Bengal (</w:t>
      </w:r>
      <w:proofErr w:type="spellStart"/>
      <w:r w:rsidRPr="00844F14">
        <w:rPr>
          <w:lang w:bidi="bn-BD"/>
        </w:rPr>
        <w:t>Neogi</w:t>
      </w:r>
      <w:proofErr w:type="spellEnd"/>
      <w:r w:rsidRPr="00844F14">
        <w:rPr>
          <w:lang w:bidi="bn-BD"/>
        </w:rPr>
        <w:t xml:space="preserve"> &amp; Sen, 2021) and Andhra Pradesh (Paul et al., 2023) further emphasize the physical toll of beedi rolling, compounded by inadequate healthcare access and workplace protections.</w:t>
      </w:r>
    </w:p>
    <w:p w14:paraId="6794117D" w14:textId="2C473D3E" w:rsidR="002661A5" w:rsidRDefault="00844F14" w:rsidP="002661A5">
      <w:pPr>
        <w:pStyle w:val="NormalWeb"/>
        <w:spacing w:before="240" w:line="480" w:lineRule="auto"/>
        <w:jc w:val="both"/>
        <w:rPr>
          <w:b/>
          <w:bCs/>
        </w:rPr>
      </w:pPr>
      <w:r w:rsidRPr="00844F14">
        <w:rPr>
          <w:lang w:bidi="bn-BD"/>
        </w:rPr>
        <w:t xml:space="preserve">While some studies noted awareness of welfare entitlements, uptake remains inconsistent. </w:t>
      </w:r>
      <w:proofErr w:type="spellStart"/>
      <w:r w:rsidRPr="00844F14">
        <w:rPr>
          <w:lang w:bidi="bn-BD"/>
        </w:rPr>
        <w:t>Mangasuli</w:t>
      </w:r>
      <w:proofErr w:type="spellEnd"/>
      <w:r w:rsidRPr="00844F14">
        <w:rPr>
          <w:lang w:bidi="bn-BD"/>
        </w:rPr>
        <w:t xml:space="preserve"> and </w:t>
      </w:r>
      <w:proofErr w:type="spellStart"/>
      <w:r w:rsidRPr="00844F14">
        <w:rPr>
          <w:lang w:bidi="bn-BD"/>
        </w:rPr>
        <w:t>Sherkhane</w:t>
      </w:r>
      <w:proofErr w:type="spellEnd"/>
      <w:r w:rsidRPr="00844F14">
        <w:rPr>
          <w:lang w:bidi="bn-BD"/>
        </w:rPr>
        <w:t xml:space="preserve"> (2016) found higher utilization of social schemes among beedi workers compared to non-beedi laborers, largely due to long-term exposure to the industry. However, most workers remain outside the protection net due to informal employment structures, lack of identification and gender-based constraints (Rahmatullah et al., 2023). Moreover, legal instruments such as the Beedi and Cigar Workers Act (1966) and the Beedi Workers Welfare Fund Act (1976) have not been effectively enforced.</w:t>
      </w:r>
      <w:r>
        <w:rPr>
          <w:lang w:bidi="bn-BD"/>
        </w:rPr>
        <w:t xml:space="preserve"> </w:t>
      </w:r>
      <w:r w:rsidRPr="00844F14">
        <w:rPr>
          <w:lang w:bidi="bn-BD"/>
        </w:rPr>
        <w:t xml:space="preserve">Overall, the literature </w:t>
      </w:r>
      <w:r w:rsidRPr="00844F14">
        <w:rPr>
          <w:lang w:bidi="bn-BD"/>
        </w:rPr>
        <w:lastRenderedPageBreak/>
        <w:t xml:space="preserve">underscores a multidimensional crisis: hazardous health conditions, lack of alternative livelihood pathways, limited welfare access, and weak legal enforcement. The introduction of innovative metrics like the Extended Full-Time Equivalent (E-FTE) framework by Eshwari et al. (2025) suggests a way forward in quantifying and addressing workforce inefficiencies. These findings call for a comprehensive policy overhaul that integrates occupational health, social protection, skill development, and gender-sensitive </w:t>
      </w:r>
      <w:proofErr w:type="spellStart"/>
      <w:r w:rsidRPr="00844F14">
        <w:rPr>
          <w:lang w:bidi="bn-BD"/>
        </w:rPr>
        <w:t>labor</w:t>
      </w:r>
      <w:proofErr w:type="spellEnd"/>
      <w:r w:rsidRPr="00844F14">
        <w:rPr>
          <w:lang w:bidi="bn-BD"/>
        </w:rPr>
        <w:t xml:space="preserve"> reforms.</w:t>
      </w:r>
    </w:p>
    <w:p w14:paraId="7CF4C004" w14:textId="63A29F3D" w:rsidR="008401C9" w:rsidRPr="0028232F" w:rsidRDefault="001E0E48" w:rsidP="0028232F">
      <w:pPr>
        <w:pStyle w:val="NormalWeb"/>
        <w:spacing w:before="240" w:line="480" w:lineRule="auto"/>
        <w:jc w:val="both"/>
        <w:rPr>
          <w:b/>
          <w:bCs/>
        </w:rPr>
      </w:pPr>
      <w:r>
        <w:rPr>
          <w:b/>
          <w:bCs/>
        </w:rPr>
        <w:t xml:space="preserve">3. </w:t>
      </w:r>
      <w:r w:rsidRPr="0028232F">
        <w:rPr>
          <w:b/>
          <w:bCs/>
        </w:rPr>
        <w:t>OBJECTIVES</w:t>
      </w:r>
    </w:p>
    <w:p w14:paraId="547753A9" w14:textId="77777777" w:rsidR="008401C9" w:rsidRPr="0028232F" w:rsidRDefault="008401C9" w:rsidP="0028232F">
      <w:pPr>
        <w:pStyle w:val="NormalWeb"/>
        <w:numPr>
          <w:ilvl w:val="0"/>
          <w:numId w:val="1"/>
        </w:numPr>
        <w:spacing w:before="240" w:line="480" w:lineRule="auto"/>
        <w:jc w:val="both"/>
      </w:pPr>
      <w:r w:rsidRPr="0028232F">
        <w:rPr>
          <w:bCs/>
        </w:rPr>
        <w:t>To determine the socio-economic characteristics of women beedi workers</w:t>
      </w:r>
      <w:r w:rsidR="0052575C">
        <w:rPr>
          <w:bCs/>
        </w:rPr>
        <w:t>.</w:t>
      </w:r>
    </w:p>
    <w:p w14:paraId="00D15E21" w14:textId="77777777" w:rsidR="008401C9" w:rsidRPr="0028232F" w:rsidRDefault="008401C9" w:rsidP="0028232F">
      <w:pPr>
        <w:pStyle w:val="NormalWeb"/>
        <w:numPr>
          <w:ilvl w:val="0"/>
          <w:numId w:val="1"/>
        </w:numPr>
        <w:spacing w:before="240" w:line="480" w:lineRule="auto"/>
        <w:jc w:val="both"/>
      </w:pPr>
      <w:r w:rsidRPr="0028232F">
        <w:rPr>
          <w:bCs/>
        </w:rPr>
        <w:t>To give su</w:t>
      </w:r>
      <w:r w:rsidR="008F2582" w:rsidRPr="0028232F">
        <w:rPr>
          <w:bCs/>
        </w:rPr>
        <w:t xml:space="preserve">ggestions to enhance </w:t>
      </w:r>
      <w:r w:rsidR="00EA2849" w:rsidRPr="0028232F">
        <w:rPr>
          <w:bCs/>
        </w:rPr>
        <w:t>their living</w:t>
      </w:r>
      <w:r w:rsidR="002E400A">
        <w:rPr>
          <w:bCs/>
        </w:rPr>
        <w:t xml:space="preserve"> conditions</w:t>
      </w:r>
      <w:r w:rsidR="00A71AB0" w:rsidRPr="0028232F">
        <w:rPr>
          <w:bCs/>
        </w:rPr>
        <w:t>.</w:t>
      </w:r>
    </w:p>
    <w:p w14:paraId="5D246294" w14:textId="61A0BD88" w:rsidR="004B11BB" w:rsidRPr="00E91706" w:rsidRDefault="001E0E48" w:rsidP="004204E6">
      <w:pPr>
        <w:pStyle w:val="NormalWeb"/>
        <w:spacing w:before="0" w:beforeAutospacing="0" w:after="160" w:afterAutospacing="0" w:line="480" w:lineRule="auto"/>
        <w:jc w:val="both"/>
        <w:rPr>
          <w:b/>
          <w:bCs/>
        </w:rPr>
      </w:pPr>
      <w:r>
        <w:rPr>
          <w:b/>
          <w:bCs/>
        </w:rPr>
        <w:t>4. MATERIALS AND METHODS</w:t>
      </w:r>
    </w:p>
    <w:p w14:paraId="5E83E89D" w14:textId="2B17005E" w:rsidR="004B11BB" w:rsidRPr="00C30032" w:rsidRDefault="004B11BB" w:rsidP="00C30032">
      <w:pPr>
        <w:pStyle w:val="NormalWeb"/>
        <w:spacing w:before="0" w:beforeAutospacing="0" w:after="160" w:afterAutospacing="0" w:line="360" w:lineRule="auto"/>
        <w:ind w:firstLine="720"/>
        <w:jc w:val="both"/>
      </w:pPr>
      <w:r w:rsidRPr="00E91706">
        <w:t xml:space="preserve"> The study </w:t>
      </w:r>
      <w:r w:rsidR="0018367F">
        <w:t>was conducted</w:t>
      </w:r>
      <w:r w:rsidRPr="00E91706">
        <w:t xml:space="preserve"> </w:t>
      </w:r>
      <w:r w:rsidR="00AF39DC">
        <w:t>purposively</w:t>
      </w:r>
      <w:r w:rsidR="0018367F">
        <w:t xml:space="preserve"> in </w:t>
      </w:r>
      <w:r w:rsidR="00AF39DC">
        <w:t xml:space="preserve">the </w:t>
      </w:r>
      <w:r w:rsidRPr="00E91706">
        <w:t>Murshidabad District of West Bengal</w:t>
      </w:r>
      <w:r w:rsidR="0018367F">
        <w:t xml:space="preserve"> during 2022-23</w:t>
      </w:r>
      <w:r w:rsidRPr="00E91706">
        <w:t xml:space="preserve">. The entire area is mostly populated by the Minorities, many of whom live in poverty, have little access to education, and rely on physical work for a living. For this research, the </w:t>
      </w:r>
      <w:proofErr w:type="spellStart"/>
      <w:r w:rsidRPr="00E91706">
        <w:t>Jangipur</w:t>
      </w:r>
      <w:proofErr w:type="spellEnd"/>
      <w:r w:rsidRPr="00E91706">
        <w:t xml:space="preserve"> sub-division was </w:t>
      </w:r>
      <w:r w:rsidR="004A21E6">
        <w:t>chosen</w:t>
      </w:r>
      <w:r w:rsidRPr="00E91706">
        <w:t xml:space="preserve"> purposively.</w:t>
      </w:r>
      <w:r w:rsidR="00033328">
        <w:t xml:space="preserve"> </w:t>
      </w:r>
      <w:r w:rsidRPr="00E91706">
        <w:t xml:space="preserve">The Suti-II block has been </w:t>
      </w:r>
      <w:r w:rsidR="00033328">
        <w:t>selected</w:t>
      </w:r>
      <w:r w:rsidRPr="00E91706">
        <w:t xml:space="preserve"> purposively </w:t>
      </w:r>
      <w:r w:rsidR="004204E6">
        <w:t xml:space="preserve">in </w:t>
      </w:r>
      <w:r w:rsidRPr="00E91706">
        <w:t>this study because a significant portion of its population works in the beedi sector. Most of the female beedi laborers are from Minority communities. For this study, a cluster of two villages</w:t>
      </w:r>
      <w:r w:rsidR="004A21E6">
        <w:t xml:space="preserve"> </w:t>
      </w:r>
      <w:r w:rsidR="001E0E48">
        <w:t>was</w:t>
      </w:r>
      <w:r w:rsidR="004A21E6" w:rsidRPr="00E91706">
        <w:t xml:space="preserve"> p</w:t>
      </w:r>
      <w:r w:rsidR="004A21E6">
        <w:t>urposively</w:t>
      </w:r>
      <w:r w:rsidR="004A21E6" w:rsidRPr="00E91706">
        <w:t xml:space="preserve"> selected</w:t>
      </w:r>
      <w:r w:rsidRPr="00E91706">
        <w:t xml:space="preserve"> from</w:t>
      </w:r>
      <w:r w:rsidR="004A21E6">
        <w:t xml:space="preserve"> the </w:t>
      </w:r>
      <w:r w:rsidRPr="00E91706">
        <w:t>Suti-II</w:t>
      </w:r>
      <w:r w:rsidR="004A21E6">
        <w:t xml:space="preserve"> block</w:t>
      </w:r>
      <w:r w:rsidRPr="00E91706">
        <w:t>.</w:t>
      </w:r>
    </w:p>
    <w:p w14:paraId="4ED22E1D" w14:textId="234A8A72" w:rsidR="004B11BB" w:rsidRPr="004204E6" w:rsidRDefault="004B11BB" w:rsidP="004204E6">
      <w:pPr>
        <w:pStyle w:val="NormalWeb"/>
        <w:spacing w:before="0" w:beforeAutospacing="0" w:after="160" w:afterAutospacing="0" w:line="360" w:lineRule="auto"/>
        <w:ind w:firstLine="720"/>
        <w:jc w:val="both"/>
      </w:pPr>
      <w:r w:rsidRPr="00E91706">
        <w:t>A complete list of women beedi workers’ households for the two village</w:t>
      </w:r>
      <w:r w:rsidR="004A21E6">
        <w:t>s</w:t>
      </w:r>
      <w:r w:rsidRPr="00E91706">
        <w:t xml:space="preserve"> </w:t>
      </w:r>
      <w:r w:rsidR="004A21E6">
        <w:t>was</w:t>
      </w:r>
      <w:r w:rsidRPr="00E91706">
        <w:t xml:space="preserve"> prepared separately.</w:t>
      </w:r>
      <w:r w:rsidR="00033328">
        <w:t xml:space="preserve"> </w:t>
      </w:r>
      <w:r w:rsidRPr="00E91706">
        <w:t xml:space="preserve">For each village, </w:t>
      </w:r>
      <w:r>
        <w:t>50</w:t>
      </w:r>
      <w:r w:rsidRPr="00E91706">
        <w:t xml:space="preserve"> sample households </w:t>
      </w:r>
      <w:r w:rsidR="004A21E6">
        <w:t>we</w:t>
      </w:r>
      <w:r w:rsidRPr="00E91706">
        <w:t>re randomly selected with the help of the Simple Random Sampling Without Replacement Method (SRSWOR).</w:t>
      </w:r>
      <w:r w:rsidR="00033328">
        <w:t xml:space="preserve"> </w:t>
      </w:r>
      <w:r w:rsidRPr="00E91706">
        <w:t xml:space="preserve">This way, </w:t>
      </w:r>
      <w:r>
        <w:t>100</w:t>
      </w:r>
      <w:r w:rsidRPr="00E91706">
        <w:t xml:space="preserve"> sample respondents </w:t>
      </w:r>
      <w:r w:rsidR="001E0E48">
        <w:t>were</w:t>
      </w:r>
      <w:r w:rsidRPr="00E91706">
        <w:t xml:space="preserve"> randomly selected for the research study.</w:t>
      </w:r>
    </w:p>
    <w:p w14:paraId="6C2ECAC6" w14:textId="417F25DC" w:rsidR="004673E4" w:rsidRPr="0018367F" w:rsidRDefault="004B11BB" w:rsidP="0018367F">
      <w:pPr>
        <w:spacing w:line="360" w:lineRule="auto"/>
        <w:ind w:firstLine="720"/>
        <w:jc w:val="both"/>
        <w:rPr>
          <w:rFonts w:ascii="Times New Roman" w:hAnsi="Times New Roman" w:cs="Times New Roman"/>
          <w:color w:val="000000" w:themeColor="text1"/>
          <w:sz w:val="24"/>
          <w:szCs w:val="24"/>
        </w:rPr>
      </w:pPr>
      <w:r w:rsidRPr="00E91706">
        <w:rPr>
          <w:rFonts w:ascii="Times New Roman" w:hAnsi="Times New Roman" w:cs="Times New Roman"/>
          <w:sz w:val="24"/>
          <w:szCs w:val="24"/>
        </w:rPr>
        <w:t xml:space="preserve"> </w:t>
      </w:r>
      <w:r w:rsidR="001E0E48">
        <w:rPr>
          <w:rFonts w:ascii="Times New Roman" w:hAnsi="Times New Roman" w:cs="Times New Roman"/>
          <w:sz w:val="24"/>
          <w:szCs w:val="24"/>
        </w:rPr>
        <w:t>A structured</w:t>
      </w:r>
      <w:r w:rsidRPr="00E91706">
        <w:rPr>
          <w:rFonts w:ascii="Times New Roman" w:hAnsi="Times New Roman" w:cs="Times New Roman"/>
          <w:sz w:val="24"/>
          <w:szCs w:val="24"/>
        </w:rPr>
        <w:t xml:space="preserve"> questionnaire schedule </w:t>
      </w:r>
      <w:r w:rsidR="004A21E6">
        <w:rPr>
          <w:rFonts w:ascii="Times New Roman" w:hAnsi="Times New Roman" w:cs="Times New Roman"/>
          <w:sz w:val="24"/>
          <w:szCs w:val="24"/>
        </w:rPr>
        <w:t>was</w:t>
      </w:r>
      <w:r w:rsidRPr="00E91706">
        <w:rPr>
          <w:rFonts w:ascii="Times New Roman" w:hAnsi="Times New Roman" w:cs="Times New Roman"/>
          <w:sz w:val="24"/>
          <w:szCs w:val="24"/>
        </w:rPr>
        <w:t xml:space="preserve"> prepared </w:t>
      </w:r>
      <w:r w:rsidR="001E0E48">
        <w:rPr>
          <w:rFonts w:ascii="Times New Roman" w:hAnsi="Times New Roman" w:cs="Times New Roman"/>
          <w:sz w:val="24"/>
          <w:szCs w:val="24"/>
        </w:rPr>
        <w:t>based on</w:t>
      </w:r>
      <w:r w:rsidRPr="00E91706">
        <w:rPr>
          <w:rFonts w:ascii="Times New Roman" w:hAnsi="Times New Roman" w:cs="Times New Roman"/>
          <w:sz w:val="24"/>
          <w:szCs w:val="24"/>
        </w:rPr>
        <w:t xml:space="preserve"> the pilot survey. The primary data </w:t>
      </w:r>
      <w:r w:rsidR="001E0E48">
        <w:rPr>
          <w:rFonts w:ascii="Times New Roman" w:hAnsi="Times New Roman" w:cs="Times New Roman"/>
          <w:sz w:val="24"/>
          <w:szCs w:val="24"/>
        </w:rPr>
        <w:t xml:space="preserve">were </w:t>
      </w:r>
      <w:r w:rsidRPr="00E91706">
        <w:rPr>
          <w:rFonts w:ascii="Times New Roman" w:hAnsi="Times New Roman" w:cs="Times New Roman"/>
          <w:sz w:val="24"/>
          <w:szCs w:val="24"/>
        </w:rPr>
        <w:t>collected</w:t>
      </w:r>
      <w:r>
        <w:rPr>
          <w:rFonts w:ascii="Times New Roman" w:hAnsi="Times New Roman" w:cs="Times New Roman"/>
          <w:sz w:val="24"/>
          <w:szCs w:val="24"/>
        </w:rPr>
        <w:t xml:space="preserve"> from the women beedi </w:t>
      </w:r>
      <w:r w:rsidR="004673E4">
        <w:rPr>
          <w:rFonts w:ascii="Times New Roman" w:hAnsi="Times New Roman" w:cs="Times New Roman"/>
          <w:sz w:val="24"/>
          <w:szCs w:val="24"/>
        </w:rPr>
        <w:t>workers</w:t>
      </w:r>
      <w:r w:rsidRPr="00E91706">
        <w:rPr>
          <w:rFonts w:ascii="Times New Roman" w:hAnsi="Times New Roman" w:cs="Times New Roman"/>
          <w:sz w:val="24"/>
          <w:szCs w:val="24"/>
        </w:rPr>
        <w:t xml:space="preserve"> using a pretested schedule in the study area</w:t>
      </w:r>
      <w:r w:rsidR="00C30032">
        <w:rPr>
          <w:rFonts w:ascii="Times New Roman" w:hAnsi="Times New Roman" w:cs="Times New Roman"/>
          <w:color w:val="000000" w:themeColor="text1"/>
          <w:sz w:val="24"/>
          <w:szCs w:val="24"/>
        </w:rPr>
        <w:t>.</w:t>
      </w:r>
      <w:r w:rsidR="004204E6">
        <w:rPr>
          <w:rFonts w:ascii="Times New Roman" w:hAnsi="Times New Roman" w:cs="Times New Roman"/>
          <w:color w:val="000000" w:themeColor="text1"/>
          <w:sz w:val="24"/>
          <w:szCs w:val="24"/>
        </w:rPr>
        <w:t xml:space="preserve"> </w:t>
      </w:r>
      <w:r w:rsidR="004204E6" w:rsidRPr="0025292B">
        <w:rPr>
          <w:rFonts w:ascii="Times New Roman" w:hAnsi="Times New Roman" w:cs="Times New Roman"/>
          <w:color w:val="000000" w:themeColor="text1"/>
          <w:sz w:val="24"/>
          <w:szCs w:val="24"/>
        </w:rPr>
        <w:t>The primary data collection was carried out through face-to-face interviews conducted by the researcher</w:t>
      </w:r>
      <w:r w:rsidR="004A21E6">
        <w:rPr>
          <w:rFonts w:ascii="Times New Roman" w:hAnsi="Times New Roman" w:cs="Times New Roman"/>
          <w:color w:val="000000" w:themeColor="text1"/>
          <w:sz w:val="24"/>
          <w:szCs w:val="24"/>
        </w:rPr>
        <w:t>.</w:t>
      </w:r>
      <w:r w:rsidR="0018367F">
        <w:rPr>
          <w:rFonts w:ascii="Times New Roman" w:hAnsi="Times New Roman" w:cs="Times New Roman"/>
          <w:color w:val="000000" w:themeColor="text1"/>
          <w:sz w:val="24"/>
          <w:szCs w:val="24"/>
        </w:rPr>
        <w:t xml:space="preserve"> For the study</w:t>
      </w:r>
      <w:r w:rsidR="00AF39DC">
        <w:rPr>
          <w:rFonts w:ascii="Times New Roman" w:hAnsi="Times New Roman" w:cs="Times New Roman"/>
          <w:color w:val="000000" w:themeColor="text1"/>
          <w:sz w:val="24"/>
          <w:szCs w:val="24"/>
        </w:rPr>
        <w:t>,</w:t>
      </w:r>
      <w:r w:rsidR="0018367F">
        <w:rPr>
          <w:rFonts w:ascii="Times New Roman" w:hAnsi="Times New Roman" w:cs="Times New Roman"/>
          <w:color w:val="000000" w:themeColor="text1"/>
          <w:sz w:val="24"/>
          <w:szCs w:val="24"/>
        </w:rPr>
        <w:t xml:space="preserve"> eight variables viz age, education, earning per month, types of </w:t>
      </w:r>
      <w:r w:rsidR="004204E6">
        <w:rPr>
          <w:rFonts w:ascii="Times New Roman" w:hAnsi="Times New Roman" w:cs="Times New Roman"/>
          <w:color w:val="000000" w:themeColor="text1"/>
          <w:sz w:val="24"/>
          <w:szCs w:val="24"/>
        </w:rPr>
        <w:t>houses</w:t>
      </w:r>
      <w:r w:rsidR="0018367F">
        <w:rPr>
          <w:rFonts w:ascii="Times New Roman" w:hAnsi="Times New Roman" w:cs="Times New Roman"/>
          <w:color w:val="000000" w:themeColor="text1"/>
          <w:sz w:val="24"/>
          <w:szCs w:val="24"/>
        </w:rPr>
        <w:t xml:space="preserve">, experience of work, nature of work, mode of work and </w:t>
      </w:r>
      <w:r w:rsidR="004204E6">
        <w:rPr>
          <w:rFonts w:ascii="Times New Roman" w:hAnsi="Times New Roman" w:cs="Times New Roman"/>
          <w:color w:val="000000" w:themeColor="text1"/>
          <w:sz w:val="24"/>
          <w:szCs w:val="24"/>
        </w:rPr>
        <w:t>working</w:t>
      </w:r>
      <w:r w:rsidR="0018367F">
        <w:rPr>
          <w:rFonts w:ascii="Times New Roman" w:hAnsi="Times New Roman" w:cs="Times New Roman"/>
          <w:color w:val="000000" w:themeColor="text1"/>
          <w:sz w:val="24"/>
          <w:szCs w:val="24"/>
        </w:rPr>
        <w:t xml:space="preserve"> hours</w:t>
      </w:r>
      <w:r w:rsidR="00AF39DC">
        <w:rPr>
          <w:rFonts w:ascii="Times New Roman" w:hAnsi="Times New Roman" w:cs="Times New Roman"/>
          <w:color w:val="000000" w:themeColor="text1"/>
          <w:sz w:val="24"/>
          <w:szCs w:val="24"/>
        </w:rPr>
        <w:t xml:space="preserve"> </w:t>
      </w:r>
      <w:r w:rsidR="004204E6">
        <w:rPr>
          <w:rFonts w:ascii="Times New Roman" w:hAnsi="Times New Roman" w:cs="Times New Roman"/>
          <w:color w:val="000000" w:themeColor="text1"/>
          <w:sz w:val="24"/>
          <w:szCs w:val="24"/>
        </w:rPr>
        <w:t xml:space="preserve">were </w:t>
      </w:r>
      <w:r w:rsidR="00AF39DC">
        <w:rPr>
          <w:rFonts w:ascii="Times New Roman" w:hAnsi="Times New Roman" w:cs="Times New Roman"/>
          <w:color w:val="000000" w:themeColor="text1"/>
          <w:sz w:val="24"/>
          <w:szCs w:val="24"/>
        </w:rPr>
        <w:t>taken into consideration</w:t>
      </w:r>
      <w:r w:rsidR="004A21E6">
        <w:rPr>
          <w:rFonts w:ascii="Times New Roman" w:hAnsi="Times New Roman" w:cs="Times New Roman"/>
          <w:color w:val="000000" w:themeColor="text1"/>
          <w:sz w:val="24"/>
          <w:szCs w:val="24"/>
        </w:rPr>
        <w:t>,</w:t>
      </w:r>
      <w:r w:rsidR="00AF39DC">
        <w:rPr>
          <w:rFonts w:ascii="Times New Roman" w:hAnsi="Times New Roman" w:cs="Times New Roman"/>
          <w:color w:val="000000" w:themeColor="text1"/>
          <w:sz w:val="24"/>
          <w:szCs w:val="24"/>
        </w:rPr>
        <w:t xml:space="preserve"> which constituted the socio-economic profile of women </w:t>
      </w:r>
      <w:r w:rsidR="00AF39DC">
        <w:rPr>
          <w:rFonts w:ascii="Times New Roman" w:hAnsi="Times New Roman" w:cs="Times New Roman"/>
          <w:color w:val="000000" w:themeColor="text1"/>
          <w:sz w:val="24"/>
          <w:szCs w:val="24"/>
        </w:rPr>
        <w:lastRenderedPageBreak/>
        <w:t>beedi workers</w:t>
      </w:r>
      <w:r w:rsidR="004204E6">
        <w:rPr>
          <w:rFonts w:ascii="Times New Roman" w:hAnsi="Times New Roman" w:cs="Times New Roman"/>
          <w:color w:val="000000" w:themeColor="text1"/>
          <w:sz w:val="24"/>
          <w:szCs w:val="24"/>
        </w:rPr>
        <w:t xml:space="preserve">. Simple statistical tools like </w:t>
      </w:r>
      <w:r w:rsidR="001E0E48">
        <w:rPr>
          <w:rFonts w:ascii="Times New Roman" w:hAnsi="Times New Roman" w:cs="Times New Roman"/>
          <w:color w:val="000000" w:themeColor="text1"/>
          <w:sz w:val="24"/>
          <w:szCs w:val="24"/>
        </w:rPr>
        <w:t>percentages</w:t>
      </w:r>
      <w:r w:rsidR="004204E6">
        <w:rPr>
          <w:rFonts w:ascii="Times New Roman" w:hAnsi="Times New Roman" w:cs="Times New Roman"/>
          <w:color w:val="000000" w:themeColor="text1"/>
          <w:sz w:val="24"/>
          <w:szCs w:val="24"/>
        </w:rPr>
        <w:t xml:space="preserve"> </w:t>
      </w:r>
      <w:r w:rsidR="004A21E6">
        <w:rPr>
          <w:rFonts w:ascii="Times New Roman" w:hAnsi="Times New Roman" w:cs="Times New Roman"/>
          <w:color w:val="000000" w:themeColor="text1"/>
          <w:sz w:val="24"/>
          <w:szCs w:val="24"/>
        </w:rPr>
        <w:t>were</w:t>
      </w:r>
      <w:r w:rsidR="004204E6">
        <w:rPr>
          <w:rFonts w:ascii="Times New Roman" w:hAnsi="Times New Roman" w:cs="Times New Roman"/>
          <w:color w:val="000000" w:themeColor="text1"/>
          <w:sz w:val="24"/>
          <w:szCs w:val="24"/>
        </w:rPr>
        <w:t xml:space="preserve"> used for the analysis and interpretation of data.</w:t>
      </w:r>
    </w:p>
    <w:p w14:paraId="25CB7068" w14:textId="77777777" w:rsidR="0039569F"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Age</w:t>
      </w:r>
    </w:p>
    <w:p w14:paraId="71963CAF" w14:textId="4551A3B0" w:rsidR="00033328" w:rsidRPr="0039569F" w:rsidRDefault="00380210" w:rsidP="004673E4">
      <w:pPr>
        <w:tabs>
          <w:tab w:val="left" w:pos="5067"/>
        </w:tabs>
        <w:spacing w:line="480" w:lineRule="auto"/>
        <w:jc w:val="both"/>
        <w:rPr>
          <w:rFonts w:ascii="Times New Roman" w:hAnsi="Times New Roman" w:cs="Times New Roman"/>
          <w:b/>
          <w:sz w:val="24"/>
          <w:szCs w:val="24"/>
        </w:rPr>
      </w:pPr>
      <w:r w:rsidRPr="00B01A2C">
        <w:rPr>
          <w:rFonts w:ascii="Times New Roman" w:hAnsi="Times New Roman" w:cs="Times New Roman"/>
          <w:sz w:val="24"/>
          <w:szCs w:val="24"/>
        </w:rPr>
        <w:t xml:space="preserve">It refers to the chronological age of the respondent in completed years at the time of </w:t>
      </w:r>
      <w:r w:rsidR="005264E4">
        <w:rPr>
          <w:rFonts w:ascii="Times New Roman" w:hAnsi="Times New Roman" w:cs="Times New Roman"/>
          <w:sz w:val="24"/>
          <w:szCs w:val="24"/>
        </w:rPr>
        <w:t xml:space="preserve">the </w:t>
      </w:r>
      <w:r w:rsidRPr="00B01A2C">
        <w:rPr>
          <w:rFonts w:ascii="Times New Roman" w:hAnsi="Times New Roman" w:cs="Times New Roman"/>
          <w:sz w:val="24"/>
          <w:szCs w:val="24"/>
        </w:rPr>
        <w:t>interview</w:t>
      </w:r>
      <w:r>
        <w:rPr>
          <w:rFonts w:ascii="Times New Roman" w:hAnsi="Times New Roman" w:cs="Times New Roman"/>
          <w:bCs/>
          <w:sz w:val="24"/>
          <w:szCs w:val="24"/>
        </w:rPr>
        <w:t>.</w:t>
      </w:r>
      <w:r w:rsidR="004673E4" w:rsidRPr="004673E4">
        <w:rPr>
          <w:rFonts w:ascii="Times New Roman" w:hAnsi="Times New Roman" w:cs="Times New Roman"/>
          <w:bCs/>
          <w:sz w:val="24"/>
          <w:szCs w:val="24"/>
        </w:rPr>
        <w:t xml:space="preserve"> It serves as a critical demographic variable influencing her productivity levels, work experience</w:t>
      </w:r>
      <w:r w:rsidR="005264E4">
        <w:rPr>
          <w:rFonts w:ascii="Times New Roman" w:hAnsi="Times New Roman" w:cs="Times New Roman"/>
          <w:bCs/>
          <w:sz w:val="24"/>
          <w:szCs w:val="24"/>
        </w:rPr>
        <w:t>,</w:t>
      </w:r>
      <w:r w:rsidR="004673E4" w:rsidRPr="004673E4">
        <w:rPr>
          <w:rFonts w:ascii="Times New Roman" w:hAnsi="Times New Roman" w:cs="Times New Roman"/>
          <w:bCs/>
          <w:sz w:val="24"/>
          <w:szCs w:val="24"/>
        </w:rPr>
        <w:t xml:space="preserve"> and susceptibility to occupational health concerns.</w:t>
      </w:r>
    </w:p>
    <w:p w14:paraId="68DA7FE3" w14:textId="047758CC" w:rsidR="00033328"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Educational Qualification</w:t>
      </w:r>
    </w:p>
    <w:p w14:paraId="77FB96A4" w14:textId="510E0FE5" w:rsidR="004673E4" w:rsidRPr="00033328"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Cs/>
          <w:sz w:val="24"/>
          <w:szCs w:val="24"/>
        </w:rPr>
        <w:t>Educational qualification represents the highest level of formal schooling completed by the female beedi worker. This variable is indicative of her literacy status, awareness levels</w:t>
      </w:r>
      <w:r w:rsidR="008D4119">
        <w:rPr>
          <w:rFonts w:ascii="Times New Roman" w:hAnsi="Times New Roman" w:cs="Times New Roman"/>
          <w:bCs/>
          <w:sz w:val="24"/>
          <w:szCs w:val="24"/>
        </w:rPr>
        <w:t>,</w:t>
      </w:r>
      <w:r w:rsidRPr="004673E4">
        <w:rPr>
          <w:rFonts w:ascii="Times New Roman" w:hAnsi="Times New Roman" w:cs="Times New Roman"/>
          <w:bCs/>
          <w:sz w:val="24"/>
          <w:szCs w:val="24"/>
        </w:rPr>
        <w:t xml:space="preserve"> and potential to pursue alternative income-generating activities.</w:t>
      </w:r>
    </w:p>
    <w:p w14:paraId="66014D63" w14:textId="09E7C749"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Earnings per Month</w:t>
      </w:r>
    </w:p>
    <w:p w14:paraId="5B02B95D" w14:textId="77777777" w:rsidR="004673E4" w:rsidRP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Monthly earnings pertain to the total remuneration received by a woman beedi worker from her occupational engagement within a given month. This serves as a fundamental measure of her financial well-being and economic contribution to household sustenance.</w:t>
      </w:r>
    </w:p>
    <w:p w14:paraId="6C069673" w14:textId="476848A8"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Type of House</w:t>
      </w:r>
    </w:p>
    <w:p w14:paraId="742BF369" w14:textId="2FBC72AF" w:rsidR="0039569F" w:rsidRPr="005264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Type of house refers to the structural classification of the dwelling occupied by the beedi worker</w:t>
      </w:r>
      <w:r w:rsidR="000673E8">
        <w:rPr>
          <w:rFonts w:ascii="Times New Roman" w:hAnsi="Times New Roman" w:cs="Times New Roman"/>
          <w:bCs/>
          <w:sz w:val="24"/>
          <w:szCs w:val="24"/>
        </w:rPr>
        <w:t xml:space="preserve">, </w:t>
      </w:r>
      <w:r w:rsidRPr="004673E4">
        <w:rPr>
          <w:rFonts w:ascii="Times New Roman" w:hAnsi="Times New Roman" w:cs="Times New Roman"/>
          <w:bCs/>
          <w:sz w:val="24"/>
          <w:szCs w:val="24"/>
        </w:rPr>
        <w:t>categorized as kutcha, semi-pucca</w:t>
      </w:r>
      <w:r w:rsidR="000673E8">
        <w:rPr>
          <w:rFonts w:ascii="Times New Roman" w:hAnsi="Times New Roman" w:cs="Times New Roman"/>
          <w:bCs/>
          <w:sz w:val="24"/>
          <w:szCs w:val="24"/>
        </w:rPr>
        <w:t>,</w:t>
      </w:r>
      <w:r w:rsidRPr="004673E4">
        <w:rPr>
          <w:rFonts w:ascii="Times New Roman" w:hAnsi="Times New Roman" w:cs="Times New Roman"/>
          <w:bCs/>
          <w:sz w:val="24"/>
          <w:szCs w:val="24"/>
        </w:rPr>
        <w:t xml:space="preserve"> or pucca. It is a proxy for assessing the individual’s socio-economic standing and quality of living conditions.</w:t>
      </w:r>
    </w:p>
    <w:p w14:paraId="1D1825E9" w14:textId="34DF4377"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Experience of Work</w:t>
      </w:r>
    </w:p>
    <w:p w14:paraId="58143083" w14:textId="48600C87" w:rsidR="004673E4" w:rsidRP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Work experience captures the total number of years the woman has been involved in beedi manufacturing. Extended experience is generally associated with enhanced skill and productivity, though it may concurrently signify long-term exposure to occupational hazards.</w:t>
      </w:r>
    </w:p>
    <w:p w14:paraId="6CB36F06" w14:textId="77777777" w:rsidR="005264E4" w:rsidRDefault="005264E4" w:rsidP="004673E4">
      <w:pPr>
        <w:tabs>
          <w:tab w:val="left" w:pos="5067"/>
        </w:tabs>
        <w:spacing w:line="480" w:lineRule="auto"/>
        <w:jc w:val="both"/>
        <w:rPr>
          <w:rFonts w:ascii="Times New Roman" w:hAnsi="Times New Roman" w:cs="Times New Roman"/>
          <w:b/>
          <w:sz w:val="24"/>
          <w:szCs w:val="24"/>
        </w:rPr>
      </w:pPr>
    </w:p>
    <w:p w14:paraId="1995F6AC" w14:textId="6B887312"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lastRenderedPageBreak/>
        <w:t>Mode of Work</w:t>
      </w:r>
    </w:p>
    <w:p w14:paraId="05AEA7D8" w14:textId="5525F269" w:rsidR="004673E4" w:rsidRPr="0039569F"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Mode of work describes the employment arrangement under which the beedi worker operates, whether through contractual terms, home-based settings or intermediary systems. This variable significantly affects her employment security, income consistency</w:t>
      </w:r>
      <w:r w:rsidR="00FE11EB">
        <w:rPr>
          <w:rFonts w:ascii="Times New Roman" w:hAnsi="Times New Roman" w:cs="Times New Roman"/>
          <w:bCs/>
          <w:sz w:val="24"/>
          <w:szCs w:val="24"/>
        </w:rPr>
        <w:t xml:space="preserve"> </w:t>
      </w:r>
      <w:r w:rsidRPr="004673E4">
        <w:rPr>
          <w:rFonts w:ascii="Times New Roman" w:hAnsi="Times New Roman" w:cs="Times New Roman"/>
          <w:bCs/>
          <w:sz w:val="24"/>
          <w:szCs w:val="24"/>
        </w:rPr>
        <w:t>and eligibility for social protection benefits.</w:t>
      </w:r>
    </w:p>
    <w:p w14:paraId="1869C32B" w14:textId="643749D6"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Nature of Work</w:t>
      </w:r>
    </w:p>
    <w:p w14:paraId="2C70F6DA" w14:textId="12243C39" w:rsidR="004673E4" w:rsidRPr="003B017B" w:rsidRDefault="003B017B" w:rsidP="004673E4">
      <w:pPr>
        <w:tabs>
          <w:tab w:val="left" w:pos="5067"/>
        </w:tabs>
        <w:spacing w:line="480" w:lineRule="auto"/>
        <w:jc w:val="both"/>
        <w:rPr>
          <w:rFonts w:ascii="Times New Roman" w:hAnsi="Times New Roman" w:cs="Times New Roman"/>
          <w:sz w:val="24"/>
          <w:szCs w:val="24"/>
        </w:rPr>
      </w:pPr>
      <w:r w:rsidRPr="003B017B">
        <w:rPr>
          <w:rFonts w:ascii="Times New Roman" w:hAnsi="Times New Roman" w:cs="Times New Roman"/>
          <w:sz w:val="24"/>
          <w:szCs w:val="24"/>
        </w:rPr>
        <w:t>Nature of Work refers to the level and form of engagement in beedi-making activities, categorized as primary (main source of livelihood), secondary (supplementary income activity) and casual (irregular or temporary involvement without job security)</w:t>
      </w:r>
      <w:r w:rsidR="004673E4" w:rsidRPr="003B017B">
        <w:rPr>
          <w:rFonts w:ascii="Times New Roman" w:hAnsi="Times New Roman" w:cs="Times New Roman"/>
          <w:sz w:val="24"/>
          <w:szCs w:val="24"/>
        </w:rPr>
        <w:t>.</w:t>
      </w:r>
    </w:p>
    <w:p w14:paraId="110EFD29" w14:textId="5C732505"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Working Hours</w:t>
      </w:r>
    </w:p>
    <w:p w14:paraId="76ED630F" w14:textId="114D9CD7" w:rsid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Working hours denote the average duration, measured in hours per day, that a woman devotes to beedi-related tasks. This measure is essential for evaluating her workload, time allocation</w:t>
      </w:r>
      <w:r w:rsidR="00033328">
        <w:rPr>
          <w:rFonts w:ascii="Times New Roman" w:hAnsi="Times New Roman" w:cs="Times New Roman"/>
          <w:bCs/>
          <w:sz w:val="24"/>
          <w:szCs w:val="24"/>
        </w:rPr>
        <w:t xml:space="preserve"> </w:t>
      </w:r>
      <w:r w:rsidRPr="004673E4">
        <w:rPr>
          <w:rFonts w:ascii="Times New Roman" w:hAnsi="Times New Roman" w:cs="Times New Roman"/>
          <w:bCs/>
          <w:sz w:val="24"/>
          <w:szCs w:val="24"/>
        </w:rPr>
        <w:t>and exposure to physical and mental fatigue.</w:t>
      </w:r>
    </w:p>
    <w:p w14:paraId="364AD058" w14:textId="1264CD88" w:rsidR="00747467" w:rsidRPr="00033328" w:rsidRDefault="001E0E48" w:rsidP="004673E4">
      <w:pPr>
        <w:tabs>
          <w:tab w:val="left" w:pos="50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033328">
        <w:rPr>
          <w:rFonts w:ascii="Times New Roman" w:hAnsi="Times New Roman" w:cs="Times New Roman"/>
          <w:b/>
          <w:bCs/>
          <w:sz w:val="24"/>
          <w:szCs w:val="24"/>
        </w:rPr>
        <w:t>RESULTS AND DISCUSSION</w:t>
      </w:r>
    </w:p>
    <w:p w14:paraId="5DC8A5EC" w14:textId="5A8879FA" w:rsidR="00834E93" w:rsidRPr="003F65CD" w:rsidRDefault="007351F4" w:rsidP="003F65CD">
      <w:pPr>
        <w:spacing w:line="480" w:lineRule="auto"/>
        <w:ind w:firstLine="720"/>
        <w:jc w:val="both"/>
        <w:rPr>
          <w:rFonts w:ascii="Times New Roman" w:hAnsi="Times New Roman" w:cs="Times New Roman"/>
          <w:bCs/>
          <w:sz w:val="24"/>
          <w:szCs w:val="24"/>
        </w:rPr>
      </w:pPr>
      <w:r w:rsidRPr="007351F4">
        <w:rPr>
          <w:rFonts w:ascii="Times New Roman" w:hAnsi="Times New Roman" w:cs="Times New Roman"/>
          <w:bCs/>
          <w:sz w:val="24"/>
          <w:szCs w:val="24"/>
        </w:rPr>
        <w:t>The objective of this study was to examine the p</w:t>
      </w:r>
      <w:r w:rsidR="00FA2BB7">
        <w:rPr>
          <w:rFonts w:ascii="Times New Roman" w:hAnsi="Times New Roman" w:cs="Times New Roman"/>
          <w:bCs/>
          <w:sz w:val="24"/>
          <w:szCs w:val="24"/>
        </w:rPr>
        <w:t>rofile characteristics of women</w:t>
      </w:r>
      <w:r w:rsidRPr="007351F4">
        <w:rPr>
          <w:rFonts w:ascii="Times New Roman" w:hAnsi="Times New Roman" w:cs="Times New Roman"/>
          <w:bCs/>
          <w:sz w:val="24"/>
          <w:szCs w:val="24"/>
        </w:rPr>
        <w:t xml:space="preserve"> beedi workers</w:t>
      </w:r>
      <w:r w:rsidR="003F65CD" w:rsidRPr="003F65CD">
        <w:rPr>
          <w:rFonts w:ascii="Times New Roman" w:hAnsi="Times New Roman" w:cs="Times New Roman"/>
          <w:bCs/>
          <w:sz w:val="24"/>
          <w:szCs w:val="24"/>
        </w:rPr>
        <w:t>. The findings were tabulated,</w:t>
      </w:r>
      <w:r w:rsidR="003F65CD">
        <w:rPr>
          <w:rFonts w:ascii="Times New Roman" w:hAnsi="Times New Roman" w:cs="Times New Roman"/>
          <w:bCs/>
          <w:sz w:val="24"/>
          <w:szCs w:val="24"/>
        </w:rPr>
        <w:t xml:space="preserve"> </w:t>
      </w:r>
      <w:proofErr w:type="spellStart"/>
      <w:r w:rsidR="003F65CD" w:rsidRPr="003F65CD">
        <w:rPr>
          <w:rFonts w:ascii="Times New Roman" w:hAnsi="Times New Roman" w:cs="Times New Roman"/>
          <w:bCs/>
          <w:sz w:val="24"/>
          <w:szCs w:val="24"/>
        </w:rPr>
        <w:t>analyzed</w:t>
      </w:r>
      <w:proofErr w:type="spellEnd"/>
      <w:r w:rsidR="001E0E48">
        <w:rPr>
          <w:rFonts w:ascii="Times New Roman" w:hAnsi="Times New Roman" w:cs="Times New Roman"/>
          <w:bCs/>
          <w:sz w:val="24"/>
          <w:szCs w:val="24"/>
        </w:rPr>
        <w:t>,</w:t>
      </w:r>
      <w:r w:rsidR="003F65CD" w:rsidRPr="003F65CD">
        <w:rPr>
          <w:rFonts w:ascii="Times New Roman" w:hAnsi="Times New Roman" w:cs="Times New Roman"/>
          <w:bCs/>
          <w:sz w:val="24"/>
          <w:szCs w:val="24"/>
        </w:rPr>
        <w:t xml:space="preserve"> and presented</w:t>
      </w:r>
      <w:r w:rsidR="003F65CD">
        <w:rPr>
          <w:rFonts w:ascii="Times New Roman" w:hAnsi="Times New Roman" w:cs="Times New Roman"/>
          <w:bCs/>
          <w:sz w:val="24"/>
          <w:szCs w:val="24"/>
        </w:rPr>
        <w:t>.</w:t>
      </w:r>
      <w:r w:rsidR="00834E93" w:rsidRPr="003F65CD">
        <w:rPr>
          <w:rFonts w:ascii="Times New Roman" w:hAnsi="Times New Roman" w:cs="Times New Roman"/>
          <w:bCs/>
          <w:sz w:val="24"/>
          <w:szCs w:val="24"/>
        </w:rPr>
        <w:tab/>
      </w:r>
    </w:p>
    <w:p w14:paraId="75922A5E" w14:textId="77777777" w:rsidR="00834E93" w:rsidRPr="0028232F" w:rsidRDefault="008F2582"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Age </w:t>
      </w:r>
    </w:p>
    <w:p w14:paraId="03705DF9" w14:textId="77777777" w:rsidR="00834E93" w:rsidRPr="0028232F" w:rsidRDefault="00A71AB0"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w:t>
      </w:r>
      <w:r w:rsidR="008F2582" w:rsidRPr="0028232F">
        <w:rPr>
          <w:rFonts w:ascii="Times New Roman" w:hAnsi="Times New Roman" w:cs="Times New Roman"/>
          <w:sz w:val="24"/>
          <w:szCs w:val="24"/>
        </w:rPr>
        <w:t>he age distribution of 100</w:t>
      </w:r>
      <w:r w:rsidR="00834E93" w:rsidRPr="0028232F">
        <w:rPr>
          <w:rFonts w:ascii="Times New Roman" w:hAnsi="Times New Roman" w:cs="Times New Roman"/>
          <w:sz w:val="24"/>
          <w:szCs w:val="24"/>
        </w:rPr>
        <w:t xml:space="preserve"> respondents</w:t>
      </w:r>
      <w:r w:rsidR="007351F4">
        <w:rPr>
          <w:rFonts w:ascii="Times New Roman" w:hAnsi="Times New Roman" w:cs="Times New Roman"/>
          <w:sz w:val="24"/>
          <w:szCs w:val="24"/>
        </w:rPr>
        <w:t xml:space="preserve"> is</w:t>
      </w:r>
      <w:r w:rsidRPr="0028232F">
        <w:rPr>
          <w:rFonts w:ascii="Times New Roman" w:hAnsi="Times New Roman" w:cs="Times New Roman"/>
          <w:sz w:val="24"/>
          <w:szCs w:val="24"/>
        </w:rPr>
        <w:t xml:space="preserve"> shown inTable1</w:t>
      </w:r>
      <w:r w:rsidR="00834E93" w:rsidRPr="0028232F">
        <w:rPr>
          <w:rFonts w:ascii="Times New Roman" w:hAnsi="Times New Roman" w:cs="Times New Roman"/>
          <w:sz w:val="24"/>
          <w:szCs w:val="24"/>
        </w:rPr>
        <w:t>. None of the respondents were below the age of 20, accounting for 0 per cent of the total. The majority of respondents, 56 per cent, fell</w:t>
      </w:r>
      <w:r w:rsidR="00A81BA5" w:rsidRPr="0028232F">
        <w:rPr>
          <w:rFonts w:ascii="Times New Roman" w:hAnsi="Times New Roman" w:cs="Times New Roman"/>
          <w:sz w:val="24"/>
          <w:szCs w:val="24"/>
        </w:rPr>
        <w:t xml:space="preserve"> in the 30-40 age </w:t>
      </w:r>
      <w:r w:rsidR="007351F4" w:rsidRPr="0028232F">
        <w:rPr>
          <w:rFonts w:ascii="Times New Roman" w:hAnsi="Times New Roman" w:cs="Times New Roman"/>
          <w:sz w:val="24"/>
          <w:szCs w:val="24"/>
        </w:rPr>
        <w:t xml:space="preserve">range. </w:t>
      </w:r>
      <w:r w:rsidR="00834E93" w:rsidRPr="0028232F">
        <w:rPr>
          <w:rFonts w:ascii="Times New Roman" w:hAnsi="Times New Roman" w:cs="Times New Roman"/>
          <w:sz w:val="24"/>
          <w:szCs w:val="24"/>
        </w:rPr>
        <w:t>In t</w:t>
      </w:r>
      <w:r w:rsidR="00A81BA5" w:rsidRPr="0028232F">
        <w:rPr>
          <w:rFonts w:ascii="Times New Roman" w:hAnsi="Times New Roman" w:cs="Times New Roman"/>
          <w:sz w:val="24"/>
          <w:szCs w:val="24"/>
        </w:rPr>
        <w:t>he 20-30 age group, there were 14</w:t>
      </w:r>
      <w:r w:rsidR="00834E93" w:rsidRPr="0028232F">
        <w:rPr>
          <w:rFonts w:ascii="Times New Roman" w:hAnsi="Times New Roman" w:cs="Times New Roman"/>
          <w:sz w:val="24"/>
          <w:szCs w:val="24"/>
        </w:rPr>
        <w:t xml:space="preserve"> respondents, making up 14 per cent of the total. </w:t>
      </w:r>
      <w:r w:rsidR="00A81BA5" w:rsidRPr="0028232F">
        <w:rPr>
          <w:rFonts w:ascii="Times New Roman" w:hAnsi="Times New Roman" w:cs="Times New Roman"/>
          <w:sz w:val="24"/>
          <w:szCs w:val="24"/>
        </w:rPr>
        <w:t>The 40-50 age group comprised 24</w:t>
      </w:r>
      <w:r w:rsidR="00834E93" w:rsidRPr="0028232F">
        <w:rPr>
          <w:rFonts w:ascii="Times New Roman" w:hAnsi="Times New Roman" w:cs="Times New Roman"/>
          <w:sz w:val="24"/>
          <w:szCs w:val="24"/>
        </w:rPr>
        <w:t xml:space="preserve"> respondents (24 per cent),</w:t>
      </w:r>
      <w:r w:rsidR="00A81BA5" w:rsidRPr="0028232F">
        <w:rPr>
          <w:rFonts w:ascii="Times New Roman" w:hAnsi="Times New Roman" w:cs="Times New Roman"/>
          <w:sz w:val="24"/>
          <w:szCs w:val="24"/>
        </w:rPr>
        <w:t xml:space="preserve"> while the 50-60 age group had 6</w:t>
      </w:r>
      <w:r w:rsidR="00834E93" w:rsidRPr="0028232F">
        <w:rPr>
          <w:rFonts w:ascii="Times New Roman" w:hAnsi="Times New Roman" w:cs="Times New Roman"/>
          <w:sz w:val="24"/>
          <w:szCs w:val="24"/>
        </w:rPr>
        <w:t xml:space="preserve"> respondents, constituting 6 per cent of the total.</w:t>
      </w:r>
    </w:p>
    <w:p w14:paraId="08D1DCD2" w14:textId="77DBB924" w:rsidR="0028232F" w:rsidRDefault="005B6191" w:rsidP="003F65CD">
      <w:pPr>
        <w:spacing w:before="240" w:line="480" w:lineRule="auto"/>
        <w:ind w:firstLine="720"/>
        <w:jc w:val="both"/>
        <w:rPr>
          <w:rFonts w:ascii="Times New Roman" w:hAnsi="Times New Roman" w:cs="Times New Roman"/>
          <w:sz w:val="24"/>
          <w:szCs w:val="24"/>
        </w:rPr>
      </w:pPr>
      <w:r w:rsidRPr="0028232F">
        <w:rPr>
          <w:rFonts w:ascii="Times New Roman" w:hAnsi="Times New Roman" w:cs="Times New Roman"/>
          <w:kern w:val="0"/>
          <w:sz w:val="24"/>
          <w:szCs w:val="24"/>
          <w:lang w:val="en-US"/>
        </w:rPr>
        <w:lastRenderedPageBreak/>
        <w:t xml:space="preserve">This finding is in conformity with the finding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proofErr w:type="gramStart"/>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w:t>
      </w:r>
      <w:proofErr w:type="gramEnd"/>
      <w:r w:rsidR="0059397A" w:rsidRPr="0028232F">
        <w:rPr>
          <w:rFonts w:ascii="Times New Roman" w:hAnsi="Times New Roman" w:cs="Times New Roman"/>
          <w:kern w:val="0"/>
          <w:sz w:val="24"/>
          <w:szCs w:val="24"/>
          <w:lang w:val="en-US"/>
        </w:rPr>
        <w:t>2014)</w:t>
      </w:r>
      <w:r w:rsidR="00B14C62" w:rsidRPr="0028232F">
        <w:rPr>
          <w:rFonts w:ascii="Times New Roman" w:hAnsi="Times New Roman" w:cs="Times New Roman"/>
          <w:kern w:val="0"/>
          <w:sz w:val="24"/>
          <w:szCs w:val="24"/>
          <w:lang w:val="en-US"/>
        </w:rPr>
        <w:t xml:space="preserve">, Mishra and Mishra (2015), Mercy and Smiley (2020), Mallick and </w:t>
      </w:r>
      <w:proofErr w:type="spellStart"/>
      <w:r w:rsidR="00B14C62" w:rsidRPr="0028232F">
        <w:rPr>
          <w:rFonts w:ascii="Times New Roman" w:hAnsi="Times New Roman" w:cs="Times New Roman"/>
          <w:kern w:val="0"/>
          <w:sz w:val="24"/>
          <w:szCs w:val="24"/>
          <w:lang w:val="en-US"/>
        </w:rPr>
        <w:t>Satpathy</w:t>
      </w:r>
      <w:proofErr w:type="spellEnd"/>
      <w:r w:rsidR="00787009">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(2021)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i/>
          <w:kern w:val="0"/>
          <w:sz w:val="24"/>
          <w:szCs w:val="24"/>
          <w:lang w:val="en-US"/>
        </w:rPr>
        <w:t>et al.</w:t>
      </w:r>
      <w:r w:rsidR="0019371A">
        <w:rPr>
          <w:rFonts w:ascii="Times New Roman" w:hAnsi="Times New Roman" w:cs="Times New Roman"/>
          <w:i/>
          <w:kern w:val="0"/>
          <w:sz w:val="24"/>
          <w:szCs w:val="24"/>
          <w:lang w:val="en-US"/>
        </w:rPr>
        <w:t xml:space="preserve">, </w:t>
      </w:r>
      <w:r w:rsidR="00B14C62" w:rsidRPr="0028232F">
        <w:rPr>
          <w:rFonts w:ascii="Times New Roman" w:hAnsi="Times New Roman" w:cs="Times New Roman"/>
          <w:kern w:val="0"/>
          <w:sz w:val="24"/>
          <w:szCs w:val="24"/>
          <w:lang w:val="en-US"/>
        </w:rPr>
        <w:t>(2021).</w:t>
      </w:r>
    </w:p>
    <w:p w14:paraId="76112313" w14:textId="77777777" w:rsidR="00747467" w:rsidRPr="0028232F" w:rsidRDefault="00747467" w:rsidP="00D037F1">
      <w:pPr>
        <w:spacing w:before="240" w:line="240" w:lineRule="auto"/>
        <w:jc w:val="both"/>
        <w:rPr>
          <w:rFonts w:ascii="Times New Roman" w:hAnsi="Times New Roman" w:cs="Times New Roman"/>
          <w:sz w:val="24"/>
          <w:szCs w:val="24"/>
        </w:rPr>
      </w:pPr>
      <w:r w:rsidRPr="0028232F">
        <w:rPr>
          <w:rFonts w:ascii="Times New Roman" w:hAnsi="Times New Roman" w:cs="Times New Roman"/>
          <w:b/>
          <w:sz w:val="24"/>
          <w:szCs w:val="24"/>
        </w:rPr>
        <w:t xml:space="preserve">Table.1 Socio-economic characteristics of the Women Beedi </w:t>
      </w:r>
      <w:r w:rsidR="00D037F1">
        <w:rPr>
          <w:rFonts w:ascii="Times New Roman" w:hAnsi="Times New Roman" w:cs="Times New Roman"/>
          <w:b/>
          <w:sz w:val="24"/>
          <w:szCs w:val="24"/>
        </w:rPr>
        <w:t xml:space="preserve">  </w:t>
      </w:r>
      <w:r w:rsidRPr="0028232F">
        <w:rPr>
          <w:rFonts w:ascii="Times New Roman" w:hAnsi="Times New Roman" w:cs="Times New Roman"/>
          <w:b/>
          <w:sz w:val="24"/>
          <w:szCs w:val="24"/>
        </w:rPr>
        <w:t>Workers</w:t>
      </w:r>
    </w:p>
    <w:p w14:paraId="0A7B985A" w14:textId="77777777" w:rsidR="00A71AB0" w:rsidRPr="0028232F" w:rsidRDefault="0028232F" w:rsidP="0052575C">
      <w:pPr>
        <w:spacing w:line="240" w:lineRule="auto"/>
        <w:jc w:val="right"/>
        <w:rPr>
          <w:rFonts w:ascii="Times New Roman" w:hAnsi="Times New Roman" w:cs="Times New Roman"/>
          <w:sz w:val="24"/>
          <w:szCs w:val="24"/>
        </w:rPr>
      </w:pPr>
      <w:r w:rsidRPr="0028232F">
        <w:rPr>
          <w:rFonts w:ascii="Times New Roman" w:hAnsi="Times New Roman" w:cs="Times New Roman"/>
          <w:sz w:val="24"/>
          <w:szCs w:val="24"/>
        </w:rPr>
        <w:t xml:space="preserve">                                                                                                                      </w:t>
      </w:r>
      <w:r w:rsidR="0052575C">
        <w:rPr>
          <w:rFonts w:ascii="Times New Roman" w:hAnsi="Times New Roman" w:cs="Times New Roman"/>
          <w:sz w:val="24"/>
          <w:szCs w:val="24"/>
        </w:rPr>
        <w:t xml:space="preserve">          </w:t>
      </w:r>
      <w:r w:rsidR="00A71AB0" w:rsidRPr="0028232F">
        <w:rPr>
          <w:rFonts w:ascii="Times New Roman" w:hAnsi="Times New Roman" w:cs="Times New Roman"/>
          <w:sz w:val="24"/>
          <w:szCs w:val="24"/>
        </w:rPr>
        <w:t>(n=100)</w:t>
      </w:r>
    </w:p>
    <w:tbl>
      <w:tblPr>
        <w:tblStyle w:val="TableGrid"/>
        <w:tblW w:w="0" w:type="auto"/>
        <w:tblLayout w:type="fixed"/>
        <w:tblLook w:val="04A0" w:firstRow="1" w:lastRow="0" w:firstColumn="1" w:lastColumn="0" w:noHBand="0" w:noVBand="1"/>
      </w:tblPr>
      <w:tblGrid>
        <w:gridCol w:w="2397"/>
        <w:gridCol w:w="1662"/>
        <w:gridCol w:w="1305"/>
        <w:gridCol w:w="998"/>
      </w:tblGrid>
      <w:tr w:rsidR="0028232F" w:rsidRPr="0028232F" w14:paraId="3F7FC93A" w14:textId="77777777" w:rsidTr="00445718">
        <w:tc>
          <w:tcPr>
            <w:tcW w:w="2397" w:type="dxa"/>
          </w:tcPr>
          <w:p w14:paraId="42905F54"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Components</w:t>
            </w:r>
          </w:p>
        </w:tc>
        <w:tc>
          <w:tcPr>
            <w:tcW w:w="1662" w:type="dxa"/>
          </w:tcPr>
          <w:p w14:paraId="37A600EB"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Category</w:t>
            </w:r>
          </w:p>
        </w:tc>
        <w:tc>
          <w:tcPr>
            <w:tcW w:w="1305" w:type="dxa"/>
          </w:tcPr>
          <w:p w14:paraId="767E0452"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Frequency</w:t>
            </w:r>
          </w:p>
        </w:tc>
        <w:tc>
          <w:tcPr>
            <w:tcW w:w="998" w:type="dxa"/>
          </w:tcPr>
          <w:p w14:paraId="5B78AC88"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Percent</w:t>
            </w:r>
          </w:p>
        </w:tc>
      </w:tr>
      <w:tr w:rsidR="00747467" w:rsidRPr="0028232F" w14:paraId="5CDB97F3" w14:textId="77777777" w:rsidTr="00445718">
        <w:tc>
          <w:tcPr>
            <w:tcW w:w="2397" w:type="dxa"/>
            <w:vMerge w:val="restart"/>
          </w:tcPr>
          <w:p w14:paraId="24579E8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Age</w:t>
            </w:r>
          </w:p>
        </w:tc>
        <w:tc>
          <w:tcPr>
            <w:tcW w:w="1662" w:type="dxa"/>
          </w:tcPr>
          <w:p w14:paraId="50693619"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20</w:t>
            </w:r>
            <w:r w:rsidRPr="0028232F">
              <w:rPr>
                <w:rFonts w:ascii="Times New Roman" w:hAnsi="Times New Roman" w:cs="Times New Roman"/>
                <w:sz w:val="24"/>
                <w:szCs w:val="24"/>
              </w:rPr>
              <w:t>yr</w:t>
            </w:r>
          </w:p>
        </w:tc>
        <w:tc>
          <w:tcPr>
            <w:tcW w:w="1305" w:type="dxa"/>
            <w:vAlign w:val="bottom"/>
          </w:tcPr>
          <w:p w14:paraId="6F4D387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07D2AB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00</w:t>
            </w:r>
          </w:p>
        </w:tc>
      </w:tr>
      <w:tr w:rsidR="00747467" w:rsidRPr="0028232F" w14:paraId="571397BB" w14:textId="77777777" w:rsidTr="00445718">
        <w:tc>
          <w:tcPr>
            <w:tcW w:w="2397" w:type="dxa"/>
            <w:vMerge/>
          </w:tcPr>
          <w:p w14:paraId="6F612256"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C6F397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20</w:t>
            </w:r>
            <w:r w:rsidR="0056556F" w:rsidRPr="0028232F">
              <w:rPr>
                <w:rFonts w:ascii="Times New Roman" w:hAnsi="Times New Roman" w:cs="Times New Roman"/>
                <w:kern w:val="0"/>
                <w:sz w:val="24"/>
                <w:szCs w:val="24"/>
              </w:rPr>
              <w:t>yr</w:t>
            </w: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yr</w:t>
            </w:r>
          </w:p>
        </w:tc>
        <w:tc>
          <w:tcPr>
            <w:tcW w:w="1305" w:type="dxa"/>
            <w:vAlign w:val="bottom"/>
          </w:tcPr>
          <w:p w14:paraId="51FCB71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6708C8F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3C731FD6" w14:textId="77777777" w:rsidTr="00445718">
        <w:tc>
          <w:tcPr>
            <w:tcW w:w="2397" w:type="dxa"/>
            <w:vMerge/>
          </w:tcPr>
          <w:p w14:paraId="25B0CA8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A55B47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 xml:space="preserve">yr </w:t>
            </w: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yr</w:t>
            </w:r>
          </w:p>
        </w:tc>
        <w:tc>
          <w:tcPr>
            <w:tcW w:w="1305" w:type="dxa"/>
            <w:vAlign w:val="bottom"/>
          </w:tcPr>
          <w:p w14:paraId="14F83D6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12575C0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56</w:t>
            </w:r>
          </w:p>
        </w:tc>
      </w:tr>
      <w:tr w:rsidR="00747467" w:rsidRPr="0028232F" w14:paraId="1F9ED332" w14:textId="77777777" w:rsidTr="00445718">
        <w:tc>
          <w:tcPr>
            <w:tcW w:w="2397" w:type="dxa"/>
            <w:vMerge/>
          </w:tcPr>
          <w:p w14:paraId="279928A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9B9C60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 xml:space="preserve"> yr </w:t>
            </w:r>
            <w:r w:rsidRPr="0028232F">
              <w:rPr>
                <w:rFonts w:ascii="Times New Roman" w:hAnsi="Times New Roman" w:cs="Times New Roman"/>
                <w:kern w:val="0"/>
                <w:sz w:val="24"/>
                <w:szCs w:val="24"/>
              </w:rPr>
              <w:t>-50</w:t>
            </w:r>
            <w:r w:rsidR="0056556F" w:rsidRPr="0028232F">
              <w:rPr>
                <w:rFonts w:ascii="Times New Roman" w:hAnsi="Times New Roman" w:cs="Times New Roman"/>
                <w:kern w:val="0"/>
                <w:sz w:val="24"/>
                <w:szCs w:val="24"/>
              </w:rPr>
              <w:t xml:space="preserve"> yr</w:t>
            </w:r>
          </w:p>
        </w:tc>
        <w:tc>
          <w:tcPr>
            <w:tcW w:w="1305" w:type="dxa"/>
            <w:vAlign w:val="bottom"/>
          </w:tcPr>
          <w:p w14:paraId="26EE7380"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24</w:t>
            </w:r>
          </w:p>
        </w:tc>
        <w:tc>
          <w:tcPr>
            <w:tcW w:w="998" w:type="dxa"/>
          </w:tcPr>
          <w:p w14:paraId="24D1CC7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24</w:t>
            </w:r>
          </w:p>
        </w:tc>
      </w:tr>
      <w:tr w:rsidR="00747467" w:rsidRPr="0028232F" w14:paraId="03E851BF" w14:textId="77777777" w:rsidTr="00445718">
        <w:tc>
          <w:tcPr>
            <w:tcW w:w="2397" w:type="dxa"/>
            <w:vMerge/>
          </w:tcPr>
          <w:p w14:paraId="2B18DB5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3A35897" w14:textId="77777777" w:rsidR="00747467" w:rsidRPr="0028232F" w:rsidRDefault="0056556F"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&gt;50 yr</w:t>
            </w:r>
          </w:p>
        </w:tc>
        <w:tc>
          <w:tcPr>
            <w:tcW w:w="1305" w:type="dxa"/>
            <w:vAlign w:val="bottom"/>
          </w:tcPr>
          <w:p w14:paraId="5C8A9DB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tcPr>
          <w:p w14:paraId="4CD0DE2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515D7652" w14:textId="77777777" w:rsidTr="00445718">
        <w:tc>
          <w:tcPr>
            <w:tcW w:w="2397" w:type="dxa"/>
            <w:vMerge w:val="restart"/>
          </w:tcPr>
          <w:p w14:paraId="0294C75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Education Qualification</w:t>
            </w:r>
          </w:p>
        </w:tc>
        <w:tc>
          <w:tcPr>
            <w:tcW w:w="1662" w:type="dxa"/>
            <w:vAlign w:val="bottom"/>
          </w:tcPr>
          <w:p w14:paraId="20B0C60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Illiterate</w:t>
            </w:r>
          </w:p>
        </w:tc>
        <w:tc>
          <w:tcPr>
            <w:tcW w:w="1305" w:type="dxa"/>
            <w:vAlign w:val="bottom"/>
          </w:tcPr>
          <w:p w14:paraId="38A9B77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50</w:t>
            </w:r>
          </w:p>
        </w:tc>
        <w:tc>
          <w:tcPr>
            <w:tcW w:w="998" w:type="dxa"/>
          </w:tcPr>
          <w:p w14:paraId="61F00E3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50</w:t>
            </w:r>
          </w:p>
        </w:tc>
      </w:tr>
      <w:tr w:rsidR="00747467" w:rsidRPr="0028232F" w14:paraId="37A88A8C" w14:textId="77777777" w:rsidTr="00445718">
        <w:tc>
          <w:tcPr>
            <w:tcW w:w="2397" w:type="dxa"/>
            <w:vMerge/>
          </w:tcPr>
          <w:p w14:paraId="0990FFAF"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AAD928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Primary</w:t>
            </w:r>
          </w:p>
        </w:tc>
        <w:tc>
          <w:tcPr>
            <w:tcW w:w="1305" w:type="dxa"/>
            <w:vAlign w:val="bottom"/>
          </w:tcPr>
          <w:p w14:paraId="0FDAF02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38</w:t>
            </w:r>
          </w:p>
        </w:tc>
        <w:tc>
          <w:tcPr>
            <w:tcW w:w="998" w:type="dxa"/>
          </w:tcPr>
          <w:p w14:paraId="5D3AE67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38</w:t>
            </w:r>
          </w:p>
        </w:tc>
      </w:tr>
      <w:tr w:rsidR="00747467" w:rsidRPr="0028232F" w14:paraId="723BF3ED" w14:textId="77777777" w:rsidTr="00445718">
        <w:tc>
          <w:tcPr>
            <w:tcW w:w="2397" w:type="dxa"/>
            <w:vMerge/>
          </w:tcPr>
          <w:p w14:paraId="57D7E77D"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0D87CF5" w14:textId="77777777" w:rsidR="00747467" w:rsidRPr="0028232F" w:rsidRDefault="008401C9"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Secondary</w:t>
            </w:r>
          </w:p>
        </w:tc>
        <w:tc>
          <w:tcPr>
            <w:tcW w:w="1305" w:type="dxa"/>
            <w:vAlign w:val="bottom"/>
          </w:tcPr>
          <w:p w14:paraId="5C3E6E9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w:t>
            </w:r>
          </w:p>
        </w:tc>
        <w:tc>
          <w:tcPr>
            <w:tcW w:w="998" w:type="dxa"/>
          </w:tcPr>
          <w:p w14:paraId="62264BE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w:t>
            </w:r>
          </w:p>
        </w:tc>
      </w:tr>
      <w:tr w:rsidR="00747467" w:rsidRPr="0028232F" w14:paraId="5DB8E9DB" w14:textId="77777777" w:rsidTr="00445718">
        <w:tc>
          <w:tcPr>
            <w:tcW w:w="2397" w:type="dxa"/>
            <w:vMerge/>
          </w:tcPr>
          <w:p w14:paraId="0109BE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6DE63072"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HS</w:t>
            </w:r>
          </w:p>
        </w:tc>
        <w:tc>
          <w:tcPr>
            <w:tcW w:w="1305" w:type="dxa"/>
            <w:vAlign w:val="bottom"/>
          </w:tcPr>
          <w:p w14:paraId="32DD679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4</w:t>
            </w:r>
          </w:p>
        </w:tc>
        <w:tc>
          <w:tcPr>
            <w:tcW w:w="998" w:type="dxa"/>
          </w:tcPr>
          <w:p w14:paraId="72DB2F7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4</w:t>
            </w:r>
          </w:p>
        </w:tc>
      </w:tr>
      <w:tr w:rsidR="00747467" w:rsidRPr="0028232F" w14:paraId="03874DBC" w14:textId="77777777" w:rsidTr="00445718">
        <w:tc>
          <w:tcPr>
            <w:tcW w:w="2397" w:type="dxa"/>
            <w:vMerge w:val="restart"/>
          </w:tcPr>
          <w:p w14:paraId="19F059B1"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Earnings per month</w:t>
            </w:r>
          </w:p>
        </w:tc>
        <w:tc>
          <w:tcPr>
            <w:tcW w:w="1662" w:type="dxa"/>
          </w:tcPr>
          <w:p w14:paraId="34AD9AB1"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Rs 2500</w:t>
            </w:r>
          </w:p>
        </w:tc>
        <w:tc>
          <w:tcPr>
            <w:tcW w:w="1305" w:type="dxa"/>
            <w:vAlign w:val="bottom"/>
          </w:tcPr>
          <w:p w14:paraId="0314456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vAlign w:val="bottom"/>
          </w:tcPr>
          <w:p w14:paraId="3BB756BC"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506D77B6" w14:textId="77777777" w:rsidTr="00445718">
        <w:tc>
          <w:tcPr>
            <w:tcW w:w="2397" w:type="dxa"/>
            <w:vMerge/>
          </w:tcPr>
          <w:p w14:paraId="78BDCAD5"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41B4DA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2500-</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3000</w:t>
            </w:r>
          </w:p>
        </w:tc>
        <w:tc>
          <w:tcPr>
            <w:tcW w:w="1305" w:type="dxa"/>
            <w:vAlign w:val="bottom"/>
          </w:tcPr>
          <w:p w14:paraId="467EFEA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20</w:t>
            </w:r>
          </w:p>
        </w:tc>
        <w:tc>
          <w:tcPr>
            <w:tcW w:w="998" w:type="dxa"/>
            <w:vAlign w:val="bottom"/>
          </w:tcPr>
          <w:p w14:paraId="10FCE1C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color w:val="000000"/>
                <w:kern w:val="0"/>
                <w:sz w:val="24"/>
                <w:szCs w:val="24"/>
              </w:rPr>
              <w:t>20</w:t>
            </w:r>
          </w:p>
        </w:tc>
      </w:tr>
      <w:tr w:rsidR="00747467" w:rsidRPr="0028232F" w14:paraId="48D62CEE" w14:textId="77777777" w:rsidTr="00445718">
        <w:tc>
          <w:tcPr>
            <w:tcW w:w="2397" w:type="dxa"/>
            <w:vMerge/>
          </w:tcPr>
          <w:p w14:paraId="12966F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04876D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3001-</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4000</w:t>
            </w:r>
          </w:p>
        </w:tc>
        <w:tc>
          <w:tcPr>
            <w:tcW w:w="1305" w:type="dxa"/>
            <w:vAlign w:val="bottom"/>
          </w:tcPr>
          <w:p w14:paraId="67046BF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60</w:t>
            </w:r>
          </w:p>
        </w:tc>
        <w:tc>
          <w:tcPr>
            <w:tcW w:w="998" w:type="dxa"/>
            <w:vAlign w:val="bottom"/>
          </w:tcPr>
          <w:p w14:paraId="2FAE328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60</w:t>
            </w:r>
          </w:p>
        </w:tc>
      </w:tr>
      <w:tr w:rsidR="00747467" w:rsidRPr="0028232F" w14:paraId="01A575FF" w14:textId="77777777" w:rsidTr="00445718">
        <w:tc>
          <w:tcPr>
            <w:tcW w:w="2397" w:type="dxa"/>
            <w:vMerge/>
          </w:tcPr>
          <w:p w14:paraId="5B867AE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5125E4F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Above</w:t>
            </w:r>
            <w:r w:rsidRPr="0028232F">
              <w:rPr>
                <w:rFonts w:ascii="Times New Roman" w:hAnsi="Times New Roman" w:cs="Times New Roman"/>
                <w:sz w:val="24"/>
                <w:szCs w:val="24"/>
              </w:rPr>
              <w:t xml:space="preserve"> Rs.</w:t>
            </w:r>
            <w:r w:rsidRPr="0028232F">
              <w:rPr>
                <w:rFonts w:ascii="Times New Roman" w:hAnsi="Times New Roman" w:cs="Times New Roman"/>
                <w:kern w:val="0"/>
                <w:sz w:val="24"/>
                <w:szCs w:val="24"/>
              </w:rPr>
              <w:t>4000</w:t>
            </w:r>
          </w:p>
        </w:tc>
        <w:tc>
          <w:tcPr>
            <w:tcW w:w="1305" w:type="dxa"/>
            <w:vAlign w:val="bottom"/>
          </w:tcPr>
          <w:p w14:paraId="35CD5A3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vAlign w:val="bottom"/>
          </w:tcPr>
          <w:p w14:paraId="220A568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6F4B7950" w14:textId="77777777" w:rsidTr="00445718">
        <w:tc>
          <w:tcPr>
            <w:tcW w:w="2397" w:type="dxa"/>
            <w:vMerge w:val="restart"/>
          </w:tcPr>
          <w:p w14:paraId="43AC770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Type of house</w:t>
            </w:r>
          </w:p>
        </w:tc>
        <w:tc>
          <w:tcPr>
            <w:tcW w:w="1662" w:type="dxa"/>
          </w:tcPr>
          <w:p w14:paraId="4A5F14A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Kuccha</w:t>
            </w:r>
          </w:p>
        </w:tc>
        <w:tc>
          <w:tcPr>
            <w:tcW w:w="1305" w:type="dxa"/>
            <w:vAlign w:val="bottom"/>
          </w:tcPr>
          <w:p w14:paraId="3CA7DFB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F3E979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w:t>
            </w:r>
          </w:p>
        </w:tc>
      </w:tr>
      <w:tr w:rsidR="00747467" w:rsidRPr="0028232F" w14:paraId="2661D312" w14:textId="77777777" w:rsidTr="00445718">
        <w:tc>
          <w:tcPr>
            <w:tcW w:w="2397" w:type="dxa"/>
            <w:vMerge/>
          </w:tcPr>
          <w:p w14:paraId="3D79E8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8C61E3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Mixed</w:t>
            </w:r>
          </w:p>
        </w:tc>
        <w:tc>
          <w:tcPr>
            <w:tcW w:w="1305" w:type="dxa"/>
            <w:vAlign w:val="bottom"/>
          </w:tcPr>
          <w:p w14:paraId="33830CF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36</w:t>
            </w:r>
          </w:p>
        </w:tc>
        <w:tc>
          <w:tcPr>
            <w:tcW w:w="998" w:type="dxa"/>
          </w:tcPr>
          <w:p w14:paraId="4595FEE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36</w:t>
            </w:r>
          </w:p>
        </w:tc>
      </w:tr>
      <w:tr w:rsidR="00747467" w:rsidRPr="0028232F" w14:paraId="5A8769CE" w14:textId="77777777" w:rsidTr="00445718">
        <w:tc>
          <w:tcPr>
            <w:tcW w:w="2397" w:type="dxa"/>
            <w:vMerge/>
          </w:tcPr>
          <w:p w14:paraId="11EB0E84"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198A18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Pucca (concrete)</w:t>
            </w:r>
          </w:p>
        </w:tc>
        <w:tc>
          <w:tcPr>
            <w:tcW w:w="1305" w:type="dxa"/>
            <w:vAlign w:val="bottom"/>
          </w:tcPr>
          <w:p w14:paraId="5779FED4" w14:textId="5E9ECB05" w:rsidR="00747467" w:rsidRPr="0028232F" w:rsidRDefault="00747467" w:rsidP="00B758DB">
            <w:pPr>
              <w:pStyle w:val="NoSpacing"/>
              <w:rPr>
                <w:rFonts w:ascii="Times New Roman" w:hAnsi="Times New Roman" w:cs="Times New Roman"/>
                <w:color w:val="000000"/>
                <w:sz w:val="24"/>
                <w:szCs w:val="24"/>
              </w:rPr>
            </w:pPr>
            <w:r w:rsidRPr="0028232F">
              <w:rPr>
                <w:rFonts w:ascii="Times New Roman" w:hAnsi="Times New Roman" w:cs="Times New Roman"/>
                <w:color w:val="000000"/>
                <w:sz w:val="24"/>
                <w:szCs w:val="24"/>
              </w:rPr>
              <w:t>64</w:t>
            </w:r>
          </w:p>
        </w:tc>
        <w:tc>
          <w:tcPr>
            <w:tcW w:w="998" w:type="dxa"/>
          </w:tcPr>
          <w:p w14:paraId="7E31E0B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64</w:t>
            </w:r>
          </w:p>
        </w:tc>
      </w:tr>
      <w:tr w:rsidR="00747467" w:rsidRPr="0028232F" w14:paraId="461405D3" w14:textId="77777777" w:rsidTr="00445718">
        <w:tc>
          <w:tcPr>
            <w:tcW w:w="2397" w:type="dxa"/>
            <w:vMerge w:val="restart"/>
          </w:tcPr>
          <w:p w14:paraId="17F2F80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Experience of work</w:t>
            </w:r>
          </w:p>
        </w:tc>
        <w:tc>
          <w:tcPr>
            <w:tcW w:w="1662" w:type="dxa"/>
          </w:tcPr>
          <w:p w14:paraId="5F22D9F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1-4yr</w:t>
            </w:r>
          </w:p>
        </w:tc>
        <w:tc>
          <w:tcPr>
            <w:tcW w:w="1305" w:type="dxa"/>
            <w:vAlign w:val="bottom"/>
          </w:tcPr>
          <w:p w14:paraId="5711EC3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59FFF5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2EBB717F" w14:textId="77777777" w:rsidTr="00445718">
        <w:tc>
          <w:tcPr>
            <w:tcW w:w="2397" w:type="dxa"/>
            <w:vMerge/>
          </w:tcPr>
          <w:p w14:paraId="0930393C"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1A10748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5-8yr</w:t>
            </w:r>
          </w:p>
        </w:tc>
        <w:tc>
          <w:tcPr>
            <w:tcW w:w="1305" w:type="dxa"/>
            <w:vAlign w:val="bottom"/>
          </w:tcPr>
          <w:p w14:paraId="0452848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32</w:t>
            </w:r>
          </w:p>
        </w:tc>
        <w:tc>
          <w:tcPr>
            <w:tcW w:w="998" w:type="dxa"/>
          </w:tcPr>
          <w:p w14:paraId="6CB31F0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32</w:t>
            </w:r>
          </w:p>
        </w:tc>
      </w:tr>
      <w:tr w:rsidR="00747467" w:rsidRPr="0028232F" w14:paraId="533062C6" w14:textId="77777777" w:rsidTr="00445718">
        <w:tc>
          <w:tcPr>
            <w:tcW w:w="2397" w:type="dxa"/>
            <w:vMerge/>
          </w:tcPr>
          <w:p w14:paraId="67FDD01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F2573C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9-12yr</w:t>
            </w:r>
          </w:p>
        </w:tc>
        <w:tc>
          <w:tcPr>
            <w:tcW w:w="1305" w:type="dxa"/>
            <w:vAlign w:val="bottom"/>
          </w:tcPr>
          <w:p w14:paraId="2AD7563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221322F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56</w:t>
            </w:r>
          </w:p>
        </w:tc>
      </w:tr>
      <w:tr w:rsidR="00747467" w:rsidRPr="0028232F" w14:paraId="32F6B91F" w14:textId="77777777" w:rsidTr="00445718">
        <w:tc>
          <w:tcPr>
            <w:tcW w:w="2397" w:type="dxa"/>
            <w:vMerge/>
          </w:tcPr>
          <w:p w14:paraId="024A1D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0473F05"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Above 13yr</w:t>
            </w:r>
          </w:p>
        </w:tc>
        <w:tc>
          <w:tcPr>
            <w:tcW w:w="1305" w:type="dxa"/>
            <w:vAlign w:val="bottom"/>
          </w:tcPr>
          <w:p w14:paraId="7849A19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12</w:t>
            </w:r>
          </w:p>
        </w:tc>
        <w:tc>
          <w:tcPr>
            <w:tcW w:w="998" w:type="dxa"/>
          </w:tcPr>
          <w:p w14:paraId="3BC9420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12</w:t>
            </w:r>
          </w:p>
        </w:tc>
      </w:tr>
      <w:tr w:rsidR="00747467" w:rsidRPr="0028232F" w14:paraId="0BFCB4D6" w14:textId="77777777" w:rsidTr="00445718">
        <w:tc>
          <w:tcPr>
            <w:tcW w:w="2397" w:type="dxa"/>
            <w:vMerge w:val="restart"/>
          </w:tcPr>
          <w:p w14:paraId="3E28A5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Mode of work</w:t>
            </w:r>
          </w:p>
        </w:tc>
        <w:tc>
          <w:tcPr>
            <w:tcW w:w="1662" w:type="dxa"/>
          </w:tcPr>
          <w:p w14:paraId="3850551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Industry</w:t>
            </w:r>
          </w:p>
        </w:tc>
        <w:tc>
          <w:tcPr>
            <w:tcW w:w="1305" w:type="dxa"/>
            <w:vAlign w:val="bottom"/>
          </w:tcPr>
          <w:p w14:paraId="7CDE034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C30175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518C17DF" w14:textId="77777777" w:rsidTr="00445718">
        <w:tc>
          <w:tcPr>
            <w:tcW w:w="2397" w:type="dxa"/>
            <w:vMerge/>
          </w:tcPr>
          <w:p w14:paraId="78B220D3"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4A2298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House</w:t>
            </w:r>
          </w:p>
        </w:tc>
        <w:tc>
          <w:tcPr>
            <w:tcW w:w="1305" w:type="dxa"/>
            <w:vAlign w:val="bottom"/>
          </w:tcPr>
          <w:p w14:paraId="3C1EEE3D"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100</w:t>
            </w:r>
          </w:p>
        </w:tc>
        <w:tc>
          <w:tcPr>
            <w:tcW w:w="998" w:type="dxa"/>
          </w:tcPr>
          <w:p w14:paraId="09A672BB"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100</w:t>
            </w:r>
          </w:p>
        </w:tc>
      </w:tr>
      <w:tr w:rsidR="00747467" w:rsidRPr="0028232F" w14:paraId="72F9595C" w14:textId="77777777" w:rsidTr="00445718">
        <w:tc>
          <w:tcPr>
            <w:tcW w:w="2397" w:type="dxa"/>
            <w:vMerge w:val="restart"/>
          </w:tcPr>
          <w:p w14:paraId="067C98B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Nature of work</w:t>
            </w:r>
          </w:p>
        </w:tc>
        <w:tc>
          <w:tcPr>
            <w:tcW w:w="1662" w:type="dxa"/>
          </w:tcPr>
          <w:p w14:paraId="74FC2C2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primary</w:t>
            </w:r>
          </w:p>
        </w:tc>
        <w:tc>
          <w:tcPr>
            <w:tcW w:w="1305" w:type="dxa"/>
            <w:vAlign w:val="bottom"/>
          </w:tcPr>
          <w:p w14:paraId="0936B56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12DAE7C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w:t>
            </w:r>
          </w:p>
        </w:tc>
      </w:tr>
      <w:tr w:rsidR="00747467" w:rsidRPr="0028232F" w14:paraId="4EA4C178" w14:textId="77777777" w:rsidTr="00445718">
        <w:tc>
          <w:tcPr>
            <w:tcW w:w="2397" w:type="dxa"/>
            <w:vMerge/>
          </w:tcPr>
          <w:p w14:paraId="62E6097E"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E07165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Secondary</w:t>
            </w:r>
          </w:p>
        </w:tc>
        <w:tc>
          <w:tcPr>
            <w:tcW w:w="1305" w:type="dxa"/>
            <w:vAlign w:val="bottom"/>
          </w:tcPr>
          <w:p w14:paraId="60F0F3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86</w:t>
            </w:r>
          </w:p>
        </w:tc>
        <w:tc>
          <w:tcPr>
            <w:tcW w:w="998" w:type="dxa"/>
          </w:tcPr>
          <w:p w14:paraId="16AEE57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86</w:t>
            </w:r>
          </w:p>
        </w:tc>
      </w:tr>
      <w:tr w:rsidR="00747467" w:rsidRPr="0028232F" w14:paraId="1BC7F089" w14:textId="77777777" w:rsidTr="00445718">
        <w:tc>
          <w:tcPr>
            <w:tcW w:w="2397" w:type="dxa"/>
            <w:vMerge/>
          </w:tcPr>
          <w:p w14:paraId="219EF2E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9D89D3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Casual</w:t>
            </w:r>
          </w:p>
        </w:tc>
        <w:tc>
          <w:tcPr>
            <w:tcW w:w="1305" w:type="dxa"/>
            <w:vAlign w:val="bottom"/>
          </w:tcPr>
          <w:p w14:paraId="3614545F"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44F590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44D867BA" w14:textId="77777777" w:rsidTr="00445718">
        <w:tc>
          <w:tcPr>
            <w:tcW w:w="2397" w:type="dxa"/>
            <w:vMerge w:val="restart"/>
          </w:tcPr>
          <w:p w14:paraId="60637B3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Working Hours</w:t>
            </w:r>
          </w:p>
        </w:tc>
        <w:tc>
          <w:tcPr>
            <w:tcW w:w="1662" w:type="dxa"/>
          </w:tcPr>
          <w:p w14:paraId="637A660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Below 3 hours</w:t>
            </w:r>
          </w:p>
        </w:tc>
        <w:tc>
          <w:tcPr>
            <w:tcW w:w="1305" w:type="dxa"/>
            <w:vAlign w:val="bottom"/>
          </w:tcPr>
          <w:p w14:paraId="69A85F0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18</w:t>
            </w:r>
          </w:p>
        </w:tc>
        <w:tc>
          <w:tcPr>
            <w:tcW w:w="998" w:type="dxa"/>
          </w:tcPr>
          <w:p w14:paraId="7B53470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18</w:t>
            </w:r>
          </w:p>
        </w:tc>
      </w:tr>
      <w:tr w:rsidR="00747467" w:rsidRPr="0028232F" w14:paraId="2E2D3BB4" w14:textId="77777777" w:rsidTr="00445718">
        <w:tc>
          <w:tcPr>
            <w:tcW w:w="2397" w:type="dxa"/>
            <w:vMerge/>
          </w:tcPr>
          <w:p w14:paraId="3D102D67"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30AA924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3-6 hours</w:t>
            </w:r>
          </w:p>
        </w:tc>
        <w:tc>
          <w:tcPr>
            <w:tcW w:w="1305" w:type="dxa"/>
            <w:vAlign w:val="bottom"/>
          </w:tcPr>
          <w:p w14:paraId="1ABB4B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82</w:t>
            </w:r>
          </w:p>
        </w:tc>
        <w:tc>
          <w:tcPr>
            <w:tcW w:w="998" w:type="dxa"/>
          </w:tcPr>
          <w:p w14:paraId="1E4091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82</w:t>
            </w:r>
          </w:p>
        </w:tc>
      </w:tr>
      <w:tr w:rsidR="00747467" w:rsidRPr="0028232F" w14:paraId="23E94CFF" w14:textId="77777777" w:rsidTr="00445718">
        <w:tc>
          <w:tcPr>
            <w:tcW w:w="2397" w:type="dxa"/>
            <w:vMerge/>
          </w:tcPr>
          <w:p w14:paraId="185822FD"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0842F9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7-9 hours</w:t>
            </w:r>
          </w:p>
        </w:tc>
        <w:tc>
          <w:tcPr>
            <w:tcW w:w="1305" w:type="dxa"/>
            <w:vAlign w:val="bottom"/>
          </w:tcPr>
          <w:p w14:paraId="0C589FC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3EF6FA3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bl>
    <w:p w14:paraId="483B9DA4" w14:textId="77777777" w:rsidR="00747467" w:rsidRPr="0028232F" w:rsidRDefault="00747467" w:rsidP="0028232F">
      <w:pPr>
        <w:spacing w:line="480" w:lineRule="auto"/>
        <w:jc w:val="both"/>
        <w:rPr>
          <w:rFonts w:ascii="Times New Roman" w:hAnsi="Times New Roman" w:cs="Times New Roman"/>
          <w:sz w:val="24"/>
          <w:szCs w:val="24"/>
        </w:rPr>
      </w:pPr>
    </w:p>
    <w:p w14:paraId="048D3D1D" w14:textId="77777777" w:rsidR="00787009" w:rsidRDefault="00787009" w:rsidP="0028232F">
      <w:pPr>
        <w:spacing w:line="360" w:lineRule="auto"/>
        <w:jc w:val="both"/>
        <w:rPr>
          <w:rFonts w:ascii="Times New Roman" w:hAnsi="Times New Roman" w:cs="Times New Roman"/>
          <w:b/>
          <w:bCs/>
          <w:sz w:val="24"/>
          <w:szCs w:val="24"/>
        </w:rPr>
      </w:pPr>
    </w:p>
    <w:p w14:paraId="321B6F9A" w14:textId="435A9184" w:rsidR="008401C9"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lastRenderedPageBreak/>
        <w:t xml:space="preserve">Educational </w:t>
      </w:r>
      <w:r w:rsidR="00A71AB0" w:rsidRPr="0028232F">
        <w:rPr>
          <w:rFonts w:ascii="Times New Roman" w:hAnsi="Times New Roman" w:cs="Times New Roman"/>
          <w:b/>
          <w:bCs/>
          <w:sz w:val="24"/>
          <w:szCs w:val="24"/>
        </w:rPr>
        <w:t xml:space="preserve">Qualification </w:t>
      </w:r>
    </w:p>
    <w:p w14:paraId="6195244F" w14:textId="58710079" w:rsidR="0059397A" w:rsidRPr="0028232F" w:rsidRDefault="008401C9"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The study reveals</w:t>
      </w:r>
      <w:r w:rsidR="00834E93" w:rsidRPr="0028232F">
        <w:rPr>
          <w:rFonts w:ascii="Times New Roman" w:hAnsi="Times New Roman" w:cs="Times New Roman"/>
          <w:sz w:val="24"/>
          <w:szCs w:val="24"/>
        </w:rPr>
        <w:t xml:space="preserve"> that 50 per cent of the respondents were illiterate, 38 per cent had a primary education, 8 per</w:t>
      </w:r>
      <w:r w:rsidRPr="0028232F">
        <w:rPr>
          <w:rFonts w:ascii="Times New Roman" w:hAnsi="Times New Roman" w:cs="Times New Roman"/>
          <w:sz w:val="24"/>
          <w:szCs w:val="24"/>
        </w:rPr>
        <w:t>cent</w:t>
      </w:r>
      <w:r w:rsidR="007351F4">
        <w:rPr>
          <w:rFonts w:ascii="Times New Roman" w:hAnsi="Times New Roman" w:cs="Times New Roman"/>
          <w:sz w:val="24"/>
          <w:szCs w:val="24"/>
        </w:rPr>
        <w:t xml:space="preserve"> had completed Secondary school </w:t>
      </w:r>
      <w:r w:rsidR="007351F4" w:rsidRPr="0028232F">
        <w:rPr>
          <w:rFonts w:ascii="Times New Roman" w:hAnsi="Times New Roman" w:cs="Times New Roman"/>
          <w:sz w:val="24"/>
          <w:szCs w:val="24"/>
        </w:rPr>
        <w:t>and</w:t>
      </w:r>
      <w:r w:rsidR="00834E93" w:rsidRPr="0028232F">
        <w:rPr>
          <w:rFonts w:ascii="Times New Roman" w:hAnsi="Times New Roman" w:cs="Times New Roman"/>
          <w:sz w:val="24"/>
          <w:szCs w:val="24"/>
        </w:rPr>
        <w:t xml:space="preserve"> 4 per cent had a high school (HS) education.</w:t>
      </w:r>
      <w:r w:rsidR="005B6191" w:rsidRPr="0028232F">
        <w:rPr>
          <w:rFonts w:ascii="Times New Roman" w:hAnsi="Times New Roman" w:cs="Times New Roman"/>
          <w:sz w:val="24"/>
          <w:szCs w:val="24"/>
        </w:rPr>
        <w:t xml:space="preserve"> </w:t>
      </w:r>
      <w:r w:rsidR="005B6191" w:rsidRPr="0028232F">
        <w:rPr>
          <w:rFonts w:ascii="Times New Roman" w:hAnsi="Times New Roman" w:cs="Times New Roman"/>
          <w:kern w:val="0"/>
          <w:sz w:val="24"/>
          <w:szCs w:val="24"/>
          <w:lang w:val="en-US"/>
        </w:rPr>
        <w:t xml:space="preserve">Similar findings were </w:t>
      </w:r>
      <w:proofErr w:type="gramStart"/>
      <w:r w:rsidR="005B6191" w:rsidRPr="0028232F">
        <w:rPr>
          <w:rFonts w:ascii="Times New Roman" w:hAnsi="Times New Roman" w:cs="Times New Roman"/>
          <w:kern w:val="0"/>
          <w:sz w:val="24"/>
          <w:szCs w:val="24"/>
          <w:lang w:val="en-US"/>
        </w:rPr>
        <w:t xml:space="preserve">reported </w:t>
      </w:r>
      <w:r w:rsidR="00B14C62" w:rsidRPr="0028232F">
        <w:rPr>
          <w:rFonts w:ascii="Times New Roman" w:hAnsi="Times New Roman" w:cs="Times New Roman"/>
          <w:kern w:val="0"/>
          <w:sz w:val="24"/>
          <w:szCs w:val="24"/>
          <w:lang w:val="en-US"/>
        </w:rPr>
        <w:t xml:space="preserve"> Mishra</w:t>
      </w:r>
      <w:proofErr w:type="gramEnd"/>
      <w:r w:rsidR="00B14C62" w:rsidRPr="0028232F">
        <w:rPr>
          <w:rFonts w:ascii="Times New Roman" w:hAnsi="Times New Roman" w:cs="Times New Roman"/>
          <w:kern w:val="0"/>
          <w:sz w:val="24"/>
          <w:szCs w:val="24"/>
          <w:lang w:val="en-US"/>
        </w:rPr>
        <w:t xml:space="preserve"> and Mishra (2015</w:t>
      </w:r>
      <w:r w:rsidR="00B14C62" w:rsidRPr="0028232F">
        <w:rPr>
          <w:rFonts w:ascii="Times New Roman" w:hAnsi="Times New Roman" w:cs="Times New Roman"/>
          <w:sz w:val="24"/>
          <w:szCs w:val="24"/>
        </w:rPr>
        <w:t xml:space="preserve"> ),</w:t>
      </w:r>
      <w:r w:rsidR="00B14C62" w:rsidRPr="0028232F">
        <w:rPr>
          <w:rFonts w:ascii="Times New Roman" w:hAnsi="Times New Roman" w:cs="Times New Roman"/>
          <w:kern w:val="0"/>
          <w:sz w:val="24"/>
          <w:szCs w:val="24"/>
          <w:lang w:val="en-US"/>
        </w:rPr>
        <w:t xml:space="preserve"> Mallick and </w:t>
      </w:r>
      <w:proofErr w:type="spellStart"/>
      <w:r w:rsidR="00B14C62" w:rsidRPr="0028232F">
        <w:rPr>
          <w:rFonts w:ascii="Times New Roman" w:hAnsi="Times New Roman" w:cs="Times New Roman"/>
          <w:kern w:val="0"/>
          <w:sz w:val="24"/>
          <w:szCs w:val="24"/>
          <w:lang w:val="en-US"/>
        </w:rPr>
        <w:t>Satpathy</w:t>
      </w:r>
      <w:proofErr w:type="spellEnd"/>
      <w:r w:rsidR="00B14C62" w:rsidRPr="0028232F">
        <w:rPr>
          <w:rFonts w:ascii="Times New Roman" w:hAnsi="Times New Roman" w:cs="Times New Roman"/>
          <w:kern w:val="0"/>
          <w:sz w:val="24"/>
          <w:szCs w:val="24"/>
          <w:lang w:val="en-US"/>
        </w:rPr>
        <w:t xml:space="preserve"> (2021)</w:t>
      </w:r>
      <w:r w:rsidR="00B14C62" w:rsidRPr="0028232F">
        <w:rPr>
          <w:rFonts w:ascii="Times New Roman" w:hAnsi="Times New Roman" w:cs="Times New Roman"/>
          <w:sz w:val="24"/>
          <w:szCs w:val="24"/>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(2021)</w:t>
      </w:r>
      <w:r w:rsidR="00B14C62" w:rsidRPr="0028232F">
        <w:rPr>
          <w:rFonts w:ascii="Times New Roman" w:hAnsi="Times New Roman" w:cs="Times New Roman"/>
          <w:sz w:val="24"/>
          <w:szCs w:val="24"/>
        </w:rPr>
        <w:t xml:space="preserve"> .</w:t>
      </w:r>
    </w:p>
    <w:p w14:paraId="319EE1D6" w14:textId="77777777" w:rsidR="00E10B83" w:rsidRPr="0028232F" w:rsidRDefault="00834E93" w:rsidP="0028232F">
      <w:pPr>
        <w:autoSpaceDE w:val="0"/>
        <w:autoSpaceDN w:val="0"/>
        <w:adjustRightInd w:val="0"/>
        <w:spacing w:after="0" w:line="240" w:lineRule="auto"/>
        <w:jc w:val="both"/>
        <w:rPr>
          <w:rFonts w:ascii="Times New Roman" w:hAnsi="Times New Roman" w:cs="Times New Roman"/>
          <w:kern w:val="0"/>
          <w:sz w:val="24"/>
          <w:szCs w:val="24"/>
          <w:lang w:val="en-US"/>
        </w:rPr>
      </w:pPr>
      <w:r w:rsidRPr="0028232F">
        <w:rPr>
          <w:rFonts w:ascii="Times New Roman" w:hAnsi="Times New Roman" w:cs="Times New Roman"/>
          <w:sz w:val="24"/>
          <w:szCs w:val="24"/>
        </w:rPr>
        <w:t xml:space="preserve">                                                                                                                                          </w:t>
      </w:r>
    </w:p>
    <w:p w14:paraId="374AA13D" w14:textId="77777777" w:rsidR="00834E93"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M</w:t>
      </w:r>
      <w:r w:rsidR="00A71AB0" w:rsidRPr="0028232F">
        <w:rPr>
          <w:rFonts w:ascii="Times New Roman" w:hAnsi="Times New Roman" w:cs="Times New Roman"/>
          <w:b/>
          <w:bCs/>
          <w:sz w:val="24"/>
          <w:szCs w:val="24"/>
        </w:rPr>
        <w:t>onthly income from Beedi rolling</w:t>
      </w:r>
    </w:p>
    <w:p w14:paraId="45187A7A" w14:textId="3F5B1010" w:rsidR="0059397A" w:rsidRPr="0052575C" w:rsidRDefault="007351F4" w:rsidP="003F65CD">
      <w:pPr>
        <w:pStyle w:val="NoSpacing"/>
        <w:spacing w:line="480" w:lineRule="auto"/>
        <w:ind w:firstLine="720"/>
        <w:jc w:val="both"/>
        <w:rPr>
          <w:rFonts w:ascii="Times New Roman" w:hAnsi="Times New Roman" w:cs="Times New Roman"/>
          <w:kern w:val="0"/>
          <w:sz w:val="24"/>
          <w:szCs w:val="24"/>
          <w:lang w:val="en-US"/>
        </w:rPr>
      </w:pPr>
      <w:r>
        <w:rPr>
          <w:rFonts w:ascii="Times New Roman" w:hAnsi="Times New Roman" w:cs="Times New Roman"/>
          <w:sz w:val="24"/>
          <w:szCs w:val="24"/>
        </w:rPr>
        <w:t>The result</w:t>
      </w:r>
      <w:r w:rsidR="00834E93" w:rsidRPr="0028232F">
        <w:rPr>
          <w:rFonts w:ascii="Times New Roman" w:hAnsi="Times New Roman" w:cs="Times New Roman"/>
          <w:sz w:val="24"/>
          <w:szCs w:val="24"/>
        </w:rPr>
        <w:t xml:space="preserve"> shows that the majority, 60 per cent, earn between Rs 3001 and Rs 4000 monthly, while 20 per cent earn between Rs 2500 and Rs 3000. Only 6 per cent of </w:t>
      </w:r>
      <w:r w:rsidR="00431351" w:rsidRPr="0028232F">
        <w:rPr>
          <w:rFonts w:ascii="Times New Roman" w:hAnsi="Times New Roman" w:cs="Times New Roman"/>
          <w:sz w:val="24"/>
          <w:szCs w:val="24"/>
        </w:rPr>
        <w:t xml:space="preserve">respondents earn above Rs 4000 </w:t>
      </w:r>
      <w:r w:rsidR="00834E93" w:rsidRPr="0028232F">
        <w:rPr>
          <w:rFonts w:ascii="Times New Roman" w:hAnsi="Times New Roman" w:cs="Times New Roman"/>
          <w:sz w:val="24"/>
          <w:szCs w:val="24"/>
        </w:rPr>
        <w:t>and 14 per cent earn below Rs 2500 per month.</w:t>
      </w:r>
      <w:r w:rsidR="005B6191" w:rsidRPr="0028232F">
        <w:rPr>
          <w:rFonts w:ascii="Times New Roman" w:hAnsi="Times New Roman" w:cs="Times New Roman"/>
          <w:kern w:val="0"/>
          <w:sz w:val="24"/>
          <w:szCs w:val="24"/>
          <w:lang w:val="en-US"/>
        </w:rPr>
        <w:t xml:space="preserve"> </w:t>
      </w:r>
      <w:r w:rsidR="00431351" w:rsidRPr="0028232F">
        <w:rPr>
          <w:rFonts w:ascii="Times New Roman" w:hAnsi="Times New Roman" w:cs="Times New Roman"/>
          <w:kern w:val="0"/>
          <w:sz w:val="24"/>
          <w:szCs w:val="24"/>
          <w:lang w:val="en-US"/>
        </w:rPr>
        <w:t>This result</w:t>
      </w:r>
      <w:r w:rsidR="005B6191" w:rsidRPr="0028232F">
        <w:rPr>
          <w:rFonts w:ascii="Times New Roman" w:hAnsi="Times New Roman" w:cs="Times New Roman"/>
          <w:kern w:val="0"/>
          <w:sz w:val="24"/>
          <w:szCs w:val="24"/>
          <w:lang w:val="en-US"/>
        </w:rPr>
        <w:t xml:space="preserve"> was in line with</w:t>
      </w:r>
      <w:r w:rsidR="0052575C">
        <w:rPr>
          <w:rFonts w:ascii="Times New Roman" w:hAnsi="Times New Roman" w:cs="Times New Roman"/>
          <w:kern w:val="0"/>
          <w:sz w:val="24"/>
          <w:szCs w:val="24"/>
          <w:lang w:val="en-US"/>
        </w:rPr>
        <w:t xml:space="preserve"> </w:t>
      </w:r>
      <w:r w:rsidR="00BC3434">
        <w:rPr>
          <w:rFonts w:ascii="Times New Roman" w:hAnsi="Times New Roman" w:cs="Times New Roman"/>
          <w:kern w:val="0"/>
          <w:sz w:val="24"/>
          <w:szCs w:val="24"/>
          <w:lang w:val="en-US"/>
        </w:rPr>
        <w:t>f</w:t>
      </w:r>
      <w:r w:rsidR="005B6191" w:rsidRPr="0028232F">
        <w:rPr>
          <w:rFonts w:ascii="Times New Roman" w:hAnsi="Times New Roman" w:cs="Times New Roman"/>
          <w:kern w:val="0"/>
          <w:sz w:val="24"/>
          <w:szCs w:val="24"/>
          <w:lang w:val="en-US"/>
        </w:rPr>
        <w:t>inding</w:t>
      </w:r>
      <w:r w:rsidR="00BC4277" w:rsidRPr="0028232F">
        <w:rPr>
          <w:rFonts w:ascii="Times New Roman" w:hAnsi="Times New Roman" w:cs="Times New Roman"/>
          <w:kern w:val="0"/>
          <w:sz w:val="24"/>
          <w:szCs w:val="24"/>
          <w:lang w:val="en-US"/>
        </w:rPr>
        <w:t xml:space="preserve"> </w:t>
      </w:r>
      <w:r w:rsidR="00BC3434" w:rsidRPr="0028232F">
        <w:rPr>
          <w:rFonts w:ascii="Times New Roman" w:hAnsi="Times New Roman" w:cs="Times New Roman"/>
          <w:kern w:val="0"/>
          <w:sz w:val="24"/>
          <w:szCs w:val="24"/>
          <w:lang w:val="en-US"/>
        </w:rPr>
        <w:t>of Ansari</w:t>
      </w:r>
      <w:r w:rsidR="00B14C62" w:rsidRPr="0028232F">
        <w:rPr>
          <w:rFonts w:ascii="Times New Roman" w:hAnsi="Times New Roman" w:cs="Times New Roman"/>
          <w:kern w:val="0"/>
          <w:sz w:val="24"/>
          <w:szCs w:val="24"/>
          <w:lang w:val="en-US"/>
        </w:rPr>
        <w:t xml:space="preserve"> and Raj (2015), Mishra and Mishra (2015</w:t>
      </w:r>
      <w:r w:rsidR="008652B9" w:rsidRPr="0028232F">
        <w:rPr>
          <w:rFonts w:ascii="Times New Roman" w:hAnsi="Times New Roman" w:cs="Times New Roman"/>
          <w:kern w:val="0"/>
          <w:sz w:val="24"/>
          <w:szCs w:val="24"/>
          <w:lang w:val="en-US"/>
        </w:rPr>
        <w:t xml:space="preserve">), </w:t>
      </w:r>
      <w:proofErr w:type="spellStart"/>
      <w:r w:rsidR="008652B9" w:rsidRPr="0028232F">
        <w:rPr>
          <w:rFonts w:ascii="Times New Roman" w:hAnsi="Times New Roman" w:cs="Times New Roman"/>
          <w:kern w:val="0"/>
          <w:sz w:val="24"/>
          <w:szCs w:val="24"/>
          <w:lang w:val="en-US"/>
        </w:rPr>
        <w:t>Amutha</w:t>
      </w:r>
      <w:proofErr w:type="spellEnd"/>
      <w:r w:rsidR="00431351" w:rsidRPr="0028232F">
        <w:rPr>
          <w:rFonts w:ascii="Times New Roman" w:hAnsi="Times New Roman" w:cs="Times New Roman"/>
          <w:kern w:val="0"/>
          <w:sz w:val="24"/>
          <w:szCs w:val="24"/>
          <w:lang w:val="en-US"/>
        </w:rPr>
        <w:t xml:space="preserve"> and </w:t>
      </w:r>
      <w:proofErr w:type="spellStart"/>
      <w:r w:rsidR="00431351" w:rsidRPr="0028232F">
        <w:rPr>
          <w:rFonts w:ascii="Times New Roman" w:hAnsi="Times New Roman" w:cs="Times New Roman"/>
          <w:kern w:val="0"/>
          <w:sz w:val="24"/>
          <w:szCs w:val="24"/>
          <w:lang w:val="en-US"/>
        </w:rPr>
        <w:t>Chellaih</w:t>
      </w:r>
      <w:proofErr w:type="spellEnd"/>
      <w:r w:rsidR="00431351" w:rsidRPr="0028232F">
        <w:rPr>
          <w:rFonts w:ascii="Times New Roman" w:hAnsi="Times New Roman" w:cs="Times New Roman"/>
          <w:kern w:val="0"/>
          <w:sz w:val="24"/>
          <w:szCs w:val="24"/>
          <w:lang w:val="en-US"/>
        </w:rPr>
        <w:t xml:space="preserve"> (2018)</w:t>
      </w:r>
      <w:r w:rsidR="00BC3434">
        <w:rPr>
          <w:rFonts w:ascii="Times New Roman" w:hAnsi="Times New Roman" w:cs="Times New Roman"/>
          <w:kern w:val="0"/>
          <w:sz w:val="24"/>
          <w:szCs w:val="24"/>
          <w:lang w:val="en-US"/>
        </w:rPr>
        <w:t>,</w:t>
      </w:r>
      <w:r w:rsidR="00B14C62" w:rsidRPr="0028232F">
        <w:rPr>
          <w:rFonts w:ascii="Times New Roman" w:hAnsi="Times New Roman" w:cs="Times New Roman"/>
          <w:kern w:val="0"/>
          <w:sz w:val="24"/>
          <w:szCs w:val="24"/>
          <w:lang w:val="en-US"/>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proofErr w:type="gramStart"/>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w:t>
      </w:r>
      <w:proofErr w:type="gramEnd"/>
      <w:r w:rsidR="00B14C62" w:rsidRPr="0028232F">
        <w:rPr>
          <w:rFonts w:ascii="Times New Roman" w:hAnsi="Times New Roman" w:cs="Times New Roman"/>
          <w:kern w:val="0"/>
          <w:sz w:val="24"/>
          <w:szCs w:val="24"/>
          <w:lang w:val="en-US"/>
        </w:rPr>
        <w:t>2021).</w:t>
      </w:r>
    </w:p>
    <w:p w14:paraId="571F6193" w14:textId="77777777" w:rsidR="00A71AB0"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Type of </w:t>
      </w:r>
      <w:r w:rsidR="00A71AB0" w:rsidRPr="0028232F">
        <w:rPr>
          <w:rFonts w:ascii="Times New Roman" w:hAnsi="Times New Roman" w:cs="Times New Roman"/>
          <w:b/>
          <w:bCs/>
          <w:sz w:val="24"/>
          <w:szCs w:val="24"/>
        </w:rPr>
        <w:t>House</w:t>
      </w:r>
    </w:p>
    <w:p w14:paraId="1467D61E" w14:textId="43FDCCE7" w:rsidR="00956E45" w:rsidRDefault="007351F4" w:rsidP="001944CD">
      <w:pPr>
        <w:spacing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The results of study</w:t>
      </w:r>
      <w:r w:rsidR="00A71AB0" w:rsidRPr="0028232F">
        <w:rPr>
          <w:rFonts w:ascii="Times New Roman" w:hAnsi="Times New Roman" w:cs="Times New Roman"/>
          <w:sz w:val="24"/>
          <w:szCs w:val="24"/>
        </w:rPr>
        <w:t xml:space="preserve"> </w:t>
      </w:r>
      <w:r>
        <w:rPr>
          <w:rFonts w:ascii="Times New Roman" w:hAnsi="Times New Roman" w:cs="Times New Roman"/>
          <w:sz w:val="24"/>
          <w:szCs w:val="24"/>
        </w:rPr>
        <w:t>depict</w:t>
      </w:r>
      <w:r w:rsidR="00834E93" w:rsidRPr="0028232F">
        <w:rPr>
          <w:rFonts w:ascii="Times New Roman" w:hAnsi="Times New Roman" w:cs="Times New Roman"/>
          <w:sz w:val="24"/>
          <w:szCs w:val="24"/>
        </w:rPr>
        <w:t xml:space="preserve"> that 64 per cent of the respondents have been living in Pucca (concrete) houses.36 per cent of respondents have been living in mixed houses, while none of them live in Kuccha houses.</w:t>
      </w:r>
      <w:r w:rsidR="005B6191" w:rsidRPr="0028232F">
        <w:rPr>
          <w:rFonts w:ascii="Times New Roman" w:hAnsi="Times New Roman" w:cs="Times New Roman"/>
          <w:sz w:val="24"/>
          <w:szCs w:val="24"/>
          <w:lang w:val="en-US"/>
        </w:rPr>
        <w:t xml:space="preserve"> </w:t>
      </w:r>
      <w:r w:rsidR="005B6191" w:rsidRPr="0028232F">
        <w:rPr>
          <w:rFonts w:ascii="Times New Roman" w:hAnsi="Times New Roman" w:cs="Times New Roman"/>
          <w:kern w:val="0"/>
          <w:sz w:val="24"/>
          <w:szCs w:val="24"/>
          <w:lang w:val="en-US"/>
        </w:rPr>
        <w:t>This finding was in line with finding</w:t>
      </w:r>
      <w:r w:rsidR="00BC4277" w:rsidRPr="0028232F">
        <w:rPr>
          <w:rFonts w:ascii="Times New Roman" w:hAnsi="Times New Roman" w:cs="Times New Roman"/>
          <w:kern w:val="0"/>
          <w:sz w:val="24"/>
          <w:szCs w:val="24"/>
          <w:lang w:val="en-US"/>
        </w:rPr>
        <w:t xml:space="preserve"> of</w:t>
      </w:r>
      <w:r w:rsidR="00B14C62" w:rsidRPr="0028232F">
        <w:rPr>
          <w:rFonts w:ascii="Times New Roman" w:hAnsi="Times New Roman" w:cs="Times New Roman"/>
          <w:kern w:val="0"/>
          <w:sz w:val="24"/>
          <w:szCs w:val="24"/>
          <w:lang w:val="en-US"/>
        </w:rPr>
        <w:t xml:space="preserve"> Mishra and Mishra (2015), Mercy and Smiley (2020) and </w:t>
      </w:r>
      <w:proofErr w:type="spellStart"/>
      <w:r w:rsidR="00BC4277" w:rsidRPr="0028232F">
        <w:rPr>
          <w:rFonts w:ascii="Times New Roman" w:hAnsi="Times New Roman" w:cs="Times New Roman"/>
          <w:kern w:val="0"/>
          <w:sz w:val="24"/>
          <w:szCs w:val="24"/>
          <w:lang w:val="en-US"/>
        </w:rPr>
        <w:t>Nafess</w:t>
      </w:r>
      <w:proofErr w:type="spellEnd"/>
      <w:r w:rsidR="00BC4277" w:rsidRPr="0028232F">
        <w:rPr>
          <w:rFonts w:ascii="Times New Roman" w:hAnsi="Times New Roman" w:cs="Times New Roman"/>
          <w:kern w:val="0"/>
          <w:sz w:val="24"/>
          <w:szCs w:val="24"/>
          <w:lang w:val="en-US"/>
        </w:rPr>
        <w:t xml:space="preserve"> </w:t>
      </w:r>
      <w:proofErr w:type="gramStart"/>
      <w:r w:rsidR="00BC4277" w:rsidRPr="0028232F">
        <w:rPr>
          <w:rFonts w:ascii="Times New Roman" w:hAnsi="Times New Roman" w:cs="Times New Roman"/>
          <w:i/>
          <w:kern w:val="0"/>
          <w:sz w:val="24"/>
          <w:szCs w:val="24"/>
          <w:lang w:val="en-US"/>
        </w:rPr>
        <w:t>et al.,</w:t>
      </w:r>
      <w:r w:rsidR="00BC4277" w:rsidRPr="0028232F">
        <w:rPr>
          <w:rFonts w:ascii="Times New Roman" w:hAnsi="Times New Roman" w:cs="Times New Roman"/>
          <w:kern w:val="0"/>
          <w:sz w:val="24"/>
          <w:szCs w:val="24"/>
          <w:lang w:val="en-US"/>
        </w:rPr>
        <w:t>(</w:t>
      </w:r>
      <w:proofErr w:type="gramEnd"/>
      <w:r w:rsidR="00BC4277" w:rsidRPr="0028232F">
        <w:rPr>
          <w:rFonts w:ascii="Times New Roman" w:hAnsi="Times New Roman" w:cs="Times New Roman"/>
          <w:kern w:val="0"/>
          <w:sz w:val="24"/>
          <w:szCs w:val="24"/>
          <w:lang w:val="en-US"/>
        </w:rPr>
        <w:t>2021</w:t>
      </w:r>
      <w:r w:rsidR="00B14C62" w:rsidRPr="0028232F">
        <w:rPr>
          <w:rFonts w:ascii="Times New Roman" w:hAnsi="Times New Roman" w:cs="Times New Roman"/>
          <w:kern w:val="0"/>
          <w:sz w:val="24"/>
          <w:szCs w:val="24"/>
          <w:lang w:val="en-US"/>
        </w:rPr>
        <w:t>).</w:t>
      </w:r>
      <w:r w:rsidR="005C39F5" w:rsidRPr="0028232F">
        <w:rPr>
          <w:rFonts w:ascii="Times New Roman" w:hAnsi="Times New Roman" w:cs="Times New Roman"/>
          <w:kern w:val="0"/>
          <w:sz w:val="24"/>
          <w:szCs w:val="24"/>
          <w:lang w:val="en-US"/>
        </w:rPr>
        <w:t xml:space="preserve"> </w:t>
      </w:r>
    </w:p>
    <w:p w14:paraId="17DA30EA" w14:textId="77777777" w:rsidR="0039569F" w:rsidRDefault="0039569F" w:rsidP="0028232F">
      <w:pPr>
        <w:spacing w:line="480" w:lineRule="auto"/>
        <w:jc w:val="both"/>
        <w:rPr>
          <w:rFonts w:ascii="Times New Roman" w:hAnsi="Times New Roman" w:cs="Times New Roman"/>
          <w:b/>
          <w:bCs/>
          <w:sz w:val="24"/>
          <w:szCs w:val="24"/>
        </w:rPr>
      </w:pPr>
    </w:p>
    <w:p w14:paraId="6E8DFFA8" w14:textId="08A4082C"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Experience of Work </w:t>
      </w:r>
    </w:p>
    <w:p w14:paraId="5895CA2A" w14:textId="55BCB879" w:rsidR="0059397A"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Work experience relates to the number of years that respondents have been engaged in beedi rolling. </w:t>
      </w:r>
      <w:r w:rsidR="008401C9" w:rsidRPr="0028232F">
        <w:rPr>
          <w:rFonts w:ascii="Times New Roman" w:hAnsi="Times New Roman" w:cs="Times New Roman"/>
          <w:sz w:val="24"/>
          <w:szCs w:val="24"/>
        </w:rPr>
        <w:t xml:space="preserve"> </w:t>
      </w:r>
      <w:r w:rsidR="00580412" w:rsidRPr="0028232F">
        <w:rPr>
          <w:rFonts w:ascii="Times New Roman" w:hAnsi="Times New Roman" w:cs="Times New Roman"/>
          <w:sz w:val="24"/>
          <w:szCs w:val="24"/>
        </w:rPr>
        <w:t>T</w:t>
      </w:r>
      <w:r w:rsidRPr="0028232F">
        <w:rPr>
          <w:rFonts w:ascii="Times New Roman" w:hAnsi="Times New Roman" w:cs="Times New Roman"/>
          <w:sz w:val="24"/>
          <w:szCs w:val="24"/>
        </w:rPr>
        <w:t>he respondents' work experience in the beedi-making sector</w:t>
      </w:r>
      <w:r w:rsidR="007351F4">
        <w:rPr>
          <w:rFonts w:ascii="Times New Roman" w:hAnsi="Times New Roman" w:cs="Times New Roman"/>
          <w:sz w:val="24"/>
          <w:szCs w:val="24"/>
        </w:rPr>
        <w:t xml:space="preserve"> is exhibited in T</w:t>
      </w:r>
      <w:r w:rsidR="00580412" w:rsidRPr="0028232F">
        <w:rPr>
          <w:rFonts w:ascii="Times New Roman" w:hAnsi="Times New Roman" w:cs="Times New Roman"/>
          <w:sz w:val="24"/>
          <w:szCs w:val="24"/>
        </w:rPr>
        <w:t>able1</w:t>
      </w:r>
      <w:r w:rsidRPr="0028232F">
        <w:rPr>
          <w:rFonts w:ascii="Times New Roman" w:hAnsi="Times New Roman" w:cs="Times New Roman"/>
          <w:sz w:val="24"/>
          <w:szCs w:val="24"/>
        </w:rPr>
        <w:t>. It shows that none have 1-4 years of experience, 32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5-8 years, 56</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9-12 years, and 12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over 13 years of experience.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This finding is supported by the result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 (2014)</w:t>
      </w:r>
      <w:r w:rsidR="00B14C62" w:rsidRPr="0028232F">
        <w:rPr>
          <w:rFonts w:ascii="Times New Roman" w:hAnsi="Times New Roman" w:cs="Times New Roman"/>
          <w:kern w:val="0"/>
          <w:sz w:val="24"/>
          <w:szCs w:val="24"/>
          <w:lang w:val="en-US"/>
        </w:rPr>
        <w:t xml:space="preserve"> and Mercy and Smiley (2020).</w:t>
      </w:r>
    </w:p>
    <w:p w14:paraId="05798A19"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lastRenderedPageBreak/>
        <w:t xml:space="preserve">Mode of Work </w:t>
      </w:r>
    </w:p>
    <w:p w14:paraId="22B39695" w14:textId="7AAA96AD" w:rsidR="005C39F5" w:rsidRPr="0028232F"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t>The respondents' work modes</w:t>
      </w:r>
      <w:r w:rsidR="008401C9" w:rsidRPr="0028232F">
        <w:rPr>
          <w:rFonts w:ascii="Times New Roman" w:hAnsi="Times New Roman" w:cs="Times New Roman"/>
          <w:sz w:val="24"/>
          <w:szCs w:val="24"/>
        </w:rPr>
        <w:t xml:space="preserve"> are shown in Table1. It </w:t>
      </w:r>
      <w:r w:rsidRPr="0028232F">
        <w:rPr>
          <w:rFonts w:ascii="Times New Roman" w:hAnsi="Times New Roman" w:cs="Times New Roman"/>
          <w:sz w:val="24"/>
          <w:szCs w:val="24"/>
        </w:rPr>
        <w:t>shows that none of the respondents work at an industry location, and all of the respondents roll beedi at home.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The finding is in agreement with the findings reported by </w:t>
      </w:r>
      <w:proofErr w:type="spellStart"/>
      <w:r w:rsidR="00A71AB0" w:rsidRPr="0028232F">
        <w:rPr>
          <w:rFonts w:ascii="Times New Roman" w:hAnsi="Times New Roman" w:cs="Times New Roman"/>
          <w:kern w:val="0"/>
          <w:sz w:val="24"/>
          <w:szCs w:val="24"/>
          <w:lang w:val="en-US"/>
        </w:rPr>
        <w:t>Amutha</w:t>
      </w:r>
      <w:proofErr w:type="spellEnd"/>
      <w:r w:rsidR="00A71AB0" w:rsidRPr="0028232F">
        <w:rPr>
          <w:rFonts w:ascii="Times New Roman" w:hAnsi="Times New Roman" w:cs="Times New Roman"/>
          <w:kern w:val="0"/>
          <w:sz w:val="24"/>
          <w:szCs w:val="24"/>
          <w:lang w:val="en-US"/>
        </w:rPr>
        <w:t xml:space="preserve"> and </w:t>
      </w:r>
      <w:proofErr w:type="spellStart"/>
      <w:r w:rsidR="00A71AB0" w:rsidRPr="0028232F">
        <w:rPr>
          <w:rFonts w:ascii="Times New Roman" w:hAnsi="Times New Roman" w:cs="Times New Roman"/>
          <w:kern w:val="0"/>
          <w:sz w:val="24"/>
          <w:szCs w:val="24"/>
          <w:lang w:val="en-US"/>
        </w:rPr>
        <w:t>Chellaih</w:t>
      </w:r>
      <w:proofErr w:type="spellEnd"/>
      <w:r w:rsidR="00A71AB0" w:rsidRPr="0028232F">
        <w:rPr>
          <w:rFonts w:ascii="Times New Roman" w:hAnsi="Times New Roman" w:cs="Times New Roman"/>
          <w:kern w:val="0"/>
          <w:sz w:val="24"/>
          <w:szCs w:val="24"/>
          <w:lang w:val="en-US"/>
        </w:rPr>
        <w:t xml:space="preserve"> (2018) and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r w:rsidR="00431351" w:rsidRPr="0028232F">
        <w:rPr>
          <w:rFonts w:ascii="Times New Roman" w:hAnsi="Times New Roman" w:cs="Times New Roman"/>
          <w:kern w:val="0"/>
          <w:sz w:val="24"/>
          <w:szCs w:val="24"/>
          <w:lang w:val="en-US"/>
        </w:rPr>
        <w:t xml:space="preserve"> </w:t>
      </w:r>
    </w:p>
    <w:p w14:paraId="5EA4A021" w14:textId="7D63661A"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Nature of Work </w:t>
      </w:r>
    </w:p>
    <w:p w14:paraId="6C9FEF32" w14:textId="77777777" w:rsidR="005C39F5" w:rsidRPr="00B62EF3"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t>Beedi rolling is a process that women do</w:t>
      </w:r>
      <w:r w:rsidR="008401C9" w:rsidRPr="0028232F">
        <w:rPr>
          <w:rFonts w:ascii="Times New Roman" w:hAnsi="Times New Roman" w:cs="Times New Roman"/>
          <w:sz w:val="24"/>
          <w:szCs w:val="24"/>
        </w:rPr>
        <w:t xml:space="preserve"> </w:t>
      </w:r>
      <w:r w:rsidRPr="0028232F">
        <w:rPr>
          <w:rFonts w:ascii="Times New Roman" w:hAnsi="Times New Roman" w:cs="Times New Roman"/>
          <w:sz w:val="24"/>
          <w:szCs w:val="24"/>
        </w:rPr>
        <w:t>and it varies individually. For some, it serves as their primary occupation, while others engage in it as a secondary activity.</w:t>
      </w:r>
      <w:r w:rsidR="008401C9" w:rsidRPr="0028232F">
        <w:rPr>
          <w:rFonts w:ascii="Times New Roman" w:hAnsi="Times New Roman" w:cs="Times New Roman"/>
          <w:sz w:val="24"/>
          <w:szCs w:val="24"/>
        </w:rPr>
        <w:t xml:space="preserve"> The study shows </w:t>
      </w:r>
      <w:r w:rsidRPr="0028232F">
        <w:rPr>
          <w:rFonts w:ascii="Times New Roman" w:hAnsi="Times New Roman" w:cs="Times New Roman"/>
          <w:sz w:val="24"/>
          <w:szCs w:val="24"/>
        </w:rPr>
        <w:t>that 86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the respondents consider beedi rolling as their secondary work, 14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 xml:space="preserve">cent regard it as primary work and No respondents engage in beedi rolling on a casual basis. </w:t>
      </w:r>
      <w:r w:rsidR="00A71AB0" w:rsidRPr="0028232F">
        <w:rPr>
          <w:rFonts w:ascii="Times New Roman" w:hAnsi="Times New Roman" w:cs="Times New Roman"/>
          <w:kern w:val="0"/>
          <w:sz w:val="24"/>
          <w:szCs w:val="24"/>
          <w:lang w:val="en-US"/>
        </w:rPr>
        <w:t>This</w:t>
      </w:r>
      <w:r w:rsidR="00B62EF3">
        <w:rPr>
          <w:rFonts w:ascii="Times New Roman" w:hAnsi="Times New Roman" w:cs="Times New Roman"/>
          <w:kern w:val="0"/>
          <w:sz w:val="24"/>
          <w:szCs w:val="24"/>
          <w:lang w:val="en-US"/>
        </w:rPr>
        <w:t xml:space="preserve"> </w:t>
      </w:r>
      <w:r w:rsidR="00A71AB0" w:rsidRPr="0028232F">
        <w:rPr>
          <w:rFonts w:ascii="Times New Roman" w:hAnsi="Times New Roman" w:cs="Times New Roman"/>
          <w:kern w:val="0"/>
          <w:sz w:val="24"/>
          <w:szCs w:val="24"/>
          <w:lang w:val="en-US"/>
        </w:rPr>
        <w:t xml:space="preserve">finding is in concurrence with the findings reported by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p>
    <w:p w14:paraId="4EA84FDE"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Working Hours </w:t>
      </w:r>
    </w:p>
    <w:p w14:paraId="2A0CD77C" w14:textId="77777777" w:rsidR="005C39F5"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The beedi production has inconsistent working hours. The distribution of working hours among respondents in the beedi-making </w:t>
      </w:r>
      <w:r w:rsidR="008401C9" w:rsidRPr="0028232F">
        <w:rPr>
          <w:rFonts w:ascii="Times New Roman" w:hAnsi="Times New Roman" w:cs="Times New Roman"/>
          <w:sz w:val="24"/>
          <w:szCs w:val="24"/>
        </w:rPr>
        <w:t xml:space="preserve">industry is displayed in </w:t>
      </w:r>
      <w:r w:rsidR="007351F4" w:rsidRPr="0028232F">
        <w:rPr>
          <w:rFonts w:ascii="Times New Roman" w:hAnsi="Times New Roman" w:cs="Times New Roman"/>
          <w:sz w:val="24"/>
          <w:szCs w:val="24"/>
        </w:rPr>
        <w:t xml:space="preserve">Table1. </w:t>
      </w:r>
      <w:r w:rsidR="00580412" w:rsidRPr="0028232F">
        <w:rPr>
          <w:rFonts w:ascii="Times New Roman" w:hAnsi="Times New Roman" w:cs="Times New Roman"/>
          <w:sz w:val="24"/>
          <w:szCs w:val="24"/>
        </w:rPr>
        <w:t>It reveals</w:t>
      </w:r>
      <w:r w:rsidRPr="0028232F">
        <w:rPr>
          <w:rFonts w:ascii="Times New Roman" w:hAnsi="Times New Roman" w:cs="Times New Roman"/>
          <w:sz w:val="24"/>
          <w:szCs w:val="24"/>
        </w:rPr>
        <w:t xml:space="preserve"> that 18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respondents work for less than 3 hours, 82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work between 3 to 6 hours, and none work for 7 to 9 hours.</w:t>
      </w:r>
      <w:r w:rsidR="005B6191" w:rsidRPr="0028232F">
        <w:rPr>
          <w:rFonts w:ascii="Times New Roman" w:hAnsi="Times New Roman" w:cs="Times New Roman"/>
          <w:kern w:val="0"/>
          <w:sz w:val="24"/>
          <w:szCs w:val="24"/>
          <w:lang w:val="en-US"/>
        </w:rPr>
        <w:t xml:space="preserve"> This finding was in line with finding</w:t>
      </w:r>
      <w:r w:rsidR="00A71AB0" w:rsidRPr="0028232F">
        <w:rPr>
          <w:rFonts w:ascii="Times New Roman" w:hAnsi="Times New Roman" w:cs="Times New Roman"/>
          <w:kern w:val="0"/>
          <w:sz w:val="24"/>
          <w:szCs w:val="24"/>
          <w:lang w:val="en-US"/>
        </w:rPr>
        <w:t xml:space="preserve"> of</w:t>
      </w:r>
      <w:r w:rsidR="0056556F" w:rsidRPr="0028232F">
        <w:rPr>
          <w:rFonts w:ascii="Times New Roman" w:hAnsi="Times New Roman" w:cs="Times New Roman"/>
          <w:kern w:val="0"/>
          <w:sz w:val="24"/>
          <w:szCs w:val="24"/>
          <w:lang w:val="en-US"/>
        </w:rPr>
        <w:t xml:space="preserve"> Ansari and Raj (2020)</w:t>
      </w:r>
      <w:r w:rsidR="00A71AB0" w:rsidRPr="0028232F">
        <w:rPr>
          <w:rFonts w:ascii="Times New Roman" w:hAnsi="Times New Roman" w:cs="Times New Roman"/>
          <w:kern w:val="0"/>
          <w:sz w:val="24"/>
          <w:szCs w:val="24"/>
          <w:lang w:val="en-US"/>
        </w:rPr>
        <w:t xml:space="preserve"> and Mercy and Smiley (2020).</w:t>
      </w:r>
    </w:p>
    <w:p w14:paraId="49B36FBC" w14:textId="67BE08A6" w:rsidR="00834E93" w:rsidRPr="0028232F" w:rsidRDefault="001E0E48" w:rsidP="0028232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834E93" w:rsidRPr="0028232F">
        <w:rPr>
          <w:rFonts w:ascii="Times New Roman" w:hAnsi="Times New Roman" w:cs="Times New Roman"/>
          <w:b/>
          <w:bCs/>
          <w:sz w:val="24"/>
          <w:szCs w:val="24"/>
        </w:rPr>
        <w:t>CONCLUSION</w:t>
      </w:r>
    </w:p>
    <w:p w14:paraId="03D26847" w14:textId="683A2BC0" w:rsidR="00834E93" w:rsidRPr="0028232F" w:rsidRDefault="005E35A0" w:rsidP="003F65CD">
      <w:pPr>
        <w:spacing w:line="480" w:lineRule="auto"/>
        <w:ind w:firstLine="720"/>
        <w:jc w:val="both"/>
        <w:rPr>
          <w:rFonts w:ascii="Times New Roman" w:hAnsi="Times New Roman" w:cs="Times New Roman"/>
          <w:sz w:val="24"/>
          <w:szCs w:val="24"/>
        </w:rPr>
      </w:pPr>
      <w:r w:rsidRPr="005E35A0">
        <w:rPr>
          <w:rFonts w:ascii="Times New Roman" w:hAnsi="Times New Roman" w:cs="Times New Roman"/>
          <w:sz w:val="24"/>
          <w:szCs w:val="24"/>
        </w:rPr>
        <w:t xml:space="preserve">Beedi manufacturing is a traditional agroforest industry in India, representing over half of the country's tobacco consumption. It is a major employer in the unorganized household sector, with around 300 large manufacturers and many small-scale producers. </w:t>
      </w:r>
      <w:bookmarkStart w:id="1" w:name="_GoBack"/>
      <w:bookmarkEnd w:id="1"/>
      <w:r w:rsidR="00834E93" w:rsidRPr="0028232F">
        <w:rPr>
          <w:rFonts w:ascii="Times New Roman" w:hAnsi="Times New Roman" w:cs="Times New Roman"/>
          <w:sz w:val="24"/>
          <w:szCs w:val="24"/>
        </w:rPr>
        <w:t xml:space="preserve">The majority of beedi rolling employment consists of individuals between the ages of 30 and 40 who possess years of experience and have varied earnings. Individuals' educational status is </w:t>
      </w:r>
      <w:r w:rsidR="00834E93" w:rsidRPr="0028232F">
        <w:rPr>
          <w:rFonts w:ascii="Times New Roman" w:hAnsi="Times New Roman" w:cs="Times New Roman"/>
          <w:sz w:val="24"/>
          <w:szCs w:val="24"/>
        </w:rPr>
        <w:lastRenderedPageBreak/>
        <w:t>often low, so the majority work from home with flexible hours, primarily considering beedi rolling as an additional occupation to earn money to support their families.</w:t>
      </w:r>
    </w:p>
    <w:p w14:paraId="39F70B43" w14:textId="40BE3808" w:rsidR="00834E93" w:rsidRPr="0028232F" w:rsidRDefault="001E0E48" w:rsidP="0028232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5F524E">
        <w:rPr>
          <w:rFonts w:ascii="Times New Roman" w:hAnsi="Times New Roman" w:cs="Times New Roman"/>
          <w:b/>
          <w:bCs/>
          <w:sz w:val="24"/>
          <w:szCs w:val="24"/>
        </w:rPr>
        <w:t>RECOMMENDATION</w:t>
      </w:r>
    </w:p>
    <w:p w14:paraId="5577EE44" w14:textId="77777777" w:rsidR="00834E93"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Beedi workers, who engage in the manual process of rolling beedis (hand-rolled cigarettes), sometimes encounter difficult working conditions that include low remuneration, long work hours, and occupational hazards. Here are some recommendations to enhance their conditions: </w:t>
      </w:r>
      <w:r w:rsidRPr="0028232F">
        <w:rPr>
          <w:rFonts w:ascii="Times New Roman" w:hAnsi="Times New Roman" w:cs="Times New Roman"/>
          <w:sz w:val="24"/>
          <w:szCs w:val="24"/>
        </w:rPr>
        <w:br/>
        <w:t xml:space="preserve">1. Implementing health education initiatives and organizing complimentary medical check-up camps for beedi workers/rollers at the local level to enhance healthcare awareness. </w:t>
      </w:r>
    </w:p>
    <w:p w14:paraId="74FC9A3D"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2. The</w:t>
      </w:r>
      <w:r w:rsidR="00834E93" w:rsidRPr="0028232F">
        <w:rPr>
          <w:rFonts w:ascii="Times New Roman" w:hAnsi="Times New Roman" w:cs="Times New Roman"/>
          <w:sz w:val="24"/>
          <w:szCs w:val="24"/>
        </w:rPr>
        <w:t xml:space="preserve"> remuneration provided to beedi rollers is significantly lower in comparison to the minimum wage. They roll the beedi all day long, a laborious and time-consuming task for which they receive very little payment; the state government need to maintain surveillance on this.</w:t>
      </w:r>
    </w:p>
    <w:p w14:paraId="19B619D0"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3. Most of the time, companies or subcontractors take advantage of workers in the beedi business. Therefore, rules should be made that make them responsible for the workers, and they should face harsh punishments if they don't follow the rules. Also, any problems with payments should be closely </w:t>
      </w:r>
      <w:r w:rsidR="00B62EF3" w:rsidRPr="0028232F">
        <w:rPr>
          <w:rFonts w:ascii="Times New Roman" w:hAnsi="Times New Roman" w:cs="Times New Roman"/>
          <w:sz w:val="24"/>
          <w:szCs w:val="24"/>
        </w:rPr>
        <w:t>monitored. The</w:t>
      </w:r>
      <w:r w:rsidRPr="0028232F">
        <w:rPr>
          <w:rFonts w:ascii="Times New Roman" w:hAnsi="Times New Roman" w:cs="Times New Roman"/>
          <w:sz w:val="24"/>
          <w:szCs w:val="24"/>
        </w:rPr>
        <w:t xml:space="preserve"> implementation of a beedi workers cooperative to reduce the influence of intermediary the beedi business.</w:t>
      </w:r>
    </w:p>
    <w:p w14:paraId="7A08F994"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4. The</w:t>
      </w:r>
      <w:r w:rsidR="00834E93" w:rsidRPr="0028232F">
        <w:rPr>
          <w:rFonts w:ascii="Times New Roman" w:hAnsi="Times New Roman" w:cs="Times New Roman"/>
          <w:sz w:val="24"/>
          <w:szCs w:val="24"/>
        </w:rPr>
        <w:t xml:space="preserve"> State government should implement effective efforts to deal with the prevalent issue of child </w:t>
      </w:r>
      <w:r w:rsidRPr="0028232F">
        <w:rPr>
          <w:rFonts w:ascii="Times New Roman" w:hAnsi="Times New Roman" w:cs="Times New Roman"/>
          <w:sz w:val="24"/>
          <w:szCs w:val="24"/>
        </w:rPr>
        <w:t>labour</w:t>
      </w:r>
      <w:r w:rsidR="00834E93" w:rsidRPr="0028232F">
        <w:rPr>
          <w:rFonts w:ascii="Times New Roman" w:hAnsi="Times New Roman" w:cs="Times New Roman"/>
          <w:sz w:val="24"/>
          <w:szCs w:val="24"/>
        </w:rPr>
        <w:t xml:space="preserve"> in this industry.</w:t>
      </w:r>
    </w:p>
    <w:p w14:paraId="455BABBC"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5. Workers, most of whom are poor, belong to backward castes and </w:t>
      </w:r>
      <w:r w:rsidR="00B62EF3">
        <w:rPr>
          <w:rFonts w:ascii="Times New Roman" w:hAnsi="Times New Roman" w:cs="Times New Roman"/>
          <w:sz w:val="24"/>
          <w:szCs w:val="24"/>
        </w:rPr>
        <w:t>illiterate</w:t>
      </w:r>
      <w:r w:rsidRPr="0028232F">
        <w:rPr>
          <w:rFonts w:ascii="Times New Roman" w:hAnsi="Times New Roman" w:cs="Times New Roman"/>
          <w:sz w:val="24"/>
          <w:szCs w:val="24"/>
        </w:rPr>
        <w:t xml:space="preserve"> don't know much about the Beedi Acts. Education and training programs are needed.</w:t>
      </w:r>
    </w:p>
    <w:p w14:paraId="68D826A2"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lastRenderedPageBreak/>
        <w:t>5. Organize awareness programs to emphasize the health hazards linked to use of tobacco and the need of advocating for the rights and welfare of beedi workers.</w:t>
      </w:r>
    </w:p>
    <w:p w14:paraId="3D756DB6" w14:textId="27545404" w:rsidR="00787009"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6. Both government bodies and non-governmental organizations (NGOs) have a responsibility to actively promote the rights and well-being of beedi workers. They should promote and fight for their interests, as well as ensure the effective implementation of welfare programs designed for their benefit. In addition, they are required to execute numerous projects aimed at improving the conditions of workers in the beedi industry.</w:t>
      </w:r>
    </w:p>
    <w:p w14:paraId="6927DD97" w14:textId="396CD647" w:rsidR="00635E57" w:rsidRDefault="00635E57" w:rsidP="0028232F">
      <w:pPr>
        <w:spacing w:line="480" w:lineRule="auto"/>
        <w:jc w:val="both"/>
        <w:rPr>
          <w:rFonts w:ascii="Times New Roman" w:hAnsi="Times New Roman" w:cs="Times New Roman"/>
          <w:sz w:val="24"/>
          <w:szCs w:val="24"/>
        </w:rPr>
      </w:pPr>
    </w:p>
    <w:p w14:paraId="2FED5488" w14:textId="77777777" w:rsidR="00635E57" w:rsidRPr="008E7B85" w:rsidRDefault="00635E57" w:rsidP="00635E57">
      <w:pPr>
        <w:rPr>
          <w:b/>
        </w:rPr>
      </w:pPr>
      <w:bookmarkStart w:id="2" w:name="_Hlk201830774"/>
      <w:r w:rsidRPr="008E7B85">
        <w:rPr>
          <w:b/>
        </w:rPr>
        <w:t xml:space="preserve">Consent </w:t>
      </w:r>
    </w:p>
    <w:p w14:paraId="3ED0A997" w14:textId="77777777" w:rsidR="00635E57" w:rsidRPr="008E7B85" w:rsidRDefault="00635E57" w:rsidP="00635E57">
      <w:r w:rsidRPr="008E7B85">
        <w:t>As per international standard</w:t>
      </w:r>
      <w:r>
        <w:t>s</w:t>
      </w:r>
      <w:r w:rsidRPr="008E7B85">
        <w:t xml:space="preserve"> or university standard</w:t>
      </w:r>
      <w:r>
        <w:t>s</w:t>
      </w:r>
      <w:r w:rsidRPr="008E7B85">
        <w:rPr>
          <w:highlight w:val="yellow"/>
        </w:rPr>
        <w:t>, respondents’ written</w:t>
      </w:r>
      <w:r w:rsidRPr="008E7B85">
        <w:t xml:space="preserve"> consent has been collected and preserved by the author(s).</w:t>
      </w:r>
    </w:p>
    <w:bookmarkEnd w:id="2"/>
    <w:p w14:paraId="1F653544" w14:textId="77777777" w:rsidR="00635E57" w:rsidRDefault="00635E57" w:rsidP="0028232F">
      <w:pPr>
        <w:spacing w:line="480" w:lineRule="auto"/>
        <w:jc w:val="both"/>
        <w:rPr>
          <w:rFonts w:ascii="Times New Roman" w:hAnsi="Times New Roman" w:cs="Times New Roman"/>
          <w:sz w:val="24"/>
          <w:szCs w:val="24"/>
        </w:rPr>
      </w:pPr>
    </w:p>
    <w:p w14:paraId="0FE9CE7E" w14:textId="53C3236F" w:rsidR="00441525" w:rsidRPr="002D08A5" w:rsidRDefault="001E0E48" w:rsidP="00441525">
      <w:pPr>
        <w:rPr>
          <w:rFonts w:ascii="Times New Roman" w:eastAsia="Calibri" w:hAnsi="Times New Roman" w:cs="Times New Roman"/>
          <w:b/>
          <w:bCs/>
          <w:sz w:val="24"/>
          <w:szCs w:val="24"/>
          <w:lang w:val="en-US"/>
        </w:rPr>
      </w:pPr>
      <w:bookmarkStart w:id="3" w:name="_Hlk201835975"/>
      <w:bookmarkStart w:id="4" w:name="_Hlk193540946"/>
      <w:bookmarkStart w:id="5" w:name="_Hlk180402183"/>
      <w:bookmarkStart w:id="6" w:name="_Hlk183680988"/>
      <w:bookmarkStart w:id="7" w:name="_Hlk197173371"/>
      <w:r>
        <w:rPr>
          <w:rFonts w:ascii="Times New Roman" w:eastAsia="Calibri" w:hAnsi="Times New Roman" w:cs="Times New Roman"/>
          <w:b/>
          <w:bCs/>
          <w:sz w:val="24"/>
          <w:szCs w:val="24"/>
          <w:lang w:val="en-US"/>
        </w:rPr>
        <w:t xml:space="preserve">7. </w:t>
      </w:r>
      <w:r w:rsidRPr="002D08A5">
        <w:rPr>
          <w:rFonts w:ascii="Times New Roman" w:eastAsia="Calibri" w:hAnsi="Times New Roman" w:cs="Times New Roman"/>
          <w:b/>
          <w:bCs/>
          <w:sz w:val="24"/>
          <w:szCs w:val="24"/>
          <w:lang w:val="en-US"/>
        </w:rPr>
        <w:t>DISCLAIMER (ARTIFICIAL INTELLIGENCE)</w:t>
      </w:r>
    </w:p>
    <w:bookmarkEnd w:id="3"/>
    <w:bookmarkEnd w:id="4"/>
    <w:bookmarkEnd w:id="5"/>
    <w:bookmarkEnd w:id="6"/>
    <w:bookmarkEnd w:id="7"/>
    <w:p w14:paraId="10823E80" w14:textId="43503F14" w:rsidR="00625765" w:rsidRDefault="006C4961" w:rsidP="002D08A5">
      <w:pPr>
        <w:spacing w:line="360" w:lineRule="auto"/>
        <w:jc w:val="both"/>
        <w:rPr>
          <w:rFonts w:ascii="Times New Roman" w:hAnsi="Times New Roman" w:cs="Times New Roman"/>
          <w:sz w:val="24"/>
          <w:szCs w:val="24"/>
        </w:rPr>
      </w:pPr>
      <w:r>
        <w:rPr>
          <w:rFonts w:ascii="Times New Roman" w:hAnsi="Times New Roman" w:cs="Times New Roman"/>
          <w:sz w:val="24"/>
          <w:szCs w:val="24"/>
        </w:rPr>
        <w:t>Authors</w:t>
      </w:r>
      <w:r w:rsidR="00033328">
        <w:rPr>
          <w:rFonts w:ascii="Times New Roman" w:hAnsi="Times New Roman" w:cs="Times New Roman"/>
          <w:sz w:val="24"/>
          <w:szCs w:val="24"/>
        </w:rPr>
        <w:t xml:space="preserve"> </w:t>
      </w:r>
      <w:r w:rsidR="002D08A5" w:rsidRPr="002D08A5">
        <w:rPr>
          <w:rFonts w:ascii="Times New Roman" w:hAnsi="Times New Roman" w:cs="Times New Roman"/>
          <w:sz w:val="24"/>
          <w:szCs w:val="24"/>
        </w:rPr>
        <w:t xml:space="preserve">hereby </w:t>
      </w:r>
      <w:r w:rsidR="002D08A5">
        <w:rPr>
          <w:rFonts w:ascii="Times New Roman" w:hAnsi="Times New Roman" w:cs="Times New Roman"/>
          <w:sz w:val="24"/>
          <w:szCs w:val="24"/>
        </w:rPr>
        <w:t>declare</w:t>
      </w:r>
      <w:r w:rsidR="002D08A5" w:rsidRPr="002D08A5">
        <w:rPr>
          <w:rFonts w:ascii="Times New Roman" w:hAnsi="Times New Roman" w:cs="Times New Roman"/>
          <w:sz w:val="24"/>
          <w:szCs w:val="24"/>
        </w:rPr>
        <w:t xml:space="preserve"> that </w:t>
      </w:r>
      <w:r w:rsidR="0039569F">
        <w:rPr>
          <w:rFonts w:ascii="Times New Roman" w:hAnsi="Times New Roman" w:cs="Times New Roman"/>
          <w:sz w:val="24"/>
          <w:szCs w:val="24"/>
        </w:rPr>
        <w:t>no</w:t>
      </w:r>
      <w:r w:rsidR="002D08A5" w:rsidRPr="002D08A5">
        <w:rPr>
          <w:rFonts w:ascii="Times New Roman" w:hAnsi="Times New Roman" w:cs="Times New Roman"/>
          <w:sz w:val="24"/>
          <w:szCs w:val="24"/>
        </w:rPr>
        <w:t xml:space="preserve"> generative AI technologies such as Large Language Models (ChatGPT, COPILOT, etc) and text-to-image generators have been used during writing or editing of manuscripts</w:t>
      </w:r>
      <w:r w:rsidR="002D08A5">
        <w:rPr>
          <w:rFonts w:ascii="Times New Roman" w:hAnsi="Times New Roman" w:cs="Times New Roman"/>
          <w:sz w:val="24"/>
          <w:szCs w:val="24"/>
        </w:rPr>
        <w:t>.</w:t>
      </w:r>
    </w:p>
    <w:p w14:paraId="5B262DF1" w14:textId="77777777" w:rsidR="002D08A5" w:rsidRPr="002D08A5" w:rsidRDefault="002D08A5" w:rsidP="002D08A5">
      <w:pPr>
        <w:autoSpaceDE w:val="0"/>
        <w:autoSpaceDN w:val="0"/>
        <w:adjustRightInd w:val="0"/>
        <w:spacing w:after="0" w:line="240" w:lineRule="auto"/>
        <w:rPr>
          <w:rFonts w:ascii="Times New Roman" w:hAnsi="Times New Roman" w:cs="Times New Roman"/>
          <w:kern w:val="0"/>
          <w:sz w:val="24"/>
          <w:szCs w:val="20"/>
          <w:lang w:val="en-US"/>
        </w:rPr>
      </w:pPr>
    </w:p>
    <w:p w14:paraId="703BB52D" w14:textId="77777777" w:rsidR="002D08A5" w:rsidRPr="002D08A5" w:rsidRDefault="002D08A5" w:rsidP="002D08A5">
      <w:pPr>
        <w:spacing w:line="360" w:lineRule="auto"/>
        <w:jc w:val="both"/>
        <w:rPr>
          <w:rFonts w:ascii="Times New Roman" w:hAnsi="Times New Roman" w:cs="Times New Roman"/>
          <w:b/>
          <w:bCs/>
          <w:sz w:val="28"/>
          <w:szCs w:val="28"/>
        </w:rPr>
      </w:pPr>
    </w:p>
    <w:p w14:paraId="4737C01C" w14:textId="21A3D972" w:rsidR="005A4C11" w:rsidRPr="0039569F" w:rsidRDefault="00035839" w:rsidP="003956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1E0E48">
        <w:rPr>
          <w:rFonts w:ascii="Times New Roman" w:hAnsi="Times New Roman" w:cs="Times New Roman"/>
          <w:b/>
          <w:bCs/>
          <w:sz w:val="24"/>
          <w:szCs w:val="24"/>
        </w:rPr>
        <w:t xml:space="preserve">. </w:t>
      </w:r>
      <w:r w:rsidR="001E0E48" w:rsidRPr="0028232F">
        <w:rPr>
          <w:rFonts w:ascii="Times New Roman" w:hAnsi="Times New Roman" w:cs="Times New Roman"/>
          <w:b/>
          <w:bCs/>
          <w:sz w:val="24"/>
          <w:szCs w:val="24"/>
        </w:rPr>
        <w:t>REFERENCES</w:t>
      </w:r>
    </w:p>
    <w:p w14:paraId="40D1DD18" w14:textId="01AEC66A" w:rsidR="005A4C11"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Amutha, M. </w:t>
      </w:r>
      <w:r>
        <w:rPr>
          <w:rFonts w:ascii="Times New Roman" w:hAnsi="Times New Roman" w:cs="Times New Roman"/>
          <w:sz w:val="24"/>
          <w:szCs w:val="24"/>
        </w:rPr>
        <w:t>a</w:t>
      </w:r>
      <w:r w:rsidRPr="0028232F">
        <w:rPr>
          <w:rFonts w:ascii="Times New Roman" w:hAnsi="Times New Roman" w:cs="Times New Roman"/>
          <w:sz w:val="24"/>
          <w:szCs w:val="24"/>
        </w:rPr>
        <w:t xml:space="preserve">nd Chelliah, M. (2018). Analysis of Economic Impact of Female Beedi Workers. </w:t>
      </w:r>
      <w:r w:rsidRPr="00A42FB8">
        <w:rPr>
          <w:rFonts w:ascii="Times New Roman" w:hAnsi="Times New Roman" w:cs="Times New Roman"/>
          <w:i/>
          <w:sz w:val="24"/>
          <w:szCs w:val="24"/>
        </w:rPr>
        <w:t>International Journal of Research</w:t>
      </w:r>
      <w:r>
        <w:rPr>
          <w:rFonts w:ascii="Times New Roman" w:hAnsi="Times New Roman" w:cs="Times New Roman"/>
          <w:sz w:val="24"/>
          <w:szCs w:val="24"/>
        </w:rPr>
        <w:t xml:space="preserve">, </w:t>
      </w:r>
      <w:r w:rsidRPr="0028232F">
        <w:rPr>
          <w:rFonts w:ascii="Times New Roman" w:hAnsi="Times New Roman" w:cs="Times New Roman"/>
          <w:sz w:val="24"/>
          <w:szCs w:val="24"/>
        </w:rPr>
        <w:t>5(15)</w:t>
      </w:r>
      <w:r w:rsidR="005264E4">
        <w:rPr>
          <w:rFonts w:ascii="Times New Roman" w:hAnsi="Times New Roman" w:cs="Times New Roman"/>
          <w:sz w:val="24"/>
          <w:szCs w:val="24"/>
        </w:rPr>
        <w:t>,</w:t>
      </w:r>
      <w:r w:rsidRPr="0028232F">
        <w:rPr>
          <w:rFonts w:ascii="Times New Roman" w:hAnsi="Times New Roman" w:cs="Times New Roman"/>
          <w:sz w:val="24"/>
          <w:szCs w:val="24"/>
        </w:rPr>
        <w:t>754-764</w:t>
      </w:r>
      <w:r>
        <w:rPr>
          <w:rFonts w:ascii="Times New Roman" w:hAnsi="Times New Roman" w:cs="Times New Roman"/>
          <w:sz w:val="24"/>
          <w:szCs w:val="24"/>
        </w:rPr>
        <w:t>.</w:t>
      </w:r>
    </w:p>
    <w:p w14:paraId="4E1BC346" w14:textId="491CB512" w:rsidR="005A4C11" w:rsidRPr="00A42FB8"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Ansari, M. S. </w:t>
      </w:r>
      <w:r>
        <w:rPr>
          <w:rFonts w:ascii="Times New Roman" w:hAnsi="Times New Roman" w:cs="Times New Roman"/>
          <w:sz w:val="24"/>
          <w:szCs w:val="24"/>
        </w:rPr>
        <w:t>a</w:t>
      </w:r>
      <w:r w:rsidRPr="0028232F">
        <w:rPr>
          <w:rFonts w:ascii="Times New Roman" w:hAnsi="Times New Roman" w:cs="Times New Roman"/>
          <w:sz w:val="24"/>
          <w:szCs w:val="24"/>
        </w:rPr>
        <w:t xml:space="preserve">nd Raj, A. (2015). Socio-Economic Status </w:t>
      </w:r>
      <w:r>
        <w:rPr>
          <w:rFonts w:ascii="Times New Roman" w:hAnsi="Times New Roman" w:cs="Times New Roman"/>
          <w:sz w:val="24"/>
          <w:szCs w:val="24"/>
        </w:rPr>
        <w:t>o</w:t>
      </w:r>
      <w:r w:rsidRPr="0028232F">
        <w:rPr>
          <w:rFonts w:ascii="Times New Roman" w:hAnsi="Times New Roman" w:cs="Times New Roman"/>
          <w:sz w:val="24"/>
          <w:szCs w:val="24"/>
        </w:rPr>
        <w:t xml:space="preserve">f Women Beedi Workers </w:t>
      </w:r>
      <w:r>
        <w:rPr>
          <w:rFonts w:ascii="Times New Roman" w:hAnsi="Times New Roman" w:cs="Times New Roman"/>
          <w:sz w:val="24"/>
          <w:szCs w:val="24"/>
        </w:rPr>
        <w:t>i</w:t>
      </w:r>
      <w:r w:rsidRPr="0028232F">
        <w:rPr>
          <w:rFonts w:ascii="Times New Roman" w:hAnsi="Times New Roman" w:cs="Times New Roman"/>
          <w:sz w:val="24"/>
          <w:szCs w:val="24"/>
        </w:rPr>
        <w:t xml:space="preserve">n Bundelkhand Region Of Uttar Pradesh: An Empirical Analysis. </w:t>
      </w:r>
      <w:r w:rsidRPr="00B62EF3">
        <w:rPr>
          <w:rFonts w:ascii="Times New Roman" w:hAnsi="Times New Roman" w:cs="Times New Roman"/>
          <w:i/>
          <w:sz w:val="24"/>
          <w:szCs w:val="24"/>
        </w:rPr>
        <w:t>UTMS Journal of Economics</w:t>
      </w:r>
      <w:r w:rsidRPr="00A42FB8">
        <w:rPr>
          <w:rFonts w:ascii="Times New Roman" w:hAnsi="Times New Roman" w:cs="Times New Roman"/>
          <w:sz w:val="24"/>
          <w:szCs w:val="24"/>
        </w:rPr>
        <w:t>,</w:t>
      </w:r>
      <w:r>
        <w:rPr>
          <w:rFonts w:ascii="Times New Roman" w:hAnsi="Times New Roman" w:cs="Times New Roman"/>
          <w:sz w:val="24"/>
          <w:szCs w:val="24"/>
        </w:rPr>
        <w:t xml:space="preserve"> </w:t>
      </w:r>
      <w:r w:rsidRPr="00C27D51">
        <w:rPr>
          <w:rFonts w:ascii="Times New Roman" w:hAnsi="Times New Roman" w:cs="Times New Roman"/>
          <w:sz w:val="24"/>
          <w:szCs w:val="24"/>
        </w:rPr>
        <w:t>6(1)</w:t>
      </w:r>
      <w:r w:rsidR="005264E4">
        <w:rPr>
          <w:rFonts w:ascii="Times New Roman" w:hAnsi="Times New Roman" w:cs="Times New Roman"/>
          <w:sz w:val="24"/>
          <w:szCs w:val="24"/>
        </w:rPr>
        <w:t>,</w:t>
      </w:r>
      <w:r w:rsidRPr="00C27D51">
        <w:rPr>
          <w:rFonts w:ascii="Times New Roman" w:hAnsi="Times New Roman" w:cs="Times New Roman"/>
          <w:sz w:val="24"/>
          <w:szCs w:val="24"/>
        </w:rPr>
        <w:t>53–66</w:t>
      </w:r>
      <w:r w:rsidRPr="00B62EF3">
        <w:rPr>
          <w:rFonts w:ascii="Times New Roman" w:hAnsi="Times New Roman" w:cs="Times New Roman"/>
          <w:i/>
          <w:sz w:val="24"/>
          <w:szCs w:val="24"/>
        </w:rPr>
        <w:t>.</w:t>
      </w:r>
    </w:p>
    <w:p w14:paraId="1A1F414E" w14:textId="64C53C1D"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lastRenderedPageBreak/>
        <w:t xml:space="preserve">Ansari, M. S. </w:t>
      </w:r>
      <w:r>
        <w:rPr>
          <w:rFonts w:ascii="Times New Roman" w:hAnsi="Times New Roman" w:cs="Times New Roman"/>
          <w:sz w:val="24"/>
          <w:szCs w:val="24"/>
        </w:rPr>
        <w:t>a</w:t>
      </w:r>
      <w:r w:rsidRPr="0028232F">
        <w:rPr>
          <w:rFonts w:ascii="Times New Roman" w:hAnsi="Times New Roman" w:cs="Times New Roman"/>
          <w:sz w:val="24"/>
          <w:szCs w:val="24"/>
        </w:rPr>
        <w:t>nd Raj, A. (2020).</w:t>
      </w:r>
      <w:r>
        <w:rPr>
          <w:rFonts w:ascii="Times New Roman" w:hAnsi="Times New Roman" w:cs="Times New Roman"/>
          <w:sz w:val="24"/>
          <w:szCs w:val="24"/>
        </w:rPr>
        <w:t xml:space="preserve"> </w:t>
      </w:r>
      <w:r w:rsidRPr="0028232F">
        <w:rPr>
          <w:rFonts w:ascii="Times New Roman" w:hAnsi="Times New Roman" w:cs="Times New Roman"/>
          <w:sz w:val="24"/>
          <w:szCs w:val="24"/>
        </w:rPr>
        <w:t xml:space="preserve">A Study on Work Conditions of home-based women workers in </w:t>
      </w:r>
      <w:proofErr w:type="spellStart"/>
      <w:r w:rsidRPr="0028232F">
        <w:rPr>
          <w:rFonts w:ascii="Times New Roman" w:hAnsi="Times New Roman" w:cs="Times New Roman"/>
          <w:sz w:val="24"/>
          <w:szCs w:val="24"/>
        </w:rPr>
        <w:t>india</w:t>
      </w:r>
      <w:proofErr w:type="spellEnd"/>
      <w:r w:rsidRPr="0028232F">
        <w:rPr>
          <w:rFonts w:ascii="Times New Roman" w:hAnsi="Times New Roman" w:cs="Times New Roman"/>
          <w:sz w:val="24"/>
          <w:szCs w:val="24"/>
        </w:rPr>
        <w:t xml:space="preserve">: Evidence from the beedi industry. </w:t>
      </w:r>
      <w:r w:rsidRPr="0028232F">
        <w:rPr>
          <w:rFonts w:ascii="Times New Roman" w:hAnsi="Times New Roman" w:cs="Times New Roman"/>
          <w:i/>
          <w:sz w:val="24"/>
          <w:szCs w:val="24"/>
        </w:rPr>
        <w:t>Mukt Shabd Journal</w:t>
      </w:r>
      <w:r>
        <w:rPr>
          <w:rFonts w:ascii="Times New Roman" w:hAnsi="Times New Roman" w:cs="Times New Roman"/>
          <w:sz w:val="24"/>
          <w:szCs w:val="24"/>
        </w:rPr>
        <w:t>,</w:t>
      </w:r>
      <w:r w:rsidRPr="0028232F">
        <w:rPr>
          <w:rFonts w:ascii="Times New Roman" w:hAnsi="Times New Roman" w:cs="Times New Roman"/>
          <w:sz w:val="24"/>
          <w:szCs w:val="24"/>
        </w:rPr>
        <w:t xml:space="preserve"> 9(9)</w:t>
      </w:r>
      <w:r w:rsidR="005264E4">
        <w:rPr>
          <w:rFonts w:ascii="Times New Roman" w:hAnsi="Times New Roman" w:cs="Times New Roman"/>
          <w:sz w:val="24"/>
          <w:szCs w:val="24"/>
        </w:rPr>
        <w:t>,</w:t>
      </w:r>
      <w:r w:rsidRPr="0028232F">
        <w:rPr>
          <w:rFonts w:ascii="Times New Roman" w:hAnsi="Times New Roman" w:cs="Times New Roman"/>
          <w:sz w:val="24"/>
          <w:szCs w:val="24"/>
        </w:rPr>
        <w:t>565-586</w:t>
      </w:r>
      <w:r>
        <w:rPr>
          <w:rFonts w:ascii="Times New Roman" w:hAnsi="Times New Roman" w:cs="Times New Roman"/>
          <w:sz w:val="24"/>
          <w:szCs w:val="24"/>
        </w:rPr>
        <w:t>.</w:t>
      </w:r>
    </w:p>
    <w:p w14:paraId="25D0E248" w14:textId="68BCE587" w:rsidR="005A4C11" w:rsidRPr="0028232F" w:rsidRDefault="005A4C11" w:rsidP="001E0E4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Darling, S. </w:t>
      </w:r>
      <w:r w:rsidRPr="0028232F">
        <w:rPr>
          <w:rFonts w:ascii="Times New Roman" w:hAnsi="Times New Roman" w:cs="Times New Roman"/>
          <w:sz w:val="24"/>
          <w:szCs w:val="24"/>
        </w:rPr>
        <w:t xml:space="preserve">V. </w:t>
      </w:r>
      <w:r>
        <w:rPr>
          <w:rFonts w:ascii="Times New Roman" w:hAnsi="Times New Roman" w:cs="Times New Roman"/>
          <w:sz w:val="24"/>
          <w:szCs w:val="24"/>
        </w:rPr>
        <w:t>a</w:t>
      </w:r>
      <w:r w:rsidRPr="0028232F">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28232F">
        <w:rPr>
          <w:rFonts w:ascii="Times New Roman" w:hAnsi="Times New Roman" w:cs="Times New Roman"/>
          <w:sz w:val="24"/>
          <w:szCs w:val="24"/>
        </w:rPr>
        <w:t>Sornadevi</w:t>
      </w:r>
      <w:proofErr w:type="spellEnd"/>
      <w:r w:rsidRPr="0028232F">
        <w:rPr>
          <w:rFonts w:ascii="Times New Roman" w:hAnsi="Times New Roman" w:cs="Times New Roman"/>
          <w:sz w:val="24"/>
          <w:szCs w:val="24"/>
        </w:rPr>
        <w:t xml:space="preserve">, C. (2015). Empowerment of Women through Beedi Employment in Tirunelveli District. </w:t>
      </w:r>
      <w:r w:rsidRPr="0028232F">
        <w:rPr>
          <w:rFonts w:ascii="Times New Roman" w:hAnsi="Times New Roman" w:cs="Times New Roman"/>
          <w:i/>
          <w:iCs/>
          <w:sz w:val="24"/>
          <w:szCs w:val="24"/>
        </w:rPr>
        <w:t>RAC Journal of Research</w:t>
      </w:r>
      <w:r>
        <w:rPr>
          <w:rFonts w:ascii="Times New Roman" w:hAnsi="Times New Roman" w:cs="Times New Roman"/>
          <w:sz w:val="24"/>
          <w:szCs w:val="24"/>
        </w:rPr>
        <w:t xml:space="preserve">, </w:t>
      </w:r>
      <w:r w:rsidRPr="0028232F">
        <w:rPr>
          <w:rFonts w:ascii="Times New Roman" w:hAnsi="Times New Roman" w:cs="Times New Roman"/>
          <w:bCs/>
          <w:sz w:val="24"/>
          <w:szCs w:val="24"/>
        </w:rPr>
        <w:t>1(10</w:t>
      </w:r>
      <w:r w:rsidRPr="0028232F">
        <w:rPr>
          <w:rFonts w:ascii="Times New Roman" w:hAnsi="Times New Roman" w:cs="Times New Roman"/>
          <w:sz w:val="24"/>
          <w:szCs w:val="24"/>
        </w:rPr>
        <w:t>)</w:t>
      </w:r>
      <w:r w:rsidR="005264E4">
        <w:rPr>
          <w:rFonts w:ascii="Times New Roman" w:hAnsi="Times New Roman" w:cs="Times New Roman"/>
          <w:sz w:val="24"/>
          <w:szCs w:val="24"/>
        </w:rPr>
        <w:t>,</w:t>
      </w:r>
      <w:r w:rsidRPr="0028232F">
        <w:rPr>
          <w:rFonts w:ascii="Times New Roman" w:hAnsi="Times New Roman" w:cs="Times New Roman"/>
          <w:sz w:val="24"/>
          <w:szCs w:val="24"/>
        </w:rPr>
        <w:t>31-33.</w:t>
      </w:r>
    </w:p>
    <w:p w14:paraId="59859E73" w14:textId="77777777" w:rsidR="005A4C11" w:rsidRPr="00B62EF3"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Das, S. K. and Pande, R. A. (2000). A better deal for beedi workers. New Delhi, India</w:t>
      </w:r>
      <w:r w:rsidRPr="0028232F">
        <w:rPr>
          <w:rFonts w:ascii="Times New Roman" w:hAnsi="Times New Roman" w:cs="Times New Roman"/>
          <w:i/>
          <w:iCs/>
          <w:sz w:val="24"/>
          <w:szCs w:val="24"/>
        </w:rPr>
        <w:t xml:space="preserve">: </w:t>
      </w:r>
      <w:r w:rsidRPr="0028232F">
        <w:rPr>
          <w:rFonts w:ascii="Times New Roman" w:hAnsi="Times New Roman" w:cs="Times New Roman"/>
          <w:sz w:val="24"/>
          <w:szCs w:val="24"/>
        </w:rPr>
        <w:t>Labour Welfare Organization, Ministry of Labour, Government of India.</w:t>
      </w:r>
      <w:r>
        <w:rPr>
          <w:rFonts w:ascii="Times New Roman" w:hAnsi="Times New Roman" w:cs="Times New Roman"/>
          <w:sz w:val="24"/>
          <w:szCs w:val="24"/>
        </w:rPr>
        <w:t xml:space="preserve"> </w:t>
      </w:r>
    </w:p>
    <w:p w14:paraId="761C87C0"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Eshwari, K., et al. (2025). Development of an extended full-time equivalent framework: A workforce metric for the beedi rolling industry in India. </w:t>
      </w:r>
      <w:r w:rsidRPr="005264E4">
        <w:rPr>
          <w:rFonts w:ascii="Times New Roman" w:hAnsi="Times New Roman" w:cs="Times New Roman"/>
          <w:i/>
          <w:iCs/>
          <w:sz w:val="24"/>
          <w:szCs w:val="24"/>
        </w:rPr>
        <w:t>Tobacco Induced Diseases</w:t>
      </w:r>
      <w:r w:rsidRPr="00844F14">
        <w:rPr>
          <w:rFonts w:ascii="Times New Roman" w:hAnsi="Times New Roman" w:cs="Times New Roman"/>
          <w:sz w:val="24"/>
          <w:szCs w:val="24"/>
        </w:rPr>
        <w:t xml:space="preserve">, 23(June), 75. </w:t>
      </w:r>
    </w:p>
    <w:p w14:paraId="3F90D91F" w14:textId="77777777"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John, S. (2008). Culture of Beedis in India: Production, </w:t>
      </w:r>
      <w:r>
        <w:rPr>
          <w:rFonts w:ascii="Times New Roman" w:hAnsi="Times New Roman" w:cs="Times New Roman"/>
          <w:sz w:val="24"/>
          <w:szCs w:val="24"/>
        </w:rPr>
        <w:t>Employment</w:t>
      </w:r>
      <w:r w:rsidRPr="0028232F">
        <w:rPr>
          <w:rFonts w:ascii="Times New Roman" w:hAnsi="Times New Roman" w:cs="Times New Roman"/>
          <w:sz w:val="24"/>
          <w:szCs w:val="24"/>
        </w:rPr>
        <w:t>, Marketing and Regulations, Beedi Smoking and Public Health (Eds. Gupta PC, Asma), New Delhi, Ministry of Health and Family Welfare, Government of India.</w:t>
      </w:r>
    </w:p>
    <w:p w14:paraId="32E64438"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Kumar, P., et al. (2021). Beedi rollers’ perception toward alternative means of livelihood amid economic benefits. </w:t>
      </w:r>
      <w:r w:rsidRPr="005264E4">
        <w:rPr>
          <w:rFonts w:ascii="Times New Roman" w:hAnsi="Times New Roman" w:cs="Times New Roman"/>
          <w:i/>
          <w:iCs/>
          <w:sz w:val="24"/>
          <w:szCs w:val="24"/>
        </w:rPr>
        <w:t>Indian Journal of Community Medicine</w:t>
      </w:r>
      <w:r w:rsidRPr="00844F14">
        <w:rPr>
          <w:rFonts w:ascii="Times New Roman" w:hAnsi="Times New Roman" w:cs="Times New Roman"/>
          <w:sz w:val="24"/>
          <w:szCs w:val="24"/>
        </w:rPr>
        <w:t xml:space="preserve">, 46(2), 268–272. </w:t>
      </w:r>
    </w:p>
    <w:p w14:paraId="46D3D689"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Kumar, P., et al. (2025). Socioeconomic dynamics of beedi rolling in a Southern Indian state: Implications for tobacco control. </w:t>
      </w:r>
      <w:r w:rsidRPr="005A4C11">
        <w:rPr>
          <w:rFonts w:ascii="Times New Roman" w:hAnsi="Times New Roman" w:cs="Times New Roman"/>
          <w:i/>
          <w:iCs/>
          <w:sz w:val="24"/>
          <w:szCs w:val="24"/>
        </w:rPr>
        <w:t>Cogent Social Sciences</w:t>
      </w:r>
      <w:r w:rsidRPr="00844F14">
        <w:rPr>
          <w:rFonts w:ascii="Times New Roman" w:hAnsi="Times New Roman" w:cs="Times New Roman"/>
          <w:sz w:val="24"/>
          <w:szCs w:val="24"/>
        </w:rPr>
        <w:t xml:space="preserve">, 11(1), 2437249. </w:t>
      </w:r>
    </w:p>
    <w:p w14:paraId="47DA1678" w14:textId="7247200D" w:rsidR="005A4C11" w:rsidRDefault="005A4C11" w:rsidP="001E0E48">
      <w:pPr>
        <w:spacing w:line="480" w:lineRule="auto"/>
        <w:ind w:left="720" w:hanging="720"/>
        <w:jc w:val="both"/>
        <w:rPr>
          <w:rFonts w:ascii="Times New Roman" w:hAnsi="Times New Roman" w:cs="Times New Roman"/>
          <w:sz w:val="24"/>
          <w:szCs w:val="24"/>
        </w:rPr>
      </w:pPr>
      <w:proofErr w:type="spellStart"/>
      <w:r w:rsidRPr="00844F14">
        <w:rPr>
          <w:rFonts w:ascii="Times New Roman" w:hAnsi="Times New Roman" w:cs="Times New Roman"/>
          <w:sz w:val="24"/>
          <w:szCs w:val="24"/>
        </w:rPr>
        <w:t>Mangasuli</w:t>
      </w:r>
      <w:proofErr w:type="spellEnd"/>
      <w:r w:rsidRPr="00844F14">
        <w:rPr>
          <w:rFonts w:ascii="Times New Roman" w:hAnsi="Times New Roman" w:cs="Times New Roman"/>
          <w:sz w:val="24"/>
          <w:szCs w:val="24"/>
        </w:rPr>
        <w:t>, V.</w:t>
      </w:r>
      <w:r w:rsidR="0063133A">
        <w:rPr>
          <w:rFonts w:ascii="Times New Roman" w:hAnsi="Times New Roman" w:cs="Times New Roman"/>
          <w:sz w:val="24"/>
          <w:szCs w:val="24"/>
        </w:rPr>
        <w:t xml:space="preserve"> and</w:t>
      </w:r>
      <w:r w:rsidRPr="00844F14">
        <w:rPr>
          <w:rFonts w:ascii="Times New Roman" w:hAnsi="Times New Roman" w:cs="Times New Roman"/>
          <w:sz w:val="24"/>
          <w:szCs w:val="24"/>
        </w:rPr>
        <w:t xml:space="preserve"> </w:t>
      </w:r>
      <w:proofErr w:type="spellStart"/>
      <w:r w:rsidRPr="00844F14">
        <w:rPr>
          <w:rFonts w:ascii="Times New Roman" w:hAnsi="Times New Roman" w:cs="Times New Roman"/>
          <w:sz w:val="24"/>
          <w:szCs w:val="24"/>
        </w:rPr>
        <w:t>Sherkhane</w:t>
      </w:r>
      <w:proofErr w:type="spellEnd"/>
      <w:r w:rsidRPr="00844F14">
        <w:rPr>
          <w:rFonts w:ascii="Times New Roman" w:hAnsi="Times New Roman" w:cs="Times New Roman"/>
          <w:sz w:val="24"/>
          <w:szCs w:val="24"/>
        </w:rPr>
        <w:t xml:space="preserve">, M. S. (2016). Utilization pattern of social welfare schemes among women beedi workers in comparison with non-beedi workers. </w:t>
      </w:r>
      <w:r w:rsidRPr="005A4C11">
        <w:rPr>
          <w:rFonts w:ascii="Times New Roman" w:hAnsi="Times New Roman" w:cs="Times New Roman"/>
          <w:i/>
          <w:iCs/>
          <w:sz w:val="24"/>
          <w:szCs w:val="24"/>
        </w:rPr>
        <w:t>International Journal of Community Medicine and Public Health</w:t>
      </w:r>
      <w:r w:rsidRPr="00844F14">
        <w:rPr>
          <w:rFonts w:ascii="Times New Roman" w:hAnsi="Times New Roman" w:cs="Times New Roman"/>
          <w:sz w:val="24"/>
          <w:szCs w:val="24"/>
        </w:rPr>
        <w:t xml:space="preserve">, 3(11), 3266–3270. </w:t>
      </w:r>
    </w:p>
    <w:p w14:paraId="149CC520" w14:textId="0EA43754"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Mercy, S. P. and Smiley, C. S. (2020). A Study on Working Conditions of Women Beedi Workers at </w:t>
      </w:r>
      <w:proofErr w:type="spellStart"/>
      <w:r w:rsidRPr="0028232F">
        <w:rPr>
          <w:rFonts w:ascii="Times New Roman" w:hAnsi="Times New Roman" w:cs="Times New Roman"/>
          <w:sz w:val="24"/>
          <w:szCs w:val="24"/>
        </w:rPr>
        <w:t>Aralvoimozhi</w:t>
      </w:r>
      <w:proofErr w:type="spellEnd"/>
      <w:r w:rsidRPr="0028232F">
        <w:rPr>
          <w:rFonts w:ascii="Times New Roman" w:hAnsi="Times New Roman" w:cs="Times New Roman"/>
          <w:sz w:val="24"/>
          <w:szCs w:val="24"/>
        </w:rPr>
        <w:t xml:space="preserve"> Town Panchayat of Kanniyakumari District. </w:t>
      </w:r>
      <w:r w:rsidRPr="0028232F">
        <w:rPr>
          <w:rFonts w:ascii="Times New Roman" w:hAnsi="Times New Roman" w:cs="Times New Roman"/>
          <w:i/>
          <w:iCs/>
          <w:sz w:val="24"/>
          <w:szCs w:val="24"/>
        </w:rPr>
        <w:t>Journal of Economics</w:t>
      </w:r>
      <w:r>
        <w:rPr>
          <w:rFonts w:ascii="Times New Roman" w:hAnsi="Times New Roman" w:cs="Times New Roman"/>
          <w:sz w:val="24"/>
          <w:szCs w:val="24"/>
        </w:rPr>
        <w:t xml:space="preserve">, </w:t>
      </w:r>
      <w:r w:rsidRPr="0028232F">
        <w:rPr>
          <w:rFonts w:ascii="Times New Roman" w:hAnsi="Times New Roman" w:cs="Times New Roman"/>
          <w:i/>
          <w:iCs/>
          <w:sz w:val="24"/>
          <w:szCs w:val="24"/>
        </w:rPr>
        <w:t>8</w:t>
      </w:r>
      <w:r w:rsidRPr="0028232F">
        <w:rPr>
          <w:rFonts w:ascii="Times New Roman" w:hAnsi="Times New Roman" w:cs="Times New Roman"/>
          <w:sz w:val="24"/>
          <w:szCs w:val="24"/>
        </w:rPr>
        <w:t>(2)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49-53.</w:t>
      </w:r>
    </w:p>
    <w:p w14:paraId="5D4313B2" w14:textId="77777777"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Ministry of Labour and Employme</w:t>
      </w:r>
      <w:r>
        <w:rPr>
          <w:rFonts w:ascii="Times New Roman" w:hAnsi="Times New Roman" w:cs="Times New Roman"/>
          <w:sz w:val="24"/>
          <w:szCs w:val="24"/>
        </w:rPr>
        <w:t xml:space="preserve">nt. (2024). Annual Report. Govt </w:t>
      </w:r>
      <w:r w:rsidRPr="0028232F">
        <w:rPr>
          <w:rFonts w:ascii="Times New Roman" w:hAnsi="Times New Roman" w:cs="Times New Roman"/>
          <w:sz w:val="24"/>
          <w:szCs w:val="24"/>
        </w:rPr>
        <w:t xml:space="preserve">of India. </w:t>
      </w:r>
    </w:p>
    <w:p w14:paraId="715780E8" w14:textId="28D87D26"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lastRenderedPageBreak/>
        <w:t xml:space="preserve">Mishra, A. K and Mishra, A.K. (2015). A Study on the Socio-Economic State of Female Beedi </w:t>
      </w:r>
      <w:r>
        <w:rPr>
          <w:rFonts w:ascii="Times New Roman" w:hAnsi="Times New Roman" w:cs="Times New Roman"/>
          <w:sz w:val="24"/>
          <w:szCs w:val="24"/>
        </w:rPr>
        <w:t>Workers</w:t>
      </w:r>
      <w:r w:rsidRPr="0028232F">
        <w:rPr>
          <w:rFonts w:ascii="Times New Roman" w:hAnsi="Times New Roman" w:cs="Times New Roman"/>
          <w:sz w:val="24"/>
          <w:szCs w:val="24"/>
        </w:rPr>
        <w:t xml:space="preserve"> at </w:t>
      </w:r>
      <w:proofErr w:type="spellStart"/>
      <w:r w:rsidRPr="0028232F">
        <w:rPr>
          <w:rFonts w:ascii="Times New Roman" w:hAnsi="Times New Roman" w:cs="Times New Roman"/>
          <w:sz w:val="24"/>
          <w:szCs w:val="24"/>
        </w:rPr>
        <w:t>Karchhna</w:t>
      </w:r>
      <w:proofErr w:type="spellEnd"/>
      <w:r w:rsidRPr="0028232F">
        <w:rPr>
          <w:rFonts w:ascii="Times New Roman" w:hAnsi="Times New Roman" w:cs="Times New Roman"/>
          <w:sz w:val="24"/>
          <w:szCs w:val="24"/>
        </w:rPr>
        <w:t xml:space="preserve">, Allahabad, Uttar Pradesh. </w:t>
      </w:r>
      <w:r w:rsidRPr="0028232F">
        <w:rPr>
          <w:rFonts w:ascii="Times New Roman" w:hAnsi="Times New Roman" w:cs="Times New Roman"/>
          <w:i/>
          <w:sz w:val="24"/>
          <w:szCs w:val="24"/>
        </w:rPr>
        <w:t>International Journal of Social Science and Humanities Research</w:t>
      </w:r>
      <w:r>
        <w:rPr>
          <w:rFonts w:ascii="Times New Roman" w:hAnsi="Times New Roman" w:cs="Times New Roman"/>
          <w:sz w:val="24"/>
          <w:szCs w:val="24"/>
        </w:rPr>
        <w:t>,</w:t>
      </w:r>
      <w:r w:rsidRPr="0028232F">
        <w:rPr>
          <w:rFonts w:ascii="Times New Roman" w:hAnsi="Times New Roman" w:cs="Times New Roman"/>
          <w:sz w:val="24"/>
          <w:szCs w:val="24"/>
        </w:rPr>
        <w:t xml:space="preserve"> 3(2)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86-90.</w:t>
      </w:r>
    </w:p>
    <w:p w14:paraId="44F93E0A" w14:textId="505CFA7A"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Mohandas, M. (1980).  Beedi workers in Kera</w:t>
      </w:r>
      <w:r>
        <w:rPr>
          <w:rFonts w:ascii="Times New Roman" w:hAnsi="Times New Roman" w:cs="Times New Roman"/>
          <w:sz w:val="24"/>
          <w:szCs w:val="24"/>
        </w:rPr>
        <w:t>la: Conditions of Life and Work.</w:t>
      </w:r>
      <w:r w:rsidRPr="0028232F">
        <w:rPr>
          <w:rFonts w:ascii="Times New Roman" w:hAnsi="Times New Roman" w:cs="Times New Roman"/>
          <w:sz w:val="24"/>
          <w:szCs w:val="24"/>
        </w:rPr>
        <w:t xml:space="preserve"> </w:t>
      </w:r>
      <w:r w:rsidRPr="0028232F">
        <w:rPr>
          <w:rFonts w:ascii="Times New Roman" w:hAnsi="Times New Roman" w:cs="Times New Roman"/>
          <w:i/>
          <w:iCs/>
          <w:sz w:val="24"/>
          <w:szCs w:val="24"/>
        </w:rPr>
        <w:t>Economic and Political Weekly</w:t>
      </w:r>
      <w:r>
        <w:rPr>
          <w:rFonts w:ascii="Times New Roman" w:hAnsi="Times New Roman" w:cs="Times New Roman"/>
          <w:sz w:val="24"/>
          <w:szCs w:val="24"/>
        </w:rPr>
        <w:t>,</w:t>
      </w:r>
      <w:r w:rsidRPr="0028232F">
        <w:rPr>
          <w:rFonts w:ascii="Times New Roman" w:hAnsi="Times New Roman" w:cs="Times New Roman"/>
          <w:sz w:val="24"/>
          <w:szCs w:val="24"/>
        </w:rPr>
        <w:t xml:space="preserve"> </w:t>
      </w:r>
      <w:r w:rsidRPr="0028232F">
        <w:rPr>
          <w:rFonts w:ascii="Times New Roman" w:hAnsi="Times New Roman" w:cs="Times New Roman"/>
          <w:bCs/>
          <w:sz w:val="24"/>
          <w:szCs w:val="24"/>
        </w:rPr>
        <w:t>15(36)</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21-25.</w:t>
      </w:r>
    </w:p>
    <w:p w14:paraId="28CDE5EB" w14:textId="5D7C6454"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Nafees, M., Siddiqui, M. A., Khanam, Z. </w:t>
      </w:r>
      <w:r>
        <w:rPr>
          <w:rFonts w:ascii="Times New Roman" w:hAnsi="Times New Roman" w:cs="Times New Roman"/>
          <w:sz w:val="24"/>
          <w:szCs w:val="24"/>
        </w:rPr>
        <w:t>a</w:t>
      </w:r>
      <w:r w:rsidRPr="0028232F">
        <w:rPr>
          <w:rFonts w:ascii="Times New Roman" w:hAnsi="Times New Roman" w:cs="Times New Roman"/>
          <w:sz w:val="24"/>
          <w:szCs w:val="24"/>
        </w:rPr>
        <w:t xml:space="preserve">nd Anjum, R. (2021). Female Beedi Workers and their Socio-Economic and Health Conditions; A Case Study of </w:t>
      </w:r>
      <w:proofErr w:type="spellStart"/>
      <w:r w:rsidRPr="0028232F">
        <w:rPr>
          <w:rFonts w:ascii="Times New Roman" w:hAnsi="Times New Roman" w:cs="Times New Roman"/>
          <w:sz w:val="24"/>
          <w:szCs w:val="24"/>
        </w:rPr>
        <w:t>Sandila</w:t>
      </w:r>
      <w:proofErr w:type="spellEnd"/>
      <w:r w:rsidRPr="0028232F">
        <w:rPr>
          <w:rFonts w:ascii="Times New Roman" w:hAnsi="Times New Roman" w:cs="Times New Roman"/>
          <w:sz w:val="24"/>
          <w:szCs w:val="24"/>
        </w:rPr>
        <w:t xml:space="preserve"> (</w:t>
      </w:r>
      <w:proofErr w:type="spellStart"/>
      <w:r w:rsidRPr="0028232F">
        <w:rPr>
          <w:rFonts w:ascii="Times New Roman" w:hAnsi="Times New Roman" w:cs="Times New Roman"/>
          <w:sz w:val="24"/>
          <w:szCs w:val="24"/>
        </w:rPr>
        <w:t>Hardoi</w:t>
      </w:r>
      <w:proofErr w:type="spellEnd"/>
      <w:r w:rsidRPr="0028232F">
        <w:rPr>
          <w:rFonts w:ascii="Times New Roman" w:hAnsi="Times New Roman" w:cs="Times New Roman"/>
          <w:sz w:val="24"/>
          <w:szCs w:val="24"/>
        </w:rPr>
        <w:t xml:space="preserve">, UP). </w:t>
      </w:r>
      <w:r w:rsidRPr="0028232F">
        <w:rPr>
          <w:rFonts w:ascii="Times New Roman" w:hAnsi="Times New Roman" w:cs="Times New Roman"/>
          <w:i/>
          <w:sz w:val="24"/>
          <w:szCs w:val="24"/>
        </w:rPr>
        <w:t>International Research Journal of Education and Technology</w:t>
      </w:r>
      <w:r>
        <w:rPr>
          <w:rFonts w:ascii="Times New Roman" w:hAnsi="Times New Roman" w:cs="Times New Roman"/>
          <w:sz w:val="24"/>
          <w:szCs w:val="24"/>
        </w:rPr>
        <w:t>, 1(5)</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78-100</w:t>
      </w:r>
      <w:r>
        <w:rPr>
          <w:rFonts w:ascii="Times New Roman" w:hAnsi="Times New Roman" w:cs="Times New Roman"/>
          <w:sz w:val="24"/>
          <w:szCs w:val="24"/>
        </w:rPr>
        <w:t>.</w:t>
      </w:r>
    </w:p>
    <w:p w14:paraId="7DFA2B81" w14:textId="27ECC9F2" w:rsidR="005A4C11" w:rsidRPr="00844F14" w:rsidRDefault="005A4C11" w:rsidP="001E0E48">
      <w:pPr>
        <w:spacing w:line="480" w:lineRule="auto"/>
        <w:ind w:left="720" w:hanging="720"/>
        <w:jc w:val="both"/>
        <w:rPr>
          <w:rFonts w:ascii="Times New Roman" w:hAnsi="Times New Roman" w:cs="Times New Roman"/>
          <w:sz w:val="24"/>
          <w:szCs w:val="24"/>
        </w:rPr>
      </w:pPr>
      <w:proofErr w:type="spellStart"/>
      <w:r w:rsidRPr="00844F14">
        <w:rPr>
          <w:rFonts w:ascii="Times New Roman" w:hAnsi="Times New Roman" w:cs="Times New Roman"/>
          <w:sz w:val="24"/>
          <w:szCs w:val="24"/>
        </w:rPr>
        <w:t>Neogi</w:t>
      </w:r>
      <w:proofErr w:type="spellEnd"/>
      <w:r w:rsidRPr="00844F14">
        <w:rPr>
          <w:rFonts w:ascii="Times New Roman" w:hAnsi="Times New Roman" w:cs="Times New Roman"/>
          <w:sz w:val="24"/>
          <w:szCs w:val="24"/>
        </w:rPr>
        <w:t xml:space="preserve">,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Sen, S. (2021). An appraisal of the problem of bidi workers of </w:t>
      </w:r>
      <w:proofErr w:type="spellStart"/>
      <w:r w:rsidRPr="00844F14">
        <w:rPr>
          <w:rFonts w:ascii="Times New Roman" w:hAnsi="Times New Roman" w:cs="Times New Roman"/>
          <w:sz w:val="24"/>
          <w:szCs w:val="24"/>
        </w:rPr>
        <w:t>Mahesail</w:t>
      </w:r>
      <w:proofErr w:type="spellEnd"/>
      <w:r w:rsidRPr="00844F14">
        <w:rPr>
          <w:rFonts w:ascii="Times New Roman" w:hAnsi="Times New Roman" w:cs="Times New Roman"/>
          <w:sz w:val="24"/>
          <w:szCs w:val="24"/>
        </w:rPr>
        <w:t xml:space="preserve"> village in Murshidabad, West Bengal. </w:t>
      </w:r>
      <w:r w:rsidRPr="005A4C11">
        <w:rPr>
          <w:rFonts w:ascii="Times New Roman" w:hAnsi="Times New Roman" w:cs="Times New Roman"/>
          <w:i/>
          <w:iCs/>
          <w:sz w:val="24"/>
          <w:szCs w:val="24"/>
        </w:rPr>
        <w:t>International Journal of Humanities and Social Science Invention</w:t>
      </w:r>
      <w:r w:rsidRPr="00844F14">
        <w:rPr>
          <w:rFonts w:ascii="Times New Roman" w:hAnsi="Times New Roman" w:cs="Times New Roman"/>
          <w:sz w:val="24"/>
          <w:szCs w:val="24"/>
        </w:rPr>
        <w:t xml:space="preserve">, 10(10), 59–62. </w:t>
      </w:r>
    </w:p>
    <w:p w14:paraId="02FCA918" w14:textId="1361BF18"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Paul, R., Goswami,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Pal, B. (2023). Effect of socio-economic aspects on women workforce participation level in West Bengal, India. </w:t>
      </w:r>
      <w:r w:rsidRPr="005A4C11">
        <w:rPr>
          <w:rFonts w:ascii="Times New Roman" w:hAnsi="Times New Roman" w:cs="Times New Roman"/>
          <w:i/>
          <w:iCs/>
          <w:sz w:val="24"/>
          <w:szCs w:val="24"/>
        </w:rPr>
        <w:t>Asian Journal of Agricultural Extension, Economics &amp; Sociology</w:t>
      </w:r>
      <w:r w:rsidRPr="00844F14">
        <w:rPr>
          <w:rFonts w:ascii="Times New Roman" w:hAnsi="Times New Roman" w:cs="Times New Roman"/>
          <w:sz w:val="24"/>
          <w:szCs w:val="24"/>
        </w:rPr>
        <w:t xml:space="preserve">, 41(10), 277–288. </w:t>
      </w:r>
    </w:p>
    <w:p w14:paraId="31EFA369"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Rahmatullah, M., et al. (2023). Socio-legal protection of beedi workers under labour welfare legislations in India: An assessment. </w:t>
      </w:r>
      <w:r w:rsidRPr="005A4C11">
        <w:rPr>
          <w:rFonts w:ascii="Times New Roman" w:hAnsi="Times New Roman" w:cs="Times New Roman"/>
          <w:i/>
          <w:iCs/>
          <w:sz w:val="24"/>
          <w:szCs w:val="24"/>
        </w:rPr>
        <w:t>Journal of Pharmaceutical Negative Results</w:t>
      </w:r>
      <w:r w:rsidRPr="00844F14">
        <w:rPr>
          <w:rFonts w:ascii="Times New Roman" w:hAnsi="Times New Roman" w:cs="Times New Roman"/>
          <w:sz w:val="24"/>
          <w:szCs w:val="24"/>
        </w:rPr>
        <w:t xml:space="preserve">, 13(S5), 2269–2276. </w:t>
      </w:r>
    </w:p>
    <w:p w14:paraId="515CB4A2" w14:textId="2DA598B2" w:rsidR="005A4C11" w:rsidRPr="0028232F" w:rsidRDefault="005A4C11" w:rsidP="001E0E48">
      <w:pPr>
        <w:spacing w:line="480" w:lineRule="auto"/>
        <w:ind w:left="720" w:hanging="720"/>
        <w:jc w:val="both"/>
        <w:rPr>
          <w:rFonts w:ascii="Times New Roman" w:hAnsi="Times New Roman" w:cs="Times New Roman"/>
          <w:kern w:val="0"/>
          <w:sz w:val="24"/>
          <w:szCs w:val="24"/>
          <w:lang w:val="en-US"/>
        </w:rPr>
      </w:pPr>
      <w:proofErr w:type="spellStart"/>
      <w:r w:rsidRPr="0028232F">
        <w:rPr>
          <w:rFonts w:ascii="Times New Roman" w:hAnsi="Times New Roman" w:cs="Times New Roman"/>
          <w:kern w:val="0"/>
          <w:sz w:val="24"/>
          <w:szCs w:val="24"/>
          <w:lang w:val="en-US"/>
        </w:rPr>
        <w:t>Ramakrishnappa</w:t>
      </w:r>
      <w:proofErr w:type="spellEnd"/>
      <w:r w:rsidRPr="0028232F">
        <w:rPr>
          <w:rFonts w:ascii="Times New Roman" w:hAnsi="Times New Roman" w:cs="Times New Roman"/>
          <w:kern w:val="0"/>
          <w:sz w:val="24"/>
          <w:szCs w:val="24"/>
          <w:lang w:val="en-US"/>
        </w:rPr>
        <w:t xml:space="preserve">, V., Kumari, M. P. and </w:t>
      </w:r>
      <w:proofErr w:type="spellStart"/>
      <w:r w:rsidRPr="0028232F">
        <w:rPr>
          <w:rFonts w:ascii="Times New Roman" w:hAnsi="Times New Roman" w:cs="Times New Roman"/>
          <w:kern w:val="0"/>
          <w:sz w:val="24"/>
          <w:szCs w:val="24"/>
          <w:lang w:val="en-US"/>
        </w:rPr>
        <w:t>Vishwanatha</w:t>
      </w:r>
      <w:proofErr w:type="spellEnd"/>
      <w:r w:rsidRPr="0028232F">
        <w:rPr>
          <w:rFonts w:ascii="Times New Roman" w:hAnsi="Times New Roman" w:cs="Times New Roman"/>
          <w:kern w:val="0"/>
          <w:sz w:val="24"/>
          <w:szCs w:val="24"/>
          <w:lang w:val="en-US"/>
        </w:rPr>
        <w:t xml:space="preserve"> (2014).</w:t>
      </w:r>
      <w:r w:rsidRPr="0028232F">
        <w:rPr>
          <w:rFonts w:ascii="Times New Roman" w:hAnsi="Times New Roman" w:cs="Times New Roman"/>
          <w:sz w:val="24"/>
          <w:szCs w:val="24"/>
        </w:rPr>
        <w:t xml:space="preserve"> </w:t>
      </w:r>
      <w:r w:rsidRPr="0028232F">
        <w:rPr>
          <w:rFonts w:ascii="Times New Roman" w:hAnsi="Times New Roman" w:cs="Times New Roman"/>
          <w:kern w:val="0"/>
          <w:sz w:val="24"/>
          <w:szCs w:val="24"/>
          <w:lang w:val="en-US"/>
        </w:rPr>
        <w:t>Unorganized Workers in Beedi Industry: A Study on Women Beedi Rollers of Karnataka, India.</w:t>
      </w:r>
      <w:r w:rsidRPr="0028232F">
        <w:rPr>
          <w:rFonts w:ascii="Times New Roman" w:hAnsi="Times New Roman" w:cs="Times New Roman"/>
          <w:sz w:val="24"/>
          <w:szCs w:val="24"/>
        </w:rPr>
        <w:t xml:space="preserve"> </w:t>
      </w:r>
      <w:r>
        <w:rPr>
          <w:rFonts w:ascii="Times New Roman" w:hAnsi="Times New Roman" w:cs="Times New Roman"/>
          <w:kern w:val="0"/>
          <w:sz w:val="24"/>
          <w:szCs w:val="24"/>
          <w:lang w:val="en-US"/>
        </w:rPr>
        <w:t>International</w:t>
      </w:r>
      <w:r w:rsidRPr="0028232F">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Journal of Social Science,</w:t>
      </w:r>
      <w:r w:rsidRPr="0028232F">
        <w:rPr>
          <w:rFonts w:ascii="Times New Roman" w:hAnsi="Times New Roman" w:cs="Times New Roman"/>
          <w:kern w:val="0"/>
          <w:sz w:val="24"/>
          <w:szCs w:val="24"/>
          <w:lang w:val="en-US"/>
        </w:rPr>
        <w:t xml:space="preserve"> 3</w:t>
      </w:r>
      <w:r w:rsidR="005264E4">
        <w:rPr>
          <w:rFonts w:ascii="Times New Roman" w:hAnsi="Times New Roman" w:cs="Times New Roman"/>
          <w:kern w:val="0"/>
          <w:sz w:val="24"/>
          <w:szCs w:val="24"/>
          <w:lang w:val="en-US"/>
        </w:rPr>
        <w:t xml:space="preserve">, </w:t>
      </w:r>
      <w:r w:rsidRPr="0028232F">
        <w:rPr>
          <w:rFonts w:ascii="Times New Roman" w:hAnsi="Times New Roman" w:cs="Times New Roman"/>
          <w:kern w:val="0"/>
          <w:sz w:val="24"/>
          <w:szCs w:val="24"/>
          <w:lang w:val="en-US"/>
        </w:rPr>
        <w:t>325-334</w:t>
      </w:r>
      <w:r>
        <w:rPr>
          <w:rFonts w:ascii="Times New Roman" w:hAnsi="Times New Roman" w:cs="Times New Roman"/>
          <w:kern w:val="0"/>
          <w:sz w:val="24"/>
          <w:szCs w:val="24"/>
          <w:lang w:val="en-US"/>
        </w:rPr>
        <w:t>.</w:t>
      </w:r>
    </w:p>
    <w:p w14:paraId="6C8A9240" w14:textId="3A670872" w:rsidR="005A4C11" w:rsidRPr="002B144D"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Roy, G. C. (2021). Women Beedi Workers as an Unorganized Sector: Challenges or Opportunity for Women Empowerment. </w:t>
      </w:r>
      <w:r w:rsidRPr="0028232F">
        <w:rPr>
          <w:rFonts w:ascii="Times New Roman" w:hAnsi="Times New Roman" w:cs="Times New Roman"/>
          <w:i/>
          <w:iCs/>
          <w:sz w:val="24"/>
          <w:szCs w:val="24"/>
        </w:rPr>
        <w:t>International Journal of Advances in Engineering and Management</w:t>
      </w:r>
      <w:r>
        <w:rPr>
          <w:rFonts w:ascii="Times New Roman" w:hAnsi="Times New Roman" w:cs="Times New Roman"/>
          <w:iCs/>
          <w:sz w:val="24"/>
          <w:szCs w:val="24"/>
        </w:rPr>
        <w:t>,</w:t>
      </w:r>
      <w:r w:rsidRPr="0028232F">
        <w:rPr>
          <w:rFonts w:ascii="Times New Roman" w:hAnsi="Times New Roman" w:cs="Times New Roman"/>
          <w:i/>
          <w:iCs/>
          <w:sz w:val="24"/>
          <w:szCs w:val="24"/>
        </w:rPr>
        <w:t xml:space="preserve"> </w:t>
      </w:r>
      <w:r w:rsidRPr="00EA2849">
        <w:rPr>
          <w:rFonts w:ascii="Times New Roman" w:hAnsi="Times New Roman" w:cs="Times New Roman"/>
          <w:bCs/>
          <w:sz w:val="24"/>
          <w:szCs w:val="24"/>
        </w:rPr>
        <w:t>2</w:t>
      </w:r>
      <w:r w:rsidRPr="0028232F">
        <w:rPr>
          <w:rFonts w:ascii="Times New Roman" w:hAnsi="Times New Roman" w:cs="Times New Roman"/>
          <w:bCs/>
          <w:sz w:val="24"/>
          <w:szCs w:val="24"/>
        </w:rPr>
        <w:t>(12)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112-114.</w:t>
      </w:r>
    </w:p>
    <w:p w14:paraId="1B199491"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lastRenderedPageBreak/>
        <w:t xml:space="preserve">Sultana, S. (2023). Socio-economic profile of the beedi workers: A select district of Telangana State. </w:t>
      </w:r>
      <w:r w:rsidRPr="005A4C11">
        <w:rPr>
          <w:rFonts w:ascii="Times New Roman" w:hAnsi="Times New Roman" w:cs="Times New Roman"/>
          <w:i/>
          <w:iCs/>
          <w:sz w:val="24"/>
          <w:szCs w:val="24"/>
        </w:rPr>
        <w:t>American Journal of Humanities and Social Sciences Research</w:t>
      </w:r>
      <w:r w:rsidRPr="00844F14">
        <w:rPr>
          <w:rFonts w:ascii="Times New Roman" w:hAnsi="Times New Roman" w:cs="Times New Roman"/>
          <w:sz w:val="24"/>
          <w:szCs w:val="24"/>
        </w:rPr>
        <w:t xml:space="preserve">, 7(11), 212–215. </w:t>
      </w:r>
    </w:p>
    <w:p w14:paraId="3F654722" w14:textId="32C03944"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Telugu,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Aruna, M. S. (2025). Occupational health problems among women beedi workers in an urban-field practice area – A cross-sectional study. </w:t>
      </w:r>
      <w:r w:rsidRPr="005A4C11">
        <w:rPr>
          <w:rFonts w:ascii="Times New Roman" w:hAnsi="Times New Roman" w:cs="Times New Roman"/>
          <w:i/>
          <w:iCs/>
          <w:sz w:val="24"/>
          <w:szCs w:val="24"/>
        </w:rPr>
        <w:t>RGUHS National Journal of Public Health</w:t>
      </w:r>
      <w:r w:rsidRPr="00844F14">
        <w:rPr>
          <w:rFonts w:ascii="Times New Roman" w:hAnsi="Times New Roman" w:cs="Times New Roman"/>
          <w:sz w:val="24"/>
          <w:szCs w:val="24"/>
        </w:rPr>
        <w:t>, 10(1), 12–16.</w:t>
      </w:r>
    </w:p>
    <w:sectPr w:rsidR="005A4C11" w:rsidRPr="00844F14" w:rsidSect="001937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2488" w14:textId="77777777" w:rsidR="006F06E6" w:rsidRDefault="006F06E6" w:rsidP="00941B25">
      <w:pPr>
        <w:spacing w:after="0" w:line="240" w:lineRule="auto"/>
      </w:pPr>
      <w:r>
        <w:separator/>
      </w:r>
    </w:p>
  </w:endnote>
  <w:endnote w:type="continuationSeparator" w:id="0">
    <w:p w14:paraId="58342F70" w14:textId="77777777" w:rsidR="006F06E6" w:rsidRDefault="006F06E6" w:rsidP="0094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7FF1" w14:textId="77777777" w:rsidR="00941B25" w:rsidRDefault="0094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F4BD" w14:textId="77777777" w:rsidR="00941B25" w:rsidRDefault="00941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043E" w14:textId="77777777" w:rsidR="00941B25" w:rsidRDefault="0094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9E402" w14:textId="77777777" w:rsidR="006F06E6" w:rsidRDefault="006F06E6" w:rsidP="00941B25">
      <w:pPr>
        <w:spacing w:after="0" w:line="240" w:lineRule="auto"/>
      </w:pPr>
      <w:r>
        <w:separator/>
      </w:r>
    </w:p>
  </w:footnote>
  <w:footnote w:type="continuationSeparator" w:id="0">
    <w:p w14:paraId="77083810" w14:textId="77777777" w:rsidR="006F06E6" w:rsidRDefault="006F06E6" w:rsidP="0094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908E" w14:textId="692A4B1F" w:rsidR="00941B25" w:rsidRDefault="005E35A0">
    <w:pPr>
      <w:pStyle w:val="Header"/>
    </w:pPr>
    <w:r>
      <w:rPr>
        <w:noProof/>
      </w:rPr>
      <w:pict w14:anchorId="29DB9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AF90" w14:textId="5DC4793C" w:rsidR="00941B25" w:rsidRDefault="005E35A0">
    <w:pPr>
      <w:pStyle w:val="Header"/>
    </w:pPr>
    <w:r>
      <w:rPr>
        <w:noProof/>
      </w:rPr>
      <w:pict w14:anchorId="61F06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FDE6" w14:textId="470A6D40" w:rsidR="00941B25" w:rsidRDefault="005E35A0">
    <w:pPr>
      <w:pStyle w:val="Header"/>
    </w:pPr>
    <w:r>
      <w:rPr>
        <w:noProof/>
      </w:rPr>
      <w:pict w14:anchorId="26132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624E4"/>
    <w:multiLevelType w:val="multilevel"/>
    <w:tmpl w:val="F5B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D2637"/>
    <w:multiLevelType w:val="hybridMultilevel"/>
    <w:tmpl w:val="8E4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476A8"/>
    <w:multiLevelType w:val="multilevel"/>
    <w:tmpl w:val="B8BA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E93"/>
    <w:rsid w:val="00033328"/>
    <w:rsid w:val="00035839"/>
    <w:rsid w:val="0005488D"/>
    <w:rsid w:val="000673E8"/>
    <w:rsid w:val="000939FE"/>
    <w:rsid w:val="000F66C7"/>
    <w:rsid w:val="00126A53"/>
    <w:rsid w:val="0018367F"/>
    <w:rsid w:val="00192419"/>
    <w:rsid w:val="0019371A"/>
    <w:rsid w:val="00193BEC"/>
    <w:rsid w:val="001944CD"/>
    <w:rsid w:val="001A096C"/>
    <w:rsid w:val="001E0E48"/>
    <w:rsid w:val="001E18EF"/>
    <w:rsid w:val="0021332B"/>
    <w:rsid w:val="002661A5"/>
    <w:rsid w:val="00267F42"/>
    <w:rsid w:val="002737C5"/>
    <w:rsid w:val="0028232F"/>
    <w:rsid w:val="002A0D07"/>
    <w:rsid w:val="002A19C1"/>
    <w:rsid w:val="002B144D"/>
    <w:rsid w:val="002B30E2"/>
    <w:rsid w:val="002D08A5"/>
    <w:rsid w:val="002E400A"/>
    <w:rsid w:val="002F2DF2"/>
    <w:rsid w:val="00332FB6"/>
    <w:rsid w:val="00343638"/>
    <w:rsid w:val="00380210"/>
    <w:rsid w:val="0039569F"/>
    <w:rsid w:val="003B017B"/>
    <w:rsid w:val="003D53D4"/>
    <w:rsid w:val="003F65CD"/>
    <w:rsid w:val="004204E6"/>
    <w:rsid w:val="00431351"/>
    <w:rsid w:val="00441459"/>
    <w:rsid w:val="00441525"/>
    <w:rsid w:val="00445718"/>
    <w:rsid w:val="004673E4"/>
    <w:rsid w:val="0047282C"/>
    <w:rsid w:val="004924BB"/>
    <w:rsid w:val="004A21E6"/>
    <w:rsid w:val="004B11BB"/>
    <w:rsid w:val="00505F0F"/>
    <w:rsid w:val="005124C8"/>
    <w:rsid w:val="00517B0B"/>
    <w:rsid w:val="00524D7C"/>
    <w:rsid w:val="0052575C"/>
    <w:rsid w:val="005264E4"/>
    <w:rsid w:val="0056556F"/>
    <w:rsid w:val="0057205D"/>
    <w:rsid w:val="00580412"/>
    <w:rsid w:val="0059397A"/>
    <w:rsid w:val="00597D82"/>
    <w:rsid w:val="005A4C11"/>
    <w:rsid w:val="005B4E12"/>
    <w:rsid w:val="005B6191"/>
    <w:rsid w:val="005C39F5"/>
    <w:rsid w:val="005E35A0"/>
    <w:rsid w:val="005F524E"/>
    <w:rsid w:val="00625765"/>
    <w:rsid w:val="0063133A"/>
    <w:rsid w:val="00635E57"/>
    <w:rsid w:val="00640CB2"/>
    <w:rsid w:val="006C4961"/>
    <w:rsid w:val="006E7CCE"/>
    <w:rsid w:val="006F06E6"/>
    <w:rsid w:val="007351F4"/>
    <w:rsid w:val="00747467"/>
    <w:rsid w:val="00765153"/>
    <w:rsid w:val="00787009"/>
    <w:rsid w:val="007A4F3D"/>
    <w:rsid w:val="007D78DA"/>
    <w:rsid w:val="00834E93"/>
    <w:rsid w:val="008401C9"/>
    <w:rsid w:val="00844F14"/>
    <w:rsid w:val="008652B9"/>
    <w:rsid w:val="00871B84"/>
    <w:rsid w:val="008902D4"/>
    <w:rsid w:val="008D2FF2"/>
    <w:rsid w:val="008D4119"/>
    <w:rsid w:val="008F2582"/>
    <w:rsid w:val="0093489E"/>
    <w:rsid w:val="00941B25"/>
    <w:rsid w:val="00956E45"/>
    <w:rsid w:val="009A33E0"/>
    <w:rsid w:val="009F71FD"/>
    <w:rsid w:val="00A10F9A"/>
    <w:rsid w:val="00A24B40"/>
    <w:rsid w:val="00A32DFD"/>
    <w:rsid w:val="00A42FB8"/>
    <w:rsid w:val="00A71AB0"/>
    <w:rsid w:val="00A81BA5"/>
    <w:rsid w:val="00AA28B4"/>
    <w:rsid w:val="00AA7A39"/>
    <w:rsid w:val="00AE19D0"/>
    <w:rsid w:val="00AF2660"/>
    <w:rsid w:val="00AF39DC"/>
    <w:rsid w:val="00B01290"/>
    <w:rsid w:val="00B14A05"/>
    <w:rsid w:val="00B14C62"/>
    <w:rsid w:val="00B34A6D"/>
    <w:rsid w:val="00B62EF3"/>
    <w:rsid w:val="00B758DB"/>
    <w:rsid w:val="00BA4B1E"/>
    <w:rsid w:val="00BB3F24"/>
    <w:rsid w:val="00BC3434"/>
    <w:rsid w:val="00BC4277"/>
    <w:rsid w:val="00BD2841"/>
    <w:rsid w:val="00C13D78"/>
    <w:rsid w:val="00C27D51"/>
    <w:rsid w:val="00C30032"/>
    <w:rsid w:val="00C63F7A"/>
    <w:rsid w:val="00CE1639"/>
    <w:rsid w:val="00CF0A87"/>
    <w:rsid w:val="00D037F1"/>
    <w:rsid w:val="00D53F31"/>
    <w:rsid w:val="00D94128"/>
    <w:rsid w:val="00DB47C6"/>
    <w:rsid w:val="00DC2FB0"/>
    <w:rsid w:val="00DD38C0"/>
    <w:rsid w:val="00E10B83"/>
    <w:rsid w:val="00E33928"/>
    <w:rsid w:val="00EA2849"/>
    <w:rsid w:val="00F34B35"/>
    <w:rsid w:val="00FA213D"/>
    <w:rsid w:val="00FA2BB7"/>
    <w:rsid w:val="00FA6B2D"/>
    <w:rsid w:val="00FE11E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065063"/>
  <w15:docId w15:val="{186D577C-9D46-4DCD-9666-88B487EA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E93"/>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E93"/>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E9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Spacing">
    <w:name w:val="No Spacing"/>
    <w:uiPriority w:val="1"/>
    <w:qFormat/>
    <w:rsid w:val="00834E93"/>
    <w:pPr>
      <w:spacing w:after="0" w:line="240" w:lineRule="auto"/>
    </w:pPr>
    <w:rPr>
      <w:kern w:val="2"/>
      <w:lang w:val="en-IN"/>
    </w:rPr>
  </w:style>
  <w:style w:type="character" w:styleId="Hyperlink">
    <w:name w:val="Hyperlink"/>
    <w:basedOn w:val="DefaultParagraphFont"/>
    <w:uiPriority w:val="99"/>
    <w:unhideWhenUsed/>
    <w:rsid w:val="00834E93"/>
    <w:rPr>
      <w:color w:val="0000FF" w:themeColor="hyperlink"/>
      <w:u w:val="single"/>
    </w:rPr>
  </w:style>
  <w:style w:type="table" w:customStyle="1" w:styleId="TableGridLight1">
    <w:name w:val="Table Grid Light1"/>
    <w:basedOn w:val="TableNormal"/>
    <w:uiPriority w:val="40"/>
    <w:rsid w:val="00834E93"/>
    <w:pPr>
      <w:spacing w:after="0" w:line="240" w:lineRule="auto"/>
    </w:pPr>
    <w:rPr>
      <w:kern w:val="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47C6"/>
    <w:rPr>
      <w:color w:val="605E5C"/>
      <w:shd w:val="clear" w:color="auto" w:fill="E1DFDD"/>
    </w:rPr>
  </w:style>
  <w:style w:type="paragraph" w:styleId="Header">
    <w:name w:val="header"/>
    <w:basedOn w:val="Normal"/>
    <w:link w:val="HeaderChar"/>
    <w:uiPriority w:val="99"/>
    <w:unhideWhenUsed/>
    <w:rsid w:val="0094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5"/>
    <w:rPr>
      <w:kern w:val="2"/>
      <w:lang w:val="en-IN"/>
    </w:rPr>
  </w:style>
  <w:style w:type="paragraph" w:styleId="Footer">
    <w:name w:val="footer"/>
    <w:basedOn w:val="Normal"/>
    <w:link w:val="FooterChar"/>
    <w:uiPriority w:val="99"/>
    <w:unhideWhenUsed/>
    <w:rsid w:val="0094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5"/>
    <w:rPr>
      <w:kern w:val="2"/>
      <w:lang w:val="en-IN"/>
    </w:rPr>
  </w:style>
  <w:style w:type="character" w:customStyle="1" w:styleId="relative">
    <w:name w:val="relative"/>
    <w:basedOn w:val="DefaultParagraphFont"/>
    <w:rsid w:val="002661A5"/>
  </w:style>
  <w:style w:type="character" w:styleId="Strong">
    <w:name w:val="Strong"/>
    <w:basedOn w:val="DefaultParagraphFont"/>
    <w:uiPriority w:val="22"/>
    <w:qFormat/>
    <w:rsid w:val="002661A5"/>
    <w:rPr>
      <w:b/>
      <w:bCs/>
    </w:rPr>
  </w:style>
  <w:style w:type="character" w:styleId="FollowedHyperlink">
    <w:name w:val="FollowedHyperlink"/>
    <w:basedOn w:val="DefaultParagraphFont"/>
    <w:uiPriority w:val="99"/>
    <w:semiHidden/>
    <w:unhideWhenUsed/>
    <w:rsid w:val="00844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9804">
      <w:bodyDiv w:val="1"/>
      <w:marLeft w:val="0"/>
      <w:marRight w:val="0"/>
      <w:marTop w:val="0"/>
      <w:marBottom w:val="0"/>
      <w:divBdr>
        <w:top w:val="none" w:sz="0" w:space="0" w:color="auto"/>
        <w:left w:val="none" w:sz="0" w:space="0" w:color="auto"/>
        <w:bottom w:val="none" w:sz="0" w:space="0" w:color="auto"/>
        <w:right w:val="none" w:sz="0" w:space="0" w:color="auto"/>
      </w:divBdr>
    </w:div>
    <w:div w:id="958535433">
      <w:bodyDiv w:val="1"/>
      <w:marLeft w:val="0"/>
      <w:marRight w:val="0"/>
      <w:marTop w:val="0"/>
      <w:marBottom w:val="0"/>
      <w:divBdr>
        <w:top w:val="none" w:sz="0" w:space="0" w:color="auto"/>
        <w:left w:val="none" w:sz="0" w:space="0" w:color="auto"/>
        <w:bottom w:val="none" w:sz="0" w:space="0" w:color="auto"/>
        <w:right w:val="none" w:sz="0" w:space="0" w:color="auto"/>
      </w:divBdr>
    </w:div>
    <w:div w:id="973369635">
      <w:bodyDiv w:val="1"/>
      <w:marLeft w:val="0"/>
      <w:marRight w:val="0"/>
      <w:marTop w:val="0"/>
      <w:marBottom w:val="0"/>
      <w:divBdr>
        <w:top w:val="none" w:sz="0" w:space="0" w:color="auto"/>
        <w:left w:val="none" w:sz="0" w:space="0" w:color="auto"/>
        <w:bottom w:val="none" w:sz="0" w:space="0" w:color="auto"/>
        <w:right w:val="none" w:sz="0" w:space="0" w:color="auto"/>
      </w:divBdr>
    </w:div>
    <w:div w:id="1393650977">
      <w:bodyDiv w:val="1"/>
      <w:marLeft w:val="0"/>
      <w:marRight w:val="0"/>
      <w:marTop w:val="0"/>
      <w:marBottom w:val="0"/>
      <w:divBdr>
        <w:top w:val="none" w:sz="0" w:space="0" w:color="auto"/>
        <w:left w:val="none" w:sz="0" w:space="0" w:color="auto"/>
        <w:bottom w:val="none" w:sz="0" w:space="0" w:color="auto"/>
        <w:right w:val="none" w:sz="0" w:space="0" w:color="auto"/>
      </w:divBdr>
    </w:div>
    <w:div w:id="1419672491">
      <w:bodyDiv w:val="1"/>
      <w:marLeft w:val="0"/>
      <w:marRight w:val="0"/>
      <w:marTop w:val="0"/>
      <w:marBottom w:val="0"/>
      <w:divBdr>
        <w:top w:val="none" w:sz="0" w:space="0" w:color="auto"/>
        <w:left w:val="none" w:sz="0" w:space="0" w:color="auto"/>
        <w:bottom w:val="none" w:sz="0" w:space="0" w:color="auto"/>
        <w:right w:val="none" w:sz="0" w:space="0" w:color="auto"/>
      </w:divBdr>
    </w:div>
    <w:div w:id="1482384355">
      <w:bodyDiv w:val="1"/>
      <w:marLeft w:val="0"/>
      <w:marRight w:val="0"/>
      <w:marTop w:val="0"/>
      <w:marBottom w:val="0"/>
      <w:divBdr>
        <w:top w:val="none" w:sz="0" w:space="0" w:color="auto"/>
        <w:left w:val="none" w:sz="0" w:space="0" w:color="auto"/>
        <w:bottom w:val="none" w:sz="0" w:space="0" w:color="auto"/>
        <w:right w:val="none" w:sz="0" w:space="0" w:color="auto"/>
      </w:divBdr>
    </w:div>
    <w:div w:id="1654991748">
      <w:bodyDiv w:val="1"/>
      <w:marLeft w:val="0"/>
      <w:marRight w:val="0"/>
      <w:marTop w:val="0"/>
      <w:marBottom w:val="0"/>
      <w:divBdr>
        <w:top w:val="none" w:sz="0" w:space="0" w:color="auto"/>
        <w:left w:val="none" w:sz="0" w:space="0" w:color="auto"/>
        <w:bottom w:val="none" w:sz="0" w:space="0" w:color="auto"/>
        <w:right w:val="none" w:sz="0" w:space="0" w:color="auto"/>
      </w:divBdr>
    </w:div>
    <w:div w:id="1682734747">
      <w:bodyDiv w:val="1"/>
      <w:marLeft w:val="0"/>
      <w:marRight w:val="0"/>
      <w:marTop w:val="0"/>
      <w:marBottom w:val="0"/>
      <w:divBdr>
        <w:top w:val="none" w:sz="0" w:space="0" w:color="auto"/>
        <w:left w:val="none" w:sz="0" w:space="0" w:color="auto"/>
        <w:bottom w:val="none" w:sz="0" w:space="0" w:color="auto"/>
        <w:right w:val="none" w:sz="0" w:space="0" w:color="auto"/>
      </w:divBdr>
    </w:div>
    <w:div w:id="1691178924">
      <w:bodyDiv w:val="1"/>
      <w:marLeft w:val="0"/>
      <w:marRight w:val="0"/>
      <w:marTop w:val="0"/>
      <w:marBottom w:val="0"/>
      <w:divBdr>
        <w:top w:val="none" w:sz="0" w:space="0" w:color="auto"/>
        <w:left w:val="none" w:sz="0" w:space="0" w:color="auto"/>
        <w:bottom w:val="none" w:sz="0" w:space="0" w:color="auto"/>
        <w:right w:val="none" w:sz="0" w:space="0" w:color="auto"/>
      </w:divBdr>
    </w:div>
    <w:div w:id="17893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14</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SDI PC New 16</cp:lastModifiedBy>
  <cp:revision>66</cp:revision>
  <dcterms:created xsi:type="dcterms:W3CDTF">2024-10-12T13:58:00Z</dcterms:created>
  <dcterms:modified xsi:type="dcterms:W3CDTF">2025-07-04T11:38:00Z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7c9206c2-e02a-413d-8b3a-22d41342844e</vt:lpwstr>
  </property>
</Properties>
</file>