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2B0" w:rsidRPr="0072669A" w:rsidRDefault="003812B0">
      <w:pPr>
        <w:pStyle w:val="BodyText"/>
        <w:spacing w:before="101"/>
        <w:rPr>
          <w:rFonts w:ascii="Arial" w:hAnsi="Arial" w:cs="Arial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3812B0" w:rsidRPr="0072669A">
        <w:trPr>
          <w:trHeight w:val="290"/>
        </w:trPr>
        <w:tc>
          <w:tcPr>
            <w:tcW w:w="5168" w:type="dxa"/>
          </w:tcPr>
          <w:p w:rsidR="003812B0" w:rsidRPr="0072669A" w:rsidRDefault="00F61D61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2669A">
              <w:rPr>
                <w:rFonts w:ascii="Arial" w:hAnsi="Arial" w:cs="Arial"/>
                <w:sz w:val="20"/>
                <w:szCs w:val="20"/>
              </w:rPr>
              <w:t>Journal</w:t>
            </w:r>
            <w:r w:rsidRPr="0072669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:rsidR="003812B0" w:rsidRPr="0072669A" w:rsidRDefault="0063463C">
            <w:pPr>
              <w:pStyle w:val="TableParagraph"/>
              <w:spacing w:before="3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72669A">
              <w:rPr>
                <w:rFonts w:ascii="Arial" w:hAnsi="Arial" w:cs="Arial"/>
                <w:sz w:val="20"/>
                <w:szCs w:val="20"/>
              </w:rPr>
              <w:t>South Asian Journal of Research in Microbiology</w:t>
            </w:r>
          </w:p>
        </w:tc>
      </w:tr>
      <w:tr w:rsidR="003812B0" w:rsidRPr="0072669A">
        <w:trPr>
          <w:trHeight w:val="290"/>
        </w:trPr>
        <w:tc>
          <w:tcPr>
            <w:tcW w:w="5168" w:type="dxa"/>
          </w:tcPr>
          <w:p w:rsidR="003812B0" w:rsidRPr="0072669A" w:rsidRDefault="00F61D61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2669A">
              <w:rPr>
                <w:rFonts w:ascii="Arial" w:hAnsi="Arial" w:cs="Arial"/>
                <w:sz w:val="20"/>
                <w:szCs w:val="20"/>
              </w:rPr>
              <w:t>Manuscript</w:t>
            </w:r>
            <w:r w:rsidRPr="0072669A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:rsidR="003812B0" w:rsidRPr="0072669A" w:rsidRDefault="00F61D61">
            <w:pPr>
              <w:pStyle w:val="TableParagraph"/>
              <w:spacing w:before="3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2669A">
              <w:rPr>
                <w:rFonts w:ascii="Arial" w:hAnsi="Arial" w:cs="Arial"/>
                <w:b/>
                <w:spacing w:val="-2"/>
                <w:sz w:val="20"/>
                <w:szCs w:val="20"/>
              </w:rPr>
              <w:t>Ms</w:t>
            </w:r>
            <w:proofErr w:type="spellEnd"/>
            <w:r w:rsidRPr="0072669A">
              <w:rPr>
                <w:rFonts w:ascii="Arial" w:hAnsi="Arial" w:cs="Arial"/>
                <w:b/>
                <w:spacing w:val="-2"/>
                <w:sz w:val="20"/>
                <w:szCs w:val="20"/>
              </w:rPr>
              <w:t>_</w:t>
            </w:r>
            <w:r w:rsidR="0063463C" w:rsidRPr="007266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463C" w:rsidRPr="0072669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SAJRM </w:t>
            </w:r>
            <w:r w:rsidRPr="0072669A">
              <w:rPr>
                <w:rFonts w:ascii="Arial" w:hAnsi="Arial" w:cs="Arial"/>
                <w:b/>
                <w:spacing w:val="-2"/>
                <w:sz w:val="20"/>
                <w:szCs w:val="20"/>
              </w:rPr>
              <w:t>_140007</w:t>
            </w:r>
          </w:p>
        </w:tc>
      </w:tr>
      <w:tr w:rsidR="003812B0" w:rsidRPr="0072669A">
        <w:trPr>
          <w:trHeight w:val="650"/>
        </w:trPr>
        <w:tc>
          <w:tcPr>
            <w:tcW w:w="5168" w:type="dxa"/>
          </w:tcPr>
          <w:p w:rsidR="003812B0" w:rsidRPr="0072669A" w:rsidRDefault="00F61D61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2669A">
              <w:rPr>
                <w:rFonts w:ascii="Arial" w:hAnsi="Arial" w:cs="Arial"/>
                <w:sz w:val="20"/>
                <w:szCs w:val="20"/>
              </w:rPr>
              <w:t>Title</w:t>
            </w:r>
            <w:r w:rsidRPr="0072669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of</w:t>
            </w:r>
            <w:r w:rsidRPr="0072669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the</w:t>
            </w:r>
            <w:r w:rsidRPr="0072669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:rsidR="003812B0" w:rsidRPr="0072669A" w:rsidRDefault="00F61D61">
            <w:pPr>
              <w:pStyle w:val="TableParagraph"/>
              <w:spacing w:before="95"/>
              <w:ind w:left="107" w:right="130"/>
              <w:rPr>
                <w:rFonts w:ascii="Arial" w:hAnsi="Arial" w:cs="Arial"/>
                <w:b/>
                <w:sz w:val="20"/>
                <w:szCs w:val="20"/>
              </w:rPr>
            </w:pPr>
            <w:r w:rsidRPr="0072669A">
              <w:rPr>
                <w:rFonts w:ascii="Arial" w:hAnsi="Arial" w:cs="Arial"/>
                <w:b/>
                <w:sz w:val="20"/>
                <w:szCs w:val="20"/>
              </w:rPr>
              <w:t>Evaluation</w:t>
            </w:r>
            <w:r w:rsidRPr="0072669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2669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b/>
                <w:sz w:val="20"/>
                <w:szCs w:val="20"/>
              </w:rPr>
              <w:t>Antibiotic</w:t>
            </w:r>
            <w:r w:rsidRPr="0072669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b/>
                <w:sz w:val="20"/>
                <w:szCs w:val="20"/>
              </w:rPr>
              <w:t>Susceptibility</w:t>
            </w:r>
            <w:r w:rsidRPr="0072669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b/>
                <w:sz w:val="20"/>
                <w:szCs w:val="20"/>
              </w:rPr>
              <w:t>Pattern</w:t>
            </w:r>
            <w:r w:rsidRPr="0072669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2669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b/>
                <w:sz w:val="20"/>
                <w:szCs w:val="20"/>
              </w:rPr>
              <w:t>S.</w:t>
            </w:r>
            <w:r w:rsidRPr="0072669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b/>
                <w:sz w:val="20"/>
                <w:szCs w:val="20"/>
              </w:rPr>
              <w:t>Pneumoniae</w:t>
            </w:r>
            <w:r w:rsidRPr="0072669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b/>
                <w:sz w:val="20"/>
                <w:szCs w:val="20"/>
              </w:rPr>
              <w:t>Isolated</w:t>
            </w:r>
            <w:r w:rsidRPr="0072669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b/>
                <w:sz w:val="20"/>
                <w:szCs w:val="20"/>
              </w:rPr>
              <w:t>from</w:t>
            </w:r>
            <w:r w:rsidRPr="0072669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b/>
                <w:sz w:val="20"/>
                <w:szCs w:val="20"/>
              </w:rPr>
              <w:t>Patients</w:t>
            </w:r>
            <w:r w:rsidRPr="0072669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72669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b/>
                <w:sz w:val="20"/>
                <w:szCs w:val="20"/>
              </w:rPr>
              <w:t>Respiratory</w:t>
            </w:r>
            <w:r w:rsidRPr="0072669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b/>
                <w:sz w:val="20"/>
                <w:szCs w:val="20"/>
              </w:rPr>
              <w:t>Tract</w:t>
            </w:r>
            <w:r w:rsidRPr="0072669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b/>
                <w:sz w:val="20"/>
                <w:szCs w:val="20"/>
              </w:rPr>
              <w:t>Infections</w:t>
            </w:r>
            <w:r w:rsidRPr="0072669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b/>
                <w:sz w:val="20"/>
                <w:szCs w:val="20"/>
              </w:rPr>
              <w:t>in General</w:t>
            </w:r>
            <w:r w:rsidRPr="0072669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b/>
                <w:sz w:val="20"/>
                <w:szCs w:val="20"/>
              </w:rPr>
              <w:t>Hospital</w:t>
            </w:r>
            <w:r w:rsidRPr="0072669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2669A">
              <w:rPr>
                <w:rFonts w:ascii="Arial" w:hAnsi="Arial" w:cs="Arial"/>
                <w:b/>
                <w:sz w:val="20"/>
                <w:szCs w:val="20"/>
              </w:rPr>
              <w:t>Dutsin</w:t>
            </w:r>
            <w:proofErr w:type="spellEnd"/>
            <w:r w:rsidRPr="0072669A">
              <w:rPr>
                <w:rFonts w:ascii="Arial" w:hAnsi="Arial" w:cs="Arial"/>
                <w:b/>
                <w:sz w:val="20"/>
                <w:szCs w:val="20"/>
              </w:rPr>
              <w:t>-Ma,</w:t>
            </w:r>
            <w:r w:rsidRPr="0072669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2669A">
              <w:rPr>
                <w:rFonts w:ascii="Arial" w:hAnsi="Arial" w:cs="Arial"/>
                <w:b/>
                <w:sz w:val="20"/>
                <w:szCs w:val="20"/>
              </w:rPr>
              <w:t>Katsina</w:t>
            </w:r>
            <w:proofErr w:type="spellEnd"/>
            <w:r w:rsidRPr="0072669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b/>
                <w:spacing w:val="-2"/>
                <w:sz w:val="20"/>
                <w:szCs w:val="20"/>
              </w:rPr>
              <w:t>State</w:t>
            </w:r>
          </w:p>
        </w:tc>
      </w:tr>
      <w:tr w:rsidR="003812B0" w:rsidRPr="0072669A">
        <w:trPr>
          <w:trHeight w:val="333"/>
        </w:trPr>
        <w:tc>
          <w:tcPr>
            <w:tcW w:w="5168" w:type="dxa"/>
          </w:tcPr>
          <w:p w:rsidR="003812B0" w:rsidRPr="0072669A" w:rsidRDefault="00F61D61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2669A">
              <w:rPr>
                <w:rFonts w:ascii="Arial" w:hAnsi="Arial" w:cs="Arial"/>
                <w:sz w:val="20"/>
                <w:szCs w:val="20"/>
              </w:rPr>
              <w:t>Type</w:t>
            </w:r>
            <w:r w:rsidRPr="0072669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of</w:t>
            </w:r>
            <w:r w:rsidRPr="0072669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the</w:t>
            </w:r>
            <w:r w:rsidRPr="0072669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:rsidR="003812B0" w:rsidRPr="0072669A" w:rsidRDefault="003812B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812B0" w:rsidRPr="0072669A" w:rsidRDefault="003812B0">
      <w:pPr>
        <w:pStyle w:val="BodyText"/>
        <w:spacing w:before="15"/>
        <w:rPr>
          <w:rFonts w:ascii="Arial" w:hAnsi="Arial" w:cs="Arial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4"/>
      </w:tblGrid>
      <w:tr w:rsidR="003812B0" w:rsidRPr="0072669A">
        <w:trPr>
          <w:trHeight w:val="450"/>
        </w:trPr>
        <w:tc>
          <w:tcPr>
            <w:tcW w:w="21152" w:type="dxa"/>
            <w:gridSpan w:val="3"/>
            <w:tcBorders>
              <w:top w:val="nil"/>
              <w:left w:val="nil"/>
              <w:right w:val="nil"/>
            </w:tcBorders>
          </w:tcPr>
          <w:p w:rsidR="003812B0" w:rsidRPr="0072669A" w:rsidRDefault="00F61D61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72669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72669A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72669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72669A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3812B0" w:rsidRPr="0072669A">
        <w:trPr>
          <w:trHeight w:val="964"/>
        </w:trPr>
        <w:tc>
          <w:tcPr>
            <w:tcW w:w="5352" w:type="dxa"/>
          </w:tcPr>
          <w:p w:rsidR="003812B0" w:rsidRPr="0072669A" w:rsidRDefault="003812B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:rsidR="003812B0" w:rsidRPr="0072669A" w:rsidRDefault="00F61D61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72669A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72669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3812B0" w:rsidRPr="0072669A" w:rsidRDefault="00F61D61">
            <w:pPr>
              <w:pStyle w:val="TableParagraph"/>
              <w:ind w:left="108" w:right="167"/>
              <w:rPr>
                <w:rFonts w:ascii="Arial" w:hAnsi="Arial" w:cs="Arial"/>
                <w:b/>
                <w:sz w:val="20"/>
                <w:szCs w:val="20"/>
              </w:rPr>
            </w:pPr>
            <w:r w:rsidRPr="0072669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72669A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2669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72669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72669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72669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72669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72669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72669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72669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72669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72669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72669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72669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72669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72669A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2669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72669A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72669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72669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72669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72669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72669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72669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72669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72669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4" w:type="dxa"/>
          </w:tcPr>
          <w:p w:rsidR="003812B0" w:rsidRPr="0072669A" w:rsidRDefault="00F61D61">
            <w:pPr>
              <w:pStyle w:val="TableParagraph"/>
              <w:spacing w:line="254" w:lineRule="auto"/>
              <w:ind w:left="108" w:right="737"/>
              <w:rPr>
                <w:rFonts w:ascii="Arial" w:hAnsi="Arial" w:cs="Arial"/>
                <w:sz w:val="20"/>
                <w:szCs w:val="20"/>
              </w:rPr>
            </w:pPr>
            <w:r w:rsidRPr="0072669A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72669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72669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(It</w:t>
            </w:r>
            <w:r w:rsidRPr="0072669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is</w:t>
            </w:r>
            <w:r w:rsidRPr="0072669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mandatory</w:t>
            </w:r>
            <w:r w:rsidRPr="0072669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that</w:t>
            </w:r>
            <w:r w:rsidRPr="0072669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authors</w:t>
            </w:r>
            <w:r w:rsidRPr="0072669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should</w:t>
            </w:r>
            <w:r w:rsidRPr="0072669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write</w:t>
            </w:r>
            <w:r w:rsidRPr="0072669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3812B0" w:rsidRPr="0072669A">
        <w:trPr>
          <w:trHeight w:val="1264"/>
        </w:trPr>
        <w:tc>
          <w:tcPr>
            <w:tcW w:w="5352" w:type="dxa"/>
          </w:tcPr>
          <w:p w:rsidR="003812B0" w:rsidRPr="0072669A" w:rsidRDefault="00F61D61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72669A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72669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72669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72669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72669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72669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72669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2669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72669A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:rsidR="003812B0" w:rsidRPr="0072669A" w:rsidRDefault="00F61D61">
            <w:pPr>
              <w:pStyle w:val="TableParagraph"/>
              <w:ind w:left="108" w:right="167"/>
              <w:rPr>
                <w:rFonts w:ascii="Arial" w:hAnsi="Arial" w:cs="Arial"/>
                <w:sz w:val="20"/>
                <w:szCs w:val="20"/>
              </w:rPr>
            </w:pPr>
            <w:r w:rsidRPr="0072669A">
              <w:rPr>
                <w:rFonts w:ascii="Arial" w:hAnsi="Arial" w:cs="Arial"/>
                <w:sz w:val="20"/>
                <w:szCs w:val="20"/>
              </w:rPr>
              <w:t>This</w:t>
            </w:r>
            <w:r w:rsidRPr="0072669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study</w:t>
            </w:r>
            <w:r w:rsidRPr="0072669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provides</w:t>
            </w:r>
            <w:r w:rsidRPr="0072669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crucial</w:t>
            </w:r>
            <w:r w:rsidRPr="0072669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local</w:t>
            </w:r>
            <w:r w:rsidRPr="0072669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epidemiological</w:t>
            </w:r>
            <w:r w:rsidRPr="0072669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data</w:t>
            </w:r>
            <w:r w:rsidRPr="0072669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on</w:t>
            </w:r>
            <w:r w:rsidRPr="0072669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multidrug-resistant</w:t>
            </w:r>
            <w:r w:rsidRPr="0072669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(MDR)</w:t>
            </w:r>
            <w:r w:rsidRPr="0072669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Streptococcus</w:t>
            </w:r>
            <w:r w:rsidRPr="0072669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pneumoniae, a major respiratory pathogen, in Northern Nigeria, thereby addressing a critical public health concern regarding antibiotic resistance and offering vital insights for guiding empirical therapy, antimicrobial stewardship, and policy interventions in antibiotic usage and infection control.</w:t>
            </w:r>
          </w:p>
        </w:tc>
        <w:tc>
          <w:tcPr>
            <w:tcW w:w="6444" w:type="dxa"/>
          </w:tcPr>
          <w:p w:rsidR="003812B0" w:rsidRPr="0072669A" w:rsidRDefault="003812B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2B0" w:rsidRPr="0072669A">
        <w:trPr>
          <w:trHeight w:val="1262"/>
        </w:trPr>
        <w:tc>
          <w:tcPr>
            <w:tcW w:w="5352" w:type="dxa"/>
          </w:tcPr>
          <w:p w:rsidR="003812B0" w:rsidRPr="0072669A" w:rsidRDefault="00F61D61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72669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2669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2669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72669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2669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2669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72669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3812B0" w:rsidRPr="0072669A" w:rsidRDefault="00F61D61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72669A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72669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72669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72669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72669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72669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72669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:rsidR="003812B0" w:rsidRPr="0072669A" w:rsidRDefault="00F61D61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72669A">
              <w:rPr>
                <w:rFonts w:ascii="Arial" w:hAnsi="Arial" w:cs="Arial"/>
                <w:sz w:val="20"/>
                <w:szCs w:val="20"/>
              </w:rPr>
              <w:t>Yes,</w:t>
            </w:r>
            <w:r w:rsidRPr="0072669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the</w:t>
            </w:r>
            <w:r w:rsidRPr="0072669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title</w:t>
            </w:r>
            <w:r w:rsidRPr="0072669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is</w:t>
            </w:r>
            <w:r w:rsidRPr="0072669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suitable</w:t>
            </w:r>
            <w:r w:rsidRPr="0072669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and</w:t>
            </w:r>
            <w:r w:rsidRPr="0072669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reflects</w:t>
            </w:r>
            <w:r w:rsidRPr="0072669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the</w:t>
            </w:r>
            <w:r w:rsidRPr="0072669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content</w:t>
            </w:r>
            <w:r w:rsidRPr="0072669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and</w:t>
            </w:r>
            <w:r w:rsidRPr="0072669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scope</w:t>
            </w:r>
            <w:r w:rsidRPr="0072669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of</w:t>
            </w:r>
            <w:r w:rsidRPr="0072669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the</w:t>
            </w:r>
            <w:r w:rsidRPr="0072669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study.</w:t>
            </w:r>
            <w:r w:rsidRPr="0072669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No</w:t>
            </w:r>
            <w:r w:rsidRPr="0072669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change</w:t>
            </w:r>
            <w:r w:rsidRPr="0072669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pacing w:val="-2"/>
                <w:sz w:val="20"/>
                <w:szCs w:val="20"/>
              </w:rPr>
              <w:t>recommended.</w:t>
            </w:r>
          </w:p>
        </w:tc>
        <w:tc>
          <w:tcPr>
            <w:tcW w:w="6444" w:type="dxa"/>
          </w:tcPr>
          <w:p w:rsidR="003812B0" w:rsidRPr="0072669A" w:rsidRDefault="003812B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2B0" w:rsidRPr="0072669A">
        <w:trPr>
          <w:trHeight w:val="1262"/>
        </w:trPr>
        <w:tc>
          <w:tcPr>
            <w:tcW w:w="5352" w:type="dxa"/>
          </w:tcPr>
          <w:p w:rsidR="003812B0" w:rsidRPr="0072669A" w:rsidRDefault="00F61D61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72669A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72669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2669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72669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72669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72669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2669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72669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72669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72669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:rsidR="003812B0" w:rsidRPr="0072669A" w:rsidRDefault="00F61D61">
            <w:pPr>
              <w:pStyle w:val="TableParagraph"/>
              <w:ind w:left="108" w:right="167"/>
              <w:rPr>
                <w:rFonts w:ascii="Arial" w:hAnsi="Arial" w:cs="Arial"/>
                <w:sz w:val="20"/>
                <w:szCs w:val="20"/>
              </w:rPr>
            </w:pPr>
            <w:r w:rsidRPr="0072669A">
              <w:rPr>
                <w:rFonts w:ascii="Arial" w:hAnsi="Arial" w:cs="Arial"/>
                <w:sz w:val="20"/>
                <w:szCs w:val="20"/>
              </w:rPr>
              <w:t>The abstract is generally thorough but could be enhanced with a more defined structure, specifically by better distinguishing the methodology from the results and addressing minor grammatical errors (e.g., rephrasing “public</w:t>
            </w:r>
            <w:r w:rsidRPr="0072669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health</w:t>
            </w:r>
            <w:r w:rsidRPr="0072669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ranging</w:t>
            </w:r>
            <w:r w:rsidRPr="0072669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from…”).</w:t>
            </w:r>
            <w:r w:rsidRPr="0072669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Including</w:t>
            </w:r>
            <w:r w:rsidRPr="0072669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specific</w:t>
            </w:r>
            <w:r w:rsidRPr="0072669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details,</w:t>
            </w:r>
            <w:r w:rsidRPr="0072669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such</w:t>
            </w:r>
            <w:r w:rsidRPr="0072669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as</w:t>
            </w:r>
            <w:r w:rsidRPr="0072669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the</w:t>
            </w:r>
            <w:r w:rsidRPr="0072669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sample</w:t>
            </w:r>
            <w:r w:rsidRPr="0072669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size</w:t>
            </w:r>
            <w:r w:rsidRPr="0072669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(50)</w:t>
            </w:r>
            <w:r w:rsidRPr="0072669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and</w:t>
            </w:r>
            <w:r w:rsidRPr="0072669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the</w:t>
            </w:r>
            <w:r w:rsidRPr="0072669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36%</w:t>
            </w:r>
            <w:r w:rsidRPr="0072669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prevalence rate, in the abstract would also increase clarity.</w:t>
            </w:r>
          </w:p>
        </w:tc>
        <w:tc>
          <w:tcPr>
            <w:tcW w:w="6444" w:type="dxa"/>
          </w:tcPr>
          <w:p w:rsidR="003812B0" w:rsidRPr="0072669A" w:rsidRDefault="003812B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2B0" w:rsidRPr="0072669A">
        <w:trPr>
          <w:trHeight w:val="705"/>
        </w:trPr>
        <w:tc>
          <w:tcPr>
            <w:tcW w:w="5352" w:type="dxa"/>
          </w:tcPr>
          <w:p w:rsidR="003812B0" w:rsidRPr="0072669A" w:rsidRDefault="00F61D61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72669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2669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2669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72669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72669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72669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72669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72669A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:rsidR="003812B0" w:rsidRPr="0072669A" w:rsidRDefault="00F61D61">
            <w:pPr>
              <w:pStyle w:val="TableParagraph"/>
              <w:spacing w:line="230" w:lineRule="atLeast"/>
              <w:ind w:left="108" w:right="1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69A">
              <w:rPr>
                <w:rFonts w:ascii="Arial" w:hAnsi="Arial" w:cs="Arial"/>
                <w:sz w:val="20"/>
                <w:szCs w:val="20"/>
              </w:rPr>
              <w:t>The</w:t>
            </w:r>
            <w:r w:rsidRPr="0072669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manuscript</w:t>
            </w:r>
            <w:r w:rsidRPr="0072669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is</w:t>
            </w:r>
            <w:r w:rsidRPr="0072669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scientifically</w:t>
            </w:r>
            <w:r w:rsidRPr="0072669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sound,</w:t>
            </w:r>
            <w:r w:rsidRPr="0072669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and</w:t>
            </w:r>
            <w:r w:rsidRPr="0072669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the</w:t>
            </w:r>
            <w:r w:rsidRPr="0072669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methodology</w:t>
            </w:r>
            <w:r w:rsidRPr="0072669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is</w:t>
            </w:r>
            <w:r w:rsidRPr="0072669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appropriately</w:t>
            </w:r>
            <w:r w:rsidRPr="0072669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described.</w:t>
            </w:r>
            <w:r w:rsidRPr="0072669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The</w:t>
            </w:r>
            <w:r w:rsidRPr="0072669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study</w:t>
            </w:r>
            <w:r w:rsidRPr="0072669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design,</w:t>
            </w:r>
            <w:r w:rsidRPr="0072669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sample size,</w:t>
            </w:r>
            <w:r w:rsidRPr="0072669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and</w:t>
            </w:r>
            <w:r w:rsidRPr="0072669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analysis</w:t>
            </w:r>
            <w:r w:rsidRPr="0072669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are</w:t>
            </w:r>
            <w:r w:rsidRPr="0072669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suitable.</w:t>
            </w:r>
            <w:r w:rsidRPr="0072669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The</w:t>
            </w:r>
            <w:r w:rsidRPr="0072669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use</w:t>
            </w:r>
            <w:r w:rsidRPr="0072669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of</w:t>
            </w:r>
            <w:r w:rsidRPr="0072669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CLSI</w:t>
            </w:r>
            <w:r w:rsidRPr="0072669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standards</w:t>
            </w:r>
            <w:r w:rsidRPr="0072669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for</w:t>
            </w:r>
            <w:r w:rsidRPr="0072669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susceptibility</w:t>
            </w:r>
            <w:r w:rsidRPr="0072669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testing</w:t>
            </w:r>
            <w:r w:rsidRPr="0072669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is</w:t>
            </w:r>
            <w:r w:rsidRPr="0072669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appropriate.</w:t>
            </w:r>
            <w:r w:rsidRPr="0072669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Results</w:t>
            </w:r>
            <w:r w:rsidRPr="0072669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are</w:t>
            </w:r>
            <w:r w:rsidRPr="0072669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well presented and discussed in the context of existing literature.</w:t>
            </w:r>
          </w:p>
        </w:tc>
        <w:tc>
          <w:tcPr>
            <w:tcW w:w="6444" w:type="dxa"/>
          </w:tcPr>
          <w:p w:rsidR="003812B0" w:rsidRPr="0072669A" w:rsidRDefault="003812B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2B0" w:rsidRPr="0072669A">
        <w:trPr>
          <w:trHeight w:val="702"/>
        </w:trPr>
        <w:tc>
          <w:tcPr>
            <w:tcW w:w="5352" w:type="dxa"/>
          </w:tcPr>
          <w:p w:rsidR="003812B0" w:rsidRPr="0072669A" w:rsidRDefault="00F61D61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72669A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72669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2669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72669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72669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72669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72669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72669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72669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b/>
                <w:spacing w:val="-4"/>
                <w:sz w:val="20"/>
                <w:szCs w:val="20"/>
              </w:rPr>
              <w:t>have</w:t>
            </w:r>
          </w:p>
          <w:p w:rsidR="003812B0" w:rsidRPr="0072669A" w:rsidRDefault="00F61D61">
            <w:pPr>
              <w:pStyle w:val="TableParagraph"/>
              <w:spacing w:line="228" w:lineRule="exact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72669A">
              <w:rPr>
                <w:rFonts w:ascii="Arial" w:hAnsi="Arial" w:cs="Arial"/>
                <w:b/>
                <w:sz w:val="20"/>
                <w:szCs w:val="20"/>
              </w:rPr>
              <w:t>suggestions</w:t>
            </w:r>
            <w:r w:rsidRPr="0072669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2669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 w:rsidRPr="0072669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b/>
                <w:sz w:val="20"/>
                <w:szCs w:val="20"/>
              </w:rPr>
              <w:t>references,</w:t>
            </w:r>
            <w:r w:rsidRPr="0072669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72669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b/>
                <w:sz w:val="20"/>
                <w:szCs w:val="20"/>
              </w:rPr>
              <w:t>mention them in the review form.</w:t>
            </w:r>
          </w:p>
        </w:tc>
        <w:tc>
          <w:tcPr>
            <w:tcW w:w="9356" w:type="dxa"/>
          </w:tcPr>
          <w:p w:rsidR="003812B0" w:rsidRPr="0072669A" w:rsidRDefault="00F61D61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72669A">
              <w:rPr>
                <w:rFonts w:ascii="Arial" w:hAnsi="Arial" w:cs="Arial"/>
                <w:sz w:val="20"/>
                <w:szCs w:val="20"/>
              </w:rPr>
              <w:t>References</w:t>
            </w:r>
            <w:r w:rsidRPr="0072669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are</w:t>
            </w:r>
            <w:r w:rsidRPr="0072669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generally</w:t>
            </w:r>
            <w:r w:rsidRPr="0072669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sufficient</w:t>
            </w:r>
            <w:r w:rsidRPr="0072669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and</w:t>
            </w:r>
            <w:r w:rsidRPr="0072669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include</w:t>
            </w:r>
            <w:r w:rsidRPr="0072669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recent</w:t>
            </w:r>
            <w:r w:rsidRPr="0072669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sources</w:t>
            </w:r>
            <w:r w:rsidRPr="0072669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up</w:t>
            </w:r>
            <w:r w:rsidRPr="0072669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to</w:t>
            </w:r>
            <w:r w:rsidRPr="0072669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pacing w:val="-2"/>
                <w:sz w:val="20"/>
                <w:szCs w:val="20"/>
              </w:rPr>
              <w:t>2025.</w:t>
            </w:r>
          </w:p>
          <w:p w:rsidR="003812B0" w:rsidRPr="0072669A" w:rsidRDefault="00F61D61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72669A">
              <w:rPr>
                <w:rFonts w:ascii="Arial" w:hAnsi="Arial" w:cs="Arial"/>
                <w:sz w:val="20"/>
                <w:szCs w:val="20"/>
              </w:rPr>
              <w:t>However,</w:t>
            </w:r>
            <w:r w:rsidRPr="0072669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citation</w:t>
            </w:r>
            <w:r w:rsidRPr="0072669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consistency</w:t>
            </w:r>
            <w:r w:rsidRPr="0072669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should</w:t>
            </w:r>
            <w:r w:rsidRPr="0072669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be</w:t>
            </w:r>
            <w:r w:rsidRPr="0072669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reviewed.</w:t>
            </w:r>
            <w:r w:rsidRPr="0072669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Ensure</w:t>
            </w:r>
            <w:r w:rsidRPr="0072669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all</w:t>
            </w:r>
            <w:r w:rsidRPr="0072669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references</w:t>
            </w:r>
            <w:r w:rsidRPr="0072669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are</w:t>
            </w:r>
            <w:r w:rsidRPr="0072669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properly</w:t>
            </w:r>
            <w:r w:rsidRPr="0072669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pacing w:val="-2"/>
                <w:sz w:val="20"/>
                <w:szCs w:val="20"/>
              </w:rPr>
              <w:t>formatted.</w:t>
            </w:r>
          </w:p>
        </w:tc>
        <w:tc>
          <w:tcPr>
            <w:tcW w:w="6444" w:type="dxa"/>
          </w:tcPr>
          <w:p w:rsidR="003812B0" w:rsidRPr="0072669A" w:rsidRDefault="003812B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2B0" w:rsidRPr="0072669A">
        <w:trPr>
          <w:trHeight w:val="688"/>
        </w:trPr>
        <w:tc>
          <w:tcPr>
            <w:tcW w:w="5352" w:type="dxa"/>
          </w:tcPr>
          <w:p w:rsidR="003812B0" w:rsidRPr="0072669A" w:rsidRDefault="00F61D61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72669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2669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2669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72669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72669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2669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2669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72669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:rsidR="003812B0" w:rsidRPr="0072669A" w:rsidRDefault="00F61D61">
            <w:pPr>
              <w:pStyle w:val="TableParagraph"/>
              <w:ind w:left="108" w:right="167"/>
              <w:rPr>
                <w:rFonts w:ascii="Arial" w:hAnsi="Arial" w:cs="Arial"/>
                <w:sz w:val="20"/>
                <w:szCs w:val="20"/>
              </w:rPr>
            </w:pPr>
            <w:r w:rsidRPr="0072669A">
              <w:rPr>
                <w:rFonts w:ascii="Arial" w:hAnsi="Arial" w:cs="Arial"/>
                <w:sz w:val="20"/>
                <w:szCs w:val="20"/>
              </w:rPr>
              <w:t>The</w:t>
            </w:r>
            <w:r w:rsidRPr="0072669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manuscript</w:t>
            </w:r>
            <w:r w:rsidRPr="0072669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would</w:t>
            </w:r>
            <w:r w:rsidRPr="0072669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benefit</w:t>
            </w:r>
            <w:r w:rsidRPr="0072669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from</w:t>
            </w:r>
            <w:r w:rsidRPr="0072669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careful</w:t>
            </w:r>
            <w:r w:rsidRPr="0072669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proofreading.</w:t>
            </w:r>
            <w:r w:rsidRPr="0072669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There</w:t>
            </w:r>
            <w:r w:rsidRPr="0072669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are</w:t>
            </w:r>
            <w:r w:rsidRPr="0072669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several</w:t>
            </w:r>
            <w:r w:rsidRPr="0072669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grammatical</w:t>
            </w:r>
            <w:r w:rsidRPr="0072669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errors,</w:t>
            </w:r>
            <w:r w:rsidRPr="0072669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awkward phrasings, and typographical issues that need correction for improved readability and scholarly tone.</w:t>
            </w:r>
          </w:p>
        </w:tc>
        <w:tc>
          <w:tcPr>
            <w:tcW w:w="6444" w:type="dxa"/>
          </w:tcPr>
          <w:p w:rsidR="003812B0" w:rsidRPr="0072669A" w:rsidRDefault="003812B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2B0" w:rsidRPr="0072669A">
        <w:trPr>
          <w:trHeight w:val="1180"/>
        </w:trPr>
        <w:tc>
          <w:tcPr>
            <w:tcW w:w="5352" w:type="dxa"/>
          </w:tcPr>
          <w:p w:rsidR="003812B0" w:rsidRPr="0072669A" w:rsidRDefault="00F61D61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72669A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72669A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:rsidR="003812B0" w:rsidRPr="0072669A" w:rsidRDefault="00F61D61">
            <w:pPr>
              <w:pStyle w:val="TableParagraph"/>
              <w:spacing w:before="2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72669A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72669A">
              <w:rPr>
                <w:rFonts w:ascii="Arial" w:hAnsi="Arial" w:cs="Arial"/>
                <w:sz w:val="20"/>
                <w:szCs w:val="20"/>
              </w:rPr>
              <w:t>Minor</w:t>
            </w:r>
            <w:r w:rsidRPr="0072669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revisions</w:t>
            </w:r>
            <w:r w:rsidRPr="0072669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needed</w:t>
            </w:r>
            <w:r w:rsidRPr="0072669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in</w:t>
            </w:r>
            <w:r w:rsidRPr="0072669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formatting</w:t>
            </w:r>
            <w:r w:rsidRPr="0072669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and</w:t>
            </w:r>
            <w:r w:rsidRPr="0072669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pacing w:val="-2"/>
                <w:sz w:val="20"/>
                <w:szCs w:val="20"/>
              </w:rPr>
              <w:t>grammar.</w:t>
            </w:r>
          </w:p>
          <w:p w:rsidR="003812B0" w:rsidRPr="0072669A" w:rsidRDefault="003812B0">
            <w:pPr>
              <w:pStyle w:val="TableParagraph"/>
              <w:spacing w:before="49"/>
              <w:rPr>
                <w:rFonts w:ascii="Arial" w:hAnsi="Arial" w:cs="Arial"/>
                <w:sz w:val="20"/>
                <w:szCs w:val="20"/>
              </w:rPr>
            </w:pPr>
          </w:p>
          <w:p w:rsidR="003812B0" w:rsidRPr="0072669A" w:rsidRDefault="00F61D61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72669A">
              <w:rPr>
                <w:rFonts w:ascii="Arial" w:hAnsi="Arial" w:cs="Arial"/>
                <w:sz w:val="20"/>
                <w:szCs w:val="20"/>
              </w:rPr>
              <w:t>-Ensure</w:t>
            </w:r>
            <w:r w:rsidRPr="0072669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consistency</w:t>
            </w:r>
            <w:r w:rsidRPr="0072669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in</w:t>
            </w:r>
            <w:r w:rsidRPr="0072669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the</w:t>
            </w:r>
            <w:r w:rsidRPr="0072669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number</w:t>
            </w:r>
            <w:r w:rsidRPr="0072669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of</w:t>
            </w:r>
            <w:r w:rsidRPr="0072669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sz w:val="20"/>
                <w:szCs w:val="20"/>
              </w:rPr>
              <w:t>samples</w:t>
            </w:r>
            <w:r w:rsidRPr="0072669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color w:val="FF0000"/>
                <w:sz w:val="20"/>
                <w:szCs w:val="20"/>
              </w:rPr>
              <w:t>(20</w:t>
            </w:r>
            <w:r w:rsidRPr="0072669A">
              <w:rPr>
                <w:rFonts w:ascii="Arial" w:hAnsi="Arial" w:cs="Arial"/>
                <w:color w:val="FF0000"/>
                <w:spacing w:val="-6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color w:val="FF0000"/>
                <w:sz w:val="20"/>
                <w:szCs w:val="20"/>
              </w:rPr>
              <w:t>vs.</w:t>
            </w:r>
            <w:r w:rsidRPr="0072669A">
              <w:rPr>
                <w:rFonts w:ascii="Arial" w:hAnsi="Arial" w:cs="Arial"/>
                <w:color w:val="FF0000"/>
                <w:spacing w:val="-5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color w:val="FF0000"/>
                <w:sz w:val="20"/>
                <w:szCs w:val="20"/>
              </w:rPr>
              <w:t>50</w:t>
            </w:r>
            <w:r w:rsidRPr="0072669A">
              <w:rPr>
                <w:rFonts w:ascii="Arial" w:hAnsi="Arial" w:cs="Arial"/>
                <w:color w:val="FF0000"/>
                <w:spacing w:val="-5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color w:val="FF0000"/>
                <w:sz w:val="20"/>
                <w:szCs w:val="20"/>
              </w:rPr>
              <w:t>mentioned</w:t>
            </w:r>
            <w:r w:rsidRPr="0072669A">
              <w:rPr>
                <w:rFonts w:ascii="Arial" w:hAnsi="Arial" w:cs="Arial"/>
                <w:color w:val="FF0000"/>
                <w:spacing w:val="-4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color w:val="FF0000"/>
                <w:sz w:val="20"/>
                <w:szCs w:val="20"/>
              </w:rPr>
              <w:t>in</w:t>
            </w:r>
            <w:r w:rsidRPr="0072669A">
              <w:rPr>
                <w:rFonts w:ascii="Arial" w:hAnsi="Arial" w:cs="Arial"/>
                <w:color w:val="FF0000"/>
                <w:spacing w:val="-6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color w:val="FF0000"/>
                <w:sz w:val="20"/>
                <w:szCs w:val="20"/>
              </w:rPr>
              <w:t>different</w:t>
            </w:r>
            <w:r w:rsidRPr="0072669A">
              <w:rPr>
                <w:rFonts w:ascii="Arial" w:hAnsi="Arial" w:cs="Arial"/>
                <w:color w:val="FF0000"/>
                <w:spacing w:val="-6"/>
                <w:sz w:val="20"/>
                <w:szCs w:val="20"/>
              </w:rPr>
              <w:t xml:space="preserve"> </w:t>
            </w:r>
            <w:r w:rsidRPr="0072669A">
              <w:rPr>
                <w:rFonts w:ascii="Arial" w:hAnsi="Arial" w:cs="Arial"/>
                <w:color w:val="FF0000"/>
                <w:spacing w:val="-2"/>
                <w:sz w:val="20"/>
                <w:szCs w:val="20"/>
              </w:rPr>
              <w:t>sections).</w:t>
            </w:r>
          </w:p>
        </w:tc>
        <w:tc>
          <w:tcPr>
            <w:tcW w:w="6444" w:type="dxa"/>
          </w:tcPr>
          <w:p w:rsidR="003812B0" w:rsidRPr="0072669A" w:rsidRDefault="003812B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812B0" w:rsidRPr="0072669A" w:rsidRDefault="003812B0">
      <w:pPr>
        <w:pStyle w:val="BodyText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0"/>
        <w:gridCol w:w="7279"/>
        <w:gridCol w:w="7267"/>
      </w:tblGrid>
      <w:tr w:rsidR="00876E26" w:rsidRPr="0072669A" w:rsidTr="00876E26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E26" w:rsidRPr="0072669A" w:rsidRDefault="00876E26" w:rsidP="00876E26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72669A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2669A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876E26" w:rsidRPr="0072669A" w:rsidRDefault="00876E26" w:rsidP="00876E26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876E26" w:rsidRPr="0072669A" w:rsidTr="00876E26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E26" w:rsidRPr="0072669A" w:rsidRDefault="00876E26" w:rsidP="00876E26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26" w:rsidRPr="0072669A" w:rsidRDefault="00876E26" w:rsidP="00876E26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2669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E26" w:rsidRPr="0072669A" w:rsidRDefault="00876E26" w:rsidP="00876E26">
            <w:pPr>
              <w:widowControl/>
              <w:autoSpaceDE/>
              <w:autoSpaceDN/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72669A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72669A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876E26" w:rsidRPr="0072669A" w:rsidRDefault="00876E26" w:rsidP="00876E26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876E26" w:rsidRPr="0072669A" w:rsidTr="00876E26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E26" w:rsidRPr="0072669A" w:rsidRDefault="00876E26" w:rsidP="00876E26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72669A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876E26" w:rsidRPr="0072669A" w:rsidRDefault="00876E26" w:rsidP="00876E26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E26" w:rsidRPr="0072669A" w:rsidRDefault="00876E26" w:rsidP="00876E26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2669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2669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2669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876E26" w:rsidRPr="0072669A" w:rsidRDefault="00876E26" w:rsidP="00876E26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26" w:rsidRPr="0072669A" w:rsidRDefault="00876E26" w:rsidP="00876E26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876E26" w:rsidRPr="0072669A" w:rsidRDefault="00876E26" w:rsidP="00876E26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876E26" w:rsidRPr="0072669A" w:rsidRDefault="00876E26" w:rsidP="00876E26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876E26" w:rsidRPr="0072669A" w:rsidRDefault="00876E26" w:rsidP="00876E26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72669A" w:rsidRPr="0072669A" w:rsidRDefault="0072669A" w:rsidP="0072669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72669A">
        <w:rPr>
          <w:rFonts w:ascii="Arial" w:hAnsi="Arial" w:cs="Arial"/>
          <w:b/>
          <w:u w:val="single"/>
        </w:rPr>
        <w:t>Reviewer details:</w:t>
      </w:r>
    </w:p>
    <w:p w:rsidR="00876E26" w:rsidRPr="0072669A" w:rsidRDefault="00876E26" w:rsidP="00876E26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72669A" w:rsidRPr="0072669A" w:rsidRDefault="0072669A" w:rsidP="0072669A">
      <w:pPr>
        <w:widowControl/>
        <w:autoSpaceDE/>
        <w:autoSpaceDN/>
        <w:rPr>
          <w:rFonts w:ascii="Arial" w:hAnsi="Arial" w:cs="Arial"/>
          <w:b/>
          <w:sz w:val="20"/>
          <w:szCs w:val="20"/>
        </w:rPr>
      </w:pPr>
      <w:bookmarkStart w:id="2" w:name="_Hlk203045647"/>
      <w:proofErr w:type="spellStart"/>
      <w:r w:rsidRPr="0072669A">
        <w:rPr>
          <w:rFonts w:ascii="Arial" w:hAnsi="Arial" w:cs="Arial"/>
          <w:b/>
          <w:sz w:val="20"/>
          <w:szCs w:val="20"/>
        </w:rPr>
        <w:t>Thizwilondi</w:t>
      </w:r>
      <w:proofErr w:type="spellEnd"/>
      <w:r w:rsidRPr="0072669A">
        <w:rPr>
          <w:rFonts w:ascii="Arial" w:hAnsi="Arial" w:cs="Arial"/>
          <w:b/>
          <w:sz w:val="20"/>
          <w:szCs w:val="20"/>
        </w:rPr>
        <w:t xml:space="preserve"> Ananias </w:t>
      </w:r>
      <w:proofErr w:type="spellStart"/>
      <w:r w:rsidRPr="0072669A">
        <w:rPr>
          <w:rFonts w:ascii="Arial" w:hAnsi="Arial" w:cs="Arial"/>
          <w:b/>
          <w:sz w:val="20"/>
          <w:szCs w:val="20"/>
        </w:rPr>
        <w:t>Magadze</w:t>
      </w:r>
      <w:proofErr w:type="spellEnd"/>
      <w:r w:rsidRPr="0072669A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72669A">
        <w:rPr>
          <w:rFonts w:ascii="Arial" w:hAnsi="Arial" w:cs="Arial"/>
          <w:b/>
          <w:sz w:val="20"/>
          <w:szCs w:val="20"/>
        </w:rPr>
        <w:t>Sefako</w:t>
      </w:r>
      <w:proofErr w:type="spellEnd"/>
      <w:r w:rsidRPr="0072669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2669A">
        <w:rPr>
          <w:rFonts w:ascii="Arial" w:hAnsi="Arial" w:cs="Arial"/>
          <w:b/>
          <w:sz w:val="20"/>
          <w:szCs w:val="20"/>
        </w:rPr>
        <w:t>Makgatho</w:t>
      </w:r>
      <w:proofErr w:type="spellEnd"/>
      <w:r w:rsidRPr="0072669A">
        <w:rPr>
          <w:rFonts w:ascii="Arial" w:hAnsi="Arial" w:cs="Arial"/>
          <w:b/>
          <w:sz w:val="20"/>
          <w:szCs w:val="20"/>
        </w:rPr>
        <w:t xml:space="preserve"> University</w:t>
      </w:r>
      <w:r w:rsidRPr="0072669A">
        <w:rPr>
          <w:rFonts w:ascii="Arial" w:hAnsi="Arial" w:cs="Arial"/>
          <w:b/>
          <w:sz w:val="20"/>
          <w:szCs w:val="20"/>
        </w:rPr>
        <w:t xml:space="preserve">, </w:t>
      </w:r>
      <w:r w:rsidRPr="0072669A">
        <w:rPr>
          <w:rFonts w:ascii="Arial" w:hAnsi="Arial" w:cs="Arial"/>
          <w:b/>
          <w:sz w:val="20"/>
          <w:szCs w:val="20"/>
        </w:rPr>
        <w:t>South Africa</w:t>
      </w:r>
    </w:p>
    <w:bookmarkEnd w:id="2"/>
    <w:p w:rsidR="00876E26" w:rsidRPr="0072669A" w:rsidRDefault="00876E26" w:rsidP="00876E26">
      <w:pPr>
        <w:widowControl/>
        <w:autoSpaceDE/>
        <w:autoSpaceDN/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p w:rsidR="00876E26" w:rsidRPr="0072669A" w:rsidRDefault="00876E26" w:rsidP="00876E26">
      <w:pPr>
        <w:widowControl/>
        <w:autoSpaceDE/>
        <w:autoSpaceDN/>
        <w:rPr>
          <w:rFonts w:ascii="Arial" w:hAnsi="Arial" w:cs="Arial"/>
          <w:sz w:val="20"/>
          <w:szCs w:val="20"/>
        </w:rPr>
      </w:pPr>
      <w:bookmarkStart w:id="3" w:name="_GoBack"/>
      <w:bookmarkEnd w:id="1"/>
      <w:bookmarkEnd w:id="3"/>
    </w:p>
    <w:p w:rsidR="003812B0" w:rsidRPr="0072669A" w:rsidRDefault="003812B0">
      <w:pPr>
        <w:pStyle w:val="BodyText"/>
        <w:rPr>
          <w:rFonts w:ascii="Arial" w:hAnsi="Arial" w:cs="Arial"/>
        </w:rPr>
      </w:pPr>
    </w:p>
    <w:sectPr w:rsidR="003812B0" w:rsidRPr="0072669A" w:rsidSect="00876E26">
      <w:pgSz w:w="23820" w:h="16840" w:orient="landscape"/>
      <w:pgMar w:top="1820" w:right="1275" w:bottom="1340" w:left="1275" w:header="1285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258" w:rsidRDefault="00877258">
      <w:r>
        <w:separator/>
      </w:r>
    </w:p>
  </w:endnote>
  <w:endnote w:type="continuationSeparator" w:id="0">
    <w:p w:rsidR="00877258" w:rsidRDefault="0087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258" w:rsidRDefault="00877258">
      <w:r>
        <w:separator/>
      </w:r>
    </w:p>
  </w:footnote>
  <w:footnote w:type="continuationSeparator" w:id="0">
    <w:p w:rsidR="00877258" w:rsidRDefault="00877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12B0"/>
    <w:rsid w:val="003812B0"/>
    <w:rsid w:val="00415B1D"/>
    <w:rsid w:val="004B1122"/>
    <w:rsid w:val="0058682B"/>
    <w:rsid w:val="0063463C"/>
    <w:rsid w:val="0072669A"/>
    <w:rsid w:val="00876E26"/>
    <w:rsid w:val="00877258"/>
    <w:rsid w:val="00C860B8"/>
    <w:rsid w:val="00F61D61"/>
    <w:rsid w:val="00F8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D7F92"/>
  <w15:docId w15:val="{F0651127-2E53-4907-A4C4-16473D2B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4B1122"/>
    <w:rPr>
      <w:color w:val="0000FF"/>
      <w:u w:val="single"/>
    </w:rPr>
  </w:style>
  <w:style w:type="paragraph" w:customStyle="1" w:styleId="Affiliation">
    <w:name w:val="Affiliation"/>
    <w:basedOn w:val="Normal"/>
    <w:rsid w:val="0072669A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Editor-11</cp:lastModifiedBy>
  <cp:revision>6</cp:revision>
  <dcterms:created xsi:type="dcterms:W3CDTF">2025-07-07T12:15:00Z</dcterms:created>
  <dcterms:modified xsi:type="dcterms:W3CDTF">2025-07-10T07:43:00Z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2025-07-07T00:00:00Z</vt:filetime>
  </property>
  <property fmtid="{D5CDD505-2E9C-101B-9397-08002B2CF9AE}" pid="5" name="Producer">
    <vt:lpwstr>3-Heights(TM) PDF Security Shell 4.8.25.2 (http://www.pdf-tools.com)</vt:lpwstr>
  </property>
</Properties>
</file>