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D758" w14:textId="7D55BA8F" w:rsidR="00EF2BFE" w:rsidRPr="001A09A0" w:rsidRDefault="008B5B61" w:rsidP="00141681">
      <w:pPr>
        <w:jc w:val="both"/>
        <w:rPr>
          <w:rFonts w:ascii="Arial" w:hAnsi="Arial" w:cs="Arial"/>
          <w:b/>
          <w:sz w:val="28"/>
        </w:rPr>
      </w:pPr>
      <w:r w:rsidRPr="001A09A0">
        <w:rPr>
          <w:rFonts w:ascii="Arial" w:hAnsi="Arial" w:cs="Arial"/>
          <w:b/>
          <w:sz w:val="28"/>
        </w:rPr>
        <w:t xml:space="preserve">Pathogenic characterization of </w:t>
      </w:r>
      <w:r w:rsidRPr="001A09A0">
        <w:rPr>
          <w:rFonts w:ascii="Arial" w:hAnsi="Arial" w:cs="Arial"/>
          <w:b/>
          <w:i/>
          <w:sz w:val="28"/>
        </w:rPr>
        <w:t xml:space="preserve">Sclerotium </w:t>
      </w:r>
      <w:proofErr w:type="spellStart"/>
      <w:r w:rsidRPr="001A09A0">
        <w:rPr>
          <w:rFonts w:ascii="Arial" w:hAnsi="Arial" w:cs="Arial"/>
          <w:b/>
          <w:i/>
          <w:sz w:val="28"/>
        </w:rPr>
        <w:t>rolfsii</w:t>
      </w:r>
      <w:proofErr w:type="spellEnd"/>
      <w:r w:rsidRPr="001A09A0">
        <w:rPr>
          <w:rFonts w:ascii="Arial" w:hAnsi="Arial" w:cs="Arial"/>
          <w:b/>
          <w:i/>
          <w:sz w:val="28"/>
        </w:rPr>
        <w:t xml:space="preserve"> </w:t>
      </w:r>
      <w:r w:rsidRPr="001A09A0">
        <w:rPr>
          <w:rFonts w:ascii="Arial" w:hAnsi="Arial" w:cs="Arial"/>
          <w:b/>
          <w:sz w:val="28"/>
        </w:rPr>
        <w:t>isolates causing collar rot of chickpea in Telangana</w:t>
      </w:r>
    </w:p>
    <w:p w14:paraId="078214D2" w14:textId="3D65E186" w:rsidR="00375317" w:rsidRPr="00EC54E2" w:rsidRDefault="00F8146A" w:rsidP="00141681">
      <w:pPr>
        <w:spacing w:before="100" w:beforeAutospacing="1" w:after="0" w:line="360" w:lineRule="auto"/>
        <w:jc w:val="both"/>
        <w:rPr>
          <w:rFonts w:ascii="Arial" w:hAnsi="Arial" w:cs="Arial"/>
          <w:b/>
          <w:bCs/>
          <w:sz w:val="22"/>
          <w:szCs w:val="22"/>
        </w:rPr>
      </w:pPr>
      <w:r w:rsidRPr="00EC54E2">
        <w:rPr>
          <w:rFonts w:ascii="Arial" w:hAnsi="Arial" w:cs="Arial"/>
          <w:b/>
          <w:bCs/>
          <w:sz w:val="22"/>
          <w:szCs w:val="22"/>
        </w:rPr>
        <w:t>A</w:t>
      </w:r>
      <w:r w:rsidR="00EC54E2">
        <w:rPr>
          <w:rFonts w:ascii="Arial" w:hAnsi="Arial" w:cs="Arial"/>
          <w:b/>
          <w:bCs/>
          <w:sz w:val="22"/>
          <w:szCs w:val="22"/>
        </w:rPr>
        <w:t>BSTRACT</w:t>
      </w:r>
      <w:r w:rsidRPr="00EC54E2">
        <w:rPr>
          <w:rFonts w:ascii="Arial" w:hAnsi="Arial" w:cs="Arial"/>
          <w:b/>
          <w:bCs/>
          <w:sz w:val="22"/>
          <w:szCs w:val="22"/>
        </w:rPr>
        <w:t xml:space="preserve"> </w:t>
      </w:r>
    </w:p>
    <w:p w14:paraId="03786E7D" w14:textId="69B509A8" w:rsidR="00EC54E2" w:rsidRDefault="00F8146A" w:rsidP="00407F8E">
      <w:pPr>
        <w:spacing w:before="100" w:beforeAutospacing="1" w:after="0" w:line="276" w:lineRule="auto"/>
        <w:jc w:val="both"/>
        <w:rPr>
          <w:rFonts w:ascii="Times New Roman" w:hAnsi="Times New Roman" w:cs="Times New Roman"/>
        </w:rPr>
      </w:pPr>
      <w:r w:rsidRPr="00407F8E">
        <w:rPr>
          <w:rFonts w:ascii="Times New Roman" w:hAnsi="Times New Roman" w:cs="Times New Roman"/>
        </w:rPr>
        <w:t>Chickpea (</w:t>
      </w:r>
      <w:r w:rsidRPr="00407F8E">
        <w:rPr>
          <w:rFonts w:ascii="Times New Roman" w:hAnsi="Times New Roman" w:cs="Times New Roman"/>
          <w:i/>
          <w:iCs/>
        </w:rPr>
        <w:t>Cicer arietinum</w:t>
      </w:r>
      <w:r w:rsidRPr="00407F8E">
        <w:rPr>
          <w:rFonts w:ascii="Times New Roman" w:hAnsi="Times New Roman" w:cs="Times New Roman"/>
        </w:rPr>
        <w:t xml:space="preserve"> L.) is a vital legume crop widely cultivated for its high nutritional value, particularly as a rich source of plant-based protein. However, its productivity is significantly affected by various soil-borne pathogens, among which </w:t>
      </w:r>
      <w:r w:rsidRPr="00407F8E">
        <w:rPr>
          <w:rFonts w:ascii="Times New Roman" w:hAnsi="Times New Roman" w:cs="Times New Roman"/>
          <w:i/>
          <w:iCs/>
        </w:rPr>
        <w:t xml:space="preserve">Sclerotium </w:t>
      </w:r>
      <w:proofErr w:type="spellStart"/>
      <w:r w:rsidRPr="00407F8E">
        <w:rPr>
          <w:rFonts w:ascii="Times New Roman" w:hAnsi="Times New Roman" w:cs="Times New Roman"/>
          <w:i/>
          <w:iCs/>
        </w:rPr>
        <w:t>rolfsii</w:t>
      </w:r>
      <w:proofErr w:type="spellEnd"/>
      <w:r w:rsidRPr="00407F8E">
        <w:rPr>
          <w:rFonts w:ascii="Times New Roman" w:hAnsi="Times New Roman" w:cs="Times New Roman"/>
        </w:rPr>
        <w:t xml:space="preserve"> </w:t>
      </w:r>
      <w:proofErr w:type="spellStart"/>
      <w:r w:rsidRPr="00407F8E">
        <w:rPr>
          <w:rFonts w:ascii="Times New Roman" w:hAnsi="Times New Roman" w:cs="Times New Roman"/>
        </w:rPr>
        <w:t>Sacc</w:t>
      </w:r>
      <w:proofErr w:type="spellEnd"/>
      <w:r w:rsidRPr="00407F8E">
        <w:rPr>
          <w:rFonts w:ascii="Times New Roman" w:hAnsi="Times New Roman" w:cs="Times New Roman"/>
        </w:rPr>
        <w:t xml:space="preserve">. is one of the most destructive </w:t>
      </w:r>
      <w:commentRangeStart w:id="0"/>
      <w:proofErr w:type="gramStart"/>
      <w:r w:rsidRPr="00407F8E">
        <w:rPr>
          <w:rFonts w:ascii="Times New Roman" w:hAnsi="Times New Roman" w:cs="Times New Roman"/>
        </w:rPr>
        <w:t>pathogen</w:t>
      </w:r>
      <w:commentRangeEnd w:id="0"/>
      <w:proofErr w:type="gramEnd"/>
      <w:r w:rsidR="00821776">
        <w:rPr>
          <w:rStyle w:val="CommentReference"/>
        </w:rPr>
        <w:commentReference w:id="0"/>
      </w:r>
      <w:r w:rsidRPr="00407F8E">
        <w:rPr>
          <w:rFonts w:ascii="Times New Roman" w:hAnsi="Times New Roman" w:cs="Times New Roman"/>
        </w:rPr>
        <w:t xml:space="preserve"> causing collar rot disease.</w:t>
      </w:r>
      <w:r w:rsidR="005842B8">
        <w:rPr>
          <w:rFonts w:ascii="Times New Roman" w:hAnsi="Times New Roman" w:cs="Times New Roman"/>
        </w:rPr>
        <w:t xml:space="preserve"> </w:t>
      </w:r>
      <w:r w:rsidR="001A09A0">
        <w:rPr>
          <w:rFonts w:ascii="Times New Roman" w:hAnsi="Times New Roman" w:cs="Times New Roman"/>
        </w:rPr>
        <w:t xml:space="preserve">Pathogenicity test </w:t>
      </w:r>
      <w:commentRangeStart w:id="1"/>
      <w:r w:rsidR="001A09A0">
        <w:rPr>
          <w:rFonts w:ascii="Times New Roman" w:hAnsi="Times New Roman" w:cs="Times New Roman"/>
        </w:rPr>
        <w:t>of</w:t>
      </w:r>
      <w:commentRangeEnd w:id="1"/>
      <w:r w:rsidR="00821776">
        <w:rPr>
          <w:rStyle w:val="CommentReference"/>
        </w:rPr>
        <w:commentReference w:id="1"/>
      </w:r>
      <w:r w:rsidR="001A09A0">
        <w:rPr>
          <w:rFonts w:ascii="Times New Roman" w:hAnsi="Times New Roman" w:cs="Times New Roman"/>
        </w:rPr>
        <w:t xml:space="preserve"> six isolates was carried out on five cultivars of chickpea.</w:t>
      </w:r>
      <w:r w:rsidR="005842B8">
        <w:rPr>
          <w:rFonts w:ascii="Times New Roman" w:hAnsi="Times New Roman" w:cs="Times New Roman"/>
        </w:rPr>
        <w:t xml:space="preserve"> </w:t>
      </w:r>
      <w:commentRangeStart w:id="2"/>
      <w:r w:rsidR="001A09A0">
        <w:rPr>
          <w:rFonts w:ascii="Times New Roman" w:hAnsi="Times New Roman" w:cs="Times New Roman"/>
        </w:rPr>
        <w:t>The results</w:t>
      </w:r>
      <w:r w:rsidR="00EE1748">
        <w:rPr>
          <w:rFonts w:ascii="Times New Roman" w:hAnsi="Times New Roman" w:cs="Times New Roman"/>
        </w:rPr>
        <w:t xml:space="preserve"> of</w:t>
      </w:r>
      <w:r w:rsidR="00375317" w:rsidRPr="00407F8E">
        <w:rPr>
          <w:rFonts w:ascii="Times New Roman" w:hAnsi="Times New Roman" w:cs="Times New Roman"/>
        </w:rPr>
        <w:t xml:space="preserve"> </w:t>
      </w:r>
      <w:r w:rsidR="006128B0" w:rsidRPr="00407F8E">
        <w:rPr>
          <w:rFonts w:ascii="Times New Roman" w:hAnsi="Times New Roman" w:cs="Times New Roman"/>
        </w:rPr>
        <w:t>Pathogenicity testing of six isolates on the susceptible chickpea cultivar JG 11 revealed significant differences in disease severity</w:t>
      </w:r>
      <w:commentRangeEnd w:id="2"/>
      <w:r w:rsidR="00EA1E8A">
        <w:rPr>
          <w:rStyle w:val="CommentReference"/>
        </w:rPr>
        <w:commentReference w:id="2"/>
      </w:r>
      <w:r w:rsidR="006128B0" w:rsidRPr="00407F8E">
        <w:rPr>
          <w:rFonts w:ascii="Times New Roman" w:hAnsi="Times New Roman" w:cs="Times New Roman"/>
        </w:rPr>
        <w:t xml:space="preserve">. ANOVA showed highly significant effects (p &lt; 0.05) of isolate, host genotype and their interaction on collar rot incidence. Among the isolates CSR 9 caused the highest mean disease severity (88.31%), followed by CSR 11 (83.74%), while the lowest was recorded for CSR 3 (79.65%). Among chickpea cultivars, JG 11 was the most susceptible (90.96% disease index) and RGV 204 the least (61.08%). CSR 9 isolated from Neredigonda village of Adilabad district was the most virulent on JG 11. The results indicate low vegetative diversity but significant pathogenic variability among </w:t>
      </w:r>
      <w:r w:rsidR="006128B0" w:rsidRPr="00407F8E">
        <w:rPr>
          <w:rFonts w:ascii="Times New Roman" w:hAnsi="Times New Roman" w:cs="Times New Roman"/>
          <w:i/>
          <w:iCs/>
        </w:rPr>
        <w:t xml:space="preserve">S. </w:t>
      </w:r>
      <w:proofErr w:type="spellStart"/>
      <w:r w:rsidR="006128B0" w:rsidRPr="00407F8E">
        <w:rPr>
          <w:rFonts w:ascii="Times New Roman" w:hAnsi="Times New Roman" w:cs="Times New Roman"/>
          <w:i/>
          <w:iCs/>
        </w:rPr>
        <w:t>rolfsii</w:t>
      </w:r>
      <w:proofErr w:type="spellEnd"/>
      <w:r w:rsidR="006128B0" w:rsidRPr="00407F8E">
        <w:rPr>
          <w:rFonts w:ascii="Times New Roman" w:hAnsi="Times New Roman" w:cs="Times New Roman"/>
        </w:rPr>
        <w:t xml:space="preserve"> isolates infecting chickpea.</w:t>
      </w:r>
    </w:p>
    <w:p w14:paraId="222839F1" w14:textId="77777777" w:rsidR="002D3C82" w:rsidRPr="00407F8E" w:rsidRDefault="002D3C82" w:rsidP="00407F8E">
      <w:pPr>
        <w:spacing w:before="100" w:beforeAutospacing="1" w:after="0" w:line="276" w:lineRule="auto"/>
        <w:jc w:val="both"/>
        <w:rPr>
          <w:rFonts w:ascii="Times New Roman" w:hAnsi="Times New Roman" w:cs="Times New Roman"/>
        </w:rPr>
      </w:pPr>
    </w:p>
    <w:p w14:paraId="1FB55C25" w14:textId="7C438C78" w:rsidR="00F8146A" w:rsidRDefault="009D77AD" w:rsidP="00B056F1">
      <w:pPr>
        <w:spacing w:after="0" w:line="360" w:lineRule="auto"/>
        <w:jc w:val="both"/>
        <w:rPr>
          <w:rFonts w:ascii="Arial" w:hAnsi="Arial" w:cs="Arial"/>
          <w:i/>
          <w:iCs/>
          <w:sz w:val="20"/>
          <w:szCs w:val="20"/>
        </w:rPr>
      </w:pPr>
      <w:r w:rsidRPr="00EC54E2">
        <w:rPr>
          <w:rFonts w:ascii="Arial" w:hAnsi="Arial" w:cs="Arial"/>
          <w:b/>
          <w:i/>
          <w:iCs/>
          <w:sz w:val="20"/>
          <w:szCs w:val="20"/>
        </w:rPr>
        <w:t>Keywords</w:t>
      </w:r>
      <w:r w:rsidRPr="00EC54E2">
        <w:rPr>
          <w:rFonts w:ascii="Arial" w:hAnsi="Arial" w:cs="Arial"/>
          <w:i/>
          <w:iCs/>
          <w:sz w:val="20"/>
          <w:szCs w:val="20"/>
        </w:rPr>
        <w:t xml:space="preserve">: chickpea, Sclerotium </w:t>
      </w:r>
      <w:proofErr w:type="spellStart"/>
      <w:r w:rsidRPr="00EC54E2">
        <w:rPr>
          <w:rFonts w:ascii="Arial" w:hAnsi="Arial" w:cs="Arial"/>
          <w:i/>
          <w:iCs/>
          <w:sz w:val="20"/>
          <w:szCs w:val="20"/>
        </w:rPr>
        <w:t>rolfsii</w:t>
      </w:r>
      <w:proofErr w:type="spellEnd"/>
      <w:r w:rsidRPr="00EC54E2">
        <w:rPr>
          <w:rFonts w:ascii="Arial" w:hAnsi="Arial" w:cs="Arial"/>
          <w:i/>
          <w:iCs/>
          <w:sz w:val="20"/>
          <w:szCs w:val="20"/>
        </w:rPr>
        <w:t>, Pathogenicity</w:t>
      </w:r>
      <w:r w:rsidR="006128B0" w:rsidRPr="00EC54E2">
        <w:rPr>
          <w:rFonts w:ascii="Arial" w:hAnsi="Arial" w:cs="Arial"/>
          <w:i/>
          <w:iCs/>
          <w:sz w:val="20"/>
          <w:szCs w:val="20"/>
        </w:rPr>
        <w:t>, Disease severity</w:t>
      </w:r>
      <w:r w:rsidRPr="00EC54E2">
        <w:rPr>
          <w:rFonts w:ascii="Arial" w:hAnsi="Arial" w:cs="Arial"/>
          <w:i/>
          <w:iCs/>
          <w:sz w:val="20"/>
          <w:szCs w:val="20"/>
        </w:rPr>
        <w:t xml:space="preserve"> and</w:t>
      </w:r>
      <w:r w:rsidR="006128B0" w:rsidRPr="00EC54E2">
        <w:rPr>
          <w:rFonts w:ascii="Arial" w:hAnsi="Arial" w:cs="Arial"/>
          <w:i/>
          <w:iCs/>
          <w:sz w:val="20"/>
          <w:szCs w:val="20"/>
        </w:rPr>
        <w:t xml:space="preserve"> </w:t>
      </w:r>
      <w:r w:rsidRPr="00EC54E2">
        <w:rPr>
          <w:rFonts w:ascii="Arial" w:hAnsi="Arial" w:cs="Arial"/>
          <w:i/>
          <w:iCs/>
          <w:sz w:val="20"/>
          <w:szCs w:val="20"/>
        </w:rPr>
        <w:t>Variability</w:t>
      </w:r>
    </w:p>
    <w:p w14:paraId="6B9C432C" w14:textId="77777777" w:rsidR="002D3C82" w:rsidRPr="00EC54E2" w:rsidRDefault="002D3C82" w:rsidP="00B056F1">
      <w:pPr>
        <w:spacing w:after="0" w:line="360" w:lineRule="auto"/>
        <w:jc w:val="both"/>
        <w:rPr>
          <w:rFonts w:ascii="Arial" w:hAnsi="Arial" w:cs="Arial"/>
          <w:i/>
          <w:iCs/>
          <w:sz w:val="20"/>
          <w:szCs w:val="20"/>
        </w:rPr>
      </w:pPr>
    </w:p>
    <w:p w14:paraId="1D0D98B3" w14:textId="306E6742" w:rsidR="00D55238" w:rsidRPr="00EC54E2" w:rsidRDefault="002D3C82" w:rsidP="00B056F1">
      <w:pPr>
        <w:spacing w:after="0" w:line="360" w:lineRule="auto"/>
        <w:jc w:val="both"/>
        <w:rPr>
          <w:rFonts w:ascii="Arial" w:hAnsi="Arial" w:cs="Arial"/>
          <w:sz w:val="22"/>
          <w:szCs w:val="22"/>
        </w:rPr>
      </w:pPr>
      <w:r>
        <w:rPr>
          <w:rFonts w:ascii="Arial" w:hAnsi="Arial" w:cs="Arial"/>
          <w:b/>
          <w:bCs/>
          <w:sz w:val="22"/>
          <w:szCs w:val="22"/>
        </w:rPr>
        <w:t>1.</w:t>
      </w:r>
      <w:r w:rsidR="00EC54E2" w:rsidRPr="00EC54E2">
        <w:rPr>
          <w:rFonts w:ascii="Arial" w:hAnsi="Arial" w:cs="Arial"/>
          <w:b/>
          <w:bCs/>
          <w:sz w:val="22"/>
          <w:szCs w:val="22"/>
        </w:rPr>
        <w:t>INTRODUCTION</w:t>
      </w:r>
    </w:p>
    <w:p w14:paraId="21A38768" w14:textId="1B8535C9" w:rsidR="00CB6268" w:rsidRPr="00EC54E2" w:rsidRDefault="00CB6268" w:rsidP="00B056F1">
      <w:pPr>
        <w:spacing w:after="0" w:line="360" w:lineRule="auto"/>
        <w:jc w:val="both"/>
        <w:rPr>
          <w:rFonts w:ascii="Arial" w:hAnsi="Arial" w:cs="Arial"/>
          <w:sz w:val="20"/>
          <w:szCs w:val="20"/>
        </w:rPr>
      </w:pPr>
      <w:r w:rsidRPr="00407F8E">
        <w:rPr>
          <w:rFonts w:ascii="Times New Roman" w:hAnsi="Times New Roman" w:cs="Times New Roman"/>
        </w:rPr>
        <w:t xml:space="preserve">               </w:t>
      </w:r>
      <w:r w:rsidRPr="00EC54E2">
        <w:rPr>
          <w:rFonts w:ascii="Arial" w:hAnsi="Arial" w:cs="Arial"/>
          <w:sz w:val="20"/>
          <w:szCs w:val="20"/>
        </w:rPr>
        <w:t>Chickpea (</w:t>
      </w:r>
      <w:r w:rsidRPr="00EC54E2">
        <w:rPr>
          <w:rFonts w:ascii="Arial" w:hAnsi="Arial" w:cs="Arial"/>
          <w:i/>
          <w:iCs/>
          <w:sz w:val="20"/>
          <w:szCs w:val="20"/>
        </w:rPr>
        <w:t>Cicer arietinum</w:t>
      </w:r>
      <w:r w:rsidRPr="00EC54E2">
        <w:rPr>
          <w:rFonts w:ascii="Arial" w:hAnsi="Arial" w:cs="Arial"/>
          <w:sz w:val="20"/>
          <w:szCs w:val="20"/>
        </w:rPr>
        <w:t xml:space="preserve"> L.) is a vital legume crop widely cultivated for its high nutritional value, particularly as a rich source of plant-based protein (Singh </w:t>
      </w:r>
      <w:r w:rsidRPr="00EC54E2">
        <w:rPr>
          <w:rFonts w:ascii="Arial" w:hAnsi="Arial" w:cs="Arial"/>
          <w:i/>
          <w:iCs/>
          <w:sz w:val="20"/>
          <w:szCs w:val="20"/>
        </w:rPr>
        <w:t>et al</w:t>
      </w:r>
      <w:r w:rsidRPr="00EC54E2">
        <w:rPr>
          <w:rFonts w:ascii="Arial" w:hAnsi="Arial" w:cs="Arial"/>
          <w:sz w:val="20"/>
          <w:szCs w:val="20"/>
        </w:rPr>
        <w:t xml:space="preserve">., 2015). It </w:t>
      </w:r>
      <w:proofErr w:type="gramStart"/>
      <w:r w:rsidRPr="00EC54E2">
        <w:rPr>
          <w:rFonts w:ascii="Arial" w:hAnsi="Arial" w:cs="Arial"/>
          <w:sz w:val="20"/>
          <w:szCs w:val="20"/>
        </w:rPr>
        <w:t>enhance</w:t>
      </w:r>
      <w:proofErr w:type="gramEnd"/>
      <w:r w:rsidRPr="00EC54E2">
        <w:rPr>
          <w:rFonts w:ascii="Arial" w:hAnsi="Arial" w:cs="Arial"/>
          <w:sz w:val="20"/>
          <w:szCs w:val="20"/>
        </w:rPr>
        <w:t xml:space="preserve"> soil fertility</w:t>
      </w:r>
      <w:r w:rsidRPr="00EC54E2">
        <w:rPr>
          <w:rFonts w:ascii="Arial" w:eastAsia="Times New Roman" w:hAnsi="Arial" w:cs="Arial"/>
          <w:kern w:val="0"/>
          <w:sz w:val="20"/>
          <w:szCs w:val="20"/>
          <w:lang w:eastAsia="en-IN"/>
          <w14:ligatures w14:val="none"/>
        </w:rPr>
        <w:t xml:space="preserve"> </w:t>
      </w:r>
      <w:r w:rsidRPr="00EC54E2">
        <w:rPr>
          <w:rFonts w:ascii="Arial" w:hAnsi="Arial" w:cs="Arial"/>
          <w:sz w:val="20"/>
          <w:szCs w:val="20"/>
        </w:rPr>
        <w:t xml:space="preserve">by boosting nitrogen levels through a symbiotic relationship with nitrogen-fixing bacteria which benefits </w:t>
      </w:r>
      <w:commentRangeStart w:id="3"/>
      <w:r w:rsidRPr="00EC54E2">
        <w:rPr>
          <w:rFonts w:ascii="Arial" w:hAnsi="Arial" w:cs="Arial"/>
          <w:sz w:val="20"/>
          <w:szCs w:val="20"/>
        </w:rPr>
        <w:t xml:space="preserve">later </w:t>
      </w:r>
      <w:commentRangeEnd w:id="3"/>
      <w:r w:rsidR="005040D8">
        <w:rPr>
          <w:rStyle w:val="CommentReference"/>
        </w:rPr>
        <w:commentReference w:id="3"/>
      </w:r>
      <w:r w:rsidRPr="00EC54E2">
        <w:rPr>
          <w:rFonts w:ascii="Arial" w:hAnsi="Arial" w:cs="Arial"/>
          <w:sz w:val="20"/>
          <w:szCs w:val="20"/>
        </w:rPr>
        <w:t>crops in crop rotation system</w:t>
      </w:r>
      <w:r w:rsidR="00EE1748">
        <w:rPr>
          <w:rFonts w:ascii="Arial" w:hAnsi="Arial" w:cs="Arial"/>
          <w:sz w:val="20"/>
          <w:szCs w:val="20"/>
        </w:rPr>
        <w:t xml:space="preserve">s </w:t>
      </w:r>
      <w:r w:rsidRPr="00EC54E2">
        <w:rPr>
          <w:rFonts w:ascii="Arial" w:hAnsi="Arial" w:cs="Arial"/>
          <w:sz w:val="20"/>
          <w:szCs w:val="20"/>
        </w:rPr>
        <w:t xml:space="preserve">(Kashiwagi </w:t>
      </w:r>
      <w:r w:rsidRPr="00EE1748">
        <w:rPr>
          <w:rFonts w:ascii="Arial" w:hAnsi="Arial" w:cs="Arial"/>
          <w:i/>
          <w:iCs/>
          <w:sz w:val="20"/>
          <w:szCs w:val="20"/>
        </w:rPr>
        <w:t>et al</w:t>
      </w:r>
      <w:r w:rsidRPr="00EC54E2">
        <w:rPr>
          <w:rFonts w:ascii="Arial" w:hAnsi="Arial" w:cs="Arial"/>
          <w:sz w:val="20"/>
          <w:szCs w:val="20"/>
        </w:rPr>
        <w:t xml:space="preserve">., 2005). However, its productivity is significantly affected by various soil-borne pathogens, among which </w:t>
      </w:r>
      <w:r w:rsidRPr="00EC54E2">
        <w:rPr>
          <w:rFonts w:ascii="Arial" w:hAnsi="Arial" w:cs="Arial"/>
          <w:i/>
          <w:iCs/>
          <w:sz w:val="20"/>
          <w:szCs w:val="20"/>
        </w:rPr>
        <w:t xml:space="preserve">Sclerotium </w:t>
      </w:r>
      <w:proofErr w:type="spellStart"/>
      <w:r w:rsidRPr="00EC54E2">
        <w:rPr>
          <w:rFonts w:ascii="Arial" w:hAnsi="Arial" w:cs="Arial"/>
          <w:i/>
          <w:iCs/>
          <w:sz w:val="20"/>
          <w:szCs w:val="20"/>
        </w:rPr>
        <w:t>rolfsii</w:t>
      </w:r>
      <w:proofErr w:type="spellEnd"/>
      <w:r w:rsidRPr="00EC54E2">
        <w:rPr>
          <w:rFonts w:ascii="Arial" w:hAnsi="Arial" w:cs="Arial"/>
          <w:sz w:val="20"/>
          <w:szCs w:val="20"/>
        </w:rPr>
        <w:t xml:space="preserve"> </w:t>
      </w:r>
      <w:proofErr w:type="spellStart"/>
      <w:r w:rsidRPr="00EC54E2">
        <w:rPr>
          <w:rFonts w:ascii="Arial" w:hAnsi="Arial" w:cs="Arial"/>
          <w:sz w:val="20"/>
          <w:szCs w:val="20"/>
        </w:rPr>
        <w:t>Sacc</w:t>
      </w:r>
      <w:proofErr w:type="spellEnd"/>
      <w:r w:rsidRPr="00EC54E2">
        <w:rPr>
          <w:rFonts w:ascii="Arial" w:hAnsi="Arial" w:cs="Arial"/>
          <w:sz w:val="20"/>
          <w:szCs w:val="20"/>
        </w:rPr>
        <w:t xml:space="preserve">. is one of the most destructive </w:t>
      </w:r>
      <w:commentRangeStart w:id="4"/>
      <w:proofErr w:type="gramStart"/>
      <w:r w:rsidRPr="00EC54E2">
        <w:rPr>
          <w:rFonts w:ascii="Arial" w:hAnsi="Arial" w:cs="Arial"/>
          <w:sz w:val="20"/>
          <w:szCs w:val="20"/>
        </w:rPr>
        <w:t>pathogen</w:t>
      </w:r>
      <w:commentRangeEnd w:id="4"/>
      <w:proofErr w:type="gramEnd"/>
      <w:r w:rsidR="005040D8">
        <w:rPr>
          <w:rStyle w:val="CommentReference"/>
        </w:rPr>
        <w:commentReference w:id="4"/>
      </w:r>
      <w:r w:rsidRPr="00EC54E2">
        <w:rPr>
          <w:rFonts w:ascii="Arial" w:hAnsi="Arial" w:cs="Arial"/>
          <w:sz w:val="20"/>
          <w:szCs w:val="20"/>
        </w:rPr>
        <w:t xml:space="preserve"> causing collar rot disease. This pathogen is prevalent in warm and humid agro-ecological zones and is known to cause seedling mortality ranging from 10% to nearly 100% depending on environmental conditions and host susceptibility (Rajput </w:t>
      </w:r>
      <w:r w:rsidRPr="00EC54E2">
        <w:rPr>
          <w:rFonts w:ascii="Arial" w:hAnsi="Arial" w:cs="Arial"/>
          <w:i/>
          <w:iCs/>
          <w:sz w:val="20"/>
          <w:szCs w:val="20"/>
        </w:rPr>
        <w:t>et al</w:t>
      </w:r>
      <w:r w:rsidRPr="00EC54E2">
        <w:rPr>
          <w:rFonts w:ascii="Arial" w:hAnsi="Arial" w:cs="Arial"/>
          <w:sz w:val="20"/>
          <w:szCs w:val="20"/>
        </w:rPr>
        <w:t>., 2010).</w:t>
      </w:r>
    </w:p>
    <w:p w14:paraId="198E5FB9" w14:textId="77777777" w:rsidR="00CB6268" w:rsidRPr="00EC54E2" w:rsidRDefault="00CB6268" w:rsidP="00B056F1">
      <w:pPr>
        <w:spacing w:after="0" w:line="360" w:lineRule="auto"/>
        <w:jc w:val="both"/>
        <w:rPr>
          <w:rFonts w:ascii="Arial" w:hAnsi="Arial" w:cs="Arial"/>
          <w:sz w:val="20"/>
          <w:szCs w:val="20"/>
        </w:rPr>
      </w:pPr>
      <w:r w:rsidRPr="00EC54E2">
        <w:rPr>
          <w:rFonts w:ascii="Arial" w:hAnsi="Arial" w:cs="Arial"/>
          <w:i/>
          <w:iCs/>
          <w:sz w:val="20"/>
          <w:szCs w:val="20"/>
        </w:rPr>
        <w:t xml:space="preserve">              Sclerotium </w:t>
      </w:r>
      <w:proofErr w:type="spellStart"/>
      <w:r w:rsidRPr="00EC54E2">
        <w:rPr>
          <w:rFonts w:ascii="Arial" w:hAnsi="Arial" w:cs="Arial"/>
          <w:i/>
          <w:iCs/>
          <w:sz w:val="20"/>
          <w:szCs w:val="20"/>
        </w:rPr>
        <w:t>rolfsii</w:t>
      </w:r>
      <w:proofErr w:type="spellEnd"/>
      <w:r w:rsidRPr="00EC54E2">
        <w:rPr>
          <w:rFonts w:ascii="Arial" w:hAnsi="Arial" w:cs="Arial"/>
          <w:sz w:val="20"/>
          <w:szCs w:val="20"/>
        </w:rPr>
        <w:t xml:space="preserve"> is a necrotrophic fungus with a wide host range affecting more than 500 plant species (Aycock, 1966). Symptoms include collapse of infected seedlings showing clear signs of rotting at the collar region and below. As the disease advances, all leaves turn brown, dry out and often remain attached to the dead stem. The pathogen produces dense white mycelial growth over the infected plant parts and surrounding soil, eventually forming its characteristic mustard seed-sized sclerotia which range in </w:t>
      </w:r>
      <w:proofErr w:type="spellStart"/>
      <w:r w:rsidRPr="00EC54E2">
        <w:rPr>
          <w:rFonts w:ascii="Arial" w:hAnsi="Arial" w:cs="Arial"/>
          <w:sz w:val="20"/>
          <w:szCs w:val="20"/>
        </w:rPr>
        <w:t>color</w:t>
      </w:r>
      <w:proofErr w:type="spellEnd"/>
      <w:r w:rsidRPr="00EC54E2">
        <w:rPr>
          <w:rFonts w:ascii="Arial" w:hAnsi="Arial" w:cs="Arial"/>
          <w:sz w:val="20"/>
          <w:szCs w:val="20"/>
        </w:rPr>
        <w:t xml:space="preserve"> from light to dark brown. (</w:t>
      </w:r>
      <w:proofErr w:type="spellStart"/>
      <w:r w:rsidRPr="00EC54E2">
        <w:rPr>
          <w:rFonts w:ascii="Arial" w:hAnsi="Arial" w:cs="Arial"/>
          <w:sz w:val="20"/>
          <w:szCs w:val="20"/>
        </w:rPr>
        <w:t>Shirsole</w:t>
      </w:r>
      <w:proofErr w:type="spellEnd"/>
      <w:r w:rsidRPr="00EC54E2">
        <w:rPr>
          <w:rFonts w:ascii="Arial" w:hAnsi="Arial" w:cs="Arial"/>
          <w:sz w:val="20"/>
          <w:szCs w:val="20"/>
        </w:rPr>
        <w:t xml:space="preserve"> </w:t>
      </w:r>
      <w:r w:rsidRPr="00D45FAE">
        <w:rPr>
          <w:rFonts w:ascii="Arial" w:hAnsi="Arial" w:cs="Arial"/>
          <w:i/>
          <w:iCs/>
          <w:sz w:val="20"/>
          <w:szCs w:val="20"/>
        </w:rPr>
        <w:t>et al</w:t>
      </w:r>
      <w:r w:rsidRPr="00EC54E2">
        <w:rPr>
          <w:rFonts w:ascii="Arial" w:hAnsi="Arial" w:cs="Arial"/>
          <w:sz w:val="20"/>
          <w:szCs w:val="20"/>
        </w:rPr>
        <w:t xml:space="preserve">., 2018, Hasna </w:t>
      </w:r>
      <w:r w:rsidRPr="00D45FAE">
        <w:rPr>
          <w:rFonts w:ascii="Arial" w:hAnsi="Arial" w:cs="Arial"/>
          <w:i/>
          <w:iCs/>
          <w:sz w:val="20"/>
          <w:szCs w:val="20"/>
        </w:rPr>
        <w:t>et al</w:t>
      </w:r>
      <w:r w:rsidRPr="00EC54E2">
        <w:rPr>
          <w:rFonts w:ascii="Arial" w:hAnsi="Arial" w:cs="Arial"/>
          <w:sz w:val="20"/>
          <w:szCs w:val="20"/>
        </w:rPr>
        <w:t>., 2020)</w:t>
      </w:r>
    </w:p>
    <w:p w14:paraId="46F8069E" w14:textId="3E5C804E" w:rsidR="007A35B9" w:rsidRPr="00EC54E2" w:rsidRDefault="00D55238" w:rsidP="00B056F1">
      <w:pPr>
        <w:spacing w:after="0" w:line="360" w:lineRule="auto"/>
        <w:ind w:firstLine="873"/>
        <w:jc w:val="both"/>
        <w:rPr>
          <w:rFonts w:ascii="Arial" w:hAnsi="Arial" w:cs="Arial"/>
          <w:sz w:val="20"/>
          <w:szCs w:val="20"/>
        </w:rPr>
      </w:pPr>
      <w:r w:rsidRPr="00EC54E2">
        <w:rPr>
          <w:rFonts w:ascii="Arial" w:hAnsi="Arial" w:cs="Arial"/>
          <w:sz w:val="20"/>
          <w:szCs w:val="20"/>
        </w:rPr>
        <w:t xml:space="preserve">One of the critical factors influencing the </w:t>
      </w:r>
      <w:r w:rsidR="00380B2D" w:rsidRPr="00EC54E2">
        <w:rPr>
          <w:rFonts w:ascii="Arial" w:hAnsi="Arial" w:cs="Arial"/>
          <w:sz w:val="20"/>
          <w:szCs w:val="20"/>
        </w:rPr>
        <w:t xml:space="preserve">survival, </w:t>
      </w:r>
      <w:r w:rsidRPr="00EC54E2">
        <w:rPr>
          <w:rFonts w:ascii="Arial" w:hAnsi="Arial" w:cs="Arial"/>
          <w:sz w:val="20"/>
          <w:szCs w:val="20"/>
        </w:rPr>
        <w:t xml:space="preserve">spread and severity of collar rot in chickpea is the genetic and pathogenic variability among </w:t>
      </w:r>
      <w:r w:rsidRPr="00EC54E2">
        <w:rPr>
          <w:rFonts w:ascii="Arial" w:hAnsi="Arial" w:cs="Arial"/>
          <w:i/>
          <w:iCs/>
          <w:sz w:val="20"/>
          <w:szCs w:val="20"/>
        </w:rPr>
        <w:t>S. rolfsii</w:t>
      </w:r>
      <w:r w:rsidRPr="00EC54E2">
        <w:rPr>
          <w:rFonts w:ascii="Arial" w:hAnsi="Arial" w:cs="Arial"/>
          <w:sz w:val="20"/>
          <w:szCs w:val="20"/>
        </w:rPr>
        <w:t xml:space="preserve"> isolates. Differences in virulence and host specificity suggest the presence of diverse pathogen populations in different regions (Kumar</w:t>
      </w:r>
      <w:r w:rsidR="00CB6268" w:rsidRPr="00EC54E2">
        <w:rPr>
          <w:rFonts w:ascii="Arial" w:hAnsi="Arial" w:cs="Arial"/>
          <w:sz w:val="20"/>
          <w:szCs w:val="20"/>
        </w:rPr>
        <w:t>i</w:t>
      </w:r>
      <w:r w:rsidRPr="00EC54E2">
        <w:rPr>
          <w:rFonts w:ascii="Arial" w:hAnsi="Arial" w:cs="Arial"/>
          <w:sz w:val="20"/>
          <w:szCs w:val="20"/>
        </w:rPr>
        <w:t xml:space="preserve"> </w:t>
      </w:r>
      <w:r w:rsidRPr="00EC54E2">
        <w:rPr>
          <w:rFonts w:ascii="Arial" w:hAnsi="Arial" w:cs="Arial"/>
          <w:i/>
          <w:iCs/>
          <w:sz w:val="20"/>
          <w:szCs w:val="20"/>
        </w:rPr>
        <w:t>et al</w:t>
      </w:r>
      <w:r w:rsidRPr="00EC54E2">
        <w:rPr>
          <w:rFonts w:ascii="Arial" w:hAnsi="Arial" w:cs="Arial"/>
          <w:sz w:val="20"/>
          <w:szCs w:val="20"/>
        </w:rPr>
        <w:t xml:space="preserve">., 2021). </w:t>
      </w:r>
    </w:p>
    <w:p w14:paraId="7FCFB675" w14:textId="78372A6F" w:rsidR="00D55238" w:rsidRPr="00EC54E2" w:rsidRDefault="007A35B9" w:rsidP="00B056F1">
      <w:pPr>
        <w:spacing w:after="0" w:line="360" w:lineRule="auto"/>
        <w:ind w:firstLine="873"/>
        <w:jc w:val="both"/>
        <w:rPr>
          <w:rFonts w:ascii="Arial" w:hAnsi="Arial" w:cs="Arial"/>
          <w:sz w:val="20"/>
          <w:szCs w:val="20"/>
        </w:rPr>
      </w:pPr>
      <w:r w:rsidRPr="00EC54E2">
        <w:rPr>
          <w:rFonts w:ascii="Arial" w:hAnsi="Arial" w:cs="Arial"/>
          <w:sz w:val="20"/>
          <w:szCs w:val="20"/>
        </w:rPr>
        <w:t xml:space="preserve">The pathogenic variability studies are </w:t>
      </w:r>
      <w:commentRangeStart w:id="5"/>
      <w:r w:rsidRPr="00EC54E2">
        <w:rPr>
          <w:rFonts w:ascii="Arial" w:hAnsi="Arial" w:cs="Arial"/>
          <w:sz w:val="20"/>
          <w:szCs w:val="20"/>
        </w:rPr>
        <w:t xml:space="preserve">majorly carried out </w:t>
      </w:r>
      <w:r w:rsidR="00B36713" w:rsidRPr="00EC54E2">
        <w:rPr>
          <w:rFonts w:ascii="Arial" w:hAnsi="Arial" w:cs="Arial"/>
          <w:sz w:val="20"/>
          <w:szCs w:val="20"/>
        </w:rPr>
        <w:t>understands</w:t>
      </w:r>
      <w:r w:rsidRPr="00EC54E2">
        <w:rPr>
          <w:rFonts w:ascii="Arial" w:hAnsi="Arial" w:cs="Arial"/>
          <w:sz w:val="20"/>
          <w:szCs w:val="20"/>
        </w:rPr>
        <w:t xml:space="preserve"> </w:t>
      </w:r>
      <w:commentRangeEnd w:id="5"/>
      <w:r w:rsidR="009E75DD">
        <w:rPr>
          <w:rStyle w:val="CommentReference"/>
        </w:rPr>
        <w:commentReference w:id="5"/>
      </w:r>
      <w:r w:rsidRPr="00EC54E2">
        <w:rPr>
          <w:rFonts w:ascii="Arial" w:hAnsi="Arial" w:cs="Arial"/>
          <w:sz w:val="20"/>
          <w:szCs w:val="20"/>
        </w:rPr>
        <w:t>the distribution of</w:t>
      </w:r>
      <w:r w:rsidR="00B36713" w:rsidRPr="00EC54E2">
        <w:rPr>
          <w:rFonts w:ascii="Arial" w:hAnsi="Arial" w:cs="Arial"/>
          <w:sz w:val="20"/>
          <w:szCs w:val="20"/>
        </w:rPr>
        <w:t xml:space="preserve"> various</w:t>
      </w:r>
      <w:r w:rsidRPr="00EC54E2">
        <w:rPr>
          <w:rFonts w:ascii="Arial" w:hAnsi="Arial" w:cs="Arial"/>
          <w:sz w:val="20"/>
          <w:szCs w:val="20"/>
        </w:rPr>
        <w:t xml:space="preserve"> </w:t>
      </w:r>
      <w:r w:rsidR="00B36713" w:rsidRPr="00EC54E2">
        <w:rPr>
          <w:rFonts w:ascii="Arial" w:hAnsi="Arial" w:cs="Arial"/>
          <w:sz w:val="20"/>
          <w:szCs w:val="20"/>
        </w:rPr>
        <w:t>pathotypes</w:t>
      </w:r>
      <w:r w:rsidRPr="00EC54E2">
        <w:rPr>
          <w:rFonts w:ascii="Arial" w:hAnsi="Arial" w:cs="Arial"/>
          <w:sz w:val="20"/>
          <w:szCs w:val="20"/>
        </w:rPr>
        <w:t xml:space="preserve"> of a pathogen in the cro</w:t>
      </w:r>
      <w:r w:rsidR="00B36713" w:rsidRPr="00EC54E2">
        <w:rPr>
          <w:rFonts w:ascii="Arial" w:hAnsi="Arial" w:cs="Arial"/>
          <w:sz w:val="20"/>
          <w:szCs w:val="20"/>
        </w:rPr>
        <w:t>p growing regions</w:t>
      </w:r>
      <w:r w:rsidRPr="00EC54E2">
        <w:rPr>
          <w:rFonts w:ascii="Arial" w:hAnsi="Arial" w:cs="Arial"/>
          <w:sz w:val="20"/>
          <w:szCs w:val="20"/>
        </w:rPr>
        <w:t xml:space="preserve">. </w:t>
      </w:r>
      <w:r w:rsidR="00D55238" w:rsidRPr="00EC54E2">
        <w:rPr>
          <w:rFonts w:ascii="Arial" w:hAnsi="Arial" w:cs="Arial"/>
          <w:sz w:val="20"/>
          <w:szCs w:val="20"/>
        </w:rPr>
        <w:t xml:space="preserve">The present study aims to assess the pathogenic </w:t>
      </w:r>
      <w:r w:rsidR="00D55238" w:rsidRPr="00EC54E2">
        <w:rPr>
          <w:rFonts w:ascii="Arial" w:hAnsi="Arial" w:cs="Arial"/>
          <w:sz w:val="20"/>
          <w:szCs w:val="20"/>
        </w:rPr>
        <w:lastRenderedPageBreak/>
        <w:t xml:space="preserve">variability among </w:t>
      </w:r>
      <w:r w:rsidR="00D55238" w:rsidRPr="00EC54E2">
        <w:rPr>
          <w:rFonts w:ascii="Arial" w:hAnsi="Arial" w:cs="Arial"/>
          <w:i/>
          <w:iCs/>
          <w:sz w:val="20"/>
          <w:szCs w:val="20"/>
        </w:rPr>
        <w:t>S. rolfsii</w:t>
      </w:r>
      <w:r w:rsidR="00D55238" w:rsidRPr="00EC54E2">
        <w:rPr>
          <w:rFonts w:ascii="Arial" w:hAnsi="Arial" w:cs="Arial"/>
          <w:sz w:val="20"/>
          <w:szCs w:val="20"/>
        </w:rPr>
        <w:t xml:space="preserve"> isolates collected from chickpea-growing regions, which can provide insights into the population structure and assist in developing targeted control measures.</w:t>
      </w:r>
    </w:p>
    <w:p w14:paraId="3ECECA58" w14:textId="3ECA2862" w:rsidR="00FF546C" w:rsidRPr="00D004C9" w:rsidRDefault="002D3C82" w:rsidP="00B056F1">
      <w:pPr>
        <w:spacing w:after="0" w:line="360" w:lineRule="auto"/>
        <w:jc w:val="both"/>
        <w:rPr>
          <w:rFonts w:ascii="Arial" w:hAnsi="Arial" w:cs="Arial"/>
          <w:b/>
          <w:bCs/>
          <w:sz w:val="22"/>
          <w:szCs w:val="22"/>
        </w:rPr>
      </w:pPr>
      <w:r>
        <w:rPr>
          <w:rFonts w:ascii="Arial" w:hAnsi="Arial" w:cs="Arial"/>
          <w:b/>
          <w:bCs/>
          <w:sz w:val="22"/>
          <w:szCs w:val="22"/>
        </w:rPr>
        <w:t xml:space="preserve">2. </w:t>
      </w:r>
      <w:r w:rsidR="00FF546C" w:rsidRPr="00D004C9">
        <w:rPr>
          <w:rFonts w:ascii="Arial" w:hAnsi="Arial" w:cs="Arial"/>
          <w:b/>
          <w:bCs/>
          <w:sz w:val="22"/>
          <w:szCs w:val="22"/>
        </w:rPr>
        <w:t>Materials and methods</w:t>
      </w:r>
    </w:p>
    <w:p w14:paraId="661EE7B0" w14:textId="65B9A109" w:rsidR="00FF546C" w:rsidRPr="00EC54E2" w:rsidRDefault="002D3C82" w:rsidP="00B056F1">
      <w:pPr>
        <w:spacing w:after="0" w:line="360" w:lineRule="auto"/>
        <w:jc w:val="both"/>
        <w:rPr>
          <w:rFonts w:ascii="Arial" w:hAnsi="Arial" w:cs="Arial"/>
          <w:b/>
          <w:sz w:val="20"/>
          <w:szCs w:val="20"/>
          <w:lang w:val="en-US"/>
        </w:rPr>
      </w:pPr>
      <w:r>
        <w:rPr>
          <w:rFonts w:ascii="Arial" w:hAnsi="Arial" w:cs="Arial"/>
          <w:b/>
          <w:sz w:val="20"/>
          <w:szCs w:val="20"/>
          <w:lang w:val="en-US"/>
        </w:rPr>
        <w:t xml:space="preserve">2.1 </w:t>
      </w:r>
      <w:r w:rsidR="00FF546C" w:rsidRPr="00EC54E2">
        <w:rPr>
          <w:rFonts w:ascii="Arial" w:hAnsi="Arial" w:cs="Arial"/>
          <w:b/>
          <w:sz w:val="20"/>
          <w:szCs w:val="20"/>
          <w:lang w:val="en-US"/>
        </w:rPr>
        <w:t xml:space="preserve">Collection and isolation of </w:t>
      </w:r>
      <w:r w:rsidR="00FF546C" w:rsidRPr="00EC54E2">
        <w:rPr>
          <w:rFonts w:ascii="Arial" w:hAnsi="Arial" w:cs="Arial"/>
          <w:b/>
          <w:i/>
          <w:sz w:val="20"/>
          <w:szCs w:val="20"/>
          <w:lang w:val="en-US"/>
        </w:rPr>
        <w:t>S.</w:t>
      </w:r>
      <w:r w:rsidR="001327BE" w:rsidRPr="00EC54E2">
        <w:rPr>
          <w:rFonts w:ascii="Arial" w:hAnsi="Arial" w:cs="Arial"/>
          <w:b/>
          <w:i/>
          <w:sz w:val="20"/>
          <w:szCs w:val="20"/>
          <w:lang w:val="en-US"/>
        </w:rPr>
        <w:t xml:space="preserve"> </w:t>
      </w:r>
      <w:r w:rsidR="00FF546C" w:rsidRPr="00EC54E2">
        <w:rPr>
          <w:rFonts w:ascii="Arial" w:hAnsi="Arial" w:cs="Arial"/>
          <w:b/>
          <w:i/>
          <w:sz w:val="20"/>
          <w:szCs w:val="20"/>
          <w:lang w:val="en-US"/>
        </w:rPr>
        <w:t>rolfsii</w:t>
      </w:r>
      <w:r w:rsidR="00FF546C" w:rsidRPr="00EC54E2">
        <w:rPr>
          <w:rFonts w:ascii="Arial" w:hAnsi="Arial" w:cs="Arial"/>
          <w:b/>
          <w:sz w:val="20"/>
          <w:szCs w:val="20"/>
          <w:lang w:val="en-US"/>
        </w:rPr>
        <w:t xml:space="preserve"> isolates </w:t>
      </w:r>
    </w:p>
    <w:p w14:paraId="69B090D6" w14:textId="38F3BA60" w:rsidR="00CA10A0" w:rsidRDefault="001327BE" w:rsidP="00B056F1">
      <w:pPr>
        <w:tabs>
          <w:tab w:val="left" w:pos="1440"/>
        </w:tabs>
        <w:spacing w:after="0" w:line="360" w:lineRule="auto"/>
        <w:jc w:val="both"/>
        <w:rPr>
          <w:rFonts w:ascii="Arial" w:hAnsi="Arial" w:cs="Arial"/>
          <w:bCs/>
          <w:sz w:val="20"/>
          <w:szCs w:val="20"/>
          <w:lang w:val="en-US"/>
        </w:rPr>
      </w:pPr>
      <w:r w:rsidRPr="00EC54E2">
        <w:rPr>
          <w:rFonts w:ascii="Arial" w:hAnsi="Arial" w:cs="Arial"/>
          <w:b/>
          <w:bCs/>
          <w:sz w:val="20"/>
          <w:szCs w:val="20"/>
        </w:rPr>
        <w:t xml:space="preserve">       </w:t>
      </w:r>
      <w:r w:rsidRPr="00EC54E2">
        <w:rPr>
          <w:rFonts w:ascii="Arial" w:hAnsi="Arial" w:cs="Arial"/>
          <w:b/>
          <w:bCs/>
          <w:sz w:val="20"/>
          <w:szCs w:val="20"/>
        </w:rPr>
        <w:tab/>
      </w:r>
      <w:r w:rsidRPr="00EC54E2">
        <w:rPr>
          <w:rFonts w:ascii="Arial" w:hAnsi="Arial" w:cs="Arial"/>
          <w:bCs/>
          <w:sz w:val="20"/>
          <w:szCs w:val="20"/>
        </w:rPr>
        <w:t xml:space="preserve">In the </w:t>
      </w:r>
      <w:r w:rsidRPr="00EC54E2">
        <w:rPr>
          <w:rFonts w:ascii="Arial" w:hAnsi="Arial" w:cs="Arial"/>
          <w:bCs/>
          <w:sz w:val="20"/>
          <w:szCs w:val="20"/>
          <w:lang w:val="en-US"/>
        </w:rPr>
        <w:t xml:space="preserve">present investigation </w:t>
      </w:r>
      <w:r w:rsidR="00CA10A0" w:rsidRPr="00EC54E2">
        <w:rPr>
          <w:rFonts w:ascii="Arial" w:hAnsi="Arial" w:cs="Arial"/>
          <w:bCs/>
          <w:sz w:val="20"/>
          <w:szCs w:val="20"/>
          <w:lang w:val="en-US"/>
        </w:rPr>
        <w:t>chickpea infecting 14</w:t>
      </w:r>
      <w:r w:rsidRPr="00EC54E2">
        <w:rPr>
          <w:rFonts w:ascii="Arial" w:hAnsi="Arial" w:cs="Arial"/>
          <w:bCs/>
          <w:sz w:val="20"/>
          <w:szCs w:val="20"/>
          <w:lang w:val="en-US"/>
        </w:rPr>
        <w:t xml:space="preserve"> </w:t>
      </w:r>
      <w:r w:rsidRPr="00EC54E2">
        <w:rPr>
          <w:rFonts w:ascii="Arial" w:hAnsi="Arial" w:cs="Arial"/>
          <w:bCs/>
          <w:i/>
          <w:iCs/>
          <w:sz w:val="20"/>
          <w:szCs w:val="20"/>
          <w:lang w:val="en-US"/>
        </w:rPr>
        <w:t xml:space="preserve">S. rolfsii </w:t>
      </w:r>
      <w:r w:rsidRPr="00EC54E2">
        <w:rPr>
          <w:rFonts w:ascii="Arial" w:hAnsi="Arial" w:cs="Arial"/>
          <w:bCs/>
          <w:sz w:val="20"/>
          <w:szCs w:val="20"/>
          <w:lang w:val="en-US"/>
        </w:rPr>
        <w:t xml:space="preserve">isolates </w:t>
      </w:r>
      <w:r w:rsidR="00CA10A0" w:rsidRPr="00EC54E2">
        <w:rPr>
          <w:rFonts w:ascii="Arial" w:hAnsi="Arial" w:cs="Arial"/>
          <w:bCs/>
          <w:sz w:val="20"/>
          <w:szCs w:val="20"/>
          <w:lang w:val="en-US"/>
        </w:rPr>
        <w:t xml:space="preserve">were </w:t>
      </w:r>
      <w:r w:rsidRPr="00EC54E2">
        <w:rPr>
          <w:rFonts w:ascii="Arial" w:hAnsi="Arial" w:cs="Arial"/>
          <w:bCs/>
          <w:sz w:val="20"/>
          <w:szCs w:val="20"/>
          <w:lang w:val="en-US"/>
        </w:rPr>
        <w:t>obtained from the Department of Plant Pathology, Agricultural College, Jagtial</w:t>
      </w:r>
      <w:r w:rsidR="000F7416" w:rsidRPr="00EC54E2">
        <w:rPr>
          <w:rFonts w:ascii="Arial" w:hAnsi="Arial" w:cs="Arial"/>
          <w:bCs/>
          <w:sz w:val="20"/>
          <w:szCs w:val="20"/>
          <w:lang w:val="en-US"/>
        </w:rPr>
        <w:t>,</w:t>
      </w:r>
      <w:r w:rsidRPr="00EC54E2">
        <w:rPr>
          <w:rFonts w:ascii="Arial" w:hAnsi="Arial" w:cs="Arial"/>
          <w:bCs/>
          <w:sz w:val="20"/>
          <w:szCs w:val="20"/>
          <w:lang w:val="en-US"/>
        </w:rPr>
        <w:t xml:space="preserve"> which were </w:t>
      </w:r>
      <w:commentRangeStart w:id="6"/>
      <w:r w:rsidRPr="00EC54E2">
        <w:rPr>
          <w:rFonts w:ascii="Arial" w:hAnsi="Arial" w:cs="Arial"/>
          <w:bCs/>
          <w:sz w:val="20"/>
          <w:szCs w:val="20"/>
          <w:lang w:val="en-US"/>
        </w:rPr>
        <w:t xml:space="preserve">collected </w:t>
      </w:r>
      <w:commentRangeEnd w:id="6"/>
      <w:r w:rsidR="00B75987">
        <w:rPr>
          <w:rStyle w:val="CommentReference"/>
        </w:rPr>
        <w:commentReference w:id="6"/>
      </w:r>
      <w:r w:rsidRPr="00EC54E2">
        <w:rPr>
          <w:rFonts w:ascii="Arial" w:hAnsi="Arial" w:cs="Arial"/>
          <w:bCs/>
          <w:sz w:val="20"/>
          <w:szCs w:val="20"/>
          <w:lang w:val="en-US"/>
        </w:rPr>
        <w:t xml:space="preserve">from diseased chickpea samples during </w:t>
      </w:r>
      <w:r w:rsidRPr="00EC54E2">
        <w:rPr>
          <w:rFonts w:ascii="Arial" w:hAnsi="Arial" w:cs="Arial"/>
          <w:bCs/>
          <w:i/>
          <w:iCs/>
          <w:sz w:val="20"/>
          <w:szCs w:val="20"/>
          <w:lang w:val="en-US"/>
        </w:rPr>
        <w:t xml:space="preserve">Rabi </w:t>
      </w:r>
      <w:r w:rsidRPr="00EC54E2">
        <w:rPr>
          <w:rFonts w:ascii="Arial" w:hAnsi="Arial" w:cs="Arial"/>
          <w:bCs/>
          <w:sz w:val="20"/>
          <w:szCs w:val="20"/>
          <w:lang w:val="en-US"/>
        </w:rPr>
        <w:t xml:space="preserve">2021-22 and 2023-24 from different chickpea growing regions representing three agricultural zones of Telangana </w:t>
      </w:r>
      <w:r w:rsidRPr="00EC54E2">
        <w:rPr>
          <w:rFonts w:ascii="Arial" w:hAnsi="Arial" w:cs="Arial"/>
          <w:bCs/>
          <w:i/>
          <w:sz w:val="20"/>
          <w:szCs w:val="20"/>
          <w:lang w:val="en-US"/>
        </w:rPr>
        <w:t>viz</w:t>
      </w:r>
      <w:r w:rsidRPr="00EC54E2">
        <w:rPr>
          <w:rFonts w:ascii="Arial" w:hAnsi="Arial" w:cs="Arial"/>
          <w:bCs/>
          <w:sz w:val="20"/>
          <w:szCs w:val="20"/>
          <w:lang w:val="en-US"/>
        </w:rPr>
        <w:t xml:space="preserve">., Northern Telangana region (Adilabad, Nirmal, Nizamabad and Jagtial districts), Southern Telangana region (Jogulamba Gadwal and Vikarabad districts) and Central Telangana region (Warangal district). </w:t>
      </w:r>
      <w:r w:rsidR="002101F5" w:rsidRPr="00EC54E2">
        <w:rPr>
          <w:rFonts w:ascii="Arial" w:hAnsi="Arial" w:cs="Arial"/>
          <w:sz w:val="20"/>
          <w:szCs w:val="20"/>
        </w:rPr>
        <w:t xml:space="preserve">The sclerotial bodies of 14 </w:t>
      </w:r>
      <w:r w:rsidR="002101F5" w:rsidRPr="00EC54E2">
        <w:rPr>
          <w:rFonts w:ascii="Arial" w:hAnsi="Arial" w:cs="Arial"/>
          <w:i/>
          <w:sz w:val="20"/>
          <w:szCs w:val="20"/>
        </w:rPr>
        <w:t>S. rolfsii</w:t>
      </w:r>
      <w:r w:rsidR="002101F5" w:rsidRPr="00EC54E2">
        <w:rPr>
          <w:rFonts w:ascii="Arial" w:hAnsi="Arial" w:cs="Arial"/>
          <w:sz w:val="20"/>
          <w:szCs w:val="20"/>
        </w:rPr>
        <w:t xml:space="preserve"> isolates were surface sterilized with 1% sodium hypochlorite solution for 30 seconds then rinsed thoroughly in sterile distilled water thrice to remove traces of sodium hypochlorite, if any and then aseptically transferred to sterilized potato dextrose agar (PDA) plates. They were incubated at 25±2°C for 48 hours. </w:t>
      </w:r>
      <w:r w:rsidRPr="00EC54E2">
        <w:rPr>
          <w:rFonts w:ascii="Arial" w:hAnsi="Arial" w:cs="Arial"/>
          <w:bCs/>
          <w:sz w:val="20"/>
          <w:szCs w:val="20"/>
          <w:lang w:val="en-US"/>
        </w:rPr>
        <w:t xml:space="preserve">Out of 14 chickpea </w:t>
      </w:r>
      <w:r w:rsidRPr="00EC54E2">
        <w:rPr>
          <w:rFonts w:ascii="Arial" w:hAnsi="Arial" w:cs="Arial"/>
          <w:bCs/>
          <w:i/>
          <w:iCs/>
          <w:sz w:val="20"/>
          <w:szCs w:val="20"/>
          <w:lang w:val="en-US"/>
        </w:rPr>
        <w:t>S. rolfsii</w:t>
      </w:r>
      <w:r w:rsidRPr="00EC54E2">
        <w:rPr>
          <w:rFonts w:ascii="Arial" w:hAnsi="Arial" w:cs="Arial"/>
          <w:bCs/>
          <w:sz w:val="20"/>
          <w:szCs w:val="20"/>
          <w:lang w:val="en-US"/>
        </w:rPr>
        <w:t xml:space="preserve"> isolates collected from different regions only 13 </w:t>
      </w:r>
      <w:r w:rsidRPr="00EC54E2">
        <w:rPr>
          <w:rFonts w:ascii="Arial" w:hAnsi="Arial" w:cs="Arial"/>
          <w:bCs/>
          <w:i/>
          <w:iCs/>
          <w:sz w:val="20"/>
          <w:szCs w:val="20"/>
          <w:lang w:val="en-US"/>
        </w:rPr>
        <w:t xml:space="preserve">S. rolfsii </w:t>
      </w:r>
      <w:r w:rsidRPr="00EC54E2">
        <w:rPr>
          <w:rFonts w:ascii="Arial" w:hAnsi="Arial" w:cs="Arial"/>
          <w:bCs/>
          <w:sz w:val="20"/>
          <w:szCs w:val="20"/>
          <w:lang w:val="en-US"/>
        </w:rPr>
        <w:t xml:space="preserve">isolates were established. </w:t>
      </w:r>
      <w:r w:rsidR="00CA10A0" w:rsidRPr="00EC54E2">
        <w:rPr>
          <w:rFonts w:ascii="Arial" w:hAnsi="Arial" w:cs="Arial"/>
          <w:bCs/>
          <w:sz w:val="20"/>
          <w:szCs w:val="20"/>
          <w:lang w:val="en-US"/>
        </w:rPr>
        <w:t xml:space="preserve"> </w:t>
      </w:r>
      <w:r w:rsidRPr="00EC54E2">
        <w:rPr>
          <w:rFonts w:ascii="Arial" w:hAnsi="Arial" w:cs="Arial"/>
          <w:bCs/>
          <w:sz w:val="20"/>
          <w:szCs w:val="20"/>
          <w:lang w:val="en-US"/>
        </w:rPr>
        <w:t xml:space="preserve">These 13 chickpea isolates were purified through hyphal tip method and </w:t>
      </w:r>
      <w:r w:rsidR="00704E3D" w:rsidRPr="00EC54E2">
        <w:rPr>
          <w:rFonts w:ascii="Arial" w:hAnsi="Arial" w:cs="Arial"/>
          <w:sz w:val="20"/>
          <w:szCs w:val="20"/>
        </w:rPr>
        <w:t xml:space="preserve">maintained on PDA medium for </w:t>
      </w:r>
      <w:r w:rsidRPr="00EC54E2">
        <w:rPr>
          <w:rFonts w:ascii="Arial" w:hAnsi="Arial" w:cs="Arial"/>
          <w:bCs/>
          <w:sz w:val="20"/>
          <w:szCs w:val="20"/>
          <w:lang w:val="en-US"/>
        </w:rPr>
        <w:t>pathological characterization.</w:t>
      </w:r>
      <w:r w:rsidR="000F7416" w:rsidRPr="00EC54E2">
        <w:rPr>
          <w:rFonts w:ascii="Arial" w:hAnsi="Arial" w:cs="Arial"/>
          <w:b/>
          <w:sz w:val="20"/>
          <w:szCs w:val="20"/>
          <w:lang w:val="en-US"/>
        </w:rPr>
        <w:t xml:space="preserve"> </w:t>
      </w:r>
      <w:r w:rsidR="000F7416" w:rsidRPr="00EC54E2">
        <w:rPr>
          <w:rFonts w:ascii="Arial" w:hAnsi="Arial" w:cs="Arial"/>
          <w:sz w:val="20"/>
          <w:szCs w:val="20"/>
          <w:lang w:val="en-US"/>
        </w:rPr>
        <w:t xml:space="preserve">The </w:t>
      </w:r>
      <w:r w:rsidR="00616F62" w:rsidRPr="00EC54E2">
        <w:rPr>
          <w:rFonts w:ascii="Arial" w:hAnsi="Arial" w:cs="Arial"/>
          <w:sz w:val="20"/>
          <w:szCs w:val="20"/>
          <w:lang w:val="en-US"/>
        </w:rPr>
        <w:t xml:space="preserve">details of the </w:t>
      </w:r>
      <w:r w:rsidR="00616F62" w:rsidRPr="00EC54E2">
        <w:rPr>
          <w:rFonts w:ascii="Arial" w:hAnsi="Arial" w:cs="Arial"/>
          <w:i/>
          <w:sz w:val="20"/>
          <w:szCs w:val="20"/>
          <w:lang w:val="en-US"/>
        </w:rPr>
        <w:t xml:space="preserve">S. </w:t>
      </w:r>
      <w:proofErr w:type="spellStart"/>
      <w:r w:rsidR="00616F62" w:rsidRPr="00EC54E2">
        <w:rPr>
          <w:rFonts w:ascii="Arial" w:hAnsi="Arial" w:cs="Arial"/>
          <w:i/>
          <w:sz w:val="20"/>
          <w:szCs w:val="20"/>
          <w:lang w:val="en-US"/>
        </w:rPr>
        <w:t>rolfsii</w:t>
      </w:r>
      <w:proofErr w:type="spellEnd"/>
      <w:r w:rsidR="00616F62" w:rsidRPr="00EC54E2">
        <w:rPr>
          <w:rFonts w:ascii="Arial" w:hAnsi="Arial" w:cs="Arial"/>
          <w:i/>
          <w:sz w:val="20"/>
          <w:szCs w:val="20"/>
          <w:lang w:val="en-US"/>
        </w:rPr>
        <w:t xml:space="preserve"> </w:t>
      </w:r>
      <w:r w:rsidR="00616F62" w:rsidRPr="00EC54E2">
        <w:rPr>
          <w:rFonts w:ascii="Arial" w:hAnsi="Arial" w:cs="Arial"/>
          <w:sz w:val="20"/>
          <w:szCs w:val="20"/>
          <w:lang w:val="en-US"/>
        </w:rPr>
        <w:t xml:space="preserve">isolates </w:t>
      </w:r>
      <w:commentRangeStart w:id="7"/>
      <w:r w:rsidR="00616F62" w:rsidRPr="00EC54E2">
        <w:rPr>
          <w:rFonts w:ascii="Arial" w:hAnsi="Arial" w:cs="Arial"/>
          <w:sz w:val="20"/>
          <w:szCs w:val="20"/>
          <w:lang w:val="en-US"/>
        </w:rPr>
        <w:t>were</w:t>
      </w:r>
      <w:r w:rsidR="000F7416" w:rsidRPr="00EC54E2">
        <w:rPr>
          <w:rFonts w:ascii="Arial" w:hAnsi="Arial" w:cs="Arial"/>
          <w:sz w:val="20"/>
          <w:szCs w:val="20"/>
          <w:lang w:val="en-US"/>
        </w:rPr>
        <w:t xml:space="preserve"> mentioned</w:t>
      </w:r>
      <w:commentRangeEnd w:id="7"/>
      <w:r w:rsidR="00B75987">
        <w:rPr>
          <w:rStyle w:val="CommentReference"/>
        </w:rPr>
        <w:commentReference w:id="7"/>
      </w:r>
      <w:r w:rsidR="000F7416" w:rsidRPr="00EC54E2">
        <w:rPr>
          <w:rFonts w:ascii="Arial" w:hAnsi="Arial" w:cs="Arial"/>
          <w:sz w:val="20"/>
          <w:szCs w:val="20"/>
          <w:lang w:val="en-US"/>
        </w:rPr>
        <w:t xml:space="preserve"> </w:t>
      </w:r>
      <w:r w:rsidR="003141FF" w:rsidRPr="00EC54E2">
        <w:rPr>
          <w:rFonts w:ascii="Arial" w:hAnsi="Arial" w:cs="Arial"/>
          <w:bCs/>
          <w:sz w:val="20"/>
          <w:szCs w:val="20"/>
          <w:lang w:val="en-US"/>
        </w:rPr>
        <w:t xml:space="preserve">in </w:t>
      </w:r>
      <w:r w:rsidR="000F7416" w:rsidRPr="00EC54E2">
        <w:rPr>
          <w:rFonts w:ascii="Arial" w:hAnsi="Arial" w:cs="Arial"/>
          <w:b/>
          <w:bCs/>
          <w:sz w:val="20"/>
          <w:szCs w:val="20"/>
          <w:lang w:val="en-US"/>
        </w:rPr>
        <w:t>Table</w:t>
      </w:r>
      <w:r w:rsidR="000F7416" w:rsidRPr="00EC54E2">
        <w:rPr>
          <w:rFonts w:ascii="Arial" w:hAnsi="Arial" w:cs="Arial"/>
          <w:bCs/>
          <w:sz w:val="20"/>
          <w:szCs w:val="20"/>
          <w:lang w:val="en-US"/>
        </w:rPr>
        <w:t xml:space="preserve"> 1.</w:t>
      </w:r>
    </w:p>
    <w:p w14:paraId="100B24DE" w14:textId="77777777" w:rsidR="00CE1039" w:rsidRDefault="00CE1039" w:rsidP="00B056F1">
      <w:pPr>
        <w:tabs>
          <w:tab w:val="left" w:pos="1440"/>
        </w:tabs>
        <w:spacing w:after="0" w:line="360" w:lineRule="auto"/>
        <w:jc w:val="both"/>
        <w:rPr>
          <w:rFonts w:ascii="Arial" w:hAnsi="Arial" w:cs="Arial"/>
          <w:bCs/>
          <w:sz w:val="20"/>
          <w:szCs w:val="20"/>
          <w:lang w:val="en-US"/>
        </w:rPr>
      </w:pPr>
    </w:p>
    <w:p w14:paraId="26842D89" w14:textId="5CEEA6A6" w:rsidR="00CE1039" w:rsidRPr="00CE1039" w:rsidRDefault="00CE1039" w:rsidP="00CE1039">
      <w:pPr>
        <w:jc w:val="both"/>
        <w:rPr>
          <w:rFonts w:ascii="Times New Roman" w:hAnsi="Times New Roman" w:cs="Times New Roman"/>
        </w:rPr>
      </w:pPr>
      <w:r>
        <w:rPr>
          <w:rFonts w:ascii="Arial" w:hAnsi="Arial" w:cs="Arial"/>
          <w:b/>
          <w:bCs/>
          <w:sz w:val="20"/>
          <w:szCs w:val="20"/>
        </w:rPr>
        <w:t xml:space="preserve"> </w:t>
      </w:r>
      <w:r w:rsidRPr="004A496A">
        <w:rPr>
          <w:rFonts w:ascii="Arial" w:hAnsi="Arial" w:cs="Arial"/>
          <w:b/>
          <w:bCs/>
          <w:sz w:val="20"/>
          <w:szCs w:val="20"/>
        </w:rPr>
        <w:t xml:space="preserve">Table 1. </w:t>
      </w:r>
      <w:r w:rsidRPr="004A496A">
        <w:rPr>
          <w:rFonts w:ascii="Arial" w:hAnsi="Arial" w:cs="Arial"/>
          <w:b/>
          <w:bCs/>
          <w:i/>
          <w:sz w:val="20"/>
          <w:szCs w:val="20"/>
        </w:rPr>
        <w:t xml:space="preserve">S. </w:t>
      </w:r>
      <w:proofErr w:type="spellStart"/>
      <w:r w:rsidRPr="004A496A">
        <w:rPr>
          <w:rFonts w:ascii="Arial" w:hAnsi="Arial" w:cs="Arial"/>
          <w:b/>
          <w:bCs/>
          <w:i/>
          <w:sz w:val="20"/>
          <w:szCs w:val="20"/>
        </w:rPr>
        <w:t>rolfsii</w:t>
      </w:r>
      <w:proofErr w:type="spellEnd"/>
      <w:r w:rsidRPr="004A496A">
        <w:rPr>
          <w:rFonts w:ascii="Arial" w:hAnsi="Arial" w:cs="Arial"/>
          <w:b/>
          <w:bCs/>
          <w:sz w:val="20"/>
          <w:szCs w:val="20"/>
        </w:rPr>
        <w:t xml:space="preserve"> isolates collected from different chickpea fields of Telangana</w:t>
      </w:r>
    </w:p>
    <w:tbl>
      <w:tblPr>
        <w:tblStyle w:val="TableGrid"/>
        <w:tblW w:w="0" w:type="auto"/>
        <w:jc w:val="center"/>
        <w:tblLook w:val="04A0" w:firstRow="1" w:lastRow="0" w:firstColumn="1" w:lastColumn="0" w:noHBand="0" w:noVBand="1"/>
      </w:tblPr>
      <w:tblGrid>
        <w:gridCol w:w="828"/>
        <w:gridCol w:w="1080"/>
        <w:gridCol w:w="2430"/>
        <w:gridCol w:w="1440"/>
        <w:gridCol w:w="1491"/>
        <w:gridCol w:w="1741"/>
      </w:tblGrid>
      <w:tr w:rsidR="00CE1039" w:rsidRPr="004A496A" w14:paraId="1ACFCCD9" w14:textId="77777777" w:rsidTr="00832179">
        <w:trPr>
          <w:trHeight w:val="586"/>
          <w:jc w:val="center"/>
        </w:trPr>
        <w:tc>
          <w:tcPr>
            <w:tcW w:w="828" w:type="dxa"/>
            <w:vAlign w:val="center"/>
          </w:tcPr>
          <w:p w14:paraId="40CA68F2" w14:textId="77777777" w:rsidR="00CE1039" w:rsidRPr="004A496A" w:rsidRDefault="00CE1039" w:rsidP="00832179">
            <w:pPr>
              <w:spacing w:line="276" w:lineRule="auto"/>
              <w:jc w:val="center"/>
              <w:rPr>
                <w:rFonts w:ascii="Arial" w:hAnsi="Arial" w:cs="Arial"/>
                <w:b/>
                <w:sz w:val="20"/>
                <w:szCs w:val="20"/>
              </w:rPr>
            </w:pPr>
            <w:proofErr w:type="spellStart"/>
            <w:r w:rsidRPr="004A496A">
              <w:rPr>
                <w:rFonts w:ascii="Arial" w:hAnsi="Arial" w:cs="Arial"/>
                <w:b/>
                <w:sz w:val="20"/>
                <w:szCs w:val="20"/>
              </w:rPr>
              <w:t>S.No</w:t>
            </w:r>
            <w:proofErr w:type="spellEnd"/>
            <w:r w:rsidRPr="004A496A">
              <w:rPr>
                <w:rFonts w:ascii="Arial" w:hAnsi="Arial" w:cs="Arial"/>
                <w:b/>
                <w:sz w:val="20"/>
                <w:szCs w:val="20"/>
              </w:rPr>
              <w:t>.</w:t>
            </w:r>
          </w:p>
        </w:tc>
        <w:tc>
          <w:tcPr>
            <w:tcW w:w="1080" w:type="dxa"/>
            <w:vAlign w:val="center"/>
          </w:tcPr>
          <w:p w14:paraId="3028F5A4" w14:textId="77777777" w:rsidR="00CE1039" w:rsidRPr="004A496A" w:rsidRDefault="00CE1039" w:rsidP="00832179">
            <w:pPr>
              <w:spacing w:line="276" w:lineRule="auto"/>
              <w:jc w:val="center"/>
              <w:rPr>
                <w:rFonts w:ascii="Arial" w:hAnsi="Arial" w:cs="Arial"/>
                <w:b/>
                <w:sz w:val="20"/>
                <w:szCs w:val="20"/>
              </w:rPr>
            </w:pPr>
            <w:r w:rsidRPr="004A496A">
              <w:rPr>
                <w:rFonts w:ascii="Arial" w:hAnsi="Arial" w:cs="Arial"/>
                <w:b/>
                <w:sz w:val="20"/>
                <w:szCs w:val="20"/>
              </w:rPr>
              <w:t>Isolate Name</w:t>
            </w:r>
          </w:p>
        </w:tc>
        <w:tc>
          <w:tcPr>
            <w:tcW w:w="2430" w:type="dxa"/>
            <w:vAlign w:val="center"/>
          </w:tcPr>
          <w:p w14:paraId="2E64535F" w14:textId="77777777" w:rsidR="00CE1039" w:rsidRPr="004A496A" w:rsidRDefault="00CE1039" w:rsidP="00832179">
            <w:pPr>
              <w:spacing w:line="276" w:lineRule="auto"/>
              <w:jc w:val="center"/>
              <w:rPr>
                <w:rFonts w:ascii="Arial" w:hAnsi="Arial" w:cs="Arial"/>
                <w:b/>
                <w:sz w:val="20"/>
                <w:szCs w:val="20"/>
              </w:rPr>
            </w:pPr>
            <w:r w:rsidRPr="004A496A">
              <w:rPr>
                <w:rFonts w:ascii="Arial" w:hAnsi="Arial" w:cs="Arial"/>
                <w:b/>
                <w:sz w:val="20"/>
                <w:szCs w:val="20"/>
              </w:rPr>
              <w:t>Agroclimatic zone of Telangana</w:t>
            </w:r>
          </w:p>
        </w:tc>
        <w:tc>
          <w:tcPr>
            <w:tcW w:w="1440" w:type="dxa"/>
            <w:vAlign w:val="center"/>
          </w:tcPr>
          <w:p w14:paraId="59DF1F3A" w14:textId="77777777" w:rsidR="00CE1039" w:rsidRPr="004A496A" w:rsidRDefault="00CE1039" w:rsidP="00832179">
            <w:pPr>
              <w:spacing w:line="276" w:lineRule="auto"/>
              <w:jc w:val="center"/>
              <w:rPr>
                <w:rFonts w:ascii="Arial" w:hAnsi="Arial" w:cs="Arial"/>
                <w:b/>
                <w:sz w:val="20"/>
                <w:szCs w:val="20"/>
              </w:rPr>
            </w:pPr>
            <w:r w:rsidRPr="004A496A">
              <w:rPr>
                <w:rFonts w:ascii="Arial" w:hAnsi="Arial" w:cs="Arial"/>
                <w:b/>
                <w:sz w:val="20"/>
                <w:szCs w:val="20"/>
              </w:rPr>
              <w:t>District</w:t>
            </w:r>
          </w:p>
        </w:tc>
        <w:tc>
          <w:tcPr>
            <w:tcW w:w="1491" w:type="dxa"/>
            <w:vAlign w:val="center"/>
          </w:tcPr>
          <w:p w14:paraId="5FBDEB5B" w14:textId="77777777" w:rsidR="00CE1039" w:rsidRPr="004A496A" w:rsidRDefault="00CE1039" w:rsidP="00832179">
            <w:pPr>
              <w:spacing w:line="276" w:lineRule="auto"/>
              <w:jc w:val="center"/>
              <w:rPr>
                <w:rFonts w:ascii="Arial" w:hAnsi="Arial" w:cs="Arial"/>
                <w:b/>
                <w:sz w:val="20"/>
                <w:szCs w:val="20"/>
              </w:rPr>
            </w:pPr>
            <w:r w:rsidRPr="004A496A">
              <w:rPr>
                <w:rFonts w:ascii="Arial" w:hAnsi="Arial" w:cs="Arial"/>
                <w:b/>
                <w:sz w:val="20"/>
                <w:szCs w:val="20"/>
              </w:rPr>
              <w:t>Mandal</w:t>
            </w:r>
          </w:p>
        </w:tc>
        <w:tc>
          <w:tcPr>
            <w:tcW w:w="1741" w:type="dxa"/>
            <w:vAlign w:val="center"/>
          </w:tcPr>
          <w:p w14:paraId="13FAE27F" w14:textId="77777777" w:rsidR="00CE1039" w:rsidRPr="004A496A" w:rsidRDefault="00CE1039" w:rsidP="00832179">
            <w:pPr>
              <w:spacing w:line="276" w:lineRule="auto"/>
              <w:jc w:val="center"/>
              <w:rPr>
                <w:rFonts w:ascii="Arial" w:hAnsi="Arial" w:cs="Arial"/>
                <w:b/>
                <w:sz w:val="20"/>
                <w:szCs w:val="20"/>
              </w:rPr>
            </w:pPr>
            <w:r w:rsidRPr="004A496A">
              <w:rPr>
                <w:rFonts w:ascii="Arial" w:hAnsi="Arial" w:cs="Arial"/>
                <w:b/>
                <w:sz w:val="20"/>
                <w:szCs w:val="20"/>
              </w:rPr>
              <w:t>Village</w:t>
            </w:r>
          </w:p>
        </w:tc>
      </w:tr>
      <w:tr w:rsidR="00CE1039" w:rsidRPr="004A496A" w14:paraId="217C4696" w14:textId="77777777" w:rsidTr="00832179">
        <w:trPr>
          <w:trHeight w:val="551"/>
          <w:jc w:val="center"/>
        </w:trPr>
        <w:tc>
          <w:tcPr>
            <w:tcW w:w="828" w:type="dxa"/>
            <w:vAlign w:val="center"/>
          </w:tcPr>
          <w:p w14:paraId="30F268D7"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1.</w:t>
            </w:r>
          </w:p>
        </w:tc>
        <w:tc>
          <w:tcPr>
            <w:tcW w:w="1080" w:type="dxa"/>
            <w:vAlign w:val="center"/>
          </w:tcPr>
          <w:p w14:paraId="5EACC8EF"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1</w:t>
            </w:r>
          </w:p>
        </w:tc>
        <w:tc>
          <w:tcPr>
            <w:tcW w:w="2430" w:type="dxa"/>
            <w:vMerge w:val="restart"/>
            <w:vAlign w:val="center"/>
          </w:tcPr>
          <w:p w14:paraId="25A567F2"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Northern Telangana Zone</w:t>
            </w:r>
          </w:p>
        </w:tc>
        <w:tc>
          <w:tcPr>
            <w:tcW w:w="1440" w:type="dxa"/>
            <w:vMerge w:val="restart"/>
            <w:vAlign w:val="center"/>
          </w:tcPr>
          <w:p w14:paraId="559170B3"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Nirmal</w:t>
            </w:r>
          </w:p>
          <w:p w14:paraId="479D6F4C" w14:textId="77777777" w:rsidR="00CE1039" w:rsidRPr="004A496A" w:rsidRDefault="00CE1039" w:rsidP="00832179">
            <w:pPr>
              <w:spacing w:line="276" w:lineRule="auto"/>
              <w:jc w:val="center"/>
              <w:rPr>
                <w:rFonts w:ascii="Arial" w:hAnsi="Arial" w:cs="Arial"/>
                <w:sz w:val="20"/>
                <w:szCs w:val="20"/>
              </w:rPr>
            </w:pPr>
          </w:p>
          <w:p w14:paraId="7DC3A281" w14:textId="77777777" w:rsidR="00CE1039" w:rsidRPr="004A496A" w:rsidRDefault="00CE1039" w:rsidP="00832179">
            <w:pPr>
              <w:spacing w:line="276" w:lineRule="auto"/>
              <w:jc w:val="center"/>
              <w:rPr>
                <w:rFonts w:ascii="Arial" w:hAnsi="Arial" w:cs="Arial"/>
                <w:sz w:val="20"/>
                <w:szCs w:val="20"/>
              </w:rPr>
            </w:pPr>
          </w:p>
        </w:tc>
        <w:tc>
          <w:tcPr>
            <w:tcW w:w="1491" w:type="dxa"/>
            <w:vAlign w:val="center"/>
          </w:tcPr>
          <w:p w14:paraId="553E1E48"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Kubeer</w:t>
            </w:r>
            <w:proofErr w:type="spellEnd"/>
          </w:p>
        </w:tc>
        <w:tc>
          <w:tcPr>
            <w:tcW w:w="1741" w:type="dxa"/>
            <w:vAlign w:val="center"/>
          </w:tcPr>
          <w:p w14:paraId="4B1C8DE4"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Bakot</w:t>
            </w:r>
            <w:proofErr w:type="spellEnd"/>
          </w:p>
        </w:tc>
      </w:tr>
      <w:tr w:rsidR="00CE1039" w:rsidRPr="004A496A" w14:paraId="7E851D5F" w14:textId="77777777" w:rsidTr="00832179">
        <w:trPr>
          <w:trHeight w:val="556"/>
          <w:jc w:val="center"/>
        </w:trPr>
        <w:tc>
          <w:tcPr>
            <w:tcW w:w="828" w:type="dxa"/>
            <w:vAlign w:val="center"/>
          </w:tcPr>
          <w:p w14:paraId="37ACAB67"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2.</w:t>
            </w:r>
          </w:p>
        </w:tc>
        <w:tc>
          <w:tcPr>
            <w:tcW w:w="1080" w:type="dxa"/>
            <w:vAlign w:val="center"/>
          </w:tcPr>
          <w:p w14:paraId="7638701F"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2</w:t>
            </w:r>
          </w:p>
        </w:tc>
        <w:tc>
          <w:tcPr>
            <w:tcW w:w="2430" w:type="dxa"/>
            <w:vMerge/>
            <w:vAlign w:val="center"/>
          </w:tcPr>
          <w:p w14:paraId="6E325011" w14:textId="77777777" w:rsidR="00CE1039" w:rsidRPr="004A496A" w:rsidRDefault="00CE1039" w:rsidP="00832179">
            <w:pPr>
              <w:spacing w:line="276" w:lineRule="auto"/>
              <w:jc w:val="center"/>
              <w:rPr>
                <w:rFonts w:ascii="Arial" w:hAnsi="Arial" w:cs="Arial"/>
                <w:sz w:val="20"/>
                <w:szCs w:val="20"/>
              </w:rPr>
            </w:pPr>
          </w:p>
        </w:tc>
        <w:tc>
          <w:tcPr>
            <w:tcW w:w="1440" w:type="dxa"/>
            <w:vMerge/>
            <w:vAlign w:val="center"/>
          </w:tcPr>
          <w:p w14:paraId="1B36914B" w14:textId="77777777" w:rsidR="00CE1039" w:rsidRPr="004A496A" w:rsidRDefault="00CE1039" w:rsidP="00832179">
            <w:pPr>
              <w:spacing w:line="276" w:lineRule="auto"/>
              <w:jc w:val="center"/>
              <w:rPr>
                <w:rFonts w:ascii="Arial" w:hAnsi="Arial" w:cs="Arial"/>
                <w:sz w:val="20"/>
                <w:szCs w:val="20"/>
              </w:rPr>
            </w:pPr>
          </w:p>
        </w:tc>
        <w:tc>
          <w:tcPr>
            <w:tcW w:w="1491" w:type="dxa"/>
            <w:vAlign w:val="center"/>
          </w:tcPr>
          <w:p w14:paraId="17709A21"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Kubeer</w:t>
            </w:r>
            <w:proofErr w:type="spellEnd"/>
          </w:p>
        </w:tc>
        <w:tc>
          <w:tcPr>
            <w:tcW w:w="1741" w:type="dxa"/>
            <w:vAlign w:val="center"/>
          </w:tcPr>
          <w:p w14:paraId="55D59A16"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Godisera</w:t>
            </w:r>
            <w:proofErr w:type="spellEnd"/>
          </w:p>
        </w:tc>
      </w:tr>
      <w:tr w:rsidR="00CE1039" w:rsidRPr="004A496A" w14:paraId="073DD944" w14:textId="77777777" w:rsidTr="00832179">
        <w:trPr>
          <w:trHeight w:val="420"/>
          <w:jc w:val="center"/>
        </w:trPr>
        <w:tc>
          <w:tcPr>
            <w:tcW w:w="828" w:type="dxa"/>
            <w:vAlign w:val="center"/>
          </w:tcPr>
          <w:p w14:paraId="53C4CE7B"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3.</w:t>
            </w:r>
          </w:p>
        </w:tc>
        <w:tc>
          <w:tcPr>
            <w:tcW w:w="1080" w:type="dxa"/>
            <w:vAlign w:val="center"/>
          </w:tcPr>
          <w:p w14:paraId="40322006"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3</w:t>
            </w:r>
          </w:p>
        </w:tc>
        <w:tc>
          <w:tcPr>
            <w:tcW w:w="2430" w:type="dxa"/>
            <w:vMerge/>
            <w:vAlign w:val="center"/>
          </w:tcPr>
          <w:p w14:paraId="5E0349C3" w14:textId="77777777" w:rsidR="00CE1039" w:rsidRPr="004A496A" w:rsidRDefault="00CE1039" w:rsidP="00832179">
            <w:pPr>
              <w:spacing w:line="276" w:lineRule="auto"/>
              <w:jc w:val="center"/>
              <w:rPr>
                <w:rFonts w:ascii="Arial" w:hAnsi="Arial" w:cs="Arial"/>
                <w:sz w:val="20"/>
                <w:szCs w:val="20"/>
              </w:rPr>
            </w:pPr>
          </w:p>
        </w:tc>
        <w:tc>
          <w:tcPr>
            <w:tcW w:w="1440" w:type="dxa"/>
            <w:vMerge w:val="restart"/>
            <w:vAlign w:val="center"/>
          </w:tcPr>
          <w:p w14:paraId="3F31B7E6"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Adilabad</w:t>
            </w:r>
          </w:p>
        </w:tc>
        <w:tc>
          <w:tcPr>
            <w:tcW w:w="1491" w:type="dxa"/>
            <w:vAlign w:val="center"/>
          </w:tcPr>
          <w:p w14:paraId="7168C845"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Boadh</w:t>
            </w:r>
            <w:proofErr w:type="spellEnd"/>
          </w:p>
        </w:tc>
        <w:tc>
          <w:tcPr>
            <w:tcW w:w="1741" w:type="dxa"/>
            <w:vAlign w:val="center"/>
          </w:tcPr>
          <w:p w14:paraId="5BD7F77A"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Pochera</w:t>
            </w:r>
            <w:proofErr w:type="spellEnd"/>
          </w:p>
        </w:tc>
      </w:tr>
      <w:tr w:rsidR="00CE1039" w:rsidRPr="004A496A" w14:paraId="7634B049" w14:textId="77777777" w:rsidTr="00832179">
        <w:trPr>
          <w:trHeight w:val="390"/>
          <w:jc w:val="center"/>
        </w:trPr>
        <w:tc>
          <w:tcPr>
            <w:tcW w:w="828" w:type="dxa"/>
            <w:vAlign w:val="center"/>
          </w:tcPr>
          <w:p w14:paraId="6AC4C64A"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4.</w:t>
            </w:r>
          </w:p>
        </w:tc>
        <w:tc>
          <w:tcPr>
            <w:tcW w:w="1080" w:type="dxa"/>
            <w:vAlign w:val="center"/>
          </w:tcPr>
          <w:p w14:paraId="19F7F4C1"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4</w:t>
            </w:r>
          </w:p>
        </w:tc>
        <w:tc>
          <w:tcPr>
            <w:tcW w:w="2430" w:type="dxa"/>
            <w:vMerge/>
            <w:vAlign w:val="center"/>
          </w:tcPr>
          <w:p w14:paraId="58754AEE" w14:textId="77777777" w:rsidR="00CE1039" w:rsidRPr="004A496A" w:rsidRDefault="00CE1039" w:rsidP="00832179">
            <w:pPr>
              <w:spacing w:line="276" w:lineRule="auto"/>
              <w:jc w:val="center"/>
              <w:rPr>
                <w:rFonts w:ascii="Arial" w:hAnsi="Arial" w:cs="Arial"/>
                <w:sz w:val="20"/>
                <w:szCs w:val="20"/>
              </w:rPr>
            </w:pPr>
          </w:p>
        </w:tc>
        <w:tc>
          <w:tcPr>
            <w:tcW w:w="1440" w:type="dxa"/>
            <w:vMerge/>
            <w:vAlign w:val="center"/>
          </w:tcPr>
          <w:p w14:paraId="26C87CDB" w14:textId="77777777" w:rsidR="00CE1039" w:rsidRPr="004A496A" w:rsidRDefault="00CE1039" w:rsidP="00832179">
            <w:pPr>
              <w:spacing w:line="276" w:lineRule="auto"/>
              <w:jc w:val="center"/>
              <w:rPr>
                <w:rFonts w:ascii="Arial" w:hAnsi="Arial" w:cs="Arial"/>
                <w:sz w:val="20"/>
                <w:szCs w:val="20"/>
              </w:rPr>
            </w:pPr>
          </w:p>
        </w:tc>
        <w:tc>
          <w:tcPr>
            <w:tcW w:w="1491" w:type="dxa"/>
            <w:vAlign w:val="center"/>
          </w:tcPr>
          <w:p w14:paraId="746AA2B7"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Adilabad</w:t>
            </w:r>
          </w:p>
        </w:tc>
        <w:tc>
          <w:tcPr>
            <w:tcW w:w="1741" w:type="dxa"/>
            <w:vAlign w:val="center"/>
          </w:tcPr>
          <w:p w14:paraId="39F1396C"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ARS</w:t>
            </w:r>
          </w:p>
        </w:tc>
      </w:tr>
      <w:tr w:rsidR="00CE1039" w:rsidRPr="004A496A" w14:paraId="359C0D20" w14:textId="77777777" w:rsidTr="00832179">
        <w:trPr>
          <w:trHeight w:val="563"/>
          <w:jc w:val="center"/>
        </w:trPr>
        <w:tc>
          <w:tcPr>
            <w:tcW w:w="828" w:type="dxa"/>
            <w:vAlign w:val="center"/>
          </w:tcPr>
          <w:p w14:paraId="5E5BC85E"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5.</w:t>
            </w:r>
          </w:p>
        </w:tc>
        <w:tc>
          <w:tcPr>
            <w:tcW w:w="1080" w:type="dxa"/>
            <w:vAlign w:val="center"/>
          </w:tcPr>
          <w:p w14:paraId="0222B510"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5</w:t>
            </w:r>
          </w:p>
        </w:tc>
        <w:tc>
          <w:tcPr>
            <w:tcW w:w="2430" w:type="dxa"/>
            <w:vAlign w:val="center"/>
          </w:tcPr>
          <w:p w14:paraId="0888E468" w14:textId="77777777" w:rsidR="00CE1039" w:rsidRPr="004A496A" w:rsidRDefault="00CE1039" w:rsidP="00832179">
            <w:pPr>
              <w:spacing w:line="276" w:lineRule="auto"/>
              <w:jc w:val="center"/>
              <w:rPr>
                <w:rFonts w:ascii="Arial" w:hAnsi="Arial" w:cs="Arial"/>
                <w:sz w:val="20"/>
                <w:szCs w:val="20"/>
              </w:rPr>
            </w:pPr>
            <w:proofErr w:type="gramStart"/>
            <w:r w:rsidRPr="004A496A">
              <w:rPr>
                <w:rFonts w:ascii="Arial" w:hAnsi="Arial" w:cs="Arial"/>
                <w:sz w:val="20"/>
                <w:szCs w:val="20"/>
              </w:rPr>
              <w:t>Southern  Telangana</w:t>
            </w:r>
            <w:proofErr w:type="gramEnd"/>
            <w:r w:rsidRPr="004A496A">
              <w:rPr>
                <w:rFonts w:ascii="Arial" w:hAnsi="Arial" w:cs="Arial"/>
                <w:sz w:val="20"/>
                <w:szCs w:val="20"/>
              </w:rPr>
              <w:t xml:space="preserve"> Zone</w:t>
            </w:r>
          </w:p>
        </w:tc>
        <w:tc>
          <w:tcPr>
            <w:tcW w:w="1440" w:type="dxa"/>
            <w:vAlign w:val="center"/>
          </w:tcPr>
          <w:p w14:paraId="06AF291A"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Vikarabad</w:t>
            </w:r>
            <w:proofErr w:type="spellEnd"/>
          </w:p>
        </w:tc>
        <w:tc>
          <w:tcPr>
            <w:tcW w:w="1491" w:type="dxa"/>
            <w:vAlign w:val="center"/>
          </w:tcPr>
          <w:p w14:paraId="08C88136"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Basheerabad</w:t>
            </w:r>
            <w:proofErr w:type="spellEnd"/>
          </w:p>
        </w:tc>
        <w:tc>
          <w:tcPr>
            <w:tcW w:w="1741" w:type="dxa"/>
            <w:vAlign w:val="center"/>
          </w:tcPr>
          <w:p w14:paraId="0F11B6BC"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Navalga</w:t>
            </w:r>
            <w:proofErr w:type="spellEnd"/>
          </w:p>
        </w:tc>
      </w:tr>
      <w:tr w:rsidR="00CE1039" w:rsidRPr="004A496A" w14:paraId="496712D6" w14:textId="77777777" w:rsidTr="00832179">
        <w:trPr>
          <w:trHeight w:val="563"/>
          <w:jc w:val="center"/>
        </w:trPr>
        <w:tc>
          <w:tcPr>
            <w:tcW w:w="828" w:type="dxa"/>
            <w:vAlign w:val="center"/>
          </w:tcPr>
          <w:p w14:paraId="3EB0501E"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6.</w:t>
            </w:r>
          </w:p>
        </w:tc>
        <w:tc>
          <w:tcPr>
            <w:tcW w:w="1080" w:type="dxa"/>
            <w:vAlign w:val="center"/>
          </w:tcPr>
          <w:p w14:paraId="0CFE55A2"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6</w:t>
            </w:r>
          </w:p>
        </w:tc>
        <w:tc>
          <w:tcPr>
            <w:tcW w:w="2430" w:type="dxa"/>
            <w:vAlign w:val="center"/>
          </w:tcPr>
          <w:p w14:paraId="1427ED50"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Northern Telangana Zone</w:t>
            </w:r>
          </w:p>
        </w:tc>
        <w:tc>
          <w:tcPr>
            <w:tcW w:w="1440" w:type="dxa"/>
            <w:vMerge w:val="restart"/>
            <w:vAlign w:val="center"/>
          </w:tcPr>
          <w:p w14:paraId="5AC7D826"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Nizamabad</w:t>
            </w:r>
          </w:p>
        </w:tc>
        <w:tc>
          <w:tcPr>
            <w:tcW w:w="1491" w:type="dxa"/>
            <w:vAlign w:val="center"/>
          </w:tcPr>
          <w:p w14:paraId="3FBC0B96"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Ranjal</w:t>
            </w:r>
            <w:proofErr w:type="spellEnd"/>
          </w:p>
        </w:tc>
        <w:tc>
          <w:tcPr>
            <w:tcW w:w="1741" w:type="dxa"/>
            <w:vAlign w:val="center"/>
          </w:tcPr>
          <w:p w14:paraId="2C1554E8"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Boregaon</w:t>
            </w:r>
            <w:proofErr w:type="spellEnd"/>
          </w:p>
        </w:tc>
      </w:tr>
      <w:tr w:rsidR="00CE1039" w:rsidRPr="004A496A" w14:paraId="68F57E73" w14:textId="77777777" w:rsidTr="00832179">
        <w:trPr>
          <w:trHeight w:val="563"/>
          <w:jc w:val="center"/>
        </w:trPr>
        <w:tc>
          <w:tcPr>
            <w:tcW w:w="828" w:type="dxa"/>
            <w:vAlign w:val="center"/>
          </w:tcPr>
          <w:p w14:paraId="124A6B52"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7.</w:t>
            </w:r>
          </w:p>
        </w:tc>
        <w:tc>
          <w:tcPr>
            <w:tcW w:w="1080" w:type="dxa"/>
            <w:vAlign w:val="center"/>
          </w:tcPr>
          <w:p w14:paraId="4C03D885"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7</w:t>
            </w:r>
          </w:p>
        </w:tc>
        <w:tc>
          <w:tcPr>
            <w:tcW w:w="2430" w:type="dxa"/>
            <w:vAlign w:val="center"/>
          </w:tcPr>
          <w:p w14:paraId="4A9634D7"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Northern Telangana Zone</w:t>
            </w:r>
          </w:p>
        </w:tc>
        <w:tc>
          <w:tcPr>
            <w:tcW w:w="1440" w:type="dxa"/>
            <w:vMerge/>
            <w:vAlign w:val="center"/>
          </w:tcPr>
          <w:p w14:paraId="7F7603BA" w14:textId="77777777" w:rsidR="00CE1039" w:rsidRPr="004A496A" w:rsidRDefault="00CE1039" w:rsidP="00832179">
            <w:pPr>
              <w:spacing w:line="276" w:lineRule="auto"/>
              <w:jc w:val="center"/>
              <w:rPr>
                <w:rFonts w:ascii="Arial" w:hAnsi="Arial" w:cs="Arial"/>
                <w:sz w:val="20"/>
                <w:szCs w:val="20"/>
              </w:rPr>
            </w:pPr>
          </w:p>
        </w:tc>
        <w:tc>
          <w:tcPr>
            <w:tcW w:w="1491" w:type="dxa"/>
            <w:vAlign w:val="center"/>
          </w:tcPr>
          <w:p w14:paraId="6D79FECA"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Bodhan</w:t>
            </w:r>
          </w:p>
        </w:tc>
        <w:tc>
          <w:tcPr>
            <w:tcW w:w="1741" w:type="dxa"/>
            <w:vAlign w:val="center"/>
          </w:tcPr>
          <w:p w14:paraId="7C306DE9"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Chinnamavandi</w:t>
            </w:r>
            <w:proofErr w:type="spellEnd"/>
          </w:p>
        </w:tc>
      </w:tr>
      <w:tr w:rsidR="00CE1039" w:rsidRPr="004A496A" w14:paraId="45F2F2C5" w14:textId="77777777" w:rsidTr="00832179">
        <w:trPr>
          <w:trHeight w:val="563"/>
          <w:jc w:val="center"/>
        </w:trPr>
        <w:tc>
          <w:tcPr>
            <w:tcW w:w="828" w:type="dxa"/>
            <w:vAlign w:val="center"/>
          </w:tcPr>
          <w:p w14:paraId="2D00F6E4"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8.</w:t>
            </w:r>
          </w:p>
        </w:tc>
        <w:tc>
          <w:tcPr>
            <w:tcW w:w="1080" w:type="dxa"/>
            <w:vAlign w:val="center"/>
          </w:tcPr>
          <w:p w14:paraId="190C5F00"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8</w:t>
            </w:r>
          </w:p>
        </w:tc>
        <w:tc>
          <w:tcPr>
            <w:tcW w:w="2430" w:type="dxa"/>
            <w:vAlign w:val="center"/>
          </w:tcPr>
          <w:p w14:paraId="0AA53222" w14:textId="77777777" w:rsidR="00CE1039" w:rsidRPr="004A496A" w:rsidRDefault="00CE1039" w:rsidP="00832179">
            <w:pPr>
              <w:spacing w:line="276" w:lineRule="auto"/>
              <w:jc w:val="center"/>
              <w:rPr>
                <w:rFonts w:ascii="Arial" w:hAnsi="Arial" w:cs="Arial"/>
                <w:sz w:val="20"/>
                <w:szCs w:val="20"/>
              </w:rPr>
            </w:pPr>
            <w:proofErr w:type="gramStart"/>
            <w:r w:rsidRPr="004A496A">
              <w:rPr>
                <w:rFonts w:ascii="Arial" w:hAnsi="Arial" w:cs="Arial"/>
                <w:sz w:val="20"/>
                <w:szCs w:val="20"/>
              </w:rPr>
              <w:t>Southern  Telangana</w:t>
            </w:r>
            <w:proofErr w:type="gramEnd"/>
            <w:r w:rsidRPr="004A496A">
              <w:rPr>
                <w:rFonts w:ascii="Arial" w:hAnsi="Arial" w:cs="Arial"/>
                <w:sz w:val="20"/>
                <w:szCs w:val="20"/>
              </w:rPr>
              <w:t xml:space="preserve"> Zone</w:t>
            </w:r>
          </w:p>
        </w:tc>
        <w:tc>
          <w:tcPr>
            <w:tcW w:w="1440" w:type="dxa"/>
            <w:vAlign w:val="center"/>
          </w:tcPr>
          <w:p w14:paraId="7E80FF7D"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Jogulamba</w:t>
            </w:r>
            <w:proofErr w:type="spellEnd"/>
            <w:r w:rsidRPr="004A496A">
              <w:rPr>
                <w:rFonts w:ascii="Arial" w:hAnsi="Arial" w:cs="Arial"/>
                <w:sz w:val="20"/>
                <w:szCs w:val="20"/>
              </w:rPr>
              <w:t xml:space="preserve"> Gadwal</w:t>
            </w:r>
          </w:p>
        </w:tc>
        <w:tc>
          <w:tcPr>
            <w:tcW w:w="1491" w:type="dxa"/>
            <w:vAlign w:val="center"/>
          </w:tcPr>
          <w:p w14:paraId="35D66701"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Undavelli</w:t>
            </w:r>
            <w:proofErr w:type="spellEnd"/>
          </w:p>
        </w:tc>
        <w:tc>
          <w:tcPr>
            <w:tcW w:w="1741" w:type="dxa"/>
            <w:vAlign w:val="center"/>
          </w:tcPr>
          <w:p w14:paraId="7D3A704B"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Bhairapur</w:t>
            </w:r>
            <w:proofErr w:type="spellEnd"/>
          </w:p>
        </w:tc>
      </w:tr>
      <w:tr w:rsidR="00CE1039" w:rsidRPr="004A496A" w14:paraId="7A269AAF" w14:textId="77777777" w:rsidTr="00832179">
        <w:trPr>
          <w:trHeight w:val="563"/>
          <w:jc w:val="center"/>
        </w:trPr>
        <w:tc>
          <w:tcPr>
            <w:tcW w:w="828" w:type="dxa"/>
            <w:vAlign w:val="center"/>
          </w:tcPr>
          <w:p w14:paraId="14583D6B"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9.</w:t>
            </w:r>
          </w:p>
        </w:tc>
        <w:tc>
          <w:tcPr>
            <w:tcW w:w="1080" w:type="dxa"/>
            <w:vAlign w:val="center"/>
          </w:tcPr>
          <w:p w14:paraId="18390126"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9</w:t>
            </w:r>
          </w:p>
        </w:tc>
        <w:tc>
          <w:tcPr>
            <w:tcW w:w="2430" w:type="dxa"/>
            <w:vAlign w:val="center"/>
          </w:tcPr>
          <w:p w14:paraId="5DEDC906"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Northern Telangana Zone</w:t>
            </w:r>
          </w:p>
        </w:tc>
        <w:tc>
          <w:tcPr>
            <w:tcW w:w="1440" w:type="dxa"/>
            <w:vAlign w:val="center"/>
          </w:tcPr>
          <w:p w14:paraId="0645CA31"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Adilabad</w:t>
            </w:r>
          </w:p>
        </w:tc>
        <w:tc>
          <w:tcPr>
            <w:tcW w:w="1491" w:type="dxa"/>
            <w:vAlign w:val="center"/>
          </w:tcPr>
          <w:p w14:paraId="3E6A7991"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Neredigonda</w:t>
            </w:r>
            <w:proofErr w:type="spellEnd"/>
          </w:p>
        </w:tc>
        <w:tc>
          <w:tcPr>
            <w:tcW w:w="1741" w:type="dxa"/>
            <w:vAlign w:val="center"/>
          </w:tcPr>
          <w:p w14:paraId="15C67942"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Neredigonda</w:t>
            </w:r>
            <w:proofErr w:type="spellEnd"/>
          </w:p>
        </w:tc>
      </w:tr>
      <w:tr w:rsidR="00CE1039" w:rsidRPr="004A496A" w14:paraId="365D2013" w14:textId="77777777" w:rsidTr="00832179">
        <w:trPr>
          <w:trHeight w:val="563"/>
          <w:jc w:val="center"/>
        </w:trPr>
        <w:tc>
          <w:tcPr>
            <w:tcW w:w="828" w:type="dxa"/>
            <w:vAlign w:val="center"/>
          </w:tcPr>
          <w:p w14:paraId="3609373E"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10.</w:t>
            </w:r>
          </w:p>
        </w:tc>
        <w:tc>
          <w:tcPr>
            <w:tcW w:w="1080" w:type="dxa"/>
            <w:vAlign w:val="center"/>
          </w:tcPr>
          <w:p w14:paraId="1A990F2E"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10</w:t>
            </w:r>
          </w:p>
        </w:tc>
        <w:tc>
          <w:tcPr>
            <w:tcW w:w="2430" w:type="dxa"/>
            <w:vAlign w:val="center"/>
          </w:tcPr>
          <w:p w14:paraId="7CE82063"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Northern Telangana Zone</w:t>
            </w:r>
          </w:p>
        </w:tc>
        <w:tc>
          <w:tcPr>
            <w:tcW w:w="1440" w:type="dxa"/>
            <w:vAlign w:val="center"/>
          </w:tcPr>
          <w:p w14:paraId="702F7D82"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Nirmal</w:t>
            </w:r>
          </w:p>
        </w:tc>
        <w:tc>
          <w:tcPr>
            <w:tcW w:w="1491" w:type="dxa"/>
            <w:vAlign w:val="center"/>
          </w:tcPr>
          <w:p w14:paraId="68EED4B1"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Kubeer</w:t>
            </w:r>
            <w:proofErr w:type="spellEnd"/>
          </w:p>
        </w:tc>
        <w:tc>
          <w:tcPr>
            <w:tcW w:w="1741" w:type="dxa"/>
            <w:vAlign w:val="center"/>
          </w:tcPr>
          <w:p w14:paraId="2D627CDE"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Elegoan</w:t>
            </w:r>
            <w:proofErr w:type="spellEnd"/>
          </w:p>
        </w:tc>
      </w:tr>
      <w:tr w:rsidR="00CE1039" w:rsidRPr="004A496A" w14:paraId="11AE5880" w14:textId="77777777" w:rsidTr="00832179">
        <w:trPr>
          <w:trHeight w:val="563"/>
          <w:jc w:val="center"/>
        </w:trPr>
        <w:tc>
          <w:tcPr>
            <w:tcW w:w="828" w:type="dxa"/>
            <w:vAlign w:val="center"/>
          </w:tcPr>
          <w:p w14:paraId="2DA4410F"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11.</w:t>
            </w:r>
          </w:p>
        </w:tc>
        <w:tc>
          <w:tcPr>
            <w:tcW w:w="1080" w:type="dxa"/>
            <w:vAlign w:val="center"/>
          </w:tcPr>
          <w:p w14:paraId="1160B338"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11</w:t>
            </w:r>
          </w:p>
        </w:tc>
        <w:tc>
          <w:tcPr>
            <w:tcW w:w="2430" w:type="dxa"/>
            <w:vAlign w:val="center"/>
          </w:tcPr>
          <w:p w14:paraId="45C82BDB"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Northern Telangana Zone</w:t>
            </w:r>
          </w:p>
        </w:tc>
        <w:tc>
          <w:tcPr>
            <w:tcW w:w="1440" w:type="dxa"/>
            <w:vAlign w:val="center"/>
          </w:tcPr>
          <w:p w14:paraId="2B475976"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Jagtial</w:t>
            </w:r>
            <w:proofErr w:type="spellEnd"/>
          </w:p>
        </w:tc>
        <w:tc>
          <w:tcPr>
            <w:tcW w:w="1491" w:type="dxa"/>
            <w:vAlign w:val="center"/>
          </w:tcPr>
          <w:p w14:paraId="6B3FC2BB"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Jagtiyal</w:t>
            </w:r>
            <w:proofErr w:type="spellEnd"/>
          </w:p>
        </w:tc>
        <w:tc>
          <w:tcPr>
            <w:tcW w:w="1741" w:type="dxa"/>
            <w:vAlign w:val="center"/>
          </w:tcPr>
          <w:p w14:paraId="081E68FD"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 xml:space="preserve">RARS </w:t>
            </w:r>
            <w:proofErr w:type="spellStart"/>
            <w:r w:rsidRPr="004A496A">
              <w:rPr>
                <w:rFonts w:ascii="Arial" w:hAnsi="Arial" w:cs="Arial"/>
                <w:sz w:val="20"/>
                <w:szCs w:val="20"/>
              </w:rPr>
              <w:t>jagtial</w:t>
            </w:r>
            <w:proofErr w:type="spellEnd"/>
          </w:p>
        </w:tc>
      </w:tr>
      <w:tr w:rsidR="00CE1039" w:rsidRPr="004A496A" w14:paraId="2AC92684" w14:textId="77777777" w:rsidTr="00832179">
        <w:trPr>
          <w:trHeight w:val="563"/>
          <w:jc w:val="center"/>
        </w:trPr>
        <w:tc>
          <w:tcPr>
            <w:tcW w:w="828" w:type="dxa"/>
            <w:vAlign w:val="center"/>
          </w:tcPr>
          <w:p w14:paraId="6885EEE1"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12.</w:t>
            </w:r>
          </w:p>
        </w:tc>
        <w:tc>
          <w:tcPr>
            <w:tcW w:w="1080" w:type="dxa"/>
            <w:vAlign w:val="center"/>
          </w:tcPr>
          <w:p w14:paraId="752A1968"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12</w:t>
            </w:r>
          </w:p>
        </w:tc>
        <w:tc>
          <w:tcPr>
            <w:tcW w:w="2430" w:type="dxa"/>
            <w:vAlign w:val="center"/>
          </w:tcPr>
          <w:p w14:paraId="6B1DABA8"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Northern Telangana Zone</w:t>
            </w:r>
          </w:p>
        </w:tc>
        <w:tc>
          <w:tcPr>
            <w:tcW w:w="1440" w:type="dxa"/>
            <w:vAlign w:val="center"/>
          </w:tcPr>
          <w:p w14:paraId="6C4F360D"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Adilabad</w:t>
            </w:r>
          </w:p>
        </w:tc>
        <w:tc>
          <w:tcPr>
            <w:tcW w:w="1491" w:type="dxa"/>
            <w:vAlign w:val="center"/>
          </w:tcPr>
          <w:p w14:paraId="35D991D3"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Jainath</w:t>
            </w:r>
            <w:proofErr w:type="spellEnd"/>
          </w:p>
        </w:tc>
        <w:tc>
          <w:tcPr>
            <w:tcW w:w="1741" w:type="dxa"/>
            <w:vAlign w:val="center"/>
          </w:tcPr>
          <w:p w14:paraId="76BC244A"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Jainath</w:t>
            </w:r>
            <w:proofErr w:type="spellEnd"/>
          </w:p>
        </w:tc>
      </w:tr>
      <w:tr w:rsidR="00CE1039" w:rsidRPr="004A496A" w14:paraId="77F74438" w14:textId="77777777" w:rsidTr="00832179">
        <w:trPr>
          <w:trHeight w:val="563"/>
          <w:jc w:val="center"/>
        </w:trPr>
        <w:tc>
          <w:tcPr>
            <w:tcW w:w="828" w:type="dxa"/>
            <w:vAlign w:val="center"/>
          </w:tcPr>
          <w:p w14:paraId="01D764B5"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lastRenderedPageBreak/>
              <w:t>13.</w:t>
            </w:r>
          </w:p>
        </w:tc>
        <w:tc>
          <w:tcPr>
            <w:tcW w:w="1080" w:type="dxa"/>
            <w:vAlign w:val="center"/>
          </w:tcPr>
          <w:p w14:paraId="3F3F238F"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CSR 13</w:t>
            </w:r>
          </w:p>
        </w:tc>
        <w:tc>
          <w:tcPr>
            <w:tcW w:w="2430" w:type="dxa"/>
            <w:vAlign w:val="center"/>
          </w:tcPr>
          <w:p w14:paraId="7443FA71"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Central Telangana Zone</w:t>
            </w:r>
          </w:p>
        </w:tc>
        <w:tc>
          <w:tcPr>
            <w:tcW w:w="1440" w:type="dxa"/>
            <w:vAlign w:val="center"/>
          </w:tcPr>
          <w:p w14:paraId="6EEBBB8E"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Warangal</w:t>
            </w:r>
          </w:p>
        </w:tc>
        <w:tc>
          <w:tcPr>
            <w:tcW w:w="1491" w:type="dxa"/>
            <w:vAlign w:val="center"/>
          </w:tcPr>
          <w:p w14:paraId="64873630" w14:textId="77777777" w:rsidR="00CE1039" w:rsidRPr="004A496A" w:rsidRDefault="00CE1039" w:rsidP="00832179">
            <w:pPr>
              <w:spacing w:line="276" w:lineRule="auto"/>
              <w:jc w:val="center"/>
              <w:rPr>
                <w:rFonts w:ascii="Arial" w:hAnsi="Arial" w:cs="Arial"/>
                <w:sz w:val="20"/>
                <w:szCs w:val="20"/>
              </w:rPr>
            </w:pPr>
            <w:r w:rsidRPr="004A496A">
              <w:rPr>
                <w:rFonts w:ascii="Arial" w:hAnsi="Arial" w:cs="Arial"/>
                <w:sz w:val="20"/>
                <w:szCs w:val="20"/>
              </w:rPr>
              <w:t>Hasanparthy</w:t>
            </w:r>
          </w:p>
        </w:tc>
        <w:tc>
          <w:tcPr>
            <w:tcW w:w="1741" w:type="dxa"/>
            <w:vAlign w:val="center"/>
          </w:tcPr>
          <w:p w14:paraId="3236B62A" w14:textId="77777777" w:rsidR="00CE1039" w:rsidRPr="004A496A" w:rsidRDefault="00CE1039" w:rsidP="00832179">
            <w:pPr>
              <w:spacing w:line="276" w:lineRule="auto"/>
              <w:jc w:val="center"/>
              <w:rPr>
                <w:rFonts w:ascii="Arial" w:hAnsi="Arial" w:cs="Arial"/>
                <w:sz w:val="20"/>
                <w:szCs w:val="20"/>
              </w:rPr>
            </w:pPr>
            <w:proofErr w:type="spellStart"/>
            <w:r w:rsidRPr="004A496A">
              <w:rPr>
                <w:rFonts w:ascii="Arial" w:hAnsi="Arial" w:cs="Arial"/>
                <w:sz w:val="20"/>
                <w:szCs w:val="20"/>
              </w:rPr>
              <w:t>Siddapur</w:t>
            </w:r>
            <w:proofErr w:type="spellEnd"/>
          </w:p>
        </w:tc>
      </w:tr>
    </w:tbl>
    <w:p w14:paraId="4330A701" w14:textId="77777777" w:rsidR="00CE1039" w:rsidRPr="00EC54E2" w:rsidRDefault="00CE1039" w:rsidP="00B056F1">
      <w:pPr>
        <w:tabs>
          <w:tab w:val="left" w:pos="1440"/>
        </w:tabs>
        <w:spacing w:after="0" w:line="360" w:lineRule="auto"/>
        <w:jc w:val="both"/>
        <w:rPr>
          <w:rFonts w:ascii="Arial" w:hAnsi="Arial" w:cs="Arial"/>
          <w:bCs/>
          <w:sz w:val="20"/>
          <w:szCs w:val="20"/>
          <w:lang w:val="en-US"/>
        </w:rPr>
      </w:pPr>
    </w:p>
    <w:p w14:paraId="18F77E2F" w14:textId="305551E6" w:rsidR="00CA10A0" w:rsidRPr="00D004C9" w:rsidRDefault="002D3C82" w:rsidP="00B056F1">
      <w:pPr>
        <w:tabs>
          <w:tab w:val="left" w:pos="1440"/>
        </w:tabs>
        <w:spacing w:after="0" w:line="360" w:lineRule="auto"/>
        <w:jc w:val="both"/>
        <w:rPr>
          <w:rFonts w:ascii="Arial" w:hAnsi="Arial" w:cs="Arial"/>
          <w:b/>
          <w:sz w:val="22"/>
          <w:szCs w:val="22"/>
        </w:rPr>
      </w:pPr>
      <w:r>
        <w:rPr>
          <w:rFonts w:ascii="Arial" w:hAnsi="Arial" w:cs="Arial"/>
          <w:b/>
          <w:sz w:val="22"/>
          <w:szCs w:val="22"/>
        </w:rPr>
        <w:t xml:space="preserve">2.2 </w:t>
      </w:r>
      <w:r w:rsidR="00CA10A0" w:rsidRPr="00D004C9">
        <w:rPr>
          <w:rFonts w:ascii="Arial" w:hAnsi="Arial" w:cs="Arial"/>
          <w:b/>
          <w:sz w:val="22"/>
          <w:szCs w:val="22"/>
        </w:rPr>
        <w:t>Pathogenic variability</w:t>
      </w:r>
      <w:r w:rsidR="00DC196D" w:rsidRPr="00D004C9">
        <w:rPr>
          <w:rFonts w:ascii="Arial" w:hAnsi="Arial" w:cs="Arial"/>
          <w:b/>
          <w:sz w:val="22"/>
          <w:szCs w:val="22"/>
        </w:rPr>
        <w:t xml:space="preserve"> of </w:t>
      </w:r>
      <w:r w:rsidR="00DC196D" w:rsidRPr="00D004C9">
        <w:rPr>
          <w:rFonts w:ascii="Arial" w:hAnsi="Arial" w:cs="Arial"/>
          <w:b/>
          <w:i/>
          <w:sz w:val="22"/>
          <w:szCs w:val="22"/>
        </w:rPr>
        <w:t xml:space="preserve">S. </w:t>
      </w:r>
      <w:proofErr w:type="spellStart"/>
      <w:r w:rsidR="00DC196D" w:rsidRPr="00D004C9">
        <w:rPr>
          <w:rFonts w:ascii="Arial" w:hAnsi="Arial" w:cs="Arial"/>
          <w:b/>
          <w:i/>
          <w:sz w:val="22"/>
          <w:szCs w:val="22"/>
        </w:rPr>
        <w:t>rolfsii</w:t>
      </w:r>
      <w:proofErr w:type="spellEnd"/>
      <w:r w:rsidR="00DC196D" w:rsidRPr="00D004C9">
        <w:rPr>
          <w:rFonts w:ascii="Arial" w:hAnsi="Arial" w:cs="Arial"/>
          <w:b/>
          <w:i/>
          <w:sz w:val="22"/>
          <w:szCs w:val="22"/>
        </w:rPr>
        <w:t xml:space="preserve"> </w:t>
      </w:r>
      <w:r w:rsidR="00DC196D" w:rsidRPr="00D004C9">
        <w:rPr>
          <w:rFonts w:ascii="Arial" w:hAnsi="Arial" w:cs="Arial"/>
          <w:b/>
          <w:sz w:val="22"/>
          <w:szCs w:val="22"/>
        </w:rPr>
        <w:t>isolates using different chickpea lines</w:t>
      </w:r>
    </w:p>
    <w:p w14:paraId="097F3033" w14:textId="25103469" w:rsidR="003141FF" w:rsidRDefault="00CA10A0" w:rsidP="00B056F1">
      <w:pPr>
        <w:tabs>
          <w:tab w:val="left" w:pos="1440"/>
        </w:tabs>
        <w:spacing w:after="0" w:line="360" w:lineRule="auto"/>
        <w:jc w:val="both"/>
        <w:rPr>
          <w:rFonts w:ascii="Arial" w:hAnsi="Arial" w:cs="Arial"/>
          <w:sz w:val="20"/>
          <w:szCs w:val="20"/>
        </w:rPr>
      </w:pPr>
      <w:r w:rsidRPr="00407F8E">
        <w:rPr>
          <w:rFonts w:ascii="Times New Roman" w:hAnsi="Times New Roman" w:cs="Times New Roman"/>
        </w:rPr>
        <w:tab/>
      </w:r>
      <w:r w:rsidR="00447E14" w:rsidRPr="00D004C9">
        <w:rPr>
          <w:rFonts w:ascii="Arial" w:hAnsi="Arial" w:cs="Arial"/>
          <w:sz w:val="20"/>
          <w:szCs w:val="20"/>
        </w:rPr>
        <w:t>Pathogenic variability among six</w:t>
      </w:r>
      <w:r w:rsidR="00DC196D" w:rsidRPr="00D004C9">
        <w:rPr>
          <w:rFonts w:ascii="Arial" w:hAnsi="Arial" w:cs="Arial"/>
          <w:sz w:val="20"/>
          <w:szCs w:val="20"/>
        </w:rPr>
        <w:t xml:space="preserve"> </w:t>
      </w:r>
      <w:r w:rsidR="00DC196D" w:rsidRPr="00D004C9">
        <w:rPr>
          <w:rFonts w:ascii="Arial" w:hAnsi="Arial" w:cs="Arial"/>
          <w:i/>
          <w:sz w:val="20"/>
          <w:szCs w:val="20"/>
        </w:rPr>
        <w:t xml:space="preserve">S. </w:t>
      </w:r>
      <w:proofErr w:type="spellStart"/>
      <w:r w:rsidR="00DC196D" w:rsidRPr="00D004C9">
        <w:rPr>
          <w:rFonts w:ascii="Arial" w:hAnsi="Arial" w:cs="Arial"/>
          <w:i/>
          <w:sz w:val="20"/>
          <w:szCs w:val="20"/>
        </w:rPr>
        <w:t>rolfsii</w:t>
      </w:r>
      <w:proofErr w:type="spellEnd"/>
      <w:r w:rsidR="00DC196D" w:rsidRPr="00D004C9">
        <w:rPr>
          <w:rFonts w:ascii="Arial" w:hAnsi="Arial" w:cs="Arial"/>
          <w:i/>
          <w:sz w:val="20"/>
          <w:szCs w:val="20"/>
        </w:rPr>
        <w:t xml:space="preserve"> </w:t>
      </w:r>
      <w:r w:rsidR="00DC196D" w:rsidRPr="00D004C9">
        <w:rPr>
          <w:rFonts w:ascii="Arial" w:hAnsi="Arial" w:cs="Arial"/>
          <w:sz w:val="20"/>
          <w:szCs w:val="20"/>
        </w:rPr>
        <w:t>isolates was studied on</w:t>
      </w:r>
      <w:r w:rsidR="00447E14" w:rsidRPr="00D004C9">
        <w:rPr>
          <w:rFonts w:ascii="Arial" w:hAnsi="Arial" w:cs="Arial"/>
          <w:sz w:val="20"/>
          <w:szCs w:val="20"/>
        </w:rPr>
        <w:t xml:space="preserve"> </w:t>
      </w:r>
      <w:r w:rsidR="003141FF" w:rsidRPr="00D004C9">
        <w:rPr>
          <w:rFonts w:ascii="Arial" w:hAnsi="Arial" w:cs="Arial"/>
          <w:sz w:val="20"/>
          <w:szCs w:val="20"/>
        </w:rPr>
        <w:t>five</w:t>
      </w:r>
      <w:r w:rsidR="00447E14" w:rsidRPr="00D004C9">
        <w:rPr>
          <w:rFonts w:ascii="Arial" w:hAnsi="Arial" w:cs="Arial"/>
          <w:sz w:val="20"/>
          <w:szCs w:val="20"/>
        </w:rPr>
        <w:t xml:space="preserve"> different chickpea</w:t>
      </w:r>
      <w:r w:rsidR="003141FF" w:rsidRPr="00D004C9">
        <w:rPr>
          <w:rFonts w:ascii="Arial" w:hAnsi="Arial" w:cs="Arial"/>
          <w:sz w:val="20"/>
          <w:szCs w:val="20"/>
        </w:rPr>
        <w:t xml:space="preserve"> cultivars</w:t>
      </w:r>
      <w:r w:rsidR="00D004C9" w:rsidRPr="00D004C9">
        <w:rPr>
          <w:rFonts w:ascii="Arial" w:hAnsi="Arial" w:cs="Arial"/>
          <w:sz w:val="20"/>
          <w:szCs w:val="20"/>
        </w:rPr>
        <w:t xml:space="preserve"> </w:t>
      </w:r>
      <w:commentRangeStart w:id="8"/>
      <w:r w:rsidR="00D004C9" w:rsidRPr="00D004C9">
        <w:rPr>
          <w:rFonts w:ascii="Arial" w:hAnsi="Arial" w:cs="Arial"/>
          <w:sz w:val="20"/>
          <w:szCs w:val="20"/>
        </w:rPr>
        <w:t>given</w:t>
      </w:r>
      <w:commentRangeEnd w:id="8"/>
      <w:r w:rsidR="00B75987">
        <w:rPr>
          <w:rStyle w:val="CommentReference"/>
        </w:rPr>
        <w:commentReference w:id="8"/>
      </w:r>
      <w:r w:rsidR="00D004C9" w:rsidRPr="00D004C9">
        <w:rPr>
          <w:rFonts w:ascii="Arial" w:hAnsi="Arial" w:cs="Arial"/>
          <w:sz w:val="20"/>
          <w:szCs w:val="20"/>
        </w:rPr>
        <w:t xml:space="preserve"> in Table 2</w:t>
      </w:r>
      <w:r w:rsidR="00D004C9">
        <w:rPr>
          <w:rFonts w:ascii="Arial" w:hAnsi="Arial" w:cs="Arial"/>
          <w:sz w:val="20"/>
          <w:szCs w:val="20"/>
        </w:rPr>
        <w:t>.</w:t>
      </w:r>
      <w:r w:rsidR="003141FF" w:rsidRPr="00D004C9">
        <w:rPr>
          <w:rFonts w:ascii="Arial" w:hAnsi="Arial" w:cs="Arial"/>
          <w:sz w:val="20"/>
          <w:szCs w:val="20"/>
        </w:rPr>
        <w:t xml:space="preserve"> </w:t>
      </w:r>
      <w:r w:rsidR="007D0049" w:rsidRPr="00D004C9">
        <w:rPr>
          <w:rFonts w:ascii="Arial" w:hAnsi="Arial" w:cs="Arial"/>
          <w:sz w:val="20"/>
          <w:szCs w:val="20"/>
        </w:rPr>
        <w:t>D</w:t>
      </w:r>
      <w:r w:rsidR="00DF68A2" w:rsidRPr="00D004C9">
        <w:rPr>
          <w:rFonts w:ascii="Arial" w:hAnsi="Arial" w:cs="Arial"/>
          <w:sz w:val="20"/>
          <w:szCs w:val="20"/>
        </w:rPr>
        <w:t>iffere</w:t>
      </w:r>
      <w:r w:rsidR="007D0049" w:rsidRPr="00D004C9">
        <w:rPr>
          <w:rFonts w:ascii="Arial" w:hAnsi="Arial" w:cs="Arial"/>
          <w:sz w:val="20"/>
          <w:szCs w:val="20"/>
        </w:rPr>
        <w:t>ntial hosts were u</w:t>
      </w:r>
      <w:r w:rsidR="00DF68A2" w:rsidRPr="00D004C9">
        <w:rPr>
          <w:rFonts w:ascii="Arial" w:hAnsi="Arial" w:cs="Arial"/>
          <w:sz w:val="20"/>
          <w:szCs w:val="20"/>
        </w:rPr>
        <w:t xml:space="preserve">sed to </w:t>
      </w:r>
      <w:commentRangeStart w:id="9"/>
      <w:r w:rsidR="00DF68A2" w:rsidRPr="00D004C9">
        <w:rPr>
          <w:rFonts w:ascii="Arial" w:hAnsi="Arial" w:cs="Arial"/>
          <w:sz w:val="20"/>
          <w:szCs w:val="20"/>
        </w:rPr>
        <w:t>distinguish pa</w:t>
      </w:r>
      <w:r w:rsidR="007D0049" w:rsidRPr="00D004C9">
        <w:rPr>
          <w:rFonts w:ascii="Arial" w:hAnsi="Arial" w:cs="Arial"/>
          <w:sz w:val="20"/>
          <w:szCs w:val="20"/>
        </w:rPr>
        <w:t>thological reaction</w:t>
      </w:r>
      <w:commentRangeEnd w:id="9"/>
      <w:r w:rsidR="00B75987">
        <w:rPr>
          <w:rStyle w:val="CommentReference"/>
        </w:rPr>
        <w:commentReference w:id="9"/>
      </w:r>
      <w:r w:rsidR="007D0049" w:rsidRPr="00D004C9">
        <w:rPr>
          <w:rFonts w:ascii="Arial" w:hAnsi="Arial" w:cs="Arial"/>
          <w:sz w:val="20"/>
          <w:szCs w:val="20"/>
        </w:rPr>
        <w:t xml:space="preserve"> of the pathogen. Five chickpea cultivars NBEG-47, NBEG-452, RGV-204, ADBG-45 including </w:t>
      </w:r>
      <w:r w:rsidR="00FF75D6" w:rsidRPr="00D004C9">
        <w:rPr>
          <w:rFonts w:ascii="Arial" w:hAnsi="Arial" w:cs="Arial"/>
          <w:sz w:val="20"/>
          <w:szCs w:val="20"/>
        </w:rPr>
        <w:t>susceptible</w:t>
      </w:r>
      <w:r w:rsidR="007D0049" w:rsidRPr="00D004C9">
        <w:rPr>
          <w:rFonts w:ascii="Arial" w:hAnsi="Arial" w:cs="Arial"/>
          <w:sz w:val="20"/>
          <w:szCs w:val="20"/>
        </w:rPr>
        <w:t xml:space="preserve"> </w:t>
      </w:r>
      <w:commentRangeStart w:id="10"/>
      <w:r w:rsidR="007D0049" w:rsidRPr="00D004C9">
        <w:rPr>
          <w:rFonts w:ascii="Arial" w:hAnsi="Arial" w:cs="Arial"/>
          <w:sz w:val="20"/>
          <w:szCs w:val="20"/>
        </w:rPr>
        <w:t>check</w:t>
      </w:r>
      <w:commentRangeEnd w:id="10"/>
      <w:r w:rsidR="00B75987">
        <w:rPr>
          <w:rStyle w:val="CommentReference"/>
        </w:rPr>
        <w:commentReference w:id="10"/>
      </w:r>
      <w:r w:rsidR="007D0049" w:rsidRPr="00D004C9">
        <w:rPr>
          <w:rFonts w:ascii="Arial" w:hAnsi="Arial" w:cs="Arial"/>
          <w:sz w:val="20"/>
          <w:szCs w:val="20"/>
        </w:rPr>
        <w:t xml:space="preserve"> JG-11 </w:t>
      </w:r>
      <w:commentRangeStart w:id="11"/>
      <w:r w:rsidR="007D0049" w:rsidRPr="00D004C9">
        <w:rPr>
          <w:rFonts w:ascii="Arial" w:hAnsi="Arial" w:cs="Arial"/>
          <w:sz w:val="20"/>
          <w:szCs w:val="20"/>
        </w:rPr>
        <w:t>cultivating</w:t>
      </w:r>
      <w:commentRangeEnd w:id="11"/>
      <w:r w:rsidR="00B75987">
        <w:rPr>
          <w:rStyle w:val="CommentReference"/>
        </w:rPr>
        <w:commentReference w:id="11"/>
      </w:r>
      <w:r w:rsidR="007D0049" w:rsidRPr="00D004C9">
        <w:rPr>
          <w:rFonts w:ascii="Arial" w:hAnsi="Arial" w:cs="Arial"/>
          <w:sz w:val="20"/>
          <w:szCs w:val="20"/>
        </w:rPr>
        <w:t xml:space="preserve"> at different locations were selected for pathological variability studies.</w:t>
      </w:r>
      <w:r w:rsidR="00DF68A2" w:rsidRPr="00D004C9">
        <w:rPr>
          <w:rFonts w:ascii="Arial" w:hAnsi="Arial" w:cs="Arial"/>
          <w:sz w:val="20"/>
          <w:szCs w:val="20"/>
        </w:rPr>
        <w:t xml:space="preserve"> </w:t>
      </w:r>
      <w:commentRangeStart w:id="12"/>
      <w:r w:rsidR="003141FF" w:rsidRPr="00D004C9">
        <w:rPr>
          <w:rFonts w:ascii="Arial" w:hAnsi="Arial" w:cs="Arial"/>
          <w:sz w:val="20"/>
          <w:szCs w:val="20"/>
        </w:rPr>
        <w:t xml:space="preserve">The healthy and surface sterilized nine seeds of the </w:t>
      </w:r>
      <w:r w:rsidR="007D0049" w:rsidRPr="00D004C9">
        <w:rPr>
          <w:rFonts w:ascii="Arial" w:hAnsi="Arial" w:cs="Arial"/>
          <w:sz w:val="20"/>
          <w:szCs w:val="20"/>
        </w:rPr>
        <w:t>each</w:t>
      </w:r>
      <w:commentRangeEnd w:id="12"/>
      <w:r w:rsidR="003F52D1">
        <w:rPr>
          <w:rStyle w:val="CommentReference"/>
        </w:rPr>
        <w:commentReference w:id="12"/>
      </w:r>
      <w:r w:rsidR="007D0049" w:rsidRPr="00D004C9">
        <w:rPr>
          <w:rFonts w:ascii="Arial" w:hAnsi="Arial" w:cs="Arial"/>
          <w:sz w:val="20"/>
          <w:szCs w:val="20"/>
        </w:rPr>
        <w:t xml:space="preserve"> chickpea</w:t>
      </w:r>
      <w:r w:rsidR="003141FF" w:rsidRPr="00D004C9">
        <w:rPr>
          <w:rFonts w:ascii="Arial" w:hAnsi="Arial" w:cs="Arial"/>
          <w:sz w:val="20"/>
          <w:szCs w:val="20"/>
        </w:rPr>
        <w:t xml:space="preserve"> cultivars were sown in 20×15 cm diameter plastic pots filled with sterilized soil mixture (soil, sand and FYM mixture). Three </w:t>
      </w:r>
      <w:commentRangeStart w:id="13"/>
      <w:r w:rsidR="003141FF" w:rsidRPr="00D004C9">
        <w:rPr>
          <w:rFonts w:ascii="Arial" w:hAnsi="Arial" w:cs="Arial"/>
          <w:sz w:val="20"/>
          <w:szCs w:val="20"/>
        </w:rPr>
        <w:t>replications/pots</w:t>
      </w:r>
      <w:commentRangeEnd w:id="13"/>
      <w:r w:rsidR="003F52D1">
        <w:rPr>
          <w:rStyle w:val="CommentReference"/>
        </w:rPr>
        <w:commentReference w:id="13"/>
      </w:r>
      <w:r w:rsidR="003141FF" w:rsidRPr="00D004C9">
        <w:rPr>
          <w:rFonts w:ascii="Arial" w:hAnsi="Arial" w:cs="Arial"/>
          <w:sz w:val="20"/>
          <w:szCs w:val="20"/>
        </w:rPr>
        <w:t xml:space="preserve"> were maintained for </w:t>
      </w:r>
      <w:commentRangeStart w:id="14"/>
      <w:r w:rsidR="003141FF" w:rsidRPr="00D004C9">
        <w:rPr>
          <w:rFonts w:ascii="Arial" w:hAnsi="Arial" w:cs="Arial"/>
          <w:sz w:val="20"/>
          <w:szCs w:val="20"/>
        </w:rPr>
        <w:t>representative isolate</w:t>
      </w:r>
      <w:commentRangeEnd w:id="14"/>
      <w:r w:rsidR="003F52D1">
        <w:rPr>
          <w:rStyle w:val="CommentReference"/>
        </w:rPr>
        <w:commentReference w:id="14"/>
      </w:r>
      <w:r w:rsidR="003141FF" w:rsidRPr="00D004C9">
        <w:rPr>
          <w:rFonts w:ascii="Arial" w:hAnsi="Arial" w:cs="Arial"/>
          <w:sz w:val="20"/>
          <w:szCs w:val="20"/>
        </w:rPr>
        <w:t xml:space="preserve"> and then placed in poly house.</w:t>
      </w:r>
    </w:p>
    <w:p w14:paraId="1D2D8F2D" w14:textId="77777777" w:rsidR="00D45FAE" w:rsidRDefault="00D45FAE" w:rsidP="00B056F1">
      <w:pPr>
        <w:tabs>
          <w:tab w:val="left" w:pos="1440"/>
        </w:tabs>
        <w:spacing w:after="0" w:line="360" w:lineRule="auto"/>
        <w:jc w:val="both"/>
        <w:rPr>
          <w:rFonts w:ascii="Arial" w:hAnsi="Arial" w:cs="Arial"/>
          <w:sz w:val="20"/>
          <w:szCs w:val="20"/>
        </w:rPr>
      </w:pPr>
    </w:p>
    <w:p w14:paraId="169A784C" w14:textId="1F7BA0E4" w:rsidR="00D45FAE" w:rsidRPr="00D45FAE" w:rsidRDefault="00D45FAE" w:rsidP="00D45FAE">
      <w:pPr>
        <w:jc w:val="both"/>
        <w:rPr>
          <w:rFonts w:ascii="Arial" w:hAnsi="Arial" w:cs="Arial"/>
          <w:b/>
          <w:bCs/>
          <w:sz w:val="20"/>
          <w:szCs w:val="20"/>
        </w:rPr>
      </w:pPr>
      <w:r>
        <w:rPr>
          <w:rFonts w:ascii="Times New Roman" w:hAnsi="Times New Roman" w:cs="Times New Roman"/>
          <w:b/>
          <w:bCs/>
        </w:rPr>
        <w:t xml:space="preserve">                          </w:t>
      </w:r>
      <w:r w:rsidRPr="00D45FAE">
        <w:rPr>
          <w:rFonts w:ascii="Arial" w:hAnsi="Arial" w:cs="Arial"/>
          <w:b/>
          <w:bCs/>
          <w:sz w:val="20"/>
          <w:szCs w:val="20"/>
        </w:rPr>
        <w:t>Table 2.  Isolates used for pathogenicity test</w:t>
      </w:r>
    </w:p>
    <w:tbl>
      <w:tblPr>
        <w:tblStyle w:val="TableGrid"/>
        <w:tblW w:w="0" w:type="auto"/>
        <w:jc w:val="center"/>
        <w:tblLook w:val="04A0" w:firstRow="1" w:lastRow="0" w:firstColumn="1" w:lastColumn="0" w:noHBand="0" w:noVBand="1"/>
      </w:tblPr>
      <w:tblGrid>
        <w:gridCol w:w="1299"/>
        <w:gridCol w:w="1526"/>
        <w:gridCol w:w="1600"/>
        <w:gridCol w:w="1741"/>
      </w:tblGrid>
      <w:tr w:rsidR="00D45FAE" w:rsidRPr="00D45FAE" w14:paraId="5111BF29" w14:textId="77777777" w:rsidTr="00D45FAE">
        <w:trPr>
          <w:trHeight w:val="586"/>
          <w:jc w:val="center"/>
        </w:trPr>
        <w:tc>
          <w:tcPr>
            <w:tcW w:w="1299" w:type="dxa"/>
          </w:tcPr>
          <w:p w14:paraId="3A991466"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Isolate</w:t>
            </w:r>
          </w:p>
        </w:tc>
        <w:tc>
          <w:tcPr>
            <w:tcW w:w="1526" w:type="dxa"/>
          </w:tcPr>
          <w:p w14:paraId="1DB05E6E"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District</w:t>
            </w:r>
          </w:p>
        </w:tc>
        <w:tc>
          <w:tcPr>
            <w:tcW w:w="1600" w:type="dxa"/>
          </w:tcPr>
          <w:p w14:paraId="12235F7B"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Mandal</w:t>
            </w:r>
          </w:p>
        </w:tc>
        <w:tc>
          <w:tcPr>
            <w:tcW w:w="1741" w:type="dxa"/>
          </w:tcPr>
          <w:p w14:paraId="7212AA07"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Village</w:t>
            </w:r>
          </w:p>
        </w:tc>
      </w:tr>
      <w:tr w:rsidR="00D45FAE" w:rsidRPr="00D45FAE" w14:paraId="37091AA9" w14:textId="77777777" w:rsidTr="00D45FAE">
        <w:trPr>
          <w:trHeight w:val="556"/>
          <w:jc w:val="center"/>
        </w:trPr>
        <w:tc>
          <w:tcPr>
            <w:tcW w:w="1299" w:type="dxa"/>
          </w:tcPr>
          <w:p w14:paraId="30DF6209"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CSR 2</w:t>
            </w:r>
          </w:p>
        </w:tc>
        <w:tc>
          <w:tcPr>
            <w:tcW w:w="1526" w:type="dxa"/>
          </w:tcPr>
          <w:p w14:paraId="04C0BA75"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Nirmal</w:t>
            </w:r>
          </w:p>
        </w:tc>
        <w:tc>
          <w:tcPr>
            <w:tcW w:w="1600" w:type="dxa"/>
          </w:tcPr>
          <w:p w14:paraId="70BDBD0B"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Kubeer</w:t>
            </w:r>
            <w:proofErr w:type="spellEnd"/>
          </w:p>
        </w:tc>
        <w:tc>
          <w:tcPr>
            <w:tcW w:w="1741" w:type="dxa"/>
          </w:tcPr>
          <w:p w14:paraId="3A0A4515"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Godisera</w:t>
            </w:r>
            <w:proofErr w:type="spellEnd"/>
          </w:p>
        </w:tc>
      </w:tr>
      <w:tr w:rsidR="00D45FAE" w:rsidRPr="00D45FAE" w14:paraId="07052937" w14:textId="77777777" w:rsidTr="00D45FAE">
        <w:trPr>
          <w:trHeight w:val="420"/>
          <w:jc w:val="center"/>
        </w:trPr>
        <w:tc>
          <w:tcPr>
            <w:tcW w:w="1299" w:type="dxa"/>
          </w:tcPr>
          <w:p w14:paraId="73508BAD"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CSR 3</w:t>
            </w:r>
          </w:p>
        </w:tc>
        <w:tc>
          <w:tcPr>
            <w:tcW w:w="1526" w:type="dxa"/>
          </w:tcPr>
          <w:p w14:paraId="740B5438"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Adilabad</w:t>
            </w:r>
          </w:p>
        </w:tc>
        <w:tc>
          <w:tcPr>
            <w:tcW w:w="1600" w:type="dxa"/>
          </w:tcPr>
          <w:p w14:paraId="71AAE998"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Boadh</w:t>
            </w:r>
            <w:proofErr w:type="spellEnd"/>
          </w:p>
        </w:tc>
        <w:tc>
          <w:tcPr>
            <w:tcW w:w="1741" w:type="dxa"/>
          </w:tcPr>
          <w:p w14:paraId="44D052CC"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Pochera</w:t>
            </w:r>
            <w:proofErr w:type="spellEnd"/>
          </w:p>
        </w:tc>
      </w:tr>
      <w:tr w:rsidR="00D45FAE" w:rsidRPr="00D45FAE" w14:paraId="695836A2" w14:textId="77777777" w:rsidTr="00D45FAE">
        <w:trPr>
          <w:trHeight w:val="563"/>
          <w:jc w:val="center"/>
        </w:trPr>
        <w:tc>
          <w:tcPr>
            <w:tcW w:w="1299" w:type="dxa"/>
          </w:tcPr>
          <w:p w14:paraId="6C0AD2EF"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CSR 8</w:t>
            </w:r>
          </w:p>
        </w:tc>
        <w:tc>
          <w:tcPr>
            <w:tcW w:w="1526" w:type="dxa"/>
          </w:tcPr>
          <w:p w14:paraId="764AFE40"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Jogulamba</w:t>
            </w:r>
            <w:proofErr w:type="spellEnd"/>
            <w:r w:rsidRPr="00D45FAE">
              <w:rPr>
                <w:rFonts w:ascii="Arial" w:hAnsi="Arial" w:cs="Arial"/>
                <w:sz w:val="20"/>
                <w:szCs w:val="20"/>
              </w:rPr>
              <w:t xml:space="preserve"> Gadwal</w:t>
            </w:r>
          </w:p>
        </w:tc>
        <w:tc>
          <w:tcPr>
            <w:tcW w:w="1600" w:type="dxa"/>
          </w:tcPr>
          <w:p w14:paraId="3608DEF4"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Undavelli</w:t>
            </w:r>
            <w:proofErr w:type="spellEnd"/>
          </w:p>
        </w:tc>
        <w:tc>
          <w:tcPr>
            <w:tcW w:w="1741" w:type="dxa"/>
          </w:tcPr>
          <w:p w14:paraId="0D5DFA4E"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Bhairapur</w:t>
            </w:r>
            <w:proofErr w:type="spellEnd"/>
          </w:p>
        </w:tc>
      </w:tr>
      <w:tr w:rsidR="00D45FAE" w:rsidRPr="00D45FAE" w14:paraId="2B4F668A" w14:textId="77777777" w:rsidTr="00D45FAE">
        <w:trPr>
          <w:trHeight w:val="563"/>
          <w:jc w:val="center"/>
        </w:trPr>
        <w:tc>
          <w:tcPr>
            <w:tcW w:w="1299" w:type="dxa"/>
          </w:tcPr>
          <w:p w14:paraId="7834DCCF"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CSR 9</w:t>
            </w:r>
          </w:p>
        </w:tc>
        <w:tc>
          <w:tcPr>
            <w:tcW w:w="1526" w:type="dxa"/>
          </w:tcPr>
          <w:p w14:paraId="1F07E9FC"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Adilabad</w:t>
            </w:r>
          </w:p>
        </w:tc>
        <w:tc>
          <w:tcPr>
            <w:tcW w:w="1600" w:type="dxa"/>
          </w:tcPr>
          <w:p w14:paraId="0DA83AE5"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Neredigonda</w:t>
            </w:r>
            <w:proofErr w:type="spellEnd"/>
          </w:p>
        </w:tc>
        <w:tc>
          <w:tcPr>
            <w:tcW w:w="1741" w:type="dxa"/>
          </w:tcPr>
          <w:p w14:paraId="09E82E93"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Neredigonda</w:t>
            </w:r>
            <w:proofErr w:type="spellEnd"/>
          </w:p>
        </w:tc>
      </w:tr>
      <w:tr w:rsidR="00D45FAE" w:rsidRPr="00D45FAE" w14:paraId="1F9AA038" w14:textId="77777777" w:rsidTr="00D45FAE">
        <w:trPr>
          <w:trHeight w:val="563"/>
          <w:jc w:val="center"/>
        </w:trPr>
        <w:tc>
          <w:tcPr>
            <w:tcW w:w="1299" w:type="dxa"/>
          </w:tcPr>
          <w:p w14:paraId="201D8B42"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CSR 11</w:t>
            </w:r>
          </w:p>
        </w:tc>
        <w:tc>
          <w:tcPr>
            <w:tcW w:w="1526" w:type="dxa"/>
          </w:tcPr>
          <w:p w14:paraId="287435A0"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Jagtial</w:t>
            </w:r>
            <w:proofErr w:type="spellEnd"/>
          </w:p>
        </w:tc>
        <w:tc>
          <w:tcPr>
            <w:tcW w:w="1600" w:type="dxa"/>
          </w:tcPr>
          <w:p w14:paraId="0D39FC04"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Jagtial</w:t>
            </w:r>
            <w:proofErr w:type="spellEnd"/>
          </w:p>
        </w:tc>
        <w:tc>
          <w:tcPr>
            <w:tcW w:w="1741" w:type="dxa"/>
          </w:tcPr>
          <w:p w14:paraId="0485E479"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 xml:space="preserve">RARS </w:t>
            </w:r>
            <w:proofErr w:type="spellStart"/>
            <w:r w:rsidRPr="00D45FAE">
              <w:rPr>
                <w:rFonts w:ascii="Arial" w:hAnsi="Arial" w:cs="Arial"/>
                <w:sz w:val="20"/>
                <w:szCs w:val="20"/>
              </w:rPr>
              <w:t>jagtial</w:t>
            </w:r>
            <w:proofErr w:type="spellEnd"/>
          </w:p>
        </w:tc>
      </w:tr>
      <w:tr w:rsidR="00D45FAE" w:rsidRPr="00D45FAE" w14:paraId="434B0F25" w14:textId="77777777" w:rsidTr="00D45FAE">
        <w:trPr>
          <w:trHeight w:val="563"/>
          <w:jc w:val="center"/>
        </w:trPr>
        <w:tc>
          <w:tcPr>
            <w:tcW w:w="1299" w:type="dxa"/>
          </w:tcPr>
          <w:p w14:paraId="0A0148E8"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CSR 13</w:t>
            </w:r>
          </w:p>
        </w:tc>
        <w:tc>
          <w:tcPr>
            <w:tcW w:w="1526" w:type="dxa"/>
          </w:tcPr>
          <w:p w14:paraId="6E56A779"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Warangal</w:t>
            </w:r>
          </w:p>
        </w:tc>
        <w:tc>
          <w:tcPr>
            <w:tcW w:w="1600" w:type="dxa"/>
          </w:tcPr>
          <w:p w14:paraId="0D63B9D5" w14:textId="77777777" w:rsidR="00D45FAE" w:rsidRPr="00D45FAE" w:rsidRDefault="00D45FAE" w:rsidP="00D45FAE">
            <w:pPr>
              <w:jc w:val="both"/>
              <w:rPr>
                <w:rFonts w:ascii="Arial" w:hAnsi="Arial" w:cs="Arial"/>
                <w:sz w:val="20"/>
                <w:szCs w:val="20"/>
              </w:rPr>
            </w:pPr>
            <w:r w:rsidRPr="00D45FAE">
              <w:rPr>
                <w:rFonts w:ascii="Arial" w:hAnsi="Arial" w:cs="Arial"/>
                <w:sz w:val="20"/>
                <w:szCs w:val="20"/>
              </w:rPr>
              <w:t>Hasanparthy</w:t>
            </w:r>
          </w:p>
        </w:tc>
        <w:tc>
          <w:tcPr>
            <w:tcW w:w="1741" w:type="dxa"/>
          </w:tcPr>
          <w:p w14:paraId="45DCD102" w14:textId="77777777" w:rsidR="00D45FAE" w:rsidRPr="00D45FAE" w:rsidRDefault="00D45FAE" w:rsidP="00D45FAE">
            <w:pPr>
              <w:jc w:val="both"/>
              <w:rPr>
                <w:rFonts w:ascii="Arial" w:hAnsi="Arial" w:cs="Arial"/>
                <w:sz w:val="20"/>
                <w:szCs w:val="20"/>
              </w:rPr>
            </w:pPr>
            <w:proofErr w:type="spellStart"/>
            <w:r w:rsidRPr="00D45FAE">
              <w:rPr>
                <w:rFonts w:ascii="Arial" w:hAnsi="Arial" w:cs="Arial"/>
                <w:sz w:val="20"/>
                <w:szCs w:val="20"/>
              </w:rPr>
              <w:t>Siddapur</w:t>
            </w:r>
            <w:proofErr w:type="spellEnd"/>
          </w:p>
        </w:tc>
      </w:tr>
    </w:tbl>
    <w:p w14:paraId="1705FFDE" w14:textId="77777777" w:rsidR="00D45FAE" w:rsidRPr="00D45FAE" w:rsidRDefault="00D45FAE" w:rsidP="00B056F1">
      <w:pPr>
        <w:tabs>
          <w:tab w:val="left" w:pos="1440"/>
        </w:tabs>
        <w:spacing w:after="0" w:line="360" w:lineRule="auto"/>
        <w:jc w:val="both"/>
        <w:rPr>
          <w:rFonts w:ascii="Arial" w:hAnsi="Arial" w:cs="Arial"/>
          <w:sz w:val="20"/>
          <w:szCs w:val="20"/>
        </w:rPr>
      </w:pPr>
    </w:p>
    <w:p w14:paraId="580E33D2" w14:textId="6D86A13F" w:rsidR="007D0049" w:rsidRPr="00D004C9" w:rsidRDefault="002D3C82" w:rsidP="00D004C9">
      <w:pPr>
        <w:spacing w:line="360" w:lineRule="auto"/>
        <w:jc w:val="both"/>
        <w:rPr>
          <w:rFonts w:ascii="Arial" w:hAnsi="Arial" w:cs="Arial"/>
          <w:b/>
          <w:bCs/>
          <w:i/>
          <w:iCs/>
          <w:sz w:val="20"/>
          <w:szCs w:val="20"/>
        </w:rPr>
      </w:pPr>
      <w:r>
        <w:rPr>
          <w:rFonts w:ascii="Arial" w:hAnsi="Arial" w:cs="Arial"/>
          <w:b/>
          <w:bCs/>
          <w:sz w:val="20"/>
          <w:szCs w:val="20"/>
        </w:rPr>
        <w:t xml:space="preserve">2.3 </w:t>
      </w:r>
      <w:r w:rsidR="003141FF" w:rsidRPr="00D004C9">
        <w:rPr>
          <w:rFonts w:ascii="Arial" w:hAnsi="Arial" w:cs="Arial"/>
          <w:b/>
          <w:bCs/>
          <w:sz w:val="20"/>
          <w:szCs w:val="20"/>
        </w:rPr>
        <w:t>Mass multiplication</w:t>
      </w:r>
      <w:r w:rsidR="00385CC3" w:rsidRPr="00D004C9">
        <w:rPr>
          <w:rFonts w:ascii="Arial" w:hAnsi="Arial" w:cs="Arial"/>
          <w:b/>
          <w:bCs/>
          <w:sz w:val="20"/>
          <w:szCs w:val="20"/>
        </w:rPr>
        <w:t xml:space="preserve"> of </w:t>
      </w:r>
      <w:r w:rsidR="00385CC3" w:rsidRPr="00D004C9">
        <w:rPr>
          <w:rFonts w:ascii="Arial" w:hAnsi="Arial" w:cs="Arial"/>
          <w:b/>
          <w:bCs/>
          <w:i/>
          <w:sz w:val="20"/>
          <w:szCs w:val="20"/>
        </w:rPr>
        <w:t xml:space="preserve">S. </w:t>
      </w:r>
      <w:proofErr w:type="spellStart"/>
      <w:r w:rsidR="00385CC3" w:rsidRPr="00D004C9">
        <w:rPr>
          <w:rFonts w:ascii="Arial" w:hAnsi="Arial" w:cs="Arial"/>
          <w:b/>
          <w:bCs/>
          <w:i/>
          <w:sz w:val="20"/>
          <w:szCs w:val="20"/>
        </w:rPr>
        <w:t>rolfsii</w:t>
      </w:r>
      <w:proofErr w:type="spellEnd"/>
      <w:r w:rsidR="007D0049" w:rsidRPr="00D004C9">
        <w:rPr>
          <w:rFonts w:ascii="Arial" w:hAnsi="Arial" w:cs="Arial"/>
          <w:b/>
          <w:bCs/>
          <w:iCs/>
          <w:sz w:val="20"/>
          <w:szCs w:val="20"/>
        </w:rPr>
        <w:t>:</w:t>
      </w:r>
    </w:p>
    <w:p w14:paraId="288AF474" w14:textId="5D13552C" w:rsidR="00FF75D6" w:rsidRPr="00D004C9" w:rsidRDefault="007D0049" w:rsidP="00B056F1">
      <w:pPr>
        <w:spacing w:line="360" w:lineRule="auto"/>
        <w:ind w:firstLine="720"/>
        <w:jc w:val="both"/>
        <w:rPr>
          <w:rFonts w:ascii="Arial" w:hAnsi="Arial" w:cs="Arial"/>
          <w:sz w:val="20"/>
          <w:szCs w:val="20"/>
        </w:rPr>
      </w:pPr>
      <w:r w:rsidRPr="00D004C9">
        <w:rPr>
          <w:rFonts w:ascii="Arial" w:hAnsi="Arial" w:cs="Arial"/>
          <w:iCs/>
          <w:sz w:val="20"/>
          <w:szCs w:val="20"/>
        </w:rPr>
        <w:t xml:space="preserve">The pathogen </w:t>
      </w:r>
      <w:r w:rsidRPr="00D004C9">
        <w:rPr>
          <w:rFonts w:ascii="Arial" w:hAnsi="Arial" w:cs="Arial"/>
          <w:i/>
          <w:iCs/>
          <w:sz w:val="20"/>
          <w:szCs w:val="20"/>
        </w:rPr>
        <w:t>S.</w:t>
      </w:r>
      <w:r w:rsidR="003141FF" w:rsidRPr="00D004C9">
        <w:rPr>
          <w:rFonts w:ascii="Arial" w:hAnsi="Arial" w:cs="Arial"/>
          <w:i/>
          <w:iCs/>
          <w:sz w:val="20"/>
          <w:szCs w:val="20"/>
        </w:rPr>
        <w:t xml:space="preserve"> </w:t>
      </w:r>
      <w:proofErr w:type="spellStart"/>
      <w:r w:rsidR="003141FF" w:rsidRPr="00D004C9">
        <w:rPr>
          <w:rFonts w:ascii="Arial" w:hAnsi="Arial" w:cs="Arial"/>
          <w:i/>
          <w:iCs/>
          <w:sz w:val="20"/>
          <w:szCs w:val="20"/>
        </w:rPr>
        <w:t>rolfsii</w:t>
      </w:r>
      <w:proofErr w:type="spellEnd"/>
      <w:r w:rsidRPr="00D004C9">
        <w:rPr>
          <w:rFonts w:ascii="Arial" w:hAnsi="Arial" w:cs="Arial"/>
          <w:sz w:val="20"/>
          <w:szCs w:val="20"/>
        </w:rPr>
        <w:t xml:space="preserve"> was mass </w:t>
      </w:r>
      <w:r w:rsidR="003141FF" w:rsidRPr="00D004C9">
        <w:rPr>
          <w:rFonts w:ascii="Arial" w:hAnsi="Arial" w:cs="Arial"/>
          <w:sz w:val="20"/>
          <w:szCs w:val="20"/>
        </w:rPr>
        <w:t>cultured using sorghum grain medium. The sorghum grains were soaked in water for 6 hours, then partially boiled to soften and excess water was drained off.</w:t>
      </w:r>
      <w:r w:rsidRPr="00D004C9">
        <w:rPr>
          <w:rFonts w:ascii="Arial" w:hAnsi="Arial" w:cs="Arial"/>
          <w:sz w:val="20"/>
          <w:szCs w:val="20"/>
        </w:rPr>
        <w:t xml:space="preserve"> The grains were then air-dried</w:t>
      </w:r>
      <w:r w:rsidR="003141FF" w:rsidRPr="00D004C9">
        <w:rPr>
          <w:rFonts w:ascii="Arial" w:hAnsi="Arial" w:cs="Arial"/>
          <w:sz w:val="20"/>
          <w:szCs w:val="20"/>
        </w:rPr>
        <w:t xml:space="preserve">. About 200 g of this prepared grain mixture was placed into 6 x </w:t>
      </w:r>
      <w:r w:rsidR="003F52D1" w:rsidRPr="00D004C9">
        <w:rPr>
          <w:rFonts w:ascii="Arial" w:hAnsi="Arial" w:cs="Arial"/>
          <w:sz w:val="20"/>
          <w:szCs w:val="20"/>
        </w:rPr>
        <w:t>11-inch</w:t>
      </w:r>
      <w:r w:rsidR="003141FF" w:rsidRPr="00D004C9">
        <w:rPr>
          <w:rFonts w:ascii="Arial" w:hAnsi="Arial" w:cs="Arial"/>
          <w:sz w:val="20"/>
          <w:szCs w:val="20"/>
        </w:rPr>
        <w:t xml:space="preserve"> polythene bags, </w:t>
      </w:r>
      <w:commentRangeStart w:id="15"/>
      <w:r w:rsidR="003141FF" w:rsidRPr="00D004C9">
        <w:rPr>
          <w:rFonts w:ascii="Arial" w:hAnsi="Arial" w:cs="Arial"/>
          <w:sz w:val="20"/>
          <w:szCs w:val="20"/>
        </w:rPr>
        <w:t xml:space="preserve">which were sealed with non-absorbent cotton supported by </w:t>
      </w:r>
      <w:r w:rsidR="003F52D1" w:rsidRPr="00D004C9">
        <w:rPr>
          <w:rFonts w:ascii="Arial" w:hAnsi="Arial" w:cs="Arial"/>
          <w:sz w:val="20"/>
          <w:szCs w:val="20"/>
        </w:rPr>
        <w:t>1.5-inch-long</w:t>
      </w:r>
      <w:r w:rsidR="003141FF" w:rsidRPr="00D004C9">
        <w:rPr>
          <w:rFonts w:ascii="Arial" w:hAnsi="Arial" w:cs="Arial"/>
          <w:sz w:val="20"/>
          <w:szCs w:val="20"/>
        </w:rPr>
        <w:t xml:space="preserve"> PVC rings with a 1-inch diameter</w:t>
      </w:r>
      <w:commentRangeEnd w:id="15"/>
      <w:r w:rsidR="003F52D1">
        <w:rPr>
          <w:rStyle w:val="CommentReference"/>
        </w:rPr>
        <w:commentReference w:id="15"/>
      </w:r>
      <w:r w:rsidR="003141FF" w:rsidRPr="00D004C9">
        <w:rPr>
          <w:rFonts w:ascii="Arial" w:hAnsi="Arial" w:cs="Arial"/>
          <w:sz w:val="20"/>
          <w:szCs w:val="20"/>
        </w:rPr>
        <w:t xml:space="preserve">. The bags were sterilized in an autoclave for 25-30 minutes to ensure sterility. Once cooled, each bag was inoculated with 2-3 mycelial discs (5 mm) cut from the growing edge of a 5-day-old </w:t>
      </w:r>
      <w:r w:rsidR="003141FF" w:rsidRPr="00D004C9">
        <w:rPr>
          <w:rFonts w:ascii="Arial" w:hAnsi="Arial" w:cs="Arial"/>
          <w:i/>
          <w:iCs/>
          <w:sz w:val="20"/>
          <w:szCs w:val="20"/>
        </w:rPr>
        <w:t xml:space="preserve">S. </w:t>
      </w:r>
      <w:proofErr w:type="spellStart"/>
      <w:r w:rsidR="003141FF" w:rsidRPr="00D004C9">
        <w:rPr>
          <w:rFonts w:ascii="Arial" w:hAnsi="Arial" w:cs="Arial"/>
          <w:i/>
          <w:iCs/>
          <w:sz w:val="20"/>
          <w:szCs w:val="20"/>
        </w:rPr>
        <w:t>rolfsii</w:t>
      </w:r>
      <w:proofErr w:type="spellEnd"/>
      <w:r w:rsidR="003141FF" w:rsidRPr="00D004C9">
        <w:rPr>
          <w:rFonts w:ascii="Arial" w:hAnsi="Arial" w:cs="Arial"/>
          <w:sz w:val="20"/>
          <w:szCs w:val="20"/>
        </w:rPr>
        <w:t xml:space="preserve"> culture on PDA. The inoculated bags were then incuba</w:t>
      </w:r>
      <w:r w:rsidR="00FF75D6" w:rsidRPr="00D004C9">
        <w:rPr>
          <w:rFonts w:ascii="Arial" w:hAnsi="Arial" w:cs="Arial"/>
          <w:sz w:val="20"/>
          <w:szCs w:val="20"/>
        </w:rPr>
        <w:t>ted in a BOD incubator set to 27</w:t>
      </w:r>
      <w:r w:rsidR="003141FF" w:rsidRPr="00D004C9">
        <w:rPr>
          <w:rFonts w:ascii="Arial" w:hAnsi="Arial" w:cs="Arial"/>
          <w:sz w:val="20"/>
          <w:szCs w:val="20"/>
        </w:rPr>
        <w:t xml:space="preserve"> ± 2°C for 15 days to allow the fungus to </w:t>
      </w:r>
      <w:commentRangeStart w:id="16"/>
      <w:r w:rsidR="003141FF" w:rsidRPr="00D004C9">
        <w:rPr>
          <w:rFonts w:ascii="Arial" w:hAnsi="Arial" w:cs="Arial"/>
          <w:sz w:val="20"/>
          <w:szCs w:val="20"/>
        </w:rPr>
        <w:t>ful</w:t>
      </w:r>
      <w:r w:rsidR="00FF75D6" w:rsidRPr="00D004C9">
        <w:rPr>
          <w:rFonts w:ascii="Arial" w:hAnsi="Arial" w:cs="Arial"/>
          <w:sz w:val="20"/>
          <w:szCs w:val="20"/>
        </w:rPr>
        <w:t xml:space="preserve">ly colonize </w:t>
      </w:r>
      <w:commentRangeEnd w:id="16"/>
      <w:r w:rsidR="00721556">
        <w:rPr>
          <w:rStyle w:val="CommentReference"/>
        </w:rPr>
        <w:commentReference w:id="16"/>
      </w:r>
      <w:r w:rsidR="00FF75D6" w:rsidRPr="00D004C9">
        <w:rPr>
          <w:rFonts w:ascii="Arial" w:hAnsi="Arial" w:cs="Arial"/>
          <w:sz w:val="20"/>
          <w:szCs w:val="20"/>
        </w:rPr>
        <w:t xml:space="preserve">the sorghum grains. </w:t>
      </w:r>
    </w:p>
    <w:p w14:paraId="7F735AAF" w14:textId="3D6D4A6E" w:rsidR="00385CC3" w:rsidRPr="00D004C9" w:rsidRDefault="002D3C82" w:rsidP="00B056F1">
      <w:pPr>
        <w:spacing w:line="360" w:lineRule="auto"/>
        <w:jc w:val="both"/>
        <w:rPr>
          <w:rFonts w:ascii="Arial" w:hAnsi="Arial" w:cs="Arial"/>
          <w:sz w:val="20"/>
          <w:szCs w:val="20"/>
        </w:rPr>
      </w:pPr>
      <w:r>
        <w:rPr>
          <w:rFonts w:ascii="Arial" w:hAnsi="Arial" w:cs="Arial"/>
          <w:b/>
          <w:sz w:val="20"/>
          <w:szCs w:val="20"/>
        </w:rPr>
        <w:t xml:space="preserve">2.4 </w:t>
      </w:r>
      <w:r w:rsidR="00385CC3" w:rsidRPr="00D004C9">
        <w:rPr>
          <w:rFonts w:ascii="Arial" w:hAnsi="Arial" w:cs="Arial"/>
          <w:b/>
          <w:sz w:val="20"/>
          <w:szCs w:val="20"/>
        </w:rPr>
        <w:t>I</w:t>
      </w:r>
      <w:r w:rsidR="00385CC3" w:rsidRPr="00D004C9">
        <w:rPr>
          <w:rFonts w:ascii="Arial" w:hAnsi="Arial" w:cs="Arial"/>
          <w:b/>
          <w:bCs/>
          <w:sz w:val="20"/>
          <w:szCs w:val="20"/>
        </w:rPr>
        <w:t>noculation of pathogen:</w:t>
      </w:r>
    </w:p>
    <w:p w14:paraId="69A1034B" w14:textId="568C8882" w:rsidR="00385CC3" w:rsidRPr="00D004C9" w:rsidRDefault="003141FF" w:rsidP="00B056F1">
      <w:pPr>
        <w:spacing w:line="360" w:lineRule="auto"/>
        <w:ind w:firstLine="720"/>
        <w:jc w:val="both"/>
        <w:rPr>
          <w:rFonts w:ascii="Arial" w:eastAsia="Microsoft JhengHei" w:hAnsi="Arial" w:cs="Arial"/>
          <w:sz w:val="20"/>
          <w:szCs w:val="20"/>
        </w:rPr>
      </w:pPr>
      <w:r w:rsidRPr="00D004C9">
        <w:rPr>
          <w:rFonts w:ascii="Arial" w:hAnsi="Arial" w:cs="Arial"/>
          <w:sz w:val="20"/>
          <w:szCs w:val="20"/>
        </w:rPr>
        <w:t xml:space="preserve">The pathogen </w:t>
      </w:r>
      <w:r w:rsidR="00FF75D6" w:rsidRPr="00D004C9">
        <w:rPr>
          <w:rFonts w:ascii="Arial" w:hAnsi="Arial" w:cs="Arial"/>
          <w:i/>
          <w:iCs/>
          <w:sz w:val="20"/>
          <w:szCs w:val="20"/>
        </w:rPr>
        <w:t>S.</w:t>
      </w:r>
      <w:r w:rsidRPr="00D004C9">
        <w:rPr>
          <w:rFonts w:ascii="Arial" w:hAnsi="Arial" w:cs="Arial"/>
          <w:i/>
          <w:iCs/>
          <w:sz w:val="20"/>
          <w:szCs w:val="20"/>
        </w:rPr>
        <w:t xml:space="preserve"> rolfsii</w:t>
      </w:r>
      <w:r w:rsidRPr="00D004C9">
        <w:rPr>
          <w:rFonts w:ascii="Arial" w:hAnsi="Arial" w:cs="Arial"/>
          <w:sz w:val="20"/>
          <w:szCs w:val="20"/>
        </w:rPr>
        <w:t xml:space="preserve"> </w:t>
      </w:r>
      <w:r w:rsidR="00385CC3" w:rsidRPr="00D004C9">
        <w:rPr>
          <w:rFonts w:ascii="Arial" w:hAnsi="Arial" w:cs="Arial"/>
          <w:sz w:val="20"/>
          <w:szCs w:val="20"/>
        </w:rPr>
        <w:t>multiplied</w:t>
      </w:r>
      <w:r w:rsidR="00FF75D6" w:rsidRPr="00D004C9">
        <w:rPr>
          <w:rFonts w:ascii="Arial" w:hAnsi="Arial" w:cs="Arial"/>
          <w:sz w:val="20"/>
          <w:szCs w:val="20"/>
        </w:rPr>
        <w:t xml:space="preserve"> on sorghum grains </w:t>
      </w:r>
      <w:r w:rsidR="00385CC3" w:rsidRPr="00D004C9">
        <w:rPr>
          <w:rFonts w:ascii="Arial" w:hAnsi="Arial" w:cs="Arial"/>
          <w:sz w:val="20"/>
          <w:szCs w:val="20"/>
        </w:rPr>
        <w:t>was applied @ 15 g per kg of the soil to e</w:t>
      </w:r>
      <w:r w:rsidRPr="00D004C9">
        <w:rPr>
          <w:rFonts w:ascii="Arial" w:hAnsi="Arial" w:cs="Arial"/>
          <w:sz w:val="20"/>
          <w:szCs w:val="20"/>
        </w:rPr>
        <w:t>ach bag</w:t>
      </w:r>
      <w:commentRangeStart w:id="17"/>
      <w:r w:rsidR="00385CC3" w:rsidRPr="00D004C9">
        <w:rPr>
          <w:rFonts w:ascii="Arial" w:hAnsi="Arial" w:cs="Arial"/>
          <w:sz w:val="20"/>
          <w:szCs w:val="20"/>
        </w:rPr>
        <w:t>/replication</w:t>
      </w:r>
      <w:r w:rsidRPr="00D004C9">
        <w:rPr>
          <w:rFonts w:ascii="Arial" w:hAnsi="Arial" w:cs="Arial"/>
          <w:sz w:val="20"/>
          <w:szCs w:val="20"/>
        </w:rPr>
        <w:t xml:space="preserve"> </w:t>
      </w:r>
      <w:commentRangeEnd w:id="17"/>
      <w:r w:rsidR="00721556">
        <w:rPr>
          <w:rStyle w:val="CommentReference"/>
        </w:rPr>
        <w:commentReference w:id="17"/>
      </w:r>
      <w:r w:rsidRPr="00D004C9">
        <w:rPr>
          <w:rFonts w:ascii="Arial" w:hAnsi="Arial" w:cs="Arial"/>
          <w:sz w:val="20"/>
          <w:szCs w:val="20"/>
        </w:rPr>
        <w:t xml:space="preserve">filled with 2 kg of </w:t>
      </w:r>
      <w:commentRangeStart w:id="18"/>
      <w:r w:rsidRPr="00D004C9">
        <w:rPr>
          <w:rFonts w:ascii="Arial" w:hAnsi="Arial" w:cs="Arial"/>
          <w:sz w:val="20"/>
          <w:szCs w:val="20"/>
        </w:rPr>
        <w:t>steri</w:t>
      </w:r>
      <w:r w:rsidR="00FF75D6" w:rsidRPr="00D004C9">
        <w:rPr>
          <w:rFonts w:ascii="Arial" w:hAnsi="Arial" w:cs="Arial"/>
          <w:sz w:val="20"/>
          <w:szCs w:val="20"/>
        </w:rPr>
        <w:t>lized</w:t>
      </w:r>
      <w:commentRangeEnd w:id="18"/>
      <w:r w:rsidR="00721556">
        <w:rPr>
          <w:rStyle w:val="CommentReference"/>
        </w:rPr>
        <w:commentReference w:id="18"/>
      </w:r>
      <w:r w:rsidR="00FF75D6" w:rsidRPr="00D004C9">
        <w:rPr>
          <w:rFonts w:ascii="Arial" w:hAnsi="Arial" w:cs="Arial"/>
          <w:sz w:val="20"/>
          <w:szCs w:val="20"/>
        </w:rPr>
        <w:t xml:space="preserve"> soil </w:t>
      </w:r>
      <w:r w:rsidR="00385CC3" w:rsidRPr="00D004C9">
        <w:rPr>
          <w:rFonts w:ascii="Arial" w:hAnsi="Arial" w:cs="Arial"/>
          <w:sz w:val="20"/>
          <w:szCs w:val="20"/>
        </w:rPr>
        <w:t>mixture</w:t>
      </w:r>
      <w:r w:rsidRPr="00D004C9">
        <w:rPr>
          <w:rFonts w:ascii="Arial" w:hAnsi="Arial" w:cs="Arial"/>
          <w:sz w:val="20"/>
          <w:szCs w:val="20"/>
        </w:rPr>
        <w:t xml:space="preserve">, following the method of </w:t>
      </w:r>
      <w:r w:rsidR="00D17BF1" w:rsidRPr="00D004C9">
        <w:rPr>
          <w:rFonts w:ascii="Arial" w:hAnsi="Arial" w:cs="Arial"/>
          <w:sz w:val="20"/>
          <w:szCs w:val="20"/>
        </w:rPr>
        <w:t>Joyce</w:t>
      </w:r>
      <w:r w:rsidR="00385CC3" w:rsidRPr="00D004C9">
        <w:rPr>
          <w:rFonts w:ascii="Arial" w:hAnsi="Arial" w:cs="Arial"/>
          <w:sz w:val="20"/>
          <w:szCs w:val="20"/>
        </w:rPr>
        <w:t xml:space="preserve"> </w:t>
      </w:r>
      <w:r w:rsidR="00385CC3" w:rsidRPr="00D004C9">
        <w:rPr>
          <w:rFonts w:ascii="Arial" w:hAnsi="Arial" w:cs="Arial"/>
          <w:i/>
          <w:sz w:val="20"/>
          <w:szCs w:val="20"/>
        </w:rPr>
        <w:t xml:space="preserve">et al. </w:t>
      </w:r>
      <w:r w:rsidR="00385CC3" w:rsidRPr="00D004C9">
        <w:rPr>
          <w:rFonts w:ascii="Arial" w:hAnsi="Arial" w:cs="Arial"/>
          <w:sz w:val="20"/>
          <w:szCs w:val="20"/>
        </w:rPr>
        <w:t>(2024)</w:t>
      </w:r>
      <w:r w:rsidRPr="00D004C9">
        <w:rPr>
          <w:rFonts w:ascii="Arial" w:hAnsi="Arial" w:cs="Arial"/>
          <w:sz w:val="20"/>
          <w:szCs w:val="20"/>
        </w:rPr>
        <w:t xml:space="preserve">. The inoculated soil was incubated for 10 days, with light watering applied to promote pathogen development. The healthy, surface sterilized seeds of </w:t>
      </w:r>
      <w:r w:rsidR="001E192A" w:rsidRPr="00D004C9">
        <w:rPr>
          <w:rFonts w:ascii="Arial" w:hAnsi="Arial" w:cs="Arial"/>
          <w:sz w:val="20"/>
          <w:szCs w:val="20"/>
        </w:rPr>
        <w:t xml:space="preserve">five </w:t>
      </w:r>
      <w:r w:rsidRPr="00D004C9">
        <w:rPr>
          <w:rFonts w:ascii="Arial" w:hAnsi="Arial" w:cs="Arial"/>
          <w:sz w:val="20"/>
          <w:szCs w:val="20"/>
        </w:rPr>
        <w:t xml:space="preserve">chickpea cultivar were sown in </w:t>
      </w:r>
      <w:r w:rsidR="001E192A" w:rsidRPr="00D004C9">
        <w:rPr>
          <w:rFonts w:ascii="Arial" w:hAnsi="Arial" w:cs="Arial"/>
          <w:sz w:val="20"/>
          <w:szCs w:val="20"/>
        </w:rPr>
        <w:t>respective</w:t>
      </w:r>
      <w:r w:rsidRPr="00D004C9">
        <w:rPr>
          <w:rFonts w:ascii="Arial" w:hAnsi="Arial" w:cs="Arial"/>
          <w:sz w:val="20"/>
          <w:szCs w:val="20"/>
        </w:rPr>
        <w:t xml:space="preserve"> bags (9 seeds/ </w:t>
      </w:r>
      <w:r w:rsidRPr="00D004C9">
        <w:rPr>
          <w:rFonts w:ascii="Arial" w:hAnsi="Arial" w:cs="Arial"/>
          <w:sz w:val="20"/>
          <w:szCs w:val="20"/>
        </w:rPr>
        <w:lastRenderedPageBreak/>
        <w:t xml:space="preserve">bag). Surface sterilized seeds were sown in un-inoculated sterilized soil served as control. The bags were watered regularly to maintain sufficient moisture needed by the plants. </w:t>
      </w:r>
      <w:r w:rsidRPr="00D004C9">
        <w:rPr>
          <w:rFonts w:ascii="Arial" w:eastAsia="Microsoft JhengHei" w:hAnsi="Arial" w:cs="Arial"/>
          <w:sz w:val="20"/>
          <w:szCs w:val="20"/>
        </w:rPr>
        <w:t xml:space="preserve">The experiment </w:t>
      </w:r>
      <w:commentRangeStart w:id="19"/>
      <w:r w:rsidRPr="00D004C9">
        <w:rPr>
          <w:rFonts w:ascii="Arial" w:eastAsia="Microsoft JhengHei" w:hAnsi="Arial" w:cs="Arial"/>
          <w:sz w:val="20"/>
          <w:szCs w:val="20"/>
        </w:rPr>
        <w:t xml:space="preserve">will be </w:t>
      </w:r>
      <w:commentRangeEnd w:id="19"/>
      <w:r w:rsidR="00721556">
        <w:rPr>
          <w:rStyle w:val="CommentReference"/>
        </w:rPr>
        <w:commentReference w:id="19"/>
      </w:r>
      <w:r w:rsidRPr="00D004C9">
        <w:rPr>
          <w:rFonts w:ascii="Arial" w:eastAsia="Microsoft JhengHei" w:hAnsi="Arial" w:cs="Arial"/>
          <w:sz w:val="20"/>
          <w:szCs w:val="20"/>
        </w:rPr>
        <w:t>conducted in completely randomized design (CRD) with three replications.</w:t>
      </w:r>
      <w:r w:rsidR="00FF75D6" w:rsidRPr="00D004C9">
        <w:rPr>
          <w:rFonts w:ascii="Arial" w:eastAsia="Microsoft JhengHei" w:hAnsi="Arial" w:cs="Arial"/>
          <w:sz w:val="20"/>
          <w:szCs w:val="20"/>
        </w:rPr>
        <w:t xml:space="preserve"> </w:t>
      </w:r>
      <w:r w:rsidR="00E40C77" w:rsidRPr="00D004C9">
        <w:rPr>
          <w:rFonts w:ascii="Arial" w:hAnsi="Arial" w:cs="Arial"/>
          <w:bCs/>
          <w:sz w:val="20"/>
          <w:szCs w:val="20"/>
        </w:rPr>
        <w:t xml:space="preserve">The experiment was repeated twice to </w:t>
      </w:r>
      <w:commentRangeStart w:id="20"/>
      <w:r w:rsidR="00E40C77" w:rsidRPr="00D004C9">
        <w:rPr>
          <w:rFonts w:ascii="Arial" w:hAnsi="Arial" w:cs="Arial"/>
          <w:bCs/>
          <w:sz w:val="20"/>
          <w:szCs w:val="20"/>
        </w:rPr>
        <w:t>confirm the reaction of the isolates on differentials</w:t>
      </w:r>
      <w:commentRangeEnd w:id="20"/>
      <w:r w:rsidR="00721556">
        <w:rPr>
          <w:rStyle w:val="CommentReference"/>
        </w:rPr>
        <w:commentReference w:id="20"/>
      </w:r>
      <w:r w:rsidR="00E40C77" w:rsidRPr="00D004C9">
        <w:rPr>
          <w:rFonts w:ascii="Arial" w:hAnsi="Arial" w:cs="Arial"/>
          <w:bCs/>
          <w:sz w:val="20"/>
          <w:szCs w:val="20"/>
        </w:rPr>
        <w:t>.</w:t>
      </w:r>
    </w:p>
    <w:p w14:paraId="5C5DA823" w14:textId="09BB2C24" w:rsidR="003141FF" w:rsidRPr="00D004C9" w:rsidRDefault="002D3C82" w:rsidP="00B056F1">
      <w:pPr>
        <w:spacing w:line="360" w:lineRule="auto"/>
        <w:jc w:val="both"/>
        <w:rPr>
          <w:rFonts w:ascii="Arial" w:hAnsi="Arial" w:cs="Arial"/>
          <w:sz w:val="20"/>
          <w:szCs w:val="20"/>
        </w:rPr>
      </w:pPr>
      <w:r>
        <w:rPr>
          <w:rFonts w:ascii="Arial" w:eastAsia="Microsoft JhengHei" w:hAnsi="Arial" w:cs="Arial"/>
          <w:b/>
          <w:bCs/>
          <w:color w:val="000000"/>
          <w:sz w:val="20"/>
          <w:szCs w:val="20"/>
          <w:lang w:val="en-US" w:eastAsia="zh-CN"/>
        </w:rPr>
        <w:t xml:space="preserve">2.5 </w:t>
      </w:r>
      <w:r w:rsidR="003141FF" w:rsidRPr="00D004C9">
        <w:rPr>
          <w:rFonts w:ascii="Arial" w:eastAsia="Microsoft JhengHei" w:hAnsi="Arial" w:cs="Arial"/>
          <w:b/>
          <w:bCs/>
          <w:color w:val="000000"/>
          <w:sz w:val="20"/>
          <w:szCs w:val="20"/>
          <w:lang w:val="en-US" w:eastAsia="zh-CN"/>
        </w:rPr>
        <w:t xml:space="preserve">Estimation of Diseases Index and mortality percentage: </w:t>
      </w:r>
      <w:commentRangeStart w:id="21"/>
      <w:r w:rsidR="00356829" w:rsidRPr="00D004C9">
        <w:rPr>
          <w:rFonts w:ascii="Arial" w:eastAsia="Microsoft JhengHei" w:hAnsi="Arial" w:cs="Arial"/>
          <w:bCs/>
          <w:color w:val="000000"/>
          <w:sz w:val="20"/>
          <w:szCs w:val="20"/>
          <w:lang w:val="en-US" w:eastAsia="zh-CN"/>
        </w:rPr>
        <w:t xml:space="preserve">Ten </w:t>
      </w:r>
      <w:r w:rsidR="00356829" w:rsidRPr="00D004C9">
        <w:rPr>
          <w:rFonts w:ascii="Arial" w:eastAsia="Microsoft JhengHei" w:hAnsi="Arial" w:cs="Arial"/>
          <w:sz w:val="20"/>
          <w:szCs w:val="20"/>
        </w:rPr>
        <w:t>days after sowing recorded the seed emergence</w:t>
      </w:r>
      <w:commentRangeEnd w:id="21"/>
      <w:r w:rsidR="00721556">
        <w:rPr>
          <w:rStyle w:val="CommentReference"/>
        </w:rPr>
        <w:commentReference w:id="21"/>
      </w:r>
      <w:r w:rsidR="00356829" w:rsidRPr="00D004C9">
        <w:rPr>
          <w:rFonts w:ascii="Arial" w:eastAsia="Microsoft JhengHei" w:hAnsi="Arial" w:cs="Arial"/>
          <w:sz w:val="20"/>
          <w:szCs w:val="20"/>
        </w:rPr>
        <w:t xml:space="preserve">. </w:t>
      </w:r>
      <w:commentRangeStart w:id="22"/>
      <w:r w:rsidR="00356829" w:rsidRPr="00D004C9">
        <w:rPr>
          <w:rFonts w:ascii="Arial" w:eastAsia="Microsoft JhengHei" w:hAnsi="Arial" w:cs="Arial"/>
          <w:sz w:val="20"/>
          <w:szCs w:val="20"/>
        </w:rPr>
        <w:t xml:space="preserve">Non emerged seeds were removed from the soil and assessed for the presence of </w:t>
      </w:r>
      <w:r w:rsidR="00994DC4" w:rsidRPr="00D004C9">
        <w:rPr>
          <w:rFonts w:ascii="Arial" w:eastAsia="Microsoft JhengHei" w:hAnsi="Arial" w:cs="Arial"/>
          <w:sz w:val="20"/>
          <w:szCs w:val="20"/>
        </w:rPr>
        <w:t>pre-emergence damping off, seed rotten symptoms and those fail to emerge out of the soil after germination for covered with mycelia or sclerotia</w:t>
      </w:r>
      <w:commentRangeEnd w:id="22"/>
      <w:r w:rsidR="00A75EC2">
        <w:rPr>
          <w:rStyle w:val="CommentReference"/>
        </w:rPr>
        <w:commentReference w:id="22"/>
      </w:r>
      <w:r w:rsidR="00994DC4" w:rsidRPr="00D004C9">
        <w:rPr>
          <w:rFonts w:ascii="Arial" w:eastAsia="Microsoft JhengHei" w:hAnsi="Arial" w:cs="Arial"/>
          <w:sz w:val="20"/>
          <w:szCs w:val="20"/>
        </w:rPr>
        <w:t>.</w:t>
      </w:r>
      <w:r w:rsidR="0032232C" w:rsidRPr="00D004C9">
        <w:rPr>
          <w:rFonts w:ascii="Arial" w:eastAsia="Microsoft JhengHei" w:hAnsi="Arial" w:cs="Arial"/>
          <w:sz w:val="20"/>
          <w:szCs w:val="20"/>
        </w:rPr>
        <w:t xml:space="preserve"> </w:t>
      </w:r>
      <w:r w:rsidR="007B65EF" w:rsidRPr="00D004C9">
        <w:rPr>
          <w:rFonts w:ascii="Arial" w:eastAsia="Microsoft JhengHei" w:hAnsi="Arial" w:cs="Arial"/>
          <w:sz w:val="20"/>
          <w:szCs w:val="20"/>
        </w:rPr>
        <w:t xml:space="preserve">Collar rot disease severity was recorded </w:t>
      </w:r>
      <w:commentRangeStart w:id="23"/>
      <w:r w:rsidR="007B65EF" w:rsidRPr="00D004C9">
        <w:rPr>
          <w:rFonts w:ascii="Arial" w:eastAsia="Microsoft JhengHei" w:hAnsi="Arial" w:cs="Arial"/>
          <w:sz w:val="20"/>
          <w:szCs w:val="20"/>
        </w:rPr>
        <w:t xml:space="preserve">at 30 days after sowing </w:t>
      </w:r>
      <w:commentRangeEnd w:id="23"/>
      <w:r w:rsidR="00A75EC2">
        <w:rPr>
          <w:rStyle w:val="CommentReference"/>
        </w:rPr>
        <w:commentReference w:id="23"/>
      </w:r>
      <w:r w:rsidR="007B65EF" w:rsidRPr="00D004C9">
        <w:rPr>
          <w:rFonts w:ascii="Arial" w:eastAsia="Microsoft JhengHei" w:hAnsi="Arial" w:cs="Arial"/>
          <w:sz w:val="20"/>
          <w:szCs w:val="20"/>
        </w:rPr>
        <w:t>using 1-6 scale (</w:t>
      </w:r>
      <w:proofErr w:type="spellStart"/>
      <w:r w:rsidR="007B65EF" w:rsidRPr="00D004C9">
        <w:rPr>
          <w:rFonts w:ascii="Arial" w:eastAsia="Microsoft JhengHei" w:hAnsi="Arial" w:cs="Arial"/>
          <w:sz w:val="20"/>
          <w:szCs w:val="20"/>
        </w:rPr>
        <w:t>Paparu</w:t>
      </w:r>
      <w:proofErr w:type="spellEnd"/>
      <w:r w:rsidR="007B65EF" w:rsidRPr="00D004C9">
        <w:rPr>
          <w:rFonts w:ascii="Arial" w:eastAsia="Microsoft JhengHei" w:hAnsi="Arial" w:cs="Arial"/>
          <w:sz w:val="20"/>
          <w:szCs w:val="20"/>
        </w:rPr>
        <w:t xml:space="preserve"> </w:t>
      </w:r>
      <w:r w:rsidR="007B65EF" w:rsidRPr="00D004C9">
        <w:rPr>
          <w:rFonts w:ascii="Arial" w:eastAsia="Microsoft JhengHei" w:hAnsi="Arial" w:cs="Arial"/>
          <w:i/>
          <w:sz w:val="20"/>
          <w:szCs w:val="20"/>
        </w:rPr>
        <w:t>et al.,</w:t>
      </w:r>
      <w:r w:rsidR="007B65EF" w:rsidRPr="00D004C9">
        <w:rPr>
          <w:rFonts w:ascii="Arial" w:eastAsia="Microsoft JhengHei" w:hAnsi="Arial" w:cs="Arial"/>
          <w:sz w:val="20"/>
          <w:szCs w:val="20"/>
        </w:rPr>
        <w:t xml:space="preserve"> 2020)</w:t>
      </w:r>
      <w:r w:rsidR="00AB56F6" w:rsidRPr="00D004C9">
        <w:rPr>
          <w:rFonts w:ascii="Arial" w:eastAsia="Microsoft JhengHei" w:hAnsi="Arial" w:cs="Arial"/>
          <w:sz w:val="20"/>
          <w:szCs w:val="20"/>
        </w:rPr>
        <w:t xml:space="preserve"> (Table 2 &amp; 3)</w:t>
      </w:r>
      <w:r w:rsidR="003141FF" w:rsidRPr="00D004C9">
        <w:rPr>
          <w:rFonts w:ascii="Arial" w:hAnsi="Arial" w:cs="Arial"/>
          <w:sz w:val="20"/>
          <w:szCs w:val="20"/>
        </w:rPr>
        <w:t xml:space="preserve">. </w:t>
      </w:r>
    </w:p>
    <w:p w14:paraId="79970CA1" w14:textId="228F0967" w:rsidR="003141FF" w:rsidRPr="00D004C9" w:rsidRDefault="003141FF" w:rsidP="00B056F1">
      <w:pPr>
        <w:pStyle w:val="B-D-TXT"/>
        <w:spacing w:before="0" w:after="0" w:line="360" w:lineRule="auto"/>
        <w:ind w:firstLine="0"/>
        <w:rPr>
          <w:rFonts w:ascii="Arial" w:hAnsi="Arial" w:cs="Arial"/>
          <w:sz w:val="20"/>
          <w:szCs w:val="20"/>
        </w:rPr>
      </w:pPr>
      <w:r w:rsidRPr="00D004C9">
        <w:rPr>
          <w:rFonts w:ascii="Arial" w:hAnsi="Arial" w:cs="Arial"/>
          <w:sz w:val="20"/>
          <w:szCs w:val="20"/>
        </w:rPr>
        <w:t xml:space="preserve">                                                                                Sum of scores x 100</w:t>
      </w:r>
    </w:p>
    <w:p w14:paraId="32CC7DF7" w14:textId="77777777" w:rsidR="003141FF" w:rsidRPr="00D004C9" w:rsidRDefault="003141FF" w:rsidP="00B056F1">
      <w:pPr>
        <w:spacing w:after="0" w:line="360" w:lineRule="auto"/>
        <w:jc w:val="both"/>
        <w:rPr>
          <w:rFonts w:ascii="Arial" w:eastAsia="Microsoft JhengHei" w:hAnsi="Arial" w:cs="Arial"/>
          <w:sz w:val="20"/>
          <w:szCs w:val="20"/>
        </w:rPr>
      </w:pPr>
      <w:r w:rsidRPr="00D004C9">
        <w:rPr>
          <w:rFonts w:ascii="Arial" w:eastAsia="Microsoft JhengHei" w:hAnsi="Arial" w:cs="Arial"/>
          <w:sz w:val="20"/>
          <w:szCs w:val="20"/>
        </w:rPr>
        <w:t xml:space="preserve">             </w:t>
      </w:r>
      <w:r w:rsidRPr="00D004C9">
        <w:rPr>
          <w:rFonts w:ascii="Arial" w:hAnsi="Arial" w:cs="Arial"/>
          <w:sz w:val="20"/>
          <w:szCs w:val="20"/>
        </w:rPr>
        <w:t>Per cent disease index (PDI) = -----------------------------------------------------------------</w:t>
      </w:r>
    </w:p>
    <w:p w14:paraId="6A0941C6" w14:textId="7CFD3F55" w:rsidR="003141FF" w:rsidRDefault="003141FF" w:rsidP="00B056F1">
      <w:pPr>
        <w:spacing w:line="360" w:lineRule="auto"/>
        <w:jc w:val="both"/>
        <w:rPr>
          <w:rFonts w:ascii="Arial" w:hAnsi="Arial" w:cs="Arial"/>
          <w:sz w:val="20"/>
          <w:szCs w:val="20"/>
        </w:rPr>
      </w:pPr>
      <w:r w:rsidRPr="00D004C9">
        <w:rPr>
          <w:rFonts w:ascii="Arial" w:hAnsi="Arial" w:cs="Arial"/>
          <w:sz w:val="20"/>
          <w:szCs w:val="20"/>
        </w:rPr>
        <w:t xml:space="preserve">                                                  </w:t>
      </w:r>
      <w:r w:rsidR="00D004C9">
        <w:rPr>
          <w:rFonts w:ascii="Arial" w:hAnsi="Arial" w:cs="Arial"/>
          <w:sz w:val="20"/>
          <w:szCs w:val="20"/>
        </w:rPr>
        <w:t xml:space="preserve">        </w:t>
      </w:r>
      <w:r w:rsidRPr="00D004C9">
        <w:rPr>
          <w:rFonts w:ascii="Arial" w:hAnsi="Arial" w:cs="Arial"/>
          <w:sz w:val="20"/>
          <w:szCs w:val="20"/>
        </w:rPr>
        <w:t xml:space="preserve">    Number of observations x highest no. of rating scale</w:t>
      </w:r>
    </w:p>
    <w:p w14:paraId="3E898F6A" w14:textId="150C24F6" w:rsidR="007F75BD" w:rsidRPr="007F75BD" w:rsidRDefault="007F75BD" w:rsidP="00B056F1">
      <w:pPr>
        <w:spacing w:line="360" w:lineRule="auto"/>
        <w:jc w:val="both"/>
        <w:rPr>
          <w:rFonts w:ascii="Arial" w:hAnsi="Arial" w:cs="Arial"/>
          <w:b/>
          <w:bCs/>
          <w:color w:val="EE0000"/>
          <w:sz w:val="20"/>
          <w:szCs w:val="20"/>
        </w:rPr>
      </w:pPr>
      <w:commentRangeStart w:id="24"/>
      <w:r w:rsidRPr="007F75BD">
        <w:rPr>
          <w:rFonts w:ascii="Arial" w:hAnsi="Arial" w:cs="Arial"/>
          <w:b/>
          <w:bCs/>
          <w:color w:val="EE0000"/>
          <w:sz w:val="20"/>
          <w:szCs w:val="20"/>
        </w:rPr>
        <w:t>???</w:t>
      </w:r>
      <w:commentRangeEnd w:id="24"/>
      <w:r>
        <w:rPr>
          <w:rStyle w:val="CommentReference"/>
        </w:rPr>
        <w:commentReference w:id="24"/>
      </w:r>
    </w:p>
    <w:p w14:paraId="50CB78D5" w14:textId="7BA5C4BC" w:rsidR="00CE1039" w:rsidRPr="00CE1039" w:rsidRDefault="00CE1039" w:rsidP="00B056F1">
      <w:pPr>
        <w:spacing w:line="360" w:lineRule="auto"/>
        <w:jc w:val="both"/>
        <w:rPr>
          <w:rFonts w:ascii="Arial" w:hAnsi="Arial" w:cs="Arial"/>
          <w:b/>
          <w:bCs/>
          <w:sz w:val="20"/>
          <w:szCs w:val="20"/>
        </w:rPr>
      </w:pPr>
      <w:r w:rsidRPr="004E4333">
        <w:rPr>
          <w:rFonts w:ascii="Arial" w:hAnsi="Arial" w:cs="Arial"/>
          <w:b/>
          <w:bCs/>
          <w:sz w:val="20"/>
          <w:szCs w:val="20"/>
        </w:rPr>
        <w:t xml:space="preserve">Table 2. Observations on visible symptoms found on chickpea plants </w:t>
      </w:r>
      <w:commentRangeStart w:id="25"/>
      <w:r w:rsidRPr="004E4333">
        <w:rPr>
          <w:rFonts w:ascii="Arial" w:hAnsi="Arial" w:cs="Arial"/>
          <w:b/>
          <w:bCs/>
          <w:sz w:val="20"/>
          <w:szCs w:val="20"/>
        </w:rPr>
        <w:t>will be</w:t>
      </w:r>
      <w:commentRangeEnd w:id="25"/>
      <w:r w:rsidR="00602C4B">
        <w:rPr>
          <w:rStyle w:val="CommentReference"/>
        </w:rPr>
        <w:commentReference w:id="25"/>
      </w:r>
      <w:r w:rsidRPr="004E4333">
        <w:rPr>
          <w:rFonts w:ascii="Arial" w:hAnsi="Arial" w:cs="Arial"/>
          <w:b/>
          <w:bCs/>
          <w:sz w:val="20"/>
          <w:szCs w:val="20"/>
        </w:rPr>
        <w:t xml:space="preserve"> evaluated based on disease severity 1–6 scale </w:t>
      </w:r>
      <w:commentRangeStart w:id="26"/>
      <w:r w:rsidRPr="004E4333">
        <w:rPr>
          <w:rFonts w:ascii="Arial" w:hAnsi="Arial" w:cs="Arial"/>
          <w:b/>
          <w:bCs/>
          <w:sz w:val="20"/>
          <w:szCs w:val="20"/>
        </w:rPr>
        <w:t>(</w:t>
      </w:r>
      <w:proofErr w:type="spellStart"/>
      <w:r w:rsidRPr="004E4333">
        <w:rPr>
          <w:rFonts w:ascii="Arial" w:hAnsi="Arial" w:cs="Arial"/>
          <w:b/>
          <w:bCs/>
          <w:sz w:val="20"/>
          <w:szCs w:val="20"/>
        </w:rPr>
        <w:t>Paparu</w:t>
      </w:r>
      <w:proofErr w:type="spellEnd"/>
      <w:r w:rsidRPr="004E4333">
        <w:rPr>
          <w:rFonts w:ascii="Arial" w:hAnsi="Arial" w:cs="Arial"/>
          <w:b/>
          <w:bCs/>
          <w:sz w:val="20"/>
          <w:szCs w:val="20"/>
        </w:rPr>
        <w:t xml:space="preserve"> </w:t>
      </w:r>
      <w:r w:rsidRPr="004E4333">
        <w:rPr>
          <w:rFonts w:ascii="Arial" w:hAnsi="Arial" w:cs="Arial"/>
          <w:b/>
          <w:bCs/>
          <w:i/>
          <w:sz w:val="20"/>
          <w:szCs w:val="20"/>
        </w:rPr>
        <w:t xml:space="preserve">et al., </w:t>
      </w:r>
      <w:r w:rsidRPr="004E4333">
        <w:rPr>
          <w:rFonts w:ascii="Arial" w:hAnsi="Arial" w:cs="Arial"/>
          <w:b/>
          <w:bCs/>
          <w:sz w:val="20"/>
          <w:szCs w:val="20"/>
        </w:rPr>
        <w:t>2020)</w:t>
      </w:r>
      <w:commentRangeEnd w:id="26"/>
      <w:r w:rsidR="00A75EC2">
        <w:rPr>
          <w:rStyle w:val="CommentReference"/>
        </w:rPr>
        <w:commentReference w:id="26"/>
      </w:r>
    </w:p>
    <w:tbl>
      <w:tblPr>
        <w:tblW w:w="7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141"/>
      </w:tblGrid>
      <w:tr w:rsidR="00CE1039" w:rsidRPr="004E4333" w14:paraId="29FC8B32" w14:textId="77777777" w:rsidTr="00CE1039">
        <w:trPr>
          <w:trHeight w:val="492"/>
          <w:jc w:val="center"/>
        </w:trPr>
        <w:tc>
          <w:tcPr>
            <w:tcW w:w="1260" w:type="dxa"/>
          </w:tcPr>
          <w:p w14:paraId="5191CA83" w14:textId="77777777" w:rsidR="00CE1039" w:rsidRPr="004E4333" w:rsidRDefault="00CE1039" w:rsidP="00832179">
            <w:pPr>
              <w:spacing w:after="0" w:line="276" w:lineRule="auto"/>
              <w:jc w:val="center"/>
              <w:rPr>
                <w:rFonts w:ascii="Arial" w:hAnsi="Arial" w:cs="Arial"/>
                <w:b/>
                <w:sz w:val="20"/>
                <w:szCs w:val="20"/>
              </w:rPr>
            </w:pPr>
            <w:r w:rsidRPr="004E4333">
              <w:rPr>
                <w:rFonts w:ascii="Arial" w:hAnsi="Arial" w:cs="Arial"/>
                <w:b/>
                <w:sz w:val="20"/>
                <w:szCs w:val="20"/>
              </w:rPr>
              <w:t>Severity score</w:t>
            </w:r>
          </w:p>
        </w:tc>
        <w:tc>
          <w:tcPr>
            <w:tcW w:w="6141" w:type="dxa"/>
          </w:tcPr>
          <w:p w14:paraId="6112D183" w14:textId="77777777" w:rsidR="00CE1039" w:rsidRPr="004E4333" w:rsidRDefault="00CE1039" w:rsidP="00832179">
            <w:pPr>
              <w:spacing w:after="0" w:line="276" w:lineRule="auto"/>
              <w:jc w:val="both"/>
              <w:rPr>
                <w:rFonts w:ascii="Arial" w:hAnsi="Arial" w:cs="Arial"/>
                <w:b/>
                <w:sz w:val="20"/>
                <w:szCs w:val="20"/>
              </w:rPr>
            </w:pPr>
            <w:r w:rsidRPr="004E4333">
              <w:rPr>
                <w:rFonts w:ascii="Arial" w:hAnsi="Arial" w:cs="Arial"/>
                <w:b/>
                <w:sz w:val="20"/>
                <w:szCs w:val="20"/>
              </w:rPr>
              <w:t>Description</w:t>
            </w:r>
          </w:p>
        </w:tc>
      </w:tr>
      <w:tr w:rsidR="00CE1039" w:rsidRPr="004E4333" w14:paraId="0EAC93D6" w14:textId="77777777" w:rsidTr="00CE1039">
        <w:trPr>
          <w:trHeight w:val="444"/>
          <w:jc w:val="center"/>
        </w:trPr>
        <w:tc>
          <w:tcPr>
            <w:tcW w:w="1260" w:type="dxa"/>
          </w:tcPr>
          <w:p w14:paraId="5874D9A0" w14:textId="77777777" w:rsidR="00CE1039" w:rsidRPr="004E4333" w:rsidRDefault="00CE1039" w:rsidP="00832179">
            <w:pPr>
              <w:spacing w:after="0" w:line="276" w:lineRule="auto"/>
              <w:jc w:val="center"/>
              <w:rPr>
                <w:rFonts w:ascii="Arial" w:hAnsi="Arial" w:cs="Arial"/>
                <w:sz w:val="20"/>
                <w:szCs w:val="20"/>
              </w:rPr>
            </w:pPr>
            <w:r w:rsidRPr="004E4333">
              <w:rPr>
                <w:rFonts w:ascii="Arial" w:hAnsi="Arial" w:cs="Arial"/>
                <w:sz w:val="20"/>
                <w:szCs w:val="20"/>
              </w:rPr>
              <w:t>1</w:t>
            </w:r>
          </w:p>
        </w:tc>
        <w:tc>
          <w:tcPr>
            <w:tcW w:w="6141" w:type="dxa"/>
          </w:tcPr>
          <w:p w14:paraId="15CDAE83" w14:textId="77777777" w:rsidR="00CE1039" w:rsidRPr="004E4333" w:rsidRDefault="00CE1039" w:rsidP="00832179">
            <w:pPr>
              <w:spacing w:after="0" w:line="276" w:lineRule="auto"/>
              <w:jc w:val="both"/>
              <w:rPr>
                <w:rFonts w:ascii="Arial" w:hAnsi="Arial" w:cs="Arial"/>
                <w:sz w:val="20"/>
                <w:szCs w:val="20"/>
              </w:rPr>
            </w:pPr>
            <w:r w:rsidRPr="004E4333">
              <w:rPr>
                <w:rFonts w:ascii="Arial" w:hAnsi="Arial" w:cs="Arial"/>
                <w:sz w:val="20"/>
                <w:szCs w:val="20"/>
              </w:rPr>
              <w:t>No symptoms; plant healthy</w:t>
            </w:r>
          </w:p>
        </w:tc>
      </w:tr>
      <w:tr w:rsidR="00CE1039" w:rsidRPr="004E4333" w14:paraId="5914E2A8" w14:textId="77777777" w:rsidTr="00CE1039">
        <w:trPr>
          <w:trHeight w:val="696"/>
          <w:jc w:val="center"/>
        </w:trPr>
        <w:tc>
          <w:tcPr>
            <w:tcW w:w="1260" w:type="dxa"/>
          </w:tcPr>
          <w:p w14:paraId="0DB02DB8" w14:textId="77777777" w:rsidR="00CE1039" w:rsidRPr="004E4333" w:rsidRDefault="00CE1039" w:rsidP="00832179">
            <w:pPr>
              <w:spacing w:after="0" w:line="276" w:lineRule="auto"/>
              <w:jc w:val="center"/>
              <w:rPr>
                <w:rFonts w:ascii="Arial" w:hAnsi="Arial" w:cs="Arial"/>
                <w:sz w:val="20"/>
                <w:szCs w:val="20"/>
              </w:rPr>
            </w:pPr>
            <w:r w:rsidRPr="004E4333">
              <w:rPr>
                <w:rFonts w:ascii="Arial" w:hAnsi="Arial" w:cs="Arial"/>
                <w:sz w:val="20"/>
                <w:szCs w:val="20"/>
              </w:rPr>
              <w:t>2</w:t>
            </w:r>
          </w:p>
        </w:tc>
        <w:tc>
          <w:tcPr>
            <w:tcW w:w="6141" w:type="dxa"/>
          </w:tcPr>
          <w:p w14:paraId="3AD6AF6E" w14:textId="77777777" w:rsidR="00CE1039" w:rsidRPr="004E4333" w:rsidRDefault="00CE1039" w:rsidP="00832179">
            <w:pPr>
              <w:spacing w:after="0" w:line="276" w:lineRule="auto"/>
              <w:jc w:val="both"/>
              <w:rPr>
                <w:rFonts w:ascii="Arial" w:hAnsi="Arial" w:cs="Arial"/>
                <w:sz w:val="20"/>
                <w:szCs w:val="20"/>
              </w:rPr>
            </w:pPr>
            <w:r w:rsidRPr="004E4333">
              <w:rPr>
                <w:rFonts w:ascii="Arial" w:hAnsi="Arial" w:cs="Arial"/>
                <w:sz w:val="20"/>
                <w:szCs w:val="20"/>
              </w:rPr>
              <w:t>Gray water-soaked lesions present on stem above soil, but no visible fungal outgrowth</w:t>
            </w:r>
          </w:p>
        </w:tc>
      </w:tr>
      <w:tr w:rsidR="00CE1039" w:rsidRPr="004E4333" w14:paraId="57FB3EFA" w14:textId="77777777" w:rsidTr="00CE1039">
        <w:trPr>
          <w:trHeight w:val="628"/>
          <w:jc w:val="center"/>
        </w:trPr>
        <w:tc>
          <w:tcPr>
            <w:tcW w:w="1260" w:type="dxa"/>
          </w:tcPr>
          <w:p w14:paraId="11481CC1" w14:textId="77777777" w:rsidR="00CE1039" w:rsidRPr="004E4333" w:rsidRDefault="00CE1039" w:rsidP="00832179">
            <w:pPr>
              <w:spacing w:after="0" w:line="276" w:lineRule="auto"/>
              <w:rPr>
                <w:rFonts w:ascii="Arial" w:hAnsi="Arial" w:cs="Arial"/>
                <w:sz w:val="20"/>
                <w:szCs w:val="20"/>
              </w:rPr>
            </w:pPr>
            <w:r>
              <w:rPr>
                <w:rFonts w:ascii="Arial" w:hAnsi="Arial" w:cs="Arial"/>
                <w:sz w:val="20"/>
                <w:szCs w:val="20"/>
              </w:rPr>
              <w:t xml:space="preserve">       </w:t>
            </w:r>
            <w:r w:rsidRPr="004E4333">
              <w:rPr>
                <w:rFonts w:ascii="Arial" w:hAnsi="Arial" w:cs="Arial"/>
                <w:sz w:val="20"/>
                <w:szCs w:val="20"/>
              </w:rPr>
              <w:t>3</w:t>
            </w:r>
          </w:p>
        </w:tc>
        <w:tc>
          <w:tcPr>
            <w:tcW w:w="6141" w:type="dxa"/>
          </w:tcPr>
          <w:p w14:paraId="1683C3CD" w14:textId="77777777" w:rsidR="00CE1039" w:rsidRPr="004E4333" w:rsidRDefault="00CE1039" w:rsidP="00832179">
            <w:pPr>
              <w:spacing w:after="0" w:line="276" w:lineRule="auto"/>
              <w:jc w:val="both"/>
              <w:rPr>
                <w:rFonts w:ascii="Arial" w:hAnsi="Arial" w:cs="Arial"/>
                <w:sz w:val="20"/>
                <w:szCs w:val="20"/>
              </w:rPr>
            </w:pPr>
            <w:r w:rsidRPr="004E4333">
              <w:rPr>
                <w:rFonts w:ascii="Arial" w:hAnsi="Arial" w:cs="Arial"/>
                <w:sz w:val="20"/>
                <w:szCs w:val="20"/>
              </w:rPr>
              <w:t>Visible fungal outgrowth on stem base, characterized by silky-white mycelia or sclerotia that gradually darken</w:t>
            </w:r>
          </w:p>
        </w:tc>
      </w:tr>
      <w:tr w:rsidR="00CE1039" w:rsidRPr="004E4333" w14:paraId="3DDFC79A" w14:textId="77777777" w:rsidTr="00CE1039">
        <w:trPr>
          <w:trHeight w:val="300"/>
          <w:jc w:val="center"/>
        </w:trPr>
        <w:tc>
          <w:tcPr>
            <w:tcW w:w="1260" w:type="dxa"/>
          </w:tcPr>
          <w:p w14:paraId="5CABDCCD" w14:textId="77777777" w:rsidR="00CE1039" w:rsidRPr="004E4333" w:rsidRDefault="00CE1039" w:rsidP="00832179">
            <w:pPr>
              <w:spacing w:after="0" w:line="276" w:lineRule="auto"/>
              <w:jc w:val="center"/>
              <w:rPr>
                <w:rFonts w:ascii="Arial" w:hAnsi="Arial" w:cs="Arial"/>
                <w:sz w:val="20"/>
                <w:szCs w:val="20"/>
              </w:rPr>
            </w:pPr>
            <w:r w:rsidRPr="004E4333">
              <w:rPr>
                <w:rFonts w:ascii="Arial" w:hAnsi="Arial" w:cs="Arial"/>
                <w:sz w:val="20"/>
                <w:szCs w:val="20"/>
              </w:rPr>
              <w:t>4</w:t>
            </w:r>
          </w:p>
        </w:tc>
        <w:tc>
          <w:tcPr>
            <w:tcW w:w="6141" w:type="dxa"/>
          </w:tcPr>
          <w:p w14:paraId="48429876" w14:textId="77777777" w:rsidR="00CE1039" w:rsidRPr="004E4333" w:rsidRDefault="00CE1039" w:rsidP="00832179">
            <w:pPr>
              <w:spacing w:after="0" w:line="276" w:lineRule="auto"/>
              <w:jc w:val="both"/>
              <w:rPr>
                <w:rFonts w:ascii="Arial" w:hAnsi="Arial" w:cs="Arial"/>
                <w:sz w:val="20"/>
                <w:szCs w:val="20"/>
              </w:rPr>
            </w:pPr>
            <w:r w:rsidRPr="004E4333">
              <w:rPr>
                <w:rFonts w:ascii="Arial" w:hAnsi="Arial" w:cs="Arial"/>
                <w:sz w:val="20"/>
                <w:szCs w:val="20"/>
              </w:rPr>
              <w:t>Partial wilting, where younger leaves begin to wilt and stems begin to shrivel</w:t>
            </w:r>
          </w:p>
        </w:tc>
      </w:tr>
      <w:tr w:rsidR="00CE1039" w:rsidRPr="004E4333" w14:paraId="5AB539CA" w14:textId="77777777" w:rsidTr="00CE1039">
        <w:trPr>
          <w:trHeight w:val="628"/>
          <w:jc w:val="center"/>
        </w:trPr>
        <w:tc>
          <w:tcPr>
            <w:tcW w:w="1260" w:type="dxa"/>
          </w:tcPr>
          <w:p w14:paraId="4CF92587" w14:textId="77777777" w:rsidR="00CE1039" w:rsidRPr="004E4333" w:rsidRDefault="00CE1039" w:rsidP="00832179">
            <w:pPr>
              <w:spacing w:after="0" w:line="276" w:lineRule="auto"/>
              <w:jc w:val="center"/>
              <w:rPr>
                <w:rFonts w:ascii="Arial" w:hAnsi="Arial" w:cs="Arial"/>
                <w:sz w:val="20"/>
                <w:szCs w:val="20"/>
              </w:rPr>
            </w:pPr>
            <w:r w:rsidRPr="004E4333">
              <w:rPr>
                <w:rFonts w:ascii="Arial" w:hAnsi="Arial" w:cs="Arial"/>
                <w:sz w:val="20"/>
                <w:szCs w:val="20"/>
              </w:rPr>
              <w:t>5</w:t>
            </w:r>
          </w:p>
        </w:tc>
        <w:tc>
          <w:tcPr>
            <w:tcW w:w="6141" w:type="dxa"/>
          </w:tcPr>
          <w:p w14:paraId="0D2189EE" w14:textId="77777777" w:rsidR="00CE1039" w:rsidRPr="004E4333" w:rsidRDefault="00CE1039" w:rsidP="00832179">
            <w:pPr>
              <w:spacing w:after="0" w:line="276" w:lineRule="auto"/>
              <w:jc w:val="both"/>
              <w:rPr>
                <w:rFonts w:ascii="Arial" w:hAnsi="Arial" w:cs="Arial"/>
                <w:sz w:val="20"/>
                <w:szCs w:val="20"/>
              </w:rPr>
            </w:pPr>
            <w:r w:rsidRPr="004E4333">
              <w:rPr>
                <w:rFonts w:ascii="Arial" w:hAnsi="Arial" w:cs="Arial"/>
                <w:sz w:val="20"/>
                <w:szCs w:val="20"/>
              </w:rPr>
              <w:t>Complete wilting, desiccation and browning of leaves and stem; plant collapse and death (rot)</w:t>
            </w:r>
          </w:p>
        </w:tc>
      </w:tr>
      <w:tr w:rsidR="00CE1039" w:rsidRPr="004E4333" w14:paraId="18BDF849" w14:textId="77777777" w:rsidTr="00CE1039">
        <w:trPr>
          <w:trHeight w:val="628"/>
          <w:jc w:val="center"/>
        </w:trPr>
        <w:tc>
          <w:tcPr>
            <w:tcW w:w="1260" w:type="dxa"/>
          </w:tcPr>
          <w:p w14:paraId="7576DB69" w14:textId="77777777" w:rsidR="00CE1039" w:rsidRPr="004E4333" w:rsidRDefault="00CE1039" w:rsidP="00832179">
            <w:pPr>
              <w:spacing w:after="0" w:line="276" w:lineRule="auto"/>
              <w:jc w:val="center"/>
              <w:rPr>
                <w:rFonts w:ascii="Arial" w:hAnsi="Arial" w:cs="Arial"/>
                <w:sz w:val="20"/>
                <w:szCs w:val="20"/>
              </w:rPr>
            </w:pPr>
            <w:r w:rsidRPr="004E4333">
              <w:rPr>
                <w:rFonts w:ascii="Arial" w:hAnsi="Arial" w:cs="Arial"/>
                <w:sz w:val="20"/>
                <w:szCs w:val="20"/>
              </w:rPr>
              <w:t>6</w:t>
            </w:r>
          </w:p>
        </w:tc>
        <w:tc>
          <w:tcPr>
            <w:tcW w:w="6141" w:type="dxa"/>
          </w:tcPr>
          <w:p w14:paraId="6BCC53F6" w14:textId="77777777" w:rsidR="00CE1039" w:rsidRPr="004E4333" w:rsidRDefault="00CE1039" w:rsidP="00832179">
            <w:pPr>
              <w:spacing w:after="0" w:line="276" w:lineRule="auto"/>
              <w:jc w:val="both"/>
              <w:rPr>
                <w:rFonts w:ascii="Arial" w:hAnsi="Arial" w:cs="Arial"/>
                <w:sz w:val="20"/>
                <w:szCs w:val="20"/>
              </w:rPr>
            </w:pPr>
            <w:r w:rsidRPr="004E4333">
              <w:rPr>
                <w:rFonts w:ascii="Arial" w:hAnsi="Arial" w:cs="Arial"/>
                <w:sz w:val="20"/>
                <w:szCs w:val="20"/>
              </w:rPr>
              <w:t>Pre emergence damping-off; complete seed rot, with no sign of germination, or evidence of germination hampered by fungal colonization</w:t>
            </w:r>
          </w:p>
        </w:tc>
      </w:tr>
    </w:tbl>
    <w:p w14:paraId="28877C1D" w14:textId="77777777" w:rsidR="00CE1039" w:rsidRPr="00D004C9" w:rsidRDefault="00CE1039" w:rsidP="00B056F1">
      <w:pPr>
        <w:spacing w:line="360" w:lineRule="auto"/>
        <w:jc w:val="both"/>
        <w:rPr>
          <w:rFonts w:ascii="Arial" w:hAnsi="Arial" w:cs="Arial"/>
          <w:sz w:val="20"/>
          <w:szCs w:val="20"/>
        </w:rPr>
      </w:pPr>
    </w:p>
    <w:p w14:paraId="00469485" w14:textId="56BFF5A1" w:rsidR="00B73627" w:rsidRDefault="003141FF" w:rsidP="00B056F1">
      <w:pPr>
        <w:spacing w:line="360" w:lineRule="auto"/>
        <w:jc w:val="both"/>
        <w:rPr>
          <w:rFonts w:ascii="Arial" w:hAnsi="Arial" w:cs="Arial"/>
          <w:sz w:val="20"/>
          <w:szCs w:val="20"/>
          <w:lang w:val="en-GB"/>
        </w:rPr>
      </w:pPr>
      <w:r w:rsidRPr="00D004C9">
        <w:rPr>
          <w:rFonts w:ascii="Arial" w:hAnsi="Arial" w:cs="Arial"/>
          <w:sz w:val="20"/>
          <w:szCs w:val="20"/>
          <w:lang w:val="en-GB"/>
        </w:rPr>
        <w:t xml:space="preserve">          </w:t>
      </w:r>
      <w:r w:rsidR="00CE1039">
        <w:rPr>
          <w:rFonts w:ascii="Arial" w:hAnsi="Arial" w:cs="Arial"/>
          <w:sz w:val="20"/>
          <w:szCs w:val="20"/>
          <w:lang w:val="en-GB"/>
        </w:rPr>
        <w:t xml:space="preserve">  </w:t>
      </w:r>
      <w:r w:rsidRPr="00D004C9">
        <w:rPr>
          <w:rFonts w:ascii="Arial" w:hAnsi="Arial" w:cs="Arial"/>
          <w:sz w:val="20"/>
          <w:szCs w:val="20"/>
          <w:lang w:val="en-GB"/>
        </w:rPr>
        <w:t xml:space="preserve"> </w:t>
      </w:r>
      <w:r w:rsidR="00E40C77" w:rsidRPr="00D004C9">
        <w:rPr>
          <w:rFonts w:ascii="Arial" w:hAnsi="Arial" w:cs="Arial"/>
          <w:sz w:val="20"/>
          <w:szCs w:val="20"/>
        </w:rPr>
        <w:t xml:space="preserve">Based on the per cent disease index on different chickpea cultivars </w:t>
      </w:r>
      <w:r w:rsidR="00E40C77" w:rsidRPr="00D004C9">
        <w:rPr>
          <w:rFonts w:ascii="Arial" w:hAnsi="Arial" w:cs="Arial"/>
          <w:sz w:val="20"/>
          <w:szCs w:val="20"/>
          <w:lang w:val="en-GB"/>
        </w:rPr>
        <w:t>virulence pattern</w:t>
      </w:r>
      <w:r w:rsidR="00E40C77" w:rsidRPr="00D004C9">
        <w:rPr>
          <w:rFonts w:ascii="Arial" w:hAnsi="Arial" w:cs="Arial"/>
          <w:i/>
          <w:sz w:val="20"/>
          <w:szCs w:val="20"/>
          <w:lang w:val="en-GB"/>
        </w:rPr>
        <w:t xml:space="preserve"> </w:t>
      </w:r>
      <w:r w:rsidR="00E40C77" w:rsidRPr="00D004C9">
        <w:rPr>
          <w:rFonts w:ascii="Arial" w:hAnsi="Arial" w:cs="Arial"/>
          <w:sz w:val="20"/>
          <w:szCs w:val="20"/>
          <w:lang w:val="en-GB"/>
        </w:rPr>
        <w:t xml:space="preserve">of </w:t>
      </w:r>
      <w:r w:rsidR="00E40C77" w:rsidRPr="00D004C9">
        <w:rPr>
          <w:rFonts w:ascii="Arial" w:hAnsi="Arial" w:cs="Arial"/>
          <w:i/>
          <w:sz w:val="20"/>
          <w:szCs w:val="20"/>
          <w:lang w:val="en-GB"/>
        </w:rPr>
        <w:t xml:space="preserve">S. rolfsii </w:t>
      </w:r>
      <w:r w:rsidR="00E40C77" w:rsidRPr="00D004C9">
        <w:rPr>
          <w:rFonts w:ascii="Arial" w:hAnsi="Arial" w:cs="Arial"/>
          <w:sz w:val="20"/>
          <w:szCs w:val="20"/>
          <w:lang w:val="en-GB"/>
        </w:rPr>
        <w:t xml:space="preserve">isolates were classified according to </w:t>
      </w:r>
      <w:proofErr w:type="spellStart"/>
      <w:r w:rsidR="00E40C77" w:rsidRPr="00D004C9">
        <w:rPr>
          <w:rFonts w:ascii="Arial" w:hAnsi="Arial" w:cs="Arial"/>
          <w:sz w:val="20"/>
          <w:szCs w:val="20"/>
          <w:lang w:val="en-GB"/>
        </w:rPr>
        <w:t>Remesal</w:t>
      </w:r>
      <w:proofErr w:type="spellEnd"/>
      <w:r w:rsidR="00E40C77" w:rsidRPr="00D004C9">
        <w:rPr>
          <w:rFonts w:ascii="Arial" w:hAnsi="Arial" w:cs="Arial"/>
          <w:sz w:val="20"/>
          <w:szCs w:val="20"/>
          <w:lang w:val="en-GB"/>
        </w:rPr>
        <w:t xml:space="preserve"> </w:t>
      </w:r>
      <w:r w:rsidR="00E40C77" w:rsidRPr="00D004C9">
        <w:rPr>
          <w:rFonts w:ascii="Arial" w:hAnsi="Arial" w:cs="Arial"/>
          <w:i/>
          <w:sz w:val="20"/>
          <w:szCs w:val="20"/>
          <w:lang w:val="en-GB"/>
        </w:rPr>
        <w:t xml:space="preserve">et al. </w:t>
      </w:r>
      <w:r w:rsidR="00E40C77" w:rsidRPr="00D004C9">
        <w:rPr>
          <w:rFonts w:ascii="Arial" w:hAnsi="Arial" w:cs="Arial"/>
          <w:sz w:val="20"/>
          <w:szCs w:val="20"/>
          <w:lang w:val="en-GB"/>
        </w:rPr>
        <w:t>(2011).</w:t>
      </w:r>
    </w:p>
    <w:p w14:paraId="68EB7CF7" w14:textId="77777777" w:rsidR="00A75EC2" w:rsidRDefault="00A75EC2" w:rsidP="006A612A">
      <w:pPr>
        <w:spacing w:after="120" w:line="360" w:lineRule="auto"/>
        <w:jc w:val="both"/>
        <w:rPr>
          <w:rFonts w:ascii="Arial" w:hAnsi="Arial" w:cs="Arial"/>
          <w:b/>
          <w:bCs/>
          <w:sz w:val="20"/>
          <w:szCs w:val="20"/>
          <w:lang w:val="en-GB"/>
        </w:rPr>
      </w:pPr>
    </w:p>
    <w:p w14:paraId="7FE89CD5" w14:textId="354D1355" w:rsidR="00CE1039" w:rsidRPr="006A612A" w:rsidRDefault="00CE1039" w:rsidP="006A612A">
      <w:pPr>
        <w:spacing w:after="120" w:line="360" w:lineRule="auto"/>
        <w:jc w:val="both"/>
        <w:rPr>
          <w:rFonts w:ascii="Arial" w:hAnsi="Arial" w:cs="Arial"/>
          <w:b/>
          <w:bCs/>
          <w:sz w:val="20"/>
          <w:szCs w:val="20"/>
          <w:lang w:val="en-GB"/>
        </w:rPr>
      </w:pPr>
      <w:r w:rsidRPr="004E4333">
        <w:rPr>
          <w:rFonts w:ascii="Arial" w:hAnsi="Arial" w:cs="Arial"/>
          <w:b/>
          <w:bCs/>
          <w:sz w:val="20"/>
          <w:szCs w:val="20"/>
          <w:lang w:val="en-GB"/>
        </w:rPr>
        <w:t xml:space="preserve">Table 3. Virulence pattern of </w:t>
      </w:r>
      <w:r w:rsidRPr="004E4333">
        <w:rPr>
          <w:rFonts w:ascii="Arial" w:hAnsi="Arial" w:cs="Arial"/>
          <w:b/>
          <w:bCs/>
          <w:i/>
          <w:iCs/>
          <w:sz w:val="20"/>
          <w:szCs w:val="20"/>
          <w:lang w:val="en-GB"/>
        </w:rPr>
        <w:t xml:space="preserve">S. </w:t>
      </w:r>
      <w:proofErr w:type="spellStart"/>
      <w:r w:rsidRPr="004E4333">
        <w:rPr>
          <w:rFonts w:ascii="Arial" w:hAnsi="Arial" w:cs="Arial"/>
          <w:b/>
          <w:bCs/>
          <w:i/>
          <w:iCs/>
          <w:sz w:val="20"/>
          <w:szCs w:val="20"/>
          <w:lang w:val="en-GB"/>
        </w:rPr>
        <w:t>rolfsii</w:t>
      </w:r>
      <w:proofErr w:type="spellEnd"/>
      <w:r w:rsidRPr="004E4333">
        <w:rPr>
          <w:rFonts w:ascii="Arial" w:hAnsi="Arial" w:cs="Arial"/>
          <w:b/>
          <w:bCs/>
          <w:sz w:val="20"/>
          <w:szCs w:val="20"/>
          <w:lang w:val="en-GB"/>
        </w:rPr>
        <w:t xml:space="preserve"> isolates based on Percent disease index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5170"/>
      </w:tblGrid>
      <w:tr w:rsidR="00CE1039" w:rsidRPr="004E4333" w14:paraId="33CDAD7E" w14:textId="77777777" w:rsidTr="00832179">
        <w:trPr>
          <w:trHeight w:val="599"/>
          <w:jc w:val="center"/>
        </w:trPr>
        <w:tc>
          <w:tcPr>
            <w:tcW w:w="2255" w:type="dxa"/>
            <w:vAlign w:val="center"/>
          </w:tcPr>
          <w:p w14:paraId="3832E846" w14:textId="77777777" w:rsidR="00CE1039" w:rsidRPr="004E4333" w:rsidRDefault="00CE1039" w:rsidP="00832179">
            <w:pPr>
              <w:spacing w:after="0" w:line="276" w:lineRule="auto"/>
              <w:rPr>
                <w:rFonts w:ascii="Arial" w:hAnsi="Arial" w:cs="Arial"/>
                <w:b/>
                <w:sz w:val="20"/>
                <w:szCs w:val="20"/>
              </w:rPr>
            </w:pPr>
            <w:r w:rsidRPr="004E4333">
              <w:rPr>
                <w:rFonts w:ascii="Arial" w:hAnsi="Arial" w:cs="Arial"/>
                <w:b/>
                <w:sz w:val="20"/>
                <w:szCs w:val="20"/>
              </w:rPr>
              <w:t>Description</w:t>
            </w:r>
          </w:p>
        </w:tc>
        <w:tc>
          <w:tcPr>
            <w:tcW w:w="5170" w:type="dxa"/>
            <w:vAlign w:val="center"/>
          </w:tcPr>
          <w:p w14:paraId="14058BB7" w14:textId="77777777" w:rsidR="00CE1039" w:rsidRPr="004E4333" w:rsidRDefault="00CE1039" w:rsidP="00832179">
            <w:pPr>
              <w:spacing w:after="0" w:line="276" w:lineRule="auto"/>
              <w:rPr>
                <w:rFonts w:ascii="Arial" w:hAnsi="Arial" w:cs="Arial"/>
                <w:b/>
                <w:sz w:val="20"/>
                <w:szCs w:val="20"/>
              </w:rPr>
            </w:pPr>
            <w:r w:rsidRPr="004E4333">
              <w:rPr>
                <w:rFonts w:ascii="Arial" w:hAnsi="Arial" w:cs="Arial"/>
                <w:b/>
                <w:sz w:val="20"/>
                <w:szCs w:val="20"/>
              </w:rPr>
              <w:t>Percent disease index (PDI)</w:t>
            </w:r>
          </w:p>
        </w:tc>
      </w:tr>
      <w:tr w:rsidR="00CE1039" w:rsidRPr="004E4333" w14:paraId="7D2485CB" w14:textId="77777777" w:rsidTr="00832179">
        <w:trPr>
          <w:trHeight w:val="588"/>
          <w:jc w:val="center"/>
        </w:trPr>
        <w:tc>
          <w:tcPr>
            <w:tcW w:w="2255" w:type="dxa"/>
            <w:vAlign w:val="center"/>
          </w:tcPr>
          <w:p w14:paraId="74859595" w14:textId="77777777" w:rsidR="00CE1039" w:rsidRPr="004E4333" w:rsidRDefault="00CE1039" w:rsidP="00832179">
            <w:pPr>
              <w:spacing w:after="0" w:line="276" w:lineRule="auto"/>
              <w:rPr>
                <w:rFonts w:ascii="Arial" w:hAnsi="Arial" w:cs="Arial"/>
                <w:sz w:val="20"/>
                <w:szCs w:val="20"/>
              </w:rPr>
            </w:pPr>
            <w:r w:rsidRPr="004E4333">
              <w:rPr>
                <w:rFonts w:ascii="Arial" w:hAnsi="Arial" w:cs="Arial"/>
                <w:sz w:val="20"/>
                <w:szCs w:val="20"/>
              </w:rPr>
              <w:t>Highly virulent</w:t>
            </w:r>
          </w:p>
        </w:tc>
        <w:tc>
          <w:tcPr>
            <w:tcW w:w="5170" w:type="dxa"/>
            <w:vAlign w:val="center"/>
          </w:tcPr>
          <w:p w14:paraId="43C87B07" w14:textId="77777777" w:rsidR="00CE1039" w:rsidRPr="004E4333" w:rsidRDefault="00CE1039" w:rsidP="00832179">
            <w:pPr>
              <w:spacing w:after="0" w:line="276" w:lineRule="auto"/>
              <w:rPr>
                <w:rFonts w:ascii="Arial" w:hAnsi="Arial" w:cs="Arial"/>
                <w:sz w:val="20"/>
                <w:szCs w:val="20"/>
              </w:rPr>
            </w:pPr>
            <w:r w:rsidRPr="004E4333">
              <w:rPr>
                <w:rFonts w:ascii="Arial" w:hAnsi="Arial" w:cs="Arial"/>
                <w:sz w:val="20"/>
                <w:szCs w:val="20"/>
              </w:rPr>
              <w:t>More than 66 per cent disease index</w:t>
            </w:r>
          </w:p>
        </w:tc>
      </w:tr>
      <w:tr w:rsidR="00CE1039" w:rsidRPr="004E4333" w14:paraId="66634C27" w14:textId="77777777" w:rsidTr="00832179">
        <w:trPr>
          <w:trHeight w:val="599"/>
          <w:jc w:val="center"/>
        </w:trPr>
        <w:tc>
          <w:tcPr>
            <w:tcW w:w="2255" w:type="dxa"/>
            <w:vAlign w:val="center"/>
          </w:tcPr>
          <w:p w14:paraId="7D2DBD2B" w14:textId="77777777" w:rsidR="00CE1039" w:rsidRPr="004E4333" w:rsidRDefault="00CE1039" w:rsidP="00832179">
            <w:pPr>
              <w:spacing w:after="0" w:line="276" w:lineRule="auto"/>
              <w:rPr>
                <w:rFonts w:ascii="Arial" w:hAnsi="Arial" w:cs="Arial"/>
                <w:sz w:val="20"/>
                <w:szCs w:val="20"/>
              </w:rPr>
            </w:pPr>
            <w:r w:rsidRPr="004E4333">
              <w:rPr>
                <w:rFonts w:ascii="Arial" w:hAnsi="Arial" w:cs="Arial"/>
                <w:sz w:val="20"/>
                <w:szCs w:val="20"/>
              </w:rPr>
              <w:lastRenderedPageBreak/>
              <w:t>Moderately virulent</w:t>
            </w:r>
          </w:p>
        </w:tc>
        <w:tc>
          <w:tcPr>
            <w:tcW w:w="5170" w:type="dxa"/>
            <w:vAlign w:val="center"/>
          </w:tcPr>
          <w:p w14:paraId="5EBF27B6" w14:textId="77777777" w:rsidR="00CE1039" w:rsidRPr="004E4333" w:rsidRDefault="00CE1039" w:rsidP="00832179">
            <w:pPr>
              <w:spacing w:after="0" w:line="276" w:lineRule="auto"/>
              <w:rPr>
                <w:rFonts w:ascii="Arial" w:hAnsi="Arial" w:cs="Arial"/>
                <w:sz w:val="20"/>
                <w:szCs w:val="20"/>
              </w:rPr>
            </w:pPr>
            <w:r w:rsidRPr="004E4333">
              <w:rPr>
                <w:rFonts w:ascii="Arial" w:hAnsi="Arial" w:cs="Arial"/>
                <w:sz w:val="20"/>
                <w:szCs w:val="20"/>
              </w:rPr>
              <w:t>Percent disease index between 33% to 66%</w:t>
            </w:r>
          </w:p>
        </w:tc>
      </w:tr>
      <w:tr w:rsidR="00CE1039" w:rsidRPr="004E4333" w14:paraId="61611DA1" w14:textId="77777777" w:rsidTr="00832179">
        <w:trPr>
          <w:trHeight w:val="588"/>
          <w:jc w:val="center"/>
        </w:trPr>
        <w:tc>
          <w:tcPr>
            <w:tcW w:w="2255" w:type="dxa"/>
            <w:vAlign w:val="center"/>
          </w:tcPr>
          <w:p w14:paraId="0A6D689C" w14:textId="77777777" w:rsidR="00CE1039" w:rsidRPr="004E4333" w:rsidRDefault="00CE1039" w:rsidP="00832179">
            <w:pPr>
              <w:spacing w:after="0" w:line="276" w:lineRule="auto"/>
              <w:rPr>
                <w:rFonts w:ascii="Arial" w:hAnsi="Arial" w:cs="Arial"/>
                <w:sz w:val="20"/>
                <w:szCs w:val="20"/>
              </w:rPr>
            </w:pPr>
            <w:r w:rsidRPr="004E4333">
              <w:rPr>
                <w:rFonts w:ascii="Arial" w:hAnsi="Arial" w:cs="Arial"/>
                <w:sz w:val="20"/>
                <w:szCs w:val="20"/>
              </w:rPr>
              <w:t>Weakly virulent</w:t>
            </w:r>
          </w:p>
        </w:tc>
        <w:tc>
          <w:tcPr>
            <w:tcW w:w="5170" w:type="dxa"/>
            <w:vAlign w:val="center"/>
          </w:tcPr>
          <w:p w14:paraId="2252E67D" w14:textId="77777777" w:rsidR="00CE1039" w:rsidRPr="004E4333" w:rsidRDefault="00CE1039" w:rsidP="00832179">
            <w:pPr>
              <w:spacing w:after="0" w:line="276" w:lineRule="auto"/>
              <w:rPr>
                <w:rFonts w:ascii="Arial" w:hAnsi="Arial" w:cs="Arial"/>
                <w:sz w:val="20"/>
                <w:szCs w:val="20"/>
              </w:rPr>
            </w:pPr>
            <w:r w:rsidRPr="004E4333">
              <w:rPr>
                <w:rFonts w:ascii="Arial" w:hAnsi="Arial" w:cs="Arial"/>
                <w:sz w:val="20"/>
                <w:szCs w:val="20"/>
              </w:rPr>
              <w:t>Less than 33 per cent disease index</w:t>
            </w:r>
          </w:p>
        </w:tc>
      </w:tr>
    </w:tbl>
    <w:p w14:paraId="45379606" w14:textId="77777777" w:rsidR="006A612A" w:rsidRPr="00D004C9" w:rsidRDefault="006A612A" w:rsidP="00B056F1">
      <w:pPr>
        <w:spacing w:line="360" w:lineRule="auto"/>
        <w:jc w:val="both"/>
        <w:rPr>
          <w:rFonts w:ascii="Arial" w:hAnsi="Arial" w:cs="Arial"/>
          <w:sz w:val="20"/>
          <w:szCs w:val="20"/>
        </w:rPr>
      </w:pPr>
    </w:p>
    <w:p w14:paraId="441F54FD" w14:textId="46E486B3" w:rsidR="003141FF" w:rsidRPr="00D004C9" w:rsidRDefault="002D3C82" w:rsidP="00B056F1">
      <w:pPr>
        <w:spacing w:line="360" w:lineRule="auto"/>
        <w:jc w:val="both"/>
        <w:rPr>
          <w:rFonts w:ascii="Arial" w:hAnsi="Arial" w:cs="Arial"/>
          <w:b/>
          <w:sz w:val="22"/>
          <w:szCs w:val="22"/>
        </w:rPr>
      </w:pPr>
      <w:r>
        <w:rPr>
          <w:rFonts w:ascii="Arial" w:hAnsi="Arial" w:cs="Arial"/>
          <w:b/>
          <w:sz w:val="22"/>
          <w:szCs w:val="22"/>
        </w:rPr>
        <w:t>3.</w:t>
      </w:r>
      <w:r w:rsidR="003141FF" w:rsidRPr="00D004C9">
        <w:rPr>
          <w:rFonts w:ascii="Arial" w:hAnsi="Arial" w:cs="Arial"/>
          <w:b/>
          <w:sz w:val="22"/>
          <w:szCs w:val="22"/>
        </w:rPr>
        <w:t>Results and discussion</w:t>
      </w:r>
    </w:p>
    <w:p w14:paraId="68935E93" w14:textId="6315074B" w:rsidR="00D24FFD" w:rsidRPr="00D004C9" w:rsidRDefault="00D24FFD" w:rsidP="00B056F1">
      <w:pPr>
        <w:spacing w:line="360" w:lineRule="auto"/>
        <w:rPr>
          <w:rFonts w:ascii="Arial" w:hAnsi="Arial" w:cs="Arial"/>
          <w:b/>
          <w:bCs/>
          <w:sz w:val="20"/>
          <w:szCs w:val="20"/>
        </w:rPr>
      </w:pPr>
      <w:r w:rsidRPr="00D004C9">
        <w:rPr>
          <w:rFonts w:ascii="Arial" w:hAnsi="Arial" w:cs="Arial"/>
          <w:b/>
          <w:bCs/>
          <w:sz w:val="20"/>
          <w:szCs w:val="20"/>
        </w:rPr>
        <w:t>Pathological variability</w:t>
      </w:r>
    </w:p>
    <w:p w14:paraId="4F099FCA" w14:textId="78F1F748" w:rsidR="000F0DFD" w:rsidRPr="00D004C9" w:rsidRDefault="00D24FFD" w:rsidP="00B056F1">
      <w:pPr>
        <w:spacing w:line="360" w:lineRule="auto"/>
        <w:jc w:val="both"/>
        <w:rPr>
          <w:rFonts w:ascii="Arial" w:hAnsi="Arial" w:cs="Arial"/>
          <w:bCs/>
          <w:i/>
          <w:sz w:val="20"/>
          <w:szCs w:val="20"/>
        </w:rPr>
      </w:pPr>
      <w:r w:rsidRPr="00D004C9">
        <w:rPr>
          <w:rFonts w:ascii="Arial" w:hAnsi="Arial" w:cs="Arial"/>
          <w:b/>
          <w:bCs/>
          <w:sz w:val="20"/>
          <w:szCs w:val="20"/>
        </w:rPr>
        <w:tab/>
      </w:r>
      <w:r w:rsidR="002A2B51" w:rsidRPr="00D004C9">
        <w:rPr>
          <w:rFonts w:ascii="Arial" w:hAnsi="Arial" w:cs="Arial"/>
          <w:bCs/>
          <w:sz w:val="20"/>
          <w:szCs w:val="20"/>
        </w:rPr>
        <w:t xml:space="preserve">The chickpea collar rot pathogenic variability studies </w:t>
      </w:r>
      <w:commentRangeStart w:id="27"/>
      <w:proofErr w:type="gramStart"/>
      <w:r w:rsidR="002A2B51" w:rsidRPr="00D004C9">
        <w:rPr>
          <w:rFonts w:ascii="Arial" w:hAnsi="Arial" w:cs="Arial"/>
          <w:bCs/>
          <w:sz w:val="20"/>
          <w:szCs w:val="20"/>
        </w:rPr>
        <w:t>consists</w:t>
      </w:r>
      <w:commentRangeEnd w:id="27"/>
      <w:proofErr w:type="gramEnd"/>
      <w:r w:rsidR="007F75BD">
        <w:rPr>
          <w:rStyle w:val="CommentReference"/>
        </w:rPr>
        <w:commentReference w:id="27"/>
      </w:r>
      <w:r w:rsidR="002A2B51" w:rsidRPr="00D004C9">
        <w:rPr>
          <w:rFonts w:ascii="Arial" w:hAnsi="Arial" w:cs="Arial"/>
          <w:bCs/>
          <w:sz w:val="20"/>
          <w:szCs w:val="20"/>
        </w:rPr>
        <w:t xml:space="preserve"> of five host differentials from different parentage that were evaluated under poly house conditions for pathogenicity of </w:t>
      </w:r>
      <w:r w:rsidR="00E40C77" w:rsidRPr="00D004C9">
        <w:rPr>
          <w:rFonts w:ascii="Arial" w:hAnsi="Arial" w:cs="Arial"/>
          <w:bCs/>
          <w:sz w:val="20"/>
          <w:szCs w:val="20"/>
        </w:rPr>
        <w:t xml:space="preserve">six </w:t>
      </w:r>
      <w:r w:rsidR="002A2B51" w:rsidRPr="00D004C9">
        <w:rPr>
          <w:rFonts w:ascii="Arial" w:hAnsi="Arial" w:cs="Arial"/>
          <w:bCs/>
          <w:i/>
          <w:sz w:val="20"/>
          <w:szCs w:val="20"/>
        </w:rPr>
        <w:t>S. rolfsii</w:t>
      </w:r>
      <w:r w:rsidR="002A2B51" w:rsidRPr="00D004C9">
        <w:rPr>
          <w:rFonts w:ascii="Arial" w:hAnsi="Arial" w:cs="Arial"/>
          <w:bCs/>
          <w:sz w:val="20"/>
          <w:szCs w:val="20"/>
        </w:rPr>
        <w:t xml:space="preserve"> isolates.</w:t>
      </w:r>
      <w:r w:rsidR="00E40C77" w:rsidRPr="00D004C9">
        <w:rPr>
          <w:rFonts w:ascii="Arial" w:hAnsi="Arial" w:cs="Arial"/>
          <w:bCs/>
          <w:sz w:val="20"/>
          <w:szCs w:val="20"/>
        </w:rPr>
        <w:t xml:space="preserve"> </w:t>
      </w:r>
      <w:r w:rsidR="002A2B51" w:rsidRPr="00D004C9">
        <w:rPr>
          <w:rFonts w:ascii="Arial" w:hAnsi="Arial" w:cs="Arial"/>
          <w:bCs/>
          <w:sz w:val="20"/>
          <w:szCs w:val="20"/>
        </w:rPr>
        <w:t xml:space="preserve">The tested six </w:t>
      </w:r>
      <w:r w:rsidR="002A2B51" w:rsidRPr="00D004C9">
        <w:rPr>
          <w:rFonts w:ascii="Arial" w:hAnsi="Arial" w:cs="Arial"/>
          <w:bCs/>
          <w:i/>
          <w:sz w:val="20"/>
          <w:szCs w:val="20"/>
        </w:rPr>
        <w:t xml:space="preserve">S. rolfsii </w:t>
      </w:r>
      <w:r w:rsidR="002A2B51" w:rsidRPr="00D004C9">
        <w:rPr>
          <w:rFonts w:ascii="Arial" w:hAnsi="Arial" w:cs="Arial"/>
          <w:bCs/>
          <w:sz w:val="20"/>
          <w:szCs w:val="20"/>
        </w:rPr>
        <w:t xml:space="preserve">isolates induced clear collar rot symptoms on the susceptible cultivar JG 11. The data was collected 30 days after sowing and presented in </w:t>
      </w:r>
      <w:r w:rsidR="001653F1" w:rsidRPr="00D004C9">
        <w:rPr>
          <w:rFonts w:ascii="Arial" w:hAnsi="Arial" w:cs="Arial"/>
          <w:bCs/>
          <w:sz w:val="20"/>
          <w:szCs w:val="20"/>
        </w:rPr>
        <w:t>T</w:t>
      </w:r>
      <w:r w:rsidR="002A2B51" w:rsidRPr="00D004C9">
        <w:rPr>
          <w:rFonts w:ascii="Arial" w:hAnsi="Arial" w:cs="Arial"/>
          <w:bCs/>
          <w:sz w:val="20"/>
          <w:szCs w:val="20"/>
        </w:rPr>
        <w:t xml:space="preserve">able 4. The ANOVA revealed highly significant (at 0.05) differences among the isolates, host genotypes and their interaction for collar rot disease severity. The mean collar rot per cent disease index across the isolates was maximum (88.32%) for </w:t>
      </w:r>
      <w:r w:rsidR="002A2B51" w:rsidRPr="00D004C9">
        <w:rPr>
          <w:rFonts w:ascii="Arial" w:hAnsi="Arial" w:cs="Arial"/>
          <w:bCs/>
          <w:i/>
          <w:sz w:val="20"/>
          <w:szCs w:val="20"/>
        </w:rPr>
        <w:t xml:space="preserve">S. rolfsii </w:t>
      </w:r>
      <w:r w:rsidR="002A2B51" w:rsidRPr="00D004C9">
        <w:rPr>
          <w:rFonts w:ascii="Arial" w:hAnsi="Arial" w:cs="Arial"/>
          <w:bCs/>
          <w:sz w:val="20"/>
          <w:szCs w:val="20"/>
        </w:rPr>
        <w:t>isolate CSR 9</w:t>
      </w:r>
      <w:r w:rsidR="001E416A" w:rsidRPr="00D004C9">
        <w:rPr>
          <w:rFonts w:ascii="Arial" w:hAnsi="Arial" w:cs="Arial"/>
          <w:bCs/>
          <w:sz w:val="20"/>
          <w:szCs w:val="20"/>
        </w:rPr>
        <w:t xml:space="preserve"> from Adilabad district</w:t>
      </w:r>
      <w:r w:rsidR="002A2B51" w:rsidRPr="00D004C9">
        <w:rPr>
          <w:rFonts w:ascii="Arial" w:hAnsi="Arial" w:cs="Arial"/>
          <w:bCs/>
          <w:sz w:val="20"/>
          <w:szCs w:val="20"/>
        </w:rPr>
        <w:t>, followed by 83.75 per cent of per cent disease index was recorded with CSR 11</w:t>
      </w:r>
      <w:r w:rsidR="001E416A" w:rsidRPr="00D004C9">
        <w:rPr>
          <w:rFonts w:ascii="Arial" w:hAnsi="Arial" w:cs="Arial"/>
          <w:bCs/>
          <w:sz w:val="20"/>
          <w:szCs w:val="20"/>
        </w:rPr>
        <w:t xml:space="preserve"> from Jagtial district</w:t>
      </w:r>
      <w:r w:rsidR="002A2B51" w:rsidRPr="00D004C9">
        <w:rPr>
          <w:rFonts w:ascii="Arial" w:hAnsi="Arial" w:cs="Arial"/>
          <w:bCs/>
          <w:sz w:val="20"/>
          <w:szCs w:val="20"/>
        </w:rPr>
        <w:t>. Mean Minimum collar rot per cent disease index (80.68%) was observed for CSR 3</w:t>
      </w:r>
      <w:r w:rsidR="001E416A" w:rsidRPr="00D004C9">
        <w:rPr>
          <w:rFonts w:ascii="Arial" w:hAnsi="Arial" w:cs="Arial"/>
          <w:bCs/>
          <w:sz w:val="20"/>
          <w:szCs w:val="20"/>
        </w:rPr>
        <w:t xml:space="preserve"> from Adilabad</w:t>
      </w:r>
      <w:r w:rsidR="002A2B51" w:rsidRPr="00D004C9">
        <w:rPr>
          <w:rFonts w:ascii="Arial" w:hAnsi="Arial" w:cs="Arial"/>
          <w:bCs/>
          <w:sz w:val="20"/>
          <w:szCs w:val="20"/>
        </w:rPr>
        <w:t xml:space="preserve"> and it is statistically similar with CSR 8 </w:t>
      </w:r>
      <w:r w:rsidR="001E416A" w:rsidRPr="00D004C9">
        <w:rPr>
          <w:rFonts w:ascii="Arial" w:hAnsi="Arial" w:cs="Arial"/>
          <w:bCs/>
          <w:sz w:val="20"/>
          <w:szCs w:val="20"/>
        </w:rPr>
        <w:t xml:space="preserve">from </w:t>
      </w:r>
      <w:proofErr w:type="spellStart"/>
      <w:r w:rsidR="001E416A" w:rsidRPr="00D004C9">
        <w:rPr>
          <w:rFonts w:ascii="Arial" w:hAnsi="Arial" w:cs="Arial"/>
          <w:bCs/>
          <w:sz w:val="20"/>
          <w:szCs w:val="20"/>
        </w:rPr>
        <w:t>Jogulamba</w:t>
      </w:r>
      <w:proofErr w:type="spellEnd"/>
      <w:r w:rsidR="00AB56F6" w:rsidRPr="00D004C9">
        <w:rPr>
          <w:rFonts w:ascii="Arial" w:hAnsi="Arial" w:cs="Arial"/>
          <w:bCs/>
          <w:sz w:val="20"/>
          <w:szCs w:val="20"/>
        </w:rPr>
        <w:t xml:space="preserve"> </w:t>
      </w:r>
      <w:r w:rsidR="001E416A" w:rsidRPr="00D004C9">
        <w:rPr>
          <w:rFonts w:ascii="Arial" w:hAnsi="Arial" w:cs="Arial"/>
          <w:bCs/>
          <w:sz w:val="20"/>
          <w:szCs w:val="20"/>
        </w:rPr>
        <w:t xml:space="preserve">Gadwal district </w:t>
      </w:r>
      <w:r w:rsidR="002A2B51" w:rsidRPr="00D004C9">
        <w:rPr>
          <w:rFonts w:ascii="Arial" w:hAnsi="Arial" w:cs="Arial"/>
          <w:bCs/>
          <w:sz w:val="20"/>
          <w:szCs w:val="20"/>
        </w:rPr>
        <w:t>which recorded per</w:t>
      </w:r>
      <w:r w:rsidR="008408C5" w:rsidRPr="00D004C9">
        <w:rPr>
          <w:rFonts w:ascii="Arial" w:hAnsi="Arial" w:cs="Arial"/>
          <w:bCs/>
          <w:sz w:val="20"/>
          <w:szCs w:val="20"/>
        </w:rPr>
        <w:t xml:space="preserve"> cent</w:t>
      </w:r>
      <w:r w:rsidR="002A2B51" w:rsidRPr="00D004C9">
        <w:rPr>
          <w:rFonts w:ascii="Arial" w:hAnsi="Arial" w:cs="Arial"/>
          <w:bCs/>
          <w:sz w:val="20"/>
          <w:szCs w:val="20"/>
        </w:rPr>
        <w:t xml:space="preserve"> disease index of 80.69 per cent. Whereas the mean maximum collar rot incidence across the chickpea cultivars was observed on JG 11 (94.66%) and mean minimum collar rot per cent disease index was recorded with cultivar RGV 204 (56.13%). </w:t>
      </w:r>
      <w:r w:rsidR="000F0DFD" w:rsidRPr="00D004C9">
        <w:rPr>
          <w:rFonts w:ascii="Arial" w:hAnsi="Arial" w:cs="Arial"/>
          <w:bCs/>
          <w:sz w:val="20"/>
          <w:szCs w:val="20"/>
        </w:rPr>
        <w:t xml:space="preserve">The lowest mean per cent disease index indicates relatively more resistance level in these lines against </w:t>
      </w:r>
      <w:r w:rsidR="000F0DFD" w:rsidRPr="00D004C9">
        <w:rPr>
          <w:rFonts w:ascii="Arial" w:hAnsi="Arial" w:cs="Arial"/>
          <w:bCs/>
          <w:i/>
          <w:sz w:val="20"/>
          <w:szCs w:val="20"/>
        </w:rPr>
        <w:t>S. rolfsii.</w:t>
      </w:r>
    </w:p>
    <w:p w14:paraId="09353037" w14:textId="57091167" w:rsidR="002A2B51" w:rsidRPr="00D004C9" w:rsidRDefault="002A2B51" w:rsidP="00B056F1">
      <w:pPr>
        <w:spacing w:line="360" w:lineRule="auto"/>
        <w:ind w:firstLine="720"/>
        <w:jc w:val="both"/>
        <w:rPr>
          <w:rFonts w:ascii="Arial" w:hAnsi="Arial" w:cs="Arial"/>
          <w:bCs/>
          <w:sz w:val="20"/>
          <w:szCs w:val="20"/>
        </w:rPr>
      </w:pPr>
      <w:r w:rsidRPr="00D004C9">
        <w:rPr>
          <w:rFonts w:ascii="Arial" w:hAnsi="Arial" w:cs="Arial"/>
          <w:bCs/>
          <w:sz w:val="20"/>
          <w:szCs w:val="20"/>
        </w:rPr>
        <w:t xml:space="preserve">Among the different </w:t>
      </w:r>
      <w:r w:rsidRPr="00D004C9">
        <w:rPr>
          <w:rFonts w:ascii="Arial" w:hAnsi="Arial" w:cs="Arial"/>
          <w:bCs/>
          <w:i/>
          <w:sz w:val="20"/>
          <w:szCs w:val="20"/>
        </w:rPr>
        <w:t xml:space="preserve">S. rolfsii </w:t>
      </w:r>
      <w:r w:rsidRPr="00D004C9">
        <w:rPr>
          <w:rFonts w:ascii="Arial" w:hAnsi="Arial" w:cs="Arial"/>
          <w:bCs/>
          <w:sz w:val="20"/>
          <w:szCs w:val="20"/>
        </w:rPr>
        <w:t>isolates tested on different chickpea cultivars</w:t>
      </w:r>
      <w:r w:rsidR="007F75BD">
        <w:rPr>
          <w:rFonts w:ascii="Arial" w:hAnsi="Arial" w:cs="Arial"/>
          <w:bCs/>
          <w:sz w:val="20"/>
          <w:szCs w:val="20"/>
        </w:rPr>
        <w:t>,</w:t>
      </w:r>
      <w:r w:rsidRPr="00D004C9">
        <w:rPr>
          <w:rFonts w:ascii="Arial" w:hAnsi="Arial" w:cs="Arial"/>
          <w:bCs/>
          <w:sz w:val="20"/>
          <w:szCs w:val="20"/>
        </w:rPr>
        <w:t xml:space="preserve"> maximum per cent disease index (98.60) was observed on JG 11 for </w:t>
      </w:r>
      <w:r w:rsidRPr="00D004C9">
        <w:rPr>
          <w:rFonts w:ascii="Arial" w:hAnsi="Arial" w:cs="Arial"/>
          <w:bCs/>
          <w:i/>
          <w:sz w:val="20"/>
          <w:szCs w:val="20"/>
        </w:rPr>
        <w:t xml:space="preserve">S. rolfsii </w:t>
      </w:r>
      <w:r w:rsidRPr="00D004C9">
        <w:rPr>
          <w:rFonts w:ascii="Arial" w:hAnsi="Arial" w:cs="Arial"/>
          <w:bCs/>
          <w:sz w:val="20"/>
          <w:szCs w:val="20"/>
        </w:rPr>
        <w:t xml:space="preserve">isolate CSR 9 collected from Neredigonda village of Adilabad district followed by CSR 8 which is on par with CSR 3 with 95.83 and 95.14 per cent disease index. On chickpea cultivar NBEG 47 six </w:t>
      </w:r>
      <w:r w:rsidRPr="00D004C9">
        <w:rPr>
          <w:rFonts w:ascii="Arial" w:hAnsi="Arial" w:cs="Arial"/>
          <w:bCs/>
          <w:i/>
          <w:sz w:val="20"/>
          <w:szCs w:val="20"/>
        </w:rPr>
        <w:t xml:space="preserve">S. rolfsii </w:t>
      </w:r>
      <w:r w:rsidRPr="00D004C9">
        <w:rPr>
          <w:rFonts w:ascii="Arial" w:hAnsi="Arial" w:cs="Arial"/>
          <w:bCs/>
          <w:sz w:val="20"/>
          <w:szCs w:val="20"/>
        </w:rPr>
        <w:t xml:space="preserve">isolates showed varied percent disease index ranging from 85.41 to 93.76 per cent disease index. The maximum per cent disease index was observed with the isolate CSR 8 (93.76%) followed by CSR 11 (91.68%). Minimum per cent disease index was observed with isolate CSR 3 followed by CSR 2 (89.57%). Whereas </w:t>
      </w:r>
      <w:r w:rsidRPr="00D004C9">
        <w:rPr>
          <w:rFonts w:ascii="Arial" w:hAnsi="Arial" w:cs="Arial"/>
          <w:bCs/>
          <w:i/>
          <w:sz w:val="20"/>
          <w:szCs w:val="20"/>
        </w:rPr>
        <w:t xml:space="preserve">S. rolfsii </w:t>
      </w:r>
      <w:r w:rsidRPr="00D004C9">
        <w:rPr>
          <w:rFonts w:ascii="Arial" w:hAnsi="Arial" w:cs="Arial"/>
          <w:bCs/>
          <w:sz w:val="20"/>
          <w:szCs w:val="20"/>
        </w:rPr>
        <w:t>isolate CSR 9 which showed maximum per cent disease index on other chickpea cultivars showed only 90.95 per cent disease index on NBEG 47.</w:t>
      </w:r>
      <w:r w:rsidR="00B73627" w:rsidRPr="00D004C9">
        <w:rPr>
          <w:rFonts w:ascii="Arial" w:hAnsi="Arial" w:cs="Arial"/>
          <w:bCs/>
          <w:sz w:val="20"/>
          <w:szCs w:val="20"/>
        </w:rPr>
        <w:t xml:space="preserve"> </w:t>
      </w:r>
      <w:r w:rsidRPr="00D004C9">
        <w:rPr>
          <w:rFonts w:ascii="Arial" w:hAnsi="Arial" w:cs="Arial"/>
          <w:bCs/>
          <w:sz w:val="20"/>
          <w:szCs w:val="20"/>
        </w:rPr>
        <w:t xml:space="preserve">Per cent disease index on chickpea cultivar NBEG 452 showed significant variation ranging from 78.47 to 94.42 per cent. The maximum per cent disease index (94.42%) was recorded with isolate CSR 9 followed by 85.40 per cent disease index was recorded with both </w:t>
      </w:r>
      <w:r w:rsidRPr="00D004C9">
        <w:rPr>
          <w:rFonts w:ascii="Arial" w:hAnsi="Arial" w:cs="Arial"/>
          <w:bCs/>
          <w:i/>
          <w:sz w:val="20"/>
          <w:szCs w:val="20"/>
        </w:rPr>
        <w:t>S. rolfsii</w:t>
      </w:r>
      <w:r w:rsidRPr="00D004C9">
        <w:rPr>
          <w:rFonts w:ascii="Arial" w:hAnsi="Arial" w:cs="Arial"/>
          <w:bCs/>
          <w:sz w:val="20"/>
          <w:szCs w:val="20"/>
        </w:rPr>
        <w:t xml:space="preserve"> isolates CSR 3 and CSR 13. CSR 11 and CSR 8 isolates showed 84.02 and 80.54 per cent disease index respectively. Whereas minimum per cent disease index (78.47) was reported with isolate CSR 2.</w:t>
      </w:r>
    </w:p>
    <w:p w14:paraId="58877204" w14:textId="1E7C988E" w:rsidR="002A2B51" w:rsidRPr="00D004C9" w:rsidRDefault="002A2B51" w:rsidP="00B056F1">
      <w:pPr>
        <w:spacing w:line="360" w:lineRule="auto"/>
        <w:jc w:val="both"/>
        <w:rPr>
          <w:rFonts w:ascii="Arial" w:hAnsi="Arial" w:cs="Arial"/>
          <w:bCs/>
          <w:sz w:val="20"/>
          <w:szCs w:val="20"/>
        </w:rPr>
      </w:pPr>
      <w:r w:rsidRPr="00D004C9">
        <w:rPr>
          <w:rFonts w:ascii="Arial" w:hAnsi="Arial" w:cs="Arial"/>
          <w:bCs/>
          <w:sz w:val="20"/>
          <w:szCs w:val="20"/>
        </w:rPr>
        <w:tab/>
      </w:r>
      <w:commentRangeStart w:id="28"/>
      <w:r w:rsidRPr="00D004C9">
        <w:rPr>
          <w:rFonts w:ascii="Arial" w:hAnsi="Arial" w:cs="Arial"/>
          <w:bCs/>
          <w:sz w:val="20"/>
          <w:szCs w:val="20"/>
        </w:rPr>
        <w:t>Among all the isolates less per cent disease index was observed on chickpea cultivar RGV 204 ranging from 45.14 per cent disease index with CSR 2 to 65.98 per cent disease index with CSR 8</w:t>
      </w:r>
      <w:commentRangeEnd w:id="28"/>
      <w:r w:rsidR="007F75BD">
        <w:rPr>
          <w:rStyle w:val="CommentReference"/>
        </w:rPr>
        <w:commentReference w:id="28"/>
      </w:r>
      <w:r w:rsidRPr="00D004C9">
        <w:rPr>
          <w:rFonts w:ascii="Arial" w:hAnsi="Arial" w:cs="Arial"/>
          <w:bCs/>
          <w:sz w:val="20"/>
          <w:szCs w:val="20"/>
        </w:rPr>
        <w:t xml:space="preserve">. The per cent disease index (64.58%) of the isolate CSR 9 showed on par with per cent disease index recorded with CSR 8. The remaining three </w:t>
      </w:r>
      <w:r w:rsidRPr="00D004C9">
        <w:rPr>
          <w:rFonts w:ascii="Arial" w:hAnsi="Arial" w:cs="Arial"/>
          <w:bCs/>
          <w:i/>
          <w:sz w:val="20"/>
          <w:szCs w:val="20"/>
        </w:rPr>
        <w:t xml:space="preserve">S. rolfsii </w:t>
      </w:r>
      <w:r w:rsidRPr="00D004C9">
        <w:rPr>
          <w:rFonts w:ascii="Arial" w:hAnsi="Arial" w:cs="Arial"/>
          <w:bCs/>
          <w:sz w:val="20"/>
          <w:szCs w:val="20"/>
        </w:rPr>
        <w:t xml:space="preserve">isolates CSR 13, CSR 11 and CSR 3 exhibited 61.08, 54.16 and 45.82 per cent collar rot per cent disease index respectively. </w:t>
      </w:r>
    </w:p>
    <w:p w14:paraId="5F2DDA98" w14:textId="7CAB0961" w:rsidR="002A2B51" w:rsidRPr="00D004C9" w:rsidRDefault="00DA5D97" w:rsidP="00B056F1">
      <w:pPr>
        <w:spacing w:line="360" w:lineRule="auto"/>
        <w:jc w:val="both"/>
        <w:rPr>
          <w:rFonts w:ascii="Arial" w:hAnsi="Arial" w:cs="Arial"/>
          <w:bCs/>
          <w:sz w:val="20"/>
          <w:szCs w:val="20"/>
        </w:rPr>
      </w:pPr>
      <w:r w:rsidRPr="00D004C9">
        <w:rPr>
          <w:rFonts w:ascii="Arial" w:hAnsi="Arial" w:cs="Arial"/>
          <w:bCs/>
          <w:sz w:val="20"/>
          <w:szCs w:val="20"/>
        </w:rPr>
        <w:lastRenderedPageBreak/>
        <w:tab/>
      </w:r>
      <w:r w:rsidR="002A2B51" w:rsidRPr="00D004C9">
        <w:rPr>
          <w:rFonts w:ascii="Arial" w:hAnsi="Arial" w:cs="Arial"/>
          <w:bCs/>
          <w:sz w:val="20"/>
          <w:szCs w:val="20"/>
        </w:rPr>
        <w:t xml:space="preserve">Chickpea cultivar ADBG 45 showed per cent disease index </w:t>
      </w:r>
      <w:commentRangeStart w:id="29"/>
      <w:r w:rsidR="002A2B51" w:rsidRPr="00D004C9">
        <w:rPr>
          <w:rFonts w:ascii="Arial" w:hAnsi="Arial" w:cs="Arial"/>
          <w:bCs/>
          <w:sz w:val="20"/>
          <w:szCs w:val="20"/>
        </w:rPr>
        <w:t>varied</w:t>
      </w:r>
      <w:commentRangeEnd w:id="29"/>
      <w:r w:rsidR="00FA5AD7">
        <w:rPr>
          <w:rStyle w:val="CommentReference"/>
        </w:rPr>
        <w:commentReference w:id="29"/>
      </w:r>
      <w:r w:rsidR="002A2B51" w:rsidRPr="00D004C9">
        <w:rPr>
          <w:rFonts w:ascii="Arial" w:hAnsi="Arial" w:cs="Arial"/>
          <w:bCs/>
          <w:sz w:val="20"/>
          <w:szCs w:val="20"/>
        </w:rPr>
        <w:t xml:space="preserve"> from 85.40 to 94.44 per cent disease index. Minimum per cent disease index was recorded with isolate CSR 2 (85.40%) followed by isolate CSR 8 (88.20%) and it is on par with the per cent disease index 88.89 recorded </w:t>
      </w:r>
      <w:commentRangeStart w:id="30"/>
      <w:r w:rsidR="002A2B51" w:rsidRPr="00D004C9">
        <w:rPr>
          <w:rFonts w:ascii="Arial" w:hAnsi="Arial" w:cs="Arial"/>
          <w:bCs/>
          <w:sz w:val="20"/>
          <w:szCs w:val="20"/>
        </w:rPr>
        <w:t>by</w:t>
      </w:r>
      <w:commentRangeEnd w:id="30"/>
      <w:r w:rsidR="00FA5AD7">
        <w:rPr>
          <w:rStyle w:val="CommentReference"/>
        </w:rPr>
        <w:commentReference w:id="30"/>
      </w:r>
      <w:r w:rsidR="002A2B51" w:rsidRPr="00D004C9">
        <w:rPr>
          <w:rFonts w:ascii="Arial" w:hAnsi="Arial" w:cs="Arial"/>
          <w:bCs/>
          <w:sz w:val="20"/>
          <w:szCs w:val="20"/>
        </w:rPr>
        <w:t xml:space="preserve"> isolate CSR 13. Whereas the maximum per cent disease index (94.44) was recorded with isolate CSR 11 followed by 93.04 per cent disease index exhibited </w:t>
      </w:r>
      <w:commentRangeStart w:id="31"/>
      <w:r w:rsidR="002A2B51" w:rsidRPr="00D004C9">
        <w:rPr>
          <w:rFonts w:ascii="Arial" w:hAnsi="Arial" w:cs="Arial"/>
          <w:bCs/>
          <w:sz w:val="20"/>
          <w:szCs w:val="20"/>
        </w:rPr>
        <w:t>with</w:t>
      </w:r>
      <w:commentRangeEnd w:id="31"/>
      <w:r w:rsidR="00FA5AD7">
        <w:rPr>
          <w:rStyle w:val="CommentReference"/>
        </w:rPr>
        <w:commentReference w:id="31"/>
      </w:r>
      <w:r w:rsidR="002A2B51" w:rsidRPr="00D004C9">
        <w:rPr>
          <w:rFonts w:ascii="Arial" w:hAnsi="Arial" w:cs="Arial"/>
          <w:bCs/>
          <w:sz w:val="20"/>
          <w:szCs w:val="20"/>
        </w:rPr>
        <w:t xml:space="preserve"> isolate CSR 9. </w:t>
      </w:r>
      <w:r w:rsidR="00FA5AD7">
        <w:rPr>
          <w:rFonts w:ascii="Arial" w:hAnsi="Arial" w:cs="Arial"/>
          <w:bCs/>
          <w:sz w:val="20"/>
          <w:szCs w:val="20"/>
        </w:rPr>
        <w:t xml:space="preserve">The </w:t>
      </w:r>
      <w:r w:rsidR="002A2B51" w:rsidRPr="00D004C9">
        <w:rPr>
          <w:rFonts w:ascii="Arial" w:hAnsi="Arial" w:cs="Arial"/>
          <w:bCs/>
          <w:i/>
          <w:sz w:val="20"/>
          <w:szCs w:val="20"/>
        </w:rPr>
        <w:t xml:space="preserve">S. </w:t>
      </w:r>
      <w:proofErr w:type="spellStart"/>
      <w:r w:rsidR="002A2B51" w:rsidRPr="00D004C9">
        <w:rPr>
          <w:rFonts w:ascii="Arial" w:hAnsi="Arial" w:cs="Arial"/>
          <w:bCs/>
          <w:i/>
          <w:sz w:val="20"/>
          <w:szCs w:val="20"/>
        </w:rPr>
        <w:t>rolfsii</w:t>
      </w:r>
      <w:proofErr w:type="spellEnd"/>
      <w:r w:rsidR="002A2B51" w:rsidRPr="00D004C9">
        <w:rPr>
          <w:rFonts w:ascii="Arial" w:hAnsi="Arial" w:cs="Arial"/>
          <w:bCs/>
          <w:i/>
          <w:sz w:val="20"/>
          <w:szCs w:val="20"/>
        </w:rPr>
        <w:t xml:space="preserve"> </w:t>
      </w:r>
      <w:r w:rsidR="002A2B51" w:rsidRPr="00D004C9">
        <w:rPr>
          <w:rFonts w:ascii="Arial" w:hAnsi="Arial" w:cs="Arial"/>
          <w:bCs/>
          <w:sz w:val="20"/>
          <w:szCs w:val="20"/>
        </w:rPr>
        <w:t xml:space="preserve">isolate CSR 3 showed 89.56 per cent disease index.     </w:t>
      </w:r>
    </w:p>
    <w:p w14:paraId="00825A8C" w14:textId="619B1FF6" w:rsidR="00B73627" w:rsidRPr="00D004C9" w:rsidRDefault="002A2B51" w:rsidP="00B056F1">
      <w:pPr>
        <w:spacing w:line="360" w:lineRule="auto"/>
        <w:jc w:val="both"/>
        <w:rPr>
          <w:rFonts w:ascii="Arial" w:hAnsi="Arial" w:cs="Arial"/>
          <w:bCs/>
          <w:sz w:val="20"/>
          <w:szCs w:val="20"/>
        </w:rPr>
      </w:pPr>
      <w:r w:rsidRPr="00D004C9">
        <w:rPr>
          <w:rFonts w:ascii="Arial" w:hAnsi="Arial" w:cs="Arial"/>
          <w:bCs/>
          <w:sz w:val="20"/>
          <w:szCs w:val="20"/>
        </w:rPr>
        <w:tab/>
        <w:t xml:space="preserve">All the </w:t>
      </w:r>
      <w:r w:rsidRPr="00D004C9">
        <w:rPr>
          <w:rFonts w:ascii="Arial" w:hAnsi="Arial" w:cs="Arial"/>
          <w:bCs/>
          <w:i/>
          <w:sz w:val="20"/>
          <w:szCs w:val="20"/>
        </w:rPr>
        <w:t xml:space="preserve">S. rolfsii </w:t>
      </w:r>
      <w:r w:rsidRPr="00D004C9">
        <w:rPr>
          <w:rFonts w:ascii="Arial" w:hAnsi="Arial" w:cs="Arial"/>
          <w:bCs/>
          <w:sz w:val="20"/>
          <w:szCs w:val="20"/>
        </w:rPr>
        <w:t>isolates were categorised into highly virulent group with more than 66 per cent of disease reaction based on per cent disease index across the cultivars except moderately virulent with less than 66 per cent disease reaction on chickpea cultivar RGV 204.</w:t>
      </w:r>
      <w:r w:rsidR="00B73627" w:rsidRPr="00D004C9">
        <w:rPr>
          <w:rFonts w:ascii="Arial" w:hAnsi="Arial" w:cs="Arial"/>
          <w:bCs/>
          <w:sz w:val="20"/>
          <w:szCs w:val="20"/>
        </w:rPr>
        <w:t xml:space="preserve"> None of the </w:t>
      </w:r>
      <w:commentRangeStart w:id="32"/>
      <w:r w:rsidR="00B73627" w:rsidRPr="00D004C9">
        <w:rPr>
          <w:rFonts w:ascii="Arial" w:hAnsi="Arial" w:cs="Arial"/>
          <w:bCs/>
          <w:sz w:val="20"/>
          <w:szCs w:val="20"/>
        </w:rPr>
        <w:t xml:space="preserve">cultivars found resistance to </w:t>
      </w:r>
      <w:commentRangeEnd w:id="32"/>
      <w:r w:rsidR="00FA5AD7">
        <w:rPr>
          <w:rStyle w:val="CommentReference"/>
        </w:rPr>
        <w:commentReference w:id="32"/>
      </w:r>
      <w:r w:rsidR="00B73627" w:rsidRPr="00D004C9">
        <w:rPr>
          <w:rFonts w:ascii="Arial" w:hAnsi="Arial" w:cs="Arial"/>
          <w:bCs/>
          <w:sz w:val="20"/>
          <w:szCs w:val="20"/>
        </w:rPr>
        <w:t xml:space="preserve">all the six </w:t>
      </w:r>
      <w:r w:rsidR="00B73627" w:rsidRPr="00D004C9">
        <w:rPr>
          <w:rFonts w:ascii="Arial" w:hAnsi="Arial" w:cs="Arial"/>
          <w:bCs/>
          <w:i/>
          <w:sz w:val="20"/>
          <w:szCs w:val="20"/>
        </w:rPr>
        <w:t>S. rolfsii</w:t>
      </w:r>
      <w:r w:rsidR="00B73627" w:rsidRPr="00D004C9">
        <w:rPr>
          <w:rFonts w:ascii="Arial" w:hAnsi="Arial" w:cs="Arial"/>
          <w:bCs/>
          <w:sz w:val="20"/>
          <w:szCs w:val="20"/>
        </w:rPr>
        <w:t xml:space="preserve"> isolates tested. </w:t>
      </w:r>
      <w:r w:rsidR="000F0DFD" w:rsidRPr="00D004C9">
        <w:rPr>
          <w:rFonts w:ascii="Arial" w:hAnsi="Arial" w:cs="Arial"/>
          <w:bCs/>
          <w:sz w:val="20"/>
          <w:szCs w:val="20"/>
        </w:rPr>
        <w:t xml:space="preserve"> </w:t>
      </w:r>
    </w:p>
    <w:p w14:paraId="790ADED6" w14:textId="681E7977" w:rsidR="002A2B51" w:rsidRPr="00D004C9" w:rsidRDefault="000F0DFD" w:rsidP="00B056F1">
      <w:pPr>
        <w:spacing w:line="360" w:lineRule="auto"/>
        <w:jc w:val="both"/>
        <w:rPr>
          <w:rFonts w:ascii="Arial" w:hAnsi="Arial" w:cs="Arial"/>
          <w:bCs/>
          <w:sz w:val="20"/>
          <w:szCs w:val="20"/>
        </w:rPr>
      </w:pPr>
      <w:r w:rsidRPr="00D004C9">
        <w:rPr>
          <w:rFonts w:ascii="Arial" w:hAnsi="Arial" w:cs="Arial"/>
          <w:bCs/>
          <w:sz w:val="20"/>
          <w:szCs w:val="20"/>
        </w:rPr>
        <w:tab/>
        <w:t xml:space="preserve">Our </w:t>
      </w:r>
      <w:r w:rsidR="00DA740F" w:rsidRPr="00D004C9">
        <w:rPr>
          <w:rFonts w:ascii="Arial" w:hAnsi="Arial" w:cs="Arial"/>
          <w:bCs/>
          <w:sz w:val="20"/>
          <w:szCs w:val="20"/>
        </w:rPr>
        <w:t>results also indicate</w:t>
      </w:r>
      <w:r w:rsidRPr="00D004C9">
        <w:rPr>
          <w:rFonts w:ascii="Arial" w:hAnsi="Arial" w:cs="Arial"/>
          <w:bCs/>
          <w:sz w:val="20"/>
          <w:szCs w:val="20"/>
        </w:rPr>
        <w:t xml:space="preserve"> that the </w:t>
      </w:r>
      <w:r w:rsidRPr="00D004C9">
        <w:rPr>
          <w:rFonts w:ascii="Arial" w:hAnsi="Arial" w:cs="Arial"/>
          <w:bCs/>
          <w:i/>
          <w:sz w:val="20"/>
          <w:szCs w:val="20"/>
        </w:rPr>
        <w:t xml:space="preserve">S. rolfsii </w:t>
      </w:r>
      <w:r w:rsidRPr="00D004C9">
        <w:rPr>
          <w:rFonts w:ascii="Arial" w:hAnsi="Arial" w:cs="Arial"/>
          <w:bCs/>
          <w:sz w:val="20"/>
          <w:szCs w:val="20"/>
        </w:rPr>
        <w:t>isolates were virulent on all the chickpea cultivars and aggressive on susceptible cultivar JG 11 but</w:t>
      </w:r>
      <w:r w:rsidR="00DA740F" w:rsidRPr="00D004C9">
        <w:rPr>
          <w:rFonts w:ascii="Arial" w:hAnsi="Arial" w:cs="Arial"/>
          <w:bCs/>
          <w:sz w:val="20"/>
          <w:szCs w:val="20"/>
        </w:rPr>
        <w:t xml:space="preserve"> moderately virulent</w:t>
      </w:r>
      <w:r w:rsidRPr="00D004C9">
        <w:rPr>
          <w:rFonts w:ascii="Arial" w:hAnsi="Arial" w:cs="Arial"/>
          <w:bCs/>
          <w:sz w:val="20"/>
          <w:szCs w:val="20"/>
        </w:rPr>
        <w:t xml:space="preserve"> on RGV 204.</w:t>
      </w:r>
      <w:r w:rsidR="00DA740F" w:rsidRPr="00D004C9">
        <w:rPr>
          <w:rFonts w:ascii="Arial" w:hAnsi="Arial" w:cs="Arial"/>
          <w:bCs/>
          <w:sz w:val="20"/>
          <w:szCs w:val="20"/>
        </w:rPr>
        <w:t xml:space="preserve"> </w:t>
      </w:r>
      <w:r w:rsidR="002A2B51" w:rsidRPr="00D004C9">
        <w:rPr>
          <w:rFonts w:ascii="Arial" w:hAnsi="Arial" w:cs="Arial"/>
          <w:bCs/>
          <w:sz w:val="20"/>
          <w:szCs w:val="20"/>
        </w:rPr>
        <w:t>Similarly</w:t>
      </w:r>
      <w:r w:rsidR="00FA5AD7">
        <w:rPr>
          <w:rFonts w:ascii="Arial" w:hAnsi="Arial" w:cs="Arial"/>
          <w:bCs/>
          <w:sz w:val="20"/>
          <w:szCs w:val="20"/>
        </w:rPr>
        <w:t>,</w:t>
      </w:r>
      <w:r w:rsidR="002A2B51" w:rsidRPr="00D004C9">
        <w:rPr>
          <w:rFonts w:ascii="Arial" w:hAnsi="Arial" w:cs="Arial"/>
          <w:bCs/>
          <w:sz w:val="20"/>
          <w:szCs w:val="20"/>
        </w:rPr>
        <w:t xml:space="preserve"> </w:t>
      </w:r>
      <w:proofErr w:type="spellStart"/>
      <w:r w:rsidR="002A2B51" w:rsidRPr="00D004C9">
        <w:rPr>
          <w:rFonts w:ascii="Arial" w:hAnsi="Arial" w:cs="Arial"/>
          <w:bCs/>
          <w:sz w:val="20"/>
          <w:szCs w:val="20"/>
        </w:rPr>
        <w:t>Paparu</w:t>
      </w:r>
      <w:proofErr w:type="spellEnd"/>
      <w:r w:rsidR="002A2B51" w:rsidRPr="00D004C9">
        <w:rPr>
          <w:rFonts w:ascii="Arial" w:hAnsi="Arial" w:cs="Arial"/>
          <w:bCs/>
          <w:sz w:val="20"/>
          <w:szCs w:val="20"/>
        </w:rPr>
        <w:t xml:space="preserve"> </w:t>
      </w:r>
      <w:r w:rsidR="002A2B51" w:rsidRPr="00D004C9">
        <w:rPr>
          <w:rFonts w:ascii="Arial" w:hAnsi="Arial" w:cs="Arial"/>
          <w:bCs/>
          <w:i/>
          <w:iCs/>
          <w:sz w:val="20"/>
          <w:szCs w:val="20"/>
        </w:rPr>
        <w:t>et al</w:t>
      </w:r>
      <w:r w:rsidR="00E60298" w:rsidRPr="00D004C9">
        <w:rPr>
          <w:rFonts w:ascii="Arial" w:hAnsi="Arial" w:cs="Arial"/>
          <w:bCs/>
          <w:sz w:val="20"/>
          <w:szCs w:val="20"/>
        </w:rPr>
        <w:t xml:space="preserve">. </w:t>
      </w:r>
      <w:r w:rsidR="007A4188" w:rsidRPr="00D004C9">
        <w:rPr>
          <w:rFonts w:ascii="Arial" w:hAnsi="Arial" w:cs="Arial"/>
          <w:bCs/>
          <w:sz w:val="20"/>
          <w:szCs w:val="20"/>
        </w:rPr>
        <w:t>(</w:t>
      </w:r>
      <w:r w:rsidR="00E60298" w:rsidRPr="00D004C9">
        <w:rPr>
          <w:rFonts w:ascii="Arial" w:hAnsi="Arial" w:cs="Arial"/>
          <w:bCs/>
          <w:sz w:val="20"/>
          <w:szCs w:val="20"/>
        </w:rPr>
        <w:t>2020</w:t>
      </w:r>
      <w:r w:rsidR="007A4188" w:rsidRPr="00D004C9">
        <w:rPr>
          <w:rFonts w:ascii="Arial" w:hAnsi="Arial" w:cs="Arial"/>
          <w:bCs/>
          <w:sz w:val="20"/>
          <w:szCs w:val="20"/>
        </w:rPr>
        <w:t>)</w:t>
      </w:r>
      <w:r w:rsidR="00E60298" w:rsidRPr="00D004C9">
        <w:rPr>
          <w:rFonts w:ascii="Arial" w:hAnsi="Arial" w:cs="Arial"/>
          <w:bCs/>
          <w:sz w:val="20"/>
          <w:szCs w:val="20"/>
        </w:rPr>
        <w:t xml:space="preserve"> observed the </w:t>
      </w:r>
      <w:r w:rsidR="007A4188" w:rsidRPr="00D004C9">
        <w:rPr>
          <w:rFonts w:ascii="Arial" w:hAnsi="Arial" w:cs="Arial"/>
          <w:bCs/>
          <w:sz w:val="20"/>
          <w:szCs w:val="20"/>
        </w:rPr>
        <w:t xml:space="preserve">aggressiveness and virulence reaction of 45 </w:t>
      </w:r>
      <w:r w:rsidR="007A4188" w:rsidRPr="00D004C9">
        <w:rPr>
          <w:rFonts w:ascii="Arial" w:hAnsi="Arial" w:cs="Arial"/>
          <w:bCs/>
          <w:i/>
          <w:sz w:val="20"/>
          <w:szCs w:val="20"/>
        </w:rPr>
        <w:t>S. rolfsii</w:t>
      </w:r>
      <w:r w:rsidR="007A4188" w:rsidRPr="00D004C9">
        <w:rPr>
          <w:rFonts w:ascii="Arial" w:hAnsi="Arial" w:cs="Arial"/>
          <w:bCs/>
          <w:sz w:val="20"/>
          <w:szCs w:val="20"/>
        </w:rPr>
        <w:t xml:space="preserve"> isolates </w:t>
      </w:r>
      <w:r w:rsidR="002A2B51" w:rsidRPr="00D004C9">
        <w:rPr>
          <w:rFonts w:ascii="Arial" w:hAnsi="Arial" w:cs="Arial"/>
          <w:bCs/>
          <w:sz w:val="20"/>
          <w:szCs w:val="20"/>
        </w:rPr>
        <w:t>ac</w:t>
      </w:r>
      <w:r w:rsidR="007A4188" w:rsidRPr="00D004C9">
        <w:rPr>
          <w:rFonts w:ascii="Arial" w:hAnsi="Arial" w:cs="Arial"/>
          <w:bCs/>
          <w:sz w:val="20"/>
          <w:szCs w:val="20"/>
        </w:rPr>
        <w:t>ross five common bean varieties during pathogenic variation studies.</w:t>
      </w:r>
    </w:p>
    <w:p w14:paraId="1399168C" w14:textId="6B959F57" w:rsidR="000E5B48" w:rsidRPr="00D004C9" w:rsidRDefault="00151DE4" w:rsidP="00B056F1">
      <w:pPr>
        <w:spacing w:line="360" w:lineRule="auto"/>
        <w:jc w:val="both"/>
        <w:rPr>
          <w:rFonts w:ascii="Arial" w:hAnsi="Arial" w:cs="Arial"/>
          <w:bCs/>
          <w:sz w:val="20"/>
          <w:szCs w:val="20"/>
        </w:rPr>
      </w:pPr>
      <w:r w:rsidRPr="00D004C9">
        <w:rPr>
          <w:rFonts w:ascii="Arial" w:hAnsi="Arial" w:cs="Arial"/>
          <w:bCs/>
          <w:sz w:val="20"/>
          <w:szCs w:val="20"/>
        </w:rPr>
        <w:tab/>
      </w:r>
      <w:r w:rsidR="00D004C9">
        <w:rPr>
          <w:rFonts w:ascii="Arial" w:hAnsi="Arial" w:cs="Arial"/>
          <w:bCs/>
          <w:sz w:val="20"/>
          <w:szCs w:val="20"/>
        </w:rPr>
        <w:t>Singh</w:t>
      </w:r>
      <w:r w:rsidR="000E5B48" w:rsidRPr="00D004C9">
        <w:rPr>
          <w:rFonts w:ascii="Arial" w:hAnsi="Arial" w:cs="Arial"/>
          <w:bCs/>
          <w:sz w:val="20"/>
          <w:szCs w:val="20"/>
        </w:rPr>
        <w:t xml:space="preserve"> </w:t>
      </w:r>
      <w:r w:rsidR="000E5B48" w:rsidRPr="00D004C9">
        <w:rPr>
          <w:rFonts w:ascii="Arial" w:hAnsi="Arial" w:cs="Arial"/>
          <w:bCs/>
          <w:i/>
          <w:sz w:val="20"/>
          <w:szCs w:val="20"/>
        </w:rPr>
        <w:t>et al.,</w:t>
      </w:r>
      <w:r w:rsidR="000E5B48" w:rsidRPr="00D004C9">
        <w:rPr>
          <w:rFonts w:ascii="Arial" w:hAnsi="Arial" w:cs="Arial"/>
          <w:bCs/>
          <w:sz w:val="20"/>
          <w:szCs w:val="20"/>
        </w:rPr>
        <w:t xml:space="preserve"> (2022) </w:t>
      </w:r>
      <w:r w:rsidR="007A35B9" w:rsidRPr="00D004C9">
        <w:rPr>
          <w:rFonts w:ascii="Arial" w:hAnsi="Arial" w:cs="Arial"/>
          <w:bCs/>
          <w:sz w:val="20"/>
          <w:szCs w:val="20"/>
        </w:rPr>
        <w:t xml:space="preserve">and Kumari and Ghatak (2018) </w:t>
      </w:r>
      <w:r w:rsidR="000E5B48" w:rsidRPr="00D004C9">
        <w:rPr>
          <w:rFonts w:ascii="Arial" w:hAnsi="Arial" w:cs="Arial"/>
          <w:bCs/>
          <w:sz w:val="20"/>
          <w:szCs w:val="20"/>
        </w:rPr>
        <w:t xml:space="preserve">studied the pathological variability of </w:t>
      </w:r>
      <w:r w:rsidR="000E5B48" w:rsidRPr="00D004C9">
        <w:rPr>
          <w:rFonts w:ascii="Arial" w:hAnsi="Arial" w:cs="Arial"/>
          <w:bCs/>
          <w:i/>
          <w:sz w:val="20"/>
          <w:szCs w:val="20"/>
        </w:rPr>
        <w:t xml:space="preserve">S. rolfsii </w:t>
      </w:r>
      <w:r w:rsidR="000E5B48" w:rsidRPr="00D004C9">
        <w:rPr>
          <w:rFonts w:ascii="Arial" w:hAnsi="Arial" w:cs="Arial"/>
          <w:bCs/>
          <w:sz w:val="20"/>
          <w:szCs w:val="20"/>
        </w:rPr>
        <w:t xml:space="preserve">isolates on four chickpea cultivars and observed variation in the disease reaction </w:t>
      </w:r>
      <w:commentRangeStart w:id="33"/>
      <w:r w:rsidR="000E5B48" w:rsidRPr="00D004C9">
        <w:rPr>
          <w:rFonts w:ascii="Arial" w:hAnsi="Arial" w:cs="Arial"/>
          <w:bCs/>
          <w:sz w:val="20"/>
          <w:szCs w:val="20"/>
        </w:rPr>
        <w:t>by</w:t>
      </w:r>
      <w:commentRangeEnd w:id="33"/>
      <w:r w:rsidR="00CD2BC5">
        <w:rPr>
          <w:rStyle w:val="CommentReference"/>
        </w:rPr>
        <w:commentReference w:id="33"/>
      </w:r>
      <w:r w:rsidR="000E5B48" w:rsidRPr="00D004C9">
        <w:rPr>
          <w:rFonts w:ascii="Arial" w:hAnsi="Arial" w:cs="Arial"/>
          <w:bCs/>
          <w:sz w:val="20"/>
          <w:szCs w:val="20"/>
        </w:rPr>
        <w:t xml:space="preserve"> isolates. </w:t>
      </w:r>
    </w:p>
    <w:p w14:paraId="0710F2F9" w14:textId="03F9D031" w:rsidR="006A612A" w:rsidRPr="006A612A" w:rsidRDefault="002A2B51" w:rsidP="006A612A">
      <w:pPr>
        <w:spacing w:line="360" w:lineRule="auto"/>
        <w:ind w:firstLine="720"/>
        <w:jc w:val="both"/>
        <w:rPr>
          <w:rFonts w:ascii="Arial" w:hAnsi="Arial" w:cs="Arial"/>
          <w:bCs/>
          <w:sz w:val="20"/>
          <w:szCs w:val="20"/>
        </w:rPr>
      </w:pPr>
      <w:r w:rsidRPr="00D004C9">
        <w:rPr>
          <w:rFonts w:ascii="Arial" w:hAnsi="Arial" w:cs="Arial"/>
          <w:bCs/>
          <w:sz w:val="20"/>
          <w:szCs w:val="20"/>
        </w:rPr>
        <w:t xml:space="preserve">Our results are consistent with the study by Yan </w:t>
      </w:r>
      <w:r w:rsidRPr="00D004C9">
        <w:rPr>
          <w:rFonts w:ascii="Arial" w:hAnsi="Arial" w:cs="Arial"/>
          <w:bCs/>
          <w:i/>
          <w:iCs/>
          <w:sz w:val="20"/>
          <w:szCs w:val="20"/>
        </w:rPr>
        <w:t>et al</w:t>
      </w:r>
      <w:r w:rsidRPr="00D004C9">
        <w:rPr>
          <w:rFonts w:ascii="Arial" w:hAnsi="Arial" w:cs="Arial"/>
          <w:bCs/>
          <w:sz w:val="20"/>
          <w:szCs w:val="20"/>
        </w:rPr>
        <w:t>. (2</w:t>
      </w:r>
      <w:r w:rsidR="00956727" w:rsidRPr="00D004C9">
        <w:rPr>
          <w:rFonts w:ascii="Arial" w:hAnsi="Arial" w:cs="Arial"/>
          <w:bCs/>
          <w:sz w:val="20"/>
          <w:szCs w:val="20"/>
        </w:rPr>
        <w:t xml:space="preserve">022), which demonstrated that </w:t>
      </w:r>
      <w:r w:rsidRPr="00D004C9">
        <w:rPr>
          <w:rFonts w:ascii="Arial" w:hAnsi="Arial" w:cs="Arial"/>
          <w:bCs/>
          <w:sz w:val="20"/>
          <w:szCs w:val="20"/>
        </w:rPr>
        <w:t xml:space="preserve">though all </w:t>
      </w:r>
      <w:r w:rsidRPr="00D004C9">
        <w:rPr>
          <w:rFonts w:ascii="Arial" w:hAnsi="Arial" w:cs="Arial"/>
          <w:bCs/>
          <w:i/>
          <w:iCs/>
          <w:sz w:val="20"/>
          <w:szCs w:val="20"/>
        </w:rPr>
        <w:t>S</w:t>
      </w:r>
      <w:r w:rsidR="00E40C77" w:rsidRPr="00D004C9">
        <w:rPr>
          <w:rFonts w:ascii="Arial" w:hAnsi="Arial" w:cs="Arial"/>
          <w:bCs/>
          <w:i/>
          <w:iCs/>
          <w:sz w:val="20"/>
          <w:szCs w:val="20"/>
        </w:rPr>
        <w:t>.</w:t>
      </w:r>
      <w:r w:rsidRPr="00D004C9">
        <w:rPr>
          <w:rFonts w:ascii="Arial" w:hAnsi="Arial" w:cs="Arial"/>
          <w:bCs/>
          <w:i/>
          <w:iCs/>
          <w:sz w:val="20"/>
          <w:szCs w:val="20"/>
        </w:rPr>
        <w:t xml:space="preserve"> rolfsii</w:t>
      </w:r>
      <w:r w:rsidRPr="00D004C9">
        <w:rPr>
          <w:rFonts w:ascii="Arial" w:hAnsi="Arial" w:cs="Arial"/>
          <w:bCs/>
          <w:sz w:val="20"/>
          <w:szCs w:val="20"/>
        </w:rPr>
        <w:t xml:space="preserve"> isolates were pathogenic on peanut, they varied in disease index. Similarly, in the present study all isolates caused disease across chickpea cultivars but differed in their disease index, confir</w:t>
      </w:r>
      <w:r w:rsidR="00DA740F" w:rsidRPr="00D004C9">
        <w:rPr>
          <w:rFonts w:ascii="Arial" w:hAnsi="Arial" w:cs="Arial"/>
          <w:bCs/>
          <w:sz w:val="20"/>
          <w:szCs w:val="20"/>
        </w:rPr>
        <w:t xml:space="preserve">ming that while all were </w:t>
      </w:r>
      <w:r w:rsidRPr="00D004C9">
        <w:rPr>
          <w:rFonts w:ascii="Arial" w:hAnsi="Arial" w:cs="Arial"/>
          <w:bCs/>
          <w:sz w:val="20"/>
          <w:szCs w:val="20"/>
        </w:rPr>
        <w:t>virulent there exists variation in their aggressiveness.</w:t>
      </w:r>
    </w:p>
    <w:p w14:paraId="3045E1F2" w14:textId="77777777" w:rsidR="006A612A" w:rsidRPr="00287335" w:rsidRDefault="006A612A" w:rsidP="006A612A">
      <w:pPr>
        <w:jc w:val="both"/>
        <w:rPr>
          <w:rFonts w:ascii="Arial" w:hAnsi="Arial" w:cs="Arial"/>
          <w:b/>
          <w:bCs/>
          <w:sz w:val="20"/>
          <w:szCs w:val="20"/>
        </w:rPr>
      </w:pPr>
      <w:r w:rsidRPr="00287335">
        <w:rPr>
          <w:rFonts w:ascii="Arial" w:hAnsi="Arial" w:cs="Arial"/>
          <w:b/>
          <w:bCs/>
          <w:sz w:val="20"/>
          <w:szCs w:val="20"/>
        </w:rPr>
        <w:t xml:space="preserve">Table 4. Percent disease index (PDI) of </w:t>
      </w:r>
      <w:r w:rsidRPr="00287335">
        <w:rPr>
          <w:rFonts w:ascii="Arial" w:hAnsi="Arial" w:cs="Arial"/>
          <w:b/>
          <w:bCs/>
          <w:i/>
          <w:iCs/>
          <w:sz w:val="20"/>
          <w:szCs w:val="20"/>
        </w:rPr>
        <w:t xml:space="preserve">S. </w:t>
      </w:r>
      <w:proofErr w:type="spellStart"/>
      <w:r w:rsidRPr="00287335">
        <w:rPr>
          <w:rFonts w:ascii="Arial" w:hAnsi="Arial" w:cs="Arial"/>
          <w:b/>
          <w:bCs/>
          <w:i/>
          <w:iCs/>
          <w:sz w:val="20"/>
          <w:szCs w:val="20"/>
        </w:rPr>
        <w:t>rolfsii</w:t>
      </w:r>
      <w:proofErr w:type="spellEnd"/>
      <w:r w:rsidRPr="00287335">
        <w:rPr>
          <w:rFonts w:ascii="Arial" w:hAnsi="Arial" w:cs="Arial"/>
          <w:b/>
          <w:bCs/>
          <w:sz w:val="20"/>
          <w:szCs w:val="20"/>
        </w:rPr>
        <w:t xml:space="preserve"> isolates on five cultivars of chickpea</w:t>
      </w:r>
    </w:p>
    <w:tbl>
      <w:tblPr>
        <w:tblStyle w:val="TableGrid"/>
        <w:tblW w:w="0" w:type="auto"/>
        <w:jc w:val="center"/>
        <w:tblLook w:val="04A0" w:firstRow="1" w:lastRow="0" w:firstColumn="1" w:lastColumn="0" w:noHBand="0" w:noVBand="1"/>
      </w:tblPr>
      <w:tblGrid>
        <w:gridCol w:w="1476"/>
        <w:gridCol w:w="1100"/>
        <w:gridCol w:w="1051"/>
        <w:gridCol w:w="1048"/>
        <w:gridCol w:w="1051"/>
        <w:gridCol w:w="1050"/>
        <w:gridCol w:w="1299"/>
        <w:gridCol w:w="941"/>
      </w:tblGrid>
      <w:tr w:rsidR="006A612A" w:rsidRPr="00287335" w14:paraId="447DEF4A" w14:textId="77777777" w:rsidTr="006A612A">
        <w:trPr>
          <w:trHeight w:val="557"/>
          <w:jc w:val="center"/>
        </w:trPr>
        <w:tc>
          <w:tcPr>
            <w:tcW w:w="1476" w:type="dxa"/>
            <w:vAlign w:val="center"/>
          </w:tcPr>
          <w:p w14:paraId="26E1D409"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Isolate/</w:t>
            </w:r>
          </w:p>
          <w:p w14:paraId="40902ECB"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Cultivar</w:t>
            </w:r>
          </w:p>
        </w:tc>
        <w:tc>
          <w:tcPr>
            <w:tcW w:w="1100" w:type="dxa"/>
            <w:vAlign w:val="center"/>
          </w:tcPr>
          <w:p w14:paraId="765FED32"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CSR 2</w:t>
            </w:r>
          </w:p>
        </w:tc>
        <w:tc>
          <w:tcPr>
            <w:tcW w:w="1051" w:type="dxa"/>
            <w:vAlign w:val="center"/>
          </w:tcPr>
          <w:p w14:paraId="591B93FE"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CSR 3</w:t>
            </w:r>
          </w:p>
        </w:tc>
        <w:tc>
          <w:tcPr>
            <w:tcW w:w="1048" w:type="dxa"/>
            <w:vAlign w:val="center"/>
          </w:tcPr>
          <w:p w14:paraId="120968CB"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CSR 8</w:t>
            </w:r>
          </w:p>
        </w:tc>
        <w:tc>
          <w:tcPr>
            <w:tcW w:w="1051" w:type="dxa"/>
            <w:vAlign w:val="center"/>
          </w:tcPr>
          <w:p w14:paraId="0E05EE58"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CSR 9</w:t>
            </w:r>
          </w:p>
        </w:tc>
        <w:tc>
          <w:tcPr>
            <w:tcW w:w="1050" w:type="dxa"/>
            <w:vAlign w:val="center"/>
          </w:tcPr>
          <w:p w14:paraId="14955B19"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CSR 11</w:t>
            </w:r>
          </w:p>
        </w:tc>
        <w:tc>
          <w:tcPr>
            <w:tcW w:w="1299" w:type="dxa"/>
            <w:vAlign w:val="center"/>
          </w:tcPr>
          <w:p w14:paraId="40D4793E"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CSR 13</w:t>
            </w:r>
          </w:p>
        </w:tc>
        <w:tc>
          <w:tcPr>
            <w:tcW w:w="941" w:type="dxa"/>
            <w:vAlign w:val="center"/>
          </w:tcPr>
          <w:p w14:paraId="323C0AFA"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Mean PDI</w:t>
            </w:r>
          </w:p>
        </w:tc>
      </w:tr>
      <w:tr w:rsidR="006A612A" w:rsidRPr="00287335" w14:paraId="25B613E4" w14:textId="77777777" w:rsidTr="006A612A">
        <w:trPr>
          <w:trHeight w:val="698"/>
          <w:jc w:val="center"/>
        </w:trPr>
        <w:tc>
          <w:tcPr>
            <w:tcW w:w="1476" w:type="dxa"/>
            <w:vAlign w:val="center"/>
          </w:tcPr>
          <w:p w14:paraId="2E51B4E3"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JG 11</w:t>
            </w:r>
          </w:p>
        </w:tc>
        <w:tc>
          <w:tcPr>
            <w:tcW w:w="1100" w:type="dxa"/>
            <w:vAlign w:val="center"/>
          </w:tcPr>
          <w:p w14:paraId="0F953B7D"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91.91</w:t>
            </w:r>
          </w:p>
          <w:p w14:paraId="6B17E7C6" w14:textId="3515C3A5" w:rsidR="006A612A" w:rsidRPr="00287335" w:rsidRDefault="006A612A" w:rsidP="006A612A">
            <w:pPr>
              <w:jc w:val="center"/>
              <w:rPr>
                <w:rFonts w:ascii="Arial" w:hAnsi="Arial" w:cs="Arial"/>
                <w:sz w:val="20"/>
                <w:szCs w:val="20"/>
              </w:rPr>
            </w:pPr>
            <w:r w:rsidRPr="00287335">
              <w:rPr>
                <w:rFonts w:ascii="Arial" w:hAnsi="Arial" w:cs="Arial"/>
                <w:sz w:val="20"/>
                <w:szCs w:val="20"/>
              </w:rPr>
              <w:t>(</w:t>
            </w:r>
            <w:proofErr w:type="gramStart"/>
            <w:r w:rsidRPr="00287335">
              <w:rPr>
                <w:rFonts w:ascii="Arial" w:hAnsi="Arial" w:cs="Arial"/>
                <w:sz w:val="20"/>
                <w:szCs w:val="20"/>
              </w:rPr>
              <w:t>73.53)*</w:t>
            </w:r>
            <w:proofErr w:type="gramEnd"/>
          </w:p>
        </w:tc>
        <w:tc>
          <w:tcPr>
            <w:tcW w:w="1051" w:type="dxa"/>
            <w:vAlign w:val="center"/>
          </w:tcPr>
          <w:p w14:paraId="0F238E12"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91.13</w:t>
            </w:r>
          </w:p>
          <w:p w14:paraId="620DF4D2"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(72.70)</w:t>
            </w:r>
          </w:p>
        </w:tc>
        <w:tc>
          <w:tcPr>
            <w:tcW w:w="1048" w:type="dxa"/>
            <w:vAlign w:val="center"/>
          </w:tcPr>
          <w:p w14:paraId="4C76038A"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95.83</w:t>
            </w:r>
          </w:p>
          <w:p w14:paraId="6672AA82"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(78.45)</w:t>
            </w:r>
          </w:p>
        </w:tc>
        <w:tc>
          <w:tcPr>
            <w:tcW w:w="1051" w:type="dxa"/>
            <w:vAlign w:val="center"/>
          </w:tcPr>
          <w:p w14:paraId="58043436"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98.6</w:t>
            </w:r>
          </w:p>
          <w:p w14:paraId="3453E68A"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(78.51)</w:t>
            </w:r>
          </w:p>
        </w:tc>
        <w:tc>
          <w:tcPr>
            <w:tcW w:w="1050" w:type="dxa"/>
            <w:vAlign w:val="center"/>
          </w:tcPr>
          <w:p w14:paraId="11C01DB1"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94.44</w:t>
            </w:r>
          </w:p>
          <w:p w14:paraId="123FD5D0"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(72.82)</w:t>
            </w:r>
          </w:p>
        </w:tc>
        <w:tc>
          <w:tcPr>
            <w:tcW w:w="1299" w:type="dxa"/>
            <w:vAlign w:val="center"/>
          </w:tcPr>
          <w:p w14:paraId="35FA3D1E"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90.96</w:t>
            </w:r>
          </w:p>
          <w:p w14:paraId="5C077659"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(72.82)</w:t>
            </w:r>
          </w:p>
        </w:tc>
        <w:tc>
          <w:tcPr>
            <w:tcW w:w="941" w:type="dxa"/>
            <w:vAlign w:val="center"/>
          </w:tcPr>
          <w:p w14:paraId="255414FE"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93.81</w:t>
            </w:r>
            <w:r w:rsidRPr="00287335">
              <w:rPr>
                <w:rFonts w:ascii="Arial" w:hAnsi="Arial" w:cs="Arial"/>
                <w:b/>
                <w:bCs/>
                <w:sz w:val="20"/>
                <w:szCs w:val="20"/>
              </w:rPr>
              <w:br/>
              <w:t>(74.80)</w:t>
            </w:r>
          </w:p>
        </w:tc>
      </w:tr>
      <w:tr w:rsidR="006A612A" w:rsidRPr="00287335" w14:paraId="5DC0824C" w14:textId="77777777" w:rsidTr="006A612A">
        <w:trPr>
          <w:trHeight w:val="691"/>
          <w:jc w:val="center"/>
        </w:trPr>
        <w:tc>
          <w:tcPr>
            <w:tcW w:w="1476" w:type="dxa"/>
            <w:vAlign w:val="center"/>
          </w:tcPr>
          <w:p w14:paraId="5525CD78"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NBEG 47</w:t>
            </w:r>
          </w:p>
        </w:tc>
        <w:tc>
          <w:tcPr>
            <w:tcW w:w="1100" w:type="dxa"/>
            <w:vAlign w:val="center"/>
          </w:tcPr>
          <w:p w14:paraId="264864EA"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89.15</w:t>
            </w:r>
          </w:p>
          <w:p w14:paraId="42542333"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(70.79)</w:t>
            </w:r>
          </w:p>
        </w:tc>
        <w:tc>
          <w:tcPr>
            <w:tcW w:w="1051" w:type="dxa"/>
            <w:vAlign w:val="center"/>
          </w:tcPr>
          <w:p w14:paraId="30D72C3A"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87.67</w:t>
            </w:r>
          </w:p>
          <w:p w14:paraId="49C87899"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(69.47)</w:t>
            </w:r>
          </w:p>
        </w:tc>
        <w:tc>
          <w:tcPr>
            <w:tcW w:w="1048" w:type="dxa"/>
            <w:vAlign w:val="center"/>
          </w:tcPr>
          <w:p w14:paraId="2AC76305"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94.75</w:t>
            </w:r>
          </w:p>
          <w:p w14:paraId="3E2E7DB3"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(76.77)</w:t>
            </w:r>
          </w:p>
        </w:tc>
        <w:tc>
          <w:tcPr>
            <w:tcW w:w="1051" w:type="dxa"/>
            <w:vAlign w:val="center"/>
          </w:tcPr>
          <w:p w14:paraId="18990F6D"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90.95</w:t>
            </w:r>
          </w:p>
          <w:p w14:paraId="42F18271"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(71.28)</w:t>
            </w:r>
          </w:p>
        </w:tc>
        <w:tc>
          <w:tcPr>
            <w:tcW w:w="1050" w:type="dxa"/>
            <w:vAlign w:val="center"/>
          </w:tcPr>
          <w:p w14:paraId="46260B95"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91.67</w:t>
            </w:r>
          </w:p>
          <w:p w14:paraId="3C972780"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(65.70)</w:t>
            </w:r>
          </w:p>
        </w:tc>
        <w:tc>
          <w:tcPr>
            <w:tcW w:w="1299" w:type="dxa"/>
            <w:vAlign w:val="center"/>
          </w:tcPr>
          <w:p w14:paraId="0DD32136"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85.41</w:t>
            </w:r>
          </w:p>
          <w:p w14:paraId="77ADC192"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(65.70)</w:t>
            </w:r>
          </w:p>
        </w:tc>
        <w:tc>
          <w:tcPr>
            <w:tcW w:w="941" w:type="dxa"/>
            <w:vAlign w:val="center"/>
          </w:tcPr>
          <w:p w14:paraId="5FE7FDA4"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89.93</w:t>
            </w:r>
          </w:p>
          <w:p w14:paraId="61FA634E"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(69.95)</w:t>
            </w:r>
          </w:p>
        </w:tc>
      </w:tr>
      <w:tr w:rsidR="006A612A" w:rsidRPr="00287335" w14:paraId="5DEA92B8" w14:textId="77777777" w:rsidTr="006A612A">
        <w:trPr>
          <w:trHeight w:val="700"/>
          <w:jc w:val="center"/>
        </w:trPr>
        <w:tc>
          <w:tcPr>
            <w:tcW w:w="1476" w:type="dxa"/>
            <w:vAlign w:val="center"/>
          </w:tcPr>
          <w:p w14:paraId="3D538B15"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NBEG 452</w:t>
            </w:r>
          </w:p>
        </w:tc>
        <w:tc>
          <w:tcPr>
            <w:tcW w:w="1100" w:type="dxa"/>
            <w:vAlign w:val="center"/>
          </w:tcPr>
          <w:p w14:paraId="490B6691"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78.16</w:t>
            </w:r>
          </w:p>
          <w:p w14:paraId="556A9C85"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(62.12)</w:t>
            </w:r>
          </w:p>
        </w:tc>
        <w:tc>
          <w:tcPr>
            <w:tcW w:w="1051" w:type="dxa"/>
            <w:vAlign w:val="center"/>
          </w:tcPr>
          <w:p w14:paraId="76037DF8"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83.73</w:t>
            </w:r>
          </w:p>
          <w:p w14:paraId="7F048342"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(66.21)</w:t>
            </w:r>
          </w:p>
        </w:tc>
        <w:tc>
          <w:tcPr>
            <w:tcW w:w="1048" w:type="dxa"/>
            <w:vAlign w:val="center"/>
          </w:tcPr>
          <w:p w14:paraId="6B2C7808"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81.57</w:t>
            </w:r>
          </w:p>
          <w:p w14:paraId="2405AAE4"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(64.57)</w:t>
            </w:r>
          </w:p>
        </w:tc>
        <w:tc>
          <w:tcPr>
            <w:tcW w:w="1051" w:type="dxa"/>
            <w:vAlign w:val="center"/>
          </w:tcPr>
          <w:p w14:paraId="0879BA88"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94.42</w:t>
            </w:r>
          </w:p>
          <w:p w14:paraId="40F5B4BE"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(74.16)</w:t>
            </w:r>
          </w:p>
        </w:tc>
        <w:tc>
          <w:tcPr>
            <w:tcW w:w="1050" w:type="dxa"/>
            <w:vAlign w:val="center"/>
          </w:tcPr>
          <w:p w14:paraId="2D23C5D9"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84.01</w:t>
            </w:r>
          </w:p>
          <w:p w14:paraId="5069F417"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(67.26)</w:t>
            </w:r>
          </w:p>
        </w:tc>
        <w:tc>
          <w:tcPr>
            <w:tcW w:w="1299" w:type="dxa"/>
            <w:vAlign w:val="center"/>
          </w:tcPr>
          <w:p w14:paraId="0BC60388"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85.40</w:t>
            </w:r>
          </w:p>
          <w:p w14:paraId="46821E78"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(67.27)</w:t>
            </w:r>
          </w:p>
        </w:tc>
        <w:tc>
          <w:tcPr>
            <w:tcW w:w="941" w:type="dxa"/>
            <w:vAlign w:val="center"/>
          </w:tcPr>
          <w:p w14:paraId="08D7C5ED"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84.54</w:t>
            </w:r>
          </w:p>
          <w:p w14:paraId="58D0D0E4"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(66.93)</w:t>
            </w:r>
          </w:p>
        </w:tc>
      </w:tr>
      <w:tr w:rsidR="006A612A" w:rsidRPr="00287335" w14:paraId="24CD7C91" w14:textId="77777777" w:rsidTr="006A612A">
        <w:trPr>
          <w:trHeight w:val="686"/>
          <w:jc w:val="center"/>
        </w:trPr>
        <w:tc>
          <w:tcPr>
            <w:tcW w:w="1476" w:type="dxa"/>
            <w:vAlign w:val="center"/>
          </w:tcPr>
          <w:p w14:paraId="0B0B7929"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RGV 204</w:t>
            </w:r>
          </w:p>
        </w:tc>
        <w:tc>
          <w:tcPr>
            <w:tcW w:w="1100" w:type="dxa"/>
            <w:vAlign w:val="center"/>
          </w:tcPr>
          <w:p w14:paraId="5233C4FA"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63.65</w:t>
            </w:r>
          </w:p>
          <w:p w14:paraId="271895AB"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(52.90)</w:t>
            </w:r>
          </w:p>
        </w:tc>
        <w:tc>
          <w:tcPr>
            <w:tcW w:w="1051" w:type="dxa"/>
            <w:vAlign w:val="center"/>
          </w:tcPr>
          <w:p w14:paraId="75329BB5"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45.83</w:t>
            </w:r>
          </w:p>
          <w:p w14:paraId="318C5FBF"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(42.58)</w:t>
            </w:r>
          </w:p>
        </w:tc>
        <w:tc>
          <w:tcPr>
            <w:tcW w:w="1048" w:type="dxa"/>
            <w:vAlign w:val="center"/>
          </w:tcPr>
          <w:p w14:paraId="7141F8ED"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43.14</w:t>
            </w:r>
          </w:p>
          <w:p w14:paraId="0AF79470"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(41.04)</w:t>
            </w:r>
          </w:p>
        </w:tc>
        <w:tc>
          <w:tcPr>
            <w:tcW w:w="1051" w:type="dxa"/>
            <w:vAlign w:val="center"/>
          </w:tcPr>
          <w:p w14:paraId="5706355F"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64.58</w:t>
            </w:r>
          </w:p>
          <w:p w14:paraId="243A6F8E"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(52.86)</w:t>
            </w:r>
          </w:p>
        </w:tc>
        <w:tc>
          <w:tcPr>
            <w:tcW w:w="1050" w:type="dxa"/>
            <w:vAlign w:val="center"/>
          </w:tcPr>
          <w:p w14:paraId="70D65F98"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54.16</w:t>
            </w:r>
          </w:p>
          <w:p w14:paraId="6B1E2F38"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(47.37)</w:t>
            </w:r>
          </w:p>
        </w:tc>
        <w:tc>
          <w:tcPr>
            <w:tcW w:w="1299" w:type="dxa"/>
            <w:vAlign w:val="center"/>
          </w:tcPr>
          <w:p w14:paraId="000671DB"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61.08</w:t>
            </w:r>
          </w:p>
          <w:p w14:paraId="124A9170"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(50.22)</w:t>
            </w:r>
          </w:p>
        </w:tc>
        <w:tc>
          <w:tcPr>
            <w:tcW w:w="941" w:type="dxa"/>
            <w:vAlign w:val="center"/>
          </w:tcPr>
          <w:p w14:paraId="51BA35FA"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55.40</w:t>
            </w:r>
          </w:p>
          <w:p w14:paraId="6FB59978"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(47.83)</w:t>
            </w:r>
          </w:p>
        </w:tc>
      </w:tr>
      <w:tr w:rsidR="006A612A" w:rsidRPr="00287335" w14:paraId="5A5C58F8" w14:textId="77777777" w:rsidTr="006A612A">
        <w:trPr>
          <w:trHeight w:val="565"/>
          <w:jc w:val="center"/>
        </w:trPr>
        <w:tc>
          <w:tcPr>
            <w:tcW w:w="1476" w:type="dxa"/>
            <w:vAlign w:val="center"/>
          </w:tcPr>
          <w:p w14:paraId="7A3096C5"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ADBG 45</w:t>
            </w:r>
          </w:p>
        </w:tc>
        <w:tc>
          <w:tcPr>
            <w:tcW w:w="1100" w:type="dxa"/>
            <w:vAlign w:val="center"/>
          </w:tcPr>
          <w:p w14:paraId="35150A70"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85.74</w:t>
            </w:r>
          </w:p>
          <w:p w14:paraId="033E42BB"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(67.82)</w:t>
            </w:r>
          </w:p>
        </w:tc>
        <w:tc>
          <w:tcPr>
            <w:tcW w:w="1051" w:type="dxa"/>
            <w:vAlign w:val="center"/>
          </w:tcPr>
          <w:p w14:paraId="0692C3D3"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89.89</w:t>
            </w:r>
          </w:p>
          <w:p w14:paraId="476F187F"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(71.49)</w:t>
            </w:r>
          </w:p>
        </w:tc>
        <w:tc>
          <w:tcPr>
            <w:tcW w:w="1048" w:type="dxa"/>
            <w:vAlign w:val="center"/>
          </w:tcPr>
          <w:p w14:paraId="0C0B9C5E"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87.71</w:t>
            </w:r>
          </w:p>
          <w:p w14:paraId="347A7D58"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(69.47)</w:t>
            </w:r>
          </w:p>
        </w:tc>
        <w:tc>
          <w:tcPr>
            <w:tcW w:w="1051" w:type="dxa"/>
            <w:vAlign w:val="center"/>
          </w:tcPr>
          <w:p w14:paraId="5A275F7A"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93.04</w:t>
            </w:r>
          </w:p>
          <w:p w14:paraId="3386A23D"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(72.95)</w:t>
            </w:r>
          </w:p>
        </w:tc>
        <w:tc>
          <w:tcPr>
            <w:tcW w:w="1050" w:type="dxa"/>
            <w:vAlign w:val="center"/>
          </w:tcPr>
          <w:p w14:paraId="4F0ACC9C"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94.44</w:t>
            </w:r>
          </w:p>
          <w:p w14:paraId="6C585D54"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(76.14)</w:t>
            </w:r>
          </w:p>
        </w:tc>
        <w:tc>
          <w:tcPr>
            <w:tcW w:w="1299" w:type="dxa"/>
            <w:vAlign w:val="center"/>
          </w:tcPr>
          <w:p w14:paraId="1501457F"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88.88</w:t>
            </w:r>
          </w:p>
          <w:p w14:paraId="6CD3D4DA" w14:textId="77777777" w:rsidR="006A612A" w:rsidRPr="00287335" w:rsidRDefault="006A612A" w:rsidP="006A612A">
            <w:pPr>
              <w:jc w:val="center"/>
              <w:rPr>
                <w:rFonts w:ascii="Arial" w:hAnsi="Arial" w:cs="Arial"/>
                <w:sz w:val="20"/>
                <w:szCs w:val="20"/>
              </w:rPr>
            </w:pPr>
            <w:r w:rsidRPr="00287335">
              <w:rPr>
                <w:rFonts w:ascii="Arial" w:hAnsi="Arial" w:cs="Arial"/>
                <w:sz w:val="20"/>
                <w:szCs w:val="20"/>
              </w:rPr>
              <w:t>(69.09)</w:t>
            </w:r>
          </w:p>
        </w:tc>
        <w:tc>
          <w:tcPr>
            <w:tcW w:w="941" w:type="dxa"/>
            <w:vAlign w:val="center"/>
          </w:tcPr>
          <w:p w14:paraId="1599A67C"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89.95</w:t>
            </w:r>
          </w:p>
          <w:p w14:paraId="42949D1E"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(71.16)</w:t>
            </w:r>
          </w:p>
        </w:tc>
      </w:tr>
      <w:tr w:rsidR="006A612A" w:rsidRPr="00287335" w14:paraId="01C0D2D4" w14:textId="77777777" w:rsidTr="006A612A">
        <w:trPr>
          <w:trHeight w:val="365"/>
          <w:jc w:val="center"/>
        </w:trPr>
        <w:tc>
          <w:tcPr>
            <w:tcW w:w="1476" w:type="dxa"/>
            <w:vAlign w:val="center"/>
          </w:tcPr>
          <w:p w14:paraId="23CE1077"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Mean PDI</w:t>
            </w:r>
          </w:p>
        </w:tc>
        <w:tc>
          <w:tcPr>
            <w:tcW w:w="1100" w:type="dxa"/>
            <w:vAlign w:val="center"/>
          </w:tcPr>
          <w:p w14:paraId="335A6E10"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81.72</w:t>
            </w:r>
          </w:p>
          <w:p w14:paraId="2F3D2492"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(65.43)</w:t>
            </w:r>
          </w:p>
        </w:tc>
        <w:tc>
          <w:tcPr>
            <w:tcW w:w="1051" w:type="dxa"/>
            <w:vAlign w:val="center"/>
          </w:tcPr>
          <w:p w14:paraId="57B0B6D3"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79.65</w:t>
            </w:r>
          </w:p>
          <w:p w14:paraId="3162A8ED"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(64.49)</w:t>
            </w:r>
          </w:p>
        </w:tc>
        <w:tc>
          <w:tcPr>
            <w:tcW w:w="1048" w:type="dxa"/>
            <w:vAlign w:val="center"/>
          </w:tcPr>
          <w:p w14:paraId="30F751A2"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80.60</w:t>
            </w:r>
          </w:p>
          <w:p w14:paraId="1B037CE9"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(66.06)</w:t>
            </w:r>
          </w:p>
        </w:tc>
        <w:tc>
          <w:tcPr>
            <w:tcW w:w="1051" w:type="dxa"/>
            <w:vAlign w:val="center"/>
          </w:tcPr>
          <w:p w14:paraId="6FDBADF0"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88.31</w:t>
            </w:r>
          </w:p>
          <w:p w14:paraId="59ACD256"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(69.95)</w:t>
            </w:r>
          </w:p>
        </w:tc>
        <w:tc>
          <w:tcPr>
            <w:tcW w:w="1050" w:type="dxa"/>
            <w:vAlign w:val="center"/>
          </w:tcPr>
          <w:p w14:paraId="560E1AB6"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83.74</w:t>
            </w:r>
          </w:p>
          <w:p w14:paraId="7623A06A"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(65.86)</w:t>
            </w:r>
          </w:p>
        </w:tc>
        <w:tc>
          <w:tcPr>
            <w:tcW w:w="1299" w:type="dxa"/>
            <w:vAlign w:val="center"/>
          </w:tcPr>
          <w:p w14:paraId="4FCDFCB7"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82.34</w:t>
            </w:r>
          </w:p>
          <w:p w14:paraId="2C64DC36"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(65.02)</w:t>
            </w:r>
          </w:p>
        </w:tc>
        <w:tc>
          <w:tcPr>
            <w:tcW w:w="941" w:type="dxa"/>
            <w:vAlign w:val="center"/>
          </w:tcPr>
          <w:p w14:paraId="3460D464" w14:textId="77777777" w:rsidR="006A612A" w:rsidRPr="00287335" w:rsidRDefault="006A612A" w:rsidP="006A612A">
            <w:pPr>
              <w:jc w:val="center"/>
              <w:rPr>
                <w:rFonts w:ascii="Arial" w:hAnsi="Arial" w:cs="Arial"/>
                <w:b/>
                <w:bCs/>
                <w:sz w:val="20"/>
                <w:szCs w:val="20"/>
              </w:rPr>
            </w:pPr>
          </w:p>
        </w:tc>
      </w:tr>
      <w:tr w:rsidR="006A612A" w:rsidRPr="00287335" w14:paraId="034DBF05" w14:textId="77777777" w:rsidTr="006A612A">
        <w:trPr>
          <w:trHeight w:val="542"/>
          <w:jc w:val="center"/>
        </w:trPr>
        <w:tc>
          <w:tcPr>
            <w:tcW w:w="1476" w:type="dxa"/>
            <w:vMerge w:val="restart"/>
            <w:vAlign w:val="center"/>
          </w:tcPr>
          <w:p w14:paraId="5D64C1F7" w14:textId="77777777" w:rsidR="006A612A" w:rsidRPr="00287335" w:rsidRDefault="006A612A" w:rsidP="006A612A">
            <w:pPr>
              <w:jc w:val="center"/>
              <w:rPr>
                <w:rFonts w:ascii="Arial" w:hAnsi="Arial" w:cs="Arial"/>
                <w:b/>
                <w:bCs/>
                <w:sz w:val="20"/>
                <w:szCs w:val="20"/>
              </w:rPr>
            </w:pPr>
            <w:r w:rsidRPr="00287335">
              <w:rPr>
                <w:rFonts w:ascii="Arial" w:hAnsi="Arial" w:cs="Arial"/>
                <w:b/>
                <w:bCs/>
                <w:sz w:val="20"/>
                <w:szCs w:val="20"/>
              </w:rPr>
              <w:t>C.D. (</w:t>
            </w:r>
            <w:r w:rsidRPr="00287335">
              <w:rPr>
                <w:rFonts w:ascii="Arial" w:hAnsi="Arial" w:cs="Arial"/>
                <w:b/>
                <w:bCs/>
                <w:i/>
                <w:iCs/>
                <w:sz w:val="20"/>
                <w:szCs w:val="20"/>
              </w:rPr>
              <w:t>P</w:t>
            </w:r>
            <w:r w:rsidRPr="00287335">
              <w:rPr>
                <w:rFonts w:ascii="Arial" w:hAnsi="Arial" w:cs="Arial"/>
                <w:b/>
                <w:bCs/>
                <w:sz w:val="20"/>
                <w:szCs w:val="20"/>
              </w:rPr>
              <w:t>=0.05)</w:t>
            </w:r>
          </w:p>
          <w:p w14:paraId="7D720E59" w14:textId="77777777" w:rsidR="006A612A" w:rsidRPr="00287335" w:rsidRDefault="006A612A" w:rsidP="006A612A">
            <w:pPr>
              <w:jc w:val="center"/>
              <w:rPr>
                <w:rFonts w:ascii="Arial" w:hAnsi="Arial" w:cs="Arial"/>
                <w:b/>
                <w:bCs/>
                <w:sz w:val="20"/>
                <w:szCs w:val="20"/>
              </w:rPr>
            </w:pPr>
          </w:p>
        </w:tc>
        <w:tc>
          <w:tcPr>
            <w:tcW w:w="7540" w:type="dxa"/>
            <w:gridSpan w:val="7"/>
            <w:vAlign w:val="center"/>
          </w:tcPr>
          <w:p w14:paraId="1B9D7993" w14:textId="77777777" w:rsidR="006A612A" w:rsidRPr="00287335" w:rsidRDefault="006A612A" w:rsidP="006A612A">
            <w:pPr>
              <w:rPr>
                <w:rFonts w:ascii="Arial" w:hAnsi="Arial" w:cs="Arial"/>
                <w:sz w:val="20"/>
                <w:szCs w:val="20"/>
              </w:rPr>
            </w:pPr>
            <w:r w:rsidRPr="00287335">
              <w:rPr>
                <w:rFonts w:ascii="Arial" w:hAnsi="Arial" w:cs="Arial"/>
                <w:sz w:val="20"/>
                <w:szCs w:val="20"/>
              </w:rPr>
              <w:t>Cultivars: 1.32</w:t>
            </w:r>
          </w:p>
        </w:tc>
      </w:tr>
      <w:tr w:rsidR="006A612A" w:rsidRPr="00287335" w14:paraId="34C3D2F5" w14:textId="77777777" w:rsidTr="006A612A">
        <w:trPr>
          <w:trHeight w:val="542"/>
          <w:jc w:val="center"/>
        </w:trPr>
        <w:tc>
          <w:tcPr>
            <w:tcW w:w="1476" w:type="dxa"/>
            <w:vMerge/>
            <w:vAlign w:val="center"/>
          </w:tcPr>
          <w:p w14:paraId="58A5C249" w14:textId="77777777" w:rsidR="006A612A" w:rsidRPr="00287335" w:rsidRDefault="006A612A" w:rsidP="006A612A">
            <w:pPr>
              <w:jc w:val="center"/>
              <w:rPr>
                <w:rFonts w:ascii="Arial" w:hAnsi="Arial" w:cs="Arial"/>
                <w:b/>
                <w:bCs/>
                <w:sz w:val="20"/>
                <w:szCs w:val="20"/>
              </w:rPr>
            </w:pPr>
          </w:p>
        </w:tc>
        <w:tc>
          <w:tcPr>
            <w:tcW w:w="7540" w:type="dxa"/>
            <w:gridSpan w:val="7"/>
            <w:vAlign w:val="center"/>
          </w:tcPr>
          <w:p w14:paraId="6A1B4F73" w14:textId="77777777" w:rsidR="006A612A" w:rsidRPr="00287335" w:rsidRDefault="006A612A" w:rsidP="006A612A">
            <w:pPr>
              <w:rPr>
                <w:rFonts w:ascii="Arial" w:hAnsi="Arial" w:cs="Arial"/>
                <w:sz w:val="20"/>
                <w:szCs w:val="20"/>
              </w:rPr>
            </w:pPr>
            <w:r w:rsidRPr="00287335">
              <w:rPr>
                <w:rFonts w:ascii="Arial" w:hAnsi="Arial" w:cs="Arial"/>
                <w:sz w:val="20"/>
                <w:szCs w:val="20"/>
              </w:rPr>
              <w:t>Isolates:1.205</w:t>
            </w:r>
          </w:p>
        </w:tc>
      </w:tr>
      <w:tr w:rsidR="006A612A" w:rsidRPr="00287335" w14:paraId="5C18D2AB" w14:textId="77777777" w:rsidTr="006A612A">
        <w:trPr>
          <w:trHeight w:val="542"/>
          <w:jc w:val="center"/>
        </w:trPr>
        <w:tc>
          <w:tcPr>
            <w:tcW w:w="1476" w:type="dxa"/>
            <w:vMerge/>
            <w:vAlign w:val="center"/>
          </w:tcPr>
          <w:p w14:paraId="5780D539" w14:textId="77777777" w:rsidR="006A612A" w:rsidRPr="00287335" w:rsidRDefault="006A612A" w:rsidP="006A612A">
            <w:pPr>
              <w:jc w:val="center"/>
              <w:rPr>
                <w:rFonts w:ascii="Arial" w:hAnsi="Arial" w:cs="Arial"/>
                <w:b/>
                <w:bCs/>
                <w:sz w:val="20"/>
                <w:szCs w:val="20"/>
              </w:rPr>
            </w:pPr>
          </w:p>
        </w:tc>
        <w:tc>
          <w:tcPr>
            <w:tcW w:w="7540" w:type="dxa"/>
            <w:gridSpan w:val="7"/>
            <w:vAlign w:val="center"/>
          </w:tcPr>
          <w:p w14:paraId="0480CBD8" w14:textId="77777777" w:rsidR="006A612A" w:rsidRPr="00287335" w:rsidRDefault="006A612A" w:rsidP="006A612A">
            <w:pPr>
              <w:rPr>
                <w:rFonts w:ascii="Arial" w:hAnsi="Arial" w:cs="Arial"/>
                <w:sz w:val="20"/>
                <w:szCs w:val="20"/>
              </w:rPr>
            </w:pPr>
            <w:r w:rsidRPr="00287335">
              <w:rPr>
                <w:rFonts w:ascii="Arial" w:hAnsi="Arial" w:cs="Arial"/>
                <w:sz w:val="20"/>
                <w:szCs w:val="20"/>
              </w:rPr>
              <w:t>Cultivars x Isolates: 2.951</w:t>
            </w:r>
          </w:p>
        </w:tc>
      </w:tr>
    </w:tbl>
    <w:p w14:paraId="7B356D1F" w14:textId="44B12012" w:rsidR="006A612A" w:rsidRDefault="00D45FAE" w:rsidP="006A612A">
      <w:pPr>
        <w:spacing w:line="360" w:lineRule="auto"/>
        <w:jc w:val="both"/>
        <w:rPr>
          <w:rFonts w:ascii="Arial" w:hAnsi="Arial" w:cs="Arial"/>
          <w:bCs/>
          <w:sz w:val="20"/>
          <w:szCs w:val="20"/>
        </w:rPr>
      </w:pPr>
      <w:r>
        <w:rPr>
          <w:rFonts w:ascii="Arial" w:hAnsi="Arial" w:cs="Arial"/>
          <w:bCs/>
          <w:sz w:val="20"/>
          <w:szCs w:val="20"/>
        </w:rPr>
        <w:t xml:space="preserve">  </w:t>
      </w:r>
      <w:r w:rsidRPr="00287335">
        <w:rPr>
          <w:rFonts w:ascii="Arial" w:hAnsi="Arial" w:cs="Arial"/>
          <w:sz w:val="20"/>
          <w:szCs w:val="20"/>
        </w:rPr>
        <w:t>* values in the parenthesis indicate the angular transformed values.</w:t>
      </w:r>
    </w:p>
    <w:p w14:paraId="0DF309B1" w14:textId="709F9DC6" w:rsidR="006A612A" w:rsidRPr="00D45FAE" w:rsidRDefault="006A612A" w:rsidP="006A612A">
      <w:pPr>
        <w:spacing w:line="360" w:lineRule="auto"/>
        <w:jc w:val="both"/>
        <w:rPr>
          <w:rFonts w:ascii="Arial" w:hAnsi="Arial" w:cs="Arial"/>
          <w:b/>
          <w:sz w:val="20"/>
          <w:szCs w:val="20"/>
        </w:rPr>
      </w:pPr>
      <w:r>
        <w:rPr>
          <w:rFonts w:ascii="Arial" w:hAnsi="Arial" w:cs="Arial"/>
          <w:bCs/>
          <w:sz w:val="20"/>
          <w:szCs w:val="20"/>
        </w:rPr>
        <w:t xml:space="preserve">     </w:t>
      </w:r>
      <w:commentRangeStart w:id="34"/>
      <w:r w:rsidRPr="00D45FAE">
        <w:rPr>
          <w:rFonts w:ascii="Arial" w:hAnsi="Arial" w:cs="Arial"/>
          <w:b/>
          <w:sz w:val="20"/>
          <w:szCs w:val="20"/>
        </w:rPr>
        <w:t>ANOVA table</w:t>
      </w:r>
      <w:commentRangeEnd w:id="34"/>
      <w:r w:rsidR="009C363D">
        <w:rPr>
          <w:rStyle w:val="CommentReference"/>
        </w:rPr>
        <w:commentReference w:id="34"/>
      </w:r>
    </w:p>
    <w:tbl>
      <w:tblPr>
        <w:tblW w:w="8872" w:type="dxa"/>
        <w:jc w:val="center"/>
        <w:tblLook w:val="04A0" w:firstRow="1" w:lastRow="0" w:firstColumn="1" w:lastColumn="0" w:noHBand="0" w:noVBand="1"/>
      </w:tblPr>
      <w:tblGrid>
        <w:gridCol w:w="2027"/>
        <w:gridCol w:w="834"/>
        <w:gridCol w:w="1806"/>
        <w:gridCol w:w="1534"/>
        <w:gridCol w:w="1276"/>
        <w:gridCol w:w="1395"/>
      </w:tblGrid>
      <w:tr w:rsidR="006A612A" w:rsidRPr="00846DCE" w14:paraId="217890F0" w14:textId="77777777" w:rsidTr="006A612A">
        <w:trPr>
          <w:trHeight w:val="672"/>
          <w:jc w:val="center"/>
        </w:trPr>
        <w:tc>
          <w:tcPr>
            <w:tcW w:w="2068" w:type="dxa"/>
            <w:tcBorders>
              <w:top w:val="single" w:sz="4" w:space="0" w:color="000000"/>
              <w:left w:val="single" w:sz="4" w:space="0" w:color="000000"/>
              <w:bottom w:val="single" w:sz="4" w:space="0" w:color="000000"/>
              <w:right w:val="single" w:sz="4" w:space="0" w:color="000000"/>
            </w:tcBorders>
            <w:vAlign w:val="center"/>
            <w:hideMark/>
          </w:tcPr>
          <w:p w14:paraId="582342A4" w14:textId="77777777" w:rsidR="006A612A" w:rsidRPr="00846DCE" w:rsidRDefault="006A612A" w:rsidP="006A612A">
            <w:pPr>
              <w:spacing w:after="0" w:line="240" w:lineRule="auto"/>
              <w:jc w:val="center"/>
              <w:rPr>
                <w:rFonts w:ascii="Arial" w:eastAsia="Times New Roman" w:hAnsi="Arial" w:cs="Arial"/>
                <w:b/>
                <w:bCs/>
                <w:color w:val="000000"/>
                <w:kern w:val="0"/>
                <w:sz w:val="20"/>
                <w:szCs w:val="20"/>
                <w:lang w:eastAsia="en-IN"/>
                <w14:ligatures w14:val="none"/>
              </w:rPr>
            </w:pPr>
            <w:r w:rsidRPr="00846DCE">
              <w:rPr>
                <w:rFonts w:ascii="Arial" w:eastAsia="Times New Roman" w:hAnsi="Arial" w:cs="Arial"/>
                <w:b/>
                <w:bCs/>
                <w:color w:val="000000"/>
                <w:kern w:val="0"/>
                <w:sz w:val="20"/>
                <w:szCs w:val="20"/>
                <w:lang w:eastAsia="en-IN"/>
                <w14:ligatures w14:val="none"/>
              </w:rPr>
              <w:t>Source of Variation</w:t>
            </w:r>
          </w:p>
        </w:tc>
        <w:tc>
          <w:tcPr>
            <w:tcW w:w="850" w:type="dxa"/>
            <w:tcBorders>
              <w:top w:val="single" w:sz="4" w:space="0" w:color="000000"/>
              <w:left w:val="nil"/>
              <w:bottom w:val="single" w:sz="4" w:space="0" w:color="000000"/>
              <w:right w:val="single" w:sz="4" w:space="0" w:color="000000"/>
            </w:tcBorders>
            <w:vAlign w:val="center"/>
            <w:hideMark/>
          </w:tcPr>
          <w:p w14:paraId="5BC06D43" w14:textId="77777777" w:rsidR="006A612A" w:rsidRPr="00846DCE" w:rsidRDefault="006A612A" w:rsidP="006A612A">
            <w:pPr>
              <w:spacing w:after="0" w:line="240" w:lineRule="auto"/>
              <w:jc w:val="center"/>
              <w:rPr>
                <w:rFonts w:ascii="Arial" w:eastAsia="Times New Roman" w:hAnsi="Arial" w:cs="Arial"/>
                <w:b/>
                <w:bCs/>
                <w:color w:val="000000"/>
                <w:kern w:val="0"/>
                <w:sz w:val="20"/>
                <w:szCs w:val="20"/>
                <w:lang w:eastAsia="en-IN"/>
                <w14:ligatures w14:val="none"/>
              </w:rPr>
            </w:pPr>
            <w:r w:rsidRPr="00846DCE">
              <w:rPr>
                <w:rFonts w:ascii="Arial" w:eastAsia="Times New Roman" w:hAnsi="Arial" w:cs="Arial"/>
                <w:b/>
                <w:bCs/>
                <w:color w:val="000000"/>
                <w:kern w:val="0"/>
                <w:sz w:val="20"/>
                <w:szCs w:val="20"/>
                <w:lang w:eastAsia="en-IN"/>
                <w14:ligatures w14:val="none"/>
              </w:rPr>
              <w:t>DF</w:t>
            </w:r>
          </w:p>
        </w:tc>
        <w:tc>
          <w:tcPr>
            <w:tcW w:w="1843" w:type="dxa"/>
            <w:tcBorders>
              <w:top w:val="single" w:sz="4" w:space="0" w:color="000000"/>
              <w:left w:val="nil"/>
              <w:bottom w:val="single" w:sz="4" w:space="0" w:color="000000"/>
              <w:right w:val="single" w:sz="4" w:space="0" w:color="000000"/>
            </w:tcBorders>
            <w:vAlign w:val="center"/>
            <w:hideMark/>
          </w:tcPr>
          <w:p w14:paraId="002C7B76" w14:textId="77777777" w:rsidR="006A612A" w:rsidRPr="00846DCE" w:rsidRDefault="006A612A" w:rsidP="006A612A">
            <w:pPr>
              <w:spacing w:after="0" w:line="240" w:lineRule="auto"/>
              <w:jc w:val="center"/>
              <w:rPr>
                <w:rFonts w:ascii="Arial" w:eastAsia="Times New Roman" w:hAnsi="Arial" w:cs="Arial"/>
                <w:b/>
                <w:bCs/>
                <w:color w:val="000000"/>
                <w:kern w:val="0"/>
                <w:sz w:val="20"/>
                <w:szCs w:val="20"/>
                <w:lang w:eastAsia="en-IN"/>
                <w14:ligatures w14:val="none"/>
              </w:rPr>
            </w:pPr>
            <w:r w:rsidRPr="00846DCE">
              <w:rPr>
                <w:rFonts w:ascii="Arial" w:eastAsia="Times New Roman" w:hAnsi="Arial" w:cs="Arial"/>
                <w:b/>
                <w:bCs/>
                <w:color w:val="000000"/>
                <w:kern w:val="0"/>
                <w:sz w:val="20"/>
                <w:szCs w:val="20"/>
                <w:lang w:eastAsia="en-IN"/>
                <w14:ligatures w14:val="none"/>
              </w:rPr>
              <w:t>Sum of Squares</w:t>
            </w:r>
          </w:p>
        </w:tc>
        <w:tc>
          <w:tcPr>
            <w:tcW w:w="1559" w:type="dxa"/>
            <w:tcBorders>
              <w:top w:val="single" w:sz="4" w:space="0" w:color="000000"/>
              <w:left w:val="nil"/>
              <w:bottom w:val="single" w:sz="4" w:space="0" w:color="000000"/>
              <w:right w:val="single" w:sz="4" w:space="0" w:color="000000"/>
            </w:tcBorders>
            <w:vAlign w:val="center"/>
            <w:hideMark/>
          </w:tcPr>
          <w:p w14:paraId="4589025B" w14:textId="77777777" w:rsidR="006A612A" w:rsidRPr="00846DCE" w:rsidRDefault="006A612A" w:rsidP="006A612A">
            <w:pPr>
              <w:spacing w:after="0" w:line="240" w:lineRule="auto"/>
              <w:jc w:val="center"/>
              <w:rPr>
                <w:rFonts w:ascii="Arial" w:eastAsia="Times New Roman" w:hAnsi="Arial" w:cs="Arial"/>
                <w:b/>
                <w:bCs/>
                <w:color w:val="000000"/>
                <w:kern w:val="0"/>
                <w:sz w:val="20"/>
                <w:szCs w:val="20"/>
                <w:lang w:eastAsia="en-IN"/>
                <w14:ligatures w14:val="none"/>
              </w:rPr>
            </w:pPr>
            <w:r w:rsidRPr="00846DCE">
              <w:rPr>
                <w:rFonts w:ascii="Arial" w:eastAsia="Times New Roman" w:hAnsi="Arial" w:cs="Arial"/>
                <w:b/>
                <w:bCs/>
                <w:color w:val="000000"/>
                <w:kern w:val="0"/>
                <w:sz w:val="20"/>
                <w:szCs w:val="20"/>
                <w:lang w:eastAsia="en-IN"/>
                <w14:ligatures w14:val="none"/>
              </w:rPr>
              <w:t>Mean Squares</w:t>
            </w:r>
          </w:p>
        </w:tc>
        <w:tc>
          <w:tcPr>
            <w:tcW w:w="1276" w:type="dxa"/>
            <w:tcBorders>
              <w:top w:val="single" w:sz="4" w:space="0" w:color="000000"/>
              <w:left w:val="nil"/>
              <w:bottom w:val="single" w:sz="4" w:space="0" w:color="000000"/>
              <w:right w:val="single" w:sz="4" w:space="0" w:color="000000"/>
            </w:tcBorders>
            <w:vAlign w:val="center"/>
            <w:hideMark/>
          </w:tcPr>
          <w:p w14:paraId="342C4882" w14:textId="77777777" w:rsidR="006A612A" w:rsidRPr="00846DCE" w:rsidRDefault="006A612A" w:rsidP="006A612A">
            <w:pPr>
              <w:spacing w:after="0" w:line="240" w:lineRule="auto"/>
              <w:jc w:val="center"/>
              <w:rPr>
                <w:rFonts w:ascii="Arial" w:eastAsia="Times New Roman" w:hAnsi="Arial" w:cs="Arial"/>
                <w:b/>
                <w:bCs/>
                <w:color w:val="000000"/>
                <w:kern w:val="0"/>
                <w:sz w:val="20"/>
                <w:szCs w:val="20"/>
                <w:lang w:eastAsia="en-IN"/>
                <w14:ligatures w14:val="none"/>
              </w:rPr>
            </w:pPr>
            <w:r w:rsidRPr="00846DCE">
              <w:rPr>
                <w:rFonts w:ascii="Arial" w:eastAsia="Times New Roman" w:hAnsi="Arial" w:cs="Arial"/>
                <w:b/>
                <w:bCs/>
                <w:color w:val="000000"/>
                <w:kern w:val="0"/>
                <w:sz w:val="20"/>
                <w:szCs w:val="20"/>
                <w:lang w:eastAsia="en-IN"/>
                <w14:ligatures w14:val="none"/>
              </w:rPr>
              <w:t>F-Calculated</w:t>
            </w:r>
          </w:p>
        </w:tc>
        <w:tc>
          <w:tcPr>
            <w:tcW w:w="1276" w:type="dxa"/>
            <w:tcBorders>
              <w:top w:val="single" w:sz="4" w:space="0" w:color="000000"/>
              <w:left w:val="nil"/>
              <w:bottom w:val="single" w:sz="4" w:space="0" w:color="000000"/>
              <w:right w:val="single" w:sz="4" w:space="0" w:color="000000"/>
            </w:tcBorders>
            <w:vAlign w:val="center"/>
            <w:hideMark/>
          </w:tcPr>
          <w:p w14:paraId="21E67739" w14:textId="77777777" w:rsidR="006A612A" w:rsidRPr="00846DCE" w:rsidRDefault="006A612A" w:rsidP="006A612A">
            <w:pPr>
              <w:spacing w:after="0" w:line="240" w:lineRule="auto"/>
              <w:jc w:val="center"/>
              <w:rPr>
                <w:rFonts w:ascii="Arial" w:eastAsia="Times New Roman" w:hAnsi="Arial" w:cs="Arial"/>
                <w:b/>
                <w:bCs/>
                <w:color w:val="000000"/>
                <w:kern w:val="0"/>
                <w:sz w:val="20"/>
                <w:szCs w:val="20"/>
                <w:lang w:eastAsia="en-IN"/>
                <w14:ligatures w14:val="none"/>
              </w:rPr>
            </w:pPr>
            <w:r w:rsidRPr="00846DCE">
              <w:rPr>
                <w:rFonts w:ascii="Arial" w:eastAsia="Times New Roman" w:hAnsi="Arial" w:cs="Arial"/>
                <w:b/>
                <w:bCs/>
                <w:color w:val="000000"/>
                <w:kern w:val="0"/>
                <w:sz w:val="20"/>
                <w:szCs w:val="20"/>
                <w:lang w:eastAsia="en-IN"/>
                <w14:ligatures w14:val="none"/>
              </w:rPr>
              <w:t>Significance</w:t>
            </w:r>
          </w:p>
        </w:tc>
      </w:tr>
      <w:tr w:rsidR="006A612A" w:rsidRPr="00846DCE" w14:paraId="5A6D1016" w14:textId="77777777" w:rsidTr="006A612A">
        <w:trPr>
          <w:trHeight w:val="336"/>
          <w:jc w:val="center"/>
        </w:trPr>
        <w:tc>
          <w:tcPr>
            <w:tcW w:w="2068" w:type="dxa"/>
            <w:tcBorders>
              <w:top w:val="nil"/>
              <w:left w:val="single" w:sz="4" w:space="0" w:color="000000"/>
              <w:bottom w:val="single" w:sz="4" w:space="0" w:color="000000"/>
              <w:right w:val="single" w:sz="4" w:space="0" w:color="000000"/>
            </w:tcBorders>
            <w:vAlign w:val="center"/>
            <w:hideMark/>
          </w:tcPr>
          <w:p w14:paraId="295D08C0" w14:textId="77777777" w:rsidR="006A612A" w:rsidRPr="00846DCE" w:rsidRDefault="006A612A" w:rsidP="006A612A">
            <w:pPr>
              <w:spacing w:after="0" w:line="240" w:lineRule="auto"/>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CSR isolates</w:t>
            </w:r>
          </w:p>
        </w:tc>
        <w:tc>
          <w:tcPr>
            <w:tcW w:w="850" w:type="dxa"/>
            <w:tcBorders>
              <w:top w:val="nil"/>
              <w:left w:val="nil"/>
              <w:bottom w:val="single" w:sz="4" w:space="0" w:color="000000"/>
              <w:right w:val="single" w:sz="4" w:space="0" w:color="000000"/>
            </w:tcBorders>
            <w:vAlign w:val="center"/>
            <w:hideMark/>
          </w:tcPr>
          <w:p w14:paraId="7125851D"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5</w:t>
            </w:r>
          </w:p>
        </w:tc>
        <w:tc>
          <w:tcPr>
            <w:tcW w:w="1843" w:type="dxa"/>
            <w:tcBorders>
              <w:top w:val="nil"/>
              <w:left w:val="nil"/>
              <w:bottom w:val="single" w:sz="4" w:space="0" w:color="000000"/>
              <w:right w:val="single" w:sz="4" w:space="0" w:color="000000"/>
            </w:tcBorders>
            <w:vAlign w:val="center"/>
            <w:hideMark/>
          </w:tcPr>
          <w:p w14:paraId="4770A1CC"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286.745</w:t>
            </w:r>
          </w:p>
        </w:tc>
        <w:tc>
          <w:tcPr>
            <w:tcW w:w="1559" w:type="dxa"/>
            <w:tcBorders>
              <w:top w:val="nil"/>
              <w:left w:val="nil"/>
              <w:bottom w:val="single" w:sz="4" w:space="0" w:color="000000"/>
              <w:right w:val="single" w:sz="4" w:space="0" w:color="000000"/>
            </w:tcBorders>
            <w:vAlign w:val="center"/>
            <w:hideMark/>
          </w:tcPr>
          <w:p w14:paraId="46FBD71E"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57.349</w:t>
            </w:r>
          </w:p>
        </w:tc>
        <w:tc>
          <w:tcPr>
            <w:tcW w:w="1276" w:type="dxa"/>
            <w:tcBorders>
              <w:top w:val="nil"/>
              <w:left w:val="nil"/>
              <w:bottom w:val="single" w:sz="4" w:space="0" w:color="000000"/>
              <w:right w:val="single" w:sz="4" w:space="0" w:color="000000"/>
            </w:tcBorders>
            <w:vAlign w:val="center"/>
            <w:hideMark/>
          </w:tcPr>
          <w:p w14:paraId="467862BB"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17.649</w:t>
            </w:r>
          </w:p>
        </w:tc>
        <w:tc>
          <w:tcPr>
            <w:tcW w:w="1276" w:type="dxa"/>
            <w:tcBorders>
              <w:top w:val="nil"/>
              <w:left w:val="nil"/>
              <w:bottom w:val="single" w:sz="4" w:space="0" w:color="000000"/>
              <w:right w:val="single" w:sz="4" w:space="0" w:color="000000"/>
            </w:tcBorders>
            <w:vAlign w:val="center"/>
            <w:hideMark/>
          </w:tcPr>
          <w:p w14:paraId="137068B1"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&lt; 0.001</w:t>
            </w:r>
          </w:p>
        </w:tc>
      </w:tr>
      <w:tr w:rsidR="006A612A" w:rsidRPr="00846DCE" w14:paraId="2B9FC00B" w14:textId="77777777" w:rsidTr="006A612A">
        <w:trPr>
          <w:trHeight w:val="336"/>
          <w:jc w:val="center"/>
        </w:trPr>
        <w:tc>
          <w:tcPr>
            <w:tcW w:w="2068" w:type="dxa"/>
            <w:tcBorders>
              <w:top w:val="nil"/>
              <w:left w:val="single" w:sz="4" w:space="0" w:color="000000"/>
              <w:bottom w:val="single" w:sz="4" w:space="0" w:color="000000"/>
              <w:right w:val="single" w:sz="4" w:space="0" w:color="000000"/>
            </w:tcBorders>
            <w:vAlign w:val="center"/>
            <w:hideMark/>
          </w:tcPr>
          <w:p w14:paraId="250F0844" w14:textId="77777777" w:rsidR="006A612A" w:rsidRPr="00846DCE" w:rsidRDefault="006A612A" w:rsidP="006A612A">
            <w:pPr>
              <w:spacing w:after="0" w:line="240" w:lineRule="auto"/>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Cultivars</w:t>
            </w:r>
          </w:p>
        </w:tc>
        <w:tc>
          <w:tcPr>
            <w:tcW w:w="850" w:type="dxa"/>
            <w:tcBorders>
              <w:top w:val="nil"/>
              <w:left w:val="nil"/>
              <w:bottom w:val="single" w:sz="4" w:space="0" w:color="000000"/>
              <w:right w:val="single" w:sz="4" w:space="0" w:color="000000"/>
            </w:tcBorders>
            <w:vAlign w:val="center"/>
            <w:hideMark/>
          </w:tcPr>
          <w:p w14:paraId="4CBCDE3C"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4</w:t>
            </w:r>
          </w:p>
        </w:tc>
        <w:tc>
          <w:tcPr>
            <w:tcW w:w="1843" w:type="dxa"/>
            <w:tcBorders>
              <w:top w:val="nil"/>
              <w:left w:val="nil"/>
              <w:bottom w:val="single" w:sz="4" w:space="0" w:color="000000"/>
              <w:right w:val="single" w:sz="4" w:space="0" w:color="000000"/>
            </w:tcBorders>
            <w:vAlign w:val="center"/>
            <w:hideMark/>
          </w:tcPr>
          <w:p w14:paraId="04A69338"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8,113.39</w:t>
            </w:r>
          </w:p>
        </w:tc>
        <w:tc>
          <w:tcPr>
            <w:tcW w:w="1559" w:type="dxa"/>
            <w:tcBorders>
              <w:top w:val="nil"/>
              <w:left w:val="nil"/>
              <w:bottom w:val="single" w:sz="4" w:space="0" w:color="000000"/>
              <w:right w:val="single" w:sz="4" w:space="0" w:color="000000"/>
            </w:tcBorders>
            <w:vAlign w:val="center"/>
            <w:hideMark/>
          </w:tcPr>
          <w:p w14:paraId="056A82A5"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2,028.35</w:t>
            </w:r>
          </w:p>
        </w:tc>
        <w:tc>
          <w:tcPr>
            <w:tcW w:w="1276" w:type="dxa"/>
            <w:tcBorders>
              <w:top w:val="nil"/>
              <w:left w:val="nil"/>
              <w:bottom w:val="single" w:sz="4" w:space="0" w:color="000000"/>
              <w:right w:val="single" w:sz="4" w:space="0" w:color="000000"/>
            </w:tcBorders>
            <w:vAlign w:val="center"/>
            <w:hideMark/>
          </w:tcPr>
          <w:p w14:paraId="6222A95D"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624.224</w:t>
            </w:r>
          </w:p>
        </w:tc>
        <w:tc>
          <w:tcPr>
            <w:tcW w:w="1276" w:type="dxa"/>
            <w:tcBorders>
              <w:top w:val="nil"/>
              <w:left w:val="nil"/>
              <w:bottom w:val="single" w:sz="4" w:space="0" w:color="000000"/>
              <w:right w:val="single" w:sz="4" w:space="0" w:color="000000"/>
            </w:tcBorders>
            <w:vAlign w:val="center"/>
            <w:hideMark/>
          </w:tcPr>
          <w:p w14:paraId="66C8422E"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&lt; 0.001</w:t>
            </w:r>
          </w:p>
        </w:tc>
      </w:tr>
      <w:tr w:rsidR="006A612A" w:rsidRPr="00846DCE" w14:paraId="53E3CA2C" w14:textId="77777777" w:rsidTr="006A612A">
        <w:trPr>
          <w:trHeight w:val="672"/>
          <w:jc w:val="center"/>
        </w:trPr>
        <w:tc>
          <w:tcPr>
            <w:tcW w:w="2068" w:type="dxa"/>
            <w:tcBorders>
              <w:top w:val="nil"/>
              <w:left w:val="single" w:sz="4" w:space="0" w:color="000000"/>
              <w:bottom w:val="single" w:sz="4" w:space="0" w:color="000000"/>
              <w:right w:val="single" w:sz="4" w:space="0" w:color="000000"/>
            </w:tcBorders>
            <w:vAlign w:val="center"/>
            <w:hideMark/>
          </w:tcPr>
          <w:p w14:paraId="2A973DF7" w14:textId="41C83958" w:rsidR="006A612A" w:rsidRPr="00846DCE" w:rsidRDefault="00602C4B" w:rsidP="006A612A">
            <w:pPr>
              <w:spacing w:after="0" w:line="240" w:lineRule="auto"/>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Interaction</w:t>
            </w:r>
            <w:r w:rsidR="006A612A" w:rsidRPr="00846DCE">
              <w:rPr>
                <w:rFonts w:ascii="Arial" w:eastAsia="Times New Roman" w:hAnsi="Arial" w:cs="Arial"/>
                <w:color w:val="000000"/>
                <w:kern w:val="0"/>
                <w:sz w:val="20"/>
                <w:szCs w:val="20"/>
                <w:lang w:eastAsia="en-IN"/>
                <w14:ligatures w14:val="none"/>
              </w:rPr>
              <w:t xml:space="preserve"> CSR isolates X cultivars</w:t>
            </w:r>
          </w:p>
        </w:tc>
        <w:tc>
          <w:tcPr>
            <w:tcW w:w="850" w:type="dxa"/>
            <w:tcBorders>
              <w:top w:val="nil"/>
              <w:left w:val="nil"/>
              <w:bottom w:val="single" w:sz="4" w:space="0" w:color="000000"/>
              <w:right w:val="single" w:sz="4" w:space="0" w:color="000000"/>
            </w:tcBorders>
            <w:vAlign w:val="center"/>
            <w:hideMark/>
          </w:tcPr>
          <w:p w14:paraId="0730E9A7"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20</w:t>
            </w:r>
          </w:p>
        </w:tc>
        <w:tc>
          <w:tcPr>
            <w:tcW w:w="1843" w:type="dxa"/>
            <w:tcBorders>
              <w:top w:val="nil"/>
              <w:left w:val="nil"/>
              <w:bottom w:val="single" w:sz="4" w:space="0" w:color="000000"/>
              <w:right w:val="single" w:sz="4" w:space="0" w:color="000000"/>
            </w:tcBorders>
            <w:vAlign w:val="center"/>
            <w:hideMark/>
          </w:tcPr>
          <w:p w14:paraId="7A8052A1"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868.394</w:t>
            </w:r>
          </w:p>
        </w:tc>
        <w:tc>
          <w:tcPr>
            <w:tcW w:w="1559" w:type="dxa"/>
            <w:tcBorders>
              <w:top w:val="nil"/>
              <w:left w:val="nil"/>
              <w:bottom w:val="single" w:sz="4" w:space="0" w:color="000000"/>
              <w:right w:val="single" w:sz="4" w:space="0" w:color="000000"/>
            </w:tcBorders>
            <w:vAlign w:val="center"/>
            <w:hideMark/>
          </w:tcPr>
          <w:p w14:paraId="27EED5B6"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43.42</w:t>
            </w:r>
          </w:p>
        </w:tc>
        <w:tc>
          <w:tcPr>
            <w:tcW w:w="1276" w:type="dxa"/>
            <w:tcBorders>
              <w:top w:val="nil"/>
              <w:left w:val="nil"/>
              <w:bottom w:val="single" w:sz="4" w:space="0" w:color="000000"/>
              <w:right w:val="single" w:sz="4" w:space="0" w:color="000000"/>
            </w:tcBorders>
            <w:vAlign w:val="center"/>
            <w:hideMark/>
          </w:tcPr>
          <w:p w14:paraId="10897E43"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13.362</w:t>
            </w:r>
          </w:p>
        </w:tc>
        <w:tc>
          <w:tcPr>
            <w:tcW w:w="1276" w:type="dxa"/>
            <w:tcBorders>
              <w:top w:val="nil"/>
              <w:left w:val="nil"/>
              <w:bottom w:val="single" w:sz="4" w:space="0" w:color="000000"/>
              <w:right w:val="single" w:sz="4" w:space="0" w:color="000000"/>
            </w:tcBorders>
            <w:vAlign w:val="center"/>
            <w:hideMark/>
          </w:tcPr>
          <w:p w14:paraId="05BD8D56"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&lt; 0.001</w:t>
            </w:r>
          </w:p>
        </w:tc>
      </w:tr>
      <w:tr w:rsidR="006A612A" w:rsidRPr="00846DCE" w14:paraId="2A320331" w14:textId="77777777" w:rsidTr="006A612A">
        <w:trPr>
          <w:trHeight w:val="336"/>
          <w:jc w:val="center"/>
        </w:trPr>
        <w:tc>
          <w:tcPr>
            <w:tcW w:w="2068" w:type="dxa"/>
            <w:tcBorders>
              <w:top w:val="nil"/>
              <w:left w:val="single" w:sz="4" w:space="0" w:color="000000"/>
              <w:bottom w:val="single" w:sz="4" w:space="0" w:color="000000"/>
              <w:right w:val="single" w:sz="4" w:space="0" w:color="000000"/>
            </w:tcBorders>
            <w:vAlign w:val="center"/>
            <w:hideMark/>
          </w:tcPr>
          <w:p w14:paraId="64CFE115" w14:textId="77777777" w:rsidR="006A612A" w:rsidRPr="00846DCE" w:rsidRDefault="006A612A" w:rsidP="006A612A">
            <w:pPr>
              <w:spacing w:after="0" w:line="240" w:lineRule="auto"/>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Error</w:t>
            </w:r>
          </w:p>
        </w:tc>
        <w:tc>
          <w:tcPr>
            <w:tcW w:w="850" w:type="dxa"/>
            <w:tcBorders>
              <w:top w:val="nil"/>
              <w:left w:val="nil"/>
              <w:bottom w:val="single" w:sz="4" w:space="0" w:color="000000"/>
              <w:right w:val="single" w:sz="4" w:space="0" w:color="000000"/>
            </w:tcBorders>
            <w:vAlign w:val="center"/>
            <w:hideMark/>
          </w:tcPr>
          <w:p w14:paraId="15FAE070"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60</w:t>
            </w:r>
          </w:p>
        </w:tc>
        <w:tc>
          <w:tcPr>
            <w:tcW w:w="1843" w:type="dxa"/>
            <w:tcBorders>
              <w:top w:val="nil"/>
              <w:left w:val="nil"/>
              <w:bottom w:val="single" w:sz="4" w:space="0" w:color="000000"/>
              <w:right w:val="single" w:sz="4" w:space="0" w:color="000000"/>
            </w:tcBorders>
            <w:vAlign w:val="center"/>
            <w:hideMark/>
          </w:tcPr>
          <w:p w14:paraId="5480DB30"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194.963</w:t>
            </w:r>
          </w:p>
        </w:tc>
        <w:tc>
          <w:tcPr>
            <w:tcW w:w="1559" w:type="dxa"/>
            <w:tcBorders>
              <w:top w:val="nil"/>
              <w:left w:val="nil"/>
              <w:bottom w:val="single" w:sz="4" w:space="0" w:color="000000"/>
              <w:right w:val="single" w:sz="4" w:space="0" w:color="000000"/>
            </w:tcBorders>
            <w:vAlign w:val="center"/>
            <w:hideMark/>
          </w:tcPr>
          <w:p w14:paraId="6E65AA9C"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3.249</w:t>
            </w:r>
          </w:p>
        </w:tc>
        <w:tc>
          <w:tcPr>
            <w:tcW w:w="1276" w:type="dxa"/>
            <w:tcBorders>
              <w:top w:val="nil"/>
              <w:left w:val="nil"/>
              <w:bottom w:val="single" w:sz="4" w:space="0" w:color="000000"/>
              <w:right w:val="single" w:sz="4" w:space="0" w:color="000000"/>
            </w:tcBorders>
            <w:vAlign w:val="center"/>
            <w:hideMark/>
          </w:tcPr>
          <w:p w14:paraId="4D4F0B45"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 </w:t>
            </w:r>
          </w:p>
        </w:tc>
        <w:tc>
          <w:tcPr>
            <w:tcW w:w="1276" w:type="dxa"/>
            <w:tcBorders>
              <w:top w:val="nil"/>
              <w:left w:val="nil"/>
              <w:bottom w:val="single" w:sz="4" w:space="0" w:color="000000"/>
              <w:right w:val="single" w:sz="4" w:space="0" w:color="000000"/>
            </w:tcBorders>
            <w:vAlign w:val="center"/>
            <w:hideMark/>
          </w:tcPr>
          <w:p w14:paraId="6C7045C8"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 </w:t>
            </w:r>
          </w:p>
        </w:tc>
      </w:tr>
      <w:tr w:rsidR="006A612A" w:rsidRPr="00846DCE" w14:paraId="48CC429B" w14:textId="77777777" w:rsidTr="006A612A">
        <w:trPr>
          <w:trHeight w:val="336"/>
          <w:jc w:val="center"/>
        </w:trPr>
        <w:tc>
          <w:tcPr>
            <w:tcW w:w="2068" w:type="dxa"/>
            <w:tcBorders>
              <w:top w:val="nil"/>
              <w:left w:val="single" w:sz="4" w:space="0" w:color="000000"/>
              <w:bottom w:val="single" w:sz="4" w:space="0" w:color="000000"/>
              <w:right w:val="single" w:sz="4" w:space="0" w:color="000000"/>
            </w:tcBorders>
            <w:vAlign w:val="center"/>
            <w:hideMark/>
          </w:tcPr>
          <w:p w14:paraId="5BB13A41" w14:textId="77777777" w:rsidR="006A612A" w:rsidRPr="00846DCE" w:rsidRDefault="006A612A" w:rsidP="006A612A">
            <w:pPr>
              <w:spacing w:after="0" w:line="240" w:lineRule="auto"/>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Total</w:t>
            </w:r>
          </w:p>
        </w:tc>
        <w:tc>
          <w:tcPr>
            <w:tcW w:w="850" w:type="dxa"/>
            <w:tcBorders>
              <w:top w:val="nil"/>
              <w:left w:val="nil"/>
              <w:bottom w:val="single" w:sz="4" w:space="0" w:color="000000"/>
              <w:right w:val="single" w:sz="4" w:space="0" w:color="000000"/>
            </w:tcBorders>
            <w:vAlign w:val="center"/>
            <w:hideMark/>
          </w:tcPr>
          <w:p w14:paraId="3914A615"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89</w:t>
            </w:r>
          </w:p>
        </w:tc>
        <w:tc>
          <w:tcPr>
            <w:tcW w:w="1843" w:type="dxa"/>
            <w:tcBorders>
              <w:top w:val="nil"/>
              <w:left w:val="nil"/>
              <w:bottom w:val="single" w:sz="4" w:space="0" w:color="000000"/>
              <w:right w:val="single" w:sz="4" w:space="0" w:color="000000"/>
            </w:tcBorders>
            <w:vAlign w:val="center"/>
            <w:hideMark/>
          </w:tcPr>
          <w:p w14:paraId="68343EA1"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9,463.49</w:t>
            </w:r>
          </w:p>
        </w:tc>
        <w:tc>
          <w:tcPr>
            <w:tcW w:w="1559" w:type="dxa"/>
            <w:tcBorders>
              <w:top w:val="nil"/>
              <w:left w:val="nil"/>
              <w:bottom w:val="single" w:sz="4" w:space="0" w:color="000000"/>
              <w:right w:val="single" w:sz="4" w:space="0" w:color="000000"/>
            </w:tcBorders>
            <w:vAlign w:val="center"/>
            <w:hideMark/>
          </w:tcPr>
          <w:p w14:paraId="37539FDF" w14:textId="77777777" w:rsidR="006A612A" w:rsidRPr="00846DCE" w:rsidRDefault="006A612A" w:rsidP="006A612A">
            <w:pPr>
              <w:spacing w:after="0" w:line="240" w:lineRule="auto"/>
              <w:jc w:val="right"/>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 </w:t>
            </w:r>
          </w:p>
        </w:tc>
        <w:tc>
          <w:tcPr>
            <w:tcW w:w="1276" w:type="dxa"/>
            <w:tcBorders>
              <w:top w:val="nil"/>
              <w:left w:val="nil"/>
              <w:bottom w:val="single" w:sz="4" w:space="0" w:color="000000"/>
              <w:right w:val="nil"/>
            </w:tcBorders>
            <w:noWrap/>
            <w:vAlign w:val="bottom"/>
            <w:hideMark/>
          </w:tcPr>
          <w:p w14:paraId="1E2911BE" w14:textId="77777777" w:rsidR="006A612A" w:rsidRPr="00846DCE" w:rsidRDefault="006A612A" w:rsidP="006A612A">
            <w:pPr>
              <w:spacing w:after="0" w:line="240" w:lineRule="auto"/>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 </w:t>
            </w:r>
          </w:p>
        </w:tc>
        <w:tc>
          <w:tcPr>
            <w:tcW w:w="1276" w:type="dxa"/>
            <w:tcBorders>
              <w:top w:val="nil"/>
              <w:left w:val="nil"/>
              <w:bottom w:val="single" w:sz="4" w:space="0" w:color="000000"/>
              <w:right w:val="single" w:sz="4" w:space="0" w:color="000000"/>
            </w:tcBorders>
            <w:noWrap/>
            <w:vAlign w:val="bottom"/>
            <w:hideMark/>
          </w:tcPr>
          <w:p w14:paraId="289A76CC" w14:textId="77777777" w:rsidR="006A612A" w:rsidRPr="00846DCE" w:rsidRDefault="006A612A" w:rsidP="006A612A">
            <w:pPr>
              <w:spacing w:after="0" w:line="240" w:lineRule="auto"/>
              <w:rPr>
                <w:rFonts w:ascii="Arial" w:eastAsia="Times New Roman" w:hAnsi="Arial" w:cs="Arial"/>
                <w:color w:val="000000"/>
                <w:kern w:val="0"/>
                <w:sz w:val="20"/>
                <w:szCs w:val="20"/>
                <w:lang w:eastAsia="en-IN"/>
                <w14:ligatures w14:val="none"/>
              </w:rPr>
            </w:pPr>
            <w:r w:rsidRPr="00846DCE">
              <w:rPr>
                <w:rFonts w:ascii="Arial" w:eastAsia="Times New Roman" w:hAnsi="Arial" w:cs="Arial"/>
                <w:color w:val="000000"/>
                <w:kern w:val="0"/>
                <w:sz w:val="20"/>
                <w:szCs w:val="20"/>
                <w:lang w:eastAsia="en-IN"/>
                <w14:ligatures w14:val="none"/>
              </w:rPr>
              <w:t> </w:t>
            </w:r>
          </w:p>
        </w:tc>
      </w:tr>
    </w:tbl>
    <w:p w14:paraId="5BE6546C" w14:textId="77777777" w:rsidR="006A612A" w:rsidRPr="00D004C9" w:rsidRDefault="006A612A" w:rsidP="006A612A">
      <w:pPr>
        <w:spacing w:line="360" w:lineRule="auto"/>
        <w:jc w:val="both"/>
        <w:rPr>
          <w:rFonts w:ascii="Arial" w:hAnsi="Arial" w:cs="Arial"/>
          <w:bCs/>
          <w:sz w:val="20"/>
          <w:szCs w:val="20"/>
        </w:rPr>
      </w:pPr>
    </w:p>
    <w:p w14:paraId="50C2DAAE" w14:textId="75972045" w:rsidR="003543EB" w:rsidRPr="000D62C4" w:rsidRDefault="000D62C4" w:rsidP="00B056F1">
      <w:pPr>
        <w:spacing w:line="360" w:lineRule="auto"/>
        <w:jc w:val="both"/>
        <w:rPr>
          <w:rFonts w:ascii="Arial" w:hAnsi="Arial" w:cs="Arial"/>
          <w:b/>
          <w:bCs/>
          <w:sz w:val="22"/>
          <w:szCs w:val="22"/>
        </w:rPr>
      </w:pPr>
      <w:r w:rsidRPr="000D62C4">
        <w:rPr>
          <w:rFonts w:ascii="Arial" w:hAnsi="Arial" w:cs="Arial"/>
          <w:b/>
          <w:bCs/>
          <w:sz w:val="22"/>
          <w:szCs w:val="22"/>
        </w:rPr>
        <w:t xml:space="preserve">4. </w:t>
      </w:r>
      <w:r w:rsidR="003543EB" w:rsidRPr="000D62C4">
        <w:rPr>
          <w:rFonts w:ascii="Arial" w:hAnsi="Arial" w:cs="Arial"/>
          <w:b/>
          <w:bCs/>
          <w:sz w:val="22"/>
          <w:szCs w:val="22"/>
        </w:rPr>
        <w:t>C</w:t>
      </w:r>
      <w:r w:rsidRPr="000D62C4">
        <w:rPr>
          <w:rFonts w:ascii="Arial" w:hAnsi="Arial" w:cs="Arial"/>
          <w:b/>
          <w:bCs/>
          <w:sz w:val="22"/>
          <w:szCs w:val="22"/>
        </w:rPr>
        <w:t>ONCLUSION</w:t>
      </w:r>
    </w:p>
    <w:p w14:paraId="2D404C36" w14:textId="6C17A741" w:rsidR="000D62C4" w:rsidRDefault="00CB15E2" w:rsidP="000D62C4">
      <w:pPr>
        <w:spacing w:line="360" w:lineRule="auto"/>
        <w:ind w:firstLine="720"/>
        <w:jc w:val="both"/>
        <w:rPr>
          <w:rFonts w:ascii="Arial" w:hAnsi="Arial" w:cs="Arial"/>
          <w:bCs/>
          <w:sz w:val="20"/>
          <w:szCs w:val="20"/>
        </w:rPr>
      </w:pPr>
      <w:r w:rsidRPr="00D004C9">
        <w:rPr>
          <w:rFonts w:ascii="Arial" w:hAnsi="Arial" w:cs="Arial"/>
          <w:bCs/>
          <w:sz w:val="20"/>
          <w:szCs w:val="20"/>
        </w:rPr>
        <w:t xml:space="preserve">To our knowledge this is the first study on evaluation of the pathogenic variation among different </w:t>
      </w:r>
      <w:r w:rsidRPr="00D004C9">
        <w:rPr>
          <w:rFonts w:ascii="Arial" w:hAnsi="Arial" w:cs="Arial"/>
          <w:bCs/>
          <w:i/>
          <w:sz w:val="20"/>
          <w:szCs w:val="20"/>
        </w:rPr>
        <w:t xml:space="preserve">S. rolfsii </w:t>
      </w:r>
      <w:r w:rsidRPr="00D004C9">
        <w:rPr>
          <w:rFonts w:ascii="Arial" w:hAnsi="Arial" w:cs="Arial"/>
          <w:bCs/>
          <w:sz w:val="20"/>
          <w:szCs w:val="20"/>
        </w:rPr>
        <w:t xml:space="preserve">isolates </w:t>
      </w:r>
      <w:r w:rsidR="003A4376" w:rsidRPr="00D004C9">
        <w:rPr>
          <w:rFonts w:ascii="Arial" w:hAnsi="Arial" w:cs="Arial"/>
          <w:bCs/>
          <w:sz w:val="20"/>
          <w:szCs w:val="20"/>
        </w:rPr>
        <w:t xml:space="preserve">on five different </w:t>
      </w:r>
      <w:r w:rsidR="00B73627" w:rsidRPr="00D004C9">
        <w:rPr>
          <w:rFonts w:ascii="Arial" w:hAnsi="Arial" w:cs="Arial"/>
          <w:bCs/>
          <w:sz w:val="20"/>
          <w:szCs w:val="20"/>
        </w:rPr>
        <w:t xml:space="preserve">chickpea </w:t>
      </w:r>
      <w:r w:rsidR="003A4376" w:rsidRPr="00D004C9">
        <w:rPr>
          <w:rFonts w:ascii="Arial" w:hAnsi="Arial" w:cs="Arial"/>
          <w:bCs/>
          <w:sz w:val="20"/>
          <w:szCs w:val="20"/>
        </w:rPr>
        <w:t xml:space="preserve">cultivars </w:t>
      </w:r>
      <w:commentRangeStart w:id="35"/>
      <w:r w:rsidRPr="00D004C9">
        <w:rPr>
          <w:rFonts w:ascii="Arial" w:hAnsi="Arial" w:cs="Arial"/>
          <w:bCs/>
          <w:sz w:val="20"/>
          <w:szCs w:val="20"/>
        </w:rPr>
        <w:t>across</w:t>
      </w:r>
      <w:commentRangeEnd w:id="35"/>
      <w:r w:rsidR="00CD2BC5">
        <w:rPr>
          <w:rStyle w:val="CommentReference"/>
        </w:rPr>
        <w:commentReference w:id="35"/>
      </w:r>
      <w:r w:rsidRPr="00D004C9">
        <w:rPr>
          <w:rFonts w:ascii="Arial" w:hAnsi="Arial" w:cs="Arial"/>
          <w:bCs/>
          <w:sz w:val="20"/>
          <w:szCs w:val="20"/>
        </w:rPr>
        <w:t xml:space="preserve"> the </w:t>
      </w:r>
      <w:r w:rsidR="00542A86" w:rsidRPr="00D004C9">
        <w:rPr>
          <w:rFonts w:ascii="Arial" w:hAnsi="Arial" w:cs="Arial"/>
          <w:bCs/>
          <w:sz w:val="20"/>
          <w:szCs w:val="20"/>
        </w:rPr>
        <w:t xml:space="preserve">major chickpea growing districts of Telangana. The </w:t>
      </w:r>
      <w:commentRangeStart w:id="36"/>
      <w:r w:rsidR="003D4520" w:rsidRPr="00D004C9">
        <w:rPr>
          <w:rFonts w:ascii="Arial" w:hAnsi="Arial" w:cs="Arial"/>
          <w:bCs/>
          <w:sz w:val="20"/>
          <w:szCs w:val="20"/>
        </w:rPr>
        <w:t>information</w:t>
      </w:r>
      <w:commentRangeEnd w:id="36"/>
      <w:r w:rsidR="00F73E90">
        <w:rPr>
          <w:rStyle w:val="CommentReference"/>
        </w:rPr>
        <w:commentReference w:id="36"/>
      </w:r>
      <w:r w:rsidR="003D4520" w:rsidRPr="00D004C9">
        <w:rPr>
          <w:rFonts w:ascii="Arial" w:hAnsi="Arial" w:cs="Arial"/>
          <w:bCs/>
          <w:sz w:val="20"/>
          <w:szCs w:val="20"/>
        </w:rPr>
        <w:t xml:space="preserve"> on the pathogenic variation</w:t>
      </w:r>
      <w:r w:rsidR="00542A86" w:rsidRPr="00D004C9">
        <w:rPr>
          <w:rFonts w:ascii="Arial" w:hAnsi="Arial" w:cs="Arial"/>
          <w:bCs/>
          <w:sz w:val="20"/>
          <w:szCs w:val="20"/>
        </w:rPr>
        <w:t xml:space="preserve"> of </w:t>
      </w:r>
      <w:r w:rsidR="00542A86" w:rsidRPr="00D004C9">
        <w:rPr>
          <w:rFonts w:ascii="Arial" w:hAnsi="Arial" w:cs="Arial"/>
          <w:bCs/>
          <w:i/>
          <w:sz w:val="20"/>
          <w:szCs w:val="20"/>
        </w:rPr>
        <w:t xml:space="preserve">S. </w:t>
      </w:r>
      <w:proofErr w:type="spellStart"/>
      <w:r w:rsidR="00542A86" w:rsidRPr="00D004C9">
        <w:rPr>
          <w:rFonts w:ascii="Arial" w:hAnsi="Arial" w:cs="Arial"/>
          <w:bCs/>
          <w:i/>
          <w:sz w:val="20"/>
          <w:szCs w:val="20"/>
        </w:rPr>
        <w:t>rolfsii</w:t>
      </w:r>
      <w:proofErr w:type="spellEnd"/>
      <w:r w:rsidR="00542A86" w:rsidRPr="00D004C9">
        <w:rPr>
          <w:rFonts w:ascii="Arial" w:hAnsi="Arial" w:cs="Arial"/>
          <w:bCs/>
          <w:i/>
          <w:sz w:val="20"/>
          <w:szCs w:val="20"/>
        </w:rPr>
        <w:t xml:space="preserve"> </w:t>
      </w:r>
      <w:r w:rsidR="003D4520" w:rsidRPr="00D004C9">
        <w:rPr>
          <w:rFonts w:ascii="Arial" w:hAnsi="Arial" w:cs="Arial"/>
          <w:bCs/>
          <w:sz w:val="20"/>
          <w:szCs w:val="20"/>
        </w:rPr>
        <w:t>isolates</w:t>
      </w:r>
      <w:r w:rsidR="00542A86" w:rsidRPr="00D004C9">
        <w:rPr>
          <w:rFonts w:ascii="Arial" w:hAnsi="Arial" w:cs="Arial"/>
          <w:bCs/>
          <w:sz w:val="20"/>
          <w:szCs w:val="20"/>
        </w:rPr>
        <w:t xml:space="preserve"> </w:t>
      </w:r>
      <w:commentRangeStart w:id="37"/>
      <w:r w:rsidR="00542A86" w:rsidRPr="00D004C9">
        <w:rPr>
          <w:rFonts w:ascii="Arial" w:hAnsi="Arial" w:cs="Arial"/>
          <w:bCs/>
          <w:sz w:val="20"/>
          <w:szCs w:val="20"/>
        </w:rPr>
        <w:t>could make</w:t>
      </w:r>
      <w:commentRangeEnd w:id="37"/>
      <w:r w:rsidR="00F73E90">
        <w:rPr>
          <w:rStyle w:val="CommentReference"/>
        </w:rPr>
        <w:commentReference w:id="37"/>
      </w:r>
      <w:r w:rsidR="00542A86" w:rsidRPr="00D004C9">
        <w:rPr>
          <w:rFonts w:ascii="Arial" w:hAnsi="Arial" w:cs="Arial"/>
          <w:bCs/>
          <w:sz w:val="20"/>
          <w:szCs w:val="20"/>
        </w:rPr>
        <w:t xml:space="preserve"> </w:t>
      </w:r>
      <w:r w:rsidR="003D4520" w:rsidRPr="00D004C9">
        <w:rPr>
          <w:rFonts w:ascii="Arial" w:hAnsi="Arial" w:cs="Arial"/>
          <w:bCs/>
          <w:sz w:val="20"/>
          <w:szCs w:val="20"/>
        </w:rPr>
        <w:t xml:space="preserve">chickpea </w:t>
      </w:r>
      <w:r w:rsidR="00542A86" w:rsidRPr="00D004C9">
        <w:rPr>
          <w:rFonts w:ascii="Arial" w:hAnsi="Arial" w:cs="Arial"/>
          <w:bCs/>
          <w:sz w:val="20"/>
          <w:szCs w:val="20"/>
        </w:rPr>
        <w:t>breeding efforts more challenging.</w:t>
      </w:r>
      <w:r w:rsidR="003D4520" w:rsidRPr="00D004C9">
        <w:rPr>
          <w:rFonts w:ascii="Arial" w:hAnsi="Arial" w:cs="Arial"/>
          <w:bCs/>
          <w:sz w:val="20"/>
          <w:szCs w:val="20"/>
        </w:rPr>
        <w:t xml:space="preserve"> </w:t>
      </w:r>
      <w:commentRangeStart w:id="38"/>
      <w:r w:rsidR="003D4520" w:rsidRPr="00D004C9">
        <w:rPr>
          <w:rFonts w:ascii="Arial" w:hAnsi="Arial" w:cs="Arial"/>
          <w:bCs/>
          <w:sz w:val="20"/>
          <w:szCs w:val="20"/>
        </w:rPr>
        <w:t xml:space="preserve">Pathogenic characterization of isolates was </w:t>
      </w:r>
      <w:r w:rsidR="003A4376" w:rsidRPr="00D004C9">
        <w:rPr>
          <w:rFonts w:ascii="Arial" w:hAnsi="Arial" w:cs="Arial"/>
          <w:bCs/>
          <w:sz w:val="20"/>
          <w:szCs w:val="20"/>
        </w:rPr>
        <w:t xml:space="preserve">across the </w:t>
      </w:r>
      <w:r w:rsidR="003D4520" w:rsidRPr="00D004C9">
        <w:rPr>
          <w:rFonts w:ascii="Arial" w:hAnsi="Arial" w:cs="Arial"/>
          <w:bCs/>
          <w:sz w:val="20"/>
          <w:szCs w:val="20"/>
        </w:rPr>
        <w:t>different locations</w:t>
      </w:r>
      <w:commentRangeEnd w:id="38"/>
      <w:r w:rsidR="00F73E90">
        <w:rPr>
          <w:rStyle w:val="CommentReference"/>
        </w:rPr>
        <w:commentReference w:id="38"/>
      </w:r>
      <w:r w:rsidR="003D4520" w:rsidRPr="00D004C9">
        <w:rPr>
          <w:rFonts w:ascii="Arial" w:hAnsi="Arial" w:cs="Arial"/>
          <w:bCs/>
          <w:sz w:val="20"/>
          <w:szCs w:val="20"/>
        </w:rPr>
        <w:t>, different management</w:t>
      </w:r>
      <w:r w:rsidR="003A4376" w:rsidRPr="00D004C9">
        <w:rPr>
          <w:rFonts w:ascii="Arial" w:hAnsi="Arial" w:cs="Arial"/>
          <w:bCs/>
          <w:sz w:val="20"/>
          <w:szCs w:val="20"/>
        </w:rPr>
        <w:t xml:space="preserve"> </w:t>
      </w:r>
      <w:commentRangeStart w:id="39"/>
      <w:r w:rsidR="003A4376" w:rsidRPr="00D004C9">
        <w:rPr>
          <w:rFonts w:ascii="Arial" w:hAnsi="Arial" w:cs="Arial"/>
          <w:bCs/>
          <w:sz w:val="20"/>
          <w:szCs w:val="20"/>
        </w:rPr>
        <w:t>suggestions</w:t>
      </w:r>
      <w:commentRangeEnd w:id="39"/>
      <w:r w:rsidR="00F73E90">
        <w:rPr>
          <w:rStyle w:val="CommentReference"/>
        </w:rPr>
        <w:commentReference w:id="39"/>
      </w:r>
      <w:r w:rsidR="003A4376" w:rsidRPr="00D004C9">
        <w:rPr>
          <w:rFonts w:ascii="Arial" w:hAnsi="Arial" w:cs="Arial"/>
          <w:bCs/>
          <w:sz w:val="20"/>
          <w:szCs w:val="20"/>
        </w:rPr>
        <w:t xml:space="preserve"> such as planting resistant or tolerant varieties, crop rotation with non-host crops and </w:t>
      </w:r>
      <w:r w:rsidR="00F73E90">
        <w:rPr>
          <w:rFonts w:ascii="Arial" w:hAnsi="Arial" w:cs="Arial"/>
          <w:bCs/>
          <w:sz w:val="20"/>
          <w:szCs w:val="20"/>
        </w:rPr>
        <w:t xml:space="preserve">the </w:t>
      </w:r>
      <w:r w:rsidR="003A4376" w:rsidRPr="00D004C9">
        <w:rPr>
          <w:rFonts w:ascii="Arial" w:hAnsi="Arial" w:cs="Arial"/>
          <w:bCs/>
          <w:sz w:val="20"/>
          <w:szCs w:val="20"/>
        </w:rPr>
        <w:t xml:space="preserve">use of biological or chemical management approaches may be </w:t>
      </w:r>
      <w:commentRangeStart w:id="40"/>
      <w:r w:rsidR="003A4376" w:rsidRPr="00D004C9">
        <w:rPr>
          <w:rFonts w:ascii="Arial" w:hAnsi="Arial" w:cs="Arial"/>
          <w:bCs/>
          <w:sz w:val="20"/>
          <w:szCs w:val="20"/>
        </w:rPr>
        <w:t>given</w:t>
      </w:r>
      <w:commentRangeEnd w:id="40"/>
      <w:r w:rsidR="00C7246C">
        <w:rPr>
          <w:rStyle w:val="CommentReference"/>
        </w:rPr>
        <w:commentReference w:id="40"/>
      </w:r>
      <w:r w:rsidR="003A4376" w:rsidRPr="00D004C9">
        <w:rPr>
          <w:rFonts w:ascii="Arial" w:hAnsi="Arial" w:cs="Arial"/>
          <w:bCs/>
          <w:sz w:val="20"/>
          <w:szCs w:val="20"/>
        </w:rPr>
        <w:t xml:space="preserve"> to the farmers in different agro-climatic zones of Telangana.  </w:t>
      </w:r>
      <w:r w:rsidR="003D4520" w:rsidRPr="00D004C9">
        <w:rPr>
          <w:rFonts w:ascii="Arial" w:hAnsi="Arial" w:cs="Arial"/>
          <w:bCs/>
          <w:sz w:val="20"/>
          <w:szCs w:val="20"/>
        </w:rPr>
        <w:t xml:space="preserve"> </w:t>
      </w:r>
    </w:p>
    <w:p w14:paraId="3E58EFEF" w14:textId="77777777" w:rsidR="000D62C4" w:rsidRPr="000D62C4" w:rsidRDefault="000D62C4" w:rsidP="000D62C4">
      <w:pPr>
        <w:spacing w:line="360" w:lineRule="auto"/>
        <w:jc w:val="both"/>
        <w:rPr>
          <w:rFonts w:ascii="Arial" w:hAnsi="Arial" w:cs="Arial"/>
          <w:bCs/>
          <w:sz w:val="20"/>
          <w:szCs w:val="20"/>
        </w:rPr>
      </w:pPr>
    </w:p>
    <w:p w14:paraId="16631C27" w14:textId="3B9B61DB" w:rsidR="000D62C4" w:rsidRDefault="003543EB" w:rsidP="00407F8E">
      <w:pPr>
        <w:spacing w:line="360" w:lineRule="auto"/>
        <w:jc w:val="both"/>
        <w:rPr>
          <w:rFonts w:ascii="Arial" w:hAnsi="Arial" w:cs="Arial"/>
          <w:b/>
          <w:bCs/>
          <w:sz w:val="22"/>
          <w:szCs w:val="22"/>
        </w:rPr>
      </w:pPr>
      <w:r w:rsidRPr="00F56738">
        <w:rPr>
          <w:rFonts w:ascii="Arial" w:hAnsi="Arial" w:cs="Arial"/>
          <w:b/>
          <w:bCs/>
          <w:sz w:val="22"/>
          <w:szCs w:val="22"/>
        </w:rPr>
        <w:t>R</w:t>
      </w:r>
      <w:r w:rsidR="000D62C4">
        <w:rPr>
          <w:rFonts w:ascii="Arial" w:hAnsi="Arial" w:cs="Arial"/>
          <w:b/>
          <w:bCs/>
          <w:sz w:val="22"/>
          <w:szCs w:val="22"/>
        </w:rPr>
        <w:t>EFERENCES</w:t>
      </w:r>
    </w:p>
    <w:p w14:paraId="0BED6319" w14:textId="7A0469FE" w:rsidR="00376FD9" w:rsidRPr="000D62C4" w:rsidRDefault="00376FD9" w:rsidP="00407F8E">
      <w:pPr>
        <w:spacing w:line="360" w:lineRule="auto"/>
        <w:jc w:val="both"/>
        <w:rPr>
          <w:rFonts w:ascii="Arial" w:hAnsi="Arial" w:cs="Arial"/>
          <w:b/>
          <w:bCs/>
          <w:sz w:val="22"/>
          <w:szCs w:val="22"/>
        </w:rPr>
      </w:pPr>
      <w:commentRangeStart w:id="41"/>
      <w:r w:rsidRPr="00F56738">
        <w:rPr>
          <w:rFonts w:ascii="Arial" w:hAnsi="Arial" w:cs="Arial"/>
        </w:rPr>
        <w:t>Singh</w:t>
      </w:r>
      <w:r w:rsidR="006A612A">
        <w:rPr>
          <w:rFonts w:ascii="Arial" w:hAnsi="Arial" w:cs="Arial"/>
        </w:rPr>
        <w:t>,</w:t>
      </w:r>
      <w:r w:rsidRPr="00F56738">
        <w:rPr>
          <w:rFonts w:ascii="Arial" w:hAnsi="Arial" w:cs="Arial"/>
        </w:rPr>
        <w:t xml:space="preserve"> A</w:t>
      </w:r>
      <w:r w:rsidR="006A612A">
        <w:rPr>
          <w:rFonts w:ascii="Arial" w:hAnsi="Arial" w:cs="Arial"/>
        </w:rPr>
        <w:t>.</w:t>
      </w:r>
      <w:r w:rsidRPr="00F56738">
        <w:rPr>
          <w:rFonts w:ascii="Arial" w:hAnsi="Arial" w:cs="Arial"/>
        </w:rPr>
        <w:t>K</w:t>
      </w:r>
      <w:r w:rsidR="006A612A">
        <w:rPr>
          <w:rFonts w:ascii="Arial" w:hAnsi="Arial" w:cs="Arial"/>
        </w:rPr>
        <w:t>.</w:t>
      </w:r>
      <w:r w:rsidRPr="00F56738">
        <w:rPr>
          <w:rFonts w:ascii="Arial" w:hAnsi="Arial" w:cs="Arial"/>
        </w:rPr>
        <w:t>, Singh</w:t>
      </w:r>
      <w:r w:rsidR="006A612A">
        <w:rPr>
          <w:rFonts w:ascii="Arial" w:hAnsi="Arial" w:cs="Arial"/>
        </w:rPr>
        <w:t>,</w:t>
      </w:r>
      <w:r w:rsidRPr="00F56738">
        <w:rPr>
          <w:rFonts w:ascii="Arial" w:hAnsi="Arial" w:cs="Arial"/>
        </w:rPr>
        <w:t xml:space="preserve"> S</w:t>
      </w:r>
      <w:r w:rsidR="006A612A">
        <w:rPr>
          <w:rFonts w:ascii="Arial" w:hAnsi="Arial" w:cs="Arial"/>
        </w:rPr>
        <w:t>.</w:t>
      </w:r>
      <w:r w:rsidRPr="00F56738">
        <w:rPr>
          <w:rFonts w:ascii="Arial" w:hAnsi="Arial" w:cs="Arial"/>
        </w:rPr>
        <w:t>S</w:t>
      </w:r>
      <w:r w:rsidR="006A612A">
        <w:rPr>
          <w:rFonts w:ascii="Arial" w:hAnsi="Arial" w:cs="Arial"/>
        </w:rPr>
        <w:t>.</w:t>
      </w:r>
      <w:r w:rsidRPr="00F56738">
        <w:rPr>
          <w:rFonts w:ascii="Arial" w:hAnsi="Arial" w:cs="Arial"/>
        </w:rPr>
        <w:t>, Prakash</w:t>
      </w:r>
      <w:r w:rsidR="006A612A">
        <w:rPr>
          <w:rFonts w:ascii="Arial" w:hAnsi="Arial" w:cs="Arial"/>
        </w:rPr>
        <w:t>,</w:t>
      </w:r>
      <w:r w:rsidRPr="00F56738">
        <w:rPr>
          <w:rFonts w:ascii="Arial" w:hAnsi="Arial" w:cs="Arial"/>
        </w:rPr>
        <w:t xml:space="preserve"> V</w:t>
      </w:r>
      <w:r w:rsidR="006A612A">
        <w:rPr>
          <w:rFonts w:ascii="Arial" w:hAnsi="Arial" w:cs="Arial"/>
        </w:rPr>
        <w:t>.</w:t>
      </w:r>
      <w:r w:rsidRPr="00F56738">
        <w:rPr>
          <w:rFonts w:ascii="Arial" w:hAnsi="Arial" w:cs="Arial"/>
        </w:rPr>
        <w:t>E</w:t>
      </w:r>
      <w:r w:rsidR="006A612A">
        <w:rPr>
          <w:rFonts w:ascii="Arial" w:hAnsi="Arial" w:cs="Arial"/>
        </w:rPr>
        <w:t>.</w:t>
      </w:r>
      <w:r w:rsidRPr="00F56738">
        <w:rPr>
          <w:rFonts w:ascii="Arial" w:hAnsi="Arial" w:cs="Arial"/>
        </w:rPr>
        <w:t>D</w:t>
      </w:r>
      <w:r w:rsidR="006A612A">
        <w:rPr>
          <w:rFonts w:ascii="Arial" w:hAnsi="Arial" w:cs="Arial"/>
        </w:rPr>
        <w:t>.</w:t>
      </w:r>
      <w:r w:rsidRPr="00F56738">
        <w:rPr>
          <w:rFonts w:ascii="Arial" w:hAnsi="Arial" w:cs="Arial"/>
        </w:rPr>
        <w:t>, Kumar</w:t>
      </w:r>
      <w:r w:rsidR="006A612A">
        <w:rPr>
          <w:rFonts w:ascii="Arial" w:hAnsi="Arial" w:cs="Arial"/>
        </w:rPr>
        <w:t>.</w:t>
      </w:r>
      <w:r w:rsidRPr="00F56738">
        <w:rPr>
          <w:rFonts w:ascii="Arial" w:hAnsi="Arial" w:cs="Arial"/>
        </w:rPr>
        <w:t xml:space="preserve"> S</w:t>
      </w:r>
      <w:r w:rsidR="006A612A">
        <w:rPr>
          <w:rFonts w:ascii="Arial" w:hAnsi="Arial" w:cs="Arial"/>
        </w:rPr>
        <w:t>., and</w:t>
      </w:r>
      <w:r w:rsidRPr="00F56738">
        <w:rPr>
          <w:rFonts w:ascii="Arial" w:hAnsi="Arial" w:cs="Arial"/>
        </w:rPr>
        <w:t xml:space="preserve"> </w:t>
      </w:r>
      <w:proofErr w:type="spellStart"/>
      <w:proofErr w:type="gramStart"/>
      <w:r w:rsidRPr="00F56738">
        <w:rPr>
          <w:rFonts w:ascii="Arial" w:hAnsi="Arial" w:cs="Arial"/>
        </w:rPr>
        <w:t>Dwivedi,S.K</w:t>
      </w:r>
      <w:proofErr w:type="spellEnd"/>
      <w:r w:rsidRPr="00F56738">
        <w:rPr>
          <w:rFonts w:ascii="Arial" w:hAnsi="Arial" w:cs="Arial"/>
        </w:rPr>
        <w:t>.</w:t>
      </w:r>
      <w:proofErr w:type="gramEnd"/>
      <w:r w:rsidRPr="00F56738">
        <w:rPr>
          <w:rFonts w:ascii="Arial" w:hAnsi="Arial" w:cs="Arial"/>
        </w:rPr>
        <w:t xml:space="preserve"> </w:t>
      </w:r>
      <w:r w:rsidR="006A612A">
        <w:rPr>
          <w:rFonts w:ascii="Arial" w:hAnsi="Arial" w:cs="Arial"/>
        </w:rPr>
        <w:t>(</w:t>
      </w:r>
      <w:r w:rsidRPr="00F56738">
        <w:rPr>
          <w:rFonts w:ascii="Arial" w:hAnsi="Arial" w:cs="Arial"/>
        </w:rPr>
        <w:t>2015</w:t>
      </w:r>
      <w:r w:rsidR="006A612A">
        <w:rPr>
          <w:rFonts w:ascii="Arial" w:hAnsi="Arial" w:cs="Arial"/>
        </w:rPr>
        <w:t>)</w:t>
      </w:r>
      <w:r w:rsidRPr="00F56738">
        <w:rPr>
          <w:rFonts w:ascii="Arial" w:hAnsi="Arial" w:cs="Arial"/>
        </w:rPr>
        <w:t>. Pulses production in India: Present status, sent status, bottleneck and way forward. </w:t>
      </w:r>
      <w:r w:rsidRPr="00F56738">
        <w:rPr>
          <w:rFonts w:ascii="Arial" w:hAnsi="Arial" w:cs="Arial"/>
          <w:i/>
          <w:iCs/>
        </w:rPr>
        <w:t xml:space="preserve">Journal of </w:t>
      </w:r>
      <w:proofErr w:type="spellStart"/>
      <w:r w:rsidRPr="00F56738">
        <w:rPr>
          <w:rFonts w:ascii="Arial" w:hAnsi="Arial" w:cs="Arial"/>
          <w:i/>
          <w:iCs/>
        </w:rPr>
        <w:t>AgriSearch</w:t>
      </w:r>
      <w:proofErr w:type="spellEnd"/>
      <w:r w:rsidRPr="00F56738">
        <w:rPr>
          <w:rFonts w:ascii="Arial" w:hAnsi="Arial" w:cs="Arial"/>
        </w:rPr>
        <w:t>. 2(2):75-83.</w:t>
      </w:r>
    </w:p>
    <w:p w14:paraId="2CFF7E2A" w14:textId="6A2F435A" w:rsidR="00376FD9" w:rsidRPr="00F56738" w:rsidRDefault="00376FD9" w:rsidP="00407F8E">
      <w:pPr>
        <w:spacing w:line="360" w:lineRule="auto"/>
        <w:jc w:val="both"/>
        <w:rPr>
          <w:rFonts w:ascii="Arial" w:hAnsi="Arial" w:cs="Arial"/>
        </w:rPr>
      </w:pPr>
      <w:r w:rsidRPr="00F56738">
        <w:rPr>
          <w:rFonts w:ascii="Arial" w:hAnsi="Arial" w:cs="Arial"/>
        </w:rPr>
        <w:t>Rajput, V.A., Konde, S.A</w:t>
      </w:r>
      <w:r w:rsidR="00050C8D" w:rsidRPr="00F56738">
        <w:rPr>
          <w:rFonts w:ascii="Arial" w:hAnsi="Arial" w:cs="Arial"/>
        </w:rPr>
        <w:t>.,</w:t>
      </w:r>
      <w:r w:rsidRPr="00F56738">
        <w:rPr>
          <w:rFonts w:ascii="Arial" w:hAnsi="Arial" w:cs="Arial"/>
        </w:rPr>
        <w:t xml:space="preserve"> and Thakur, M.R. </w:t>
      </w:r>
      <w:r w:rsidR="006A612A">
        <w:rPr>
          <w:rFonts w:ascii="Arial" w:hAnsi="Arial" w:cs="Arial"/>
        </w:rPr>
        <w:t>(</w:t>
      </w:r>
      <w:r w:rsidRPr="00F56738">
        <w:rPr>
          <w:rFonts w:ascii="Arial" w:hAnsi="Arial" w:cs="Arial"/>
        </w:rPr>
        <w:t>2010</w:t>
      </w:r>
      <w:r w:rsidR="006A612A">
        <w:rPr>
          <w:rFonts w:ascii="Arial" w:hAnsi="Arial" w:cs="Arial"/>
        </w:rPr>
        <w:t>)</w:t>
      </w:r>
      <w:r w:rsidRPr="00F56738">
        <w:rPr>
          <w:rFonts w:ascii="Arial" w:hAnsi="Arial" w:cs="Arial"/>
        </w:rPr>
        <w:t>. Evaluation of bioagents against chickpea wilt complex.</w:t>
      </w:r>
    </w:p>
    <w:p w14:paraId="6097E10E" w14:textId="1F7BD640" w:rsidR="00376FD9" w:rsidRPr="00F56738" w:rsidRDefault="00376FD9" w:rsidP="00407F8E">
      <w:pPr>
        <w:spacing w:line="360" w:lineRule="auto"/>
        <w:jc w:val="both"/>
        <w:rPr>
          <w:rFonts w:ascii="Arial" w:hAnsi="Arial" w:cs="Arial"/>
        </w:rPr>
      </w:pPr>
      <w:r w:rsidRPr="00F56738">
        <w:rPr>
          <w:rFonts w:ascii="Arial" w:hAnsi="Arial" w:cs="Arial"/>
        </w:rPr>
        <w:t xml:space="preserve">Aycock, R. </w:t>
      </w:r>
      <w:r w:rsidR="006A612A">
        <w:rPr>
          <w:rFonts w:ascii="Arial" w:hAnsi="Arial" w:cs="Arial"/>
        </w:rPr>
        <w:t>(</w:t>
      </w:r>
      <w:r w:rsidRPr="00F56738">
        <w:rPr>
          <w:rFonts w:ascii="Arial" w:hAnsi="Arial" w:cs="Arial"/>
        </w:rPr>
        <w:t>1966</w:t>
      </w:r>
      <w:r w:rsidR="006A612A">
        <w:rPr>
          <w:rFonts w:ascii="Arial" w:hAnsi="Arial" w:cs="Arial"/>
        </w:rPr>
        <w:t>)</w:t>
      </w:r>
      <w:r w:rsidRPr="00F56738">
        <w:rPr>
          <w:rFonts w:ascii="Arial" w:hAnsi="Arial" w:cs="Arial"/>
        </w:rPr>
        <w:t xml:space="preserve">. Stem rot and other diseases caused by </w:t>
      </w:r>
      <w:r w:rsidRPr="00F56738">
        <w:rPr>
          <w:rFonts w:ascii="Arial" w:hAnsi="Arial" w:cs="Arial"/>
          <w:i/>
          <w:iCs/>
        </w:rPr>
        <w:t xml:space="preserve">Sclerotium </w:t>
      </w:r>
      <w:proofErr w:type="spellStart"/>
      <w:r w:rsidRPr="00F56738">
        <w:rPr>
          <w:rFonts w:ascii="Arial" w:hAnsi="Arial" w:cs="Arial"/>
          <w:i/>
          <w:iCs/>
        </w:rPr>
        <w:t>rolfsii</w:t>
      </w:r>
      <w:proofErr w:type="spellEnd"/>
      <w:r w:rsidRPr="00F56738">
        <w:rPr>
          <w:rFonts w:ascii="Arial" w:hAnsi="Arial" w:cs="Arial"/>
        </w:rPr>
        <w:t>. North Carolina Agricultural Experiment Station Technical Bulletin</w:t>
      </w:r>
      <w:r w:rsidR="00050C8D" w:rsidRPr="00F56738">
        <w:rPr>
          <w:rFonts w:ascii="Arial" w:hAnsi="Arial" w:cs="Arial"/>
        </w:rPr>
        <w:t>,</w:t>
      </w:r>
      <w:r w:rsidRPr="00F56738">
        <w:rPr>
          <w:rFonts w:ascii="Arial" w:hAnsi="Arial" w:cs="Arial"/>
        </w:rPr>
        <w:t xml:space="preserve"> 175</w:t>
      </w:r>
      <w:r w:rsidR="00050C8D" w:rsidRPr="00F56738">
        <w:rPr>
          <w:rFonts w:ascii="Arial" w:hAnsi="Arial" w:cs="Arial"/>
        </w:rPr>
        <w:t>,</w:t>
      </w:r>
      <w:r w:rsidRPr="00F56738">
        <w:rPr>
          <w:rFonts w:ascii="Arial" w:hAnsi="Arial" w:cs="Arial"/>
        </w:rPr>
        <w:t xml:space="preserve"> 1-202.</w:t>
      </w:r>
    </w:p>
    <w:p w14:paraId="260E67C3" w14:textId="236C3BE2" w:rsidR="00B056F1" w:rsidRPr="00F56738" w:rsidRDefault="00376FD9" w:rsidP="00407F8E">
      <w:pPr>
        <w:spacing w:line="360" w:lineRule="auto"/>
        <w:jc w:val="both"/>
        <w:rPr>
          <w:rFonts w:ascii="Arial" w:hAnsi="Arial" w:cs="Arial"/>
          <w:bCs/>
        </w:rPr>
      </w:pPr>
      <w:r w:rsidRPr="00F56738">
        <w:rPr>
          <w:rFonts w:ascii="Arial" w:hAnsi="Arial" w:cs="Arial"/>
          <w:bCs/>
        </w:rPr>
        <w:t xml:space="preserve">Kashiwagi, J., Krishnamurthy, L., Upadhyaya, H.D., Krishna, H., Chandra, S., </w:t>
      </w:r>
      <w:proofErr w:type="spellStart"/>
      <w:r w:rsidRPr="00F56738">
        <w:rPr>
          <w:rFonts w:ascii="Arial" w:hAnsi="Arial" w:cs="Arial"/>
          <w:bCs/>
        </w:rPr>
        <w:t>Vadez</w:t>
      </w:r>
      <w:proofErr w:type="spellEnd"/>
      <w:r w:rsidRPr="00F56738">
        <w:rPr>
          <w:rFonts w:ascii="Arial" w:hAnsi="Arial" w:cs="Arial"/>
          <w:bCs/>
        </w:rPr>
        <w:t>, V</w:t>
      </w:r>
      <w:r w:rsidR="00050C8D" w:rsidRPr="00F56738">
        <w:rPr>
          <w:rFonts w:ascii="Arial" w:hAnsi="Arial" w:cs="Arial"/>
          <w:bCs/>
        </w:rPr>
        <w:t xml:space="preserve">., </w:t>
      </w:r>
      <w:r w:rsidRPr="00F56738">
        <w:rPr>
          <w:rFonts w:ascii="Arial" w:hAnsi="Arial" w:cs="Arial"/>
          <w:bCs/>
        </w:rPr>
        <w:t xml:space="preserve">and </w:t>
      </w:r>
      <w:proofErr w:type="spellStart"/>
      <w:r w:rsidRPr="00F56738">
        <w:rPr>
          <w:rFonts w:ascii="Arial" w:hAnsi="Arial" w:cs="Arial"/>
          <w:bCs/>
        </w:rPr>
        <w:t>Serraj</w:t>
      </w:r>
      <w:proofErr w:type="spellEnd"/>
      <w:r w:rsidRPr="00F56738">
        <w:rPr>
          <w:rFonts w:ascii="Arial" w:hAnsi="Arial" w:cs="Arial"/>
          <w:bCs/>
        </w:rPr>
        <w:t xml:space="preserve">, R. </w:t>
      </w:r>
      <w:r w:rsidR="00050C8D" w:rsidRPr="00F56738">
        <w:rPr>
          <w:rFonts w:ascii="Arial" w:hAnsi="Arial" w:cs="Arial"/>
          <w:bCs/>
        </w:rPr>
        <w:t>(</w:t>
      </w:r>
      <w:r w:rsidRPr="00F56738">
        <w:rPr>
          <w:rFonts w:ascii="Arial" w:hAnsi="Arial" w:cs="Arial"/>
          <w:bCs/>
        </w:rPr>
        <w:t>2005</w:t>
      </w:r>
      <w:r w:rsidR="00050C8D" w:rsidRPr="00F56738">
        <w:rPr>
          <w:rFonts w:ascii="Arial" w:hAnsi="Arial" w:cs="Arial"/>
          <w:bCs/>
        </w:rPr>
        <w:t>)</w:t>
      </w:r>
      <w:r w:rsidRPr="00F56738">
        <w:rPr>
          <w:rFonts w:ascii="Arial" w:hAnsi="Arial" w:cs="Arial"/>
          <w:bCs/>
        </w:rPr>
        <w:t xml:space="preserve">. Genetic variability of drought-avoidance root traits in the mini-core germplasm collection of </w:t>
      </w:r>
      <w:proofErr w:type="gramStart"/>
      <w:r w:rsidRPr="00F56738">
        <w:rPr>
          <w:rFonts w:ascii="Arial" w:hAnsi="Arial" w:cs="Arial"/>
          <w:bCs/>
        </w:rPr>
        <w:t>chickpea</w:t>
      </w:r>
      <w:proofErr w:type="gramEnd"/>
      <w:r w:rsidR="00050C8D" w:rsidRPr="00F56738">
        <w:rPr>
          <w:rFonts w:ascii="Arial" w:hAnsi="Arial" w:cs="Arial"/>
          <w:bCs/>
        </w:rPr>
        <w:t xml:space="preserve"> </w:t>
      </w:r>
      <w:r w:rsidRPr="00F56738">
        <w:rPr>
          <w:rFonts w:ascii="Arial" w:hAnsi="Arial" w:cs="Arial"/>
          <w:bCs/>
        </w:rPr>
        <w:t>(</w:t>
      </w:r>
      <w:r w:rsidRPr="00F56738">
        <w:rPr>
          <w:rFonts w:ascii="Arial" w:hAnsi="Arial" w:cs="Arial"/>
          <w:bCs/>
          <w:i/>
          <w:iCs/>
        </w:rPr>
        <w:t>Cicer arietinum</w:t>
      </w:r>
      <w:r w:rsidRPr="00F56738">
        <w:rPr>
          <w:rFonts w:ascii="Arial" w:hAnsi="Arial" w:cs="Arial"/>
          <w:bCs/>
        </w:rPr>
        <w:t xml:space="preserve"> L.)</w:t>
      </w:r>
      <w:r w:rsidR="00D45FAE">
        <w:rPr>
          <w:rFonts w:ascii="Arial" w:hAnsi="Arial" w:cs="Arial"/>
          <w:bCs/>
        </w:rPr>
        <w:t>.</w:t>
      </w:r>
      <w:r w:rsidRPr="00F56738">
        <w:rPr>
          <w:rFonts w:ascii="Arial" w:hAnsi="Arial" w:cs="Arial"/>
          <w:bCs/>
        </w:rPr>
        <w:t> </w:t>
      </w:r>
      <w:proofErr w:type="spellStart"/>
      <w:r w:rsidRPr="00F56738">
        <w:rPr>
          <w:rFonts w:ascii="Arial" w:hAnsi="Arial" w:cs="Arial"/>
          <w:bCs/>
          <w:i/>
          <w:iCs/>
        </w:rPr>
        <w:t>Euphytica</w:t>
      </w:r>
      <w:proofErr w:type="spellEnd"/>
      <w:r w:rsidR="00050C8D" w:rsidRPr="00F56738">
        <w:rPr>
          <w:rFonts w:ascii="Arial" w:hAnsi="Arial" w:cs="Arial"/>
          <w:bCs/>
        </w:rPr>
        <w:t xml:space="preserve">, </w:t>
      </w:r>
      <w:r w:rsidRPr="00F56738">
        <w:rPr>
          <w:rFonts w:ascii="Arial" w:hAnsi="Arial" w:cs="Arial"/>
          <w:bCs/>
        </w:rPr>
        <w:t>146</w:t>
      </w:r>
      <w:r w:rsidR="00050C8D" w:rsidRPr="00F56738">
        <w:rPr>
          <w:rFonts w:ascii="Arial" w:hAnsi="Arial" w:cs="Arial"/>
          <w:bCs/>
        </w:rPr>
        <w:t xml:space="preserve">, </w:t>
      </w:r>
      <w:r w:rsidRPr="00F56738">
        <w:rPr>
          <w:rFonts w:ascii="Arial" w:hAnsi="Arial" w:cs="Arial"/>
          <w:bCs/>
        </w:rPr>
        <w:t>213-222</w:t>
      </w:r>
      <w:r w:rsidR="00B056F1" w:rsidRPr="00F56738">
        <w:rPr>
          <w:rFonts w:ascii="Arial" w:hAnsi="Arial" w:cs="Arial"/>
          <w:bCs/>
        </w:rPr>
        <w:t>.</w:t>
      </w:r>
    </w:p>
    <w:p w14:paraId="01792B28" w14:textId="48772CA5" w:rsidR="00376FD9" w:rsidRPr="00F56738" w:rsidRDefault="00376FD9" w:rsidP="00407F8E">
      <w:pPr>
        <w:spacing w:line="360" w:lineRule="auto"/>
        <w:jc w:val="both"/>
        <w:rPr>
          <w:rFonts w:ascii="Arial" w:hAnsi="Arial" w:cs="Arial"/>
          <w:bCs/>
        </w:rPr>
      </w:pPr>
      <w:proofErr w:type="spellStart"/>
      <w:r w:rsidRPr="00F56738">
        <w:rPr>
          <w:rFonts w:ascii="Arial" w:hAnsi="Arial" w:cs="Arial"/>
          <w:bCs/>
        </w:rPr>
        <w:lastRenderedPageBreak/>
        <w:t>Shirsole</w:t>
      </w:r>
      <w:proofErr w:type="spellEnd"/>
      <w:r w:rsidR="00050C8D" w:rsidRPr="00F56738">
        <w:rPr>
          <w:rFonts w:ascii="Arial" w:hAnsi="Arial" w:cs="Arial"/>
          <w:bCs/>
        </w:rPr>
        <w:t>,</w:t>
      </w:r>
      <w:r w:rsidRPr="00F56738">
        <w:rPr>
          <w:rFonts w:ascii="Arial" w:hAnsi="Arial" w:cs="Arial"/>
          <w:bCs/>
        </w:rPr>
        <w:t xml:space="preserve"> S</w:t>
      </w:r>
      <w:r w:rsidR="00B056F1" w:rsidRPr="00F56738">
        <w:rPr>
          <w:rFonts w:ascii="Arial" w:hAnsi="Arial" w:cs="Arial"/>
          <w:bCs/>
        </w:rPr>
        <w:t>.</w:t>
      </w:r>
      <w:r w:rsidRPr="00F56738">
        <w:rPr>
          <w:rFonts w:ascii="Arial" w:hAnsi="Arial" w:cs="Arial"/>
          <w:bCs/>
        </w:rPr>
        <w:t>S</w:t>
      </w:r>
      <w:r w:rsidR="00050C8D" w:rsidRPr="00F56738">
        <w:rPr>
          <w:rFonts w:ascii="Arial" w:hAnsi="Arial" w:cs="Arial"/>
          <w:bCs/>
        </w:rPr>
        <w:t>.</w:t>
      </w:r>
      <w:r w:rsidRPr="00F56738">
        <w:rPr>
          <w:rFonts w:ascii="Arial" w:hAnsi="Arial" w:cs="Arial"/>
          <w:bCs/>
        </w:rPr>
        <w:t>, Khare</w:t>
      </w:r>
      <w:r w:rsidR="00050C8D" w:rsidRPr="00F56738">
        <w:rPr>
          <w:rFonts w:ascii="Arial" w:hAnsi="Arial" w:cs="Arial"/>
          <w:bCs/>
        </w:rPr>
        <w:t>,</w:t>
      </w:r>
      <w:r w:rsidRPr="00F56738">
        <w:rPr>
          <w:rFonts w:ascii="Arial" w:hAnsi="Arial" w:cs="Arial"/>
          <w:bCs/>
        </w:rPr>
        <w:t xml:space="preserve"> N</w:t>
      </w:r>
      <w:r w:rsidR="00050C8D" w:rsidRPr="00F56738">
        <w:rPr>
          <w:rFonts w:ascii="Arial" w:hAnsi="Arial" w:cs="Arial"/>
          <w:bCs/>
        </w:rPr>
        <w:t>.</w:t>
      </w:r>
      <w:r w:rsidRPr="00F56738">
        <w:rPr>
          <w:rFonts w:ascii="Arial" w:hAnsi="Arial" w:cs="Arial"/>
          <w:bCs/>
        </w:rPr>
        <w:t xml:space="preserve">, </w:t>
      </w:r>
      <w:proofErr w:type="spellStart"/>
      <w:r w:rsidRPr="00F56738">
        <w:rPr>
          <w:rFonts w:ascii="Arial" w:hAnsi="Arial" w:cs="Arial"/>
          <w:bCs/>
        </w:rPr>
        <w:t>Lakpalme</w:t>
      </w:r>
      <w:proofErr w:type="spellEnd"/>
      <w:r w:rsidR="00050C8D" w:rsidRPr="00F56738">
        <w:rPr>
          <w:rFonts w:ascii="Arial" w:hAnsi="Arial" w:cs="Arial"/>
          <w:bCs/>
        </w:rPr>
        <w:t>,</w:t>
      </w:r>
      <w:r w:rsidRPr="00F56738">
        <w:rPr>
          <w:rFonts w:ascii="Arial" w:hAnsi="Arial" w:cs="Arial"/>
          <w:bCs/>
        </w:rPr>
        <w:t xml:space="preserve"> N</w:t>
      </w:r>
      <w:r w:rsidR="00050C8D" w:rsidRPr="00F56738">
        <w:rPr>
          <w:rFonts w:ascii="Arial" w:hAnsi="Arial" w:cs="Arial"/>
          <w:bCs/>
        </w:rPr>
        <w:t xml:space="preserve">., </w:t>
      </w:r>
      <w:r w:rsidRPr="00F56738">
        <w:rPr>
          <w:rFonts w:ascii="Arial" w:hAnsi="Arial" w:cs="Arial"/>
          <w:bCs/>
        </w:rPr>
        <w:t>and Kotasthane</w:t>
      </w:r>
      <w:r w:rsidR="00050C8D" w:rsidRPr="00F56738">
        <w:rPr>
          <w:rFonts w:ascii="Arial" w:hAnsi="Arial" w:cs="Arial"/>
          <w:bCs/>
        </w:rPr>
        <w:t>,</w:t>
      </w:r>
      <w:r w:rsidRPr="00F56738">
        <w:rPr>
          <w:rFonts w:ascii="Arial" w:hAnsi="Arial" w:cs="Arial"/>
          <w:bCs/>
        </w:rPr>
        <w:t xml:space="preserve"> A</w:t>
      </w:r>
      <w:r w:rsidR="00050C8D" w:rsidRPr="00F56738">
        <w:rPr>
          <w:rFonts w:ascii="Arial" w:hAnsi="Arial" w:cs="Arial"/>
          <w:bCs/>
        </w:rPr>
        <w:t>.</w:t>
      </w:r>
      <w:r w:rsidRPr="00F56738">
        <w:rPr>
          <w:rFonts w:ascii="Arial" w:hAnsi="Arial" w:cs="Arial"/>
          <w:bCs/>
        </w:rPr>
        <w:t>S</w:t>
      </w:r>
      <w:r w:rsidR="00050C8D" w:rsidRPr="00F56738">
        <w:rPr>
          <w:rFonts w:ascii="Arial" w:hAnsi="Arial" w:cs="Arial"/>
          <w:bCs/>
        </w:rPr>
        <w:t>. (2018)</w:t>
      </w:r>
      <w:r w:rsidRPr="00F56738">
        <w:rPr>
          <w:rFonts w:ascii="Arial" w:hAnsi="Arial" w:cs="Arial"/>
          <w:bCs/>
        </w:rPr>
        <w:t xml:space="preserve">. Detection of resistant sources against collar rot of Chickpea caused by </w:t>
      </w:r>
      <w:r w:rsidRPr="00F56738">
        <w:rPr>
          <w:rFonts w:ascii="Arial" w:hAnsi="Arial" w:cs="Arial"/>
          <w:bCs/>
          <w:i/>
          <w:iCs/>
        </w:rPr>
        <w:t xml:space="preserve">Sclerotium </w:t>
      </w:r>
      <w:proofErr w:type="spellStart"/>
      <w:r w:rsidRPr="00F56738">
        <w:rPr>
          <w:rFonts w:ascii="Arial" w:hAnsi="Arial" w:cs="Arial"/>
          <w:bCs/>
          <w:i/>
          <w:iCs/>
        </w:rPr>
        <w:t>rolfsii</w:t>
      </w:r>
      <w:proofErr w:type="spellEnd"/>
      <w:r w:rsidRPr="00F56738">
        <w:rPr>
          <w:rFonts w:ascii="Arial" w:hAnsi="Arial" w:cs="Arial"/>
          <w:bCs/>
        </w:rPr>
        <w:t xml:space="preserve"> </w:t>
      </w:r>
      <w:proofErr w:type="spellStart"/>
      <w:r w:rsidRPr="00F56738">
        <w:rPr>
          <w:rFonts w:ascii="Arial" w:hAnsi="Arial" w:cs="Arial"/>
          <w:bCs/>
        </w:rPr>
        <w:t>Sacc</w:t>
      </w:r>
      <w:proofErr w:type="spellEnd"/>
      <w:r w:rsidRPr="00F56738">
        <w:rPr>
          <w:rFonts w:ascii="Arial" w:hAnsi="Arial" w:cs="Arial"/>
          <w:bCs/>
        </w:rPr>
        <w:t xml:space="preserve">. under field conditions. </w:t>
      </w:r>
      <w:r w:rsidRPr="00F56738">
        <w:rPr>
          <w:rFonts w:ascii="Arial" w:hAnsi="Arial" w:cs="Arial"/>
          <w:bCs/>
          <w:i/>
          <w:iCs/>
        </w:rPr>
        <w:t>International Journal of Current Microbiology Applied Science</w:t>
      </w:r>
      <w:r w:rsidR="00D45FAE">
        <w:rPr>
          <w:rFonts w:ascii="Arial" w:hAnsi="Arial" w:cs="Arial"/>
          <w:bCs/>
        </w:rPr>
        <w:t xml:space="preserve">, </w:t>
      </w:r>
      <w:r w:rsidRPr="00F56738">
        <w:rPr>
          <w:rFonts w:ascii="Arial" w:hAnsi="Arial" w:cs="Arial"/>
          <w:bCs/>
        </w:rPr>
        <w:t>7(1)</w:t>
      </w:r>
      <w:r w:rsidR="006A612A">
        <w:rPr>
          <w:rFonts w:ascii="Arial" w:hAnsi="Arial" w:cs="Arial"/>
          <w:bCs/>
        </w:rPr>
        <w:t xml:space="preserve">, </w:t>
      </w:r>
      <w:r w:rsidRPr="00F56738">
        <w:rPr>
          <w:rFonts w:ascii="Arial" w:hAnsi="Arial" w:cs="Arial"/>
          <w:bCs/>
        </w:rPr>
        <w:t>502-505.</w:t>
      </w:r>
    </w:p>
    <w:p w14:paraId="20795FEC" w14:textId="40F490DF" w:rsidR="00376FD9" w:rsidRPr="00F56738" w:rsidRDefault="00376FD9" w:rsidP="00407F8E">
      <w:pPr>
        <w:spacing w:line="360" w:lineRule="auto"/>
        <w:jc w:val="both"/>
        <w:rPr>
          <w:rFonts w:ascii="Arial" w:hAnsi="Arial" w:cs="Arial"/>
          <w:bCs/>
        </w:rPr>
      </w:pPr>
      <w:r w:rsidRPr="00F56738">
        <w:rPr>
          <w:rFonts w:ascii="Arial" w:hAnsi="Arial" w:cs="Arial"/>
          <w:bCs/>
        </w:rPr>
        <w:t>Hasna</w:t>
      </w:r>
      <w:r w:rsidR="00050C8D" w:rsidRPr="00F56738">
        <w:rPr>
          <w:rFonts w:ascii="Arial" w:hAnsi="Arial" w:cs="Arial"/>
          <w:bCs/>
        </w:rPr>
        <w:t>,</w:t>
      </w:r>
      <w:r w:rsidRPr="00F56738">
        <w:rPr>
          <w:rFonts w:ascii="Arial" w:hAnsi="Arial" w:cs="Arial"/>
          <w:bCs/>
        </w:rPr>
        <w:t xml:space="preserve"> MK</w:t>
      </w:r>
      <w:r w:rsidR="00050C8D" w:rsidRPr="00F56738">
        <w:rPr>
          <w:rFonts w:ascii="Arial" w:hAnsi="Arial" w:cs="Arial"/>
          <w:bCs/>
        </w:rPr>
        <w:t>.</w:t>
      </w:r>
      <w:r w:rsidRPr="00F56738">
        <w:rPr>
          <w:rFonts w:ascii="Arial" w:hAnsi="Arial" w:cs="Arial"/>
          <w:bCs/>
        </w:rPr>
        <w:t>, Kashem</w:t>
      </w:r>
      <w:r w:rsidR="00050C8D" w:rsidRPr="00F56738">
        <w:rPr>
          <w:rFonts w:ascii="Arial" w:hAnsi="Arial" w:cs="Arial"/>
          <w:bCs/>
        </w:rPr>
        <w:t>,</w:t>
      </w:r>
      <w:r w:rsidRPr="00F56738">
        <w:rPr>
          <w:rFonts w:ascii="Arial" w:hAnsi="Arial" w:cs="Arial"/>
          <w:bCs/>
        </w:rPr>
        <w:t xml:space="preserve"> M</w:t>
      </w:r>
      <w:r w:rsidR="00050C8D" w:rsidRPr="00F56738">
        <w:rPr>
          <w:rFonts w:ascii="Arial" w:hAnsi="Arial" w:cs="Arial"/>
          <w:bCs/>
        </w:rPr>
        <w:t>.</w:t>
      </w:r>
      <w:r w:rsidRPr="00F56738">
        <w:rPr>
          <w:rFonts w:ascii="Arial" w:hAnsi="Arial" w:cs="Arial"/>
          <w:bCs/>
        </w:rPr>
        <w:t>A</w:t>
      </w:r>
      <w:r w:rsidR="00050C8D" w:rsidRPr="00F56738">
        <w:rPr>
          <w:rFonts w:ascii="Arial" w:hAnsi="Arial" w:cs="Arial"/>
          <w:bCs/>
        </w:rPr>
        <w:t>.</w:t>
      </w:r>
      <w:r w:rsidRPr="00F56738">
        <w:rPr>
          <w:rFonts w:ascii="Arial" w:hAnsi="Arial" w:cs="Arial"/>
          <w:bCs/>
        </w:rPr>
        <w:t>, and Ahmed</w:t>
      </w:r>
      <w:r w:rsidR="00D45FAE">
        <w:rPr>
          <w:rFonts w:ascii="Arial" w:hAnsi="Arial" w:cs="Arial"/>
          <w:bCs/>
        </w:rPr>
        <w:t>,</w:t>
      </w:r>
      <w:r w:rsidRPr="00F56738">
        <w:rPr>
          <w:rFonts w:ascii="Arial" w:hAnsi="Arial" w:cs="Arial"/>
          <w:bCs/>
        </w:rPr>
        <w:t xml:space="preserve"> </w:t>
      </w:r>
      <w:proofErr w:type="gramStart"/>
      <w:r w:rsidRPr="00F56738">
        <w:rPr>
          <w:rFonts w:ascii="Arial" w:hAnsi="Arial" w:cs="Arial"/>
          <w:bCs/>
        </w:rPr>
        <w:t>F.</w:t>
      </w:r>
      <w:r w:rsidR="00D45FAE">
        <w:rPr>
          <w:rFonts w:ascii="Arial" w:hAnsi="Arial" w:cs="Arial"/>
          <w:bCs/>
        </w:rPr>
        <w:t>(</w:t>
      </w:r>
      <w:proofErr w:type="gramEnd"/>
      <w:r w:rsidR="00D45FAE">
        <w:rPr>
          <w:rFonts w:ascii="Arial" w:hAnsi="Arial" w:cs="Arial"/>
          <w:bCs/>
        </w:rPr>
        <w:t>2020)</w:t>
      </w:r>
      <w:r w:rsidRPr="00F56738">
        <w:rPr>
          <w:rFonts w:ascii="Arial" w:hAnsi="Arial" w:cs="Arial"/>
          <w:bCs/>
        </w:rPr>
        <w:t xml:space="preserve"> Use of </w:t>
      </w:r>
      <w:r w:rsidRPr="00F56738">
        <w:rPr>
          <w:rFonts w:ascii="Arial" w:hAnsi="Arial" w:cs="Arial"/>
          <w:bCs/>
          <w:i/>
          <w:iCs/>
        </w:rPr>
        <w:t>Trichoderma</w:t>
      </w:r>
      <w:r w:rsidRPr="00F56738">
        <w:rPr>
          <w:rFonts w:ascii="Arial" w:hAnsi="Arial" w:cs="Arial"/>
          <w:bCs/>
        </w:rPr>
        <w:t xml:space="preserve"> in Biological Control of Collar Rot of Soybean and Chickpea. </w:t>
      </w:r>
      <w:r w:rsidRPr="00D45FAE">
        <w:rPr>
          <w:rFonts w:ascii="Arial" w:hAnsi="Arial" w:cs="Arial"/>
          <w:bCs/>
          <w:i/>
          <w:iCs/>
        </w:rPr>
        <w:t>International Journal of Biochemistry Research and Review</w:t>
      </w:r>
      <w:r w:rsidR="00D45FAE">
        <w:rPr>
          <w:rFonts w:ascii="Arial" w:hAnsi="Arial" w:cs="Arial"/>
          <w:bCs/>
        </w:rPr>
        <w:t>,</w:t>
      </w:r>
      <w:r w:rsidRPr="00F56738">
        <w:rPr>
          <w:rFonts w:ascii="Arial" w:hAnsi="Arial" w:cs="Arial"/>
          <w:bCs/>
        </w:rPr>
        <w:t xml:space="preserve"> 2020;29(9): 25-31.</w:t>
      </w:r>
    </w:p>
    <w:p w14:paraId="6B6191A9" w14:textId="7D914467" w:rsidR="00376FD9" w:rsidRPr="00F56738" w:rsidRDefault="00376FD9" w:rsidP="00407F8E">
      <w:pPr>
        <w:spacing w:line="360" w:lineRule="auto"/>
        <w:jc w:val="both"/>
        <w:rPr>
          <w:rFonts w:ascii="Arial" w:hAnsi="Arial" w:cs="Arial"/>
        </w:rPr>
      </w:pPr>
      <w:r w:rsidRPr="00F56738">
        <w:rPr>
          <w:rFonts w:ascii="Arial" w:hAnsi="Arial" w:cs="Arial"/>
        </w:rPr>
        <w:t>Kotasthane, S.R., Agrawal, P.S., Joshi, L.K</w:t>
      </w:r>
      <w:r w:rsidR="004F03CE" w:rsidRPr="00F56738">
        <w:rPr>
          <w:rFonts w:ascii="Arial" w:hAnsi="Arial" w:cs="Arial"/>
        </w:rPr>
        <w:t>.,</w:t>
      </w:r>
      <w:r w:rsidRPr="00F56738">
        <w:rPr>
          <w:rFonts w:ascii="Arial" w:hAnsi="Arial" w:cs="Arial"/>
        </w:rPr>
        <w:t xml:space="preserve"> and Singh, L. </w:t>
      </w:r>
      <w:r w:rsidR="004F03CE" w:rsidRPr="00F56738">
        <w:rPr>
          <w:rFonts w:ascii="Arial" w:hAnsi="Arial" w:cs="Arial"/>
        </w:rPr>
        <w:t>(</w:t>
      </w:r>
      <w:r w:rsidRPr="00F56738">
        <w:rPr>
          <w:rFonts w:ascii="Arial" w:hAnsi="Arial" w:cs="Arial"/>
        </w:rPr>
        <w:t>1976</w:t>
      </w:r>
      <w:r w:rsidR="004F03CE" w:rsidRPr="00F56738">
        <w:rPr>
          <w:rFonts w:ascii="Arial" w:hAnsi="Arial" w:cs="Arial"/>
        </w:rPr>
        <w:t>)</w:t>
      </w:r>
      <w:r w:rsidRPr="00F56738">
        <w:rPr>
          <w:rFonts w:ascii="Arial" w:hAnsi="Arial" w:cs="Arial"/>
        </w:rPr>
        <w:t>. Studies on wilt complex in Bengal gram (</w:t>
      </w:r>
      <w:r w:rsidRPr="00F56738">
        <w:rPr>
          <w:rFonts w:ascii="Arial" w:hAnsi="Arial" w:cs="Arial"/>
          <w:i/>
          <w:iCs/>
        </w:rPr>
        <w:t xml:space="preserve">Cicer arietinum </w:t>
      </w:r>
      <w:r w:rsidRPr="00F56738">
        <w:rPr>
          <w:rFonts w:ascii="Arial" w:hAnsi="Arial" w:cs="Arial"/>
        </w:rPr>
        <w:t>L.).</w:t>
      </w:r>
    </w:p>
    <w:p w14:paraId="2E86F52D" w14:textId="1E1DE848" w:rsidR="00376FD9" w:rsidRPr="00F56738" w:rsidRDefault="00376FD9" w:rsidP="00407F8E">
      <w:pPr>
        <w:spacing w:line="360" w:lineRule="auto"/>
        <w:jc w:val="both"/>
        <w:rPr>
          <w:rFonts w:ascii="Arial" w:hAnsi="Arial" w:cs="Arial"/>
        </w:rPr>
      </w:pPr>
      <w:r w:rsidRPr="00F56738">
        <w:rPr>
          <w:rFonts w:ascii="Arial" w:hAnsi="Arial" w:cs="Arial"/>
        </w:rPr>
        <w:t>Kumari, M., Sharma, O.P</w:t>
      </w:r>
      <w:r w:rsidR="004F03CE" w:rsidRPr="00F56738">
        <w:rPr>
          <w:rFonts w:ascii="Arial" w:hAnsi="Arial" w:cs="Arial"/>
        </w:rPr>
        <w:t>.,</w:t>
      </w:r>
      <w:r w:rsidRPr="00F56738">
        <w:rPr>
          <w:rFonts w:ascii="Arial" w:hAnsi="Arial" w:cs="Arial"/>
        </w:rPr>
        <w:t xml:space="preserve"> and Nathawat, B.D.S. </w:t>
      </w:r>
      <w:r w:rsidR="004F03CE" w:rsidRPr="00F56738">
        <w:rPr>
          <w:rFonts w:ascii="Arial" w:hAnsi="Arial" w:cs="Arial"/>
        </w:rPr>
        <w:t>(</w:t>
      </w:r>
      <w:r w:rsidRPr="00F56738">
        <w:rPr>
          <w:rFonts w:ascii="Arial" w:hAnsi="Arial" w:cs="Arial"/>
        </w:rPr>
        <w:t>2021</w:t>
      </w:r>
      <w:r w:rsidR="004F03CE" w:rsidRPr="00F56738">
        <w:rPr>
          <w:rFonts w:ascii="Arial" w:hAnsi="Arial" w:cs="Arial"/>
        </w:rPr>
        <w:t>)</w:t>
      </w:r>
      <w:r w:rsidRPr="00F56738">
        <w:rPr>
          <w:rFonts w:ascii="Arial" w:hAnsi="Arial" w:cs="Arial"/>
        </w:rPr>
        <w:t xml:space="preserve">. Pathogenicity, host range and influence of temperature, humidity and </w:t>
      </w:r>
      <w:proofErr w:type="spellStart"/>
      <w:r w:rsidRPr="00F56738">
        <w:rPr>
          <w:rFonts w:ascii="Arial" w:hAnsi="Arial" w:cs="Arial"/>
        </w:rPr>
        <w:t>ph</w:t>
      </w:r>
      <w:proofErr w:type="spellEnd"/>
      <w:r w:rsidRPr="00F56738">
        <w:rPr>
          <w:rFonts w:ascii="Arial" w:hAnsi="Arial" w:cs="Arial"/>
        </w:rPr>
        <w:t xml:space="preserve"> levels on the growth of </w:t>
      </w:r>
      <w:r w:rsidRPr="00F56738">
        <w:rPr>
          <w:rFonts w:ascii="Arial" w:hAnsi="Arial" w:cs="Arial"/>
          <w:i/>
          <w:iCs/>
        </w:rPr>
        <w:t>Fusarium</w:t>
      </w:r>
      <w:r w:rsidRPr="00F56738">
        <w:rPr>
          <w:rFonts w:ascii="Arial" w:hAnsi="Arial" w:cs="Arial"/>
        </w:rPr>
        <w:t xml:space="preserve"> </w:t>
      </w:r>
      <w:proofErr w:type="spellStart"/>
      <w:r w:rsidRPr="00F56738">
        <w:rPr>
          <w:rFonts w:ascii="Arial" w:hAnsi="Arial" w:cs="Arial"/>
          <w:i/>
          <w:iCs/>
        </w:rPr>
        <w:t>oxysporum</w:t>
      </w:r>
      <w:proofErr w:type="spellEnd"/>
      <w:r w:rsidRPr="00F56738">
        <w:rPr>
          <w:rFonts w:ascii="Arial" w:hAnsi="Arial" w:cs="Arial"/>
        </w:rPr>
        <w:t xml:space="preserve"> f. sp. </w:t>
      </w:r>
      <w:proofErr w:type="spellStart"/>
      <w:r w:rsidRPr="00F56738">
        <w:rPr>
          <w:rFonts w:ascii="Arial" w:hAnsi="Arial" w:cs="Arial"/>
          <w:i/>
          <w:iCs/>
        </w:rPr>
        <w:t>lentis</w:t>
      </w:r>
      <w:proofErr w:type="spellEnd"/>
      <w:r w:rsidRPr="00F56738">
        <w:rPr>
          <w:rFonts w:ascii="Arial" w:hAnsi="Arial" w:cs="Arial"/>
        </w:rPr>
        <w:t xml:space="preserve">. Legume </w:t>
      </w:r>
      <w:r w:rsidRPr="00F56738">
        <w:rPr>
          <w:rFonts w:ascii="Arial" w:hAnsi="Arial" w:cs="Arial"/>
          <w:i/>
          <w:iCs/>
        </w:rPr>
        <w:t>Research-An International Journal</w:t>
      </w:r>
      <w:r w:rsidR="004F03CE" w:rsidRPr="00F56738">
        <w:rPr>
          <w:rFonts w:ascii="Arial" w:hAnsi="Arial" w:cs="Arial"/>
        </w:rPr>
        <w:t>,</w:t>
      </w:r>
      <w:r w:rsidRPr="00F56738">
        <w:rPr>
          <w:rFonts w:ascii="Arial" w:hAnsi="Arial" w:cs="Arial"/>
        </w:rPr>
        <w:t>1-8.</w:t>
      </w:r>
    </w:p>
    <w:p w14:paraId="0A7897EB" w14:textId="2A23E345" w:rsidR="00376FD9" w:rsidRPr="00F56738" w:rsidRDefault="00376FD9" w:rsidP="00407F8E">
      <w:pPr>
        <w:spacing w:line="360" w:lineRule="auto"/>
        <w:jc w:val="both"/>
        <w:rPr>
          <w:rFonts w:ascii="Arial" w:hAnsi="Arial" w:cs="Arial"/>
          <w:bCs/>
        </w:rPr>
      </w:pPr>
      <w:proofErr w:type="spellStart"/>
      <w:r w:rsidRPr="00F56738">
        <w:rPr>
          <w:rFonts w:ascii="Arial" w:hAnsi="Arial" w:cs="Arial"/>
          <w:bCs/>
        </w:rPr>
        <w:t>Kamthe</w:t>
      </w:r>
      <w:proofErr w:type="spellEnd"/>
      <w:r w:rsidRPr="00F56738">
        <w:rPr>
          <w:rFonts w:ascii="Arial" w:hAnsi="Arial" w:cs="Arial"/>
          <w:bCs/>
        </w:rPr>
        <w:t xml:space="preserve">, H.J., </w:t>
      </w:r>
      <w:proofErr w:type="spellStart"/>
      <w:r w:rsidRPr="00F56738">
        <w:rPr>
          <w:rFonts w:ascii="Arial" w:hAnsi="Arial" w:cs="Arial"/>
          <w:bCs/>
        </w:rPr>
        <w:t>Ghante</w:t>
      </w:r>
      <w:proofErr w:type="spellEnd"/>
      <w:r w:rsidRPr="00F56738">
        <w:rPr>
          <w:rFonts w:ascii="Arial" w:hAnsi="Arial" w:cs="Arial"/>
          <w:bCs/>
        </w:rPr>
        <w:t xml:space="preserve">, P.H., </w:t>
      </w:r>
      <w:proofErr w:type="spellStart"/>
      <w:r w:rsidRPr="00F56738">
        <w:rPr>
          <w:rFonts w:ascii="Arial" w:hAnsi="Arial" w:cs="Arial"/>
          <w:bCs/>
        </w:rPr>
        <w:t>Hingole</w:t>
      </w:r>
      <w:proofErr w:type="spellEnd"/>
      <w:r w:rsidRPr="00F56738">
        <w:rPr>
          <w:rFonts w:ascii="Arial" w:hAnsi="Arial" w:cs="Arial"/>
          <w:bCs/>
        </w:rPr>
        <w:t>, D.G</w:t>
      </w:r>
      <w:r w:rsidR="004F03CE" w:rsidRPr="00F56738">
        <w:rPr>
          <w:rFonts w:ascii="Arial" w:hAnsi="Arial" w:cs="Arial"/>
          <w:bCs/>
        </w:rPr>
        <w:t>.,</w:t>
      </w:r>
      <w:r w:rsidRPr="00F56738">
        <w:rPr>
          <w:rFonts w:ascii="Arial" w:hAnsi="Arial" w:cs="Arial"/>
          <w:bCs/>
        </w:rPr>
        <w:t xml:space="preserve"> and Khaire, P.B. </w:t>
      </w:r>
      <w:r w:rsidR="004F03CE" w:rsidRPr="00F56738">
        <w:rPr>
          <w:rFonts w:ascii="Arial" w:hAnsi="Arial" w:cs="Arial"/>
          <w:bCs/>
        </w:rPr>
        <w:t>(</w:t>
      </w:r>
      <w:r w:rsidRPr="00F56738">
        <w:rPr>
          <w:rFonts w:ascii="Arial" w:hAnsi="Arial" w:cs="Arial"/>
          <w:bCs/>
        </w:rPr>
        <w:t>2023</w:t>
      </w:r>
      <w:r w:rsidR="004F03CE" w:rsidRPr="00F56738">
        <w:rPr>
          <w:rFonts w:ascii="Arial" w:hAnsi="Arial" w:cs="Arial"/>
          <w:bCs/>
        </w:rPr>
        <w:t>)</w:t>
      </w:r>
      <w:r w:rsidRPr="00F56738">
        <w:rPr>
          <w:rFonts w:ascii="Arial" w:hAnsi="Arial" w:cs="Arial"/>
          <w:bCs/>
        </w:rPr>
        <w:t>. Chickpea (</w:t>
      </w:r>
      <w:r w:rsidRPr="00F56738">
        <w:rPr>
          <w:rFonts w:ascii="Arial" w:hAnsi="Arial" w:cs="Arial"/>
          <w:bCs/>
          <w:i/>
          <w:iCs/>
        </w:rPr>
        <w:t>Cicer arietinum</w:t>
      </w:r>
      <w:r w:rsidRPr="00F56738">
        <w:rPr>
          <w:rFonts w:ascii="Arial" w:hAnsi="Arial" w:cs="Arial"/>
          <w:bCs/>
        </w:rPr>
        <w:t xml:space="preserve"> L.) collar rot disease: Prevalence, symptomatology, isolation, identification and pathogenicity. </w:t>
      </w:r>
      <w:r w:rsidRPr="00F56738">
        <w:rPr>
          <w:rFonts w:ascii="Arial" w:hAnsi="Arial" w:cs="Arial"/>
          <w:bCs/>
          <w:i/>
          <w:iCs/>
        </w:rPr>
        <w:t>The Pharma Innovation Journal</w:t>
      </w:r>
      <w:r w:rsidR="004F03CE" w:rsidRPr="00F56738">
        <w:rPr>
          <w:rFonts w:ascii="Arial" w:hAnsi="Arial" w:cs="Arial"/>
          <w:bCs/>
        </w:rPr>
        <w:t>,</w:t>
      </w:r>
      <w:r w:rsidRPr="00F56738">
        <w:rPr>
          <w:rFonts w:ascii="Arial" w:hAnsi="Arial" w:cs="Arial"/>
          <w:bCs/>
        </w:rPr>
        <w:t> 12</w:t>
      </w:r>
      <w:r w:rsidRPr="00F56738">
        <w:rPr>
          <w:rFonts w:ascii="Arial" w:hAnsi="Arial" w:cs="Arial"/>
          <w:bCs/>
          <w:i/>
          <w:iCs/>
        </w:rPr>
        <w:t xml:space="preserve"> </w:t>
      </w:r>
      <w:r w:rsidRPr="00F56738">
        <w:rPr>
          <w:rFonts w:ascii="Arial" w:hAnsi="Arial" w:cs="Arial"/>
          <w:bCs/>
        </w:rPr>
        <w:t>(8)</w:t>
      </w:r>
      <w:r w:rsidR="004F03CE" w:rsidRPr="00F56738">
        <w:rPr>
          <w:rFonts w:ascii="Arial" w:hAnsi="Arial" w:cs="Arial"/>
          <w:bCs/>
        </w:rPr>
        <w:t xml:space="preserve">, </w:t>
      </w:r>
      <w:r w:rsidRPr="00F56738">
        <w:rPr>
          <w:rFonts w:ascii="Arial" w:hAnsi="Arial" w:cs="Arial"/>
          <w:bCs/>
        </w:rPr>
        <w:t>01-08.</w:t>
      </w:r>
    </w:p>
    <w:p w14:paraId="4F68BA4F" w14:textId="02336A2B" w:rsidR="00376FD9" w:rsidRPr="00F56738" w:rsidRDefault="00376FD9" w:rsidP="00407F8E">
      <w:pPr>
        <w:spacing w:line="360" w:lineRule="auto"/>
        <w:jc w:val="both"/>
        <w:rPr>
          <w:rFonts w:ascii="Arial" w:hAnsi="Arial" w:cs="Arial"/>
          <w:bCs/>
        </w:rPr>
      </w:pPr>
      <w:r w:rsidRPr="00F56738">
        <w:rPr>
          <w:rFonts w:ascii="Arial" w:hAnsi="Arial" w:cs="Arial"/>
          <w:bCs/>
        </w:rPr>
        <w:t xml:space="preserve">Singh, G., Khare, U. K., Babbar, A., </w:t>
      </w:r>
      <w:proofErr w:type="spellStart"/>
      <w:r w:rsidRPr="00F56738">
        <w:rPr>
          <w:rFonts w:ascii="Arial" w:hAnsi="Arial" w:cs="Arial"/>
          <w:bCs/>
        </w:rPr>
        <w:t>Wasnikar</w:t>
      </w:r>
      <w:proofErr w:type="spellEnd"/>
      <w:r w:rsidRPr="00F56738">
        <w:rPr>
          <w:rFonts w:ascii="Arial" w:hAnsi="Arial" w:cs="Arial"/>
          <w:bCs/>
        </w:rPr>
        <w:t>, A. R., Kumar, A</w:t>
      </w:r>
      <w:r w:rsidR="004F03CE" w:rsidRPr="00F56738">
        <w:rPr>
          <w:rFonts w:ascii="Arial" w:hAnsi="Arial" w:cs="Arial"/>
          <w:bCs/>
        </w:rPr>
        <w:t>.,</w:t>
      </w:r>
      <w:r w:rsidRPr="00F56738">
        <w:rPr>
          <w:rFonts w:ascii="Arial" w:hAnsi="Arial" w:cs="Arial"/>
          <w:bCs/>
        </w:rPr>
        <w:t xml:space="preserve"> and </w:t>
      </w:r>
      <w:proofErr w:type="spellStart"/>
      <w:r w:rsidRPr="00F56738">
        <w:rPr>
          <w:rFonts w:ascii="Arial" w:hAnsi="Arial" w:cs="Arial"/>
          <w:bCs/>
        </w:rPr>
        <w:t>Amrate</w:t>
      </w:r>
      <w:proofErr w:type="spellEnd"/>
      <w:r w:rsidRPr="00F56738">
        <w:rPr>
          <w:rFonts w:ascii="Arial" w:hAnsi="Arial" w:cs="Arial"/>
          <w:bCs/>
        </w:rPr>
        <w:t>, P. K.</w:t>
      </w:r>
      <w:r w:rsidR="004F03CE" w:rsidRPr="00F56738">
        <w:rPr>
          <w:rFonts w:ascii="Arial" w:hAnsi="Arial" w:cs="Arial"/>
          <w:bCs/>
        </w:rPr>
        <w:t xml:space="preserve"> (</w:t>
      </w:r>
      <w:r w:rsidRPr="00F56738">
        <w:rPr>
          <w:rFonts w:ascii="Arial" w:hAnsi="Arial" w:cs="Arial"/>
          <w:bCs/>
        </w:rPr>
        <w:t>2022</w:t>
      </w:r>
      <w:r w:rsidR="004F03CE" w:rsidRPr="00F56738">
        <w:rPr>
          <w:rFonts w:ascii="Arial" w:hAnsi="Arial" w:cs="Arial"/>
          <w:bCs/>
        </w:rPr>
        <w:t>)</w:t>
      </w:r>
      <w:r w:rsidRPr="00F56738">
        <w:rPr>
          <w:rFonts w:ascii="Arial" w:hAnsi="Arial" w:cs="Arial"/>
          <w:bCs/>
        </w:rPr>
        <w:t xml:space="preserve">. Present status of collar rot in major chickpea growing state of India. </w:t>
      </w:r>
      <w:r w:rsidRPr="00F56738">
        <w:rPr>
          <w:rFonts w:ascii="Arial" w:hAnsi="Arial" w:cs="Arial"/>
          <w:bCs/>
          <w:i/>
          <w:iCs/>
        </w:rPr>
        <w:t>Biological Forum – An International Journal</w:t>
      </w:r>
      <w:r w:rsidR="004F03CE" w:rsidRPr="00F56738">
        <w:rPr>
          <w:rFonts w:ascii="Arial" w:hAnsi="Arial" w:cs="Arial"/>
          <w:bCs/>
          <w:i/>
          <w:iCs/>
        </w:rPr>
        <w:t>,</w:t>
      </w:r>
      <w:r w:rsidRPr="00F56738">
        <w:rPr>
          <w:rFonts w:ascii="Arial" w:hAnsi="Arial" w:cs="Arial"/>
          <w:bCs/>
        </w:rPr>
        <w:t xml:space="preserve"> 14 (2)</w:t>
      </w:r>
      <w:r w:rsidR="004F03CE" w:rsidRPr="00F56738">
        <w:rPr>
          <w:rFonts w:ascii="Arial" w:hAnsi="Arial" w:cs="Arial"/>
          <w:bCs/>
        </w:rPr>
        <w:t xml:space="preserve">, </w:t>
      </w:r>
      <w:r w:rsidRPr="00F56738">
        <w:rPr>
          <w:rFonts w:ascii="Arial" w:hAnsi="Arial" w:cs="Arial"/>
          <w:bCs/>
        </w:rPr>
        <w:t>1095-1101.</w:t>
      </w:r>
    </w:p>
    <w:p w14:paraId="7FC03B6B" w14:textId="6F9FC5FC" w:rsidR="00376FD9" w:rsidRPr="00F56738" w:rsidRDefault="00376FD9" w:rsidP="00407F8E">
      <w:pPr>
        <w:spacing w:line="360" w:lineRule="auto"/>
        <w:jc w:val="both"/>
        <w:rPr>
          <w:rFonts w:ascii="Arial" w:hAnsi="Arial" w:cs="Arial"/>
          <w:bCs/>
        </w:rPr>
      </w:pPr>
      <w:r w:rsidRPr="00F56738">
        <w:rPr>
          <w:rFonts w:ascii="Arial" w:hAnsi="Arial" w:cs="Arial"/>
          <w:bCs/>
        </w:rPr>
        <w:t>Hussain, A., Iqbal, M., Ghafoor, A</w:t>
      </w:r>
      <w:r w:rsidR="004F03CE" w:rsidRPr="00F56738">
        <w:rPr>
          <w:rFonts w:ascii="Arial" w:hAnsi="Arial" w:cs="Arial"/>
          <w:bCs/>
        </w:rPr>
        <w:t xml:space="preserve">., </w:t>
      </w:r>
      <w:r w:rsidRPr="00F56738">
        <w:rPr>
          <w:rFonts w:ascii="Arial" w:hAnsi="Arial" w:cs="Arial"/>
          <w:bCs/>
        </w:rPr>
        <w:t xml:space="preserve">and Ayub, N. </w:t>
      </w:r>
      <w:r w:rsidR="00F56738">
        <w:rPr>
          <w:rFonts w:ascii="Arial" w:hAnsi="Arial" w:cs="Arial"/>
          <w:bCs/>
        </w:rPr>
        <w:t>(</w:t>
      </w:r>
      <w:r w:rsidRPr="00F56738">
        <w:rPr>
          <w:rFonts w:ascii="Arial" w:hAnsi="Arial" w:cs="Arial"/>
          <w:bCs/>
        </w:rPr>
        <w:t>2010</w:t>
      </w:r>
      <w:r w:rsidR="00F56738">
        <w:rPr>
          <w:rFonts w:ascii="Arial" w:hAnsi="Arial" w:cs="Arial"/>
          <w:bCs/>
        </w:rPr>
        <w:t>)</w:t>
      </w:r>
      <w:r w:rsidRPr="00F56738">
        <w:rPr>
          <w:rFonts w:ascii="Arial" w:hAnsi="Arial" w:cs="Arial"/>
          <w:bCs/>
        </w:rPr>
        <w:t xml:space="preserve">. Biochemical variability among the isolates of </w:t>
      </w:r>
      <w:r w:rsidRPr="00F56738">
        <w:rPr>
          <w:rFonts w:ascii="Arial" w:hAnsi="Arial" w:cs="Arial"/>
          <w:bCs/>
          <w:i/>
          <w:iCs/>
        </w:rPr>
        <w:t xml:space="preserve">Sclerotium </w:t>
      </w:r>
      <w:proofErr w:type="spellStart"/>
      <w:r w:rsidRPr="00F56738">
        <w:rPr>
          <w:rFonts w:ascii="Arial" w:hAnsi="Arial" w:cs="Arial"/>
          <w:bCs/>
          <w:i/>
          <w:iCs/>
        </w:rPr>
        <w:t>rolfsii</w:t>
      </w:r>
      <w:proofErr w:type="spellEnd"/>
      <w:r w:rsidRPr="00F56738">
        <w:rPr>
          <w:rFonts w:ascii="Arial" w:hAnsi="Arial" w:cs="Arial"/>
          <w:bCs/>
        </w:rPr>
        <w:t xml:space="preserve"> of chickpea in Pakistan. </w:t>
      </w:r>
      <w:r w:rsidRPr="00F56738">
        <w:rPr>
          <w:rFonts w:ascii="Arial" w:hAnsi="Arial" w:cs="Arial"/>
          <w:bCs/>
          <w:i/>
          <w:iCs/>
        </w:rPr>
        <w:t xml:space="preserve">Pakistan Journal of </w:t>
      </w:r>
      <w:proofErr w:type="spellStart"/>
      <w:r w:rsidRPr="00F56738">
        <w:rPr>
          <w:rFonts w:ascii="Arial" w:hAnsi="Arial" w:cs="Arial"/>
          <w:bCs/>
          <w:i/>
          <w:iCs/>
        </w:rPr>
        <w:t>Phytopatholog</w:t>
      </w:r>
      <w:proofErr w:type="spellEnd"/>
      <w:r w:rsidR="004F03CE" w:rsidRPr="00F56738">
        <w:rPr>
          <w:rFonts w:ascii="Arial" w:hAnsi="Arial" w:cs="Arial"/>
          <w:bCs/>
          <w:i/>
          <w:iCs/>
        </w:rPr>
        <w:t>,</w:t>
      </w:r>
      <w:r w:rsidR="004F03CE" w:rsidRPr="00F56738">
        <w:rPr>
          <w:rFonts w:ascii="Arial" w:hAnsi="Arial" w:cs="Arial"/>
          <w:bCs/>
        </w:rPr>
        <w:t xml:space="preserve"> </w:t>
      </w:r>
      <w:r w:rsidRPr="00F56738">
        <w:rPr>
          <w:rFonts w:ascii="Arial" w:hAnsi="Arial" w:cs="Arial"/>
          <w:bCs/>
        </w:rPr>
        <w:t>22(1)</w:t>
      </w:r>
      <w:r w:rsidR="004F03CE" w:rsidRPr="00F56738">
        <w:rPr>
          <w:rFonts w:ascii="Arial" w:hAnsi="Arial" w:cs="Arial"/>
          <w:bCs/>
        </w:rPr>
        <w:t>,</w:t>
      </w:r>
      <w:r w:rsidRPr="00F56738">
        <w:rPr>
          <w:rFonts w:ascii="Arial" w:hAnsi="Arial" w:cs="Arial"/>
          <w:bCs/>
        </w:rPr>
        <w:t xml:space="preserve"> 34-39.</w:t>
      </w:r>
    </w:p>
    <w:p w14:paraId="0CB46618" w14:textId="15616A43" w:rsidR="00376FD9" w:rsidRPr="00F56738" w:rsidRDefault="00376FD9" w:rsidP="00407F8E">
      <w:pPr>
        <w:spacing w:line="360" w:lineRule="auto"/>
        <w:jc w:val="both"/>
        <w:rPr>
          <w:rFonts w:ascii="Arial" w:hAnsi="Arial" w:cs="Arial"/>
          <w:bCs/>
        </w:rPr>
      </w:pPr>
      <w:r w:rsidRPr="00F56738">
        <w:rPr>
          <w:rFonts w:ascii="Arial" w:hAnsi="Arial" w:cs="Arial"/>
          <w:bCs/>
        </w:rPr>
        <w:t>Meena, P.K., Sharma, R.S., Nain, Y</w:t>
      </w:r>
      <w:r w:rsidR="004F03CE" w:rsidRPr="00F56738">
        <w:rPr>
          <w:rFonts w:ascii="Arial" w:hAnsi="Arial" w:cs="Arial"/>
          <w:bCs/>
        </w:rPr>
        <w:t>.,</w:t>
      </w:r>
      <w:r w:rsidRPr="00F56738">
        <w:rPr>
          <w:rFonts w:ascii="Arial" w:hAnsi="Arial" w:cs="Arial"/>
          <w:bCs/>
        </w:rPr>
        <w:t xml:space="preserve"> and Kumar, S. </w:t>
      </w:r>
      <w:r w:rsidR="00F56738">
        <w:rPr>
          <w:rFonts w:ascii="Arial" w:hAnsi="Arial" w:cs="Arial"/>
          <w:bCs/>
        </w:rPr>
        <w:t>(</w:t>
      </w:r>
      <w:r w:rsidRPr="00F56738">
        <w:rPr>
          <w:rFonts w:ascii="Arial" w:hAnsi="Arial" w:cs="Arial"/>
          <w:bCs/>
        </w:rPr>
        <w:t>2024</w:t>
      </w:r>
      <w:r w:rsidR="00F56738">
        <w:rPr>
          <w:rFonts w:ascii="Arial" w:hAnsi="Arial" w:cs="Arial"/>
          <w:bCs/>
        </w:rPr>
        <w:t>)</w:t>
      </w:r>
      <w:r w:rsidRPr="00F56738">
        <w:rPr>
          <w:rFonts w:ascii="Arial" w:hAnsi="Arial" w:cs="Arial"/>
          <w:bCs/>
        </w:rPr>
        <w:t xml:space="preserve">. Isolation, identification and pathogenicity of </w:t>
      </w:r>
      <w:r w:rsidRPr="00F56738">
        <w:rPr>
          <w:rFonts w:ascii="Arial" w:hAnsi="Arial" w:cs="Arial"/>
          <w:bCs/>
          <w:i/>
          <w:iCs/>
        </w:rPr>
        <w:t xml:space="preserve">Sclerotium </w:t>
      </w:r>
      <w:proofErr w:type="spellStart"/>
      <w:r w:rsidRPr="00F56738">
        <w:rPr>
          <w:rFonts w:ascii="Arial" w:hAnsi="Arial" w:cs="Arial"/>
          <w:bCs/>
          <w:i/>
          <w:iCs/>
        </w:rPr>
        <w:t>rolfsii</w:t>
      </w:r>
      <w:proofErr w:type="spellEnd"/>
      <w:r w:rsidRPr="00F56738">
        <w:rPr>
          <w:rFonts w:ascii="Arial" w:hAnsi="Arial" w:cs="Arial"/>
          <w:bCs/>
        </w:rPr>
        <w:t xml:space="preserve"> (</w:t>
      </w:r>
      <w:proofErr w:type="spellStart"/>
      <w:r w:rsidRPr="00F56738">
        <w:rPr>
          <w:rFonts w:ascii="Arial" w:hAnsi="Arial" w:cs="Arial"/>
          <w:bCs/>
        </w:rPr>
        <w:t>Sacc</w:t>
      </w:r>
      <w:proofErr w:type="spellEnd"/>
      <w:r w:rsidRPr="00F56738">
        <w:rPr>
          <w:rFonts w:ascii="Arial" w:hAnsi="Arial" w:cs="Arial"/>
          <w:bCs/>
        </w:rPr>
        <w:t>.) causing collar rot in chickpea. </w:t>
      </w:r>
      <w:r w:rsidRPr="00F56738">
        <w:rPr>
          <w:rFonts w:ascii="Arial" w:hAnsi="Arial" w:cs="Arial"/>
          <w:bCs/>
          <w:i/>
          <w:iCs/>
        </w:rPr>
        <w:t>Journal of Experimental Agriculture International</w:t>
      </w:r>
      <w:r w:rsidR="004F03CE" w:rsidRPr="00F56738">
        <w:rPr>
          <w:rFonts w:ascii="Arial" w:hAnsi="Arial" w:cs="Arial"/>
          <w:bCs/>
        </w:rPr>
        <w:t>,</w:t>
      </w:r>
      <w:r w:rsidRPr="00F56738">
        <w:rPr>
          <w:rFonts w:ascii="Arial" w:hAnsi="Arial" w:cs="Arial"/>
          <w:bCs/>
        </w:rPr>
        <w:t> 46(2980)</w:t>
      </w:r>
      <w:r w:rsidR="004F03CE" w:rsidRPr="00F56738">
        <w:rPr>
          <w:rFonts w:ascii="Arial" w:hAnsi="Arial" w:cs="Arial"/>
          <w:bCs/>
        </w:rPr>
        <w:t>,</w:t>
      </w:r>
      <w:r w:rsidRPr="00F56738">
        <w:rPr>
          <w:rFonts w:ascii="Arial" w:hAnsi="Arial" w:cs="Arial"/>
          <w:bCs/>
        </w:rPr>
        <w:t xml:space="preserve"> 10-9734.</w:t>
      </w:r>
    </w:p>
    <w:p w14:paraId="7FBD61AF" w14:textId="1DFB9DEF" w:rsidR="00376FD9" w:rsidRPr="00F56738" w:rsidRDefault="00376FD9" w:rsidP="00407F8E">
      <w:pPr>
        <w:spacing w:line="360" w:lineRule="auto"/>
        <w:jc w:val="both"/>
        <w:rPr>
          <w:rFonts w:ascii="Arial" w:hAnsi="Arial" w:cs="Arial"/>
          <w:bCs/>
        </w:rPr>
      </w:pPr>
      <w:r w:rsidRPr="00F56738">
        <w:rPr>
          <w:rFonts w:ascii="Arial" w:hAnsi="Arial" w:cs="Arial"/>
          <w:bCs/>
        </w:rPr>
        <w:t>Punja, Z.K</w:t>
      </w:r>
      <w:r w:rsidR="004F03CE" w:rsidRPr="00F56738">
        <w:rPr>
          <w:rFonts w:ascii="Arial" w:hAnsi="Arial" w:cs="Arial"/>
          <w:bCs/>
        </w:rPr>
        <w:t>.,</w:t>
      </w:r>
      <w:r w:rsidRPr="00F56738">
        <w:rPr>
          <w:rFonts w:ascii="Arial" w:hAnsi="Arial" w:cs="Arial"/>
          <w:bCs/>
        </w:rPr>
        <w:t xml:space="preserve"> and Sun, L.J. </w:t>
      </w:r>
      <w:r w:rsidR="00F56738">
        <w:rPr>
          <w:rFonts w:ascii="Arial" w:hAnsi="Arial" w:cs="Arial"/>
          <w:bCs/>
        </w:rPr>
        <w:t>(</w:t>
      </w:r>
      <w:r w:rsidRPr="00F56738">
        <w:rPr>
          <w:rFonts w:ascii="Arial" w:hAnsi="Arial" w:cs="Arial"/>
          <w:bCs/>
        </w:rPr>
        <w:t>2001</w:t>
      </w:r>
      <w:r w:rsidR="00F56738">
        <w:rPr>
          <w:rFonts w:ascii="Arial" w:hAnsi="Arial" w:cs="Arial"/>
          <w:bCs/>
        </w:rPr>
        <w:t>)</w:t>
      </w:r>
      <w:r w:rsidRPr="00F56738">
        <w:rPr>
          <w:rFonts w:ascii="Arial" w:hAnsi="Arial" w:cs="Arial"/>
          <w:bCs/>
        </w:rPr>
        <w:t xml:space="preserve">. Genetic diversity among mycelial compatibility groups of </w:t>
      </w:r>
      <w:r w:rsidRPr="00F56738">
        <w:rPr>
          <w:rFonts w:ascii="Arial" w:hAnsi="Arial" w:cs="Arial"/>
          <w:bCs/>
          <w:i/>
          <w:iCs/>
        </w:rPr>
        <w:t xml:space="preserve">Sclerotium </w:t>
      </w:r>
      <w:proofErr w:type="spellStart"/>
      <w:r w:rsidRPr="00F56738">
        <w:rPr>
          <w:rFonts w:ascii="Arial" w:hAnsi="Arial" w:cs="Arial"/>
          <w:bCs/>
          <w:i/>
          <w:iCs/>
        </w:rPr>
        <w:t>rolfsii</w:t>
      </w:r>
      <w:proofErr w:type="spellEnd"/>
      <w:r w:rsidRPr="00F56738">
        <w:rPr>
          <w:rFonts w:ascii="Arial" w:hAnsi="Arial" w:cs="Arial"/>
          <w:bCs/>
        </w:rPr>
        <w:t xml:space="preserve"> (Teleomorph </w:t>
      </w:r>
      <w:r w:rsidRPr="00F56738">
        <w:rPr>
          <w:rFonts w:ascii="Arial" w:hAnsi="Arial" w:cs="Arial"/>
          <w:bCs/>
          <w:i/>
          <w:iCs/>
        </w:rPr>
        <w:t xml:space="preserve">Athelia </w:t>
      </w:r>
      <w:proofErr w:type="spellStart"/>
      <w:r w:rsidRPr="00F56738">
        <w:rPr>
          <w:rFonts w:ascii="Arial" w:hAnsi="Arial" w:cs="Arial"/>
          <w:bCs/>
          <w:i/>
          <w:iCs/>
        </w:rPr>
        <w:t>rolfsii</w:t>
      </w:r>
      <w:proofErr w:type="spellEnd"/>
      <w:r w:rsidRPr="00F56738">
        <w:rPr>
          <w:rFonts w:ascii="Arial" w:hAnsi="Arial" w:cs="Arial"/>
          <w:bCs/>
        </w:rPr>
        <w:t xml:space="preserve">) and </w:t>
      </w:r>
      <w:r w:rsidRPr="00F56738">
        <w:rPr>
          <w:rFonts w:ascii="Arial" w:hAnsi="Arial" w:cs="Arial"/>
          <w:bCs/>
          <w:i/>
          <w:iCs/>
        </w:rPr>
        <w:t xml:space="preserve">S. </w:t>
      </w:r>
      <w:proofErr w:type="spellStart"/>
      <w:r w:rsidRPr="00F56738">
        <w:rPr>
          <w:rFonts w:ascii="Arial" w:hAnsi="Arial" w:cs="Arial"/>
          <w:bCs/>
          <w:i/>
          <w:iCs/>
        </w:rPr>
        <w:t>delphinii</w:t>
      </w:r>
      <w:proofErr w:type="spellEnd"/>
      <w:r w:rsidRPr="00F56738">
        <w:rPr>
          <w:rFonts w:ascii="Arial" w:hAnsi="Arial" w:cs="Arial"/>
          <w:bCs/>
        </w:rPr>
        <w:t>. </w:t>
      </w:r>
      <w:r w:rsidRPr="00F56738">
        <w:rPr>
          <w:rFonts w:ascii="Arial" w:hAnsi="Arial" w:cs="Arial"/>
          <w:bCs/>
          <w:i/>
          <w:iCs/>
        </w:rPr>
        <w:t>Mycological research</w:t>
      </w:r>
      <w:r w:rsidR="004F03CE" w:rsidRPr="00F56738">
        <w:rPr>
          <w:rFonts w:ascii="Arial" w:hAnsi="Arial" w:cs="Arial"/>
          <w:bCs/>
        </w:rPr>
        <w:t>,</w:t>
      </w:r>
      <w:r w:rsidRPr="00F56738">
        <w:rPr>
          <w:rFonts w:ascii="Arial" w:hAnsi="Arial" w:cs="Arial"/>
          <w:bCs/>
        </w:rPr>
        <w:t xml:space="preserve"> 105(5)</w:t>
      </w:r>
      <w:r w:rsidR="004F03CE" w:rsidRPr="00F56738">
        <w:rPr>
          <w:rFonts w:ascii="Arial" w:hAnsi="Arial" w:cs="Arial"/>
          <w:bCs/>
        </w:rPr>
        <w:t xml:space="preserve">, </w:t>
      </w:r>
      <w:r w:rsidRPr="00F56738">
        <w:rPr>
          <w:rFonts w:ascii="Arial" w:hAnsi="Arial" w:cs="Arial"/>
          <w:bCs/>
        </w:rPr>
        <w:t>537-546.</w:t>
      </w:r>
    </w:p>
    <w:p w14:paraId="1F5974E8" w14:textId="2F45969D" w:rsidR="00376FD9" w:rsidRPr="00F56738" w:rsidRDefault="00376FD9" w:rsidP="00407F8E">
      <w:pPr>
        <w:spacing w:line="360" w:lineRule="auto"/>
        <w:jc w:val="both"/>
        <w:rPr>
          <w:rFonts w:ascii="Arial" w:hAnsi="Arial" w:cs="Arial"/>
          <w:bCs/>
        </w:rPr>
      </w:pPr>
      <w:r w:rsidRPr="00F56738">
        <w:rPr>
          <w:rFonts w:ascii="Arial" w:hAnsi="Arial" w:cs="Arial"/>
          <w:bCs/>
        </w:rPr>
        <w:t>Xie, C., Huang, C.H</w:t>
      </w:r>
      <w:r w:rsidR="004F03CE" w:rsidRPr="00F56738">
        <w:rPr>
          <w:rFonts w:ascii="Arial" w:hAnsi="Arial" w:cs="Arial"/>
          <w:bCs/>
        </w:rPr>
        <w:t>.,</w:t>
      </w:r>
      <w:r w:rsidRPr="00F56738">
        <w:rPr>
          <w:rFonts w:ascii="Arial" w:hAnsi="Arial" w:cs="Arial"/>
          <w:bCs/>
        </w:rPr>
        <w:t xml:space="preserve"> and Vallad, G.E. </w:t>
      </w:r>
      <w:r w:rsidR="004F03CE" w:rsidRPr="00F56738">
        <w:rPr>
          <w:rFonts w:ascii="Arial" w:hAnsi="Arial" w:cs="Arial"/>
          <w:bCs/>
        </w:rPr>
        <w:t>(</w:t>
      </w:r>
      <w:r w:rsidRPr="00F56738">
        <w:rPr>
          <w:rFonts w:ascii="Arial" w:hAnsi="Arial" w:cs="Arial"/>
          <w:bCs/>
        </w:rPr>
        <w:t>2014</w:t>
      </w:r>
      <w:r w:rsidR="004F03CE" w:rsidRPr="00F56738">
        <w:rPr>
          <w:rFonts w:ascii="Arial" w:hAnsi="Arial" w:cs="Arial"/>
          <w:bCs/>
        </w:rPr>
        <w:t>)</w:t>
      </w:r>
      <w:r w:rsidRPr="00F56738">
        <w:rPr>
          <w:rFonts w:ascii="Arial" w:hAnsi="Arial" w:cs="Arial"/>
          <w:bCs/>
        </w:rPr>
        <w:t xml:space="preserve">. Mycelial compatibility and pathogenic diversity among </w:t>
      </w:r>
      <w:r w:rsidRPr="00F56738">
        <w:rPr>
          <w:rFonts w:ascii="Arial" w:hAnsi="Arial" w:cs="Arial"/>
          <w:bCs/>
          <w:i/>
          <w:iCs/>
        </w:rPr>
        <w:t xml:space="preserve">Sclerotium </w:t>
      </w:r>
      <w:proofErr w:type="spellStart"/>
      <w:r w:rsidRPr="00F56738">
        <w:rPr>
          <w:rFonts w:ascii="Arial" w:hAnsi="Arial" w:cs="Arial"/>
          <w:bCs/>
          <w:i/>
          <w:iCs/>
        </w:rPr>
        <w:t>rolfsii</w:t>
      </w:r>
      <w:proofErr w:type="spellEnd"/>
      <w:r w:rsidRPr="00F56738">
        <w:rPr>
          <w:rFonts w:ascii="Arial" w:hAnsi="Arial" w:cs="Arial"/>
          <w:bCs/>
        </w:rPr>
        <w:t xml:space="preserve"> isolates in the southern United States. </w:t>
      </w:r>
      <w:r w:rsidRPr="00F56738">
        <w:rPr>
          <w:rFonts w:ascii="Arial" w:hAnsi="Arial" w:cs="Arial"/>
          <w:bCs/>
          <w:i/>
          <w:iCs/>
        </w:rPr>
        <w:t>Plant Disease</w:t>
      </w:r>
      <w:r w:rsidR="004F03CE" w:rsidRPr="00F56738">
        <w:rPr>
          <w:rFonts w:ascii="Arial" w:hAnsi="Arial" w:cs="Arial"/>
          <w:bCs/>
        </w:rPr>
        <w:t>,</w:t>
      </w:r>
      <w:r w:rsidRPr="00F56738">
        <w:rPr>
          <w:rFonts w:ascii="Arial" w:hAnsi="Arial" w:cs="Arial"/>
          <w:bCs/>
        </w:rPr>
        <w:t> 98(12)</w:t>
      </w:r>
      <w:r w:rsidR="004F03CE" w:rsidRPr="00F56738">
        <w:rPr>
          <w:rFonts w:ascii="Arial" w:hAnsi="Arial" w:cs="Arial"/>
          <w:bCs/>
        </w:rPr>
        <w:t>,</w:t>
      </w:r>
      <w:r w:rsidRPr="00F56738">
        <w:rPr>
          <w:rFonts w:ascii="Arial" w:hAnsi="Arial" w:cs="Arial"/>
          <w:bCs/>
        </w:rPr>
        <w:t xml:space="preserve"> 1685-1694.</w:t>
      </w:r>
    </w:p>
    <w:p w14:paraId="45E6A559" w14:textId="498C3DE1" w:rsidR="00376FD9" w:rsidRPr="00F56738" w:rsidRDefault="00376FD9" w:rsidP="00407F8E">
      <w:pPr>
        <w:spacing w:line="360" w:lineRule="auto"/>
        <w:jc w:val="both"/>
        <w:rPr>
          <w:rFonts w:ascii="Arial" w:hAnsi="Arial" w:cs="Arial"/>
          <w:bCs/>
        </w:rPr>
      </w:pPr>
      <w:r w:rsidRPr="00F56738">
        <w:rPr>
          <w:rFonts w:ascii="Arial" w:hAnsi="Arial" w:cs="Arial"/>
          <w:bCs/>
        </w:rPr>
        <w:lastRenderedPageBreak/>
        <w:t xml:space="preserve">Gupta, O., </w:t>
      </w:r>
      <w:proofErr w:type="spellStart"/>
      <w:r w:rsidRPr="00F56738">
        <w:rPr>
          <w:rFonts w:ascii="Arial" w:hAnsi="Arial" w:cs="Arial"/>
          <w:bCs/>
        </w:rPr>
        <w:t>Padole</w:t>
      </w:r>
      <w:proofErr w:type="spellEnd"/>
      <w:r w:rsidRPr="00F56738">
        <w:rPr>
          <w:rFonts w:ascii="Arial" w:hAnsi="Arial" w:cs="Arial"/>
          <w:bCs/>
        </w:rPr>
        <w:t>, S</w:t>
      </w:r>
      <w:r w:rsidR="004F03CE" w:rsidRPr="00F56738">
        <w:rPr>
          <w:rFonts w:ascii="Arial" w:hAnsi="Arial" w:cs="Arial"/>
          <w:bCs/>
        </w:rPr>
        <w:t>.,</w:t>
      </w:r>
      <w:r w:rsidRPr="00F56738">
        <w:rPr>
          <w:rFonts w:ascii="Arial" w:hAnsi="Arial" w:cs="Arial"/>
          <w:bCs/>
        </w:rPr>
        <w:t xml:space="preserve"> and Mishra, M. </w:t>
      </w:r>
      <w:r w:rsidR="004F03CE" w:rsidRPr="00F56738">
        <w:rPr>
          <w:rFonts w:ascii="Arial" w:hAnsi="Arial" w:cs="Arial"/>
          <w:bCs/>
        </w:rPr>
        <w:t>(</w:t>
      </w:r>
      <w:r w:rsidRPr="00F56738">
        <w:rPr>
          <w:rFonts w:ascii="Arial" w:hAnsi="Arial" w:cs="Arial"/>
          <w:bCs/>
        </w:rPr>
        <w:t>2013</w:t>
      </w:r>
      <w:r w:rsidR="004F03CE" w:rsidRPr="00F56738">
        <w:rPr>
          <w:rFonts w:ascii="Arial" w:hAnsi="Arial" w:cs="Arial"/>
          <w:bCs/>
        </w:rPr>
        <w:t>)</w:t>
      </w:r>
      <w:r w:rsidRPr="00F56738">
        <w:rPr>
          <w:rFonts w:ascii="Arial" w:hAnsi="Arial" w:cs="Arial"/>
          <w:bCs/>
        </w:rPr>
        <w:t xml:space="preserve">. Pathogenic variation and compatibility groups in </w:t>
      </w:r>
      <w:r w:rsidRPr="00F56738">
        <w:rPr>
          <w:rFonts w:ascii="Arial" w:hAnsi="Arial" w:cs="Arial"/>
          <w:bCs/>
          <w:i/>
          <w:iCs/>
        </w:rPr>
        <w:t xml:space="preserve">Sclerotium </w:t>
      </w:r>
      <w:proofErr w:type="spellStart"/>
      <w:r w:rsidRPr="00F56738">
        <w:rPr>
          <w:rFonts w:ascii="Arial" w:hAnsi="Arial" w:cs="Arial"/>
          <w:bCs/>
          <w:i/>
          <w:iCs/>
        </w:rPr>
        <w:t>rolfsii</w:t>
      </w:r>
      <w:proofErr w:type="spellEnd"/>
      <w:r w:rsidRPr="00F56738">
        <w:rPr>
          <w:rFonts w:ascii="Arial" w:hAnsi="Arial" w:cs="Arial"/>
          <w:bCs/>
        </w:rPr>
        <w:t xml:space="preserve"> isolates causing collar rot on chickpea (</w:t>
      </w:r>
      <w:r w:rsidRPr="00F56738">
        <w:rPr>
          <w:rFonts w:ascii="Arial" w:hAnsi="Arial" w:cs="Arial"/>
          <w:bCs/>
          <w:i/>
          <w:iCs/>
        </w:rPr>
        <w:t>Cicer arietinum</w:t>
      </w:r>
      <w:r w:rsidRPr="00F56738">
        <w:rPr>
          <w:rFonts w:ascii="Arial" w:hAnsi="Arial" w:cs="Arial"/>
          <w:bCs/>
        </w:rPr>
        <w:t xml:space="preserve"> L.). </w:t>
      </w:r>
      <w:r w:rsidRPr="00F56738">
        <w:rPr>
          <w:rFonts w:ascii="Arial" w:hAnsi="Arial" w:cs="Arial"/>
          <w:bCs/>
          <w:i/>
          <w:iCs/>
        </w:rPr>
        <w:t>Journal of Food Legumes</w:t>
      </w:r>
      <w:r w:rsidR="004F03CE" w:rsidRPr="00F56738">
        <w:rPr>
          <w:rFonts w:ascii="Arial" w:hAnsi="Arial" w:cs="Arial"/>
          <w:bCs/>
        </w:rPr>
        <w:t>,</w:t>
      </w:r>
      <w:r w:rsidRPr="00F56738">
        <w:rPr>
          <w:rFonts w:ascii="Arial" w:hAnsi="Arial" w:cs="Arial"/>
          <w:bCs/>
        </w:rPr>
        <w:t> 26(3&amp;4)</w:t>
      </w:r>
      <w:r w:rsidR="004F03CE" w:rsidRPr="00F56738">
        <w:rPr>
          <w:rFonts w:ascii="Arial" w:hAnsi="Arial" w:cs="Arial"/>
          <w:bCs/>
        </w:rPr>
        <w:t>,</w:t>
      </w:r>
      <w:r w:rsidRPr="00F56738">
        <w:rPr>
          <w:rFonts w:ascii="Arial" w:hAnsi="Arial" w:cs="Arial"/>
          <w:bCs/>
        </w:rPr>
        <w:t xml:space="preserve"> 55-58.</w:t>
      </w:r>
    </w:p>
    <w:p w14:paraId="3C622298" w14:textId="266E9420" w:rsidR="00376FD9" w:rsidRPr="00F56738" w:rsidRDefault="00376FD9" w:rsidP="00407F8E">
      <w:pPr>
        <w:spacing w:line="360" w:lineRule="auto"/>
        <w:jc w:val="both"/>
        <w:rPr>
          <w:rFonts w:ascii="Arial" w:hAnsi="Arial" w:cs="Arial"/>
          <w:bCs/>
        </w:rPr>
      </w:pPr>
      <w:proofErr w:type="spellStart"/>
      <w:r w:rsidRPr="00F56738">
        <w:rPr>
          <w:rFonts w:ascii="Arial" w:hAnsi="Arial" w:cs="Arial"/>
          <w:bCs/>
        </w:rPr>
        <w:t>Remesal</w:t>
      </w:r>
      <w:proofErr w:type="spellEnd"/>
      <w:r w:rsidRPr="00F56738">
        <w:rPr>
          <w:rFonts w:ascii="Arial" w:hAnsi="Arial" w:cs="Arial"/>
          <w:bCs/>
        </w:rPr>
        <w:t>, E., Landa, B.B., Jimenez-Gasco, M.M</w:t>
      </w:r>
      <w:r w:rsidR="004F03CE" w:rsidRPr="00F56738">
        <w:rPr>
          <w:rFonts w:ascii="Arial" w:hAnsi="Arial" w:cs="Arial"/>
          <w:bCs/>
        </w:rPr>
        <w:t>.,</w:t>
      </w:r>
      <w:r w:rsidRPr="00F56738">
        <w:rPr>
          <w:rFonts w:ascii="Arial" w:hAnsi="Arial" w:cs="Arial"/>
          <w:bCs/>
        </w:rPr>
        <w:t xml:space="preserve"> and Navas-Cortes, J.A. </w:t>
      </w:r>
      <w:r w:rsidR="004F03CE" w:rsidRPr="00F56738">
        <w:rPr>
          <w:rFonts w:ascii="Arial" w:hAnsi="Arial" w:cs="Arial"/>
          <w:bCs/>
        </w:rPr>
        <w:t>(</w:t>
      </w:r>
      <w:r w:rsidRPr="00F56738">
        <w:rPr>
          <w:rFonts w:ascii="Arial" w:hAnsi="Arial" w:cs="Arial"/>
          <w:bCs/>
        </w:rPr>
        <w:t>2013</w:t>
      </w:r>
      <w:r w:rsidR="004F03CE" w:rsidRPr="00F56738">
        <w:rPr>
          <w:rFonts w:ascii="Arial" w:hAnsi="Arial" w:cs="Arial"/>
          <w:bCs/>
        </w:rPr>
        <w:t>)</w:t>
      </w:r>
      <w:r w:rsidRPr="00F56738">
        <w:rPr>
          <w:rFonts w:ascii="Arial" w:hAnsi="Arial" w:cs="Arial"/>
          <w:bCs/>
        </w:rPr>
        <w:t xml:space="preserve">. Sequence variation in two protein-coding genes correlates with mycelial compatibility groupings in </w:t>
      </w:r>
      <w:r w:rsidRPr="00F56738">
        <w:rPr>
          <w:rFonts w:ascii="Arial" w:hAnsi="Arial" w:cs="Arial"/>
          <w:bCs/>
          <w:i/>
          <w:iCs/>
        </w:rPr>
        <w:t xml:space="preserve">Sclerotium </w:t>
      </w:r>
      <w:proofErr w:type="spellStart"/>
      <w:r w:rsidRPr="00F56738">
        <w:rPr>
          <w:rFonts w:ascii="Arial" w:hAnsi="Arial" w:cs="Arial"/>
          <w:bCs/>
          <w:i/>
          <w:iCs/>
        </w:rPr>
        <w:t>rolfsii</w:t>
      </w:r>
      <w:proofErr w:type="spellEnd"/>
      <w:r w:rsidRPr="00F56738">
        <w:rPr>
          <w:rFonts w:ascii="Arial" w:hAnsi="Arial" w:cs="Arial"/>
          <w:bCs/>
        </w:rPr>
        <w:t>. </w:t>
      </w:r>
      <w:r w:rsidRPr="00F56738">
        <w:rPr>
          <w:rFonts w:ascii="Arial" w:hAnsi="Arial" w:cs="Arial"/>
          <w:bCs/>
          <w:i/>
          <w:iCs/>
        </w:rPr>
        <w:t>Phytopathology</w:t>
      </w:r>
      <w:r w:rsidR="004F03CE" w:rsidRPr="00F56738">
        <w:rPr>
          <w:rFonts w:ascii="Arial" w:hAnsi="Arial" w:cs="Arial"/>
          <w:bCs/>
        </w:rPr>
        <w:t xml:space="preserve">, </w:t>
      </w:r>
      <w:r w:rsidRPr="00F56738">
        <w:rPr>
          <w:rFonts w:ascii="Arial" w:hAnsi="Arial" w:cs="Arial"/>
          <w:bCs/>
        </w:rPr>
        <w:t>103(5)</w:t>
      </w:r>
      <w:r w:rsidR="004F03CE" w:rsidRPr="00F56738">
        <w:rPr>
          <w:rFonts w:ascii="Arial" w:hAnsi="Arial" w:cs="Arial"/>
          <w:bCs/>
        </w:rPr>
        <w:t>,</w:t>
      </w:r>
      <w:r w:rsidRPr="00F56738">
        <w:rPr>
          <w:rFonts w:ascii="Arial" w:hAnsi="Arial" w:cs="Arial"/>
          <w:bCs/>
        </w:rPr>
        <w:t xml:space="preserve"> 479-487.</w:t>
      </w:r>
    </w:p>
    <w:p w14:paraId="1BD60434" w14:textId="5C9F24A4" w:rsidR="00376FD9" w:rsidRPr="00F56738" w:rsidRDefault="00376FD9" w:rsidP="00407F8E">
      <w:pPr>
        <w:spacing w:line="360" w:lineRule="auto"/>
        <w:jc w:val="both"/>
        <w:rPr>
          <w:rFonts w:ascii="Arial" w:hAnsi="Arial" w:cs="Arial"/>
          <w:bCs/>
        </w:rPr>
      </w:pPr>
      <w:r w:rsidRPr="00F56738">
        <w:rPr>
          <w:rFonts w:ascii="Arial" w:hAnsi="Arial" w:cs="Arial"/>
          <w:bCs/>
        </w:rPr>
        <w:t xml:space="preserve">Pandey, P., Sagar, G.C., Shrestha, S., Manandhar, H., Yadav, R.K and Devkota, R. </w:t>
      </w:r>
      <w:r w:rsidR="00F56738" w:rsidRPr="00F56738">
        <w:rPr>
          <w:rFonts w:ascii="Arial" w:hAnsi="Arial" w:cs="Arial"/>
          <w:bCs/>
        </w:rPr>
        <w:t>(</w:t>
      </w:r>
      <w:r w:rsidRPr="00F56738">
        <w:rPr>
          <w:rFonts w:ascii="Arial" w:hAnsi="Arial" w:cs="Arial"/>
          <w:bCs/>
        </w:rPr>
        <w:t>2020</w:t>
      </w:r>
      <w:r w:rsidR="00F56738" w:rsidRPr="00F56738">
        <w:rPr>
          <w:rFonts w:ascii="Arial" w:hAnsi="Arial" w:cs="Arial"/>
          <w:bCs/>
        </w:rPr>
        <w:t>)</w:t>
      </w:r>
      <w:r w:rsidRPr="00F56738">
        <w:rPr>
          <w:rFonts w:ascii="Arial" w:hAnsi="Arial" w:cs="Arial"/>
          <w:bCs/>
        </w:rPr>
        <w:t xml:space="preserve">. Management of collar rot in chickpea by </w:t>
      </w:r>
      <w:r w:rsidRPr="00F56738">
        <w:rPr>
          <w:rFonts w:ascii="Arial" w:hAnsi="Arial" w:cs="Arial"/>
          <w:bCs/>
          <w:i/>
          <w:iCs/>
        </w:rPr>
        <w:t>Trichoderma</w:t>
      </w:r>
      <w:r w:rsidRPr="00F56738">
        <w:rPr>
          <w:rFonts w:ascii="Arial" w:hAnsi="Arial" w:cs="Arial"/>
          <w:bCs/>
        </w:rPr>
        <w:t xml:space="preserve"> species: Management of collar rot disease in chickpea. </w:t>
      </w:r>
      <w:r w:rsidRPr="00F56738">
        <w:rPr>
          <w:rFonts w:ascii="Arial" w:hAnsi="Arial" w:cs="Arial"/>
          <w:bCs/>
          <w:i/>
          <w:iCs/>
        </w:rPr>
        <w:t xml:space="preserve">Journal of </w:t>
      </w:r>
      <w:proofErr w:type="spellStart"/>
      <w:r w:rsidRPr="00F56738">
        <w:rPr>
          <w:rFonts w:ascii="Arial" w:hAnsi="Arial" w:cs="Arial"/>
          <w:bCs/>
          <w:i/>
          <w:iCs/>
        </w:rPr>
        <w:t>AgriSearch</w:t>
      </w:r>
      <w:proofErr w:type="spellEnd"/>
      <w:r w:rsidR="004F03CE" w:rsidRPr="00F56738">
        <w:rPr>
          <w:rFonts w:ascii="Arial" w:hAnsi="Arial" w:cs="Arial"/>
          <w:bCs/>
        </w:rPr>
        <w:t>,</w:t>
      </w:r>
      <w:r w:rsidRPr="00F56738">
        <w:rPr>
          <w:rFonts w:ascii="Arial" w:hAnsi="Arial" w:cs="Arial"/>
          <w:bCs/>
        </w:rPr>
        <w:t> </w:t>
      </w:r>
      <w:r w:rsidRPr="00F56738">
        <w:rPr>
          <w:rFonts w:ascii="Arial" w:hAnsi="Arial" w:cs="Arial"/>
          <w:bCs/>
          <w:iCs/>
        </w:rPr>
        <w:t>7</w:t>
      </w:r>
      <w:r w:rsidRPr="00F56738">
        <w:rPr>
          <w:rFonts w:ascii="Arial" w:hAnsi="Arial" w:cs="Arial"/>
          <w:bCs/>
        </w:rPr>
        <w:t>(3)</w:t>
      </w:r>
      <w:r w:rsidR="004F03CE" w:rsidRPr="00F56738">
        <w:rPr>
          <w:rFonts w:ascii="Arial" w:hAnsi="Arial" w:cs="Arial"/>
          <w:bCs/>
        </w:rPr>
        <w:t>,</w:t>
      </w:r>
      <w:r w:rsidRPr="00F56738">
        <w:rPr>
          <w:rFonts w:ascii="Arial" w:hAnsi="Arial" w:cs="Arial"/>
          <w:bCs/>
        </w:rPr>
        <w:t xml:space="preserve"> 172-176.</w:t>
      </w:r>
    </w:p>
    <w:p w14:paraId="7C6BF057" w14:textId="28DE88AD" w:rsidR="00376FD9" w:rsidRPr="00F56738" w:rsidRDefault="00376FD9" w:rsidP="00407F8E">
      <w:pPr>
        <w:spacing w:line="360" w:lineRule="auto"/>
        <w:jc w:val="both"/>
        <w:rPr>
          <w:rFonts w:ascii="Arial" w:hAnsi="Arial" w:cs="Arial"/>
          <w:bCs/>
        </w:rPr>
      </w:pPr>
      <w:r w:rsidRPr="00F56738">
        <w:rPr>
          <w:rFonts w:ascii="Arial" w:hAnsi="Arial" w:cs="Arial"/>
          <w:bCs/>
        </w:rPr>
        <w:t xml:space="preserve">Yan, L., Song, W., Yu, D., Kishan </w:t>
      </w:r>
      <w:proofErr w:type="spellStart"/>
      <w:r w:rsidRPr="00F56738">
        <w:rPr>
          <w:rFonts w:ascii="Arial" w:hAnsi="Arial" w:cs="Arial"/>
          <w:bCs/>
        </w:rPr>
        <w:t>Sudini</w:t>
      </w:r>
      <w:proofErr w:type="spellEnd"/>
      <w:r w:rsidRPr="00F56738">
        <w:rPr>
          <w:rFonts w:ascii="Arial" w:hAnsi="Arial" w:cs="Arial"/>
          <w:bCs/>
        </w:rPr>
        <w:t>, H., Kang, Y., Lei, Y., Huai, D., Wang, Z., Chen, Y., Wang, X. and Liao, B.</w:t>
      </w:r>
      <w:r w:rsidR="004F03CE" w:rsidRPr="00F56738">
        <w:rPr>
          <w:rFonts w:ascii="Arial" w:hAnsi="Arial" w:cs="Arial"/>
          <w:bCs/>
        </w:rPr>
        <w:t xml:space="preserve"> (</w:t>
      </w:r>
      <w:r w:rsidRPr="00F56738">
        <w:rPr>
          <w:rFonts w:ascii="Arial" w:hAnsi="Arial" w:cs="Arial"/>
          <w:bCs/>
        </w:rPr>
        <w:t>2022</w:t>
      </w:r>
      <w:r w:rsidR="004F03CE" w:rsidRPr="00F56738">
        <w:rPr>
          <w:rFonts w:ascii="Arial" w:hAnsi="Arial" w:cs="Arial"/>
          <w:bCs/>
        </w:rPr>
        <w:t>)</w:t>
      </w:r>
      <w:r w:rsidRPr="00F56738">
        <w:rPr>
          <w:rFonts w:ascii="Arial" w:hAnsi="Arial" w:cs="Arial"/>
          <w:bCs/>
        </w:rPr>
        <w:t>. Genetic, phenotypic</w:t>
      </w:r>
      <w:r w:rsidR="004F03CE" w:rsidRPr="00F56738">
        <w:rPr>
          <w:rFonts w:ascii="Arial" w:hAnsi="Arial" w:cs="Arial"/>
          <w:bCs/>
        </w:rPr>
        <w:t xml:space="preserve"> </w:t>
      </w:r>
      <w:r w:rsidRPr="00F56738">
        <w:rPr>
          <w:rFonts w:ascii="Arial" w:hAnsi="Arial" w:cs="Arial"/>
          <w:bCs/>
        </w:rPr>
        <w:t xml:space="preserve">and pathogenic variation among </w:t>
      </w:r>
      <w:r w:rsidRPr="00F56738">
        <w:rPr>
          <w:rFonts w:ascii="Arial" w:hAnsi="Arial" w:cs="Arial"/>
          <w:bCs/>
          <w:i/>
          <w:iCs/>
        </w:rPr>
        <w:t xml:space="preserve">Athelia </w:t>
      </w:r>
      <w:proofErr w:type="spellStart"/>
      <w:r w:rsidRPr="00F56738">
        <w:rPr>
          <w:rFonts w:ascii="Arial" w:hAnsi="Arial" w:cs="Arial"/>
          <w:bCs/>
          <w:i/>
          <w:iCs/>
        </w:rPr>
        <w:t>rolfsii</w:t>
      </w:r>
      <w:proofErr w:type="spellEnd"/>
      <w:r w:rsidRPr="00F56738">
        <w:rPr>
          <w:rFonts w:ascii="Arial" w:hAnsi="Arial" w:cs="Arial"/>
          <w:bCs/>
        </w:rPr>
        <w:t>, the causal agent of peanut stem rot in China. </w:t>
      </w:r>
      <w:r w:rsidRPr="00F56738">
        <w:rPr>
          <w:rFonts w:ascii="Arial" w:hAnsi="Arial" w:cs="Arial"/>
          <w:bCs/>
          <w:i/>
          <w:iCs/>
        </w:rPr>
        <w:t>Plant Disease</w:t>
      </w:r>
      <w:r w:rsidR="004F03CE" w:rsidRPr="00F56738">
        <w:rPr>
          <w:rFonts w:ascii="Arial" w:hAnsi="Arial" w:cs="Arial"/>
          <w:bCs/>
        </w:rPr>
        <w:t>,</w:t>
      </w:r>
      <w:r w:rsidRPr="00F56738">
        <w:rPr>
          <w:rFonts w:ascii="Arial" w:hAnsi="Arial" w:cs="Arial"/>
          <w:bCs/>
        </w:rPr>
        <w:t xml:space="preserve"> 106(10)</w:t>
      </w:r>
      <w:r w:rsidR="004F03CE" w:rsidRPr="00F56738">
        <w:rPr>
          <w:rFonts w:ascii="Arial" w:hAnsi="Arial" w:cs="Arial"/>
          <w:bCs/>
        </w:rPr>
        <w:t xml:space="preserve">, </w:t>
      </w:r>
      <w:r w:rsidRPr="00F56738">
        <w:rPr>
          <w:rFonts w:ascii="Arial" w:hAnsi="Arial" w:cs="Arial"/>
          <w:bCs/>
        </w:rPr>
        <w:t>2722-2729.</w:t>
      </w:r>
    </w:p>
    <w:p w14:paraId="53F03550" w14:textId="68BB5E0E" w:rsidR="00376FD9" w:rsidRPr="00F56738" w:rsidRDefault="00376FD9" w:rsidP="00407F8E">
      <w:pPr>
        <w:spacing w:line="360" w:lineRule="auto"/>
        <w:jc w:val="both"/>
        <w:rPr>
          <w:rFonts w:ascii="Arial" w:hAnsi="Arial" w:cs="Arial"/>
          <w:bCs/>
        </w:rPr>
      </w:pPr>
      <w:r w:rsidRPr="00F56738">
        <w:rPr>
          <w:rFonts w:ascii="Arial" w:hAnsi="Arial" w:cs="Arial"/>
          <w:bCs/>
        </w:rPr>
        <w:t xml:space="preserve"> Ünal, F., Aşkın, A., Koca, E., </w:t>
      </w:r>
      <w:proofErr w:type="spellStart"/>
      <w:r w:rsidRPr="00F56738">
        <w:rPr>
          <w:rFonts w:ascii="Arial" w:hAnsi="Arial" w:cs="Arial"/>
          <w:bCs/>
        </w:rPr>
        <w:t>Yıldırır</w:t>
      </w:r>
      <w:proofErr w:type="spellEnd"/>
      <w:r w:rsidRPr="00F56738">
        <w:rPr>
          <w:rFonts w:ascii="Arial" w:hAnsi="Arial" w:cs="Arial"/>
          <w:bCs/>
        </w:rPr>
        <w:t xml:space="preserve">, M. and Bingöl, M.Ü. </w:t>
      </w:r>
      <w:r w:rsidR="00F56738" w:rsidRPr="00F56738">
        <w:rPr>
          <w:rFonts w:ascii="Arial" w:hAnsi="Arial" w:cs="Arial"/>
          <w:bCs/>
        </w:rPr>
        <w:t>(</w:t>
      </w:r>
      <w:r w:rsidRPr="00F56738">
        <w:rPr>
          <w:rFonts w:ascii="Arial" w:hAnsi="Arial" w:cs="Arial"/>
          <w:bCs/>
        </w:rPr>
        <w:t>2019</w:t>
      </w:r>
      <w:r w:rsidR="00F56738" w:rsidRPr="00F56738">
        <w:rPr>
          <w:rFonts w:ascii="Arial" w:hAnsi="Arial" w:cs="Arial"/>
          <w:bCs/>
        </w:rPr>
        <w:t>)</w:t>
      </w:r>
      <w:r w:rsidRPr="00F56738">
        <w:rPr>
          <w:rFonts w:ascii="Arial" w:hAnsi="Arial" w:cs="Arial"/>
          <w:bCs/>
        </w:rPr>
        <w:t xml:space="preserve">. Mycelial compatibility groups, pathogenic diversity and biological control of </w:t>
      </w:r>
      <w:r w:rsidRPr="00F56738">
        <w:rPr>
          <w:rFonts w:ascii="Arial" w:hAnsi="Arial" w:cs="Arial"/>
          <w:bCs/>
          <w:i/>
          <w:iCs/>
        </w:rPr>
        <w:t xml:space="preserve">Sclerotium </w:t>
      </w:r>
      <w:proofErr w:type="spellStart"/>
      <w:r w:rsidRPr="00F56738">
        <w:rPr>
          <w:rFonts w:ascii="Arial" w:hAnsi="Arial" w:cs="Arial"/>
          <w:bCs/>
          <w:i/>
          <w:iCs/>
        </w:rPr>
        <w:t>rolfsii</w:t>
      </w:r>
      <w:proofErr w:type="spellEnd"/>
      <w:r w:rsidRPr="00F56738">
        <w:rPr>
          <w:rFonts w:ascii="Arial" w:hAnsi="Arial" w:cs="Arial"/>
          <w:bCs/>
          <w:i/>
          <w:iCs/>
        </w:rPr>
        <w:t xml:space="preserve"> </w:t>
      </w:r>
      <w:r w:rsidRPr="00F56738">
        <w:rPr>
          <w:rFonts w:ascii="Arial" w:hAnsi="Arial" w:cs="Arial"/>
          <w:bCs/>
        </w:rPr>
        <w:t>on turfgrass. </w:t>
      </w:r>
      <w:r w:rsidRPr="00F56738">
        <w:rPr>
          <w:rFonts w:ascii="Arial" w:hAnsi="Arial" w:cs="Arial"/>
          <w:bCs/>
          <w:i/>
          <w:iCs/>
        </w:rPr>
        <w:t>Egyptian Journal of Biological Pest Control</w:t>
      </w:r>
      <w:r w:rsidRPr="00F56738">
        <w:rPr>
          <w:rFonts w:ascii="Arial" w:hAnsi="Arial" w:cs="Arial"/>
          <w:bCs/>
        </w:rPr>
        <w:t>, </w:t>
      </w:r>
      <w:r w:rsidRPr="00F56738">
        <w:rPr>
          <w:rFonts w:ascii="Arial" w:hAnsi="Arial" w:cs="Arial"/>
          <w:bCs/>
          <w:i/>
          <w:iCs/>
        </w:rPr>
        <w:t>29</w:t>
      </w:r>
      <w:r w:rsidRPr="00F56738">
        <w:rPr>
          <w:rFonts w:ascii="Arial" w:hAnsi="Arial" w:cs="Arial"/>
          <w:bCs/>
        </w:rPr>
        <w:t>(1)</w:t>
      </w:r>
      <w:r w:rsidR="00F56738" w:rsidRPr="00F56738">
        <w:rPr>
          <w:rFonts w:ascii="Arial" w:hAnsi="Arial" w:cs="Arial"/>
          <w:bCs/>
        </w:rPr>
        <w:t xml:space="preserve">, </w:t>
      </w:r>
      <w:r w:rsidRPr="00F56738">
        <w:rPr>
          <w:rFonts w:ascii="Arial" w:hAnsi="Arial" w:cs="Arial"/>
          <w:bCs/>
        </w:rPr>
        <w:t>44.</w:t>
      </w:r>
    </w:p>
    <w:p w14:paraId="413A13B5" w14:textId="30B05C9E" w:rsidR="00376FD9" w:rsidRPr="00F56738" w:rsidRDefault="00376FD9" w:rsidP="00407F8E">
      <w:pPr>
        <w:spacing w:line="360" w:lineRule="auto"/>
        <w:jc w:val="both"/>
        <w:rPr>
          <w:rFonts w:ascii="Arial" w:hAnsi="Arial" w:cs="Arial"/>
        </w:rPr>
      </w:pPr>
      <w:proofErr w:type="spellStart"/>
      <w:r w:rsidRPr="00F56738">
        <w:rPr>
          <w:rFonts w:ascii="Arial" w:hAnsi="Arial" w:cs="Arial"/>
        </w:rPr>
        <w:t>Paparu</w:t>
      </w:r>
      <w:proofErr w:type="spellEnd"/>
      <w:r w:rsidRPr="00F56738">
        <w:rPr>
          <w:rFonts w:ascii="Arial" w:hAnsi="Arial" w:cs="Arial"/>
        </w:rPr>
        <w:t xml:space="preserve">, P., </w:t>
      </w:r>
      <w:proofErr w:type="spellStart"/>
      <w:r w:rsidRPr="00F56738">
        <w:rPr>
          <w:rFonts w:ascii="Arial" w:hAnsi="Arial" w:cs="Arial"/>
        </w:rPr>
        <w:t>Acur</w:t>
      </w:r>
      <w:proofErr w:type="spellEnd"/>
      <w:r w:rsidRPr="00F56738">
        <w:rPr>
          <w:rFonts w:ascii="Arial" w:hAnsi="Arial" w:cs="Arial"/>
        </w:rPr>
        <w:t xml:space="preserve">, A., Kato, F., Acam, C., Nakibuule, J., </w:t>
      </w:r>
      <w:proofErr w:type="spellStart"/>
      <w:r w:rsidRPr="00F56738">
        <w:rPr>
          <w:rFonts w:ascii="Arial" w:hAnsi="Arial" w:cs="Arial"/>
        </w:rPr>
        <w:t>Nkuboye</w:t>
      </w:r>
      <w:proofErr w:type="spellEnd"/>
      <w:r w:rsidRPr="00F56738">
        <w:rPr>
          <w:rFonts w:ascii="Arial" w:hAnsi="Arial" w:cs="Arial"/>
        </w:rPr>
        <w:t>, A., Musoke, S</w:t>
      </w:r>
      <w:r w:rsidR="00F56738" w:rsidRPr="00F56738">
        <w:rPr>
          <w:rFonts w:ascii="Arial" w:hAnsi="Arial" w:cs="Arial"/>
        </w:rPr>
        <w:t>.,</w:t>
      </w:r>
      <w:r w:rsidRPr="00F56738">
        <w:rPr>
          <w:rFonts w:ascii="Arial" w:hAnsi="Arial" w:cs="Arial"/>
        </w:rPr>
        <w:t xml:space="preserve"> and </w:t>
      </w:r>
      <w:proofErr w:type="spellStart"/>
      <w:r w:rsidRPr="00F56738">
        <w:rPr>
          <w:rFonts w:ascii="Arial" w:hAnsi="Arial" w:cs="Arial"/>
        </w:rPr>
        <w:t>Mukankusi</w:t>
      </w:r>
      <w:proofErr w:type="spellEnd"/>
      <w:r w:rsidRPr="00F56738">
        <w:rPr>
          <w:rFonts w:ascii="Arial" w:hAnsi="Arial" w:cs="Arial"/>
        </w:rPr>
        <w:t xml:space="preserve">, C. </w:t>
      </w:r>
      <w:r w:rsidR="00F56738" w:rsidRPr="00F56738">
        <w:rPr>
          <w:rFonts w:ascii="Arial" w:hAnsi="Arial" w:cs="Arial"/>
        </w:rPr>
        <w:t>(</w:t>
      </w:r>
      <w:r w:rsidRPr="00F56738">
        <w:rPr>
          <w:rFonts w:ascii="Arial" w:hAnsi="Arial" w:cs="Arial"/>
        </w:rPr>
        <w:t>2020</w:t>
      </w:r>
      <w:r w:rsidR="00F56738" w:rsidRPr="00F56738">
        <w:rPr>
          <w:rFonts w:ascii="Arial" w:hAnsi="Arial" w:cs="Arial"/>
        </w:rPr>
        <w:t>)</w:t>
      </w:r>
      <w:r w:rsidRPr="00F56738">
        <w:rPr>
          <w:rFonts w:ascii="Arial" w:hAnsi="Arial" w:cs="Arial"/>
        </w:rPr>
        <w:t xml:space="preserve">. Morphological and pathogenic characterization of </w:t>
      </w:r>
      <w:r w:rsidRPr="00F56738">
        <w:rPr>
          <w:rFonts w:ascii="Arial" w:hAnsi="Arial" w:cs="Arial"/>
          <w:i/>
          <w:iCs/>
        </w:rPr>
        <w:t xml:space="preserve">Sclerotium </w:t>
      </w:r>
      <w:proofErr w:type="spellStart"/>
      <w:r w:rsidRPr="00F56738">
        <w:rPr>
          <w:rFonts w:ascii="Arial" w:hAnsi="Arial" w:cs="Arial"/>
          <w:i/>
          <w:iCs/>
        </w:rPr>
        <w:t>rolfsii</w:t>
      </w:r>
      <w:proofErr w:type="spellEnd"/>
      <w:r w:rsidRPr="00F56738">
        <w:rPr>
          <w:rFonts w:ascii="Arial" w:hAnsi="Arial" w:cs="Arial"/>
        </w:rPr>
        <w:t>, the causal agent of southern blight disease on common bean in Uganda. </w:t>
      </w:r>
      <w:r w:rsidRPr="00F56738">
        <w:rPr>
          <w:rFonts w:ascii="Arial" w:hAnsi="Arial" w:cs="Arial"/>
          <w:i/>
          <w:iCs/>
        </w:rPr>
        <w:t>Plant disease</w:t>
      </w:r>
      <w:r w:rsidR="00F56738" w:rsidRPr="00F56738">
        <w:rPr>
          <w:rFonts w:ascii="Arial" w:hAnsi="Arial" w:cs="Arial"/>
        </w:rPr>
        <w:t>,</w:t>
      </w:r>
      <w:r w:rsidRPr="00F56738">
        <w:rPr>
          <w:rFonts w:ascii="Arial" w:hAnsi="Arial" w:cs="Arial"/>
        </w:rPr>
        <w:t> 104(8)</w:t>
      </w:r>
      <w:r w:rsidR="00F56738" w:rsidRPr="00F56738">
        <w:rPr>
          <w:rFonts w:ascii="Arial" w:hAnsi="Arial" w:cs="Arial"/>
        </w:rPr>
        <w:t>,</w:t>
      </w:r>
      <w:r w:rsidRPr="00F56738">
        <w:rPr>
          <w:rFonts w:ascii="Arial" w:hAnsi="Arial" w:cs="Arial"/>
        </w:rPr>
        <w:t xml:space="preserve"> 2130-2137.</w:t>
      </w:r>
    </w:p>
    <w:p w14:paraId="6C12D1D4" w14:textId="6EEBA3DD" w:rsidR="00376FD9" w:rsidRPr="00F56738" w:rsidRDefault="00376FD9" w:rsidP="00407F8E">
      <w:pPr>
        <w:spacing w:line="360" w:lineRule="auto"/>
        <w:jc w:val="both"/>
        <w:rPr>
          <w:rFonts w:ascii="Arial" w:hAnsi="Arial" w:cs="Arial"/>
        </w:rPr>
      </w:pPr>
      <w:r w:rsidRPr="00F56738">
        <w:rPr>
          <w:rFonts w:ascii="Arial" w:hAnsi="Arial" w:cs="Arial"/>
        </w:rPr>
        <w:t xml:space="preserve">Singh, A.K., Singh, S.S., Prakash, V.E.D., Kumar, S. and Dwivedi, S.K. </w:t>
      </w:r>
      <w:r w:rsidR="00F56738" w:rsidRPr="00F56738">
        <w:rPr>
          <w:rFonts w:ascii="Arial" w:hAnsi="Arial" w:cs="Arial"/>
        </w:rPr>
        <w:t>(</w:t>
      </w:r>
      <w:r w:rsidRPr="00F56738">
        <w:rPr>
          <w:rFonts w:ascii="Arial" w:hAnsi="Arial" w:cs="Arial"/>
        </w:rPr>
        <w:t>2015</w:t>
      </w:r>
      <w:r w:rsidR="00F56738" w:rsidRPr="00F56738">
        <w:rPr>
          <w:rFonts w:ascii="Arial" w:hAnsi="Arial" w:cs="Arial"/>
        </w:rPr>
        <w:t>)</w:t>
      </w:r>
      <w:r w:rsidRPr="00F56738">
        <w:rPr>
          <w:rFonts w:ascii="Arial" w:hAnsi="Arial" w:cs="Arial"/>
        </w:rPr>
        <w:t xml:space="preserve">. Pulses production in </w:t>
      </w:r>
      <w:proofErr w:type="spellStart"/>
      <w:r w:rsidRPr="00F56738">
        <w:rPr>
          <w:rFonts w:ascii="Arial" w:hAnsi="Arial" w:cs="Arial"/>
        </w:rPr>
        <w:t>india</w:t>
      </w:r>
      <w:proofErr w:type="spellEnd"/>
      <w:r w:rsidRPr="00F56738">
        <w:rPr>
          <w:rFonts w:ascii="Arial" w:hAnsi="Arial" w:cs="Arial"/>
        </w:rPr>
        <w:t>: Present status, sent status, bottleneck and way forward. </w:t>
      </w:r>
      <w:r w:rsidRPr="00F56738">
        <w:rPr>
          <w:rFonts w:ascii="Arial" w:hAnsi="Arial" w:cs="Arial"/>
          <w:i/>
          <w:iCs/>
        </w:rPr>
        <w:t xml:space="preserve">Journal of </w:t>
      </w:r>
      <w:proofErr w:type="spellStart"/>
      <w:r w:rsidRPr="00F56738">
        <w:rPr>
          <w:rFonts w:ascii="Arial" w:hAnsi="Arial" w:cs="Arial"/>
          <w:i/>
          <w:iCs/>
        </w:rPr>
        <w:t>AgriSearch</w:t>
      </w:r>
      <w:proofErr w:type="spellEnd"/>
      <w:r w:rsidR="00F56738" w:rsidRPr="00F56738">
        <w:rPr>
          <w:rFonts w:ascii="Arial" w:hAnsi="Arial" w:cs="Arial"/>
        </w:rPr>
        <w:t>,</w:t>
      </w:r>
      <w:r w:rsidRPr="00F56738">
        <w:rPr>
          <w:rFonts w:ascii="Arial" w:hAnsi="Arial" w:cs="Arial"/>
        </w:rPr>
        <w:t> 2(2)</w:t>
      </w:r>
      <w:r w:rsidR="00F56738" w:rsidRPr="00F56738">
        <w:rPr>
          <w:rFonts w:ascii="Arial" w:hAnsi="Arial" w:cs="Arial"/>
        </w:rPr>
        <w:t xml:space="preserve">, </w:t>
      </w:r>
      <w:r w:rsidRPr="00F56738">
        <w:rPr>
          <w:rFonts w:ascii="Arial" w:hAnsi="Arial" w:cs="Arial"/>
        </w:rPr>
        <w:t>75-83.</w:t>
      </w:r>
    </w:p>
    <w:p w14:paraId="32B9ABC6" w14:textId="55F51779" w:rsidR="005D508D" w:rsidRPr="00F56738" w:rsidRDefault="00376FD9" w:rsidP="00407F8E">
      <w:pPr>
        <w:spacing w:line="360" w:lineRule="auto"/>
        <w:jc w:val="both"/>
        <w:rPr>
          <w:rFonts w:ascii="Arial" w:hAnsi="Arial" w:cs="Arial"/>
        </w:rPr>
      </w:pPr>
      <w:r w:rsidRPr="00F56738">
        <w:rPr>
          <w:rFonts w:ascii="Arial" w:hAnsi="Arial" w:cs="Arial"/>
        </w:rPr>
        <w:t>Kumari, A</w:t>
      </w:r>
      <w:r w:rsidR="00F56738" w:rsidRPr="00F56738">
        <w:rPr>
          <w:rFonts w:ascii="Arial" w:hAnsi="Arial" w:cs="Arial"/>
        </w:rPr>
        <w:t>.,</w:t>
      </w:r>
      <w:r w:rsidRPr="00F56738">
        <w:rPr>
          <w:rFonts w:ascii="Arial" w:hAnsi="Arial" w:cs="Arial"/>
        </w:rPr>
        <w:t xml:space="preserve"> and Ghatak, A. </w:t>
      </w:r>
      <w:r w:rsidR="00F56738" w:rsidRPr="00F56738">
        <w:rPr>
          <w:rFonts w:ascii="Arial" w:hAnsi="Arial" w:cs="Arial"/>
        </w:rPr>
        <w:t>(</w:t>
      </w:r>
      <w:r w:rsidRPr="00F56738">
        <w:rPr>
          <w:rFonts w:ascii="Arial" w:hAnsi="Arial" w:cs="Arial"/>
        </w:rPr>
        <w:t>2018</w:t>
      </w:r>
      <w:r w:rsidR="00F56738" w:rsidRPr="00F56738">
        <w:rPr>
          <w:rFonts w:ascii="Arial" w:hAnsi="Arial" w:cs="Arial"/>
        </w:rPr>
        <w:t>)</w:t>
      </w:r>
      <w:r w:rsidRPr="00F56738">
        <w:rPr>
          <w:rFonts w:ascii="Arial" w:hAnsi="Arial" w:cs="Arial"/>
        </w:rPr>
        <w:t xml:space="preserve">. Variability in Chickpea Rot-causing Soil-borne </w:t>
      </w:r>
      <w:proofErr w:type="spellStart"/>
      <w:r w:rsidRPr="00F56738">
        <w:rPr>
          <w:rFonts w:ascii="Arial" w:hAnsi="Arial" w:cs="Arial"/>
        </w:rPr>
        <w:t>Necrotrophs</w:t>
      </w:r>
      <w:proofErr w:type="spellEnd"/>
      <w:r w:rsidRPr="00F56738">
        <w:rPr>
          <w:rFonts w:ascii="Arial" w:hAnsi="Arial" w:cs="Arial"/>
        </w:rPr>
        <w:t xml:space="preserve">, </w:t>
      </w:r>
      <w:r w:rsidRPr="00F56738">
        <w:rPr>
          <w:rFonts w:ascii="Arial" w:hAnsi="Arial" w:cs="Arial"/>
          <w:i/>
          <w:iCs/>
        </w:rPr>
        <w:t xml:space="preserve">Sclerotium </w:t>
      </w:r>
      <w:proofErr w:type="spellStart"/>
      <w:r w:rsidRPr="00F56738">
        <w:rPr>
          <w:rFonts w:ascii="Arial" w:hAnsi="Arial" w:cs="Arial"/>
          <w:i/>
          <w:iCs/>
        </w:rPr>
        <w:t>rolfsii</w:t>
      </w:r>
      <w:proofErr w:type="spellEnd"/>
      <w:r w:rsidRPr="00F56738">
        <w:rPr>
          <w:rFonts w:ascii="Arial" w:hAnsi="Arial" w:cs="Arial"/>
        </w:rPr>
        <w:t xml:space="preserve"> and </w:t>
      </w:r>
      <w:proofErr w:type="spellStart"/>
      <w:r w:rsidRPr="00F56738">
        <w:rPr>
          <w:rFonts w:ascii="Arial" w:hAnsi="Arial" w:cs="Arial"/>
          <w:i/>
          <w:iCs/>
        </w:rPr>
        <w:t>Macrophomina</w:t>
      </w:r>
      <w:proofErr w:type="spellEnd"/>
      <w:r w:rsidRPr="00F56738">
        <w:rPr>
          <w:rFonts w:ascii="Arial" w:hAnsi="Arial" w:cs="Arial"/>
          <w:i/>
          <w:iCs/>
        </w:rPr>
        <w:t xml:space="preserve"> </w:t>
      </w:r>
      <w:proofErr w:type="spellStart"/>
      <w:r w:rsidRPr="00F56738">
        <w:rPr>
          <w:rFonts w:ascii="Arial" w:hAnsi="Arial" w:cs="Arial"/>
          <w:i/>
          <w:iCs/>
        </w:rPr>
        <w:t>phaseolina</w:t>
      </w:r>
      <w:proofErr w:type="spellEnd"/>
      <w:r w:rsidRPr="00F56738">
        <w:rPr>
          <w:rFonts w:ascii="Arial" w:hAnsi="Arial" w:cs="Arial"/>
        </w:rPr>
        <w:t xml:space="preserve">: Variability in chickpea rot-causing </w:t>
      </w:r>
      <w:proofErr w:type="spellStart"/>
      <w:r w:rsidRPr="00F56738">
        <w:rPr>
          <w:rFonts w:ascii="Arial" w:hAnsi="Arial" w:cs="Arial"/>
        </w:rPr>
        <w:t>Necrotrophs</w:t>
      </w:r>
      <w:proofErr w:type="spellEnd"/>
      <w:r w:rsidRPr="00F56738">
        <w:rPr>
          <w:rFonts w:ascii="Arial" w:hAnsi="Arial" w:cs="Arial"/>
        </w:rPr>
        <w:t xml:space="preserve"> pathogens. </w:t>
      </w:r>
      <w:r w:rsidRPr="00F56738">
        <w:rPr>
          <w:rFonts w:ascii="Arial" w:hAnsi="Arial" w:cs="Arial"/>
          <w:i/>
          <w:iCs/>
        </w:rPr>
        <w:t xml:space="preserve">Journal of </w:t>
      </w:r>
      <w:proofErr w:type="spellStart"/>
      <w:r w:rsidRPr="00F56738">
        <w:rPr>
          <w:rFonts w:ascii="Arial" w:hAnsi="Arial" w:cs="Arial"/>
          <w:i/>
          <w:iCs/>
        </w:rPr>
        <w:t>agriSearch</w:t>
      </w:r>
      <w:proofErr w:type="spellEnd"/>
      <w:r w:rsidR="00F56738" w:rsidRPr="00F56738">
        <w:rPr>
          <w:rFonts w:ascii="Arial" w:hAnsi="Arial" w:cs="Arial"/>
        </w:rPr>
        <w:t>,</w:t>
      </w:r>
      <w:r w:rsidRPr="00F56738">
        <w:rPr>
          <w:rFonts w:ascii="Arial" w:hAnsi="Arial" w:cs="Arial"/>
        </w:rPr>
        <w:t> 5(4)</w:t>
      </w:r>
      <w:r w:rsidR="00F56738" w:rsidRPr="00F56738">
        <w:rPr>
          <w:rFonts w:ascii="Arial" w:hAnsi="Arial" w:cs="Arial"/>
        </w:rPr>
        <w:t>,</w:t>
      </w:r>
      <w:r w:rsidRPr="00F56738">
        <w:rPr>
          <w:rFonts w:ascii="Arial" w:hAnsi="Arial" w:cs="Arial"/>
        </w:rPr>
        <w:t xml:space="preserve"> 247-253.</w:t>
      </w:r>
      <w:commentRangeEnd w:id="41"/>
      <w:r w:rsidR="00B3627E">
        <w:rPr>
          <w:rStyle w:val="CommentReference"/>
        </w:rPr>
        <w:commentReference w:id="41"/>
      </w:r>
    </w:p>
    <w:p w14:paraId="5D649E39" w14:textId="2461C036" w:rsidR="00EE5AE6" w:rsidRPr="00407F8E" w:rsidRDefault="001F6D59" w:rsidP="00141681">
      <w:pPr>
        <w:jc w:val="both"/>
        <w:rPr>
          <w:rFonts w:ascii="Times New Roman" w:hAnsi="Times New Roman" w:cs="Times New Roman"/>
          <w:b/>
          <w:bCs/>
        </w:rPr>
      </w:pPr>
      <w:r w:rsidRPr="00407F8E">
        <w:rPr>
          <w:rFonts w:ascii="Times New Roman" w:hAnsi="Times New Roman" w:cs="Times New Roman"/>
          <w:b/>
          <w:bCs/>
        </w:rPr>
        <w:t xml:space="preserve"> </w:t>
      </w:r>
    </w:p>
    <w:p w14:paraId="74FF12D1" w14:textId="77777777" w:rsidR="00436D61" w:rsidRDefault="00436D61" w:rsidP="00141681">
      <w:pPr>
        <w:jc w:val="both"/>
        <w:rPr>
          <w:rFonts w:ascii="Times New Roman" w:hAnsi="Times New Roman" w:cs="Times New Roman"/>
        </w:rPr>
      </w:pPr>
    </w:p>
    <w:p w14:paraId="10DFE547" w14:textId="77777777" w:rsidR="004E4333" w:rsidRPr="00407F8E" w:rsidRDefault="004E4333" w:rsidP="00141681">
      <w:pPr>
        <w:jc w:val="both"/>
        <w:rPr>
          <w:rFonts w:ascii="Times New Roman" w:hAnsi="Times New Roman" w:cs="Times New Roman"/>
        </w:rPr>
      </w:pPr>
    </w:p>
    <w:p w14:paraId="10DE554C" w14:textId="77777777" w:rsidR="00846DCE" w:rsidRPr="00407F8E" w:rsidRDefault="00846DCE" w:rsidP="00436D61">
      <w:pPr>
        <w:rPr>
          <w:rFonts w:ascii="Times New Roman" w:hAnsi="Times New Roman" w:cs="Times New Roman"/>
        </w:rPr>
      </w:pPr>
    </w:p>
    <w:sectPr w:rsidR="00846DCE" w:rsidRPr="00407F8E" w:rsidSect="00141681">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hiyagarajan Santhanamari" w:date="2025-07-16T20:12:00Z" w:initials="TS">
    <w:p w14:paraId="2E0CBCBF" w14:textId="77777777" w:rsidR="00821776" w:rsidRDefault="00821776" w:rsidP="00821776">
      <w:pPr>
        <w:pStyle w:val="CommentText"/>
      </w:pPr>
      <w:r>
        <w:rPr>
          <w:rStyle w:val="CommentReference"/>
        </w:rPr>
        <w:annotationRef/>
      </w:r>
      <w:r>
        <w:t>Correct as:</w:t>
      </w:r>
    </w:p>
    <w:p w14:paraId="48D403A6" w14:textId="77777777" w:rsidR="00821776" w:rsidRDefault="00821776" w:rsidP="00821776">
      <w:pPr>
        <w:pStyle w:val="CommentText"/>
      </w:pPr>
      <w:r>
        <w:t>pathogens</w:t>
      </w:r>
    </w:p>
  </w:comment>
  <w:comment w:id="1" w:author="Thiyagarajan Santhanamari" w:date="2025-07-16T20:14:00Z" w:initials="TS">
    <w:p w14:paraId="75EE9DFC" w14:textId="77777777" w:rsidR="00821776" w:rsidRDefault="00821776" w:rsidP="00821776">
      <w:pPr>
        <w:pStyle w:val="CommentText"/>
      </w:pPr>
      <w:r>
        <w:rPr>
          <w:rStyle w:val="CommentReference"/>
        </w:rPr>
        <w:annotationRef/>
      </w:r>
      <w:r>
        <w:t>Correct as:</w:t>
      </w:r>
    </w:p>
    <w:p w14:paraId="76045B25" w14:textId="77777777" w:rsidR="00821776" w:rsidRDefault="00821776" w:rsidP="00821776">
      <w:pPr>
        <w:pStyle w:val="CommentText"/>
      </w:pPr>
      <w:r>
        <w:t>with</w:t>
      </w:r>
    </w:p>
  </w:comment>
  <w:comment w:id="2" w:author="Thiyagarajan Santhanamari" w:date="2025-07-16T20:20:00Z" w:initials="TS">
    <w:p w14:paraId="73FC0B33" w14:textId="77777777" w:rsidR="00EA1E8A" w:rsidRDefault="00EA1E8A" w:rsidP="00EA1E8A">
      <w:pPr>
        <w:pStyle w:val="CommentText"/>
      </w:pPr>
      <w:r>
        <w:rPr>
          <w:rStyle w:val="CommentReference"/>
        </w:rPr>
        <w:annotationRef/>
      </w:r>
      <w:r>
        <w:t>Rephrase as:</w:t>
      </w:r>
    </w:p>
    <w:p w14:paraId="3B2ECF57" w14:textId="77777777" w:rsidR="00EA1E8A" w:rsidRDefault="00EA1E8A" w:rsidP="00EA1E8A">
      <w:pPr>
        <w:pStyle w:val="CommentText"/>
      </w:pPr>
      <w:r>
        <w:t>The results of pathogenicity testing revealed significant differences in disease severity on the susceptible chickpea cultivar JG 11.</w:t>
      </w:r>
    </w:p>
  </w:comment>
  <w:comment w:id="3" w:author="Thiyagarajan Santhanamari" w:date="2025-07-16T20:23:00Z" w:initials="TS">
    <w:p w14:paraId="4E2DC99D" w14:textId="77777777" w:rsidR="005040D8" w:rsidRDefault="005040D8" w:rsidP="005040D8">
      <w:pPr>
        <w:pStyle w:val="CommentText"/>
      </w:pPr>
      <w:r>
        <w:rPr>
          <w:rStyle w:val="CommentReference"/>
        </w:rPr>
        <w:annotationRef/>
      </w:r>
      <w:r>
        <w:t>Correct as:</w:t>
      </w:r>
    </w:p>
    <w:p w14:paraId="6CA0645B" w14:textId="77777777" w:rsidR="005040D8" w:rsidRDefault="005040D8" w:rsidP="005040D8">
      <w:pPr>
        <w:pStyle w:val="CommentText"/>
      </w:pPr>
      <w:r>
        <w:t>other</w:t>
      </w:r>
    </w:p>
  </w:comment>
  <w:comment w:id="4" w:author="Thiyagarajan Santhanamari" w:date="2025-07-16T20:23:00Z" w:initials="TS">
    <w:p w14:paraId="54E2F016" w14:textId="77777777" w:rsidR="005040D8" w:rsidRDefault="005040D8" w:rsidP="005040D8">
      <w:pPr>
        <w:pStyle w:val="CommentText"/>
      </w:pPr>
      <w:r>
        <w:rPr>
          <w:rStyle w:val="CommentReference"/>
        </w:rPr>
        <w:annotationRef/>
      </w:r>
      <w:r>
        <w:t>Correct as:</w:t>
      </w:r>
    </w:p>
    <w:p w14:paraId="67C4263F" w14:textId="77777777" w:rsidR="005040D8" w:rsidRDefault="005040D8" w:rsidP="005040D8">
      <w:pPr>
        <w:pStyle w:val="CommentText"/>
      </w:pPr>
      <w:r>
        <w:t>pathogens</w:t>
      </w:r>
    </w:p>
  </w:comment>
  <w:comment w:id="5" w:author="Thiyagarajan Santhanamari" w:date="2025-07-16T20:27:00Z" w:initials="TS">
    <w:p w14:paraId="16C357AF" w14:textId="77777777" w:rsidR="009E75DD" w:rsidRDefault="009E75DD" w:rsidP="009E75DD">
      <w:pPr>
        <w:pStyle w:val="CommentText"/>
      </w:pPr>
      <w:r>
        <w:rPr>
          <w:rStyle w:val="CommentReference"/>
        </w:rPr>
        <w:annotationRef/>
      </w:r>
      <w:r>
        <w:t>Correct as:</w:t>
      </w:r>
    </w:p>
    <w:p w14:paraId="23286776" w14:textId="77777777" w:rsidR="009E75DD" w:rsidRDefault="009E75DD" w:rsidP="009E75DD">
      <w:pPr>
        <w:pStyle w:val="CommentText"/>
      </w:pPr>
      <w:r>
        <w:t>...specifically carried out to understand...</w:t>
      </w:r>
    </w:p>
  </w:comment>
  <w:comment w:id="6" w:author="Thiyagarajan Santhanamari" w:date="2025-07-17T02:10:00Z" w:initials="TS">
    <w:p w14:paraId="56171312" w14:textId="77777777" w:rsidR="00B75987" w:rsidRDefault="00B75987" w:rsidP="00B75987">
      <w:pPr>
        <w:pStyle w:val="CommentText"/>
      </w:pPr>
      <w:r>
        <w:rPr>
          <w:rStyle w:val="CommentReference"/>
        </w:rPr>
        <w:annotationRef/>
      </w:r>
      <w:r>
        <w:t>Correct as:</w:t>
      </w:r>
    </w:p>
    <w:p w14:paraId="1EBF4E58" w14:textId="77777777" w:rsidR="00B75987" w:rsidRDefault="00B75987" w:rsidP="00B75987">
      <w:pPr>
        <w:pStyle w:val="CommentText"/>
      </w:pPr>
      <w:r>
        <w:t>isolated</w:t>
      </w:r>
    </w:p>
  </w:comment>
  <w:comment w:id="7" w:author="Thiyagarajan Santhanamari" w:date="2025-07-17T02:12:00Z" w:initials="TS">
    <w:p w14:paraId="3A9810E1" w14:textId="77777777" w:rsidR="00B75987" w:rsidRDefault="00B75987" w:rsidP="00B75987">
      <w:pPr>
        <w:pStyle w:val="CommentText"/>
      </w:pPr>
      <w:r>
        <w:rPr>
          <w:rStyle w:val="CommentReference"/>
        </w:rPr>
        <w:annotationRef/>
      </w:r>
      <w:r>
        <w:t>Correct as:</w:t>
      </w:r>
    </w:p>
    <w:p w14:paraId="0F572908" w14:textId="77777777" w:rsidR="00B75987" w:rsidRDefault="00B75987" w:rsidP="00B75987">
      <w:pPr>
        <w:pStyle w:val="CommentText"/>
      </w:pPr>
      <w:r>
        <w:t>...are presented...</w:t>
      </w:r>
    </w:p>
  </w:comment>
  <w:comment w:id="8" w:author="Thiyagarajan Santhanamari" w:date="2025-07-17T02:13:00Z" w:initials="TS">
    <w:p w14:paraId="6CD199CE" w14:textId="77777777" w:rsidR="00B75987" w:rsidRDefault="00B75987" w:rsidP="00B75987">
      <w:pPr>
        <w:pStyle w:val="CommentText"/>
      </w:pPr>
      <w:r>
        <w:rPr>
          <w:rStyle w:val="CommentReference"/>
        </w:rPr>
        <w:annotationRef/>
      </w:r>
      <w:r>
        <w:t>Correct as:</w:t>
      </w:r>
    </w:p>
    <w:p w14:paraId="6D0233EA" w14:textId="77777777" w:rsidR="00B75987" w:rsidRDefault="00B75987" w:rsidP="00B75987">
      <w:pPr>
        <w:pStyle w:val="CommentText"/>
      </w:pPr>
      <w:r>
        <w:t>...as given...</w:t>
      </w:r>
    </w:p>
  </w:comment>
  <w:comment w:id="9" w:author="Thiyagarajan Santhanamari" w:date="2025-07-17T02:14:00Z" w:initials="TS">
    <w:p w14:paraId="7E06AA3E" w14:textId="77777777" w:rsidR="00B75987" w:rsidRDefault="00B75987" w:rsidP="00B75987">
      <w:pPr>
        <w:pStyle w:val="CommentText"/>
      </w:pPr>
      <w:r>
        <w:rPr>
          <w:rStyle w:val="CommentReference"/>
        </w:rPr>
        <w:annotationRef/>
      </w:r>
      <w:r>
        <w:t>Correct as:</w:t>
      </w:r>
    </w:p>
    <w:p w14:paraId="3845F64E" w14:textId="77777777" w:rsidR="00B75987" w:rsidRDefault="00B75987" w:rsidP="00B75987">
      <w:pPr>
        <w:pStyle w:val="CommentText"/>
      </w:pPr>
      <w:r>
        <w:t>...distinguish the pathological reactions...</w:t>
      </w:r>
    </w:p>
  </w:comment>
  <w:comment w:id="10" w:author="Thiyagarajan Santhanamari" w:date="2025-07-17T02:15:00Z" w:initials="TS">
    <w:p w14:paraId="7A90ECD2" w14:textId="77777777" w:rsidR="00B75987" w:rsidRDefault="00B75987" w:rsidP="00B75987">
      <w:pPr>
        <w:pStyle w:val="CommentText"/>
      </w:pPr>
      <w:r>
        <w:rPr>
          <w:rStyle w:val="CommentReference"/>
        </w:rPr>
        <w:annotationRef/>
      </w:r>
      <w:r>
        <w:rPr>
          <w:b/>
          <w:bCs/>
          <w:color w:val="EE0000"/>
        </w:rPr>
        <w:t>?</w:t>
      </w:r>
    </w:p>
  </w:comment>
  <w:comment w:id="11" w:author="Thiyagarajan Santhanamari" w:date="2025-07-17T02:15:00Z" w:initials="TS">
    <w:p w14:paraId="1526E905" w14:textId="77777777" w:rsidR="00B75987" w:rsidRDefault="00B75987" w:rsidP="00B75987">
      <w:pPr>
        <w:pStyle w:val="CommentText"/>
      </w:pPr>
      <w:r>
        <w:rPr>
          <w:rStyle w:val="CommentReference"/>
        </w:rPr>
        <w:annotationRef/>
      </w:r>
      <w:r>
        <w:t>Correct as:</w:t>
      </w:r>
    </w:p>
    <w:p w14:paraId="7251C693" w14:textId="77777777" w:rsidR="00B75987" w:rsidRDefault="00B75987" w:rsidP="00B75987">
      <w:pPr>
        <w:pStyle w:val="CommentText"/>
      </w:pPr>
      <w:r>
        <w:t>cultivated</w:t>
      </w:r>
    </w:p>
  </w:comment>
  <w:comment w:id="12" w:author="Thiyagarajan Santhanamari" w:date="2025-07-17T02:18:00Z" w:initials="TS">
    <w:p w14:paraId="6B2CF862" w14:textId="77777777" w:rsidR="003F52D1" w:rsidRDefault="003F52D1" w:rsidP="003F52D1">
      <w:pPr>
        <w:pStyle w:val="CommentText"/>
      </w:pPr>
      <w:r>
        <w:rPr>
          <w:rStyle w:val="CommentReference"/>
        </w:rPr>
        <w:annotationRef/>
      </w:r>
      <w:r>
        <w:t>Correct as:</w:t>
      </w:r>
    </w:p>
    <w:p w14:paraId="6EDB0573" w14:textId="77777777" w:rsidR="003F52D1" w:rsidRDefault="003F52D1" w:rsidP="003F52D1">
      <w:pPr>
        <w:pStyle w:val="CommentText"/>
      </w:pPr>
      <w:r>
        <w:t>Nine healthy and surface sterilized seeds of each...</w:t>
      </w:r>
    </w:p>
  </w:comment>
  <w:comment w:id="13" w:author="Thiyagarajan Santhanamari" w:date="2025-07-17T02:21:00Z" w:initials="TS">
    <w:p w14:paraId="29B106D3" w14:textId="77777777" w:rsidR="003F52D1" w:rsidRDefault="003F52D1" w:rsidP="003F52D1">
      <w:pPr>
        <w:pStyle w:val="CommentText"/>
      </w:pPr>
      <w:r>
        <w:rPr>
          <w:rStyle w:val="CommentReference"/>
        </w:rPr>
        <w:annotationRef/>
      </w:r>
      <w:r>
        <w:t>Correct as:</w:t>
      </w:r>
    </w:p>
    <w:p w14:paraId="7BA31B62" w14:textId="77777777" w:rsidR="003F52D1" w:rsidRDefault="003F52D1" w:rsidP="003F52D1">
      <w:pPr>
        <w:pStyle w:val="CommentText"/>
      </w:pPr>
      <w:r>
        <w:t>….pots of replicates...</w:t>
      </w:r>
    </w:p>
  </w:comment>
  <w:comment w:id="14" w:author="Thiyagarajan Santhanamari" w:date="2025-07-17T02:22:00Z" w:initials="TS">
    <w:p w14:paraId="16DED3FB" w14:textId="77777777" w:rsidR="003F52D1" w:rsidRDefault="003F52D1" w:rsidP="003F52D1">
      <w:pPr>
        <w:pStyle w:val="CommentText"/>
      </w:pPr>
      <w:r>
        <w:rPr>
          <w:rStyle w:val="CommentReference"/>
        </w:rPr>
        <w:annotationRef/>
      </w:r>
      <w:r>
        <w:t>Correct as:</w:t>
      </w:r>
    </w:p>
    <w:p w14:paraId="32C1A43E" w14:textId="77777777" w:rsidR="003F52D1" w:rsidRDefault="003F52D1" w:rsidP="003F52D1">
      <w:pPr>
        <w:pStyle w:val="CommentText"/>
      </w:pPr>
      <w:r>
        <w:t>...each pathogenic isolate...</w:t>
      </w:r>
    </w:p>
  </w:comment>
  <w:comment w:id="15" w:author="Thiyagarajan Santhanamari" w:date="2025-07-17T02:27:00Z" w:initials="TS">
    <w:p w14:paraId="0872B2B0" w14:textId="77777777" w:rsidR="003F52D1" w:rsidRDefault="003F52D1" w:rsidP="003F52D1">
      <w:pPr>
        <w:pStyle w:val="CommentText"/>
      </w:pPr>
      <w:r>
        <w:rPr>
          <w:rStyle w:val="CommentReference"/>
        </w:rPr>
        <w:annotationRef/>
      </w:r>
      <w:r>
        <w:rPr>
          <w:b/>
          <w:bCs/>
          <w:color w:val="EE0000"/>
        </w:rPr>
        <w:t>Needs rephrasing</w:t>
      </w:r>
    </w:p>
  </w:comment>
  <w:comment w:id="16" w:author="Thiyagarajan Santhanamari" w:date="2025-07-17T02:30:00Z" w:initials="TS">
    <w:p w14:paraId="29DE43F7" w14:textId="77777777" w:rsidR="00721556" w:rsidRDefault="00721556" w:rsidP="00721556">
      <w:pPr>
        <w:pStyle w:val="CommentText"/>
      </w:pPr>
      <w:r>
        <w:rPr>
          <w:rStyle w:val="CommentReference"/>
        </w:rPr>
        <w:annotationRef/>
      </w:r>
      <w:r>
        <w:t>Correct as:</w:t>
      </w:r>
    </w:p>
    <w:p w14:paraId="2B1E8B2D" w14:textId="77777777" w:rsidR="00721556" w:rsidRDefault="00721556" w:rsidP="00721556">
      <w:pPr>
        <w:pStyle w:val="CommentText"/>
      </w:pPr>
      <w:r>
        <w:t>...grow and completely...</w:t>
      </w:r>
    </w:p>
  </w:comment>
  <w:comment w:id="17" w:author="Thiyagarajan Santhanamari" w:date="2025-07-17T02:32:00Z" w:initials="TS">
    <w:p w14:paraId="5D33BB65" w14:textId="77777777" w:rsidR="00721556" w:rsidRDefault="00721556" w:rsidP="00721556">
      <w:pPr>
        <w:pStyle w:val="CommentText"/>
      </w:pPr>
      <w:r>
        <w:rPr>
          <w:rStyle w:val="CommentReference"/>
        </w:rPr>
        <w:annotationRef/>
      </w:r>
      <w:r>
        <w:rPr>
          <w:b/>
          <w:bCs/>
          <w:color w:val="EE0000"/>
        </w:rPr>
        <w:t>Delete it</w:t>
      </w:r>
    </w:p>
  </w:comment>
  <w:comment w:id="18" w:author="Thiyagarajan Santhanamari" w:date="2025-07-17T02:32:00Z" w:initials="TS">
    <w:p w14:paraId="6C6103D4" w14:textId="77777777" w:rsidR="00721556" w:rsidRDefault="00721556" w:rsidP="00721556">
      <w:pPr>
        <w:pStyle w:val="CommentText"/>
      </w:pPr>
      <w:r>
        <w:rPr>
          <w:rStyle w:val="CommentReference"/>
        </w:rPr>
        <w:annotationRef/>
      </w:r>
      <w:r>
        <w:t>Correct as:</w:t>
      </w:r>
    </w:p>
    <w:p w14:paraId="2881D55A" w14:textId="77777777" w:rsidR="00721556" w:rsidRDefault="00721556" w:rsidP="00721556">
      <w:pPr>
        <w:pStyle w:val="CommentText"/>
      </w:pPr>
      <w:r>
        <w:t>sterile</w:t>
      </w:r>
    </w:p>
  </w:comment>
  <w:comment w:id="19" w:author="Thiyagarajan Santhanamari" w:date="2025-07-17T02:34:00Z" w:initials="TS">
    <w:p w14:paraId="732FE2DE" w14:textId="77777777" w:rsidR="00721556" w:rsidRDefault="00721556" w:rsidP="00721556">
      <w:pPr>
        <w:pStyle w:val="CommentText"/>
      </w:pPr>
      <w:r>
        <w:rPr>
          <w:rStyle w:val="CommentReference"/>
        </w:rPr>
        <w:annotationRef/>
      </w:r>
      <w:r>
        <w:t>Correct as:</w:t>
      </w:r>
    </w:p>
    <w:p w14:paraId="32439C6F" w14:textId="77777777" w:rsidR="00721556" w:rsidRDefault="00721556" w:rsidP="00721556">
      <w:pPr>
        <w:pStyle w:val="CommentText"/>
      </w:pPr>
      <w:r>
        <w:t>was</w:t>
      </w:r>
    </w:p>
  </w:comment>
  <w:comment w:id="20" w:author="Thiyagarajan Santhanamari" w:date="2025-07-17T02:35:00Z" w:initials="TS">
    <w:p w14:paraId="1B47E825" w14:textId="77777777" w:rsidR="00721556" w:rsidRDefault="00721556" w:rsidP="00721556">
      <w:pPr>
        <w:pStyle w:val="CommentText"/>
      </w:pPr>
      <w:r>
        <w:rPr>
          <w:rStyle w:val="CommentReference"/>
        </w:rPr>
        <w:annotationRef/>
      </w:r>
      <w:r>
        <w:rPr>
          <w:b/>
          <w:bCs/>
          <w:color w:val="EE0000"/>
        </w:rPr>
        <w:t>Rephrase it</w:t>
      </w:r>
    </w:p>
  </w:comment>
  <w:comment w:id="21" w:author="Thiyagarajan Santhanamari" w:date="2025-07-17T02:37:00Z" w:initials="TS">
    <w:p w14:paraId="0AE6F600" w14:textId="77777777" w:rsidR="00721556" w:rsidRDefault="00721556" w:rsidP="00721556">
      <w:pPr>
        <w:pStyle w:val="CommentText"/>
      </w:pPr>
      <w:r>
        <w:rPr>
          <w:rStyle w:val="CommentReference"/>
        </w:rPr>
        <w:annotationRef/>
      </w:r>
      <w:r>
        <w:t>Correct as:</w:t>
      </w:r>
    </w:p>
    <w:p w14:paraId="331FA7DF" w14:textId="77777777" w:rsidR="00721556" w:rsidRDefault="00721556" w:rsidP="00721556">
      <w:pPr>
        <w:pStyle w:val="CommentText"/>
      </w:pPr>
      <w:r>
        <w:t>The seed emergence in each pot was recorded after 10 days of sowing.</w:t>
      </w:r>
    </w:p>
  </w:comment>
  <w:comment w:id="22" w:author="Thiyagarajan Santhanamari" w:date="2025-07-17T02:38:00Z" w:initials="TS">
    <w:p w14:paraId="0DC0F403" w14:textId="77777777" w:rsidR="00A75EC2" w:rsidRDefault="00A75EC2" w:rsidP="00A75EC2">
      <w:pPr>
        <w:pStyle w:val="CommentText"/>
      </w:pPr>
      <w:r>
        <w:rPr>
          <w:rStyle w:val="CommentReference"/>
        </w:rPr>
        <w:annotationRef/>
      </w:r>
      <w:r>
        <w:rPr>
          <w:b/>
          <w:bCs/>
          <w:color w:val="EE0000"/>
        </w:rPr>
        <w:t>Rephrase it</w:t>
      </w:r>
    </w:p>
  </w:comment>
  <w:comment w:id="23" w:author="Thiyagarajan Santhanamari" w:date="2025-07-17T02:39:00Z" w:initials="TS">
    <w:p w14:paraId="45257D8A" w14:textId="77777777" w:rsidR="00A75EC2" w:rsidRDefault="00A75EC2" w:rsidP="00A75EC2">
      <w:pPr>
        <w:pStyle w:val="CommentText"/>
      </w:pPr>
      <w:r>
        <w:rPr>
          <w:rStyle w:val="CommentReference"/>
        </w:rPr>
        <w:annotationRef/>
      </w:r>
      <w:r>
        <w:t>Corrects as:</w:t>
      </w:r>
    </w:p>
    <w:p w14:paraId="1DE54D4C" w14:textId="77777777" w:rsidR="00A75EC2" w:rsidRDefault="00A75EC2" w:rsidP="00A75EC2">
      <w:pPr>
        <w:pStyle w:val="CommentText"/>
      </w:pPr>
      <w:r>
        <w:t>...after 30 days of sowing...</w:t>
      </w:r>
    </w:p>
  </w:comment>
  <w:comment w:id="24" w:author="Thiyagarajan Santhanamari" w:date="2025-07-17T02:44:00Z" w:initials="TS">
    <w:p w14:paraId="2E743B99" w14:textId="77777777" w:rsidR="007F75BD" w:rsidRDefault="007F75BD" w:rsidP="007F75BD">
      <w:pPr>
        <w:pStyle w:val="CommentText"/>
      </w:pPr>
      <w:r>
        <w:rPr>
          <w:rStyle w:val="CommentReference"/>
        </w:rPr>
        <w:annotationRef/>
      </w:r>
      <w:r>
        <w:rPr>
          <w:b/>
          <w:bCs/>
          <w:color w:val="EE0000"/>
        </w:rPr>
        <w:t>Mention brief description of statistical analysis using ANOVA</w:t>
      </w:r>
    </w:p>
  </w:comment>
  <w:comment w:id="25" w:author="Thiyagarajan Santhanamari" w:date="2025-07-17T03:37:00Z" w:initials="TS">
    <w:p w14:paraId="38CA8CA4" w14:textId="77777777" w:rsidR="00602C4B" w:rsidRDefault="00602C4B" w:rsidP="00602C4B">
      <w:pPr>
        <w:pStyle w:val="CommentText"/>
      </w:pPr>
      <w:r>
        <w:rPr>
          <w:rStyle w:val="CommentReference"/>
        </w:rPr>
        <w:annotationRef/>
      </w:r>
      <w:r>
        <w:rPr>
          <w:b/>
          <w:bCs/>
          <w:color w:val="EE0000"/>
        </w:rPr>
        <w:t>Delete it</w:t>
      </w:r>
    </w:p>
  </w:comment>
  <w:comment w:id="26" w:author="Thiyagarajan Santhanamari" w:date="2025-07-17T02:40:00Z" w:initials="TS">
    <w:p w14:paraId="2DEBB53D" w14:textId="2476967E" w:rsidR="00A75EC2" w:rsidRDefault="00A75EC2" w:rsidP="00A75EC2">
      <w:pPr>
        <w:pStyle w:val="CommentText"/>
      </w:pPr>
      <w:r>
        <w:rPr>
          <w:rStyle w:val="CommentReference"/>
        </w:rPr>
        <w:annotationRef/>
      </w:r>
      <w:r>
        <w:rPr>
          <w:b/>
          <w:bCs/>
          <w:color w:val="EE0000"/>
        </w:rPr>
        <w:t>Delete it</w:t>
      </w:r>
    </w:p>
  </w:comment>
  <w:comment w:id="27" w:author="Thiyagarajan Santhanamari" w:date="2025-07-17T02:41:00Z" w:initials="TS">
    <w:p w14:paraId="21D7F891" w14:textId="77777777" w:rsidR="007F75BD" w:rsidRDefault="007F75BD" w:rsidP="007F75BD">
      <w:pPr>
        <w:pStyle w:val="CommentText"/>
      </w:pPr>
      <w:r>
        <w:rPr>
          <w:rStyle w:val="CommentReference"/>
        </w:rPr>
        <w:annotationRef/>
      </w:r>
      <w:r>
        <w:t>Correct as:</w:t>
      </w:r>
    </w:p>
    <w:p w14:paraId="2F47B3CD" w14:textId="77777777" w:rsidR="007F75BD" w:rsidRDefault="007F75BD" w:rsidP="007F75BD">
      <w:pPr>
        <w:pStyle w:val="CommentText"/>
      </w:pPr>
      <w:r>
        <w:t>...consisted...</w:t>
      </w:r>
    </w:p>
  </w:comment>
  <w:comment w:id="28" w:author="Thiyagarajan Santhanamari" w:date="2025-07-17T02:48:00Z" w:initials="TS">
    <w:p w14:paraId="601D0D04" w14:textId="77777777" w:rsidR="007F75BD" w:rsidRDefault="007F75BD" w:rsidP="007F75BD">
      <w:pPr>
        <w:pStyle w:val="CommentText"/>
      </w:pPr>
      <w:r>
        <w:rPr>
          <w:rStyle w:val="CommentReference"/>
        </w:rPr>
        <w:annotationRef/>
      </w:r>
      <w:r>
        <w:rPr>
          <w:b/>
          <w:bCs/>
          <w:color w:val="EE0000"/>
        </w:rPr>
        <w:t>Needs rephrasing</w:t>
      </w:r>
    </w:p>
  </w:comment>
  <w:comment w:id="29" w:author="Thiyagarajan Santhanamari" w:date="2025-07-17T02:48:00Z" w:initials="TS">
    <w:p w14:paraId="68D09368" w14:textId="77777777" w:rsidR="00FA5AD7" w:rsidRDefault="00FA5AD7" w:rsidP="00FA5AD7">
      <w:pPr>
        <w:pStyle w:val="CommentText"/>
      </w:pPr>
      <w:r>
        <w:rPr>
          <w:rStyle w:val="CommentReference"/>
        </w:rPr>
        <w:annotationRef/>
      </w:r>
      <w:r>
        <w:t>Correct as:</w:t>
      </w:r>
    </w:p>
    <w:p w14:paraId="2CC8B756" w14:textId="77777777" w:rsidR="00FA5AD7" w:rsidRDefault="00FA5AD7" w:rsidP="00FA5AD7">
      <w:pPr>
        <w:pStyle w:val="CommentText"/>
      </w:pPr>
      <w:r>
        <w:t>...varying...</w:t>
      </w:r>
    </w:p>
  </w:comment>
  <w:comment w:id="30" w:author="Thiyagarajan Santhanamari" w:date="2025-07-17T02:49:00Z" w:initials="TS">
    <w:p w14:paraId="33081084" w14:textId="77777777" w:rsidR="00FA5AD7" w:rsidRDefault="00FA5AD7" w:rsidP="00FA5AD7">
      <w:pPr>
        <w:pStyle w:val="CommentText"/>
      </w:pPr>
      <w:r>
        <w:rPr>
          <w:rStyle w:val="CommentReference"/>
        </w:rPr>
        <w:annotationRef/>
      </w:r>
      <w:r>
        <w:t>Correct as:</w:t>
      </w:r>
    </w:p>
    <w:p w14:paraId="42888037" w14:textId="77777777" w:rsidR="00FA5AD7" w:rsidRDefault="00FA5AD7" w:rsidP="00FA5AD7">
      <w:pPr>
        <w:pStyle w:val="CommentText"/>
      </w:pPr>
      <w:r>
        <w:t>...with the...</w:t>
      </w:r>
    </w:p>
  </w:comment>
  <w:comment w:id="31" w:author="Thiyagarajan Santhanamari" w:date="2025-07-17T02:50:00Z" w:initials="TS">
    <w:p w14:paraId="2DD4AA73" w14:textId="77777777" w:rsidR="00FA5AD7" w:rsidRDefault="00FA5AD7" w:rsidP="00FA5AD7">
      <w:pPr>
        <w:pStyle w:val="CommentText"/>
      </w:pPr>
      <w:r>
        <w:rPr>
          <w:rStyle w:val="CommentReference"/>
        </w:rPr>
        <w:annotationRef/>
      </w:r>
      <w:r>
        <w:t>Correct as:</w:t>
      </w:r>
    </w:p>
    <w:p w14:paraId="5EF7C1EB" w14:textId="77777777" w:rsidR="00FA5AD7" w:rsidRDefault="00FA5AD7" w:rsidP="00FA5AD7">
      <w:pPr>
        <w:pStyle w:val="CommentText"/>
      </w:pPr>
      <w:r>
        <w:t>...by the...</w:t>
      </w:r>
    </w:p>
  </w:comment>
  <w:comment w:id="32" w:author="Thiyagarajan Santhanamari" w:date="2025-07-17T02:52:00Z" w:initials="TS">
    <w:p w14:paraId="29834D2F" w14:textId="77777777" w:rsidR="00FA5AD7" w:rsidRDefault="00FA5AD7" w:rsidP="00FA5AD7">
      <w:pPr>
        <w:pStyle w:val="CommentText"/>
      </w:pPr>
      <w:r>
        <w:rPr>
          <w:rStyle w:val="CommentReference"/>
        </w:rPr>
        <w:annotationRef/>
      </w:r>
      <w:r>
        <w:t>Correct as:</w:t>
      </w:r>
    </w:p>
    <w:p w14:paraId="4893BA6F" w14:textId="77777777" w:rsidR="00FA5AD7" w:rsidRDefault="00FA5AD7" w:rsidP="00FA5AD7">
      <w:pPr>
        <w:pStyle w:val="CommentText"/>
      </w:pPr>
      <w:r>
        <w:t>...cultivars were found to resist...</w:t>
      </w:r>
    </w:p>
  </w:comment>
  <w:comment w:id="33" w:author="Thiyagarajan Santhanamari" w:date="2025-07-17T02:54:00Z" w:initials="TS">
    <w:p w14:paraId="593D1CD0" w14:textId="77777777" w:rsidR="00CD2BC5" w:rsidRDefault="00CD2BC5" w:rsidP="00CD2BC5">
      <w:pPr>
        <w:pStyle w:val="CommentText"/>
      </w:pPr>
      <w:r>
        <w:rPr>
          <w:rStyle w:val="CommentReference"/>
        </w:rPr>
        <w:annotationRef/>
      </w:r>
      <w:r>
        <w:t>Correct as:</w:t>
      </w:r>
    </w:p>
    <w:p w14:paraId="5966147C" w14:textId="77777777" w:rsidR="00CD2BC5" w:rsidRDefault="00CD2BC5" w:rsidP="00CD2BC5">
      <w:pPr>
        <w:pStyle w:val="CommentText"/>
      </w:pPr>
      <w:r>
        <w:t>...caused by the..</w:t>
      </w:r>
    </w:p>
  </w:comment>
  <w:comment w:id="34" w:author="Thiyagarajan Santhanamari" w:date="2025-07-17T03:41:00Z" w:initials="TS">
    <w:p w14:paraId="7CA026A3" w14:textId="77777777" w:rsidR="009C363D" w:rsidRDefault="009C363D" w:rsidP="009C363D">
      <w:pPr>
        <w:pStyle w:val="CommentText"/>
      </w:pPr>
      <w:r>
        <w:rPr>
          <w:rStyle w:val="CommentReference"/>
        </w:rPr>
        <w:annotationRef/>
      </w:r>
      <w:r>
        <w:rPr>
          <w:b/>
          <w:bCs/>
          <w:color w:val="EE0000"/>
        </w:rPr>
        <w:t>Table 5. Statistical analysis of fungal pathogenic variation and Chickpea cultivar reactions</w:t>
      </w:r>
    </w:p>
  </w:comment>
  <w:comment w:id="35" w:author="Thiyagarajan Santhanamari" w:date="2025-07-17T02:57:00Z" w:initials="TS">
    <w:p w14:paraId="754C4B56" w14:textId="47AECA9E" w:rsidR="00CD2BC5" w:rsidRDefault="00CD2BC5" w:rsidP="00CD2BC5">
      <w:pPr>
        <w:pStyle w:val="CommentText"/>
      </w:pPr>
      <w:r>
        <w:rPr>
          <w:rStyle w:val="CommentReference"/>
        </w:rPr>
        <w:annotationRef/>
      </w:r>
      <w:r>
        <w:t>Correct as:</w:t>
      </w:r>
    </w:p>
    <w:p w14:paraId="4C202B0B" w14:textId="77777777" w:rsidR="00CD2BC5" w:rsidRDefault="00CD2BC5" w:rsidP="00CD2BC5">
      <w:pPr>
        <w:pStyle w:val="CommentText"/>
      </w:pPr>
      <w:r>
        <w:t>...grown across..</w:t>
      </w:r>
    </w:p>
  </w:comment>
  <w:comment w:id="36" w:author="Thiyagarajan Santhanamari" w:date="2025-07-17T03:00:00Z" w:initials="TS">
    <w:p w14:paraId="39DCE3E0" w14:textId="77777777" w:rsidR="00F73E90" w:rsidRDefault="00F73E90" w:rsidP="00F73E90">
      <w:pPr>
        <w:pStyle w:val="CommentText"/>
      </w:pPr>
      <w:r>
        <w:rPr>
          <w:rStyle w:val="CommentReference"/>
        </w:rPr>
        <w:annotationRef/>
      </w:r>
      <w:r>
        <w:t>Correct as:</w:t>
      </w:r>
    </w:p>
    <w:p w14:paraId="62785A21" w14:textId="77777777" w:rsidR="00F73E90" w:rsidRDefault="00F73E90" w:rsidP="00F73E90">
      <w:pPr>
        <w:pStyle w:val="CommentText"/>
      </w:pPr>
      <w:r>
        <w:t>...data of the present research...</w:t>
      </w:r>
    </w:p>
  </w:comment>
  <w:comment w:id="37" w:author="Thiyagarajan Santhanamari" w:date="2025-07-17T03:02:00Z" w:initials="TS">
    <w:p w14:paraId="7218A42F" w14:textId="77777777" w:rsidR="00F73E90" w:rsidRDefault="00F73E90" w:rsidP="00F73E90">
      <w:pPr>
        <w:pStyle w:val="CommentText"/>
      </w:pPr>
      <w:r>
        <w:rPr>
          <w:rStyle w:val="CommentReference"/>
        </w:rPr>
        <w:annotationRef/>
      </w:r>
      <w:r>
        <w:t>Correct as:</w:t>
      </w:r>
    </w:p>
    <w:p w14:paraId="4BAF5440" w14:textId="77777777" w:rsidR="00F73E90" w:rsidRDefault="00F73E90" w:rsidP="00F73E90">
      <w:pPr>
        <w:pStyle w:val="CommentText"/>
      </w:pPr>
      <w:r>
        <w:t>...indicate the...</w:t>
      </w:r>
    </w:p>
  </w:comment>
  <w:comment w:id="38" w:author="Thiyagarajan Santhanamari" w:date="2025-07-17T03:05:00Z" w:initials="TS">
    <w:p w14:paraId="0CC1F0E9" w14:textId="77777777" w:rsidR="00C7246C" w:rsidRDefault="00F73E90" w:rsidP="00C7246C">
      <w:pPr>
        <w:pStyle w:val="CommentText"/>
      </w:pPr>
      <w:r>
        <w:rPr>
          <w:rStyle w:val="CommentReference"/>
        </w:rPr>
        <w:annotationRef/>
      </w:r>
      <w:r w:rsidR="00C7246C">
        <w:t>Correct as:</w:t>
      </w:r>
    </w:p>
    <w:p w14:paraId="5A84C788" w14:textId="77777777" w:rsidR="00C7246C" w:rsidRDefault="00C7246C" w:rsidP="00C7246C">
      <w:pPr>
        <w:pStyle w:val="CommentText"/>
      </w:pPr>
      <w:r>
        <w:t>...Based on the pathogenic characterization of fugal isolates obtained across the chick pea cultivating locations...</w:t>
      </w:r>
    </w:p>
  </w:comment>
  <w:comment w:id="39" w:author="Thiyagarajan Santhanamari" w:date="2025-07-17T03:05:00Z" w:initials="TS">
    <w:p w14:paraId="55856113" w14:textId="4D7E417F" w:rsidR="00F73E90" w:rsidRDefault="00F73E90" w:rsidP="00F73E90">
      <w:pPr>
        <w:pStyle w:val="CommentText"/>
      </w:pPr>
      <w:r>
        <w:rPr>
          <w:rStyle w:val="CommentReference"/>
        </w:rPr>
        <w:annotationRef/>
      </w:r>
      <w:r>
        <w:t>Correct as:</w:t>
      </w:r>
    </w:p>
    <w:p w14:paraId="78E9E852" w14:textId="77777777" w:rsidR="00F73E90" w:rsidRDefault="00F73E90" w:rsidP="00F73E90">
      <w:pPr>
        <w:pStyle w:val="CommentText"/>
      </w:pPr>
      <w:r>
        <w:t>strategies</w:t>
      </w:r>
    </w:p>
    <w:p w14:paraId="14EEBBE1" w14:textId="77777777" w:rsidR="00F73E90" w:rsidRDefault="00F73E90" w:rsidP="00F73E90">
      <w:pPr>
        <w:pStyle w:val="CommentText"/>
      </w:pPr>
    </w:p>
  </w:comment>
  <w:comment w:id="40" w:author="Thiyagarajan Santhanamari" w:date="2025-07-17T03:06:00Z" w:initials="TS">
    <w:p w14:paraId="24242EE0" w14:textId="77777777" w:rsidR="00C7246C" w:rsidRDefault="00C7246C" w:rsidP="00C7246C">
      <w:pPr>
        <w:pStyle w:val="CommentText"/>
      </w:pPr>
      <w:r>
        <w:rPr>
          <w:rStyle w:val="CommentReference"/>
        </w:rPr>
        <w:annotationRef/>
      </w:r>
      <w:r>
        <w:t>Correct as:</w:t>
      </w:r>
    </w:p>
    <w:p w14:paraId="1B270737" w14:textId="77777777" w:rsidR="00C7246C" w:rsidRDefault="00C7246C" w:rsidP="00C7246C">
      <w:pPr>
        <w:pStyle w:val="CommentText"/>
      </w:pPr>
      <w:r>
        <w:t>advised</w:t>
      </w:r>
    </w:p>
    <w:p w14:paraId="7E058B8D" w14:textId="77777777" w:rsidR="00C7246C" w:rsidRDefault="00C7246C" w:rsidP="00C7246C">
      <w:pPr>
        <w:pStyle w:val="CommentText"/>
      </w:pPr>
    </w:p>
  </w:comment>
  <w:comment w:id="41" w:author="Thiyagarajan Santhanamari" w:date="2025-07-17T03:09:00Z" w:initials="TS">
    <w:p w14:paraId="46043DBC" w14:textId="77777777" w:rsidR="00B3627E" w:rsidRDefault="00B3627E" w:rsidP="00B3627E">
      <w:pPr>
        <w:pStyle w:val="CommentText"/>
      </w:pPr>
      <w:r>
        <w:rPr>
          <w:rStyle w:val="CommentReference"/>
        </w:rPr>
        <w:annotationRef/>
      </w:r>
      <w:r>
        <w:t>Present the references according to the style prescribed under the Author guidelines of the Journal.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D403A6" w15:done="0"/>
  <w15:commentEx w15:paraId="76045B25" w15:done="0"/>
  <w15:commentEx w15:paraId="3B2ECF57" w15:done="0"/>
  <w15:commentEx w15:paraId="6CA0645B" w15:done="0"/>
  <w15:commentEx w15:paraId="67C4263F" w15:done="0"/>
  <w15:commentEx w15:paraId="23286776" w15:done="0"/>
  <w15:commentEx w15:paraId="1EBF4E58" w15:done="0"/>
  <w15:commentEx w15:paraId="0F572908" w15:done="0"/>
  <w15:commentEx w15:paraId="6D0233EA" w15:done="0"/>
  <w15:commentEx w15:paraId="3845F64E" w15:done="0"/>
  <w15:commentEx w15:paraId="7A90ECD2" w15:done="0"/>
  <w15:commentEx w15:paraId="7251C693" w15:done="0"/>
  <w15:commentEx w15:paraId="6EDB0573" w15:done="0"/>
  <w15:commentEx w15:paraId="7BA31B62" w15:done="0"/>
  <w15:commentEx w15:paraId="32C1A43E" w15:done="0"/>
  <w15:commentEx w15:paraId="0872B2B0" w15:done="0"/>
  <w15:commentEx w15:paraId="2B1E8B2D" w15:done="0"/>
  <w15:commentEx w15:paraId="5D33BB65" w15:done="0"/>
  <w15:commentEx w15:paraId="2881D55A" w15:done="0"/>
  <w15:commentEx w15:paraId="32439C6F" w15:done="0"/>
  <w15:commentEx w15:paraId="1B47E825" w15:done="0"/>
  <w15:commentEx w15:paraId="331FA7DF" w15:done="0"/>
  <w15:commentEx w15:paraId="0DC0F403" w15:done="0"/>
  <w15:commentEx w15:paraId="1DE54D4C" w15:done="0"/>
  <w15:commentEx w15:paraId="2E743B99" w15:done="0"/>
  <w15:commentEx w15:paraId="38CA8CA4" w15:done="0"/>
  <w15:commentEx w15:paraId="2DEBB53D" w15:done="0"/>
  <w15:commentEx w15:paraId="2F47B3CD" w15:done="0"/>
  <w15:commentEx w15:paraId="601D0D04" w15:done="0"/>
  <w15:commentEx w15:paraId="2CC8B756" w15:done="0"/>
  <w15:commentEx w15:paraId="42888037" w15:done="0"/>
  <w15:commentEx w15:paraId="5EF7C1EB" w15:done="0"/>
  <w15:commentEx w15:paraId="4893BA6F" w15:done="0"/>
  <w15:commentEx w15:paraId="5966147C" w15:done="0"/>
  <w15:commentEx w15:paraId="7CA026A3" w15:done="0"/>
  <w15:commentEx w15:paraId="4C202B0B" w15:done="0"/>
  <w15:commentEx w15:paraId="62785A21" w15:done="0"/>
  <w15:commentEx w15:paraId="4BAF5440" w15:done="0"/>
  <w15:commentEx w15:paraId="5A84C788" w15:done="0"/>
  <w15:commentEx w15:paraId="14EEBBE1" w15:done="0"/>
  <w15:commentEx w15:paraId="7E058B8D" w15:done="0"/>
  <w15:commentEx w15:paraId="46043D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A004EF" w16cex:dateUtc="2025-07-16T17:12:00Z"/>
  <w16cex:commentExtensible w16cex:durableId="01504B2E" w16cex:dateUtc="2025-07-16T17:14:00Z"/>
  <w16cex:commentExtensible w16cex:durableId="4EAAAF0A" w16cex:dateUtc="2025-07-16T17:20:00Z"/>
  <w16cex:commentExtensible w16cex:durableId="005BCB94" w16cex:dateUtc="2025-07-16T17:23:00Z"/>
  <w16cex:commentExtensible w16cex:durableId="5ACDB9F0" w16cex:dateUtc="2025-07-16T17:23:00Z"/>
  <w16cex:commentExtensible w16cex:durableId="63FFAFF4" w16cex:dateUtc="2025-07-16T17:27:00Z"/>
  <w16cex:commentExtensible w16cex:durableId="771AC965" w16cex:dateUtc="2025-07-16T23:10:00Z"/>
  <w16cex:commentExtensible w16cex:durableId="4C097282" w16cex:dateUtc="2025-07-16T23:12:00Z"/>
  <w16cex:commentExtensible w16cex:durableId="64D096FD" w16cex:dateUtc="2025-07-16T23:13:00Z"/>
  <w16cex:commentExtensible w16cex:durableId="2ACFE618" w16cex:dateUtc="2025-07-16T23:14:00Z"/>
  <w16cex:commentExtensible w16cex:durableId="19BC2B38" w16cex:dateUtc="2025-07-16T23:15:00Z"/>
  <w16cex:commentExtensible w16cex:durableId="53C8E07F" w16cex:dateUtc="2025-07-16T23:15:00Z"/>
  <w16cex:commentExtensible w16cex:durableId="0B941876" w16cex:dateUtc="2025-07-16T23:18:00Z"/>
  <w16cex:commentExtensible w16cex:durableId="0203FE18" w16cex:dateUtc="2025-07-16T23:21:00Z"/>
  <w16cex:commentExtensible w16cex:durableId="3C9B9486" w16cex:dateUtc="2025-07-16T23:22:00Z"/>
  <w16cex:commentExtensible w16cex:durableId="5E28BDFD" w16cex:dateUtc="2025-07-16T23:27:00Z"/>
  <w16cex:commentExtensible w16cex:durableId="7318298F" w16cex:dateUtc="2025-07-16T23:30:00Z"/>
  <w16cex:commentExtensible w16cex:durableId="0F947610" w16cex:dateUtc="2025-07-16T23:32:00Z"/>
  <w16cex:commentExtensible w16cex:durableId="6A28C892" w16cex:dateUtc="2025-07-16T23:32:00Z"/>
  <w16cex:commentExtensible w16cex:durableId="3AFCCC5A" w16cex:dateUtc="2025-07-16T23:34:00Z"/>
  <w16cex:commentExtensible w16cex:durableId="782A6874" w16cex:dateUtc="2025-07-16T23:35:00Z"/>
  <w16cex:commentExtensible w16cex:durableId="1A0E80FA" w16cex:dateUtc="2025-07-16T23:37:00Z"/>
  <w16cex:commentExtensible w16cex:durableId="3FF09F35" w16cex:dateUtc="2025-07-16T23:38:00Z"/>
  <w16cex:commentExtensible w16cex:durableId="4577C846" w16cex:dateUtc="2025-07-16T23:39:00Z"/>
  <w16cex:commentExtensible w16cex:durableId="1E67AD91" w16cex:dateUtc="2025-07-16T23:44:00Z"/>
  <w16cex:commentExtensible w16cex:durableId="7497C735" w16cex:dateUtc="2025-07-17T00:37:00Z"/>
  <w16cex:commentExtensible w16cex:durableId="4EF1C5DB" w16cex:dateUtc="2025-07-16T23:40:00Z"/>
  <w16cex:commentExtensible w16cex:durableId="5B0EAA8A" w16cex:dateUtc="2025-07-16T23:41:00Z"/>
  <w16cex:commentExtensible w16cex:durableId="32BD8A69" w16cex:dateUtc="2025-07-16T23:48:00Z"/>
  <w16cex:commentExtensible w16cex:durableId="1B74C15F" w16cex:dateUtc="2025-07-16T23:48:00Z"/>
  <w16cex:commentExtensible w16cex:durableId="456379FE" w16cex:dateUtc="2025-07-16T23:49:00Z"/>
  <w16cex:commentExtensible w16cex:durableId="47714655" w16cex:dateUtc="2025-07-16T23:50:00Z"/>
  <w16cex:commentExtensible w16cex:durableId="05FA780B" w16cex:dateUtc="2025-07-16T23:52:00Z"/>
  <w16cex:commentExtensible w16cex:durableId="1CEBDA5B" w16cex:dateUtc="2025-07-16T23:54:00Z"/>
  <w16cex:commentExtensible w16cex:durableId="4056F4ED" w16cex:dateUtc="2025-07-17T00:41:00Z"/>
  <w16cex:commentExtensible w16cex:durableId="235770A6" w16cex:dateUtc="2025-07-16T23:57:00Z"/>
  <w16cex:commentExtensible w16cex:durableId="7BB44829" w16cex:dateUtc="2025-07-17T00:00:00Z"/>
  <w16cex:commentExtensible w16cex:durableId="455EEE5E" w16cex:dateUtc="2025-07-17T00:02:00Z"/>
  <w16cex:commentExtensible w16cex:durableId="0A3541C2" w16cex:dateUtc="2025-07-17T00:05:00Z"/>
  <w16cex:commentExtensible w16cex:durableId="7E6C3924" w16cex:dateUtc="2025-07-17T00:05:00Z"/>
  <w16cex:commentExtensible w16cex:durableId="3EA3E528" w16cex:dateUtc="2025-07-17T00:06:00Z"/>
  <w16cex:commentExtensible w16cex:durableId="25BD8E19" w16cex:dateUtc="2025-07-17T0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D403A6" w16cid:durableId="76A004EF"/>
  <w16cid:commentId w16cid:paraId="76045B25" w16cid:durableId="01504B2E"/>
  <w16cid:commentId w16cid:paraId="3B2ECF57" w16cid:durableId="4EAAAF0A"/>
  <w16cid:commentId w16cid:paraId="6CA0645B" w16cid:durableId="005BCB94"/>
  <w16cid:commentId w16cid:paraId="67C4263F" w16cid:durableId="5ACDB9F0"/>
  <w16cid:commentId w16cid:paraId="23286776" w16cid:durableId="63FFAFF4"/>
  <w16cid:commentId w16cid:paraId="1EBF4E58" w16cid:durableId="771AC965"/>
  <w16cid:commentId w16cid:paraId="0F572908" w16cid:durableId="4C097282"/>
  <w16cid:commentId w16cid:paraId="6D0233EA" w16cid:durableId="64D096FD"/>
  <w16cid:commentId w16cid:paraId="3845F64E" w16cid:durableId="2ACFE618"/>
  <w16cid:commentId w16cid:paraId="7A90ECD2" w16cid:durableId="19BC2B38"/>
  <w16cid:commentId w16cid:paraId="7251C693" w16cid:durableId="53C8E07F"/>
  <w16cid:commentId w16cid:paraId="6EDB0573" w16cid:durableId="0B941876"/>
  <w16cid:commentId w16cid:paraId="7BA31B62" w16cid:durableId="0203FE18"/>
  <w16cid:commentId w16cid:paraId="32C1A43E" w16cid:durableId="3C9B9486"/>
  <w16cid:commentId w16cid:paraId="0872B2B0" w16cid:durableId="5E28BDFD"/>
  <w16cid:commentId w16cid:paraId="2B1E8B2D" w16cid:durableId="7318298F"/>
  <w16cid:commentId w16cid:paraId="5D33BB65" w16cid:durableId="0F947610"/>
  <w16cid:commentId w16cid:paraId="2881D55A" w16cid:durableId="6A28C892"/>
  <w16cid:commentId w16cid:paraId="32439C6F" w16cid:durableId="3AFCCC5A"/>
  <w16cid:commentId w16cid:paraId="1B47E825" w16cid:durableId="782A6874"/>
  <w16cid:commentId w16cid:paraId="331FA7DF" w16cid:durableId="1A0E80FA"/>
  <w16cid:commentId w16cid:paraId="0DC0F403" w16cid:durableId="3FF09F35"/>
  <w16cid:commentId w16cid:paraId="1DE54D4C" w16cid:durableId="4577C846"/>
  <w16cid:commentId w16cid:paraId="2E743B99" w16cid:durableId="1E67AD91"/>
  <w16cid:commentId w16cid:paraId="38CA8CA4" w16cid:durableId="7497C735"/>
  <w16cid:commentId w16cid:paraId="2DEBB53D" w16cid:durableId="4EF1C5DB"/>
  <w16cid:commentId w16cid:paraId="2F47B3CD" w16cid:durableId="5B0EAA8A"/>
  <w16cid:commentId w16cid:paraId="601D0D04" w16cid:durableId="32BD8A69"/>
  <w16cid:commentId w16cid:paraId="2CC8B756" w16cid:durableId="1B74C15F"/>
  <w16cid:commentId w16cid:paraId="42888037" w16cid:durableId="456379FE"/>
  <w16cid:commentId w16cid:paraId="5EF7C1EB" w16cid:durableId="47714655"/>
  <w16cid:commentId w16cid:paraId="4893BA6F" w16cid:durableId="05FA780B"/>
  <w16cid:commentId w16cid:paraId="5966147C" w16cid:durableId="1CEBDA5B"/>
  <w16cid:commentId w16cid:paraId="7CA026A3" w16cid:durableId="4056F4ED"/>
  <w16cid:commentId w16cid:paraId="4C202B0B" w16cid:durableId="235770A6"/>
  <w16cid:commentId w16cid:paraId="62785A21" w16cid:durableId="7BB44829"/>
  <w16cid:commentId w16cid:paraId="4BAF5440" w16cid:durableId="455EEE5E"/>
  <w16cid:commentId w16cid:paraId="5A84C788" w16cid:durableId="0A3541C2"/>
  <w16cid:commentId w16cid:paraId="14EEBBE1" w16cid:durableId="7E6C3924"/>
  <w16cid:commentId w16cid:paraId="7E058B8D" w16cid:durableId="3EA3E528"/>
  <w16cid:commentId w16cid:paraId="46043DBC" w16cid:durableId="25BD8E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A0FD6" w14:textId="77777777" w:rsidR="001C7114" w:rsidRDefault="001C7114" w:rsidP="008970BF">
      <w:pPr>
        <w:spacing w:after="0" w:line="240" w:lineRule="auto"/>
      </w:pPr>
      <w:r>
        <w:separator/>
      </w:r>
    </w:p>
  </w:endnote>
  <w:endnote w:type="continuationSeparator" w:id="0">
    <w:p w14:paraId="1C9D8BF3" w14:textId="77777777" w:rsidR="001C7114" w:rsidRDefault="001C7114" w:rsidP="0089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0ED2" w14:textId="77777777" w:rsidR="009F750C" w:rsidRDefault="009F7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8E99" w14:textId="77777777" w:rsidR="009F750C" w:rsidRDefault="009F7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BD660" w14:textId="77777777" w:rsidR="009F750C" w:rsidRDefault="009F7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186E1" w14:textId="77777777" w:rsidR="001C7114" w:rsidRDefault="001C7114" w:rsidP="008970BF">
      <w:pPr>
        <w:spacing w:after="0" w:line="240" w:lineRule="auto"/>
      </w:pPr>
      <w:r>
        <w:separator/>
      </w:r>
    </w:p>
  </w:footnote>
  <w:footnote w:type="continuationSeparator" w:id="0">
    <w:p w14:paraId="53463FC7" w14:textId="77777777" w:rsidR="001C7114" w:rsidRDefault="001C7114" w:rsidP="00897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D2F5" w14:textId="60E45BBF" w:rsidR="009F750C" w:rsidRDefault="00000000">
    <w:pPr>
      <w:pStyle w:val="Header"/>
    </w:pPr>
    <w:r>
      <w:rPr>
        <w:noProof/>
      </w:rPr>
      <w:pict w14:anchorId="3D437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53641" o:spid="_x0000_s1026" type="#_x0000_t136" style="position:absolute;margin-left:0;margin-top:0;width:595.45pt;height:66.1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26FA7" w14:textId="7C0B4A15" w:rsidR="009F750C" w:rsidRDefault="00000000">
    <w:pPr>
      <w:pStyle w:val="Header"/>
    </w:pPr>
    <w:r>
      <w:rPr>
        <w:noProof/>
      </w:rPr>
      <w:pict w14:anchorId="19CD8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53642" o:spid="_x0000_s1027" type="#_x0000_t136" style="position:absolute;margin-left:0;margin-top:0;width:595.45pt;height:66.1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D96C" w14:textId="32D45D2F" w:rsidR="009F750C" w:rsidRDefault="00000000">
    <w:pPr>
      <w:pStyle w:val="Header"/>
    </w:pPr>
    <w:r>
      <w:rPr>
        <w:noProof/>
      </w:rPr>
      <w:pict w14:anchorId="4347C1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53640" o:spid="_x0000_s1025" type="#_x0000_t136" style="position:absolute;margin-left:0;margin-top:0;width:595.45pt;height:66.1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48AA"/>
    <w:multiLevelType w:val="hybridMultilevel"/>
    <w:tmpl w:val="B5065AB6"/>
    <w:lvl w:ilvl="0" w:tplc="CE6ED12A">
      <w:numFmt w:val="decimal"/>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num w:numId="1" w16cid:durableId="10920502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iyagarajan Santhanamari">
    <w15:presenceInfo w15:providerId="AD" w15:userId="S::2354566297@nbu.edu.sa::52525487-ff06-4799-a013-595a5af94b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296"/>
    <w:rsid w:val="000231AE"/>
    <w:rsid w:val="00050C8D"/>
    <w:rsid w:val="00081D3D"/>
    <w:rsid w:val="00090F5F"/>
    <w:rsid w:val="000D62C4"/>
    <w:rsid w:val="000E47EC"/>
    <w:rsid w:val="000E5B48"/>
    <w:rsid w:val="000F0DFD"/>
    <w:rsid w:val="000F26EA"/>
    <w:rsid w:val="000F7416"/>
    <w:rsid w:val="001327BE"/>
    <w:rsid w:val="00140598"/>
    <w:rsid w:val="00141681"/>
    <w:rsid w:val="00151DE4"/>
    <w:rsid w:val="00160296"/>
    <w:rsid w:val="001653F1"/>
    <w:rsid w:val="001A09A0"/>
    <w:rsid w:val="001C7114"/>
    <w:rsid w:val="001E192A"/>
    <w:rsid w:val="001E416A"/>
    <w:rsid w:val="001F2C28"/>
    <w:rsid w:val="001F6D59"/>
    <w:rsid w:val="002101F5"/>
    <w:rsid w:val="00287335"/>
    <w:rsid w:val="002964D3"/>
    <w:rsid w:val="002A2B51"/>
    <w:rsid w:val="002D2DEF"/>
    <w:rsid w:val="002D3C82"/>
    <w:rsid w:val="003141FF"/>
    <w:rsid w:val="0032232C"/>
    <w:rsid w:val="00341E7E"/>
    <w:rsid w:val="003543EB"/>
    <w:rsid w:val="00356829"/>
    <w:rsid w:val="00375317"/>
    <w:rsid w:val="00376FD9"/>
    <w:rsid w:val="00380B2D"/>
    <w:rsid w:val="00385CC3"/>
    <w:rsid w:val="003A4376"/>
    <w:rsid w:val="003C0ECB"/>
    <w:rsid w:val="003D4520"/>
    <w:rsid w:val="003F52D1"/>
    <w:rsid w:val="00407F8E"/>
    <w:rsid w:val="00436D61"/>
    <w:rsid w:val="00447E14"/>
    <w:rsid w:val="004A496A"/>
    <w:rsid w:val="004E4333"/>
    <w:rsid w:val="004F03CE"/>
    <w:rsid w:val="005040D8"/>
    <w:rsid w:val="00522A6E"/>
    <w:rsid w:val="00536C29"/>
    <w:rsid w:val="00542A86"/>
    <w:rsid w:val="005842B8"/>
    <w:rsid w:val="00591607"/>
    <w:rsid w:val="005D508D"/>
    <w:rsid w:val="00602C4B"/>
    <w:rsid w:val="006128B0"/>
    <w:rsid w:val="00616F62"/>
    <w:rsid w:val="00671E4C"/>
    <w:rsid w:val="006A612A"/>
    <w:rsid w:val="00704532"/>
    <w:rsid w:val="00704E3D"/>
    <w:rsid w:val="00721556"/>
    <w:rsid w:val="00726DA1"/>
    <w:rsid w:val="007940E5"/>
    <w:rsid w:val="007A35B9"/>
    <w:rsid w:val="007A4188"/>
    <w:rsid w:val="007B65EF"/>
    <w:rsid w:val="007D0049"/>
    <w:rsid w:val="007F187B"/>
    <w:rsid w:val="007F75BD"/>
    <w:rsid w:val="00810D18"/>
    <w:rsid w:val="00821776"/>
    <w:rsid w:val="008408C5"/>
    <w:rsid w:val="00846DCE"/>
    <w:rsid w:val="008800F6"/>
    <w:rsid w:val="008970BF"/>
    <w:rsid w:val="008B5B61"/>
    <w:rsid w:val="008D752C"/>
    <w:rsid w:val="008E16D2"/>
    <w:rsid w:val="008E44A3"/>
    <w:rsid w:val="008E6BB0"/>
    <w:rsid w:val="0093064E"/>
    <w:rsid w:val="00956727"/>
    <w:rsid w:val="009915D4"/>
    <w:rsid w:val="00994DC4"/>
    <w:rsid w:val="009C363D"/>
    <w:rsid w:val="009D77AD"/>
    <w:rsid w:val="009E75DD"/>
    <w:rsid w:val="009F750C"/>
    <w:rsid w:val="00A001F9"/>
    <w:rsid w:val="00A75EC2"/>
    <w:rsid w:val="00A90E6A"/>
    <w:rsid w:val="00AB56F6"/>
    <w:rsid w:val="00AC1210"/>
    <w:rsid w:val="00AF4984"/>
    <w:rsid w:val="00B056F1"/>
    <w:rsid w:val="00B13F84"/>
    <w:rsid w:val="00B3627E"/>
    <w:rsid w:val="00B36713"/>
    <w:rsid w:val="00B43AF5"/>
    <w:rsid w:val="00B73627"/>
    <w:rsid w:val="00B75987"/>
    <w:rsid w:val="00B7604F"/>
    <w:rsid w:val="00B9407C"/>
    <w:rsid w:val="00BB790A"/>
    <w:rsid w:val="00BD4B8A"/>
    <w:rsid w:val="00C2272E"/>
    <w:rsid w:val="00C44F34"/>
    <w:rsid w:val="00C7154B"/>
    <w:rsid w:val="00C7246C"/>
    <w:rsid w:val="00CA10A0"/>
    <w:rsid w:val="00CB15E2"/>
    <w:rsid w:val="00CB6268"/>
    <w:rsid w:val="00CD2BC5"/>
    <w:rsid w:val="00CE1039"/>
    <w:rsid w:val="00D004C9"/>
    <w:rsid w:val="00D070C6"/>
    <w:rsid w:val="00D12E61"/>
    <w:rsid w:val="00D150FA"/>
    <w:rsid w:val="00D17BF1"/>
    <w:rsid w:val="00D24FFD"/>
    <w:rsid w:val="00D45FAE"/>
    <w:rsid w:val="00D55238"/>
    <w:rsid w:val="00D812BA"/>
    <w:rsid w:val="00DA5D97"/>
    <w:rsid w:val="00DA740F"/>
    <w:rsid w:val="00DB0CF5"/>
    <w:rsid w:val="00DC196D"/>
    <w:rsid w:val="00DE4632"/>
    <w:rsid w:val="00DF68A2"/>
    <w:rsid w:val="00E35A9F"/>
    <w:rsid w:val="00E40C77"/>
    <w:rsid w:val="00E4103C"/>
    <w:rsid w:val="00E60298"/>
    <w:rsid w:val="00E92943"/>
    <w:rsid w:val="00EA1E8A"/>
    <w:rsid w:val="00EC54E2"/>
    <w:rsid w:val="00EE1748"/>
    <w:rsid w:val="00EE2ADD"/>
    <w:rsid w:val="00EE5AE6"/>
    <w:rsid w:val="00EF2BFE"/>
    <w:rsid w:val="00F30FB7"/>
    <w:rsid w:val="00F37B82"/>
    <w:rsid w:val="00F56738"/>
    <w:rsid w:val="00F73E90"/>
    <w:rsid w:val="00F8146A"/>
    <w:rsid w:val="00FA5AD7"/>
    <w:rsid w:val="00FF1F39"/>
    <w:rsid w:val="00FF546C"/>
    <w:rsid w:val="00FF6C81"/>
    <w:rsid w:val="00FF75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6870A"/>
  <w15:docId w15:val="{67109480-FB94-47A5-8A32-F604467C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2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2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2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2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2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2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2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2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2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2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2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2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2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2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296"/>
    <w:rPr>
      <w:rFonts w:eastAsiaTheme="majorEastAsia" w:cstheme="majorBidi"/>
      <w:color w:val="272727" w:themeColor="text1" w:themeTint="D8"/>
    </w:rPr>
  </w:style>
  <w:style w:type="paragraph" w:styleId="Title">
    <w:name w:val="Title"/>
    <w:basedOn w:val="Normal"/>
    <w:next w:val="Normal"/>
    <w:link w:val="TitleChar"/>
    <w:uiPriority w:val="10"/>
    <w:qFormat/>
    <w:rsid w:val="00160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296"/>
    <w:pPr>
      <w:spacing w:before="160"/>
      <w:jc w:val="center"/>
    </w:pPr>
    <w:rPr>
      <w:i/>
      <w:iCs/>
      <w:color w:val="404040" w:themeColor="text1" w:themeTint="BF"/>
    </w:rPr>
  </w:style>
  <w:style w:type="character" w:customStyle="1" w:styleId="QuoteChar">
    <w:name w:val="Quote Char"/>
    <w:basedOn w:val="DefaultParagraphFont"/>
    <w:link w:val="Quote"/>
    <w:uiPriority w:val="29"/>
    <w:rsid w:val="00160296"/>
    <w:rPr>
      <w:i/>
      <w:iCs/>
      <w:color w:val="404040" w:themeColor="text1" w:themeTint="BF"/>
    </w:rPr>
  </w:style>
  <w:style w:type="paragraph" w:styleId="ListParagraph">
    <w:name w:val="List Paragraph"/>
    <w:basedOn w:val="Normal"/>
    <w:uiPriority w:val="34"/>
    <w:qFormat/>
    <w:rsid w:val="00160296"/>
    <w:pPr>
      <w:ind w:left="720"/>
      <w:contextualSpacing/>
    </w:pPr>
  </w:style>
  <w:style w:type="character" w:styleId="IntenseEmphasis">
    <w:name w:val="Intense Emphasis"/>
    <w:basedOn w:val="DefaultParagraphFont"/>
    <w:uiPriority w:val="21"/>
    <w:qFormat/>
    <w:rsid w:val="00160296"/>
    <w:rPr>
      <w:i/>
      <w:iCs/>
      <w:color w:val="0F4761" w:themeColor="accent1" w:themeShade="BF"/>
    </w:rPr>
  </w:style>
  <w:style w:type="paragraph" w:styleId="IntenseQuote">
    <w:name w:val="Intense Quote"/>
    <w:basedOn w:val="Normal"/>
    <w:next w:val="Normal"/>
    <w:link w:val="IntenseQuoteChar"/>
    <w:uiPriority w:val="30"/>
    <w:qFormat/>
    <w:rsid w:val="00160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296"/>
    <w:rPr>
      <w:i/>
      <w:iCs/>
      <w:color w:val="0F4761" w:themeColor="accent1" w:themeShade="BF"/>
    </w:rPr>
  </w:style>
  <w:style w:type="character" w:styleId="IntenseReference">
    <w:name w:val="Intense Reference"/>
    <w:basedOn w:val="DefaultParagraphFont"/>
    <w:uiPriority w:val="32"/>
    <w:qFormat/>
    <w:rsid w:val="00160296"/>
    <w:rPr>
      <w:b/>
      <w:bCs/>
      <w:smallCaps/>
      <w:color w:val="0F4761" w:themeColor="accent1" w:themeShade="BF"/>
      <w:spacing w:val="5"/>
    </w:rPr>
  </w:style>
  <w:style w:type="character" w:customStyle="1" w:styleId="B-D-TXTChar">
    <w:name w:val="B-D-TXT Char"/>
    <w:link w:val="B-D-TXT"/>
    <w:rsid w:val="003141FF"/>
    <w:rPr>
      <w:rFonts w:ascii="Times New Roman" w:eastAsia="Times New Roman" w:hAnsi="Times New Roman" w:cs="Times New Roman"/>
      <w:sz w:val="26"/>
      <w:szCs w:val="26"/>
    </w:rPr>
  </w:style>
  <w:style w:type="paragraph" w:customStyle="1" w:styleId="B-D-TXT">
    <w:name w:val="B-D-TXT"/>
    <w:basedOn w:val="Normal"/>
    <w:link w:val="B-D-TXTChar"/>
    <w:qFormat/>
    <w:rsid w:val="003141FF"/>
    <w:pPr>
      <w:spacing w:before="80" w:after="80" w:line="480" w:lineRule="auto"/>
      <w:ind w:firstLine="720"/>
      <w:jc w:val="both"/>
    </w:pPr>
    <w:rPr>
      <w:rFonts w:ascii="Times New Roman" w:eastAsia="Times New Roman" w:hAnsi="Times New Roman" w:cs="Times New Roman"/>
      <w:sz w:val="26"/>
      <w:szCs w:val="26"/>
    </w:rPr>
  </w:style>
  <w:style w:type="table" w:styleId="TableGrid">
    <w:name w:val="Table Grid"/>
    <w:basedOn w:val="TableNormal"/>
    <w:uiPriority w:val="39"/>
    <w:rsid w:val="0061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1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681"/>
    <w:rPr>
      <w:rFonts w:ascii="Tahoma" w:hAnsi="Tahoma" w:cs="Tahoma"/>
      <w:sz w:val="16"/>
      <w:szCs w:val="16"/>
    </w:rPr>
  </w:style>
  <w:style w:type="paragraph" w:styleId="Header">
    <w:name w:val="header"/>
    <w:basedOn w:val="Normal"/>
    <w:link w:val="HeaderChar"/>
    <w:uiPriority w:val="99"/>
    <w:unhideWhenUsed/>
    <w:rsid w:val="00897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0BF"/>
  </w:style>
  <w:style w:type="paragraph" w:styleId="Footer">
    <w:name w:val="footer"/>
    <w:basedOn w:val="Normal"/>
    <w:link w:val="FooterChar"/>
    <w:uiPriority w:val="99"/>
    <w:unhideWhenUsed/>
    <w:rsid w:val="00897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0BF"/>
  </w:style>
  <w:style w:type="character" w:styleId="Hyperlink">
    <w:name w:val="Hyperlink"/>
    <w:basedOn w:val="DefaultParagraphFont"/>
    <w:uiPriority w:val="99"/>
    <w:unhideWhenUsed/>
    <w:rsid w:val="00D150FA"/>
    <w:rPr>
      <w:color w:val="467886" w:themeColor="hyperlink"/>
      <w:u w:val="single"/>
    </w:rPr>
  </w:style>
  <w:style w:type="character" w:styleId="UnresolvedMention">
    <w:name w:val="Unresolved Mention"/>
    <w:basedOn w:val="DefaultParagraphFont"/>
    <w:uiPriority w:val="99"/>
    <w:semiHidden/>
    <w:unhideWhenUsed/>
    <w:rsid w:val="00D150FA"/>
    <w:rPr>
      <w:color w:val="605E5C"/>
      <w:shd w:val="clear" w:color="auto" w:fill="E1DFDD"/>
    </w:rPr>
  </w:style>
  <w:style w:type="character" w:styleId="CommentReference">
    <w:name w:val="annotation reference"/>
    <w:basedOn w:val="DefaultParagraphFont"/>
    <w:uiPriority w:val="99"/>
    <w:semiHidden/>
    <w:unhideWhenUsed/>
    <w:rsid w:val="00821776"/>
    <w:rPr>
      <w:sz w:val="16"/>
      <w:szCs w:val="16"/>
    </w:rPr>
  </w:style>
  <w:style w:type="paragraph" w:styleId="CommentText">
    <w:name w:val="annotation text"/>
    <w:basedOn w:val="Normal"/>
    <w:link w:val="CommentTextChar"/>
    <w:uiPriority w:val="99"/>
    <w:unhideWhenUsed/>
    <w:rsid w:val="00821776"/>
    <w:pPr>
      <w:spacing w:line="240" w:lineRule="auto"/>
    </w:pPr>
    <w:rPr>
      <w:sz w:val="20"/>
      <w:szCs w:val="20"/>
    </w:rPr>
  </w:style>
  <w:style w:type="character" w:customStyle="1" w:styleId="CommentTextChar">
    <w:name w:val="Comment Text Char"/>
    <w:basedOn w:val="DefaultParagraphFont"/>
    <w:link w:val="CommentText"/>
    <w:uiPriority w:val="99"/>
    <w:rsid w:val="00821776"/>
    <w:rPr>
      <w:sz w:val="20"/>
      <w:szCs w:val="20"/>
    </w:rPr>
  </w:style>
  <w:style w:type="paragraph" w:styleId="CommentSubject">
    <w:name w:val="annotation subject"/>
    <w:basedOn w:val="CommentText"/>
    <w:next w:val="CommentText"/>
    <w:link w:val="CommentSubjectChar"/>
    <w:uiPriority w:val="99"/>
    <w:semiHidden/>
    <w:unhideWhenUsed/>
    <w:rsid w:val="00821776"/>
    <w:rPr>
      <w:b/>
      <w:bCs/>
    </w:rPr>
  </w:style>
  <w:style w:type="character" w:customStyle="1" w:styleId="CommentSubjectChar">
    <w:name w:val="Comment Subject Char"/>
    <w:basedOn w:val="CommentTextChar"/>
    <w:link w:val="CommentSubject"/>
    <w:uiPriority w:val="99"/>
    <w:semiHidden/>
    <w:rsid w:val="008217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863945">
      <w:bodyDiv w:val="1"/>
      <w:marLeft w:val="0"/>
      <w:marRight w:val="0"/>
      <w:marTop w:val="0"/>
      <w:marBottom w:val="0"/>
      <w:divBdr>
        <w:top w:val="none" w:sz="0" w:space="0" w:color="auto"/>
        <w:left w:val="none" w:sz="0" w:space="0" w:color="auto"/>
        <w:bottom w:val="none" w:sz="0" w:space="0" w:color="auto"/>
        <w:right w:val="none" w:sz="0" w:space="0" w:color="auto"/>
      </w:divBdr>
    </w:div>
    <w:div w:id="16748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C355E-38D9-44A0-A9AB-83B884A9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9</Pages>
  <Words>3291</Words>
  <Characters>18762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Niharika Darni</dc:creator>
  <cp:keywords/>
  <dc:description/>
  <cp:lastModifiedBy>Thiyagarajan Santhanamari</cp:lastModifiedBy>
  <cp:revision>78</cp:revision>
  <dcterms:created xsi:type="dcterms:W3CDTF">2025-07-14T05:27:00Z</dcterms:created>
  <dcterms:modified xsi:type="dcterms:W3CDTF">2025-07-17T00:42:00Z</dcterms:modified>
</cp:coreProperties>
</file>