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4C0" w:rsidRPr="00AD4686" w:rsidRDefault="007524C0">
      <w:pPr>
        <w:spacing w:before="13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15771"/>
      </w:tblGrid>
      <w:tr w:rsidR="007524C0" w:rsidRPr="00AD4686">
        <w:trPr>
          <w:trHeight w:val="268"/>
        </w:trPr>
        <w:tc>
          <w:tcPr>
            <w:tcW w:w="5172" w:type="dxa"/>
          </w:tcPr>
          <w:p w:rsidR="007524C0" w:rsidRPr="00AD4686" w:rsidRDefault="00DC7FC7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Journal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71" w:type="dxa"/>
          </w:tcPr>
          <w:p w:rsidR="007524C0" w:rsidRPr="00AD4686" w:rsidRDefault="007A584D">
            <w:pPr>
              <w:pStyle w:val="TableParagraph"/>
              <w:spacing w:line="235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DC7FC7" w:rsidRPr="00AD468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Journal</w:t>
              </w:r>
              <w:r w:rsidR="00DC7FC7" w:rsidRPr="00AD4686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DC7FC7" w:rsidRPr="00AD468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of</w:t>
              </w:r>
              <w:r w:rsidR="00DC7FC7" w:rsidRPr="00AD4686">
                <w:rPr>
                  <w:rFonts w:ascii="Arial" w:hAnsi="Arial" w:cs="Arial"/>
                  <w:b/>
                  <w:color w:val="0000FF"/>
                  <w:spacing w:val="-16"/>
                  <w:sz w:val="20"/>
                  <w:szCs w:val="20"/>
                  <w:u w:val="single" w:color="0000FF"/>
                </w:rPr>
                <w:t xml:space="preserve"> </w:t>
              </w:r>
              <w:r w:rsidR="00DC7FC7" w:rsidRPr="00AD468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Scientific</w:t>
              </w:r>
              <w:r w:rsidR="00DC7FC7" w:rsidRPr="00AD4686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DC7FC7" w:rsidRPr="00AD468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Research</w:t>
              </w:r>
              <w:r w:rsidR="00DC7FC7" w:rsidRPr="00AD4686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DC7FC7" w:rsidRPr="00AD468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and</w:t>
              </w:r>
              <w:r w:rsidR="00DC7FC7" w:rsidRPr="00AD4686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DC7FC7" w:rsidRPr="00AD468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>Reports</w:t>
              </w:r>
            </w:hyperlink>
          </w:p>
        </w:tc>
      </w:tr>
      <w:tr w:rsidR="007524C0" w:rsidRPr="00AD4686">
        <w:trPr>
          <w:trHeight w:val="283"/>
        </w:trPr>
        <w:tc>
          <w:tcPr>
            <w:tcW w:w="5172" w:type="dxa"/>
          </w:tcPr>
          <w:p w:rsidR="007524C0" w:rsidRPr="00AD4686" w:rsidRDefault="00DC7FC7">
            <w:pPr>
              <w:pStyle w:val="TableParagraph"/>
              <w:spacing w:line="21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Manuscript</w:t>
            </w:r>
            <w:r w:rsidRPr="00AD468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7524C0" w:rsidRPr="00AD4686" w:rsidRDefault="00DC7FC7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Ms_JSRR_140661</w:t>
            </w:r>
          </w:p>
        </w:tc>
      </w:tr>
      <w:tr w:rsidR="007524C0" w:rsidRPr="00AD4686">
        <w:trPr>
          <w:trHeight w:val="636"/>
        </w:trPr>
        <w:tc>
          <w:tcPr>
            <w:tcW w:w="5172" w:type="dxa"/>
          </w:tcPr>
          <w:p w:rsidR="007524C0" w:rsidRPr="00AD4686" w:rsidRDefault="00DC7FC7">
            <w:pPr>
              <w:pStyle w:val="TableParagraph"/>
              <w:spacing w:line="21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Title</w:t>
            </w:r>
            <w:r w:rsidRPr="00AD46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AD4686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:rsidR="007524C0" w:rsidRPr="00AD4686" w:rsidRDefault="00DC7FC7">
            <w:pPr>
              <w:pStyle w:val="TableParagraph"/>
              <w:spacing w:before="87" w:line="223" w:lineRule="auto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Multivariate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Analysis</w:t>
            </w:r>
            <w:r w:rsidRPr="00AD4686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for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Enhancing</w:t>
            </w:r>
            <w:r w:rsidRPr="00AD468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Seed</w:t>
            </w:r>
            <w:r w:rsidRPr="00AD468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Yield</w:t>
            </w:r>
            <w:r w:rsidRPr="00AD4686">
              <w:rPr>
                <w:rFonts w:ascii="Arial" w:hAnsi="Arial" w:cs="Arial"/>
                <w:b/>
                <w:spacing w:val="-2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and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Oil</w:t>
            </w:r>
            <w:r w:rsidRPr="00AD468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Quality</w:t>
            </w:r>
            <w:r w:rsidRPr="00AD4686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in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Sunflower</w:t>
            </w:r>
            <w:r w:rsidRPr="00AD468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(Helianthus</w:t>
            </w:r>
            <w:r w:rsidRPr="00AD4686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annuus</w:t>
            </w:r>
            <w:proofErr w:type="spellEnd"/>
            <w:r w:rsidRPr="00AD4686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L.):</w:t>
            </w:r>
            <w:r w:rsidRPr="00AD468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Correlation</w:t>
            </w:r>
            <w:r w:rsidRPr="00AD468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Dynamics</w:t>
            </w:r>
            <w:r w:rsidRPr="00AD4686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and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Principal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Component</w:t>
            </w:r>
            <w:r w:rsidRPr="00AD468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Dissection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of </w:t>
            </w:r>
            <w:r w:rsidRPr="00AD4686">
              <w:rPr>
                <w:rFonts w:ascii="Arial" w:hAnsi="Arial" w:cs="Arial"/>
                <w:b/>
                <w:sz w:val="20"/>
                <w:szCs w:val="20"/>
              </w:rPr>
              <w:t>Oil Content</w:t>
            </w:r>
            <w:r w:rsidRPr="00AD468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z w:val="20"/>
                <w:szCs w:val="20"/>
              </w:rPr>
              <w:t>Fatty Acid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z w:val="20"/>
                <w:szCs w:val="20"/>
              </w:rPr>
              <w:t>Profiles</w:t>
            </w:r>
          </w:p>
        </w:tc>
      </w:tr>
      <w:tr w:rsidR="007524C0" w:rsidRPr="00AD4686">
        <w:trPr>
          <w:trHeight w:val="316"/>
        </w:trPr>
        <w:tc>
          <w:tcPr>
            <w:tcW w:w="5172" w:type="dxa"/>
          </w:tcPr>
          <w:p w:rsidR="007524C0" w:rsidRPr="00AD4686" w:rsidRDefault="00DC7FC7">
            <w:pPr>
              <w:pStyle w:val="TableParagraph"/>
              <w:spacing w:line="21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z w:val="20"/>
                <w:szCs w:val="20"/>
              </w:rPr>
              <w:t>Type</w:t>
            </w:r>
            <w:r w:rsidRPr="00AD468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z w:val="20"/>
                <w:szCs w:val="20"/>
              </w:rPr>
              <w:t>of</w:t>
            </w:r>
            <w:r w:rsidRPr="00AD468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3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:rsidR="007524C0" w:rsidRPr="00AD4686" w:rsidRDefault="00DC7FC7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Research</w:t>
            </w:r>
            <w:r w:rsidRPr="00AD46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7524C0" w:rsidRPr="00AD4686" w:rsidRDefault="007524C0">
      <w:pPr>
        <w:spacing w:before="20"/>
        <w:rPr>
          <w:rFonts w:ascii="Arial" w:hAnsi="Arial" w:cs="Arial"/>
          <w:sz w:val="20"/>
          <w:szCs w:val="20"/>
        </w:rPr>
      </w:pPr>
    </w:p>
    <w:p w:rsidR="00AD4686" w:rsidRPr="00AD4686" w:rsidRDefault="00AD4686">
      <w:pPr>
        <w:spacing w:before="20"/>
        <w:rPr>
          <w:rFonts w:ascii="Arial" w:hAnsi="Arial" w:cs="Arial"/>
          <w:sz w:val="20"/>
          <w:szCs w:val="20"/>
        </w:rPr>
      </w:pPr>
    </w:p>
    <w:p w:rsidR="00AD4686" w:rsidRPr="00AD4686" w:rsidRDefault="00AD4686">
      <w:pPr>
        <w:spacing w:before="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4"/>
        <w:gridCol w:w="9366"/>
        <w:gridCol w:w="6436"/>
      </w:tblGrid>
      <w:tr w:rsidR="007524C0" w:rsidRPr="00AD4686">
        <w:trPr>
          <w:trHeight w:val="471"/>
        </w:trPr>
        <w:tc>
          <w:tcPr>
            <w:tcW w:w="21166" w:type="dxa"/>
            <w:gridSpan w:val="3"/>
            <w:tcBorders>
              <w:top w:val="nil"/>
              <w:left w:val="nil"/>
              <w:right w:val="nil"/>
            </w:tcBorders>
          </w:tcPr>
          <w:p w:rsidR="007524C0" w:rsidRPr="00AD4686" w:rsidRDefault="00DC7FC7">
            <w:pPr>
              <w:pStyle w:val="TableParagraph"/>
              <w:spacing w:line="231" w:lineRule="exact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r w:rsidRPr="00AD468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D4686">
              <w:rPr>
                <w:rFonts w:ascii="Arial" w:hAnsi="Arial" w:cs="Arial"/>
                <w:b/>
                <w:color w:val="000000"/>
                <w:spacing w:val="21"/>
                <w:sz w:val="20"/>
                <w:szCs w:val="20"/>
                <w:highlight w:val="yellow"/>
              </w:rPr>
              <w:t xml:space="preserve"> </w:t>
            </w:r>
            <w:r w:rsidRPr="00AD468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D4686">
              <w:rPr>
                <w:rFonts w:ascii="Arial" w:hAnsi="Arial" w:cs="Arial"/>
                <w:b/>
                <w:color w:val="000000"/>
                <w:spacing w:val="-1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7524C0" w:rsidRPr="00AD4686">
        <w:trPr>
          <w:trHeight w:val="957"/>
        </w:trPr>
        <w:tc>
          <w:tcPr>
            <w:tcW w:w="5364" w:type="dxa"/>
          </w:tcPr>
          <w:p w:rsidR="007524C0" w:rsidRPr="00AD4686" w:rsidRDefault="007524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6" w:type="dxa"/>
          </w:tcPr>
          <w:p w:rsidR="007524C0" w:rsidRPr="00AD4686" w:rsidRDefault="00DC7FC7">
            <w:pPr>
              <w:pStyle w:val="TableParagraph"/>
              <w:spacing w:line="203" w:lineRule="exact"/>
              <w:ind w:left="101"/>
              <w:rPr>
                <w:rFonts w:ascii="Arial" w:hAnsi="Arial" w:cs="Arial"/>
                <w:b/>
                <w:sz w:val="20"/>
                <w:szCs w:val="20"/>
              </w:rPr>
            </w:pPr>
            <w:r w:rsidRPr="00AD4686">
              <w:rPr>
                <w:rFonts w:ascii="Arial" w:hAnsi="Arial" w:cs="Arial"/>
                <w:b/>
                <w:spacing w:val="-5"/>
                <w:sz w:val="20"/>
                <w:szCs w:val="20"/>
              </w:rPr>
              <w:t>Reviewer’s</w:t>
            </w:r>
            <w:r w:rsidRPr="00AD4686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7524C0" w:rsidRPr="00AD4686" w:rsidRDefault="00DC7FC7">
            <w:pPr>
              <w:pStyle w:val="TableParagraph"/>
              <w:spacing w:before="13" w:line="223" w:lineRule="auto"/>
              <w:ind w:left="101" w:right="108"/>
              <w:rPr>
                <w:rFonts w:ascii="Arial" w:hAnsi="Arial" w:cs="Arial"/>
                <w:b/>
                <w:sz w:val="20"/>
                <w:szCs w:val="20"/>
              </w:rPr>
            </w:pPr>
            <w:r w:rsidRPr="00AD46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Artificial Intelligence (AI)</w:t>
            </w:r>
            <w:r w:rsidRPr="00AD4686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AD46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generated</w:t>
            </w:r>
            <w:r w:rsidRPr="00AD4686">
              <w:rPr>
                <w:rFonts w:ascii="Arial" w:hAnsi="Arial" w:cs="Arial"/>
                <w:b/>
                <w:color w:val="000000"/>
                <w:spacing w:val="-24"/>
                <w:sz w:val="20"/>
                <w:szCs w:val="20"/>
                <w:highlight w:val="yellow"/>
              </w:rPr>
              <w:t xml:space="preserve"> </w:t>
            </w:r>
            <w:r w:rsidRPr="00AD46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or assisted</w:t>
            </w:r>
            <w:r w:rsidRPr="00AD4686">
              <w:rPr>
                <w:rFonts w:ascii="Arial" w:hAnsi="Arial" w:cs="Arial"/>
                <w:b/>
                <w:color w:val="000000"/>
                <w:spacing w:val="-24"/>
                <w:sz w:val="20"/>
                <w:szCs w:val="20"/>
                <w:highlight w:val="yellow"/>
              </w:rPr>
              <w:t xml:space="preserve"> </w:t>
            </w:r>
            <w:r w:rsidRPr="00AD46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review</w:t>
            </w:r>
            <w:r w:rsidRPr="00AD4686">
              <w:rPr>
                <w:rFonts w:ascii="Arial" w:hAnsi="Arial" w:cs="Arial"/>
                <w:b/>
                <w:color w:val="000000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AD46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comments</w:t>
            </w:r>
            <w:r w:rsidRPr="00AD4686">
              <w:rPr>
                <w:rFonts w:ascii="Arial" w:hAnsi="Arial" w:cs="Arial"/>
                <w:b/>
                <w:color w:val="000000"/>
                <w:spacing w:val="11"/>
                <w:sz w:val="20"/>
                <w:szCs w:val="20"/>
                <w:highlight w:val="yellow"/>
              </w:rPr>
              <w:t xml:space="preserve"> </w:t>
            </w:r>
            <w:r w:rsidRPr="00AD46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are</w:t>
            </w:r>
            <w:r w:rsidRPr="00AD4686">
              <w:rPr>
                <w:rFonts w:ascii="Arial" w:hAnsi="Arial" w:cs="Arial"/>
                <w:b/>
                <w:color w:val="000000"/>
                <w:spacing w:val="-16"/>
                <w:sz w:val="20"/>
                <w:szCs w:val="20"/>
                <w:highlight w:val="yellow"/>
              </w:rPr>
              <w:t xml:space="preserve"> </w:t>
            </w:r>
            <w:r w:rsidRPr="00AD46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strictly</w:t>
            </w:r>
            <w:r w:rsidRPr="00AD4686">
              <w:rPr>
                <w:rFonts w:ascii="Arial" w:hAnsi="Arial" w:cs="Arial"/>
                <w:b/>
                <w:color w:val="000000"/>
                <w:spacing w:val="-12"/>
                <w:sz w:val="20"/>
                <w:szCs w:val="20"/>
                <w:highlight w:val="yellow"/>
              </w:rPr>
              <w:t xml:space="preserve"> </w:t>
            </w:r>
            <w:r w:rsidRPr="00AD46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prohibited</w:t>
            </w:r>
            <w:r w:rsidRPr="00AD4686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AD46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during</w:t>
            </w:r>
            <w:r w:rsidRPr="00AD468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AD46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peer</w:t>
            </w:r>
            <w:r w:rsidRPr="00AD468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36" w:type="dxa"/>
          </w:tcPr>
          <w:p w:rsidR="007524C0" w:rsidRPr="00AD4686" w:rsidRDefault="00DC7FC7">
            <w:pPr>
              <w:pStyle w:val="TableParagraph"/>
              <w:spacing w:line="20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Author’s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Feedback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(It</w:t>
            </w:r>
            <w:r w:rsidRPr="00AD468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mandatory</w:t>
            </w:r>
            <w:r w:rsidRPr="00AD468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that</w:t>
            </w:r>
            <w:r w:rsidRPr="00AD468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authors</w:t>
            </w:r>
            <w:r w:rsidRPr="00AD468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should</w:t>
            </w:r>
            <w:r w:rsidRPr="00AD468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write</w:t>
            </w:r>
            <w:r w:rsidRPr="00AD468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his/her</w:t>
            </w:r>
          </w:p>
          <w:p w:rsidR="007524C0" w:rsidRPr="00AD4686" w:rsidRDefault="00DC7FC7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feedback</w:t>
            </w:r>
            <w:r w:rsidRPr="00AD468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here)</w:t>
            </w:r>
          </w:p>
        </w:tc>
      </w:tr>
      <w:tr w:rsidR="007524C0" w:rsidRPr="00AD4686">
        <w:trPr>
          <w:trHeight w:val="1245"/>
        </w:trPr>
        <w:tc>
          <w:tcPr>
            <w:tcW w:w="5364" w:type="dxa"/>
          </w:tcPr>
          <w:p w:rsidR="007524C0" w:rsidRPr="00AD4686" w:rsidRDefault="00DC7FC7">
            <w:pPr>
              <w:pStyle w:val="TableParagraph"/>
              <w:spacing w:line="20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write</w:t>
            </w:r>
            <w:r w:rsidRPr="00AD468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a</w:t>
            </w:r>
            <w:r w:rsidRPr="00AD468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few</w:t>
            </w:r>
            <w:r w:rsidRPr="00AD4686">
              <w:rPr>
                <w:rFonts w:ascii="Arial" w:hAnsi="Arial" w:cs="Arial"/>
                <w:b/>
                <w:spacing w:val="-2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sentences</w:t>
            </w:r>
            <w:r w:rsidRPr="00AD468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regarding</w:t>
            </w:r>
            <w:r w:rsidRPr="00AD4686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importance</w:t>
            </w:r>
          </w:p>
          <w:p w:rsidR="007524C0" w:rsidRPr="00AD4686" w:rsidRDefault="00DC7FC7">
            <w:pPr>
              <w:pStyle w:val="TableParagraph"/>
              <w:spacing w:before="13" w:line="223" w:lineRule="auto"/>
              <w:ind w:left="485"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AD468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this</w:t>
            </w:r>
            <w:r w:rsidRPr="00AD468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</w:t>
            </w:r>
            <w:r w:rsidRPr="00AD468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for</w:t>
            </w:r>
            <w:r w:rsidRPr="00AD468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scientific</w:t>
            </w:r>
            <w:r w:rsidRPr="00AD46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community.</w:t>
            </w:r>
            <w:r w:rsidRPr="00AD468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A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minimum</w:t>
            </w:r>
            <w:r w:rsidRPr="00AD4686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3-4</w:t>
            </w:r>
            <w:r w:rsidRPr="00AD468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sentences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may</w:t>
            </w:r>
            <w:r w:rsidRPr="00AD468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be</w:t>
            </w:r>
            <w:r w:rsidRPr="00AD46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required</w:t>
            </w:r>
            <w:r w:rsidRPr="00AD4686">
              <w:rPr>
                <w:rFonts w:ascii="Arial" w:hAnsi="Arial" w:cs="Arial"/>
                <w:b/>
                <w:spacing w:val="-2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for</w:t>
            </w:r>
            <w:r w:rsidRPr="00AD46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this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6" w:type="dxa"/>
          </w:tcPr>
          <w:p w:rsidR="007524C0" w:rsidRPr="00AD4686" w:rsidRDefault="00DC7FC7">
            <w:pPr>
              <w:pStyle w:val="TableParagraph"/>
              <w:spacing w:before="215" w:line="223" w:lineRule="auto"/>
              <w:ind w:left="101" w:right="108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subject</w:t>
            </w:r>
            <w:r w:rsidRPr="00AD468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AD468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study</w:t>
            </w:r>
            <w:r w:rsidRPr="00AD468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8662BC" w:rsidRPr="00AD4686">
              <w:rPr>
                <w:rFonts w:ascii="Arial" w:hAnsi="Arial" w:cs="Arial"/>
                <w:spacing w:val="-4"/>
                <w:sz w:val="20"/>
                <w:szCs w:val="20"/>
              </w:rPr>
              <w:t>presented</w:t>
            </w:r>
            <w:r w:rsidRPr="00AD4686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D4686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interesting and</w:t>
            </w:r>
            <w:r w:rsidRPr="00AD468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topical,</w:t>
            </w:r>
            <w:r w:rsidRPr="00AD468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with</w:t>
            </w:r>
            <w:r w:rsidRPr="00AD468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scientific and</w:t>
            </w:r>
            <w:r w:rsidRPr="00AD4686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 xml:space="preserve">practical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importance.</w:t>
            </w:r>
          </w:p>
        </w:tc>
        <w:tc>
          <w:tcPr>
            <w:tcW w:w="6436" w:type="dxa"/>
          </w:tcPr>
          <w:p w:rsidR="007524C0" w:rsidRPr="00AD4686" w:rsidRDefault="007524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4C0" w:rsidRPr="00AD4686">
        <w:trPr>
          <w:trHeight w:val="1261"/>
        </w:trPr>
        <w:tc>
          <w:tcPr>
            <w:tcW w:w="5364" w:type="dxa"/>
          </w:tcPr>
          <w:p w:rsidR="007524C0" w:rsidRPr="00AD4686" w:rsidRDefault="00DC7FC7">
            <w:pPr>
              <w:pStyle w:val="TableParagraph"/>
              <w:spacing w:line="211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Is</w:t>
            </w:r>
            <w:r w:rsidRPr="00AD468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</w:t>
            </w:r>
            <w:r w:rsidRPr="00AD46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AD468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  <w:r w:rsidRPr="00AD4686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7524C0" w:rsidRPr="00AD4686" w:rsidRDefault="00DC7FC7">
            <w:pPr>
              <w:pStyle w:val="TableParagraph"/>
              <w:spacing w:line="23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(If</w:t>
            </w:r>
            <w:r w:rsidRPr="00AD46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not</w:t>
            </w:r>
            <w:r w:rsidRPr="00AD4686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AD4686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suggest</w:t>
            </w:r>
            <w:r w:rsidRPr="00AD46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an</w:t>
            </w:r>
            <w:r w:rsidRPr="00AD468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alternative</w:t>
            </w:r>
            <w:r w:rsidRPr="00AD46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title)</w:t>
            </w:r>
          </w:p>
        </w:tc>
        <w:tc>
          <w:tcPr>
            <w:tcW w:w="9366" w:type="dxa"/>
          </w:tcPr>
          <w:p w:rsidR="007524C0" w:rsidRPr="00AD4686" w:rsidRDefault="00DC7FC7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title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AD468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AD46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D468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appropriate,</w:t>
            </w:r>
            <w:r w:rsidRPr="00AD468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AD468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relation</w:t>
            </w:r>
            <w:r w:rsidRPr="00AD468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AD468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topic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addressed</w:t>
            </w:r>
          </w:p>
        </w:tc>
        <w:tc>
          <w:tcPr>
            <w:tcW w:w="6436" w:type="dxa"/>
          </w:tcPr>
          <w:p w:rsidR="007524C0" w:rsidRPr="00AD4686" w:rsidRDefault="007524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4C0" w:rsidRPr="00AD4686">
        <w:trPr>
          <w:trHeight w:val="1245"/>
        </w:trPr>
        <w:tc>
          <w:tcPr>
            <w:tcW w:w="5364" w:type="dxa"/>
          </w:tcPr>
          <w:p w:rsidR="007524C0" w:rsidRPr="00AD4686" w:rsidRDefault="00DC7FC7">
            <w:pPr>
              <w:pStyle w:val="TableParagraph"/>
              <w:spacing w:line="20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Is</w:t>
            </w:r>
            <w:r w:rsidRPr="00AD46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abstract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article</w:t>
            </w:r>
            <w:r w:rsidRPr="00AD46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comprehensive?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Do</w:t>
            </w:r>
            <w:r w:rsidRPr="00AD468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5"/>
                <w:sz w:val="20"/>
                <w:szCs w:val="20"/>
              </w:rPr>
              <w:t>you</w:t>
            </w:r>
          </w:p>
          <w:p w:rsidR="007524C0" w:rsidRPr="00AD4686" w:rsidRDefault="00DC7FC7">
            <w:pPr>
              <w:pStyle w:val="TableParagraph"/>
              <w:spacing w:before="13" w:line="223" w:lineRule="auto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suggest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addition</w:t>
            </w:r>
            <w:r w:rsidRPr="00AD46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(or</w:t>
            </w:r>
            <w:r w:rsidRPr="00AD46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deletion)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some</w:t>
            </w:r>
            <w:r w:rsidRPr="00AD46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points</w:t>
            </w:r>
            <w:r w:rsidRPr="00AD4686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in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this </w:t>
            </w:r>
            <w:r w:rsidRPr="00AD4686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AD4686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z w:val="20"/>
                <w:szCs w:val="20"/>
              </w:rPr>
              <w:t>suggestions here.</w:t>
            </w:r>
          </w:p>
        </w:tc>
        <w:tc>
          <w:tcPr>
            <w:tcW w:w="9366" w:type="dxa"/>
          </w:tcPr>
          <w:p w:rsidR="007524C0" w:rsidRPr="00AD4686" w:rsidRDefault="00DC7FC7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Abstract</w:t>
            </w:r>
            <w:r w:rsidRPr="00AD46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D46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comprehensive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AD468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keywords</w:t>
            </w:r>
            <w:r w:rsidRPr="00AD46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AD46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representative</w:t>
            </w:r>
            <w:r w:rsidRPr="00AD46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AD468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topic</w:t>
            </w:r>
          </w:p>
        </w:tc>
        <w:tc>
          <w:tcPr>
            <w:tcW w:w="6436" w:type="dxa"/>
          </w:tcPr>
          <w:p w:rsidR="007524C0" w:rsidRPr="00AD4686" w:rsidRDefault="007524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4C0" w:rsidRPr="00AD4686">
        <w:trPr>
          <w:trHeight w:val="908"/>
        </w:trPr>
        <w:tc>
          <w:tcPr>
            <w:tcW w:w="5364" w:type="dxa"/>
          </w:tcPr>
          <w:p w:rsidR="007524C0" w:rsidRPr="00AD4686" w:rsidRDefault="00DC7FC7">
            <w:pPr>
              <w:pStyle w:val="TableParagraph"/>
              <w:spacing w:line="223" w:lineRule="auto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Is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manuscript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scientifically,</w:t>
            </w:r>
            <w:r w:rsidRPr="00AD46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correct?</w:t>
            </w:r>
            <w:r w:rsidRPr="00AD46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</w:t>
            </w:r>
            <w:r w:rsidRPr="00AD4686">
              <w:rPr>
                <w:rFonts w:ascii="Arial" w:hAnsi="Arial" w:cs="Arial"/>
                <w:b/>
                <w:spacing w:val="-3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e</w:t>
            </w:r>
            <w:r w:rsidRPr="00AD46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write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6" w:type="dxa"/>
          </w:tcPr>
          <w:p w:rsidR="007524C0" w:rsidRPr="00AD4686" w:rsidRDefault="00DC7FC7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subsections</w:t>
            </w:r>
            <w:r w:rsidRPr="00AD4686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AD468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structure of</w:t>
            </w:r>
            <w:r w:rsidRPr="00AD4686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 manuscript</w:t>
            </w:r>
            <w:r w:rsidRPr="00AD468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are appropriate,</w:t>
            </w:r>
            <w:r w:rsidRPr="00AD468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AD4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accordance with</w:t>
            </w:r>
            <w:r w:rsidRPr="00AD468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 General</w:t>
            </w:r>
            <w:r w:rsidRPr="00AD468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 xml:space="preserve">Guideline for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Authors</w:t>
            </w:r>
          </w:p>
        </w:tc>
        <w:tc>
          <w:tcPr>
            <w:tcW w:w="6436" w:type="dxa"/>
          </w:tcPr>
          <w:p w:rsidR="007524C0" w:rsidRPr="00AD4686" w:rsidRDefault="007524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4C0" w:rsidRPr="00AD4686">
        <w:trPr>
          <w:trHeight w:val="700"/>
        </w:trPr>
        <w:tc>
          <w:tcPr>
            <w:tcW w:w="5364" w:type="dxa"/>
          </w:tcPr>
          <w:p w:rsidR="007524C0" w:rsidRPr="00AD4686" w:rsidRDefault="00DC7FC7">
            <w:pPr>
              <w:pStyle w:val="TableParagraph"/>
              <w:spacing w:line="223" w:lineRule="auto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Are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references</w:t>
            </w:r>
            <w:r w:rsidRPr="00AD46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sufficient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and</w:t>
            </w:r>
            <w:r w:rsidRPr="00AD4686">
              <w:rPr>
                <w:rFonts w:ascii="Arial" w:hAnsi="Arial" w:cs="Arial"/>
                <w:b/>
                <w:spacing w:val="-2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recent?</w:t>
            </w:r>
            <w:r w:rsidRPr="00AD46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If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you</w:t>
            </w:r>
            <w:r w:rsidRPr="00AD46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have suggestions</w:t>
            </w:r>
            <w:r w:rsidRPr="00AD46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additional references,</w:t>
            </w:r>
            <w:r w:rsidRPr="00AD468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AD46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mention</w:t>
            </w:r>
          </w:p>
          <w:p w:rsidR="007524C0" w:rsidRPr="00AD4686" w:rsidRDefault="00DC7FC7">
            <w:pPr>
              <w:pStyle w:val="TableParagraph"/>
              <w:spacing w:line="238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them</w:t>
            </w:r>
            <w:r w:rsidRPr="00AD4686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in</w:t>
            </w:r>
            <w:r w:rsidRPr="00AD468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  <w:r w:rsidRPr="00AD4686">
              <w:rPr>
                <w:rFonts w:ascii="Arial" w:hAnsi="Arial" w:cs="Arial"/>
                <w:b/>
                <w:spacing w:val="-2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66" w:type="dxa"/>
          </w:tcPr>
          <w:p w:rsidR="007524C0" w:rsidRPr="00AD4686" w:rsidRDefault="00DC7FC7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introduction</w:t>
            </w:r>
            <w:r w:rsidRPr="00AD468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D46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supported</w:t>
            </w:r>
            <w:r w:rsidRPr="00AD468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by</w:t>
            </w:r>
            <w:r w:rsidRPr="00AD468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single</w:t>
            </w:r>
            <w:r w:rsidRPr="00AD468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bibliographic</w:t>
            </w:r>
            <w:r w:rsidRPr="00AD468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source.</w:t>
            </w:r>
            <w:r w:rsidRPr="00AD468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More</w:t>
            </w:r>
            <w:r w:rsidRPr="00AD468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extensive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documentation</w:t>
            </w:r>
            <w:r w:rsidRPr="00AD468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D4686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recommended.</w:t>
            </w:r>
          </w:p>
        </w:tc>
        <w:tc>
          <w:tcPr>
            <w:tcW w:w="6436" w:type="dxa"/>
          </w:tcPr>
          <w:p w:rsidR="007524C0" w:rsidRPr="00AD4686" w:rsidRDefault="007524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24C0" w:rsidRPr="00AD4686" w:rsidRDefault="007524C0">
      <w:pPr>
        <w:pStyle w:val="TableParagraph"/>
        <w:rPr>
          <w:rFonts w:ascii="Arial" w:hAnsi="Arial" w:cs="Arial"/>
          <w:sz w:val="20"/>
          <w:szCs w:val="20"/>
        </w:rPr>
        <w:sectPr w:rsidR="007524C0" w:rsidRPr="00AD4686">
          <w:headerReference w:type="default" r:id="rId7"/>
          <w:footerReference w:type="default" r:id="rId8"/>
          <w:pgSz w:w="23810" w:h="16840" w:orient="landscape"/>
          <w:pgMar w:top="1780" w:right="1275" w:bottom="860" w:left="1275" w:header="1256" w:footer="680" w:gutter="0"/>
          <w:cols w:space="720"/>
        </w:sectPr>
      </w:pPr>
    </w:p>
    <w:p w:rsidR="007524C0" w:rsidRPr="00AD4686" w:rsidRDefault="007524C0">
      <w:pPr>
        <w:spacing w:before="3"/>
        <w:rPr>
          <w:rFonts w:ascii="Arial" w:hAnsi="Arial" w:cs="Arial"/>
          <w:sz w:val="20"/>
          <w:szCs w:val="20"/>
        </w:rPr>
      </w:pPr>
    </w:p>
    <w:tbl>
      <w:tblPr>
        <w:tblW w:w="21476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"/>
        <w:gridCol w:w="5364"/>
        <w:gridCol w:w="1417"/>
        <w:gridCol w:w="7276"/>
        <w:gridCol w:w="673"/>
        <w:gridCol w:w="6436"/>
        <w:gridCol w:w="154"/>
      </w:tblGrid>
      <w:tr w:rsidR="007524C0" w:rsidRPr="00AD4686" w:rsidTr="00AD4686">
        <w:trPr>
          <w:gridBefore w:val="1"/>
          <w:gridAfter w:val="1"/>
          <w:wBefore w:w="156" w:type="dxa"/>
          <w:wAfter w:w="154" w:type="dxa"/>
          <w:trHeight w:val="925"/>
        </w:trPr>
        <w:tc>
          <w:tcPr>
            <w:tcW w:w="5364" w:type="dxa"/>
          </w:tcPr>
          <w:p w:rsidR="007524C0" w:rsidRPr="00AD4686" w:rsidRDefault="00DC7FC7">
            <w:pPr>
              <w:pStyle w:val="TableParagraph"/>
              <w:spacing w:line="223" w:lineRule="auto"/>
              <w:ind w:left="485"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Is</w:t>
            </w:r>
            <w:r w:rsidRPr="00AD46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the language/English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quality</w:t>
            </w:r>
            <w:r w:rsidRPr="00AD468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AD46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>the article</w:t>
            </w:r>
            <w:r w:rsidRPr="00AD4686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suitable </w:t>
            </w:r>
            <w:r w:rsidRPr="00AD4686">
              <w:rPr>
                <w:rFonts w:ascii="Arial" w:hAnsi="Arial" w:cs="Arial"/>
                <w:b/>
                <w:sz w:val="20"/>
                <w:szCs w:val="20"/>
              </w:rPr>
              <w:t>for scholarly communications?</w:t>
            </w:r>
          </w:p>
        </w:tc>
        <w:tc>
          <w:tcPr>
            <w:tcW w:w="9366" w:type="dxa"/>
            <w:gridSpan w:val="3"/>
          </w:tcPr>
          <w:p w:rsidR="007524C0" w:rsidRPr="00AD4686" w:rsidRDefault="00DC7FC7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 English</w:t>
            </w:r>
            <w:r w:rsidRPr="00AD4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language and</w:t>
            </w:r>
            <w:r w:rsidRPr="00AD4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quality</w:t>
            </w:r>
            <w:r w:rsidRPr="00AD4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AD468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 article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suitable for</w:t>
            </w:r>
            <w:r w:rsidRPr="00AD4686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academic communications,</w:t>
            </w:r>
            <w:r w:rsidRPr="00AD468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AD4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 xml:space="preserve">article is </w:t>
            </w:r>
            <w:r w:rsidRPr="00AD4686">
              <w:rPr>
                <w:rFonts w:ascii="Arial" w:hAnsi="Arial" w:cs="Arial"/>
                <w:sz w:val="20"/>
                <w:szCs w:val="20"/>
              </w:rPr>
              <w:t>accessible to readers.</w:t>
            </w:r>
          </w:p>
        </w:tc>
        <w:tc>
          <w:tcPr>
            <w:tcW w:w="6436" w:type="dxa"/>
          </w:tcPr>
          <w:p w:rsidR="007524C0" w:rsidRPr="00AD4686" w:rsidRDefault="007524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4C0" w:rsidRPr="00AD4686" w:rsidTr="00AD4686">
        <w:trPr>
          <w:gridBefore w:val="1"/>
          <w:gridAfter w:val="1"/>
          <w:wBefore w:w="156" w:type="dxa"/>
          <w:wAfter w:w="154" w:type="dxa"/>
          <w:trHeight w:val="7811"/>
        </w:trPr>
        <w:tc>
          <w:tcPr>
            <w:tcW w:w="5364" w:type="dxa"/>
          </w:tcPr>
          <w:p w:rsidR="007524C0" w:rsidRPr="00AD4686" w:rsidRDefault="00DC7FC7">
            <w:pPr>
              <w:pStyle w:val="TableParagraph"/>
              <w:spacing w:line="204" w:lineRule="exact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b/>
                <w:spacing w:val="-5"/>
                <w:sz w:val="20"/>
                <w:szCs w:val="20"/>
                <w:u w:val="single"/>
              </w:rPr>
              <w:t>Optional/General</w:t>
            </w:r>
            <w:r w:rsidRPr="00AD4686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6" w:type="dxa"/>
            <w:gridSpan w:val="3"/>
          </w:tcPr>
          <w:p w:rsidR="007524C0" w:rsidRPr="00AD4686" w:rsidRDefault="00DC7FC7">
            <w:pPr>
              <w:pStyle w:val="TableParagraph"/>
              <w:spacing w:line="20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  <w:p w:rsidR="007524C0" w:rsidRPr="00AD4686" w:rsidRDefault="00DC7FC7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introduction</w:t>
            </w:r>
            <w:r w:rsidRPr="00AD468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D46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supported</w:t>
            </w:r>
            <w:r w:rsidRPr="00AD468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by</w:t>
            </w:r>
            <w:r w:rsidRPr="00AD468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single</w:t>
            </w:r>
            <w:r w:rsidRPr="00AD468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bibliographic</w:t>
            </w:r>
            <w:r w:rsidRPr="00AD468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source.</w:t>
            </w:r>
            <w:r w:rsidRPr="00AD468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More</w:t>
            </w:r>
            <w:r w:rsidRPr="00AD468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extensive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documentation</w:t>
            </w:r>
            <w:r w:rsidRPr="00AD468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D4686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recommended.</w:t>
            </w:r>
          </w:p>
          <w:p w:rsidR="007524C0" w:rsidRPr="00AD4686" w:rsidRDefault="00DC7FC7">
            <w:pPr>
              <w:pStyle w:val="TableParagraph"/>
              <w:spacing w:before="207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  <w:p w:rsidR="007524C0" w:rsidRPr="00AD4686" w:rsidRDefault="00DC7FC7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numbering</w:t>
            </w:r>
            <w:r w:rsidRPr="00AD468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AD468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equations</w:t>
            </w:r>
            <w:r w:rsidRPr="00AD4686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would</w:t>
            </w:r>
            <w:r w:rsidRPr="00AD468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be</w:t>
            </w:r>
            <w:r w:rsidRPr="00AD4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appropriate.</w:t>
            </w:r>
          </w:p>
          <w:p w:rsidR="007524C0" w:rsidRPr="00AD4686" w:rsidRDefault="00DC7FC7">
            <w:pPr>
              <w:pStyle w:val="TableParagraph"/>
              <w:spacing w:before="207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</w:p>
          <w:p w:rsidR="007524C0" w:rsidRPr="00AD4686" w:rsidRDefault="00DC7FC7">
            <w:pPr>
              <w:pStyle w:val="TableParagraph"/>
              <w:spacing w:before="13" w:line="223" w:lineRule="auto"/>
              <w:ind w:left="101" w:right="535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Do</w:t>
            </w:r>
            <w:r w:rsidRPr="00AD468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not write</w:t>
            </w:r>
            <w:r w:rsidRPr="00AD468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</w:t>
            </w:r>
            <w:r w:rsidRPr="00AD468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comma</w:t>
            </w:r>
            <w:r w:rsidRPr="00AD468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before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parenthesis. e.g.</w:t>
            </w:r>
          </w:p>
          <w:p w:rsidR="007524C0" w:rsidRPr="00AD4686" w:rsidRDefault="00DC7FC7">
            <w:pPr>
              <w:pStyle w:val="TableParagraph"/>
              <w:spacing w:before="1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page</w:t>
            </w:r>
            <w:r w:rsidRPr="00AD4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4,</w:t>
            </w:r>
            <w:r w:rsidRPr="00AD4686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"Rao,</w:t>
            </w:r>
            <w:r w:rsidRPr="00AD468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(1987)"</w:t>
            </w:r>
            <w:r w:rsidRPr="00AD4686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"Tariq</w:t>
            </w:r>
            <w:r w:rsidRPr="00AD468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et</w:t>
            </w:r>
            <w:r w:rsidRPr="00AD468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al.,</w:t>
            </w:r>
            <w:r w:rsidRPr="00AD468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(1992)"</w:t>
            </w:r>
          </w:p>
          <w:p w:rsidR="007524C0" w:rsidRPr="00AD4686" w:rsidRDefault="00DC7FC7">
            <w:pPr>
              <w:pStyle w:val="TableParagraph"/>
              <w:spacing w:before="207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"Rao</w:t>
            </w:r>
            <w:r w:rsidRPr="00AD46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(1987)"</w:t>
            </w:r>
            <w:r w:rsidRPr="00AD468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instead</w:t>
            </w:r>
            <w:r w:rsidRPr="00AD468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AD4686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"Rao,</w:t>
            </w:r>
            <w:r w:rsidRPr="00AD468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(1987)"</w:t>
            </w:r>
          </w:p>
          <w:p w:rsidR="007524C0" w:rsidRPr="00AD4686" w:rsidRDefault="00DC7FC7">
            <w:pPr>
              <w:pStyle w:val="TableParagraph"/>
              <w:spacing w:line="232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"Tariq</w:t>
            </w:r>
            <w:r w:rsidRPr="00AD468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et</w:t>
            </w:r>
            <w:r w:rsidRPr="00AD468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al.</w:t>
            </w:r>
            <w:r w:rsidRPr="00AD468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(1992)"</w:t>
            </w:r>
            <w:r w:rsidRPr="00AD468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instead</w:t>
            </w:r>
            <w:r w:rsidRPr="00AD468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AD4686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"Tariq</w:t>
            </w:r>
            <w:r w:rsidRPr="00AD468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et</w:t>
            </w:r>
            <w:r w:rsidRPr="00AD468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al.,</w:t>
            </w:r>
            <w:r w:rsidRPr="00AD468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(1992)"</w:t>
            </w:r>
          </w:p>
          <w:p w:rsidR="007524C0" w:rsidRPr="00AD4686" w:rsidRDefault="00DC7FC7">
            <w:pPr>
              <w:pStyle w:val="TableParagraph"/>
              <w:spacing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AD468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D4686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recommended</w:t>
            </w:r>
            <w:r w:rsidRPr="00AD4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AD46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check</w:t>
            </w:r>
            <w:r w:rsidRPr="00AD468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AD4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correct,</w:t>
            </w:r>
            <w:r w:rsidRPr="00AD468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as</w:t>
            </w:r>
            <w:r w:rsidRPr="00AD468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necessary,</w:t>
            </w:r>
            <w:r w:rsidRPr="00AD4686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throughout</w:t>
            </w:r>
            <w:r w:rsidRPr="00AD468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entire article.</w:t>
            </w:r>
          </w:p>
          <w:p w:rsidR="007524C0" w:rsidRPr="00AD4686" w:rsidRDefault="00DC7FC7">
            <w:pPr>
              <w:pStyle w:val="TableParagraph"/>
              <w:spacing w:before="223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5"/>
                <w:sz w:val="20"/>
                <w:szCs w:val="20"/>
              </w:rPr>
              <w:t>4.</w:t>
            </w:r>
          </w:p>
          <w:p w:rsidR="007524C0" w:rsidRPr="00AD4686" w:rsidRDefault="00DC7FC7">
            <w:pPr>
              <w:pStyle w:val="TableParagraph"/>
              <w:spacing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AD468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AD4686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appropriate</w:t>
            </w:r>
            <w:r w:rsidRPr="00AD468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that</w:t>
            </w:r>
            <w:r w:rsidRPr="00AD46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references</w:t>
            </w:r>
            <w:r w:rsidRPr="00AD468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AD46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tables</w:t>
            </w:r>
            <w:r w:rsidRPr="00AD4686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AD46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text</w:t>
            </w:r>
            <w:r w:rsidRPr="00AD46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be</w:t>
            </w:r>
            <w:r w:rsidRPr="00AD468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made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before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tables</w:t>
            </w:r>
            <w:r w:rsidRPr="00AD468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presented.</w:t>
            </w:r>
          </w:p>
          <w:p w:rsidR="007524C0" w:rsidRPr="00AD4686" w:rsidRDefault="00DC7FC7">
            <w:pPr>
              <w:pStyle w:val="TableParagraph"/>
              <w:spacing w:before="223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5"/>
                <w:sz w:val="20"/>
                <w:szCs w:val="20"/>
              </w:rPr>
              <w:t>5.</w:t>
            </w:r>
          </w:p>
          <w:p w:rsidR="007524C0" w:rsidRPr="00AD4686" w:rsidRDefault="00DC7FC7">
            <w:pPr>
              <w:pStyle w:val="TableParagraph"/>
              <w:spacing w:line="232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number</w:t>
            </w:r>
            <w:r w:rsidRPr="00AD4686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AD468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title</w:t>
            </w:r>
            <w:r w:rsidRPr="00AD46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AD468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</w:t>
            </w:r>
            <w:r w:rsidRPr="00AD468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figure</w:t>
            </w:r>
            <w:r w:rsidRPr="00AD468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AD468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positioned</w:t>
            </w:r>
            <w:r w:rsidRPr="00AD468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below</w:t>
            </w:r>
            <w:r w:rsidRPr="00AD468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figure,</w:t>
            </w:r>
            <w:r w:rsidRPr="00AD468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not</w:t>
            </w:r>
            <w:r w:rsidRPr="00AD468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above</w:t>
            </w:r>
            <w:r w:rsidRPr="00AD468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figure.</w:t>
            </w:r>
          </w:p>
          <w:p w:rsidR="007524C0" w:rsidRPr="00AD4686" w:rsidRDefault="00DC7FC7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e.g.</w:t>
            </w:r>
            <w:r w:rsidRPr="00AD4686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page</w:t>
            </w:r>
            <w:r w:rsidRPr="00AD468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7</w:t>
            </w:r>
            <w:r w:rsidRPr="00AD468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–</w:t>
            </w:r>
            <w:r w:rsidRPr="00AD46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8,</w:t>
            </w:r>
            <w:r w:rsidRPr="00AD468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Figure</w:t>
            </w:r>
            <w:r w:rsidRPr="00AD46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Pr="00AD468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>and Figure</w:t>
            </w:r>
            <w:r w:rsidRPr="00AD4686">
              <w:rPr>
                <w:rFonts w:ascii="Arial" w:hAnsi="Arial" w:cs="Arial"/>
                <w:spacing w:val="-5"/>
                <w:sz w:val="20"/>
                <w:szCs w:val="20"/>
              </w:rPr>
              <w:t xml:space="preserve"> 2.</w:t>
            </w:r>
          </w:p>
          <w:p w:rsidR="007524C0" w:rsidRPr="00AD4686" w:rsidRDefault="00DC7FC7">
            <w:pPr>
              <w:pStyle w:val="TableParagraph"/>
              <w:spacing w:before="207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5"/>
                <w:sz w:val="20"/>
                <w:szCs w:val="20"/>
              </w:rPr>
              <w:t>6.</w:t>
            </w:r>
          </w:p>
          <w:p w:rsidR="007524C0" w:rsidRPr="00AD4686" w:rsidRDefault="00DC7FC7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If</w:t>
            </w:r>
            <w:r w:rsidRPr="00AD468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possible,</w:t>
            </w:r>
            <w:r w:rsidRPr="00AD468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Figure</w:t>
            </w:r>
            <w:r w:rsidRPr="00AD468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1</w:t>
            </w:r>
            <w:r w:rsidRPr="00AD468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AD468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Figure</w:t>
            </w:r>
            <w:r w:rsidRPr="00AD4686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2</w:t>
            </w:r>
            <w:r w:rsidRPr="00AD468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could</w:t>
            </w:r>
            <w:r w:rsidRPr="00AD468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be</w:t>
            </w:r>
            <w:r w:rsidRPr="00AD468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presented</w:t>
            </w:r>
            <w:r w:rsidRPr="00AD4686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at</w:t>
            </w:r>
            <w:r w:rsidRPr="00AD4686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</w:t>
            </w:r>
            <w:r w:rsidRPr="00AD468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better</w:t>
            </w:r>
            <w:r w:rsidRPr="00AD468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resolution.</w:t>
            </w:r>
          </w:p>
          <w:p w:rsidR="007524C0" w:rsidRPr="00AD4686" w:rsidRDefault="00DC7FC7">
            <w:pPr>
              <w:pStyle w:val="TableParagraph"/>
              <w:spacing w:before="222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5"/>
                <w:sz w:val="20"/>
                <w:szCs w:val="20"/>
              </w:rPr>
              <w:t>7.</w:t>
            </w:r>
          </w:p>
          <w:p w:rsidR="007524C0" w:rsidRPr="00AD4686" w:rsidRDefault="00DC7FC7">
            <w:pPr>
              <w:pStyle w:val="TableParagraph"/>
              <w:spacing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conclusions</w:t>
            </w:r>
            <w:r w:rsidRPr="00AD468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could</w:t>
            </w:r>
            <w:r w:rsidRPr="00AD46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be</w:t>
            </w:r>
            <w:r w:rsidRPr="00AD468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more</w:t>
            </w:r>
            <w:r w:rsidRPr="00AD468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consistent.</w:t>
            </w:r>
          </w:p>
          <w:p w:rsidR="007524C0" w:rsidRPr="00AD4686" w:rsidRDefault="00DC7FC7">
            <w:pPr>
              <w:pStyle w:val="TableParagraph"/>
              <w:spacing w:before="223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5"/>
                <w:sz w:val="20"/>
                <w:szCs w:val="20"/>
              </w:rPr>
              <w:t>8.</w:t>
            </w:r>
          </w:p>
          <w:p w:rsidR="007524C0" w:rsidRPr="00AD4686" w:rsidRDefault="00DC7FC7">
            <w:pPr>
              <w:pStyle w:val="TableParagraph"/>
              <w:spacing w:before="5" w:line="223" w:lineRule="auto"/>
              <w:ind w:left="101" w:right="108"/>
              <w:rPr>
                <w:rFonts w:ascii="Arial" w:hAnsi="Arial" w:cs="Arial"/>
                <w:sz w:val="20"/>
                <w:szCs w:val="20"/>
              </w:rPr>
            </w:pP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Better</w:t>
            </w:r>
            <w:r w:rsidRPr="00AD468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documentation for</w:t>
            </w:r>
            <w:r w:rsidRPr="00AD468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the Introduction</w:t>
            </w:r>
            <w:r w:rsidRPr="00AD4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chapter</w:t>
            </w:r>
            <w:r w:rsidRPr="00AD468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can</w:t>
            </w:r>
            <w:r w:rsidRPr="00AD4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complement the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bibliographic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sources.</w:t>
            </w:r>
            <w:r w:rsidRPr="00AD468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Thus,</w:t>
            </w:r>
            <w:r w:rsidRPr="00AD468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>a revision</w:t>
            </w:r>
            <w:r w:rsidRPr="00AD4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pacing w:val="-4"/>
                <w:sz w:val="20"/>
                <w:szCs w:val="20"/>
              </w:rPr>
              <w:t xml:space="preserve">of </w:t>
            </w:r>
            <w:r w:rsidRPr="00AD4686">
              <w:rPr>
                <w:rFonts w:ascii="Arial" w:hAnsi="Arial" w:cs="Arial"/>
                <w:sz w:val="20"/>
                <w:szCs w:val="20"/>
              </w:rPr>
              <w:t>the</w:t>
            </w:r>
            <w:r w:rsidRPr="00AD468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z w:val="20"/>
                <w:szCs w:val="20"/>
              </w:rPr>
              <w:t>References</w:t>
            </w:r>
            <w:r w:rsidRPr="00AD468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z w:val="20"/>
                <w:szCs w:val="20"/>
              </w:rPr>
              <w:t>chapter</w:t>
            </w:r>
            <w:r w:rsidRPr="00AD468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z w:val="20"/>
                <w:szCs w:val="20"/>
              </w:rPr>
              <w:t>with</w:t>
            </w:r>
            <w:r w:rsidRPr="00AD468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z w:val="20"/>
                <w:szCs w:val="20"/>
              </w:rPr>
              <w:t>new</w:t>
            </w:r>
            <w:r w:rsidRPr="00AD4686">
              <w:rPr>
                <w:rFonts w:ascii="Arial" w:hAnsi="Arial" w:cs="Arial"/>
                <w:spacing w:val="-2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z w:val="20"/>
                <w:szCs w:val="20"/>
              </w:rPr>
              <w:t>bibliographic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z w:val="20"/>
                <w:szCs w:val="20"/>
              </w:rPr>
              <w:t>sources</w:t>
            </w:r>
            <w:r w:rsidRPr="00AD468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z w:val="20"/>
                <w:szCs w:val="20"/>
              </w:rPr>
              <w:t>will</w:t>
            </w:r>
            <w:r w:rsidRPr="00AD468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z w:val="20"/>
                <w:szCs w:val="20"/>
              </w:rPr>
              <w:t>be</w:t>
            </w:r>
            <w:r w:rsidRPr="00AD468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D4686">
              <w:rPr>
                <w:rFonts w:ascii="Arial" w:hAnsi="Arial" w:cs="Arial"/>
                <w:sz w:val="20"/>
                <w:szCs w:val="20"/>
              </w:rPr>
              <w:t>necessary.</w:t>
            </w:r>
          </w:p>
        </w:tc>
        <w:tc>
          <w:tcPr>
            <w:tcW w:w="6436" w:type="dxa"/>
          </w:tcPr>
          <w:p w:rsidR="007524C0" w:rsidRPr="00AD4686" w:rsidRDefault="007524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9FD" w:rsidRPr="00AD4686" w:rsidTr="00AD4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c>
          <w:tcPr>
            <w:tcW w:w="214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686" w:rsidRPr="00AD4686" w:rsidRDefault="00AD4686" w:rsidP="009B19F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883"/>
            <w:bookmarkStart w:id="1" w:name="_Hlk156057704"/>
          </w:p>
          <w:p w:rsidR="009B19FD" w:rsidRPr="00AD4686" w:rsidRDefault="009B19FD" w:rsidP="009B19F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D468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D468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B19FD" w:rsidRPr="00AD4686" w:rsidRDefault="009B19FD" w:rsidP="009B19F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B19FD" w:rsidRPr="00AD4686" w:rsidTr="00AD4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9FD" w:rsidRPr="00AD4686" w:rsidRDefault="009B19FD" w:rsidP="009B19F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FD" w:rsidRPr="00AD4686" w:rsidRDefault="009B19FD" w:rsidP="009B19FD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D468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FD" w:rsidRPr="00AD4686" w:rsidRDefault="009B19FD" w:rsidP="009B19FD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D468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D468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9B19FD" w:rsidRPr="00AD4686" w:rsidRDefault="009B19FD" w:rsidP="009B19FD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9B19FD" w:rsidRPr="00AD4686" w:rsidTr="00AD4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9FD" w:rsidRPr="00AD4686" w:rsidRDefault="009B19FD" w:rsidP="009B19F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D468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B19FD" w:rsidRPr="00AD4686" w:rsidRDefault="009B19FD" w:rsidP="009B19F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9FD" w:rsidRPr="00AD4686" w:rsidRDefault="009B19FD" w:rsidP="009B19F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D46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D46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D46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B19FD" w:rsidRPr="00AD4686" w:rsidRDefault="009B19FD" w:rsidP="009B19F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FD" w:rsidRPr="00AD4686" w:rsidRDefault="009B19FD" w:rsidP="009B19F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B19FD" w:rsidRPr="00AD4686" w:rsidRDefault="009B19FD" w:rsidP="009B19F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B19FD" w:rsidRPr="00AD4686" w:rsidRDefault="009B19FD" w:rsidP="009B19FD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9B19FD" w:rsidRPr="00AD4686" w:rsidRDefault="009B19FD" w:rsidP="009B19FD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AD4686" w:rsidRPr="00AD4686" w:rsidRDefault="00AD4686" w:rsidP="00AD4686">
      <w:pPr>
        <w:widowControl/>
        <w:autoSpaceDE/>
        <w:autoSpaceDN/>
        <w:rPr>
          <w:rFonts w:ascii="Arial" w:hAnsi="Arial" w:cs="Arial"/>
          <w:b/>
          <w:sz w:val="20"/>
          <w:szCs w:val="20"/>
          <w:u w:val="single"/>
        </w:rPr>
      </w:pPr>
      <w:r w:rsidRPr="00AD4686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9B19FD" w:rsidRPr="00AD4686" w:rsidRDefault="009B19FD" w:rsidP="009B19FD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AD4686" w:rsidRPr="00AD4686" w:rsidRDefault="00AD4686" w:rsidP="00AD4686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2" w:name="_Hlk204013321"/>
      <w:bookmarkStart w:id="3" w:name="_GoBack"/>
      <w:r w:rsidRPr="00AD4686">
        <w:rPr>
          <w:rFonts w:ascii="Arial" w:hAnsi="Arial" w:cs="Arial"/>
          <w:b/>
          <w:sz w:val="20"/>
          <w:szCs w:val="20"/>
        </w:rPr>
        <w:t>Florin Sala</w:t>
      </w:r>
      <w:r w:rsidRPr="00AD4686">
        <w:rPr>
          <w:rFonts w:ascii="Arial" w:hAnsi="Arial" w:cs="Arial"/>
          <w:b/>
          <w:sz w:val="20"/>
          <w:szCs w:val="20"/>
        </w:rPr>
        <w:t xml:space="preserve">, </w:t>
      </w:r>
      <w:r w:rsidRPr="00AD4686">
        <w:rPr>
          <w:rFonts w:ascii="Arial" w:hAnsi="Arial" w:cs="Arial"/>
          <w:b/>
          <w:sz w:val="20"/>
          <w:szCs w:val="20"/>
        </w:rPr>
        <w:t>University of Life Sciences “King Mihai I” from Timisoara</w:t>
      </w:r>
      <w:r w:rsidRPr="00AD4686">
        <w:rPr>
          <w:rFonts w:ascii="Arial" w:hAnsi="Arial" w:cs="Arial"/>
          <w:b/>
          <w:sz w:val="20"/>
          <w:szCs w:val="20"/>
        </w:rPr>
        <w:t>, Romania</w:t>
      </w:r>
    </w:p>
    <w:bookmarkEnd w:id="2"/>
    <w:bookmarkEnd w:id="3"/>
    <w:p w:rsidR="009B19FD" w:rsidRPr="00AD4686" w:rsidRDefault="009B19FD" w:rsidP="009B19FD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9B19FD" w:rsidRPr="00AD4686" w:rsidRDefault="009B19FD" w:rsidP="009B19FD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DC7FC7" w:rsidRPr="00AD4686" w:rsidRDefault="00DC7FC7">
      <w:pPr>
        <w:rPr>
          <w:rFonts w:ascii="Arial" w:hAnsi="Arial" w:cs="Arial"/>
          <w:sz w:val="20"/>
          <w:szCs w:val="20"/>
        </w:rPr>
      </w:pPr>
    </w:p>
    <w:sectPr w:rsidR="00DC7FC7" w:rsidRPr="00AD4686">
      <w:pgSz w:w="23810" w:h="16840" w:orient="landscape"/>
      <w:pgMar w:top="1780" w:right="1275" w:bottom="860" w:left="1275" w:header="1256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84D" w:rsidRDefault="007A584D">
      <w:r>
        <w:separator/>
      </w:r>
    </w:p>
  </w:endnote>
  <w:endnote w:type="continuationSeparator" w:id="0">
    <w:p w:rsidR="007A584D" w:rsidRDefault="007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4C0" w:rsidRDefault="00DC7FC7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10117087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24C0" w:rsidRDefault="00DC7FC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.05pt;margin-top:796.6pt;width:52.1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" filled="f" stroked="f">
              <v:textbox inset="0,0,0,0">
                <w:txbxContent>
                  <w:p w:rsidR="007524C0" w:rsidRDefault="00DC7FC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2651125</wp:posOffset>
              </wp:positionH>
              <wp:positionV relativeFrom="page">
                <wp:posOffset>10117087</wp:posOffset>
              </wp:positionV>
              <wp:extent cx="70485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85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24C0" w:rsidRDefault="00DC7FC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75pt;margin-top:796.6pt;width:55.5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" filled="f" stroked="f">
              <v:textbox inset="0,0,0,0">
                <w:txbxContent>
                  <w:p w:rsidR="007524C0" w:rsidRDefault="00DC7FC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4430140</wp:posOffset>
              </wp:positionH>
              <wp:positionV relativeFrom="page">
                <wp:posOffset>10117087</wp:posOffset>
              </wp:positionV>
              <wp:extent cx="85725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24C0" w:rsidRDefault="00DC7FC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8.85pt;margin-top:796.6pt;width:67.5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" filled="f" stroked="f">
              <v:textbox inset="0,0,0,0">
                <w:txbxContent>
                  <w:p w:rsidR="007524C0" w:rsidRDefault="00DC7FC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6849744</wp:posOffset>
              </wp:positionH>
              <wp:positionV relativeFrom="page">
                <wp:posOffset>10117087</wp:posOffset>
              </wp:positionV>
              <wp:extent cx="101536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24C0" w:rsidRDefault="00DC7FC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35pt;margin-top:796.6pt;width:79.9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" filled="f" stroked="f">
              <v:textbox inset="0,0,0,0">
                <w:txbxContent>
                  <w:p w:rsidR="007524C0" w:rsidRDefault="00DC7FC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84D" w:rsidRDefault="007A584D">
      <w:r>
        <w:separator/>
      </w:r>
    </w:p>
  </w:footnote>
  <w:footnote w:type="continuationSeparator" w:id="0">
    <w:p w:rsidR="007A584D" w:rsidRDefault="007A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4C0" w:rsidRDefault="00DC7FC7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785072</wp:posOffset>
              </wp:positionV>
              <wp:extent cx="109664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66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24C0" w:rsidRDefault="00DC7FC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05pt;margin-top:61.8pt;width:86.3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" filled="f" stroked="f">
              <v:textbox inset="0,0,0,0">
                <w:txbxContent>
                  <w:p w:rsidR="007524C0" w:rsidRDefault="00DC7FC7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24C0"/>
    <w:rsid w:val="003E27F4"/>
    <w:rsid w:val="004D6B63"/>
    <w:rsid w:val="007524C0"/>
    <w:rsid w:val="007A584D"/>
    <w:rsid w:val="007E26B7"/>
    <w:rsid w:val="00815139"/>
    <w:rsid w:val="008662BC"/>
    <w:rsid w:val="009B19FD"/>
    <w:rsid w:val="00AD4686"/>
    <w:rsid w:val="00DC7FC7"/>
    <w:rsid w:val="00ED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0F39"/>
  <w15:docId w15:val="{9A4B83AC-1A99-4D86-A82F-D52B1FFD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srr.com/index.php/JS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8</cp:revision>
  <dcterms:created xsi:type="dcterms:W3CDTF">2025-07-15T07:45:00Z</dcterms:created>
  <dcterms:modified xsi:type="dcterms:W3CDTF">2025-07-21T12:31:00Z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Office Word 2007</vt:lpwstr>
  </property>
</Properties>
</file>