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277A" w14:textId="77777777" w:rsidR="00591D9F" w:rsidRPr="008B1FAF" w:rsidRDefault="00750721" w:rsidP="008B1FAF">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NPK</w:t>
      </w:r>
      <w:r w:rsidR="00D61F9D" w:rsidRPr="008B1FAF">
        <w:rPr>
          <w:rFonts w:ascii="Times New Roman" w:hAnsi="Times New Roman" w:cs="Times New Roman"/>
          <w:b/>
          <w:sz w:val="24"/>
          <w:szCs w:val="24"/>
          <w:lang w:val="en-US"/>
        </w:rPr>
        <w:t xml:space="preserve"> Sensor</w:t>
      </w:r>
      <w:r>
        <w:rPr>
          <w:rFonts w:ascii="Times New Roman" w:hAnsi="Times New Roman" w:cs="Times New Roman"/>
          <w:b/>
          <w:sz w:val="24"/>
          <w:szCs w:val="24"/>
          <w:lang w:val="en-US"/>
        </w:rPr>
        <w:t xml:space="preserve">-Based Soil Health </w:t>
      </w:r>
      <w:r w:rsidR="00E23F13">
        <w:rPr>
          <w:rFonts w:ascii="Times New Roman" w:hAnsi="Times New Roman" w:cs="Times New Roman"/>
          <w:b/>
          <w:sz w:val="24"/>
          <w:szCs w:val="24"/>
          <w:lang w:val="en-US"/>
        </w:rPr>
        <w:t>Management</w:t>
      </w:r>
      <w:r w:rsidR="00D61F9D" w:rsidRPr="008B1FAF">
        <w:rPr>
          <w:rFonts w:ascii="Times New Roman" w:hAnsi="Times New Roman" w:cs="Times New Roman"/>
          <w:b/>
          <w:sz w:val="24"/>
          <w:szCs w:val="24"/>
          <w:lang w:val="en-US"/>
        </w:rPr>
        <w:t xml:space="preserve"> in Smart Agriculture</w:t>
      </w:r>
    </w:p>
    <w:p w14:paraId="18F69575" w14:textId="77777777" w:rsidR="004D40C5" w:rsidRDefault="004D40C5" w:rsidP="004D40C5">
      <w:pPr>
        <w:spacing w:after="0" w:line="276" w:lineRule="auto"/>
        <w:jc w:val="center"/>
        <w:rPr>
          <w:rFonts w:ascii="Times New Roman" w:hAnsi="Times New Roman" w:cs="Times New Roman"/>
          <w:sz w:val="24"/>
          <w:szCs w:val="24"/>
          <w:lang w:val="en-US"/>
        </w:rPr>
      </w:pPr>
    </w:p>
    <w:p w14:paraId="46D078C8" w14:textId="77777777" w:rsidR="004D40C5" w:rsidRPr="00841985" w:rsidRDefault="004D40C5" w:rsidP="00841985">
      <w:pPr>
        <w:spacing w:after="0" w:line="276" w:lineRule="auto"/>
        <w:rPr>
          <w:rFonts w:ascii="Times New Roman" w:hAnsi="Times New Roman" w:cs="Times New Roman"/>
          <w:b/>
          <w:sz w:val="24"/>
          <w:szCs w:val="24"/>
          <w:lang w:val="en-US"/>
        </w:rPr>
      </w:pPr>
      <w:r w:rsidRPr="00841985">
        <w:rPr>
          <w:rFonts w:ascii="Times New Roman" w:hAnsi="Times New Roman" w:cs="Times New Roman"/>
          <w:b/>
          <w:sz w:val="24"/>
          <w:szCs w:val="24"/>
          <w:lang w:val="en-US"/>
        </w:rPr>
        <w:t>Abstract:</w:t>
      </w:r>
    </w:p>
    <w:p w14:paraId="46B661E1" w14:textId="46299B78" w:rsidR="004D40C5" w:rsidRPr="00952F19" w:rsidRDefault="00952F19" w:rsidP="00952F1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Soil health is deteriorating due to excessive use of fertilizers. As a part of smart </w:t>
      </w:r>
      <w:commentRangeStart w:id="0"/>
      <w:r>
        <w:rPr>
          <w:rFonts w:ascii="Times New Roman" w:hAnsi="Times New Roman" w:cs="Times New Roman"/>
          <w:sz w:val="24"/>
          <w:szCs w:val="24"/>
          <w:lang w:val="en-US"/>
        </w:rPr>
        <w:t>agriculutr</w:t>
      </w:r>
      <w:commentRangeEnd w:id="0"/>
      <w:r w:rsidR="000F33BD">
        <w:rPr>
          <w:rStyle w:val="CommentReference"/>
        </w:rPr>
        <w:commentReference w:id="0"/>
      </w:r>
      <w:r>
        <w:rPr>
          <w:rFonts w:ascii="Times New Roman" w:hAnsi="Times New Roman" w:cs="Times New Roman"/>
          <w:sz w:val="24"/>
          <w:szCs w:val="24"/>
          <w:lang w:val="en-US"/>
        </w:rPr>
        <w:t xml:space="preserve">, NPK sensor can improve the soil fertility status. A study was carried out to evaluate efficacy of the fertilizer sensors </w:t>
      </w:r>
      <w:r w:rsidRPr="008B1FAF">
        <w:rPr>
          <w:rFonts w:ascii="Times New Roman" w:hAnsi="Times New Roman" w:cs="Times New Roman"/>
          <w:sz w:val="24"/>
          <w:szCs w:val="24"/>
          <w:lang w:val="en-US"/>
        </w:rPr>
        <w:t>during the winter season (2024) at the Guava (</w:t>
      </w:r>
      <w:r w:rsidRPr="008B1FAF">
        <w:rPr>
          <w:rFonts w:ascii="Times New Roman" w:hAnsi="Times New Roman" w:cs="Times New Roman"/>
          <w:i/>
          <w:sz w:val="24"/>
          <w:szCs w:val="24"/>
          <w:shd w:val="clear" w:color="auto" w:fill="FFFFFF" w:themeFill="background1"/>
        </w:rPr>
        <w:t>Psidium guajava L</w:t>
      </w:r>
      <w:r w:rsidRPr="008B1FAF">
        <w:rPr>
          <w:rFonts w:ascii="Times New Roman" w:hAnsi="Times New Roman" w:cs="Times New Roman"/>
          <w:sz w:val="24"/>
          <w:szCs w:val="24"/>
          <w:shd w:val="clear" w:color="auto" w:fill="FFFFFF" w:themeFill="background1"/>
          <w:lang w:val="en-US"/>
        </w:rPr>
        <w:t xml:space="preserve">) </w:t>
      </w:r>
      <w:r w:rsidRPr="008B1FAF">
        <w:rPr>
          <w:rFonts w:ascii="Times New Roman" w:hAnsi="Times New Roman" w:cs="Times New Roman"/>
          <w:sz w:val="24"/>
          <w:szCs w:val="24"/>
          <w:lang w:val="en-US"/>
        </w:rPr>
        <w:t>Farm, Baruipur, South 24 Parganas, West Bengal, India.</w:t>
      </w:r>
      <w:r>
        <w:rPr>
          <w:rFonts w:ascii="Times New Roman" w:hAnsi="Times New Roman" w:cs="Times New Roman"/>
          <w:sz w:val="24"/>
          <w:szCs w:val="24"/>
          <w:lang w:val="en-US"/>
        </w:rPr>
        <w:t xml:space="preserve"> </w:t>
      </w:r>
      <w:r w:rsidR="00942EE4" w:rsidRPr="00952F19">
        <w:rPr>
          <w:rFonts w:ascii="Times New Roman" w:hAnsi="Times New Roman" w:cs="Times New Roman"/>
          <w:color w:val="000000"/>
          <w:sz w:val="24"/>
          <w:szCs w:val="24"/>
        </w:rPr>
        <w:t>The total nitrogen was ranging from 215.5 kg ha</w:t>
      </w:r>
      <w:r w:rsidR="00942EE4" w:rsidRPr="00952F19">
        <w:rPr>
          <w:rFonts w:ascii="Times New Roman" w:hAnsi="Times New Roman" w:cs="Times New Roman"/>
          <w:color w:val="000000"/>
          <w:sz w:val="24"/>
          <w:szCs w:val="24"/>
          <w:vertAlign w:val="superscript"/>
        </w:rPr>
        <w:t>-1</w:t>
      </w:r>
      <w:r w:rsidR="00942EE4" w:rsidRPr="00952F19">
        <w:rPr>
          <w:rFonts w:ascii="Times New Roman" w:hAnsi="Times New Roman" w:cs="Times New Roman"/>
          <w:color w:val="000000"/>
          <w:sz w:val="24"/>
          <w:szCs w:val="24"/>
        </w:rPr>
        <w:t xml:space="preserve"> to 224.3 kg ha</w:t>
      </w:r>
      <w:r w:rsidR="00942EE4" w:rsidRPr="00952F19">
        <w:rPr>
          <w:rFonts w:ascii="Times New Roman" w:hAnsi="Times New Roman" w:cs="Times New Roman"/>
          <w:color w:val="000000"/>
          <w:sz w:val="24"/>
          <w:szCs w:val="24"/>
          <w:vertAlign w:val="superscript"/>
        </w:rPr>
        <w:t xml:space="preserve">-1 </w:t>
      </w:r>
      <w:r w:rsidR="00942EE4" w:rsidRPr="00952F19">
        <w:rPr>
          <w:rFonts w:ascii="Times New Roman" w:hAnsi="Times New Roman" w:cs="Times New Roman"/>
          <w:color w:val="000000"/>
          <w:sz w:val="24"/>
          <w:szCs w:val="24"/>
        </w:rPr>
        <w:t>which indicated the low nitrogen content in soil (&lt;280 kg ha</w:t>
      </w:r>
      <w:r w:rsidR="00942EE4" w:rsidRPr="00952F19">
        <w:rPr>
          <w:rFonts w:ascii="Times New Roman" w:hAnsi="Times New Roman" w:cs="Times New Roman"/>
          <w:color w:val="000000"/>
          <w:sz w:val="24"/>
          <w:szCs w:val="24"/>
          <w:vertAlign w:val="superscript"/>
        </w:rPr>
        <w:t>-1</w:t>
      </w:r>
      <w:r w:rsidR="00942EE4" w:rsidRPr="00952F19">
        <w:rPr>
          <w:rFonts w:ascii="Times New Roman" w:hAnsi="Times New Roman" w:cs="Times New Roman"/>
          <w:color w:val="000000"/>
          <w:sz w:val="24"/>
          <w:szCs w:val="24"/>
        </w:rPr>
        <w:t>). The available phosphorus status (P</w:t>
      </w:r>
      <w:r w:rsidR="00942EE4" w:rsidRPr="00952F19">
        <w:rPr>
          <w:rFonts w:ascii="Times New Roman" w:hAnsi="Times New Roman" w:cs="Times New Roman"/>
          <w:color w:val="000000"/>
          <w:sz w:val="24"/>
          <w:szCs w:val="24"/>
          <w:vertAlign w:val="subscript"/>
        </w:rPr>
        <w:t>2</w:t>
      </w:r>
      <w:r w:rsidR="00942EE4" w:rsidRPr="00952F19">
        <w:rPr>
          <w:rFonts w:ascii="Times New Roman" w:hAnsi="Times New Roman" w:cs="Times New Roman"/>
          <w:color w:val="000000"/>
          <w:sz w:val="24"/>
          <w:szCs w:val="24"/>
        </w:rPr>
        <w:t>O</w:t>
      </w:r>
      <w:r w:rsidR="00942EE4" w:rsidRPr="00952F19">
        <w:rPr>
          <w:rFonts w:ascii="Times New Roman" w:hAnsi="Times New Roman" w:cs="Times New Roman"/>
          <w:color w:val="000000"/>
          <w:sz w:val="24"/>
          <w:szCs w:val="24"/>
          <w:vertAlign w:val="subscript"/>
        </w:rPr>
        <w:t>5</w:t>
      </w:r>
      <w:r w:rsidR="00942EE4" w:rsidRPr="00952F19">
        <w:rPr>
          <w:rFonts w:ascii="Times New Roman" w:hAnsi="Times New Roman" w:cs="Times New Roman"/>
          <w:color w:val="000000"/>
          <w:sz w:val="24"/>
          <w:szCs w:val="24"/>
        </w:rPr>
        <w:t>) in the plots was high (&gt;90 kg ha</w:t>
      </w:r>
      <w:r w:rsidR="00942EE4" w:rsidRPr="00952F19">
        <w:rPr>
          <w:rFonts w:ascii="Times New Roman" w:hAnsi="Times New Roman" w:cs="Times New Roman"/>
          <w:color w:val="000000"/>
          <w:sz w:val="24"/>
          <w:szCs w:val="24"/>
          <w:vertAlign w:val="superscript"/>
        </w:rPr>
        <w:t>-1</w:t>
      </w:r>
      <w:r w:rsidR="00942EE4" w:rsidRPr="00952F19">
        <w:rPr>
          <w:rFonts w:ascii="Times New Roman" w:hAnsi="Times New Roman" w:cs="Times New Roman"/>
          <w:color w:val="000000"/>
          <w:sz w:val="24"/>
          <w:szCs w:val="24"/>
        </w:rPr>
        <w:t>) whereas the available potassium (K</w:t>
      </w:r>
      <w:r w:rsidR="00942EE4" w:rsidRPr="00952F19">
        <w:rPr>
          <w:rFonts w:ascii="Times New Roman" w:hAnsi="Times New Roman" w:cs="Times New Roman"/>
          <w:color w:val="000000"/>
          <w:sz w:val="24"/>
          <w:szCs w:val="24"/>
          <w:vertAlign w:val="subscript"/>
        </w:rPr>
        <w:t>2</w:t>
      </w:r>
      <w:r w:rsidR="00942EE4" w:rsidRPr="00952F19">
        <w:rPr>
          <w:rFonts w:ascii="Times New Roman" w:hAnsi="Times New Roman" w:cs="Times New Roman"/>
          <w:color w:val="000000"/>
          <w:sz w:val="24"/>
          <w:szCs w:val="24"/>
        </w:rPr>
        <w:t>O) was medium (150-340 kg ha</w:t>
      </w:r>
      <w:r w:rsidR="00942EE4" w:rsidRPr="00952F19">
        <w:rPr>
          <w:rFonts w:ascii="Times New Roman" w:hAnsi="Times New Roman" w:cs="Times New Roman"/>
          <w:color w:val="000000"/>
          <w:sz w:val="24"/>
          <w:szCs w:val="24"/>
          <w:vertAlign w:val="superscript"/>
        </w:rPr>
        <w:t>-1</w:t>
      </w:r>
      <w:r w:rsidR="00942EE4" w:rsidRPr="00952F19">
        <w:rPr>
          <w:rFonts w:ascii="Times New Roman" w:hAnsi="Times New Roman" w:cs="Times New Roman"/>
          <w:color w:val="000000"/>
          <w:sz w:val="24"/>
          <w:szCs w:val="24"/>
        </w:rPr>
        <w:t xml:space="preserve">). </w:t>
      </w:r>
      <w:r w:rsidR="00942EE4" w:rsidRPr="00952F19">
        <w:rPr>
          <w:rFonts w:ascii="Times New Roman" w:hAnsi="Times New Roman" w:cs="Times New Roman"/>
          <w:sz w:val="24"/>
          <w:szCs w:val="24"/>
          <w:lang w:val="en-US"/>
        </w:rPr>
        <w:t>The average total nitrogen for T</w:t>
      </w:r>
      <w:r w:rsidR="00942EE4" w:rsidRPr="00952F19">
        <w:rPr>
          <w:rFonts w:ascii="Times New Roman" w:hAnsi="Times New Roman" w:cs="Times New Roman"/>
          <w:sz w:val="24"/>
          <w:szCs w:val="24"/>
          <w:vertAlign w:val="subscript"/>
          <w:lang w:val="en-US"/>
        </w:rPr>
        <w:t>1</w:t>
      </w:r>
      <w:r w:rsidR="00942EE4" w:rsidRPr="00952F19">
        <w:rPr>
          <w:rFonts w:ascii="Times New Roman" w:hAnsi="Times New Roman" w:cs="Times New Roman"/>
          <w:sz w:val="24"/>
          <w:szCs w:val="24"/>
          <w:lang w:val="en-US"/>
        </w:rPr>
        <w:t xml:space="preserve"> required per plant was 614.04 g whereas in T</w:t>
      </w:r>
      <w:r w:rsidR="00942EE4" w:rsidRPr="00952F19">
        <w:rPr>
          <w:rFonts w:ascii="Times New Roman" w:hAnsi="Times New Roman" w:cs="Times New Roman"/>
          <w:sz w:val="24"/>
          <w:szCs w:val="24"/>
          <w:vertAlign w:val="subscript"/>
          <w:lang w:val="en-US"/>
        </w:rPr>
        <w:t xml:space="preserve">2 </w:t>
      </w:r>
      <w:r w:rsidR="00942EE4" w:rsidRPr="00952F19">
        <w:rPr>
          <w:rFonts w:ascii="Times New Roman" w:hAnsi="Times New Roman" w:cs="Times New Roman"/>
          <w:sz w:val="24"/>
          <w:szCs w:val="24"/>
          <w:lang w:val="en-US"/>
        </w:rPr>
        <w:t>the average nitrogen requirement was 128.2 g (Tab.-</w:t>
      </w:r>
      <w:commentRangeStart w:id="1"/>
      <w:r w:rsidR="00942EE4" w:rsidRPr="00952F19">
        <w:rPr>
          <w:rFonts w:ascii="Times New Roman" w:hAnsi="Times New Roman" w:cs="Times New Roman"/>
          <w:sz w:val="24"/>
          <w:szCs w:val="24"/>
          <w:lang w:val="en-US"/>
        </w:rPr>
        <w:t>5</w:t>
      </w:r>
      <w:commentRangeEnd w:id="1"/>
      <w:r w:rsidR="000F33BD">
        <w:rPr>
          <w:rStyle w:val="CommentReference"/>
        </w:rPr>
        <w:commentReference w:id="1"/>
      </w:r>
      <w:r w:rsidR="00942EE4" w:rsidRPr="00952F19">
        <w:rPr>
          <w:rFonts w:ascii="Times New Roman" w:hAnsi="Times New Roman" w:cs="Times New Roman"/>
          <w:sz w:val="24"/>
          <w:szCs w:val="24"/>
          <w:lang w:val="en-US"/>
        </w:rPr>
        <w:t>). The application frequency was more in T</w:t>
      </w:r>
      <w:r w:rsidR="00942EE4" w:rsidRPr="00952F19">
        <w:rPr>
          <w:rFonts w:ascii="Times New Roman" w:hAnsi="Times New Roman" w:cs="Times New Roman"/>
          <w:sz w:val="24"/>
          <w:szCs w:val="24"/>
          <w:vertAlign w:val="subscript"/>
          <w:lang w:val="en-US"/>
        </w:rPr>
        <w:t xml:space="preserve">2 </w:t>
      </w:r>
      <w:r w:rsidR="00942EE4" w:rsidRPr="00952F19">
        <w:rPr>
          <w:rFonts w:ascii="Times New Roman" w:hAnsi="Times New Roman" w:cs="Times New Roman"/>
          <w:sz w:val="24"/>
          <w:szCs w:val="24"/>
          <w:lang w:val="en-US"/>
        </w:rPr>
        <w:t>(5). The N sensor saved the 79% nitrogen. The average amount phosphorus was 367.28 g per plant in T</w:t>
      </w:r>
      <w:r w:rsidR="00942EE4" w:rsidRPr="00952F19">
        <w:rPr>
          <w:rFonts w:ascii="Times New Roman" w:hAnsi="Times New Roman" w:cs="Times New Roman"/>
          <w:sz w:val="24"/>
          <w:szCs w:val="24"/>
          <w:vertAlign w:val="subscript"/>
          <w:lang w:val="en-US"/>
        </w:rPr>
        <w:t xml:space="preserve">1 </w:t>
      </w:r>
      <w:r w:rsidR="00942EE4" w:rsidRPr="00952F19">
        <w:rPr>
          <w:rFonts w:ascii="Times New Roman" w:hAnsi="Times New Roman" w:cs="Times New Roman"/>
          <w:sz w:val="24"/>
          <w:szCs w:val="24"/>
          <w:lang w:val="en-US"/>
        </w:rPr>
        <w:t>whereas it was 120.32 g. The P sensor saved 67.24% phosphorous fertilizer. Average potassium fertilizer applied for T</w:t>
      </w:r>
      <w:r w:rsidR="00942EE4" w:rsidRPr="00952F19">
        <w:rPr>
          <w:rFonts w:ascii="Times New Roman" w:hAnsi="Times New Roman" w:cs="Times New Roman"/>
          <w:sz w:val="24"/>
          <w:szCs w:val="24"/>
          <w:vertAlign w:val="subscript"/>
          <w:lang w:val="en-US"/>
        </w:rPr>
        <w:t xml:space="preserve">1 </w:t>
      </w:r>
      <w:r w:rsidR="00942EE4" w:rsidRPr="00952F19">
        <w:rPr>
          <w:rFonts w:ascii="Times New Roman" w:hAnsi="Times New Roman" w:cs="Times New Roman"/>
          <w:sz w:val="24"/>
          <w:szCs w:val="24"/>
          <w:lang w:val="en-US"/>
        </w:rPr>
        <w:t>without NPK sensor, was 508.62 g per plant whereas it was only 122.7g for T</w:t>
      </w:r>
      <w:r w:rsidR="00942EE4" w:rsidRPr="00952F19">
        <w:rPr>
          <w:rFonts w:ascii="Times New Roman" w:hAnsi="Times New Roman" w:cs="Times New Roman"/>
          <w:sz w:val="24"/>
          <w:szCs w:val="24"/>
          <w:vertAlign w:val="subscript"/>
          <w:lang w:val="en-US"/>
        </w:rPr>
        <w:t xml:space="preserve">2. </w:t>
      </w:r>
      <w:r w:rsidR="00942EE4" w:rsidRPr="00952F19">
        <w:rPr>
          <w:rFonts w:ascii="Times New Roman" w:hAnsi="Times New Roman" w:cs="Times New Roman"/>
          <w:sz w:val="24"/>
          <w:szCs w:val="24"/>
          <w:lang w:val="en-US"/>
        </w:rPr>
        <w:t xml:space="preserve"> It was found that sensor resisted the excess use of potassic fertilizers and saved 75.87 %</w:t>
      </w:r>
      <w:r w:rsidRPr="00952F19">
        <w:rPr>
          <w:rFonts w:ascii="Times New Roman" w:hAnsi="Times New Roman" w:cs="Times New Roman"/>
          <w:sz w:val="24"/>
          <w:szCs w:val="24"/>
          <w:lang w:val="en-US"/>
        </w:rPr>
        <w:t xml:space="preserve">.   The yield was increased by 99.69 % in </w:t>
      </w:r>
      <w:r w:rsidRPr="00952F19">
        <w:rPr>
          <w:rFonts w:ascii="Times New Roman" w:hAnsi="Times New Roman" w:cs="Times New Roman"/>
          <w:sz w:val="24"/>
          <w:szCs w:val="24"/>
        </w:rPr>
        <w:t>T</w:t>
      </w:r>
      <w:r w:rsidRPr="00952F19">
        <w:rPr>
          <w:rFonts w:ascii="Times New Roman" w:hAnsi="Times New Roman" w:cs="Times New Roman"/>
          <w:sz w:val="24"/>
          <w:szCs w:val="24"/>
          <w:vertAlign w:val="subscript"/>
        </w:rPr>
        <w:t xml:space="preserve">2 </w:t>
      </w:r>
      <w:r w:rsidRPr="00952F19">
        <w:rPr>
          <w:rFonts w:ascii="Times New Roman" w:hAnsi="Times New Roman" w:cs="Times New Roman"/>
          <w:sz w:val="24"/>
          <w:szCs w:val="24"/>
        </w:rPr>
        <w:t>(23.012) compared to T1(11.524). Overall total of fertilizers decreased (72.37%) when it utilized the NPK sensors for soil health monitoring in smart agriculture.</w:t>
      </w:r>
    </w:p>
    <w:p w14:paraId="5DD5CAAE" w14:textId="77777777" w:rsidR="00841985" w:rsidRDefault="00841985" w:rsidP="004D40C5">
      <w:pPr>
        <w:spacing w:after="0" w:line="276" w:lineRule="auto"/>
        <w:jc w:val="center"/>
        <w:rPr>
          <w:rFonts w:ascii="Times New Roman" w:hAnsi="Times New Roman" w:cs="Times New Roman"/>
          <w:sz w:val="24"/>
          <w:szCs w:val="24"/>
          <w:lang w:val="en-US"/>
        </w:rPr>
      </w:pPr>
    </w:p>
    <w:p w14:paraId="6DCD5C29" w14:textId="77777777" w:rsidR="00841985" w:rsidRDefault="00841985" w:rsidP="004D40C5">
      <w:pPr>
        <w:spacing w:after="0" w:line="276" w:lineRule="auto"/>
        <w:jc w:val="center"/>
        <w:rPr>
          <w:rFonts w:ascii="Times New Roman" w:hAnsi="Times New Roman" w:cs="Times New Roman"/>
          <w:sz w:val="24"/>
          <w:szCs w:val="24"/>
          <w:lang w:val="en-US"/>
        </w:rPr>
      </w:pPr>
    </w:p>
    <w:p w14:paraId="7A5580C2" w14:textId="77777777" w:rsidR="004D40C5" w:rsidRDefault="004D40C5" w:rsidP="004D40C5">
      <w:pPr>
        <w:spacing w:after="0" w:line="276" w:lineRule="auto"/>
        <w:jc w:val="center"/>
        <w:rPr>
          <w:rFonts w:ascii="Times New Roman" w:hAnsi="Times New Roman" w:cs="Times New Roman"/>
          <w:sz w:val="24"/>
          <w:szCs w:val="24"/>
          <w:lang w:val="en-US"/>
        </w:rPr>
      </w:pPr>
    </w:p>
    <w:p w14:paraId="3D399A06" w14:textId="77777777" w:rsidR="004D40C5" w:rsidRPr="004D40C5" w:rsidRDefault="004D40C5" w:rsidP="00E878BC">
      <w:pPr>
        <w:spacing w:after="0" w:line="276" w:lineRule="auto"/>
        <w:rPr>
          <w:rFonts w:ascii="Times New Roman" w:hAnsi="Times New Roman" w:cs="Times New Roman"/>
          <w:sz w:val="24"/>
          <w:szCs w:val="24"/>
          <w:lang w:val="en-US"/>
        </w:rPr>
      </w:pPr>
      <w:r w:rsidRPr="004D40C5">
        <w:rPr>
          <w:rFonts w:ascii="Times New Roman" w:hAnsi="Times New Roman" w:cs="Times New Roman"/>
          <w:b/>
          <w:sz w:val="24"/>
          <w:szCs w:val="24"/>
          <w:lang w:val="en-US"/>
        </w:rPr>
        <w:t>Key Words</w:t>
      </w:r>
      <w:r>
        <w:rPr>
          <w:rFonts w:ascii="Times New Roman" w:hAnsi="Times New Roman" w:cs="Times New Roman"/>
          <w:sz w:val="24"/>
          <w:szCs w:val="24"/>
          <w:lang w:val="en-US"/>
        </w:rPr>
        <w:t xml:space="preserve">: Smart Agriculture, </w:t>
      </w:r>
      <w:r w:rsidR="006E2B3F">
        <w:rPr>
          <w:rFonts w:ascii="Times New Roman" w:hAnsi="Times New Roman" w:cs="Times New Roman"/>
          <w:sz w:val="24"/>
          <w:szCs w:val="24"/>
          <w:lang w:val="en-US"/>
        </w:rPr>
        <w:t>NPK Sensor</w:t>
      </w:r>
      <w:r>
        <w:rPr>
          <w:rFonts w:ascii="Times New Roman" w:hAnsi="Times New Roman" w:cs="Times New Roman"/>
          <w:sz w:val="24"/>
          <w:szCs w:val="24"/>
          <w:lang w:val="en-US"/>
        </w:rPr>
        <w:t xml:space="preserve">, </w:t>
      </w:r>
      <w:r w:rsidR="006E2B3F">
        <w:rPr>
          <w:rFonts w:ascii="Times New Roman" w:hAnsi="Times New Roman" w:cs="Times New Roman"/>
          <w:sz w:val="24"/>
          <w:szCs w:val="24"/>
          <w:lang w:val="en-US"/>
        </w:rPr>
        <w:t>Soil Health</w:t>
      </w:r>
    </w:p>
    <w:p w14:paraId="65D6A248" w14:textId="77777777" w:rsidR="004D40C5" w:rsidRPr="004D40C5" w:rsidRDefault="004D40C5" w:rsidP="008B1FAF">
      <w:pPr>
        <w:spacing w:line="360" w:lineRule="auto"/>
        <w:jc w:val="center"/>
        <w:rPr>
          <w:rFonts w:ascii="Times New Roman" w:hAnsi="Times New Roman" w:cs="Times New Roman"/>
          <w:sz w:val="24"/>
          <w:szCs w:val="24"/>
          <w:lang w:val="en-US"/>
        </w:rPr>
      </w:pPr>
    </w:p>
    <w:p w14:paraId="761C96A5" w14:textId="77777777" w:rsidR="004D40C5" w:rsidRDefault="004D40C5" w:rsidP="008B1FAF">
      <w:pPr>
        <w:spacing w:line="360" w:lineRule="auto"/>
        <w:jc w:val="center"/>
        <w:rPr>
          <w:rFonts w:ascii="Times New Roman" w:hAnsi="Times New Roman" w:cs="Times New Roman"/>
          <w:b/>
          <w:sz w:val="24"/>
          <w:szCs w:val="24"/>
          <w:lang w:val="en-US"/>
        </w:rPr>
      </w:pPr>
    </w:p>
    <w:p w14:paraId="41CC26C3" w14:textId="77777777" w:rsidR="00023B44" w:rsidRDefault="00023B44" w:rsidP="008B1FAF">
      <w:pPr>
        <w:spacing w:line="360" w:lineRule="auto"/>
        <w:jc w:val="center"/>
        <w:rPr>
          <w:rFonts w:ascii="Times New Roman" w:hAnsi="Times New Roman" w:cs="Times New Roman"/>
          <w:b/>
          <w:sz w:val="24"/>
          <w:szCs w:val="24"/>
          <w:lang w:val="en-US"/>
        </w:rPr>
      </w:pPr>
    </w:p>
    <w:p w14:paraId="4FF7D331" w14:textId="77777777" w:rsidR="00147AFF" w:rsidRDefault="00147AFF" w:rsidP="008B1FAF">
      <w:pPr>
        <w:spacing w:line="360" w:lineRule="auto"/>
        <w:jc w:val="center"/>
        <w:rPr>
          <w:rFonts w:ascii="Times New Roman" w:hAnsi="Times New Roman" w:cs="Times New Roman"/>
          <w:b/>
          <w:sz w:val="24"/>
          <w:szCs w:val="24"/>
          <w:lang w:val="en-US"/>
        </w:rPr>
      </w:pPr>
    </w:p>
    <w:p w14:paraId="716DDC29" w14:textId="77777777" w:rsidR="00023B44" w:rsidRDefault="00023B44" w:rsidP="008B1FAF">
      <w:pPr>
        <w:spacing w:line="360" w:lineRule="auto"/>
        <w:jc w:val="center"/>
        <w:rPr>
          <w:rFonts w:ascii="Times New Roman" w:hAnsi="Times New Roman" w:cs="Times New Roman"/>
          <w:b/>
          <w:sz w:val="24"/>
          <w:szCs w:val="24"/>
          <w:lang w:val="en-US"/>
        </w:rPr>
      </w:pPr>
    </w:p>
    <w:p w14:paraId="1EA3F72D" w14:textId="77777777" w:rsidR="00D61F9D" w:rsidRPr="005A317D" w:rsidRDefault="00D61F9D" w:rsidP="008B1FAF">
      <w:pPr>
        <w:spacing w:line="360" w:lineRule="auto"/>
        <w:rPr>
          <w:rFonts w:ascii="Times New Roman" w:hAnsi="Times New Roman" w:cs="Times New Roman"/>
          <w:b/>
          <w:sz w:val="24"/>
          <w:szCs w:val="24"/>
          <w:lang w:val="en-US"/>
        </w:rPr>
      </w:pPr>
      <w:r w:rsidRPr="005A317D">
        <w:rPr>
          <w:rFonts w:ascii="Times New Roman" w:hAnsi="Times New Roman" w:cs="Times New Roman"/>
          <w:b/>
          <w:sz w:val="24"/>
          <w:szCs w:val="24"/>
          <w:lang w:val="en-US"/>
        </w:rPr>
        <w:t>Introduction</w:t>
      </w:r>
    </w:p>
    <w:p w14:paraId="134E2A94" w14:textId="77777777" w:rsidR="001861B5" w:rsidRPr="005A317D" w:rsidRDefault="001861B5" w:rsidP="002C6243">
      <w:pPr>
        <w:spacing w:after="0" w:line="360" w:lineRule="auto"/>
        <w:jc w:val="both"/>
        <w:rPr>
          <w:rFonts w:ascii="Times New Roman" w:hAnsi="Times New Roman" w:cs="Times New Roman"/>
          <w:sz w:val="24"/>
          <w:szCs w:val="24"/>
          <w:shd w:val="clear" w:color="auto" w:fill="FFFFFF"/>
          <w:lang w:val="en-US"/>
        </w:rPr>
      </w:pPr>
      <w:r w:rsidRPr="005A317D">
        <w:rPr>
          <w:rFonts w:ascii="Times New Roman" w:hAnsi="Times New Roman" w:cs="Times New Roman"/>
          <w:sz w:val="24"/>
          <w:szCs w:val="24"/>
          <w:lang w:val="en-US"/>
        </w:rPr>
        <w:t xml:space="preserve">Smart agriculture is being promoted by the technology to optimize and improve agricultural practices. </w:t>
      </w:r>
      <w:r w:rsidRPr="005A317D">
        <w:rPr>
          <w:rFonts w:ascii="Times New Roman" w:hAnsi="Times New Roman" w:cs="Times New Roman"/>
          <w:sz w:val="24"/>
          <w:szCs w:val="24"/>
          <w:shd w:val="clear" w:color="auto" w:fill="FFFFFF"/>
        </w:rPr>
        <w:t xml:space="preserve">It involves the application </w:t>
      </w:r>
      <w:r w:rsidR="00E7020F" w:rsidRPr="005A317D">
        <w:rPr>
          <w:rFonts w:ascii="Times New Roman" w:hAnsi="Times New Roman" w:cs="Times New Roman"/>
          <w:sz w:val="24"/>
          <w:szCs w:val="24"/>
          <w:shd w:val="clear" w:color="auto" w:fill="FFFFFF"/>
        </w:rPr>
        <w:t>of sensors</w:t>
      </w:r>
      <w:r w:rsidRPr="005A317D">
        <w:rPr>
          <w:rFonts w:ascii="Times New Roman" w:hAnsi="Times New Roman" w:cs="Times New Roman"/>
          <w:sz w:val="24"/>
          <w:szCs w:val="24"/>
          <w:shd w:val="clear" w:color="auto" w:fill="FFFFFF"/>
        </w:rPr>
        <w:t>, internet of things, data analytics, automation, and other technologies to monitor and manage various aspects of farming, like soil conditions, irrigation, and crop health. </w:t>
      </w:r>
      <w:r w:rsidR="00871636" w:rsidRPr="005A317D">
        <w:rPr>
          <w:rFonts w:ascii="Times New Roman" w:hAnsi="Times New Roman" w:cs="Times New Roman"/>
          <w:sz w:val="24"/>
          <w:szCs w:val="24"/>
          <w:shd w:val="clear" w:color="auto" w:fill="FFFFFF"/>
        </w:rPr>
        <w:t xml:space="preserve"> </w:t>
      </w:r>
      <w:r w:rsidR="00CB0503">
        <w:rPr>
          <w:rFonts w:ascii="Times New Roman" w:hAnsi="Times New Roman" w:cs="Times New Roman"/>
          <w:sz w:val="24"/>
          <w:szCs w:val="24"/>
          <w:shd w:val="clear" w:color="auto" w:fill="FFFFFF"/>
        </w:rPr>
        <w:t>Application of technology in modern agriculture</w:t>
      </w:r>
      <w:r w:rsidR="00871636" w:rsidRPr="005A317D">
        <w:rPr>
          <w:rFonts w:ascii="Times New Roman" w:hAnsi="Times New Roman" w:cs="Times New Roman"/>
          <w:sz w:val="24"/>
          <w:szCs w:val="24"/>
          <w:shd w:val="clear" w:color="auto" w:fill="FFFFFF"/>
        </w:rPr>
        <w:t xml:space="preserve"> is becoming more </w:t>
      </w:r>
      <w:r w:rsidR="00CB0503">
        <w:rPr>
          <w:rFonts w:ascii="Times New Roman" w:hAnsi="Times New Roman" w:cs="Times New Roman"/>
          <w:sz w:val="24"/>
          <w:szCs w:val="24"/>
          <w:shd w:val="clear" w:color="auto" w:fill="FFFFFF"/>
        </w:rPr>
        <w:lastRenderedPageBreak/>
        <w:t>essential</w:t>
      </w:r>
      <w:r w:rsidR="00871636" w:rsidRPr="005A317D">
        <w:rPr>
          <w:rFonts w:ascii="Times New Roman" w:hAnsi="Times New Roman" w:cs="Times New Roman"/>
          <w:sz w:val="24"/>
          <w:szCs w:val="24"/>
          <w:shd w:val="clear" w:color="auto" w:fill="FFFFFF"/>
        </w:rPr>
        <w:t xml:space="preserve">, especially when it comes to controlling </w:t>
      </w:r>
      <w:r w:rsidR="00CB0503">
        <w:rPr>
          <w:rFonts w:ascii="Times New Roman" w:hAnsi="Times New Roman" w:cs="Times New Roman"/>
          <w:sz w:val="24"/>
          <w:szCs w:val="24"/>
          <w:shd w:val="clear" w:color="auto" w:fill="FFFFFF"/>
        </w:rPr>
        <w:t>major plant</w:t>
      </w:r>
      <w:r w:rsidR="00871636" w:rsidRPr="005A317D">
        <w:rPr>
          <w:rFonts w:ascii="Times New Roman" w:hAnsi="Times New Roman" w:cs="Times New Roman"/>
          <w:sz w:val="24"/>
          <w:szCs w:val="24"/>
          <w:shd w:val="clear" w:color="auto" w:fill="FFFFFF"/>
        </w:rPr>
        <w:t xml:space="preserve"> nutrients like </w:t>
      </w:r>
      <w:r w:rsidR="00CB0503">
        <w:rPr>
          <w:rFonts w:ascii="Times New Roman" w:hAnsi="Times New Roman" w:cs="Times New Roman"/>
          <w:sz w:val="24"/>
          <w:szCs w:val="24"/>
          <w:shd w:val="clear" w:color="auto" w:fill="FFFFFF"/>
        </w:rPr>
        <w:t>nitrogen (N)</w:t>
      </w:r>
      <w:r w:rsidR="00871636" w:rsidRPr="005A317D">
        <w:rPr>
          <w:rFonts w:ascii="Times New Roman" w:hAnsi="Times New Roman" w:cs="Times New Roman"/>
          <w:sz w:val="24"/>
          <w:szCs w:val="24"/>
          <w:shd w:val="clear" w:color="auto" w:fill="FFFFFF"/>
        </w:rPr>
        <w:t xml:space="preserve">, phosphorus (P), and </w:t>
      </w:r>
      <w:r w:rsidR="00CB0503" w:rsidRPr="005A317D">
        <w:rPr>
          <w:rFonts w:ascii="Times New Roman" w:hAnsi="Times New Roman" w:cs="Times New Roman"/>
          <w:sz w:val="24"/>
          <w:szCs w:val="24"/>
          <w:shd w:val="clear" w:color="auto" w:fill="FFFFFF"/>
        </w:rPr>
        <w:t>potassium (K</w:t>
      </w:r>
      <w:r w:rsidR="00CB0503">
        <w:rPr>
          <w:rFonts w:ascii="Times New Roman" w:hAnsi="Times New Roman" w:cs="Times New Roman"/>
          <w:sz w:val="24"/>
          <w:szCs w:val="24"/>
          <w:shd w:val="clear" w:color="auto" w:fill="FFFFFF"/>
        </w:rPr>
        <w:t>)</w:t>
      </w:r>
      <w:r w:rsidR="00CB0503" w:rsidRPr="005A317D">
        <w:rPr>
          <w:rFonts w:ascii="Times New Roman" w:hAnsi="Times New Roman" w:cs="Times New Roman"/>
          <w:sz w:val="24"/>
          <w:szCs w:val="24"/>
          <w:shd w:val="clear" w:color="auto" w:fill="FFFFFF"/>
        </w:rPr>
        <w:t xml:space="preserve"> </w:t>
      </w:r>
      <w:r w:rsidR="00CB0503">
        <w:rPr>
          <w:rFonts w:ascii="Times New Roman" w:hAnsi="Times New Roman" w:cs="Times New Roman"/>
          <w:sz w:val="24"/>
          <w:szCs w:val="24"/>
          <w:shd w:val="clear" w:color="auto" w:fill="FFFFFF"/>
        </w:rPr>
        <w:t xml:space="preserve">which directly involve </w:t>
      </w:r>
      <w:r w:rsidR="00292524">
        <w:rPr>
          <w:rFonts w:ascii="Times New Roman" w:hAnsi="Times New Roman" w:cs="Times New Roman"/>
          <w:sz w:val="24"/>
          <w:szCs w:val="24"/>
          <w:shd w:val="clear" w:color="auto" w:fill="FFFFFF"/>
        </w:rPr>
        <w:t xml:space="preserve">in </w:t>
      </w:r>
      <w:r w:rsidR="00292524" w:rsidRPr="005A317D">
        <w:rPr>
          <w:rFonts w:ascii="Times New Roman" w:hAnsi="Times New Roman" w:cs="Times New Roman"/>
          <w:sz w:val="24"/>
          <w:szCs w:val="24"/>
          <w:shd w:val="clear" w:color="auto" w:fill="FFFFFF"/>
        </w:rPr>
        <w:t>crop</w:t>
      </w:r>
      <w:r w:rsidR="00871636" w:rsidRPr="005A317D">
        <w:rPr>
          <w:rFonts w:ascii="Times New Roman" w:hAnsi="Times New Roman" w:cs="Times New Roman"/>
          <w:sz w:val="24"/>
          <w:szCs w:val="24"/>
          <w:shd w:val="clear" w:color="auto" w:fill="FFFFFF"/>
        </w:rPr>
        <w:t xml:space="preserve"> productivity (Al-Mamun et al., 2021; Potdar et al., 2021; Yohannes et al., 2024).</w:t>
      </w:r>
      <w:r w:rsidR="000E578D" w:rsidRPr="005A317D">
        <w:rPr>
          <w:rFonts w:ascii="Times New Roman" w:hAnsi="Times New Roman" w:cs="Times New Roman"/>
          <w:sz w:val="24"/>
          <w:szCs w:val="24"/>
          <w:shd w:val="clear" w:color="auto" w:fill="FFFFFF"/>
        </w:rPr>
        <w:t xml:space="preserve"> Excessive use of ferti</w:t>
      </w:r>
      <w:r w:rsidR="000A75A6">
        <w:rPr>
          <w:rFonts w:ascii="Times New Roman" w:hAnsi="Times New Roman" w:cs="Times New Roman"/>
          <w:sz w:val="24"/>
          <w:szCs w:val="24"/>
          <w:shd w:val="clear" w:color="auto" w:fill="FFFFFF"/>
        </w:rPr>
        <w:t>lizers in conventional farming results</w:t>
      </w:r>
      <w:r w:rsidR="000E578D" w:rsidRPr="005A317D">
        <w:rPr>
          <w:rFonts w:ascii="Times New Roman" w:hAnsi="Times New Roman" w:cs="Times New Roman"/>
          <w:sz w:val="24"/>
          <w:szCs w:val="24"/>
          <w:shd w:val="clear" w:color="auto" w:fill="FFFFFF"/>
        </w:rPr>
        <w:t xml:space="preserve"> in financial inefficiency and environmental </w:t>
      </w:r>
      <w:r w:rsidR="00802634">
        <w:rPr>
          <w:rFonts w:ascii="Times New Roman" w:hAnsi="Times New Roman" w:cs="Times New Roman"/>
          <w:sz w:val="24"/>
          <w:szCs w:val="24"/>
          <w:shd w:val="clear" w:color="auto" w:fill="FFFFFF"/>
        </w:rPr>
        <w:t>pollution</w:t>
      </w:r>
      <w:r w:rsidR="000E578D" w:rsidRPr="005A317D">
        <w:rPr>
          <w:rFonts w:ascii="Times New Roman" w:hAnsi="Times New Roman" w:cs="Times New Roman"/>
          <w:sz w:val="24"/>
          <w:szCs w:val="24"/>
          <w:shd w:val="clear" w:color="auto" w:fill="FFFFFF"/>
        </w:rPr>
        <w:t xml:space="preserve"> (Hafsi et al., 2014; Leghari et al., 2016)</w:t>
      </w:r>
      <w:r w:rsidR="00CB6CE4" w:rsidRPr="005A317D">
        <w:rPr>
          <w:rFonts w:ascii="Times New Roman" w:hAnsi="Times New Roman" w:cs="Times New Roman"/>
          <w:sz w:val="24"/>
          <w:szCs w:val="24"/>
          <w:shd w:val="clear" w:color="auto" w:fill="FFFFFF"/>
        </w:rPr>
        <w:t xml:space="preserve">. </w:t>
      </w:r>
      <w:r w:rsidR="00802634">
        <w:rPr>
          <w:rFonts w:ascii="Times New Roman" w:hAnsi="Times New Roman" w:cs="Times New Roman"/>
          <w:sz w:val="24"/>
          <w:szCs w:val="24"/>
          <w:shd w:val="clear" w:color="auto" w:fill="FFFFFF"/>
        </w:rPr>
        <w:t>U</w:t>
      </w:r>
      <w:r w:rsidR="00CB6CE4" w:rsidRPr="005A317D">
        <w:rPr>
          <w:rFonts w:ascii="Times New Roman" w:hAnsi="Times New Roman" w:cs="Times New Roman"/>
          <w:sz w:val="24"/>
          <w:szCs w:val="24"/>
          <w:shd w:val="clear" w:color="auto" w:fill="FFFFFF"/>
        </w:rPr>
        <w:t xml:space="preserve">se of NPK sensors </w:t>
      </w:r>
      <w:r w:rsidR="00802634">
        <w:rPr>
          <w:rFonts w:ascii="Times New Roman" w:hAnsi="Times New Roman" w:cs="Times New Roman"/>
          <w:sz w:val="24"/>
          <w:szCs w:val="24"/>
          <w:shd w:val="clear" w:color="auto" w:fill="FFFFFF"/>
        </w:rPr>
        <w:t xml:space="preserve">strengthens </w:t>
      </w:r>
      <w:r w:rsidR="00CB6CE4" w:rsidRPr="005A317D">
        <w:rPr>
          <w:rFonts w:ascii="Times New Roman" w:hAnsi="Times New Roman" w:cs="Times New Roman"/>
          <w:sz w:val="24"/>
          <w:szCs w:val="24"/>
          <w:shd w:val="clear" w:color="auto" w:fill="FFFFFF"/>
        </w:rPr>
        <w:t xml:space="preserve"> farmers to make accurate, data-driven decisions by giving them real-time information on soil nutrient </w:t>
      </w:r>
      <w:r w:rsidR="00E23F13">
        <w:rPr>
          <w:rFonts w:ascii="Times New Roman" w:hAnsi="Times New Roman" w:cs="Times New Roman"/>
          <w:sz w:val="24"/>
          <w:szCs w:val="24"/>
          <w:shd w:val="clear" w:color="auto" w:fill="FFFFFF"/>
        </w:rPr>
        <w:t>management</w:t>
      </w:r>
      <w:r w:rsidR="00CB6CE4" w:rsidRPr="005A317D">
        <w:rPr>
          <w:rFonts w:ascii="Times New Roman" w:hAnsi="Times New Roman" w:cs="Times New Roman"/>
          <w:sz w:val="24"/>
          <w:szCs w:val="24"/>
          <w:shd w:val="clear" w:color="auto" w:fill="FFFFFF"/>
        </w:rPr>
        <w:t xml:space="preserve"> (Zhang et al., 2021).</w:t>
      </w:r>
      <w:r w:rsidR="00767C8F">
        <w:rPr>
          <w:rFonts w:ascii="Times New Roman" w:hAnsi="Times New Roman" w:cs="Times New Roman"/>
          <w:sz w:val="24"/>
          <w:szCs w:val="24"/>
          <w:shd w:val="clear" w:color="auto" w:fill="FFFFFF"/>
        </w:rPr>
        <w:t xml:space="preserve"> </w:t>
      </w:r>
      <w:r w:rsidR="00767C8F" w:rsidRPr="00802634">
        <w:rPr>
          <w:rFonts w:ascii="Times New Roman" w:hAnsi="Times New Roman" w:cs="Times New Roman"/>
          <w:sz w:val="24"/>
          <w:szCs w:val="24"/>
        </w:rPr>
        <w:t>Mapping of Macro - nutrient r</w:t>
      </w:r>
      <w:r w:rsidR="00823456">
        <w:rPr>
          <w:rFonts w:ascii="Times New Roman" w:hAnsi="Times New Roman" w:cs="Times New Roman"/>
          <w:sz w:val="24"/>
          <w:szCs w:val="24"/>
        </w:rPr>
        <w:t>equires development of sensors (</w:t>
      </w:r>
      <w:r w:rsidR="00767C8F" w:rsidRPr="00802634">
        <w:rPr>
          <w:rFonts w:ascii="Times New Roman" w:hAnsi="Times New Roman" w:cs="Times New Roman"/>
          <w:sz w:val="24"/>
          <w:szCs w:val="24"/>
        </w:rPr>
        <w:t>Ramane et al.</w:t>
      </w:r>
      <w:r w:rsidR="00823456">
        <w:rPr>
          <w:rFonts w:ascii="Times New Roman" w:hAnsi="Times New Roman" w:cs="Times New Roman"/>
          <w:sz w:val="24"/>
          <w:szCs w:val="24"/>
        </w:rPr>
        <w:t>,</w:t>
      </w:r>
      <w:r w:rsidR="00767C8F" w:rsidRPr="00802634">
        <w:rPr>
          <w:rFonts w:ascii="Times New Roman" w:hAnsi="Times New Roman" w:cs="Times New Roman"/>
          <w:sz w:val="24"/>
          <w:szCs w:val="24"/>
        </w:rPr>
        <w:t xml:space="preserve"> 2015).</w:t>
      </w:r>
      <w:r w:rsidR="00767C8F" w:rsidRPr="00767C8F">
        <w:rPr>
          <w:rFonts w:ascii="Times New Roman" w:hAnsi="Times New Roman" w:cs="Times New Roman"/>
          <w:sz w:val="24"/>
          <w:szCs w:val="24"/>
        </w:rPr>
        <w:t xml:space="preserve"> NPK sensors temporal and spatial study are the most essential part</w:t>
      </w:r>
      <w:r w:rsidR="00823456" w:rsidRPr="00823456">
        <w:rPr>
          <w:rFonts w:ascii="Times New Roman" w:hAnsi="Times New Roman" w:cs="Times New Roman"/>
          <w:sz w:val="24"/>
          <w:szCs w:val="24"/>
        </w:rPr>
        <w:t xml:space="preserve"> </w:t>
      </w:r>
      <w:r w:rsidR="00823456">
        <w:rPr>
          <w:rFonts w:ascii="Times New Roman" w:hAnsi="Times New Roman" w:cs="Times New Roman"/>
          <w:sz w:val="24"/>
          <w:szCs w:val="24"/>
        </w:rPr>
        <w:t xml:space="preserve">of </w:t>
      </w:r>
      <w:r w:rsidR="00823456" w:rsidRPr="00767C8F">
        <w:rPr>
          <w:rFonts w:ascii="Times New Roman" w:hAnsi="Times New Roman" w:cs="Times New Roman"/>
          <w:sz w:val="24"/>
          <w:szCs w:val="24"/>
        </w:rPr>
        <w:t>temporal and spatial study</w:t>
      </w:r>
      <w:r w:rsidR="00767C8F" w:rsidRPr="00767C8F">
        <w:rPr>
          <w:rFonts w:ascii="Times New Roman" w:hAnsi="Times New Roman" w:cs="Times New Roman"/>
          <w:sz w:val="24"/>
          <w:szCs w:val="24"/>
        </w:rPr>
        <w:t xml:space="preserve"> from crop </w:t>
      </w:r>
      <w:r w:rsidR="00823456">
        <w:rPr>
          <w:rFonts w:ascii="Times New Roman" w:hAnsi="Times New Roman" w:cs="Times New Roman"/>
          <w:sz w:val="24"/>
          <w:szCs w:val="24"/>
        </w:rPr>
        <w:t>management (Ramane et</w:t>
      </w:r>
      <w:r w:rsidR="00767C8F" w:rsidRPr="00767C8F">
        <w:rPr>
          <w:rFonts w:ascii="Times New Roman" w:hAnsi="Times New Roman" w:cs="Times New Roman"/>
          <w:sz w:val="24"/>
          <w:szCs w:val="24"/>
        </w:rPr>
        <w:t xml:space="preserve"> al.</w:t>
      </w:r>
      <w:r w:rsidR="00823456">
        <w:rPr>
          <w:rFonts w:ascii="Times New Roman" w:hAnsi="Times New Roman" w:cs="Times New Roman"/>
          <w:sz w:val="24"/>
          <w:szCs w:val="24"/>
        </w:rPr>
        <w:t>,</w:t>
      </w:r>
      <w:r w:rsidR="00767C8F" w:rsidRPr="00767C8F">
        <w:rPr>
          <w:rFonts w:ascii="Times New Roman" w:hAnsi="Times New Roman" w:cs="Times New Roman"/>
          <w:sz w:val="24"/>
          <w:szCs w:val="24"/>
        </w:rPr>
        <w:t xml:space="preserve"> </w:t>
      </w:r>
      <w:r w:rsidR="00823456">
        <w:rPr>
          <w:rFonts w:ascii="Times New Roman" w:hAnsi="Times New Roman" w:cs="Times New Roman"/>
          <w:sz w:val="24"/>
          <w:szCs w:val="24"/>
        </w:rPr>
        <w:t xml:space="preserve">2015; Kulkarni et. al., </w:t>
      </w:r>
      <w:r w:rsidR="00767C8F" w:rsidRPr="00767C8F">
        <w:rPr>
          <w:rFonts w:ascii="Times New Roman" w:hAnsi="Times New Roman" w:cs="Times New Roman"/>
          <w:sz w:val="24"/>
          <w:szCs w:val="24"/>
        </w:rPr>
        <w:t xml:space="preserve">2014). </w:t>
      </w:r>
      <w:r w:rsidR="00CB6CE4" w:rsidRPr="00767C8F">
        <w:rPr>
          <w:rFonts w:ascii="Times New Roman" w:hAnsi="Times New Roman" w:cs="Times New Roman"/>
          <w:sz w:val="24"/>
          <w:szCs w:val="24"/>
          <w:shd w:val="clear" w:color="auto" w:fill="FFFFFF"/>
        </w:rPr>
        <w:t xml:space="preserve"> According to Pooniya et al.</w:t>
      </w:r>
      <w:r w:rsidR="00177B9C">
        <w:rPr>
          <w:rFonts w:ascii="Times New Roman" w:hAnsi="Times New Roman" w:cs="Times New Roman"/>
          <w:sz w:val="24"/>
          <w:szCs w:val="24"/>
          <w:shd w:val="clear" w:color="auto" w:fill="FFFFFF"/>
        </w:rPr>
        <w:t>,</w:t>
      </w:r>
      <w:r w:rsidR="00CB6CE4" w:rsidRPr="00767C8F">
        <w:rPr>
          <w:rFonts w:ascii="Times New Roman" w:hAnsi="Times New Roman" w:cs="Times New Roman"/>
          <w:sz w:val="24"/>
          <w:szCs w:val="24"/>
          <w:shd w:val="clear" w:color="auto" w:fill="FFFFFF"/>
        </w:rPr>
        <w:t xml:space="preserve"> (2018) and Eli et al.</w:t>
      </w:r>
      <w:r w:rsidR="00177B9C">
        <w:rPr>
          <w:rFonts w:ascii="Times New Roman" w:hAnsi="Times New Roman" w:cs="Times New Roman"/>
          <w:sz w:val="24"/>
          <w:szCs w:val="24"/>
          <w:shd w:val="clear" w:color="auto" w:fill="FFFFFF"/>
        </w:rPr>
        <w:t>,</w:t>
      </w:r>
      <w:r w:rsidR="00CB6CE4" w:rsidRPr="00767C8F">
        <w:rPr>
          <w:rFonts w:ascii="Times New Roman" w:hAnsi="Times New Roman" w:cs="Times New Roman"/>
          <w:sz w:val="24"/>
          <w:szCs w:val="24"/>
          <w:shd w:val="clear" w:color="auto" w:fill="FFFFFF"/>
        </w:rPr>
        <w:t xml:space="preserve"> (2019), </w:t>
      </w:r>
      <w:r w:rsidR="00177B9C">
        <w:rPr>
          <w:rFonts w:ascii="Times New Roman" w:hAnsi="Times New Roman" w:cs="Times New Roman"/>
          <w:sz w:val="24"/>
          <w:szCs w:val="24"/>
          <w:shd w:val="clear" w:color="auto" w:fill="FFFFFF"/>
        </w:rPr>
        <w:t>sensor</w:t>
      </w:r>
      <w:r w:rsidR="00CB6CE4" w:rsidRPr="00767C8F">
        <w:rPr>
          <w:rFonts w:ascii="Times New Roman" w:hAnsi="Times New Roman" w:cs="Times New Roman"/>
          <w:sz w:val="24"/>
          <w:szCs w:val="24"/>
          <w:shd w:val="clear" w:color="auto" w:fill="FFFFFF"/>
        </w:rPr>
        <w:t xml:space="preserve"> helps fertilizer applic</w:t>
      </w:r>
      <w:r w:rsidR="00CB6CE4" w:rsidRPr="005A317D">
        <w:rPr>
          <w:rFonts w:ascii="Times New Roman" w:hAnsi="Times New Roman" w:cs="Times New Roman"/>
          <w:sz w:val="24"/>
          <w:szCs w:val="24"/>
          <w:shd w:val="clear" w:color="auto" w:fill="FFFFFF"/>
        </w:rPr>
        <w:t>ation with crop</w:t>
      </w:r>
      <w:r w:rsidR="009F4820">
        <w:rPr>
          <w:rFonts w:ascii="Times New Roman" w:hAnsi="Times New Roman" w:cs="Times New Roman"/>
          <w:sz w:val="24"/>
          <w:szCs w:val="24"/>
          <w:shd w:val="clear" w:color="auto" w:fill="FFFFFF"/>
        </w:rPr>
        <w:t xml:space="preserve"> </w:t>
      </w:r>
      <w:r w:rsidR="00CB6CE4" w:rsidRPr="005A317D">
        <w:rPr>
          <w:rFonts w:ascii="Times New Roman" w:hAnsi="Times New Roman" w:cs="Times New Roman"/>
          <w:sz w:val="24"/>
          <w:szCs w:val="24"/>
          <w:shd w:val="clear" w:color="auto" w:fill="FFFFFF"/>
        </w:rPr>
        <w:t xml:space="preserve">needs, lowering environmental </w:t>
      </w:r>
      <w:r w:rsidR="00177B9C">
        <w:rPr>
          <w:rFonts w:ascii="Times New Roman" w:hAnsi="Times New Roman" w:cs="Times New Roman"/>
          <w:sz w:val="24"/>
          <w:szCs w:val="24"/>
          <w:shd w:val="clear" w:color="auto" w:fill="FFFFFF"/>
        </w:rPr>
        <w:t>pollution</w:t>
      </w:r>
      <w:r w:rsidR="00CB6CE4" w:rsidRPr="005A317D">
        <w:rPr>
          <w:rFonts w:ascii="Times New Roman" w:hAnsi="Times New Roman" w:cs="Times New Roman"/>
          <w:sz w:val="24"/>
          <w:szCs w:val="24"/>
          <w:shd w:val="clear" w:color="auto" w:fill="FFFFFF"/>
        </w:rPr>
        <w:t xml:space="preserve"> including phosphorus runoff and nitrogen leaching.</w:t>
      </w:r>
      <w:r w:rsidR="002C6243" w:rsidRPr="005A317D">
        <w:rPr>
          <w:rFonts w:ascii="Times New Roman" w:hAnsi="Times New Roman" w:cs="Times New Roman"/>
          <w:sz w:val="24"/>
          <w:szCs w:val="24"/>
          <w:shd w:val="clear" w:color="auto" w:fill="FFFFFF"/>
        </w:rPr>
        <w:t xml:space="preserve"> </w:t>
      </w:r>
      <w:r w:rsidR="00177B9C">
        <w:rPr>
          <w:rFonts w:ascii="Times New Roman" w:hAnsi="Times New Roman" w:cs="Times New Roman"/>
          <w:sz w:val="24"/>
          <w:szCs w:val="24"/>
          <w:shd w:val="clear" w:color="auto" w:fill="FFFFFF"/>
        </w:rPr>
        <w:t>A</w:t>
      </w:r>
      <w:r w:rsidR="002C6243" w:rsidRPr="005A317D">
        <w:rPr>
          <w:rFonts w:ascii="Times New Roman" w:hAnsi="Times New Roman" w:cs="Times New Roman"/>
          <w:sz w:val="24"/>
          <w:szCs w:val="24"/>
          <w:shd w:val="clear" w:color="auto" w:fill="FFFFFF"/>
        </w:rPr>
        <w:t>utomated nutrition management made possible by NPK sensors coupled with Internet of Things (</w:t>
      </w:r>
      <w:r w:rsidR="00946AA2">
        <w:rPr>
          <w:rFonts w:ascii="Times New Roman" w:hAnsi="Times New Roman" w:cs="Times New Roman"/>
          <w:sz w:val="24"/>
          <w:szCs w:val="24"/>
          <w:shd w:val="clear" w:color="auto" w:fill="FFFFFF"/>
        </w:rPr>
        <w:t>IoT) devices (Ahmed et al., 2021</w:t>
      </w:r>
      <w:r w:rsidR="002C6243" w:rsidRPr="005A317D">
        <w:rPr>
          <w:rFonts w:ascii="Times New Roman" w:hAnsi="Times New Roman" w:cs="Times New Roman"/>
          <w:sz w:val="24"/>
          <w:szCs w:val="24"/>
          <w:shd w:val="clear" w:color="auto" w:fill="FFFFFF"/>
        </w:rPr>
        <w:t>; Sangwan et al., 2022). According to Mohanty et al.</w:t>
      </w:r>
      <w:r w:rsidR="00220350">
        <w:rPr>
          <w:rFonts w:ascii="Times New Roman" w:hAnsi="Times New Roman" w:cs="Times New Roman"/>
          <w:sz w:val="24"/>
          <w:szCs w:val="24"/>
          <w:shd w:val="clear" w:color="auto" w:fill="FFFFFF"/>
        </w:rPr>
        <w:t>,</w:t>
      </w:r>
      <w:r w:rsidR="002C6243" w:rsidRPr="005A317D">
        <w:rPr>
          <w:rFonts w:ascii="Times New Roman" w:hAnsi="Times New Roman" w:cs="Times New Roman"/>
          <w:sz w:val="24"/>
          <w:szCs w:val="24"/>
          <w:shd w:val="clear" w:color="auto" w:fill="FFFFFF"/>
        </w:rPr>
        <w:t xml:space="preserve"> (2020) and Park et al.</w:t>
      </w:r>
      <w:r w:rsidR="00220350">
        <w:rPr>
          <w:rFonts w:ascii="Times New Roman" w:hAnsi="Times New Roman" w:cs="Times New Roman"/>
          <w:sz w:val="24"/>
          <w:szCs w:val="24"/>
          <w:shd w:val="clear" w:color="auto" w:fill="FFFFFF"/>
        </w:rPr>
        <w:t>,</w:t>
      </w:r>
      <w:r w:rsidR="002C6243" w:rsidRPr="005A317D">
        <w:rPr>
          <w:rFonts w:ascii="Times New Roman" w:hAnsi="Times New Roman" w:cs="Times New Roman"/>
          <w:sz w:val="24"/>
          <w:szCs w:val="24"/>
          <w:shd w:val="clear" w:color="auto" w:fill="FFFFFF"/>
        </w:rPr>
        <w:t xml:space="preserve"> (2017), these sensors also improve fertilizer recommendations by making sure nutrients are only supplied when necessary, increasing </w:t>
      </w:r>
      <w:r w:rsidR="00220350">
        <w:rPr>
          <w:rFonts w:ascii="Times New Roman" w:hAnsi="Times New Roman" w:cs="Times New Roman"/>
          <w:sz w:val="24"/>
          <w:szCs w:val="24"/>
          <w:shd w:val="clear" w:color="auto" w:fill="FFFFFF"/>
        </w:rPr>
        <w:t xml:space="preserve">agricultural </w:t>
      </w:r>
      <w:r w:rsidR="002C6243" w:rsidRPr="005A317D">
        <w:rPr>
          <w:rFonts w:ascii="Times New Roman" w:hAnsi="Times New Roman" w:cs="Times New Roman"/>
          <w:sz w:val="24"/>
          <w:szCs w:val="24"/>
          <w:shd w:val="clear" w:color="auto" w:fill="FFFFFF"/>
        </w:rPr>
        <w:t xml:space="preserve">productivity and </w:t>
      </w:r>
      <w:r w:rsidR="00220350">
        <w:rPr>
          <w:rFonts w:ascii="Times New Roman" w:hAnsi="Times New Roman" w:cs="Times New Roman"/>
          <w:sz w:val="24"/>
          <w:szCs w:val="24"/>
          <w:shd w:val="clear" w:color="auto" w:fill="FFFFFF"/>
        </w:rPr>
        <w:t xml:space="preserve">environmental </w:t>
      </w:r>
      <w:r w:rsidR="002C6243" w:rsidRPr="005A317D">
        <w:rPr>
          <w:rFonts w:ascii="Times New Roman" w:hAnsi="Times New Roman" w:cs="Times New Roman"/>
          <w:sz w:val="24"/>
          <w:szCs w:val="24"/>
          <w:shd w:val="clear" w:color="auto" w:fill="FFFFFF"/>
        </w:rPr>
        <w:t>sustainability. According to Lee et al.</w:t>
      </w:r>
      <w:r w:rsidR="00F32A0D">
        <w:rPr>
          <w:rFonts w:ascii="Times New Roman" w:hAnsi="Times New Roman" w:cs="Times New Roman"/>
          <w:sz w:val="24"/>
          <w:szCs w:val="24"/>
          <w:shd w:val="clear" w:color="auto" w:fill="FFFFFF"/>
        </w:rPr>
        <w:t>,</w:t>
      </w:r>
      <w:r w:rsidR="002C6243" w:rsidRPr="005A317D">
        <w:rPr>
          <w:rFonts w:ascii="Times New Roman" w:hAnsi="Times New Roman" w:cs="Times New Roman"/>
          <w:sz w:val="24"/>
          <w:szCs w:val="24"/>
          <w:shd w:val="clear" w:color="auto" w:fill="FFFFFF"/>
        </w:rPr>
        <w:t xml:space="preserve"> (2021) NPK sensors are crucial for </w:t>
      </w:r>
      <w:r w:rsidR="00F32A0D">
        <w:rPr>
          <w:rFonts w:ascii="Times New Roman" w:hAnsi="Times New Roman" w:cs="Times New Roman"/>
          <w:sz w:val="24"/>
          <w:szCs w:val="24"/>
          <w:shd w:val="clear" w:color="auto" w:fill="FFFFFF"/>
        </w:rPr>
        <w:t>smart</w:t>
      </w:r>
      <w:r w:rsidR="002C6243" w:rsidRPr="005A317D">
        <w:rPr>
          <w:rFonts w:ascii="Times New Roman" w:hAnsi="Times New Roman" w:cs="Times New Roman"/>
          <w:sz w:val="24"/>
          <w:szCs w:val="24"/>
          <w:shd w:val="clear" w:color="auto" w:fill="FFFFFF"/>
        </w:rPr>
        <w:t xml:space="preserve"> agriculture in the context of climate change due to their exceptional precision and flexibility in response to</w:t>
      </w:r>
      <w:r w:rsidR="00F32A0D">
        <w:rPr>
          <w:rFonts w:ascii="Times New Roman" w:hAnsi="Times New Roman" w:cs="Times New Roman"/>
          <w:sz w:val="24"/>
          <w:szCs w:val="24"/>
          <w:shd w:val="clear" w:color="auto" w:fill="FFFFFF"/>
        </w:rPr>
        <w:t xml:space="preserve"> changing</w:t>
      </w:r>
      <w:r w:rsidR="002C6243" w:rsidRPr="005A317D">
        <w:rPr>
          <w:rFonts w:ascii="Times New Roman" w:hAnsi="Times New Roman" w:cs="Times New Roman"/>
          <w:sz w:val="24"/>
          <w:szCs w:val="24"/>
          <w:shd w:val="clear" w:color="auto" w:fill="FFFFFF"/>
        </w:rPr>
        <w:t xml:space="preserve"> environmental conditions </w:t>
      </w:r>
      <w:r w:rsidR="00EC58F6" w:rsidRPr="005A317D">
        <w:rPr>
          <w:rFonts w:ascii="Times New Roman" w:hAnsi="Times New Roman" w:cs="Times New Roman"/>
          <w:sz w:val="24"/>
          <w:szCs w:val="24"/>
          <w:shd w:val="clear" w:color="auto" w:fill="FFFFFF"/>
        </w:rPr>
        <w:t>(Ahmed</w:t>
      </w:r>
      <w:r w:rsidR="002C6243" w:rsidRPr="005A317D">
        <w:rPr>
          <w:rFonts w:ascii="Times New Roman" w:hAnsi="Times New Roman" w:cs="Times New Roman"/>
          <w:sz w:val="24"/>
          <w:szCs w:val="24"/>
          <w:shd w:val="clear" w:color="auto" w:fill="FFFFFF"/>
        </w:rPr>
        <w:t xml:space="preserve"> et al., 2020; Ada˜o et al., 2020)</w:t>
      </w:r>
      <w:r w:rsidR="00767C8F">
        <w:rPr>
          <w:rFonts w:ascii="Times New Roman" w:hAnsi="Times New Roman" w:cs="Times New Roman"/>
          <w:sz w:val="24"/>
          <w:szCs w:val="24"/>
          <w:shd w:val="clear" w:color="auto" w:fill="FFFFFF"/>
        </w:rPr>
        <w:t>.</w:t>
      </w:r>
      <w:r w:rsidR="00F32A0D">
        <w:rPr>
          <w:rFonts w:ascii="Times New Roman" w:hAnsi="Times New Roman" w:cs="Times New Roman"/>
          <w:sz w:val="24"/>
          <w:szCs w:val="24"/>
          <w:shd w:val="clear" w:color="auto" w:fill="FFFFFF"/>
        </w:rPr>
        <w:t xml:space="preserve"> The study was conducted to evaluate the efficacy of NPK sensors for soil health management in smart agriculture. </w:t>
      </w:r>
    </w:p>
    <w:p w14:paraId="38C43034" w14:textId="77777777" w:rsidR="00CB6CE4" w:rsidRPr="005A317D" w:rsidRDefault="00CB6CE4" w:rsidP="008B1FAF">
      <w:pPr>
        <w:spacing w:line="360" w:lineRule="auto"/>
        <w:rPr>
          <w:rFonts w:ascii="Times New Roman" w:hAnsi="Times New Roman" w:cs="Times New Roman"/>
          <w:b/>
          <w:sz w:val="24"/>
          <w:szCs w:val="24"/>
          <w:lang w:val="en-US"/>
        </w:rPr>
      </w:pPr>
    </w:p>
    <w:p w14:paraId="597A1CD2" w14:textId="77777777" w:rsidR="00D61F9D" w:rsidRPr="008B1FAF" w:rsidRDefault="00D61F9D" w:rsidP="008B1FAF">
      <w:pPr>
        <w:spacing w:line="360" w:lineRule="auto"/>
        <w:rPr>
          <w:rFonts w:ascii="Times New Roman" w:hAnsi="Times New Roman" w:cs="Times New Roman"/>
          <w:b/>
          <w:sz w:val="24"/>
          <w:szCs w:val="24"/>
          <w:lang w:val="en-US"/>
        </w:rPr>
      </w:pPr>
      <w:r w:rsidRPr="008B1FAF">
        <w:rPr>
          <w:rFonts w:ascii="Times New Roman" w:hAnsi="Times New Roman" w:cs="Times New Roman"/>
          <w:b/>
          <w:sz w:val="24"/>
          <w:szCs w:val="24"/>
          <w:lang w:val="en-US"/>
        </w:rPr>
        <w:t>Materials and Methods</w:t>
      </w:r>
    </w:p>
    <w:p w14:paraId="3CB08DA4" w14:textId="2B632967" w:rsidR="0028676D" w:rsidRPr="00F87752" w:rsidRDefault="004B2B87" w:rsidP="0028676D">
      <w:pPr>
        <w:spacing w:after="0" w:line="360" w:lineRule="auto"/>
        <w:ind w:left="720"/>
        <w:jc w:val="both"/>
        <w:rPr>
          <w:rFonts w:ascii="Times New Roman" w:hAnsi="Times New Roman" w:cs="Times New Roman"/>
          <w:sz w:val="24"/>
          <w:szCs w:val="24"/>
        </w:rPr>
      </w:pPr>
      <w:r w:rsidRPr="008B1FAF">
        <w:rPr>
          <w:rFonts w:ascii="Times New Roman" w:hAnsi="Times New Roman" w:cs="Times New Roman"/>
          <w:sz w:val="24"/>
          <w:szCs w:val="24"/>
          <w:lang w:val="en-US"/>
        </w:rPr>
        <w:t xml:space="preserve">The study </w:t>
      </w:r>
      <w:r w:rsidR="00FD5577" w:rsidRPr="008B1FAF">
        <w:rPr>
          <w:rFonts w:ascii="Times New Roman" w:hAnsi="Times New Roman" w:cs="Times New Roman"/>
          <w:sz w:val="24"/>
          <w:szCs w:val="24"/>
          <w:lang w:val="en-US"/>
        </w:rPr>
        <w:t xml:space="preserve">was </w:t>
      </w:r>
      <w:r w:rsidR="00714741">
        <w:rPr>
          <w:rFonts w:ascii="Times New Roman" w:hAnsi="Times New Roman" w:cs="Times New Roman"/>
          <w:sz w:val="24"/>
          <w:szCs w:val="24"/>
          <w:lang w:val="en-US"/>
        </w:rPr>
        <w:t>undertaken</w:t>
      </w:r>
      <w:r w:rsidRPr="008B1FAF">
        <w:rPr>
          <w:rFonts w:ascii="Times New Roman" w:hAnsi="Times New Roman" w:cs="Times New Roman"/>
          <w:sz w:val="24"/>
          <w:szCs w:val="24"/>
          <w:lang w:val="en-US"/>
        </w:rPr>
        <w:t xml:space="preserve"> during the winter season (2024) at the </w:t>
      </w:r>
      <w:r w:rsidR="00714741" w:rsidRPr="008B1FAF">
        <w:rPr>
          <w:rFonts w:ascii="Times New Roman" w:hAnsi="Times New Roman" w:cs="Times New Roman"/>
          <w:sz w:val="24"/>
          <w:szCs w:val="24"/>
          <w:lang w:val="en-US"/>
        </w:rPr>
        <w:t>Guava (</w:t>
      </w:r>
      <w:r w:rsidRPr="008B1FAF">
        <w:rPr>
          <w:rFonts w:ascii="Times New Roman" w:hAnsi="Times New Roman" w:cs="Times New Roman"/>
          <w:i/>
          <w:sz w:val="24"/>
          <w:szCs w:val="24"/>
          <w:shd w:val="clear" w:color="auto" w:fill="FFFFFF" w:themeFill="background1"/>
        </w:rPr>
        <w:t>Psidium guajava L</w:t>
      </w:r>
      <w:r w:rsidRPr="008B1FAF">
        <w:rPr>
          <w:rFonts w:ascii="Times New Roman" w:hAnsi="Times New Roman" w:cs="Times New Roman"/>
          <w:sz w:val="24"/>
          <w:szCs w:val="24"/>
          <w:shd w:val="clear" w:color="auto" w:fill="FFFFFF" w:themeFill="background1"/>
          <w:lang w:val="en-US"/>
        </w:rPr>
        <w:t xml:space="preserve">) </w:t>
      </w:r>
      <w:r w:rsidRPr="008B1FAF">
        <w:rPr>
          <w:rFonts w:ascii="Times New Roman" w:hAnsi="Times New Roman" w:cs="Times New Roman"/>
          <w:sz w:val="24"/>
          <w:szCs w:val="24"/>
          <w:lang w:val="en-US"/>
        </w:rPr>
        <w:t xml:space="preserve">Farm, Baruipur, South 24 Parganas, West Bengal, India. </w:t>
      </w:r>
      <w:r w:rsidR="00714741">
        <w:rPr>
          <w:rFonts w:ascii="Times New Roman" w:hAnsi="Times New Roman" w:cs="Times New Roman"/>
          <w:sz w:val="24"/>
          <w:szCs w:val="24"/>
          <w:lang w:val="en-US"/>
        </w:rPr>
        <w:t>T</w:t>
      </w:r>
      <w:r w:rsidR="00654674" w:rsidRPr="008B1FAF">
        <w:rPr>
          <w:rFonts w:ascii="Times New Roman" w:hAnsi="Times New Roman" w:cs="Times New Roman"/>
          <w:sz w:val="24"/>
          <w:szCs w:val="24"/>
          <w:lang w:val="en-US"/>
        </w:rPr>
        <w:t>he experiment</w:t>
      </w:r>
      <w:r w:rsidRPr="008B1FAF">
        <w:rPr>
          <w:rFonts w:ascii="Times New Roman" w:hAnsi="Times New Roman" w:cs="Times New Roman"/>
          <w:sz w:val="24"/>
          <w:szCs w:val="24"/>
          <w:lang w:val="en-US"/>
        </w:rPr>
        <w:t xml:space="preserve"> was laid out in Randomized Block Design with </w:t>
      </w:r>
      <w:r w:rsidR="00714741">
        <w:rPr>
          <w:rFonts w:ascii="Times New Roman" w:hAnsi="Times New Roman" w:cs="Times New Roman"/>
          <w:sz w:val="24"/>
          <w:szCs w:val="24"/>
          <w:lang w:val="en-US"/>
        </w:rPr>
        <w:t>two</w:t>
      </w:r>
      <w:r w:rsidRPr="008B1FAF">
        <w:rPr>
          <w:rFonts w:ascii="Times New Roman" w:hAnsi="Times New Roman" w:cs="Times New Roman"/>
          <w:sz w:val="24"/>
          <w:szCs w:val="24"/>
          <w:lang w:val="en-US"/>
        </w:rPr>
        <w:t xml:space="preserve"> treatments and </w:t>
      </w:r>
      <w:r w:rsidR="00714741">
        <w:rPr>
          <w:rFonts w:ascii="Times New Roman" w:hAnsi="Times New Roman" w:cs="Times New Roman"/>
          <w:sz w:val="24"/>
          <w:szCs w:val="24"/>
          <w:lang w:val="en-US"/>
        </w:rPr>
        <w:t>five</w:t>
      </w:r>
      <w:r w:rsidRPr="008B1FAF">
        <w:rPr>
          <w:rFonts w:ascii="Times New Roman" w:hAnsi="Times New Roman" w:cs="Times New Roman"/>
          <w:sz w:val="24"/>
          <w:szCs w:val="24"/>
          <w:lang w:val="en-US"/>
        </w:rPr>
        <w:t xml:space="preserve"> replications. The treatments constituted of T</w:t>
      </w:r>
      <w:r w:rsidR="005924AC" w:rsidRPr="008B1FAF">
        <w:rPr>
          <w:rFonts w:ascii="Times New Roman" w:hAnsi="Times New Roman" w:cs="Times New Roman"/>
          <w:sz w:val="24"/>
          <w:szCs w:val="24"/>
          <w:vertAlign w:val="subscript"/>
          <w:lang w:val="en-US"/>
        </w:rPr>
        <w:t>1:</w:t>
      </w:r>
      <w:r w:rsidRPr="008B1FAF">
        <w:rPr>
          <w:rFonts w:ascii="Times New Roman" w:hAnsi="Times New Roman" w:cs="Times New Roman"/>
          <w:sz w:val="24"/>
          <w:szCs w:val="24"/>
          <w:lang w:val="en-US"/>
        </w:rPr>
        <w:t xml:space="preserve"> </w:t>
      </w:r>
      <w:r w:rsidR="00972841">
        <w:rPr>
          <w:rFonts w:ascii="Times New Roman" w:hAnsi="Times New Roman" w:cs="Times New Roman"/>
          <w:sz w:val="24"/>
          <w:szCs w:val="24"/>
          <w:lang w:val="en-US"/>
        </w:rPr>
        <w:t>Control</w:t>
      </w:r>
      <w:r w:rsidRPr="008B1FAF">
        <w:rPr>
          <w:rFonts w:ascii="Times New Roman" w:hAnsi="Times New Roman" w:cs="Times New Roman"/>
          <w:sz w:val="24"/>
          <w:szCs w:val="24"/>
          <w:lang w:val="en-US"/>
        </w:rPr>
        <w:t>, T</w:t>
      </w:r>
      <w:r w:rsidR="005924AC" w:rsidRPr="008B1FAF">
        <w:rPr>
          <w:rFonts w:ascii="Times New Roman" w:hAnsi="Times New Roman" w:cs="Times New Roman"/>
          <w:sz w:val="24"/>
          <w:szCs w:val="24"/>
          <w:vertAlign w:val="subscript"/>
          <w:lang w:val="en-US"/>
        </w:rPr>
        <w:t>2</w:t>
      </w:r>
      <w:r w:rsidR="005924AC" w:rsidRPr="008B1FAF">
        <w:rPr>
          <w:rFonts w:ascii="Times New Roman" w:hAnsi="Times New Roman" w:cs="Times New Roman"/>
          <w:sz w:val="24"/>
          <w:szCs w:val="24"/>
          <w:lang w:val="en-US"/>
        </w:rPr>
        <w:t>:</w:t>
      </w:r>
      <w:r w:rsidRPr="008B1FAF">
        <w:rPr>
          <w:rFonts w:ascii="Times New Roman" w:hAnsi="Times New Roman" w:cs="Times New Roman"/>
          <w:sz w:val="24"/>
          <w:szCs w:val="24"/>
          <w:lang w:val="en-US"/>
        </w:rPr>
        <w:t xml:space="preserve"> </w:t>
      </w:r>
      <w:r w:rsidR="00972841">
        <w:rPr>
          <w:rFonts w:ascii="Times New Roman" w:hAnsi="Times New Roman" w:cs="Times New Roman"/>
          <w:sz w:val="24"/>
          <w:szCs w:val="24"/>
          <w:lang w:val="en-US"/>
        </w:rPr>
        <w:t>NKP Sensor</w:t>
      </w:r>
      <w:r w:rsidR="001006C4">
        <w:rPr>
          <w:rFonts w:ascii="Times New Roman" w:hAnsi="Times New Roman" w:cs="Times New Roman"/>
          <w:sz w:val="24"/>
          <w:szCs w:val="24"/>
          <w:lang w:val="en-US"/>
        </w:rPr>
        <w:t>.</w:t>
      </w:r>
      <w:r w:rsidRPr="008B1FAF">
        <w:rPr>
          <w:rFonts w:ascii="Times New Roman" w:hAnsi="Times New Roman" w:cs="Times New Roman"/>
          <w:sz w:val="24"/>
          <w:szCs w:val="24"/>
          <w:lang w:val="en-US"/>
        </w:rPr>
        <w:t xml:space="preserve"> </w:t>
      </w:r>
      <w:r w:rsidR="001006C4">
        <w:rPr>
          <w:rFonts w:ascii="Times New Roman" w:hAnsi="Times New Roman" w:cs="Times New Roman"/>
          <w:sz w:val="24"/>
          <w:szCs w:val="24"/>
          <w:lang w:val="en-US"/>
        </w:rPr>
        <w:t>T</w:t>
      </w:r>
      <w:r w:rsidR="001006C4" w:rsidRPr="008B1FAF">
        <w:rPr>
          <w:rFonts w:ascii="Times New Roman" w:hAnsi="Times New Roman" w:cs="Times New Roman"/>
          <w:sz w:val="24"/>
          <w:szCs w:val="24"/>
          <w:lang w:val="en-US"/>
        </w:rPr>
        <w:t>he</w:t>
      </w:r>
      <w:r w:rsidR="00886152" w:rsidRPr="008B1FAF">
        <w:rPr>
          <w:rFonts w:ascii="Times New Roman" w:hAnsi="Times New Roman" w:cs="Times New Roman"/>
          <w:sz w:val="24"/>
          <w:szCs w:val="24"/>
          <w:lang w:val="en-US"/>
        </w:rPr>
        <w:t xml:space="preserve"> plot size for </w:t>
      </w:r>
      <w:r w:rsidR="00D643D4" w:rsidRPr="008B1FAF">
        <w:rPr>
          <w:rFonts w:ascii="Times New Roman" w:hAnsi="Times New Roman" w:cs="Times New Roman"/>
          <w:sz w:val="24"/>
          <w:szCs w:val="24"/>
          <w:lang w:val="en-US"/>
        </w:rPr>
        <w:t>each</w:t>
      </w:r>
      <w:r w:rsidR="0063654B" w:rsidRPr="008B1FAF">
        <w:rPr>
          <w:rFonts w:ascii="Times New Roman" w:hAnsi="Times New Roman" w:cs="Times New Roman"/>
          <w:sz w:val="24"/>
          <w:szCs w:val="24"/>
          <w:lang w:val="en-US"/>
        </w:rPr>
        <w:t xml:space="preserve"> </w:t>
      </w:r>
      <w:r w:rsidR="00886152" w:rsidRPr="008B1FAF">
        <w:rPr>
          <w:rFonts w:ascii="Times New Roman" w:hAnsi="Times New Roman" w:cs="Times New Roman"/>
          <w:sz w:val="24"/>
          <w:szCs w:val="24"/>
          <w:lang w:val="en-US"/>
        </w:rPr>
        <w:t>treatm</w:t>
      </w:r>
      <w:r w:rsidR="00D643D4" w:rsidRPr="008B1FAF">
        <w:rPr>
          <w:rFonts w:ascii="Times New Roman" w:hAnsi="Times New Roman" w:cs="Times New Roman"/>
          <w:sz w:val="24"/>
          <w:szCs w:val="24"/>
          <w:lang w:val="en-US"/>
        </w:rPr>
        <w:t>e</w:t>
      </w:r>
      <w:r w:rsidR="00886152" w:rsidRPr="008B1FAF">
        <w:rPr>
          <w:rFonts w:ascii="Times New Roman" w:hAnsi="Times New Roman" w:cs="Times New Roman"/>
          <w:sz w:val="24"/>
          <w:szCs w:val="24"/>
          <w:lang w:val="en-US"/>
        </w:rPr>
        <w:t xml:space="preserve">nt and replication was 5m x 4 m with </w:t>
      </w:r>
      <w:r w:rsidR="0063654B" w:rsidRPr="008B1FAF">
        <w:rPr>
          <w:rFonts w:ascii="Times New Roman" w:hAnsi="Times New Roman" w:cs="Times New Roman"/>
          <w:sz w:val="24"/>
          <w:szCs w:val="24"/>
          <w:lang w:val="en-US"/>
        </w:rPr>
        <w:t xml:space="preserve">plant spacing 2.5m x 2m. </w:t>
      </w:r>
      <w:r w:rsidR="00D643D4" w:rsidRPr="008B1FAF">
        <w:rPr>
          <w:rFonts w:ascii="Times New Roman" w:hAnsi="Times New Roman" w:cs="Times New Roman"/>
          <w:sz w:val="24"/>
          <w:szCs w:val="24"/>
          <w:lang w:val="en-US"/>
        </w:rPr>
        <w:t xml:space="preserve">Guava </w:t>
      </w:r>
      <w:r w:rsidR="00BD2658">
        <w:rPr>
          <w:rFonts w:ascii="Times New Roman" w:hAnsi="Times New Roman" w:cs="Times New Roman"/>
          <w:sz w:val="24"/>
          <w:szCs w:val="24"/>
          <w:lang w:val="en-US"/>
        </w:rPr>
        <w:t>thrives well</w:t>
      </w:r>
      <w:r w:rsidR="00D643D4" w:rsidRPr="008B1FAF">
        <w:rPr>
          <w:rFonts w:ascii="Times New Roman" w:hAnsi="Times New Roman" w:cs="Times New Roman"/>
          <w:sz w:val="24"/>
          <w:szCs w:val="24"/>
          <w:lang w:val="en-US"/>
        </w:rPr>
        <w:t xml:space="preserve"> in tropical and sub-tropical climate. The variety of guava was Allahabad </w:t>
      </w:r>
      <w:commentRangeStart w:id="2"/>
      <w:r w:rsidR="00D643D4" w:rsidRPr="008B1FAF">
        <w:rPr>
          <w:rFonts w:ascii="Times New Roman" w:hAnsi="Times New Roman" w:cs="Times New Roman"/>
          <w:sz w:val="24"/>
          <w:szCs w:val="24"/>
          <w:lang w:val="en-US"/>
        </w:rPr>
        <w:t>Safeda</w:t>
      </w:r>
      <w:commentRangeEnd w:id="2"/>
      <w:r w:rsidR="000F33BD">
        <w:rPr>
          <w:rStyle w:val="CommentReference"/>
        </w:rPr>
        <w:commentReference w:id="2"/>
      </w:r>
      <w:r w:rsidR="00BD2658">
        <w:rPr>
          <w:rFonts w:ascii="Times New Roman" w:hAnsi="Times New Roman" w:cs="Times New Roman"/>
          <w:sz w:val="24"/>
          <w:szCs w:val="24"/>
          <w:lang w:val="en-US"/>
        </w:rPr>
        <w:t xml:space="preserve"> and four years old tree</w:t>
      </w:r>
      <w:r w:rsidR="00D643D4" w:rsidRPr="008B1FAF">
        <w:rPr>
          <w:rFonts w:ascii="Times New Roman" w:hAnsi="Times New Roman" w:cs="Times New Roman"/>
          <w:sz w:val="24"/>
          <w:szCs w:val="24"/>
          <w:lang w:val="en-US"/>
        </w:rPr>
        <w:t>. The study location belongs to sub-tropical climate and new alluvial soil. The soil is loamy.</w:t>
      </w:r>
      <w:r w:rsidR="0028676D">
        <w:rPr>
          <w:rFonts w:ascii="Times New Roman" w:hAnsi="Times New Roman" w:cs="Times New Roman"/>
          <w:sz w:val="24"/>
          <w:szCs w:val="24"/>
          <w:lang w:val="en-US"/>
        </w:rPr>
        <w:t xml:space="preserve"> </w:t>
      </w:r>
      <w:r w:rsidR="00161A85" w:rsidRPr="00F87752">
        <w:rPr>
          <w:rFonts w:ascii="Times New Roman" w:hAnsi="Times New Roman" w:cs="Times New Roman"/>
          <w:sz w:val="24"/>
          <w:szCs w:val="24"/>
        </w:rPr>
        <w:t xml:space="preserve">Total nitrogen content of the soil sample </w:t>
      </w:r>
      <w:r w:rsidR="00161A85">
        <w:rPr>
          <w:rFonts w:ascii="Times New Roman" w:hAnsi="Times New Roman" w:cs="Times New Roman"/>
          <w:sz w:val="24"/>
          <w:szCs w:val="24"/>
        </w:rPr>
        <w:t>has been</w:t>
      </w:r>
      <w:r w:rsidR="00161A85" w:rsidRPr="00F87752">
        <w:rPr>
          <w:rFonts w:ascii="Times New Roman" w:hAnsi="Times New Roman" w:cs="Times New Roman"/>
          <w:sz w:val="24"/>
          <w:szCs w:val="24"/>
        </w:rPr>
        <w:t xml:space="preserve"> estimated by using alkaline KMnO</w:t>
      </w:r>
      <w:r w:rsidR="00161A85" w:rsidRPr="00F87752">
        <w:rPr>
          <w:rFonts w:ascii="Times New Roman" w:hAnsi="Times New Roman" w:cs="Times New Roman"/>
          <w:sz w:val="24"/>
          <w:szCs w:val="24"/>
          <w:vertAlign w:val="subscript"/>
        </w:rPr>
        <w:t>4</w:t>
      </w:r>
      <w:r w:rsidR="00161A85" w:rsidRPr="00F87752">
        <w:rPr>
          <w:rFonts w:ascii="Times New Roman" w:hAnsi="Times New Roman" w:cs="Times New Roman"/>
          <w:sz w:val="24"/>
          <w:szCs w:val="24"/>
        </w:rPr>
        <w:t xml:space="preserve"> titration method (Subbiah and Asija, 1956).</w:t>
      </w:r>
      <w:r w:rsidR="00161A85">
        <w:rPr>
          <w:rFonts w:ascii="Times New Roman" w:hAnsi="Times New Roman" w:cs="Times New Roman"/>
          <w:sz w:val="24"/>
          <w:szCs w:val="24"/>
        </w:rPr>
        <w:t xml:space="preserve"> </w:t>
      </w:r>
      <w:r w:rsidR="0028676D" w:rsidRPr="00F87752">
        <w:rPr>
          <w:rFonts w:ascii="Times New Roman" w:hAnsi="Times New Roman" w:cs="Times New Roman"/>
          <w:sz w:val="24"/>
          <w:szCs w:val="24"/>
        </w:rPr>
        <w:t xml:space="preserve">Available phosphorus content of soil samples </w:t>
      </w:r>
      <w:r w:rsidR="0028676D">
        <w:rPr>
          <w:rFonts w:ascii="Times New Roman" w:hAnsi="Times New Roman" w:cs="Times New Roman"/>
          <w:sz w:val="24"/>
          <w:szCs w:val="24"/>
        </w:rPr>
        <w:t xml:space="preserve">has been </w:t>
      </w:r>
      <w:r w:rsidR="0028676D" w:rsidRPr="00F87752">
        <w:rPr>
          <w:rFonts w:ascii="Times New Roman" w:hAnsi="Times New Roman" w:cs="Times New Roman"/>
          <w:sz w:val="24"/>
          <w:szCs w:val="24"/>
        </w:rPr>
        <w:t>determined either by extracting samples with Olsen extractant (0.5M NaHCO</w:t>
      </w:r>
      <w:r w:rsidR="0028676D" w:rsidRPr="00F87752">
        <w:rPr>
          <w:rFonts w:ascii="Times New Roman" w:hAnsi="Times New Roman" w:cs="Times New Roman"/>
          <w:sz w:val="24"/>
          <w:szCs w:val="24"/>
          <w:vertAlign w:val="subscript"/>
        </w:rPr>
        <w:t xml:space="preserve">3 </w:t>
      </w:r>
      <w:r w:rsidR="0028676D" w:rsidRPr="00F87752">
        <w:rPr>
          <w:rFonts w:ascii="Times New Roman" w:hAnsi="Times New Roman" w:cs="Times New Roman"/>
          <w:sz w:val="24"/>
          <w:szCs w:val="24"/>
        </w:rPr>
        <w:t xml:space="preserve">adjusted to pH 8.5), or by Bray and Kartz </w:t>
      </w:r>
      <w:r w:rsidR="0028676D" w:rsidRPr="00F87752">
        <w:rPr>
          <w:rFonts w:ascii="Times New Roman" w:hAnsi="Times New Roman" w:cs="Times New Roman"/>
          <w:sz w:val="24"/>
          <w:szCs w:val="24"/>
        </w:rPr>
        <w:lastRenderedPageBreak/>
        <w:t>No. 1 extractant (0.3N NH</w:t>
      </w:r>
      <w:r w:rsidR="0028676D" w:rsidRPr="00F87752">
        <w:rPr>
          <w:rFonts w:ascii="Times New Roman" w:hAnsi="Times New Roman" w:cs="Times New Roman"/>
          <w:sz w:val="24"/>
          <w:szCs w:val="24"/>
          <w:vertAlign w:val="subscript"/>
        </w:rPr>
        <w:t>4</w:t>
      </w:r>
      <w:r w:rsidR="0028676D" w:rsidRPr="00F87752">
        <w:rPr>
          <w:rFonts w:ascii="Times New Roman" w:hAnsi="Times New Roman" w:cs="Times New Roman"/>
          <w:sz w:val="24"/>
          <w:szCs w:val="24"/>
        </w:rPr>
        <w:t>F in 0.025 N HCl)</w:t>
      </w:r>
      <w:r w:rsidR="0028676D">
        <w:rPr>
          <w:rFonts w:ascii="Times New Roman" w:hAnsi="Times New Roman" w:cs="Times New Roman"/>
          <w:sz w:val="24"/>
          <w:szCs w:val="24"/>
        </w:rPr>
        <w:t xml:space="preserve">. </w:t>
      </w:r>
      <w:r w:rsidR="0028676D" w:rsidRPr="00F87752">
        <w:rPr>
          <w:rFonts w:ascii="Times New Roman" w:hAnsi="Times New Roman" w:cs="Times New Roman"/>
          <w:sz w:val="24"/>
          <w:szCs w:val="24"/>
        </w:rPr>
        <w:t xml:space="preserve">Olsen method of extraction </w:t>
      </w:r>
      <w:r w:rsidR="0028676D">
        <w:rPr>
          <w:rFonts w:ascii="Times New Roman" w:hAnsi="Times New Roman" w:cs="Times New Roman"/>
          <w:sz w:val="24"/>
          <w:szCs w:val="24"/>
        </w:rPr>
        <w:t xml:space="preserve">has been </w:t>
      </w:r>
      <w:r w:rsidR="0028676D" w:rsidRPr="00F87752">
        <w:rPr>
          <w:rFonts w:ascii="Times New Roman" w:hAnsi="Times New Roman" w:cs="Times New Roman"/>
          <w:sz w:val="24"/>
          <w:szCs w:val="24"/>
        </w:rPr>
        <w:t>selected for the soils having pH 6.0 and above while Bray and Kartz no.1 extractant was used for soils having pH below 6.</w:t>
      </w:r>
      <w:r w:rsidR="00161A85">
        <w:rPr>
          <w:rFonts w:ascii="Times New Roman" w:hAnsi="Times New Roman" w:cs="Times New Roman"/>
          <w:sz w:val="24"/>
          <w:szCs w:val="24"/>
        </w:rPr>
        <w:t xml:space="preserve"> </w:t>
      </w:r>
      <w:r w:rsidR="0028676D" w:rsidRPr="00F87752">
        <w:rPr>
          <w:rFonts w:ascii="Times New Roman" w:hAnsi="Times New Roman" w:cs="Times New Roman"/>
          <w:sz w:val="24"/>
          <w:szCs w:val="24"/>
        </w:rPr>
        <w:t>The colour intensity</w:t>
      </w:r>
      <w:r w:rsidR="0028676D">
        <w:rPr>
          <w:rFonts w:ascii="Times New Roman" w:hAnsi="Times New Roman" w:cs="Times New Roman"/>
          <w:sz w:val="24"/>
          <w:szCs w:val="24"/>
        </w:rPr>
        <w:t xml:space="preserve"> has been </w:t>
      </w:r>
      <w:r w:rsidR="0028676D" w:rsidRPr="00F87752">
        <w:rPr>
          <w:rFonts w:ascii="Times New Roman" w:hAnsi="Times New Roman" w:cs="Times New Roman"/>
          <w:sz w:val="24"/>
          <w:szCs w:val="24"/>
        </w:rPr>
        <w:t xml:space="preserve">recorded by stannous chloride reduced molybdophosphoric blue colour method in the hydrochloric acid system using spectrophotometer. The available phosphorus content </w:t>
      </w:r>
      <w:r w:rsidR="0028676D">
        <w:rPr>
          <w:rFonts w:ascii="Times New Roman" w:hAnsi="Times New Roman" w:cs="Times New Roman"/>
          <w:sz w:val="24"/>
          <w:szCs w:val="24"/>
        </w:rPr>
        <w:t>has been</w:t>
      </w:r>
      <w:r w:rsidR="0028676D" w:rsidRPr="00F87752">
        <w:rPr>
          <w:rFonts w:ascii="Times New Roman" w:hAnsi="Times New Roman" w:cs="Times New Roman"/>
          <w:sz w:val="24"/>
          <w:szCs w:val="24"/>
        </w:rPr>
        <w:t xml:space="preserve"> determined by plotting the reading on the standard curve (Jackson, 1976).</w:t>
      </w:r>
      <w:r w:rsidR="007F3FB4">
        <w:rPr>
          <w:rFonts w:ascii="Times New Roman" w:hAnsi="Times New Roman" w:cs="Times New Roman"/>
          <w:sz w:val="24"/>
          <w:szCs w:val="24"/>
        </w:rPr>
        <w:t xml:space="preserve"> </w:t>
      </w:r>
      <w:r w:rsidR="0028676D" w:rsidRPr="00F87752">
        <w:rPr>
          <w:rFonts w:ascii="Times New Roman" w:hAnsi="Times New Roman" w:cs="Times New Roman"/>
          <w:sz w:val="24"/>
          <w:szCs w:val="24"/>
        </w:rPr>
        <w:t>The soil sample</w:t>
      </w:r>
      <w:r w:rsidR="0028676D">
        <w:rPr>
          <w:rFonts w:ascii="Times New Roman" w:hAnsi="Times New Roman" w:cs="Times New Roman"/>
          <w:sz w:val="24"/>
          <w:szCs w:val="24"/>
        </w:rPr>
        <w:t xml:space="preserve"> has been</w:t>
      </w:r>
      <w:r w:rsidR="0028676D" w:rsidRPr="00F87752">
        <w:rPr>
          <w:rFonts w:ascii="Times New Roman" w:hAnsi="Times New Roman" w:cs="Times New Roman"/>
          <w:sz w:val="24"/>
          <w:szCs w:val="24"/>
        </w:rPr>
        <w:t xml:space="preserve"> extracted with the neutral ammonium acetate</w:t>
      </w:r>
      <w:r w:rsidR="007F3FB4">
        <w:rPr>
          <w:rFonts w:ascii="Times New Roman" w:hAnsi="Times New Roman" w:cs="Times New Roman"/>
          <w:sz w:val="24"/>
          <w:szCs w:val="24"/>
        </w:rPr>
        <w:t xml:space="preserve"> for potassium estimation</w:t>
      </w:r>
      <w:r w:rsidR="0028676D" w:rsidRPr="00F87752">
        <w:rPr>
          <w:rFonts w:ascii="Times New Roman" w:hAnsi="Times New Roman" w:cs="Times New Roman"/>
          <w:sz w:val="24"/>
          <w:szCs w:val="24"/>
        </w:rPr>
        <w:t xml:space="preserve">. The filtrate </w:t>
      </w:r>
      <w:r w:rsidR="0028676D">
        <w:rPr>
          <w:rFonts w:ascii="Times New Roman" w:hAnsi="Times New Roman" w:cs="Times New Roman"/>
          <w:sz w:val="24"/>
          <w:szCs w:val="24"/>
        </w:rPr>
        <w:t xml:space="preserve">has been </w:t>
      </w:r>
      <w:r w:rsidR="0028676D" w:rsidRPr="00F87752">
        <w:rPr>
          <w:rFonts w:ascii="Times New Roman" w:hAnsi="Times New Roman" w:cs="Times New Roman"/>
          <w:sz w:val="24"/>
          <w:szCs w:val="24"/>
        </w:rPr>
        <w:t xml:space="preserve">ignited by using flame photometer. The recorded reading </w:t>
      </w:r>
      <w:r w:rsidR="0028676D">
        <w:rPr>
          <w:rFonts w:ascii="Times New Roman" w:hAnsi="Times New Roman" w:cs="Times New Roman"/>
          <w:sz w:val="24"/>
          <w:szCs w:val="24"/>
        </w:rPr>
        <w:t>has been</w:t>
      </w:r>
      <w:r w:rsidR="0028676D" w:rsidRPr="00F87752">
        <w:rPr>
          <w:rFonts w:ascii="Times New Roman" w:hAnsi="Times New Roman" w:cs="Times New Roman"/>
          <w:sz w:val="24"/>
          <w:szCs w:val="24"/>
        </w:rPr>
        <w:t xml:space="preserve"> plotted on the standard curve to get the content of available potassium in the soil sample (Hesse, 1971).</w:t>
      </w:r>
    </w:p>
    <w:p w14:paraId="5C368EE3" w14:textId="77777777" w:rsidR="00102C78" w:rsidRPr="008B1FAF" w:rsidRDefault="00D643D4" w:rsidP="008B1FAF">
      <w:pPr>
        <w:spacing w:line="360" w:lineRule="auto"/>
        <w:jc w:val="both"/>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During the study, data were recorded and analyzed through the formulas by using Microsoft excel. </w:t>
      </w:r>
    </w:p>
    <w:p w14:paraId="34149127" w14:textId="77777777" w:rsidR="00D61F9D" w:rsidRPr="008B1FAF" w:rsidRDefault="00D61F9D" w:rsidP="008B1FAF">
      <w:pPr>
        <w:spacing w:line="360" w:lineRule="auto"/>
        <w:rPr>
          <w:rFonts w:ascii="Times New Roman" w:hAnsi="Times New Roman" w:cs="Times New Roman"/>
          <w:b/>
          <w:sz w:val="24"/>
          <w:szCs w:val="24"/>
          <w:lang w:val="en-US"/>
        </w:rPr>
      </w:pPr>
      <w:r w:rsidRPr="008B1FAF">
        <w:rPr>
          <w:rFonts w:ascii="Times New Roman" w:hAnsi="Times New Roman" w:cs="Times New Roman"/>
          <w:b/>
          <w:sz w:val="24"/>
          <w:szCs w:val="24"/>
          <w:lang w:val="en-US"/>
        </w:rPr>
        <w:t>Result and Discussion</w:t>
      </w:r>
    </w:p>
    <w:p w14:paraId="14115438" w14:textId="77777777" w:rsidR="006C5125" w:rsidRPr="002F5C38" w:rsidRDefault="006C5125" w:rsidP="00287056">
      <w:pPr>
        <w:pStyle w:val="NormalWeb"/>
        <w:spacing w:line="360" w:lineRule="auto"/>
        <w:jc w:val="both"/>
        <w:rPr>
          <w:color w:val="000000"/>
        </w:rPr>
      </w:pPr>
      <w:r>
        <w:rPr>
          <w:color w:val="000000"/>
        </w:rPr>
        <w:t>The major nutrient (NPK) content in the soil of study area for each plot was estimated before the inception of experiment in the month of October, 2024</w:t>
      </w:r>
      <w:r w:rsidR="00287056">
        <w:rPr>
          <w:color w:val="000000"/>
        </w:rPr>
        <w:t xml:space="preserve"> (Table:1-3)</w:t>
      </w:r>
      <w:r>
        <w:rPr>
          <w:color w:val="000000"/>
        </w:rPr>
        <w:t xml:space="preserve">. The total </w:t>
      </w:r>
      <w:r w:rsidR="00287056">
        <w:rPr>
          <w:color w:val="000000"/>
        </w:rPr>
        <w:t>nitrogen was ranging from 215.5 kg ha</w:t>
      </w:r>
      <w:r w:rsidR="00287056" w:rsidRPr="00287056">
        <w:rPr>
          <w:color w:val="000000"/>
          <w:vertAlign w:val="superscript"/>
        </w:rPr>
        <w:t>-1</w:t>
      </w:r>
      <w:r w:rsidR="00287056">
        <w:rPr>
          <w:color w:val="000000"/>
        </w:rPr>
        <w:t xml:space="preserve"> to 224.3 kg ha</w:t>
      </w:r>
      <w:r w:rsidR="00287056" w:rsidRPr="00287056">
        <w:rPr>
          <w:color w:val="000000"/>
          <w:vertAlign w:val="superscript"/>
        </w:rPr>
        <w:t>-1</w:t>
      </w:r>
      <w:r w:rsidR="00287056">
        <w:rPr>
          <w:color w:val="000000"/>
          <w:vertAlign w:val="superscript"/>
        </w:rPr>
        <w:t xml:space="preserve"> </w:t>
      </w:r>
      <w:r w:rsidR="00287056">
        <w:rPr>
          <w:color w:val="000000"/>
        </w:rPr>
        <w:t>which indicated the low nitrogen content in soil (&lt;280 kg ha</w:t>
      </w:r>
      <w:r w:rsidR="00287056" w:rsidRPr="00287056">
        <w:rPr>
          <w:color w:val="000000"/>
          <w:vertAlign w:val="superscript"/>
        </w:rPr>
        <w:t>-1</w:t>
      </w:r>
      <w:r w:rsidR="00287056">
        <w:rPr>
          <w:color w:val="000000"/>
        </w:rPr>
        <w:t>). The available phosphorus status (P</w:t>
      </w:r>
      <w:r w:rsidR="00287056" w:rsidRPr="00287056">
        <w:rPr>
          <w:color w:val="000000"/>
          <w:vertAlign w:val="subscript"/>
        </w:rPr>
        <w:t>2</w:t>
      </w:r>
      <w:r w:rsidR="00287056">
        <w:rPr>
          <w:color w:val="000000"/>
        </w:rPr>
        <w:t>O</w:t>
      </w:r>
      <w:r w:rsidR="00287056" w:rsidRPr="00287056">
        <w:rPr>
          <w:color w:val="000000"/>
          <w:vertAlign w:val="subscript"/>
        </w:rPr>
        <w:t>5</w:t>
      </w:r>
      <w:r w:rsidR="00287056">
        <w:rPr>
          <w:color w:val="000000"/>
        </w:rPr>
        <w:t>) in the plots was high (&gt;90 kg ha</w:t>
      </w:r>
      <w:r w:rsidR="00287056" w:rsidRPr="00287056">
        <w:rPr>
          <w:color w:val="000000"/>
          <w:vertAlign w:val="superscript"/>
        </w:rPr>
        <w:t>-1</w:t>
      </w:r>
      <w:r w:rsidR="00287056">
        <w:rPr>
          <w:color w:val="000000"/>
        </w:rPr>
        <w:t>) whereas the available potassium (K</w:t>
      </w:r>
      <w:r w:rsidR="00287056" w:rsidRPr="00287056">
        <w:rPr>
          <w:color w:val="000000"/>
          <w:vertAlign w:val="subscript"/>
        </w:rPr>
        <w:t>2</w:t>
      </w:r>
      <w:r w:rsidR="00287056">
        <w:rPr>
          <w:color w:val="000000"/>
        </w:rPr>
        <w:t>O) was medium (150-340 kg ha</w:t>
      </w:r>
      <w:r w:rsidR="00287056" w:rsidRPr="00287056">
        <w:rPr>
          <w:color w:val="000000"/>
          <w:vertAlign w:val="superscript"/>
        </w:rPr>
        <w:t>-1</w:t>
      </w:r>
      <w:r w:rsidR="00287056">
        <w:rPr>
          <w:color w:val="000000"/>
        </w:rPr>
        <w:t>). The sensors</w:t>
      </w:r>
      <w:r w:rsidR="002F5C38">
        <w:rPr>
          <w:color w:val="000000"/>
        </w:rPr>
        <w:t xml:space="preserve"> were placed in the T</w:t>
      </w:r>
      <w:r w:rsidR="002F5C38" w:rsidRPr="002F5C38">
        <w:rPr>
          <w:color w:val="000000"/>
          <w:vertAlign w:val="subscript"/>
        </w:rPr>
        <w:t>2</w:t>
      </w:r>
      <w:r w:rsidR="002F5C38">
        <w:rPr>
          <w:color w:val="000000"/>
        </w:rPr>
        <w:t xml:space="preserve"> plots with </w:t>
      </w:r>
      <w:r w:rsidR="00F631A8">
        <w:rPr>
          <w:color w:val="000000"/>
        </w:rPr>
        <w:t>its five</w:t>
      </w:r>
      <w:r w:rsidR="002F5C38">
        <w:rPr>
          <w:color w:val="000000"/>
        </w:rPr>
        <w:t xml:space="preserve"> replication. The sensors’ result was not similar to the soil testing report. Therefore, the reading of NPK sensors was </w:t>
      </w:r>
      <w:r w:rsidR="00F631A8">
        <w:rPr>
          <w:color w:val="000000"/>
        </w:rPr>
        <w:t>calibrated with the establishment of correlation between soil result and readings of sensors</w:t>
      </w:r>
      <w:r w:rsidR="00607F58">
        <w:rPr>
          <w:color w:val="000000"/>
        </w:rPr>
        <w:t xml:space="preserve"> (Fig. 1-3)</w:t>
      </w:r>
      <w:r w:rsidR="00F631A8">
        <w:rPr>
          <w:color w:val="000000"/>
        </w:rPr>
        <w:t>. It showed that N Sensor reading was highly correlated with the soil result (R</w:t>
      </w:r>
      <w:r w:rsidR="00F631A8" w:rsidRPr="00F631A8">
        <w:rPr>
          <w:color w:val="000000"/>
          <w:vertAlign w:val="superscript"/>
        </w:rPr>
        <w:t>2</w:t>
      </w:r>
      <w:r w:rsidR="00F631A8">
        <w:rPr>
          <w:color w:val="000000"/>
        </w:rPr>
        <w:t>= 0.945) but, P sensor reading was moderately correlated (R</w:t>
      </w:r>
      <w:r w:rsidR="00F631A8" w:rsidRPr="00F631A8">
        <w:rPr>
          <w:color w:val="000000"/>
          <w:vertAlign w:val="superscript"/>
        </w:rPr>
        <w:t>2</w:t>
      </w:r>
      <w:r w:rsidR="00F631A8">
        <w:rPr>
          <w:color w:val="000000"/>
        </w:rPr>
        <w:t>= 0.8132). K sensor had good correlation with soil testing result (R</w:t>
      </w:r>
      <w:r w:rsidR="00F631A8" w:rsidRPr="00F631A8">
        <w:rPr>
          <w:color w:val="000000"/>
          <w:vertAlign w:val="superscript"/>
        </w:rPr>
        <w:t>2</w:t>
      </w:r>
      <w:r w:rsidR="00F631A8">
        <w:rPr>
          <w:color w:val="000000"/>
        </w:rPr>
        <w:t>= 0.9499)</w:t>
      </w:r>
      <w:r w:rsidR="00607F58">
        <w:rPr>
          <w:color w:val="000000"/>
        </w:rPr>
        <w:t xml:space="preserve">. </w:t>
      </w:r>
      <w:r w:rsidR="000054A7">
        <w:rPr>
          <w:color w:val="000000"/>
        </w:rPr>
        <w:t xml:space="preserve">This helped to find the exact NPK status at the real-time and specific location. </w:t>
      </w:r>
    </w:p>
    <w:p w14:paraId="77D8B405" w14:textId="77777777" w:rsidR="00BB6D1A" w:rsidRDefault="00BB6D1A"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00AD5312">
        <w:rPr>
          <w:rFonts w:ascii="Times New Roman" w:hAnsi="Times New Roman" w:cs="Times New Roman"/>
          <w:sz w:val="24"/>
          <w:szCs w:val="24"/>
          <w:lang w:val="en-US"/>
        </w:rPr>
        <w:t>a</w:t>
      </w:r>
      <w:r w:rsidRPr="008B1FAF">
        <w:rPr>
          <w:rFonts w:ascii="Times New Roman" w:hAnsi="Times New Roman" w:cs="Times New Roman"/>
          <w:sz w:val="24"/>
          <w:szCs w:val="24"/>
          <w:lang w:val="en-US"/>
        </w:rPr>
        <w:t>ble -1</w:t>
      </w:r>
      <w:r w:rsidR="00F2788A" w:rsidRPr="008B1FAF">
        <w:rPr>
          <w:rFonts w:ascii="Times New Roman" w:hAnsi="Times New Roman" w:cs="Times New Roman"/>
          <w:sz w:val="24"/>
          <w:szCs w:val="24"/>
          <w:lang w:val="en-US"/>
        </w:rPr>
        <w:t xml:space="preserve">: Calculation of </w:t>
      </w:r>
      <w:r w:rsidR="00E120ED">
        <w:rPr>
          <w:rFonts w:ascii="Times New Roman" w:hAnsi="Times New Roman" w:cs="Times New Roman"/>
          <w:sz w:val="24"/>
          <w:szCs w:val="24"/>
          <w:lang w:val="en-US"/>
        </w:rPr>
        <w:t xml:space="preserve">total nitrogen </w:t>
      </w:r>
      <w:r w:rsidR="00901EC2">
        <w:rPr>
          <w:rFonts w:ascii="Times New Roman" w:hAnsi="Times New Roman" w:cs="Times New Roman"/>
          <w:sz w:val="24"/>
          <w:szCs w:val="24"/>
          <w:lang w:val="en-US"/>
        </w:rPr>
        <w:t>(kg ha</w:t>
      </w:r>
      <w:r w:rsidR="00901EC2" w:rsidRPr="00901EC2">
        <w:rPr>
          <w:rFonts w:ascii="Times New Roman" w:hAnsi="Times New Roman" w:cs="Times New Roman"/>
          <w:sz w:val="24"/>
          <w:szCs w:val="24"/>
          <w:vertAlign w:val="superscript"/>
          <w:lang w:val="en-US"/>
        </w:rPr>
        <w:t>-1</w:t>
      </w:r>
      <w:r w:rsidR="00901EC2">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1311"/>
        <w:gridCol w:w="1869"/>
        <w:gridCol w:w="1530"/>
        <w:gridCol w:w="1531"/>
        <w:gridCol w:w="1534"/>
        <w:gridCol w:w="1241"/>
      </w:tblGrid>
      <w:tr w:rsidR="001C6CE5" w:rsidRPr="008B1FAF" w14:paraId="0EFDF485" w14:textId="77777777" w:rsidTr="00E120ED">
        <w:tc>
          <w:tcPr>
            <w:tcW w:w="1311" w:type="dxa"/>
          </w:tcPr>
          <w:p w14:paraId="4F7F0F30" w14:textId="77777777" w:rsidR="001C6CE5" w:rsidRPr="008B1FAF" w:rsidRDefault="001C6CE5"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Treatment</w:t>
            </w:r>
          </w:p>
        </w:tc>
        <w:tc>
          <w:tcPr>
            <w:tcW w:w="1869" w:type="dxa"/>
          </w:tcPr>
          <w:p w14:paraId="58768984" w14:textId="77777777" w:rsidR="001C6CE5" w:rsidRPr="008B1FAF" w:rsidRDefault="001C6CE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1530" w:type="dxa"/>
          </w:tcPr>
          <w:p w14:paraId="56866811" w14:textId="77777777" w:rsidR="001C6CE5" w:rsidRPr="008B1FAF" w:rsidRDefault="001C6CE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1531" w:type="dxa"/>
          </w:tcPr>
          <w:p w14:paraId="7D532937" w14:textId="77777777" w:rsidR="001C6CE5" w:rsidRPr="008B1FAF" w:rsidRDefault="001C6CE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1534" w:type="dxa"/>
          </w:tcPr>
          <w:p w14:paraId="7A612966" w14:textId="77777777" w:rsidR="001C6CE5" w:rsidRPr="008B1FAF" w:rsidRDefault="001C6CE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1241" w:type="dxa"/>
          </w:tcPr>
          <w:p w14:paraId="7C7E2929" w14:textId="77777777" w:rsidR="001C6CE5" w:rsidRPr="008B1FAF" w:rsidRDefault="001C6CE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r>
      <w:tr w:rsidR="001C6CE5" w:rsidRPr="008B1FAF" w14:paraId="10D6EEC3" w14:textId="77777777" w:rsidTr="00E120ED">
        <w:tc>
          <w:tcPr>
            <w:tcW w:w="1311" w:type="dxa"/>
          </w:tcPr>
          <w:p w14:paraId="3F9A5813" w14:textId="77777777" w:rsidR="001C6CE5" w:rsidRPr="00E120ED" w:rsidRDefault="001C6CE5"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r w:rsidR="00E120ED">
              <w:rPr>
                <w:rFonts w:ascii="Times New Roman" w:hAnsi="Times New Roman" w:cs="Times New Roman"/>
                <w:sz w:val="24"/>
                <w:szCs w:val="24"/>
                <w:vertAlign w:val="subscript"/>
                <w:lang w:val="en-US"/>
              </w:rPr>
              <w:t xml:space="preserve"> </w:t>
            </w:r>
          </w:p>
        </w:tc>
        <w:tc>
          <w:tcPr>
            <w:tcW w:w="1869" w:type="dxa"/>
          </w:tcPr>
          <w:p w14:paraId="1F31AEDD" w14:textId="77777777" w:rsidR="001C6CE5" w:rsidRDefault="004E693E" w:rsidP="00EC73BC">
            <w:pPr>
              <w:jc w:val="center"/>
              <w:rPr>
                <w:rFonts w:ascii="Calibri" w:hAnsi="Calibri" w:cs="Calibri"/>
                <w:color w:val="000000"/>
              </w:rPr>
            </w:pPr>
            <w:r>
              <w:rPr>
                <w:rFonts w:ascii="Calibri" w:hAnsi="Calibri" w:cs="Calibri"/>
                <w:color w:val="000000"/>
              </w:rPr>
              <w:t>224.3</w:t>
            </w:r>
          </w:p>
        </w:tc>
        <w:tc>
          <w:tcPr>
            <w:tcW w:w="1530" w:type="dxa"/>
          </w:tcPr>
          <w:p w14:paraId="500E2595" w14:textId="77777777" w:rsidR="001C6CE5" w:rsidRDefault="004E693E" w:rsidP="00EC73BC">
            <w:pPr>
              <w:jc w:val="center"/>
              <w:rPr>
                <w:rFonts w:ascii="Calibri" w:hAnsi="Calibri" w:cs="Calibri"/>
                <w:color w:val="000000"/>
              </w:rPr>
            </w:pPr>
            <w:r>
              <w:rPr>
                <w:rFonts w:ascii="Calibri" w:hAnsi="Calibri" w:cs="Calibri"/>
                <w:color w:val="000000"/>
              </w:rPr>
              <w:t>219.8</w:t>
            </w:r>
          </w:p>
        </w:tc>
        <w:tc>
          <w:tcPr>
            <w:tcW w:w="1531" w:type="dxa"/>
          </w:tcPr>
          <w:p w14:paraId="49C4A20A" w14:textId="77777777" w:rsidR="001C6CE5" w:rsidRDefault="004E693E" w:rsidP="00EC73BC">
            <w:pPr>
              <w:jc w:val="center"/>
              <w:rPr>
                <w:rFonts w:ascii="Calibri" w:hAnsi="Calibri" w:cs="Calibri"/>
                <w:color w:val="000000"/>
              </w:rPr>
            </w:pPr>
            <w:r>
              <w:rPr>
                <w:rFonts w:ascii="Calibri" w:hAnsi="Calibri" w:cs="Calibri"/>
                <w:color w:val="000000"/>
              </w:rPr>
              <w:t>218.7</w:t>
            </w:r>
          </w:p>
        </w:tc>
        <w:tc>
          <w:tcPr>
            <w:tcW w:w="1534" w:type="dxa"/>
          </w:tcPr>
          <w:p w14:paraId="17893C77" w14:textId="77777777" w:rsidR="001C6CE5" w:rsidRDefault="004E693E" w:rsidP="00EC73BC">
            <w:pPr>
              <w:jc w:val="center"/>
              <w:rPr>
                <w:rFonts w:ascii="Calibri" w:hAnsi="Calibri" w:cs="Calibri"/>
                <w:color w:val="000000"/>
              </w:rPr>
            </w:pPr>
            <w:r>
              <w:rPr>
                <w:rFonts w:ascii="Calibri" w:hAnsi="Calibri" w:cs="Calibri"/>
                <w:color w:val="000000"/>
              </w:rPr>
              <w:t>221.1</w:t>
            </w:r>
          </w:p>
        </w:tc>
        <w:tc>
          <w:tcPr>
            <w:tcW w:w="1241" w:type="dxa"/>
          </w:tcPr>
          <w:p w14:paraId="06E16B1D" w14:textId="77777777" w:rsidR="001C6CE5" w:rsidRDefault="004E693E" w:rsidP="00EC73BC">
            <w:pPr>
              <w:jc w:val="center"/>
              <w:rPr>
                <w:rFonts w:ascii="Calibri" w:hAnsi="Calibri" w:cs="Calibri"/>
                <w:color w:val="000000"/>
              </w:rPr>
            </w:pPr>
            <w:r>
              <w:rPr>
                <w:rFonts w:ascii="Calibri" w:hAnsi="Calibri" w:cs="Calibri"/>
                <w:color w:val="000000"/>
              </w:rPr>
              <w:t>217.9</w:t>
            </w:r>
          </w:p>
        </w:tc>
      </w:tr>
      <w:tr w:rsidR="003C1C04" w:rsidRPr="008B1FAF" w14:paraId="33A727E2" w14:textId="77777777" w:rsidTr="00E120ED">
        <w:tc>
          <w:tcPr>
            <w:tcW w:w="1311" w:type="dxa"/>
          </w:tcPr>
          <w:p w14:paraId="20925D4C" w14:textId="77777777" w:rsidR="003C1C04" w:rsidRPr="008B1FAF" w:rsidRDefault="003C1C04" w:rsidP="003C1C04">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2</w:t>
            </w:r>
          </w:p>
        </w:tc>
        <w:tc>
          <w:tcPr>
            <w:tcW w:w="1869" w:type="dxa"/>
          </w:tcPr>
          <w:p w14:paraId="2A11F7C4" w14:textId="77777777" w:rsidR="003C1C04" w:rsidRDefault="003C1C04" w:rsidP="003C1C04">
            <w:pPr>
              <w:jc w:val="center"/>
              <w:rPr>
                <w:rFonts w:ascii="Calibri" w:hAnsi="Calibri" w:cs="Calibri"/>
                <w:color w:val="000000"/>
              </w:rPr>
            </w:pPr>
            <w:r>
              <w:rPr>
                <w:rFonts w:ascii="Calibri" w:hAnsi="Calibri" w:cs="Calibri"/>
                <w:color w:val="000000"/>
              </w:rPr>
              <w:t>223.1</w:t>
            </w:r>
          </w:p>
        </w:tc>
        <w:tc>
          <w:tcPr>
            <w:tcW w:w="1530" w:type="dxa"/>
          </w:tcPr>
          <w:p w14:paraId="0E5AD4CD" w14:textId="77777777" w:rsidR="003C1C04" w:rsidRDefault="003C1C04" w:rsidP="003C1C04">
            <w:pPr>
              <w:jc w:val="center"/>
              <w:rPr>
                <w:rFonts w:ascii="Calibri" w:hAnsi="Calibri" w:cs="Calibri"/>
                <w:color w:val="000000"/>
              </w:rPr>
            </w:pPr>
            <w:r>
              <w:rPr>
                <w:rFonts w:ascii="Calibri" w:hAnsi="Calibri" w:cs="Calibri"/>
                <w:color w:val="000000"/>
              </w:rPr>
              <w:t>218.2</w:t>
            </w:r>
          </w:p>
        </w:tc>
        <w:tc>
          <w:tcPr>
            <w:tcW w:w="1531" w:type="dxa"/>
          </w:tcPr>
          <w:p w14:paraId="4DA27199" w14:textId="77777777" w:rsidR="003C1C04" w:rsidRDefault="003C1C04" w:rsidP="003C1C04">
            <w:pPr>
              <w:jc w:val="center"/>
              <w:rPr>
                <w:rFonts w:ascii="Calibri" w:hAnsi="Calibri" w:cs="Calibri"/>
                <w:color w:val="000000"/>
              </w:rPr>
            </w:pPr>
            <w:r>
              <w:rPr>
                <w:rFonts w:ascii="Calibri" w:hAnsi="Calibri" w:cs="Calibri"/>
                <w:color w:val="000000"/>
              </w:rPr>
              <w:t>220.8</w:t>
            </w:r>
          </w:p>
        </w:tc>
        <w:tc>
          <w:tcPr>
            <w:tcW w:w="1534" w:type="dxa"/>
          </w:tcPr>
          <w:p w14:paraId="6BECCC1A" w14:textId="77777777" w:rsidR="003C1C04" w:rsidRDefault="003C1C04" w:rsidP="003C1C04">
            <w:pPr>
              <w:jc w:val="center"/>
              <w:rPr>
                <w:rFonts w:ascii="Calibri" w:hAnsi="Calibri" w:cs="Calibri"/>
                <w:color w:val="000000"/>
              </w:rPr>
            </w:pPr>
            <w:r>
              <w:rPr>
                <w:rFonts w:ascii="Calibri" w:hAnsi="Calibri" w:cs="Calibri"/>
                <w:color w:val="000000"/>
              </w:rPr>
              <w:t>215.5</w:t>
            </w:r>
          </w:p>
        </w:tc>
        <w:tc>
          <w:tcPr>
            <w:tcW w:w="1241" w:type="dxa"/>
          </w:tcPr>
          <w:p w14:paraId="765EF342" w14:textId="77777777" w:rsidR="003C1C04" w:rsidRDefault="003C1C04" w:rsidP="003C1C04">
            <w:pPr>
              <w:jc w:val="center"/>
              <w:rPr>
                <w:rFonts w:ascii="Calibri" w:hAnsi="Calibri" w:cs="Calibri"/>
                <w:color w:val="000000"/>
              </w:rPr>
            </w:pPr>
            <w:r>
              <w:rPr>
                <w:rFonts w:ascii="Calibri" w:hAnsi="Calibri" w:cs="Calibri"/>
                <w:color w:val="000000"/>
              </w:rPr>
              <w:t>219.3</w:t>
            </w:r>
          </w:p>
        </w:tc>
      </w:tr>
      <w:tr w:rsidR="003C1C04" w:rsidRPr="008B1FAF" w14:paraId="39A941EC" w14:textId="77777777" w:rsidTr="00E120ED">
        <w:tc>
          <w:tcPr>
            <w:tcW w:w="1311" w:type="dxa"/>
          </w:tcPr>
          <w:p w14:paraId="2EB1DB26" w14:textId="77777777" w:rsidR="003C1C04" w:rsidRPr="008B1FAF" w:rsidRDefault="003C1C04" w:rsidP="003C1C04">
            <w:pPr>
              <w:spacing w:line="360" w:lineRule="auto"/>
              <w:rPr>
                <w:rFonts w:ascii="Times New Roman" w:hAnsi="Times New Roman" w:cs="Times New Roman"/>
                <w:sz w:val="24"/>
                <w:szCs w:val="24"/>
              </w:rPr>
            </w:pPr>
            <w:r>
              <w:rPr>
                <w:rFonts w:ascii="Times New Roman" w:hAnsi="Times New Roman" w:cs="Times New Roman"/>
                <w:sz w:val="24"/>
                <w:szCs w:val="24"/>
              </w:rPr>
              <w:t>N Sensor</w:t>
            </w:r>
          </w:p>
        </w:tc>
        <w:tc>
          <w:tcPr>
            <w:tcW w:w="1869" w:type="dxa"/>
          </w:tcPr>
          <w:p w14:paraId="783116AB" w14:textId="77777777" w:rsidR="003C1C04" w:rsidRDefault="003C1C04" w:rsidP="003C1C04">
            <w:pPr>
              <w:jc w:val="center"/>
              <w:rPr>
                <w:rFonts w:ascii="Calibri" w:hAnsi="Calibri" w:cs="Calibri"/>
                <w:color w:val="000000"/>
              </w:rPr>
            </w:pPr>
            <w:r>
              <w:rPr>
                <w:rFonts w:ascii="Calibri" w:hAnsi="Calibri" w:cs="Calibri"/>
                <w:color w:val="000000"/>
              </w:rPr>
              <w:t>201.4</w:t>
            </w:r>
          </w:p>
        </w:tc>
        <w:tc>
          <w:tcPr>
            <w:tcW w:w="1530" w:type="dxa"/>
          </w:tcPr>
          <w:p w14:paraId="0E3FA479" w14:textId="77777777" w:rsidR="003C1C04" w:rsidRDefault="003C1C04" w:rsidP="003C1C04">
            <w:pPr>
              <w:jc w:val="center"/>
              <w:rPr>
                <w:rFonts w:ascii="Calibri" w:hAnsi="Calibri" w:cs="Calibri"/>
                <w:color w:val="000000"/>
              </w:rPr>
            </w:pPr>
            <w:r>
              <w:rPr>
                <w:rFonts w:ascii="Calibri" w:hAnsi="Calibri" w:cs="Calibri"/>
                <w:color w:val="000000"/>
              </w:rPr>
              <w:t>205.7</w:t>
            </w:r>
          </w:p>
        </w:tc>
        <w:tc>
          <w:tcPr>
            <w:tcW w:w="1531" w:type="dxa"/>
          </w:tcPr>
          <w:p w14:paraId="3A955D4C" w14:textId="77777777" w:rsidR="003C1C04" w:rsidRDefault="003C1C04" w:rsidP="003C1C04">
            <w:pPr>
              <w:jc w:val="center"/>
              <w:rPr>
                <w:rFonts w:ascii="Calibri" w:hAnsi="Calibri" w:cs="Calibri"/>
                <w:color w:val="000000"/>
              </w:rPr>
            </w:pPr>
            <w:r>
              <w:rPr>
                <w:rFonts w:ascii="Calibri" w:hAnsi="Calibri" w:cs="Calibri"/>
                <w:color w:val="000000"/>
              </w:rPr>
              <w:t>198.8</w:t>
            </w:r>
          </w:p>
        </w:tc>
        <w:tc>
          <w:tcPr>
            <w:tcW w:w="1534" w:type="dxa"/>
          </w:tcPr>
          <w:p w14:paraId="0F28EDF3" w14:textId="77777777" w:rsidR="003C1C04" w:rsidRDefault="003C1C04" w:rsidP="003C1C04">
            <w:pPr>
              <w:jc w:val="center"/>
              <w:rPr>
                <w:rFonts w:ascii="Calibri" w:hAnsi="Calibri" w:cs="Calibri"/>
                <w:color w:val="000000"/>
              </w:rPr>
            </w:pPr>
            <w:r>
              <w:rPr>
                <w:rFonts w:ascii="Calibri" w:hAnsi="Calibri" w:cs="Calibri"/>
                <w:color w:val="000000"/>
              </w:rPr>
              <w:t>195.6</w:t>
            </w:r>
          </w:p>
        </w:tc>
        <w:tc>
          <w:tcPr>
            <w:tcW w:w="1241" w:type="dxa"/>
          </w:tcPr>
          <w:p w14:paraId="303D45BD" w14:textId="77777777" w:rsidR="003C1C04" w:rsidRDefault="003C1C04" w:rsidP="003C1C04">
            <w:pPr>
              <w:jc w:val="center"/>
              <w:rPr>
                <w:rFonts w:ascii="Calibri" w:hAnsi="Calibri" w:cs="Calibri"/>
                <w:color w:val="000000"/>
              </w:rPr>
            </w:pPr>
            <w:r>
              <w:rPr>
                <w:rFonts w:ascii="Calibri" w:hAnsi="Calibri" w:cs="Calibri"/>
                <w:color w:val="000000"/>
              </w:rPr>
              <w:t>204.2</w:t>
            </w:r>
          </w:p>
        </w:tc>
      </w:tr>
    </w:tbl>
    <w:p w14:paraId="2D52C18B" w14:textId="77777777" w:rsidR="00B70836" w:rsidRPr="00A00465" w:rsidRDefault="00B70836" w:rsidP="008B1FAF">
      <w:pPr>
        <w:spacing w:line="360" w:lineRule="auto"/>
        <w:rPr>
          <w:rFonts w:ascii="Times New Roman" w:hAnsi="Times New Roman" w:cs="Times New Roman"/>
          <w:sz w:val="24"/>
          <w:szCs w:val="24"/>
          <w:lang w:val="en-US"/>
          <w14:textOutline w14:w="9525" w14:cap="rnd" w14:cmpd="sng" w14:algn="ctr">
            <w14:solidFill>
              <w14:schemeClr w14:val="accent1"/>
            </w14:solidFill>
            <w14:prstDash w14:val="solid"/>
            <w14:bevel/>
          </w14:textOutline>
        </w:rPr>
      </w:pPr>
    </w:p>
    <w:p w14:paraId="5AD7BDEC" w14:textId="77777777" w:rsidR="003C1C04" w:rsidRDefault="003008E7" w:rsidP="0029580C">
      <w:pPr>
        <w:spacing w:line="360" w:lineRule="auto"/>
        <w:jc w:val="center"/>
        <w:rPr>
          <w:rFonts w:ascii="Times New Roman" w:hAnsi="Times New Roman" w:cs="Times New Roman"/>
          <w:sz w:val="24"/>
          <w:szCs w:val="24"/>
          <w:lang w:val="en-US"/>
        </w:rPr>
      </w:pPr>
      <w:r>
        <w:rPr>
          <w:noProof/>
          <w:lang w:eastAsia="en-IN"/>
        </w:rPr>
        <w:lastRenderedPageBreak/>
        <w:drawing>
          <wp:inline distT="0" distB="0" distL="0" distR="0" wp14:anchorId="67CC56A2" wp14:editId="2524753F">
            <wp:extent cx="4181475" cy="20669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9DEB11" w14:textId="77777777" w:rsidR="009C0F4C" w:rsidRDefault="009C0F4C" w:rsidP="0093354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Fig.1: </w:t>
      </w:r>
      <w:commentRangeStart w:id="3"/>
      <w:r>
        <w:rPr>
          <w:rFonts w:ascii="Times New Roman" w:hAnsi="Times New Roman" w:cs="Times New Roman"/>
          <w:sz w:val="24"/>
          <w:szCs w:val="24"/>
          <w:lang w:val="en-US"/>
        </w:rPr>
        <w:t>Correlation</w:t>
      </w:r>
      <w:commentRangeEnd w:id="3"/>
      <w:r w:rsidR="00987FD5">
        <w:rPr>
          <w:rStyle w:val="CommentReference"/>
        </w:rPr>
        <w:commentReference w:id="3"/>
      </w:r>
      <w:r>
        <w:rPr>
          <w:rFonts w:ascii="Times New Roman" w:hAnsi="Times New Roman" w:cs="Times New Roman"/>
          <w:sz w:val="24"/>
          <w:szCs w:val="24"/>
          <w:lang w:val="en-US"/>
        </w:rPr>
        <w:t xml:space="preserve"> between N sensor reading and soil test report</w:t>
      </w:r>
    </w:p>
    <w:p w14:paraId="424FA6F8" w14:textId="77777777" w:rsidR="00933543" w:rsidRDefault="00933543" w:rsidP="0093354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-2</w:t>
      </w:r>
      <w:r w:rsidRPr="008B1FAF">
        <w:rPr>
          <w:rFonts w:ascii="Times New Roman" w:hAnsi="Times New Roman" w:cs="Times New Roman"/>
          <w:sz w:val="24"/>
          <w:szCs w:val="24"/>
          <w:lang w:val="en-US"/>
        </w:rPr>
        <w:t xml:space="preserve">: Calculation of </w:t>
      </w:r>
      <w:r>
        <w:rPr>
          <w:rFonts w:ascii="Times New Roman" w:hAnsi="Times New Roman" w:cs="Times New Roman"/>
          <w:sz w:val="24"/>
          <w:szCs w:val="24"/>
          <w:lang w:val="en-US"/>
        </w:rPr>
        <w:t>Initial soil P</w:t>
      </w:r>
      <w:r w:rsidRPr="00A02C54">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r w:rsidRPr="00A02C54">
        <w:rPr>
          <w:rFonts w:ascii="Times New Roman" w:hAnsi="Times New Roman" w:cs="Times New Roman"/>
          <w:sz w:val="24"/>
          <w:szCs w:val="24"/>
          <w:vertAlign w:val="subscript"/>
          <w:lang w:val="en-US"/>
        </w:rPr>
        <w:t>5</w:t>
      </w:r>
      <w:r w:rsidR="00901EC2">
        <w:rPr>
          <w:rFonts w:ascii="Times New Roman" w:hAnsi="Times New Roman" w:cs="Times New Roman"/>
          <w:sz w:val="24"/>
          <w:szCs w:val="24"/>
          <w:vertAlign w:val="subscript"/>
          <w:lang w:val="en-US"/>
        </w:rPr>
        <w:t xml:space="preserve"> </w:t>
      </w:r>
      <w:r w:rsidR="00901EC2">
        <w:rPr>
          <w:rFonts w:ascii="Times New Roman" w:hAnsi="Times New Roman" w:cs="Times New Roman"/>
          <w:sz w:val="24"/>
          <w:szCs w:val="24"/>
          <w:lang w:val="en-US"/>
        </w:rPr>
        <w:t>(kg ha</w:t>
      </w:r>
      <w:r w:rsidR="00901EC2" w:rsidRPr="00901EC2">
        <w:rPr>
          <w:rFonts w:ascii="Times New Roman" w:hAnsi="Times New Roman" w:cs="Times New Roman"/>
          <w:sz w:val="24"/>
          <w:szCs w:val="24"/>
          <w:vertAlign w:val="superscript"/>
          <w:lang w:val="en-US"/>
        </w:rPr>
        <w:t>-1</w:t>
      </w:r>
      <w:r w:rsidR="00901EC2">
        <w:rPr>
          <w:rFonts w:ascii="Times New Roman" w:hAnsi="Times New Roman" w:cs="Times New Roman"/>
          <w:sz w:val="24"/>
          <w:szCs w:val="24"/>
          <w:lang w:val="en-US"/>
        </w:rPr>
        <w:t>)</w:t>
      </w:r>
    </w:p>
    <w:tbl>
      <w:tblPr>
        <w:tblStyle w:val="TableGrid"/>
        <w:tblW w:w="9698" w:type="dxa"/>
        <w:tblLook w:val="04A0" w:firstRow="1" w:lastRow="0" w:firstColumn="1" w:lastColumn="0" w:noHBand="0" w:noVBand="1"/>
      </w:tblPr>
      <w:tblGrid>
        <w:gridCol w:w="2741"/>
        <w:gridCol w:w="1524"/>
        <w:gridCol w:w="1372"/>
        <w:gridCol w:w="1525"/>
        <w:gridCol w:w="1201"/>
        <w:gridCol w:w="1335"/>
      </w:tblGrid>
      <w:tr w:rsidR="004E6B3B" w:rsidRPr="008B1FAF" w14:paraId="7ABC9470" w14:textId="77777777" w:rsidTr="0058746F">
        <w:trPr>
          <w:trHeight w:val="436"/>
        </w:trPr>
        <w:tc>
          <w:tcPr>
            <w:tcW w:w="2741" w:type="dxa"/>
          </w:tcPr>
          <w:p w14:paraId="04C54FFD"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Treatment</w:t>
            </w:r>
          </w:p>
        </w:tc>
        <w:tc>
          <w:tcPr>
            <w:tcW w:w="1524" w:type="dxa"/>
          </w:tcPr>
          <w:p w14:paraId="209A52DC"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R</w:t>
            </w:r>
            <w:r w:rsidRPr="000054A7">
              <w:rPr>
                <w:rFonts w:ascii="Times New Roman" w:hAnsi="Times New Roman" w:cs="Times New Roman"/>
                <w:b/>
                <w:sz w:val="24"/>
                <w:szCs w:val="24"/>
                <w:vertAlign w:val="subscript"/>
                <w:lang w:val="en-US"/>
              </w:rPr>
              <w:t>1</w:t>
            </w:r>
          </w:p>
        </w:tc>
        <w:tc>
          <w:tcPr>
            <w:tcW w:w="1372" w:type="dxa"/>
          </w:tcPr>
          <w:p w14:paraId="5B69935E"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R</w:t>
            </w:r>
            <w:r w:rsidRPr="000054A7">
              <w:rPr>
                <w:rFonts w:ascii="Times New Roman" w:hAnsi="Times New Roman" w:cs="Times New Roman"/>
                <w:b/>
                <w:sz w:val="24"/>
                <w:szCs w:val="24"/>
                <w:vertAlign w:val="subscript"/>
                <w:lang w:val="en-US"/>
              </w:rPr>
              <w:t>2</w:t>
            </w:r>
          </w:p>
        </w:tc>
        <w:tc>
          <w:tcPr>
            <w:tcW w:w="1525" w:type="dxa"/>
          </w:tcPr>
          <w:p w14:paraId="7C4767FE"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R</w:t>
            </w:r>
            <w:r w:rsidRPr="000054A7">
              <w:rPr>
                <w:rFonts w:ascii="Times New Roman" w:hAnsi="Times New Roman" w:cs="Times New Roman"/>
                <w:b/>
                <w:sz w:val="24"/>
                <w:szCs w:val="24"/>
                <w:vertAlign w:val="subscript"/>
                <w:lang w:val="en-US"/>
              </w:rPr>
              <w:t>3</w:t>
            </w:r>
          </w:p>
        </w:tc>
        <w:tc>
          <w:tcPr>
            <w:tcW w:w="1201" w:type="dxa"/>
          </w:tcPr>
          <w:p w14:paraId="5A6D7C39"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R</w:t>
            </w:r>
            <w:r w:rsidRPr="000054A7">
              <w:rPr>
                <w:rFonts w:ascii="Times New Roman" w:hAnsi="Times New Roman" w:cs="Times New Roman"/>
                <w:b/>
                <w:sz w:val="24"/>
                <w:szCs w:val="24"/>
                <w:vertAlign w:val="subscript"/>
                <w:lang w:val="en-US"/>
              </w:rPr>
              <w:t>4</w:t>
            </w:r>
          </w:p>
        </w:tc>
        <w:tc>
          <w:tcPr>
            <w:tcW w:w="1335" w:type="dxa"/>
          </w:tcPr>
          <w:p w14:paraId="354387C6"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R</w:t>
            </w:r>
            <w:r w:rsidRPr="000054A7">
              <w:rPr>
                <w:rFonts w:ascii="Times New Roman" w:hAnsi="Times New Roman" w:cs="Times New Roman"/>
                <w:b/>
                <w:sz w:val="24"/>
                <w:szCs w:val="24"/>
                <w:vertAlign w:val="subscript"/>
                <w:lang w:val="en-US"/>
              </w:rPr>
              <w:t>5</w:t>
            </w:r>
          </w:p>
        </w:tc>
      </w:tr>
      <w:tr w:rsidR="004E6B3B" w:rsidRPr="008B1FAF" w14:paraId="31FB34B5" w14:textId="77777777" w:rsidTr="0058746F">
        <w:trPr>
          <w:trHeight w:val="225"/>
        </w:trPr>
        <w:tc>
          <w:tcPr>
            <w:tcW w:w="2741" w:type="dxa"/>
          </w:tcPr>
          <w:p w14:paraId="2F9780E7" w14:textId="77777777" w:rsidR="004E6B3B" w:rsidRPr="00E120ED" w:rsidRDefault="004E6B3B"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r>
              <w:rPr>
                <w:rFonts w:ascii="Times New Roman" w:hAnsi="Times New Roman" w:cs="Times New Roman"/>
                <w:sz w:val="24"/>
                <w:szCs w:val="24"/>
                <w:vertAlign w:val="subscript"/>
                <w:lang w:val="en-US"/>
              </w:rPr>
              <w:t xml:space="preserve"> </w:t>
            </w:r>
            <w:r w:rsidRPr="00933543">
              <w:rPr>
                <w:rFonts w:ascii="Times New Roman" w:hAnsi="Times New Roman" w:cs="Times New Roman"/>
                <w:sz w:val="24"/>
                <w:szCs w:val="24"/>
                <w:lang w:val="en-US"/>
              </w:rPr>
              <w:t>(</w:t>
            </w:r>
            <w:r>
              <w:rPr>
                <w:rFonts w:ascii="Times New Roman" w:hAnsi="Times New Roman" w:cs="Times New Roman"/>
                <w:sz w:val="24"/>
                <w:szCs w:val="24"/>
                <w:lang w:val="en-US"/>
              </w:rPr>
              <w:t>Lab. tested</w:t>
            </w:r>
            <w:r w:rsidRPr="00933543">
              <w:rPr>
                <w:rFonts w:ascii="Times New Roman" w:hAnsi="Times New Roman" w:cs="Times New Roman"/>
                <w:sz w:val="24"/>
                <w:szCs w:val="24"/>
                <w:lang w:val="en-US"/>
              </w:rPr>
              <w:t>)</w:t>
            </w:r>
          </w:p>
        </w:tc>
        <w:tc>
          <w:tcPr>
            <w:tcW w:w="1524" w:type="dxa"/>
          </w:tcPr>
          <w:p w14:paraId="6238ED44" w14:textId="77777777" w:rsidR="004E6B3B" w:rsidRDefault="004E6B3B" w:rsidP="0058746F">
            <w:pPr>
              <w:jc w:val="center"/>
              <w:rPr>
                <w:rFonts w:ascii="Calibri" w:hAnsi="Calibri" w:cs="Calibri"/>
                <w:color w:val="000000"/>
              </w:rPr>
            </w:pPr>
            <w:r>
              <w:rPr>
                <w:rFonts w:ascii="Calibri" w:hAnsi="Calibri" w:cs="Calibri"/>
                <w:color w:val="000000"/>
              </w:rPr>
              <w:t>153.4</w:t>
            </w:r>
          </w:p>
        </w:tc>
        <w:tc>
          <w:tcPr>
            <w:tcW w:w="1372" w:type="dxa"/>
          </w:tcPr>
          <w:p w14:paraId="3CF33141" w14:textId="77777777" w:rsidR="004E6B3B" w:rsidRDefault="004E6B3B" w:rsidP="0058746F">
            <w:pPr>
              <w:jc w:val="center"/>
              <w:rPr>
                <w:rFonts w:ascii="Calibri" w:hAnsi="Calibri" w:cs="Calibri"/>
                <w:color w:val="000000"/>
              </w:rPr>
            </w:pPr>
            <w:r>
              <w:rPr>
                <w:rFonts w:ascii="Calibri" w:hAnsi="Calibri" w:cs="Calibri"/>
                <w:color w:val="000000"/>
              </w:rPr>
              <w:t>150.1</w:t>
            </w:r>
          </w:p>
        </w:tc>
        <w:tc>
          <w:tcPr>
            <w:tcW w:w="1525" w:type="dxa"/>
          </w:tcPr>
          <w:p w14:paraId="58B56580" w14:textId="77777777" w:rsidR="004E6B3B" w:rsidRDefault="004E6B3B" w:rsidP="0058746F">
            <w:pPr>
              <w:jc w:val="center"/>
              <w:rPr>
                <w:rFonts w:ascii="Calibri" w:hAnsi="Calibri" w:cs="Calibri"/>
                <w:color w:val="000000"/>
              </w:rPr>
            </w:pPr>
            <w:r>
              <w:rPr>
                <w:rFonts w:ascii="Calibri" w:hAnsi="Calibri" w:cs="Calibri"/>
                <w:color w:val="000000"/>
              </w:rPr>
              <w:t>153.8</w:t>
            </w:r>
          </w:p>
        </w:tc>
        <w:tc>
          <w:tcPr>
            <w:tcW w:w="1201" w:type="dxa"/>
          </w:tcPr>
          <w:p w14:paraId="4203C601" w14:textId="77777777" w:rsidR="004E6B3B" w:rsidRDefault="004E6B3B" w:rsidP="0058746F">
            <w:pPr>
              <w:jc w:val="center"/>
              <w:rPr>
                <w:rFonts w:ascii="Calibri" w:hAnsi="Calibri" w:cs="Calibri"/>
                <w:color w:val="000000"/>
              </w:rPr>
            </w:pPr>
            <w:r>
              <w:rPr>
                <w:rFonts w:ascii="Calibri" w:hAnsi="Calibri" w:cs="Calibri"/>
                <w:color w:val="000000"/>
              </w:rPr>
              <w:t>157.4</w:t>
            </w:r>
          </w:p>
        </w:tc>
        <w:tc>
          <w:tcPr>
            <w:tcW w:w="1335" w:type="dxa"/>
          </w:tcPr>
          <w:p w14:paraId="25CFDA6C" w14:textId="77777777" w:rsidR="004E6B3B" w:rsidRDefault="004E6B3B" w:rsidP="0058746F">
            <w:pPr>
              <w:jc w:val="center"/>
              <w:rPr>
                <w:rFonts w:ascii="Calibri" w:hAnsi="Calibri" w:cs="Calibri"/>
                <w:color w:val="000000"/>
              </w:rPr>
            </w:pPr>
            <w:r>
              <w:rPr>
                <w:rFonts w:ascii="Calibri" w:hAnsi="Calibri" w:cs="Calibri"/>
                <w:color w:val="000000"/>
              </w:rPr>
              <w:t>156.1</w:t>
            </w:r>
          </w:p>
        </w:tc>
      </w:tr>
      <w:tr w:rsidR="004E6B3B" w:rsidRPr="008B1FAF" w14:paraId="23127881" w14:textId="77777777" w:rsidTr="0058746F">
        <w:trPr>
          <w:trHeight w:val="231"/>
        </w:trPr>
        <w:tc>
          <w:tcPr>
            <w:tcW w:w="2741" w:type="dxa"/>
          </w:tcPr>
          <w:p w14:paraId="0D21C492" w14:textId="77777777" w:rsidR="004E6B3B" w:rsidRPr="00933543" w:rsidRDefault="004E6B3B" w:rsidP="0058746F">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2</w:t>
            </w:r>
            <w:r>
              <w:rPr>
                <w:rFonts w:ascii="Times New Roman" w:hAnsi="Times New Roman" w:cs="Times New Roman"/>
                <w:sz w:val="24"/>
                <w:szCs w:val="24"/>
                <w:vertAlign w:val="subscript"/>
                <w:lang w:val="en-US"/>
              </w:rPr>
              <w:t xml:space="preserve"> </w:t>
            </w:r>
            <w:r w:rsidRPr="00933543">
              <w:rPr>
                <w:rFonts w:ascii="Times New Roman" w:hAnsi="Times New Roman" w:cs="Times New Roman"/>
                <w:sz w:val="24"/>
                <w:szCs w:val="24"/>
                <w:lang w:val="en-US"/>
              </w:rPr>
              <w:t>(</w:t>
            </w:r>
            <w:r>
              <w:rPr>
                <w:rFonts w:ascii="Times New Roman" w:hAnsi="Times New Roman" w:cs="Times New Roman"/>
                <w:sz w:val="24"/>
                <w:szCs w:val="24"/>
                <w:lang w:val="en-US"/>
              </w:rPr>
              <w:t>Lab. tested</w:t>
            </w:r>
            <w:r w:rsidRPr="00933543">
              <w:rPr>
                <w:rFonts w:ascii="Times New Roman" w:hAnsi="Times New Roman" w:cs="Times New Roman"/>
                <w:sz w:val="24"/>
                <w:szCs w:val="24"/>
                <w:lang w:val="en-US"/>
              </w:rPr>
              <w:t>)</w:t>
            </w:r>
          </w:p>
        </w:tc>
        <w:tc>
          <w:tcPr>
            <w:tcW w:w="1524" w:type="dxa"/>
          </w:tcPr>
          <w:p w14:paraId="637ECD15" w14:textId="77777777" w:rsidR="004E6B3B" w:rsidRDefault="004E6B3B" w:rsidP="0058746F">
            <w:pPr>
              <w:jc w:val="center"/>
              <w:rPr>
                <w:rFonts w:ascii="Calibri" w:hAnsi="Calibri" w:cs="Calibri"/>
                <w:color w:val="000000"/>
              </w:rPr>
            </w:pPr>
            <w:r>
              <w:rPr>
                <w:rFonts w:ascii="Calibri" w:hAnsi="Calibri" w:cs="Calibri"/>
                <w:color w:val="000000"/>
              </w:rPr>
              <w:t>154.2</w:t>
            </w:r>
          </w:p>
        </w:tc>
        <w:tc>
          <w:tcPr>
            <w:tcW w:w="1372" w:type="dxa"/>
          </w:tcPr>
          <w:p w14:paraId="128E99BD" w14:textId="77777777" w:rsidR="004E6B3B" w:rsidRDefault="004E6B3B" w:rsidP="0058746F">
            <w:pPr>
              <w:jc w:val="center"/>
              <w:rPr>
                <w:rFonts w:ascii="Calibri" w:hAnsi="Calibri" w:cs="Calibri"/>
                <w:color w:val="000000"/>
              </w:rPr>
            </w:pPr>
            <w:r>
              <w:rPr>
                <w:rFonts w:ascii="Calibri" w:hAnsi="Calibri" w:cs="Calibri"/>
                <w:color w:val="000000"/>
              </w:rPr>
              <w:t>149.8</w:t>
            </w:r>
          </w:p>
        </w:tc>
        <w:tc>
          <w:tcPr>
            <w:tcW w:w="1525" w:type="dxa"/>
          </w:tcPr>
          <w:p w14:paraId="03ACABD9" w14:textId="77777777" w:rsidR="004E6B3B" w:rsidRDefault="004E6B3B" w:rsidP="0058746F">
            <w:pPr>
              <w:jc w:val="center"/>
              <w:rPr>
                <w:rFonts w:ascii="Calibri" w:hAnsi="Calibri" w:cs="Calibri"/>
                <w:color w:val="000000"/>
              </w:rPr>
            </w:pPr>
            <w:r>
              <w:rPr>
                <w:rFonts w:ascii="Calibri" w:hAnsi="Calibri" w:cs="Calibri"/>
                <w:color w:val="000000"/>
              </w:rPr>
              <w:t>153.4</w:t>
            </w:r>
          </w:p>
        </w:tc>
        <w:tc>
          <w:tcPr>
            <w:tcW w:w="1201" w:type="dxa"/>
          </w:tcPr>
          <w:p w14:paraId="1249628D" w14:textId="77777777" w:rsidR="004E6B3B" w:rsidRDefault="004E6B3B" w:rsidP="0058746F">
            <w:pPr>
              <w:jc w:val="center"/>
              <w:rPr>
                <w:rFonts w:ascii="Calibri" w:hAnsi="Calibri" w:cs="Calibri"/>
                <w:color w:val="000000"/>
              </w:rPr>
            </w:pPr>
            <w:r>
              <w:rPr>
                <w:rFonts w:ascii="Calibri" w:hAnsi="Calibri" w:cs="Calibri"/>
                <w:color w:val="000000"/>
              </w:rPr>
              <w:t>158.6</w:t>
            </w:r>
          </w:p>
        </w:tc>
        <w:tc>
          <w:tcPr>
            <w:tcW w:w="1335" w:type="dxa"/>
          </w:tcPr>
          <w:p w14:paraId="24566FF9" w14:textId="77777777" w:rsidR="004E6B3B" w:rsidRDefault="004E6B3B" w:rsidP="0058746F">
            <w:pPr>
              <w:jc w:val="center"/>
              <w:rPr>
                <w:rFonts w:ascii="Calibri" w:hAnsi="Calibri" w:cs="Calibri"/>
                <w:color w:val="000000"/>
              </w:rPr>
            </w:pPr>
            <w:r>
              <w:rPr>
                <w:rFonts w:ascii="Calibri" w:hAnsi="Calibri" w:cs="Calibri"/>
                <w:color w:val="000000"/>
              </w:rPr>
              <w:t>155.7</w:t>
            </w:r>
          </w:p>
        </w:tc>
      </w:tr>
      <w:tr w:rsidR="004E6B3B" w:rsidRPr="008B1FAF" w14:paraId="6B7CF752" w14:textId="77777777" w:rsidTr="0058746F">
        <w:trPr>
          <w:trHeight w:val="237"/>
        </w:trPr>
        <w:tc>
          <w:tcPr>
            <w:tcW w:w="2741" w:type="dxa"/>
          </w:tcPr>
          <w:p w14:paraId="16A5A690" w14:textId="77777777" w:rsidR="004E6B3B" w:rsidRPr="008B1FAF" w:rsidRDefault="004E6B3B" w:rsidP="0058746F">
            <w:pPr>
              <w:spacing w:line="360" w:lineRule="auto"/>
              <w:rPr>
                <w:rFonts w:ascii="Times New Roman" w:hAnsi="Times New Roman" w:cs="Times New Roman"/>
                <w:sz w:val="24"/>
                <w:szCs w:val="24"/>
              </w:rPr>
            </w:pPr>
            <w:r>
              <w:rPr>
                <w:rFonts w:ascii="Times New Roman" w:hAnsi="Times New Roman" w:cs="Times New Roman"/>
                <w:sz w:val="24"/>
                <w:szCs w:val="24"/>
              </w:rPr>
              <w:t>P Sensor (Recorded)</w:t>
            </w:r>
          </w:p>
        </w:tc>
        <w:tc>
          <w:tcPr>
            <w:tcW w:w="1524" w:type="dxa"/>
          </w:tcPr>
          <w:p w14:paraId="6BF3908A" w14:textId="77777777" w:rsidR="004E6B3B" w:rsidRDefault="004E6B3B" w:rsidP="0058746F">
            <w:pPr>
              <w:jc w:val="center"/>
              <w:rPr>
                <w:rFonts w:ascii="Calibri" w:hAnsi="Calibri" w:cs="Calibri"/>
                <w:color w:val="000000"/>
              </w:rPr>
            </w:pPr>
            <w:r>
              <w:rPr>
                <w:rFonts w:ascii="Calibri" w:hAnsi="Calibri" w:cs="Calibri"/>
                <w:color w:val="000000"/>
              </w:rPr>
              <w:t>148.3</w:t>
            </w:r>
          </w:p>
        </w:tc>
        <w:tc>
          <w:tcPr>
            <w:tcW w:w="1372" w:type="dxa"/>
          </w:tcPr>
          <w:p w14:paraId="79FD011B" w14:textId="77777777" w:rsidR="004E6B3B" w:rsidRDefault="004E6B3B" w:rsidP="0058746F">
            <w:pPr>
              <w:jc w:val="center"/>
              <w:rPr>
                <w:rFonts w:ascii="Calibri" w:hAnsi="Calibri" w:cs="Calibri"/>
                <w:color w:val="000000"/>
              </w:rPr>
            </w:pPr>
            <w:r>
              <w:rPr>
                <w:rFonts w:ascii="Calibri" w:hAnsi="Calibri" w:cs="Calibri"/>
                <w:color w:val="000000"/>
              </w:rPr>
              <w:t>147.1</w:t>
            </w:r>
          </w:p>
        </w:tc>
        <w:tc>
          <w:tcPr>
            <w:tcW w:w="1525" w:type="dxa"/>
          </w:tcPr>
          <w:p w14:paraId="7A205620" w14:textId="77777777" w:rsidR="004E6B3B" w:rsidRDefault="004E6B3B" w:rsidP="0058746F">
            <w:pPr>
              <w:jc w:val="center"/>
              <w:rPr>
                <w:rFonts w:ascii="Calibri" w:hAnsi="Calibri" w:cs="Calibri"/>
                <w:color w:val="000000"/>
              </w:rPr>
            </w:pPr>
            <w:r>
              <w:rPr>
                <w:rFonts w:ascii="Calibri" w:hAnsi="Calibri" w:cs="Calibri"/>
                <w:color w:val="000000"/>
              </w:rPr>
              <w:t>150.2</w:t>
            </w:r>
          </w:p>
        </w:tc>
        <w:tc>
          <w:tcPr>
            <w:tcW w:w="1201" w:type="dxa"/>
          </w:tcPr>
          <w:p w14:paraId="45950A6D" w14:textId="77777777" w:rsidR="004E6B3B" w:rsidRDefault="004E6B3B" w:rsidP="0058746F">
            <w:pPr>
              <w:jc w:val="center"/>
              <w:rPr>
                <w:rFonts w:ascii="Calibri" w:hAnsi="Calibri" w:cs="Calibri"/>
                <w:color w:val="000000"/>
              </w:rPr>
            </w:pPr>
            <w:r>
              <w:rPr>
                <w:rFonts w:ascii="Calibri" w:hAnsi="Calibri" w:cs="Calibri"/>
                <w:color w:val="000000"/>
              </w:rPr>
              <w:t>154.3</w:t>
            </w:r>
          </w:p>
        </w:tc>
        <w:tc>
          <w:tcPr>
            <w:tcW w:w="1335" w:type="dxa"/>
          </w:tcPr>
          <w:p w14:paraId="01BDDABB" w14:textId="77777777" w:rsidR="004E6B3B" w:rsidRDefault="004E6B3B" w:rsidP="0058746F">
            <w:pPr>
              <w:jc w:val="center"/>
              <w:rPr>
                <w:rFonts w:ascii="Calibri" w:hAnsi="Calibri" w:cs="Calibri"/>
                <w:color w:val="000000"/>
              </w:rPr>
            </w:pPr>
            <w:r>
              <w:rPr>
                <w:rFonts w:ascii="Calibri" w:hAnsi="Calibri" w:cs="Calibri"/>
                <w:color w:val="000000"/>
              </w:rPr>
              <w:t>153.2</w:t>
            </w:r>
          </w:p>
        </w:tc>
      </w:tr>
    </w:tbl>
    <w:p w14:paraId="3428F842" w14:textId="77777777" w:rsidR="004E6B3B" w:rsidRDefault="004E6B3B" w:rsidP="00933543">
      <w:pPr>
        <w:spacing w:line="360" w:lineRule="auto"/>
        <w:jc w:val="both"/>
        <w:rPr>
          <w:rFonts w:ascii="Times New Roman" w:hAnsi="Times New Roman" w:cs="Times New Roman"/>
          <w:sz w:val="24"/>
          <w:szCs w:val="24"/>
          <w:lang w:val="en-US"/>
        </w:rPr>
      </w:pPr>
    </w:p>
    <w:p w14:paraId="22C8C2F0" w14:textId="77777777" w:rsidR="004E6B3B" w:rsidRDefault="004E6B3B" w:rsidP="00933543">
      <w:pPr>
        <w:spacing w:line="360" w:lineRule="auto"/>
        <w:jc w:val="both"/>
        <w:rPr>
          <w:rFonts w:ascii="Times New Roman" w:hAnsi="Times New Roman" w:cs="Times New Roman"/>
          <w:sz w:val="24"/>
          <w:szCs w:val="24"/>
          <w:lang w:val="en-US"/>
        </w:rPr>
      </w:pPr>
    </w:p>
    <w:p w14:paraId="0AEB2531" w14:textId="77777777" w:rsidR="00B70836" w:rsidRDefault="00693EE0" w:rsidP="0029580C">
      <w:pPr>
        <w:spacing w:line="360" w:lineRule="auto"/>
        <w:jc w:val="center"/>
        <w:rPr>
          <w:rFonts w:ascii="Times New Roman" w:hAnsi="Times New Roman" w:cs="Times New Roman"/>
          <w:sz w:val="24"/>
          <w:szCs w:val="24"/>
          <w:lang w:val="en-US"/>
        </w:rPr>
      </w:pPr>
      <w:commentRangeStart w:id="4"/>
      <w:r>
        <w:rPr>
          <w:noProof/>
          <w:lang w:eastAsia="en-IN"/>
        </w:rPr>
        <w:drawing>
          <wp:inline distT="0" distB="0" distL="0" distR="0" wp14:anchorId="02B2B70D" wp14:editId="1D2513F0">
            <wp:extent cx="4324350" cy="23241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4"/>
      <w:r w:rsidR="000F33BD">
        <w:rPr>
          <w:rStyle w:val="CommentReference"/>
        </w:rPr>
        <w:commentReference w:id="4"/>
      </w:r>
    </w:p>
    <w:p w14:paraId="79FE7E85" w14:textId="77777777" w:rsidR="004E6B3B" w:rsidRDefault="004E6B3B" w:rsidP="004E6B3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Fig.2: Correlation between P sensor reading and soil test report</w:t>
      </w:r>
    </w:p>
    <w:p w14:paraId="3348BD96" w14:textId="77777777" w:rsidR="00955485" w:rsidRPr="00955485" w:rsidRDefault="00955485" w:rsidP="0095548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-3</w:t>
      </w:r>
      <w:r w:rsidRPr="008B1FAF">
        <w:rPr>
          <w:rFonts w:ascii="Times New Roman" w:hAnsi="Times New Roman" w:cs="Times New Roman"/>
          <w:sz w:val="24"/>
          <w:szCs w:val="24"/>
          <w:lang w:val="en-US"/>
        </w:rPr>
        <w:t xml:space="preserve">: Calculation of </w:t>
      </w:r>
      <w:r>
        <w:rPr>
          <w:rFonts w:ascii="Times New Roman" w:hAnsi="Times New Roman" w:cs="Times New Roman"/>
          <w:sz w:val="24"/>
          <w:szCs w:val="24"/>
          <w:lang w:val="en-US"/>
        </w:rPr>
        <w:t>Initial soil K</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r w:rsidR="00901EC2">
        <w:rPr>
          <w:rFonts w:ascii="Times New Roman" w:hAnsi="Times New Roman" w:cs="Times New Roman"/>
          <w:sz w:val="24"/>
          <w:szCs w:val="24"/>
          <w:lang w:val="en-US"/>
        </w:rPr>
        <w:t xml:space="preserve"> (kg ha</w:t>
      </w:r>
      <w:r w:rsidR="00901EC2" w:rsidRPr="00901EC2">
        <w:rPr>
          <w:rFonts w:ascii="Times New Roman" w:hAnsi="Times New Roman" w:cs="Times New Roman"/>
          <w:sz w:val="24"/>
          <w:szCs w:val="24"/>
          <w:vertAlign w:val="superscript"/>
          <w:lang w:val="en-US"/>
        </w:rPr>
        <w:t>-1</w:t>
      </w:r>
      <w:r w:rsidR="00901EC2">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1838"/>
        <w:gridCol w:w="1342"/>
        <w:gridCol w:w="1530"/>
        <w:gridCol w:w="1531"/>
        <w:gridCol w:w="1534"/>
        <w:gridCol w:w="1241"/>
      </w:tblGrid>
      <w:tr w:rsidR="00955485" w:rsidRPr="008B1FAF" w14:paraId="0884C32A" w14:textId="77777777" w:rsidTr="00EC73BC">
        <w:tc>
          <w:tcPr>
            <w:tcW w:w="1838" w:type="dxa"/>
          </w:tcPr>
          <w:p w14:paraId="089DF458" w14:textId="77777777" w:rsidR="00955485" w:rsidRPr="008B1FAF" w:rsidRDefault="00955485"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Treatment</w:t>
            </w:r>
          </w:p>
        </w:tc>
        <w:tc>
          <w:tcPr>
            <w:tcW w:w="1342" w:type="dxa"/>
          </w:tcPr>
          <w:p w14:paraId="2EB38712" w14:textId="77777777" w:rsidR="00955485" w:rsidRPr="008B1FAF" w:rsidRDefault="0095548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1530" w:type="dxa"/>
          </w:tcPr>
          <w:p w14:paraId="385192BC" w14:textId="77777777" w:rsidR="00955485" w:rsidRPr="008B1FAF" w:rsidRDefault="0095548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1531" w:type="dxa"/>
          </w:tcPr>
          <w:p w14:paraId="2C76FDEE" w14:textId="77777777" w:rsidR="00955485" w:rsidRPr="008B1FAF" w:rsidRDefault="0095548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1534" w:type="dxa"/>
          </w:tcPr>
          <w:p w14:paraId="6BF85FCF" w14:textId="77777777" w:rsidR="00955485" w:rsidRPr="008B1FAF" w:rsidRDefault="0095548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1241" w:type="dxa"/>
          </w:tcPr>
          <w:p w14:paraId="32808BED" w14:textId="77777777" w:rsidR="00955485" w:rsidRPr="008B1FAF" w:rsidRDefault="0095548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r>
      <w:tr w:rsidR="00955485" w:rsidRPr="008B1FAF" w14:paraId="17F3FF8C" w14:textId="77777777" w:rsidTr="00EC73BC">
        <w:tc>
          <w:tcPr>
            <w:tcW w:w="1838" w:type="dxa"/>
          </w:tcPr>
          <w:p w14:paraId="683FE158" w14:textId="77777777" w:rsidR="00955485" w:rsidRPr="00E120ED" w:rsidRDefault="00955485"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r>
              <w:rPr>
                <w:rFonts w:ascii="Times New Roman" w:hAnsi="Times New Roman" w:cs="Times New Roman"/>
                <w:sz w:val="24"/>
                <w:szCs w:val="24"/>
                <w:vertAlign w:val="subscript"/>
                <w:lang w:val="en-US"/>
              </w:rPr>
              <w:t xml:space="preserve"> </w:t>
            </w:r>
            <w:r w:rsidRPr="00933543">
              <w:rPr>
                <w:rFonts w:ascii="Times New Roman" w:hAnsi="Times New Roman" w:cs="Times New Roman"/>
                <w:sz w:val="24"/>
                <w:szCs w:val="24"/>
                <w:lang w:val="en-US"/>
              </w:rPr>
              <w:t>(</w:t>
            </w:r>
            <w:r>
              <w:rPr>
                <w:rFonts w:ascii="Times New Roman" w:hAnsi="Times New Roman" w:cs="Times New Roman"/>
                <w:sz w:val="24"/>
                <w:szCs w:val="24"/>
                <w:lang w:val="en-US"/>
              </w:rPr>
              <w:t>Lab. tested</w:t>
            </w:r>
            <w:r w:rsidRPr="00933543">
              <w:rPr>
                <w:rFonts w:ascii="Times New Roman" w:hAnsi="Times New Roman" w:cs="Times New Roman"/>
                <w:sz w:val="24"/>
                <w:szCs w:val="24"/>
                <w:lang w:val="en-US"/>
              </w:rPr>
              <w:t>)</w:t>
            </w:r>
          </w:p>
        </w:tc>
        <w:tc>
          <w:tcPr>
            <w:tcW w:w="1342" w:type="dxa"/>
          </w:tcPr>
          <w:p w14:paraId="75B4EAEC" w14:textId="77777777" w:rsidR="00955485" w:rsidRDefault="00DD6D45" w:rsidP="00EC73BC">
            <w:pPr>
              <w:jc w:val="center"/>
              <w:rPr>
                <w:rFonts w:ascii="Calibri" w:hAnsi="Calibri" w:cs="Calibri"/>
                <w:color w:val="000000"/>
              </w:rPr>
            </w:pPr>
            <w:r>
              <w:rPr>
                <w:rFonts w:ascii="Calibri" w:hAnsi="Calibri" w:cs="Calibri"/>
                <w:color w:val="000000"/>
              </w:rPr>
              <w:t>324.5</w:t>
            </w:r>
          </w:p>
        </w:tc>
        <w:tc>
          <w:tcPr>
            <w:tcW w:w="1530" w:type="dxa"/>
          </w:tcPr>
          <w:p w14:paraId="38A54689" w14:textId="77777777" w:rsidR="00955485" w:rsidRDefault="00DD6D45" w:rsidP="00EC73BC">
            <w:pPr>
              <w:jc w:val="center"/>
              <w:rPr>
                <w:rFonts w:ascii="Calibri" w:hAnsi="Calibri" w:cs="Calibri"/>
                <w:color w:val="000000"/>
              </w:rPr>
            </w:pPr>
            <w:r>
              <w:rPr>
                <w:rFonts w:ascii="Calibri" w:hAnsi="Calibri" w:cs="Calibri"/>
                <w:color w:val="000000"/>
              </w:rPr>
              <w:t>319.8</w:t>
            </w:r>
          </w:p>
        </w:tc>
        <w:tc>
          <w:tcPr>
            <w:tcW w:w="1531" w:type="dxa"/>
          </w:tcPr>
          <w:p w14:paraId="378FD7B4" w14:textId="77777777" w:rsidR="00955485" w:rsidRDefault="00DD6D45" w:rsidP="00EC73BC">
            <w:pPr>
              <w:jc w:val="center"/>
              <w:rPr>
                <w:rFonts w:ascii="Calibri" w:hAnsi="Calibri" w:cs="Calibri"/>
                <w:color w:val="000000"/>
              </w:rPr>
            </w:pPr>
            <w:r>
              <w:rPr>
                <w:rFonts w:ascii="Calibri" w:hAnsi="Calibri" w:cs="Calibri"/>
                <w:color w:val="000000"/>
              </w:rPr>
              <w:t>327.6</w:t>
            </w:r>
          </w:p>
        </w:tc>
        <w:tc>
          <w:tcPr>
            <w:tcW w:w="1534" w:type="dxa"/>
          </w:tcPr>
          <w:p w14:paraId="2452D761" w14:textId="77777777" w:rsidR="00955485" w:rsidRDefault="00DD6D45" w:rsidP="00EC73BC">
            <w:pPr>
              <w:jc w:val="center"/>
              <w:rPr>
                <w:rFonts w:ascii="Calibri" w:hAnsi="Calibri" w:cs="Calibri"/>
                <w:color w:val="000000"/>
              </w:rPr>
            </w:pPr>
            <w:r>
              <w:rPr>
                <w:rFonts w:ascii="Calibri" w:hAnsi="Calibri" w:cs="Calibri"/>
                <w:color w:val="000000"/>
              </w:rPr>
              <w:t>330.2</w:t>
            </w:r>
          </w:p>
        </w:tc>
        <w:tc>
          <w:tcPr>
            <w:tcW w:w="1241" w:type="dxa"/>
          </w:tcPr>
          <w:p w14:paraId="191D668D" w14:textId="77777777" w:rsidR="00955485" w:rsidRDefault="00DD6D45" w:rsidP="00DD6D45">
            <w:pPr>
              <w:jc w:val="center"/>
              <w:rPr>
                <w:rFonts w:ascii="Calibri" w:hAnsi="Calibri" w:cs="Calibri"/>
                <w:color w:val="000000"/>
              </w:rPr>
            </w:pPr>
            <w:r>
              <w:rPr>
                <w:rFonts w:ascii="Calibri" w:hAnsi="Calibri" w:cs="Calibri"/>
                <w:color w:val="000000"/>
              </w:rPr>
              <w:t>324.5</w:t>
            </w:r>
          </w:p>
        </w:tc>
      </w:tr>
      <w:tr w:rsidR="00955485" w:rsidRPr="008B1FAF" w14:paraId="7AFA127B" w14:textId="77777777" w:rsidTr="00EC73BC">
        <w:tc>
          <w:tcPr>
            <w:tcW w:w="1838" w:type="dxa"/>
          </w:tcPr>
          <w:p w14:paraId="069F6CEA" w14:textId="77777777" w:rsidR="00955485" w:rsidRPr="00933543" w:rsidRDefault="00955485" w:rsidP="00EC73BC">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lastRenderedPageBreak/>
              <w:t>T</w:t>
            </w:r>
            <w:r w:rsidRPr="008B1FAF">
              <w:rPr>
                <w:rFonts w:ascii="Times New Roman" w:hAnsi="Times New Roman" w:cs="Times New Roman"/>
                <w:sz w:val="24"/>
                <w:szCs w:val="24"/>
                <w:vertAlign w:val="subscript"/>
                <w:lang w:val="en-US"/>
              </w:rPr>
              <w:t>2</w:t>
            </w:r>
            <w:r>
              <w:rPr>
                <w:rFonts w:ascii="Times New Roman" w:hAnsi="Times New Roman" w:cs="Times New Roman"/>
                <w:sz w:val="24"/>
                <w:szCs w:val="24"/>
                <w:vertAlign w:val="subscript"/>
                <w:lang w:val="en-US"/>
              </w:rPr>
              <w:t xml:space="preserve"> </w:t>
            </w:r>
            <w:r w:rsidRPr="00933543">
              <w:rPr>
                <w:rFonts w:ascii="Times New Roman" w:hAnsi="Times New Roman" w:cs="Times New Roman"/>
                <w:sz w:val="24"/>
                <w:szCs w:val="24"/>
                <w:lang w:val="en-US"/>
              </w:rPr>
              <w:t>(</w:t>
            </w:r>
            <w:r>
              <w:rPr>
                <w:rFonts w:ascii="Times New Roman" w:hAnsi="Times New Roman" w:cs="Times New Roman"/>
                <w:sz w:val="24"/>
                <w:szCs w:val="24"/>
                <w:lang w:val="en-US"/>
              </w:rPr>
              <w:t>Lab. tested</w:t>
            </w:r>
            <w:r w:rsidRPr="00933543">
              <w:rPr>
                <w:rFonts w:ascii="Times New Roman" w:hAnsi="Times New Roman" w:cs="Times New Roman"/>
                <w:sz w:val="24"/>
                <w:szCs w:val="24"/>
                <w:lang w:val="en-US"/>
              </w:rPr>
              <w:t>)</w:t>
            </w:r>
          </w:p>
        </w:tc>
        <w:tc>
          <w:tcPr>
            <w:tcW w:w="1342" w:type="dxa"/>
          </w:tcPr>
          <w:p w14:paraId="2D21F253" w14:textId="77777777" w:rsidR="00955485" w:rsidRDefault="00901EC2" w:rsidP="00EC73BC">
            <w:pPr>
              <w:jc w:val="center"/>
              <w:rPr>
                <w:rFonts w:ascii="Calibri" w:hAnsi="Calibri" w:cs="Calibri"/>
                <w:color w:val="000000"/>
              </w:rPr>
            </w:pPr>
            <w:r>
              <w:rPr>
                <w:rFonts w:ascii="Calibri" w:hAnsi="Calibri" w:cs="Calibri"/>
                <w:color w:val="000000"/>
              </w:rPr>
              <w:t>325.3</w:t>
            </w:r>
          </w:p>
        </w:tc>
        <w:tc>
          <w:tcPr>
            <w:tcW w:w="1530" w:type="dxa"/>
          </w:tcPr>
          <w:p w14:paraId="0A5A1F2A" w14:textId="77777777" w:rsidR="00955485" w:rsidRDefault="00901EC2" w:rsidP="00EC73BC">
            <w:pPr>
              <w:jc w:val="center"/>
              <w:rPr>
                <w:rFonts w:ascii="Calibri" w:hAnsi="Calibri" w:cs="Calibri"/>
                <w:color w:val="000000"/>
              </w:rPr>
            </w:pPr>
            <w:r>
              <w:rPr>
                <w:rFonts w:ascii="Calibri" w:hAnsi="Calibri" w:cs="Calibri"/>
                <w:color w:val="000000"/>
              </w:rPr>
              <w:t>321.4</w:t>
            </w:r>
          </w:p>
        </w:tc>
        <w:tc>
          <w:tcPr>
            <w:tcW w:w="1531" w:type="dxa"/>
          </w:tcPr>
          <w:p w14:paraId="3E6A4CE6" w14:textId="77777777" w:rsidR="00955485" w:rsidRDefault="00901EC2" w:rsidP="00901EC2">
            <w:pPr>
              <w:jc w:val="center"/>
              <w:rPr>
                <w:rFonts w:ascii="Calibri" w:hAnsi="Calibri" w:cs="Calibri"/>
                <w:color w:val="000000"/>
              </w:rPr>
            </w:pPr>
            <w:r>
              <w:rPr>
                <w:rFonts w:ascii="Calibri" w:hAnsi="Calibri" w:cs="Calibri"/>
                <w:color w:val="000000"/>
              </w:rPr>
              <w:t>328</w:t>
            </w:r>
            <w:r w:rsidR="00F42933">
              <w:rPr>
                <w:rFonts w:ascii="Calibri" w:hAnsi="Calibri" w:cs="Calibri"/>
                <w:color w:val="000000"/>
              </w:rPr>
              <w:t>.6</w:t>
            </w:r>
          </w:p>
        </w:tc>
        <w:tc>
          <w:tcPr>
            <w:tcW w:w="1534" w:type="dxa"/>
          </w:tcPr>
          <w:p w14:paraId="0F14E7B4" w14:textId="77777777" w:rsidR="00955485" w:rsidRDefault="00901EC2" w:rsidP="00EC73BC">
            <w:pPr>
              <w:jc w:val="center"/>
              <w:rPr>
                <w:rFonts w:ascii="Calibri" w:hAnsi="Calibri" w:cs="Calibri"/>
                <w:color w:val="000000"/>
              </w:rPr>
            </w:pPr>
            <w:r>
              <w:rPr>
                <w:rFonts w:ascii="Calibri" w:hAnsi="Calibri" w:cs="Calibri"/>
                <w:color w:val="000000"/>
              </w:rPr>
              <w:t>320.5</w:t>
            </w:r>
          </w:p>
        </w:tc>
        <w:tc>
          <w:tcPr>
            <w:tcW w:w="1241" w:type="dxa"/>
          </w:tcPr>
          <w:p w14:paraId="30099731" w14:textId="77777777" w:rsidR="00955485" w:rsidRDefault="00901EC2" w:rsidP="00EC73BC">
            <w:pPr>
              <w:jc w:val="center"/>
              <w:rPr>
                <w:rFonts w:ascii="Calibri" w:hAnsi="Calibri" w:cs="Calibri"/>
                <w:color w:val="000000"/>
              </w:rPr>
            </w:pPr>
            <w:r>
              <w:rPr>
                <w:rFonts w:ascii="Calibri" w:hAnsi="Calibri" w:cs="Calibri"/>
                <w:color w:val="000000"/>
              </w:rPr>
              <w:t>317.8</w:t>
            </w:r>
          </w:p>
        </w:tc>
      </w:tr>
      <w:tr w:rsidR="00955485" w:rsidRPr="008B1FAF" w14:paraId="0F2082DD" w14:textId="77777777" w:rsidTr="00EC73BC">
        <w:tc>
          <w:tcPr>
            <w:tcW w:w="1838" w:type="dxa"/>
          </w:tcPr>
          <w:p w14:paraId="66A3F729" w14:textId="77777777" w:rsidR="00955485" w:rsidRPr="008B1FAF" w:rsidRDefault="00955485" w:rsidP="00EC73BC">
            <w:pPr>
              <w:spacing w:line="360" w:lineRule="auto"/>
              <w:rPr>
                <w:rFonts w:ascii="Times New Roman" w:hAnsi="Times New Roman" w:cs="Times New Roman"/>
                <w:sz w:val="24"/>
                <w:szCs w:val="24"/>
              </w:rPr>
            </w:pPr>
            <w:r>
              <w:rPr>
                <w:rFonts w:ascii="Times New Roman" w:hAnsi="Times New Roman" w:cs="Times New Roman"/>
                <w:sz w:val="24"/>
                <w:szCs w:val="24"/>
              </w:rPr>
              <w:t xml:space="preserve"> K Sensor (Recorded)</w:t>
            </w:r>
          </w:p>
        </w:tc>
        <w:tc>
          <w:tcPr>
            <w:tcW w:w="1342" w:type="dxa"/>
          </w:tcPr>
          <w:p w14:paraId="3B4DD11D" w14:textId="77777777" w:rsidR="00955485" w:rsidRDefault="00C10E55" w:rsidP="00EC73BC">
            <w:pPr>
              <w:jc w:val="center"/>
              <w:rPr>
                <w:rFonts w:ascii="Calibri" w:hAnsi="Calibri" w:cs="Calibri"/>
                <w:color w:val="000000"/>
              </w:rPr>
            </w:pPr>
            <w:r>
              <w:rPr>
                <w:rFonts w:ascii="Calibri" w:hAnsi="Calibri" w:cs="Calibri"/>
                <w:color w:val="000000"/>
              </w:rPr>
              <w:t>256.7</w:t>
            </w:r>
          </w:p>
        </w:tc>
        <w:tc>
          <w:tcPr>
            <w:tcW w:w="1530" w:type="dxa"/>
          </w:tcPr>
          <w:p w14:paraId="335C0A9F" w14:textId="77777777" w:rsidR="00955485" w:rsidRDefault="00C10E55" w:rsidP="00C10E55">
            <w:pPr>
              <w:jc w:val="center"/>
              <w:rPr>
                <w:rFonts w:ascii="Calibri" w:hAnsi="Calibri" w:cs="Calibri"/>
                <w:color w:val="000000"/>
              </w:rPr>
            </w:pPr>
            <w:r>
              <w:rPr>
                <w:rFonts w:ascii="Calibri" w:hAnsi="Calibri" w:cs="Calibri"/>
                <w:color w:val="000000"/>
              </w:rPr>
              <w:t>254.3</w:t>
            </w:r>
          </w:p>
        </w:tc>
        <w:tc>
          <w:tcPr>
            <w:tcW w:w="1531" w:type="dxa"/>
          </w:tcPr>
          <w:p w14:paraId="6D103B5E" w14:textId="77777777" w:rsidR="00955485" w:rsidRDefault="00C10E55" w:rsidP="00EC73BC">
            <w:pPr>
              <w:jc w:val="center"/>
              <w:rPr>
                <w:rFonts w:ascii="Calibri" w:hAnsi="Calibri" w:cs="Calibri"/>
                <w:color w:val="000000"/>
              </w:rPr>
            </w:pPr>
            <w:r>
              <w:rPr>
                <w:rFonts w:ascii="Calibri" w:hAnsi="Calibri" w:cs="Calibri"/>
                <w:color w:val="000000"/>
              </w:rPr>
              <w:t>262.7</w:t>
            </w:r>
          </w:p>
        </w:tc>
        <w:tc>
          <w:tcPr>
            <w:tcW w:w="1534" w:type="dxa"/>
          </w:tcPr>
          <w:p w14:paraId="22C27B8A" w14:textId="77777777" w:rsidR="00955485" w:rsidRDefault="00C10E55" w:rsidP="00EC73BC">
            <w:pPr>
              <w:jc w:val="center"/>
              <w:rPr>
                <w:rFonts w:ascii="Calibri" w:hAnsi="Calibri" w:cs="Calibri"/>
                <w:color w:val="000000"/>
              </w:rPr>
            </w:pPr>
            <w:r>
              <w:rPr>
                <w:rFonts w:ascii="Calibri" w:hAnsi="Calibri" w:cs="Calibri"/>
                <w:color w:val="000000"/>
              </w:rPr>
              <w:t>249.5</w:t>
            </w:r>
          </w:p>
        </w:tc>
        <w:tc>
          <w:tcPr>
            <w:tcW w:w="1241" w:type="dxa"/>
          </w:tcPr>
          <w:p w14:paraId="1A0A1050" w14:textId="77777777" w:rsidR="00955485" w:rsidRDefault="00C10E55" w:rsidP="00EC73BC">
            <w:pPr>
              <w:jc w:val="center"/>
              <w:rPr>
                <w:rFonts w:ascii="Calibri" w:hAnsi="Calibri" w:cs="Calibri"/>
                <w:color w:val="000000"/>
              </w:rPr>
            </w:pPr>
            <w:r>
              <w:rPr>
                <w:rFonts w:ascii="Calibri" w:hAnsi="Calibri" w:cs="Calibri"/>
                <w:color w:val="000000"/>
              </w:rPr>
              <w:t>245.6</w:t>
            </w:r>
          </w:p>
        </w:tc>
      </w:tr>
    </w:tbl>
    <w:p w14:paraId="6D491BCB" w14:textId="77777777" w:rsidR="00955485" w:rsidRDefault="00955485" w:rsidP="00955485">
      <w:pPr>
        <w:spacing w:line="360" w:lineRule="auto"/>
        <w:rPr>
          <w:rFonts w:ascii="Times New Roman" w:hAnsi="Times New Roman" w:cs="Times New Roman"/>
          <w:sz w:val="24"/>
          <w:szCs w:val="24"/>
          <w:lang w:val="en-US"/>
        </w:rPr>
      </w:pPr>
    </w:p>
    <w:p w14:paraId="28BC2DD6" w14:textId="77777777" w:rsidR="00B70836" w:rsidRDefault="002478B1" w:rsidP="0029580C">
      <w:pPr>
        <w:spacing w:line="360" w:lineRule="auto"/>
        <w:jc w:val="center"/>
        <w:rPr>
          <w:rFonts w:ascii="Times New Roman" w:hAnsi="Times New Roman" w:cs="Times New Roman"/>
          <w:sz w:val="24"/>
          <w:szCs w:val="24"/>
          <w:lang w:val="en-US"/>
        </w:rPr>
      </w:pPr>
      <w:r>
        <w:rPr>
          <w:noProof/>
          <w:lang w:eastAsia="en-IN"/>
        </w:rPr>
        <w:drawing>
          <wp:inline distT="0" distB="0" distL="0" distR="0" wp14:anchorId="327AAA18" wp14:editId="26DC2546">
            <wp:extent cx="4191000" cy="22479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374495" w14:textId="77777777" w:rsidR="004E6B3B" w:rsidRDefault="004E6B3B" w:rsidP="004E6B3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Fig.3: Correlation </w:t>
      </w:r>
      <w:commentRangeStart w:id="5"/>
      <w:r>
        <w:rPr>
          <w:rFonts w:ascii="Times New Roman" w:hAnsi="Times New Roman" w:cs="Times New Roman"/>
          <w:sz w:val="24"/>
          <w:szCs w:val="24"/>
          <w:lang w:val="en-US"/>
        </w:rPr>
        <w:t>between</w:t>
      </w:r>
      <w:commentRangeEnd w:id="5"/>
      <w:r w:rsidR="00987FD5">
        <w:rPr>
          <w:rStyle w:val="CommentReference"/>
        </w:rPr>
        <w:commentReference w:id="5"/>
      </w:r>
      <w:r>
        <w:rPr>
          <w:rFonts w:ascii="Times New Roman" w:hAnsi="Times New Roman" w:cs="Times New Roman"/>
          <w:sz w:val="24"/>
          <w:szCs w:val="24"/>
          <w:lang w:val="en-US"/>
        </w:rPr>
        <w:t xml:space="preserve"> K sensor reading and soil test report</w:t>
      </w:r>
    </w:p>
    <w:p w14:paraId="214ED9CE" w14:textId="77777777" w:rsidR="00C96D52" w:rsidRDefault="00A77AC5" w:rsidP="00A6486D">
      <w:pPr>
        <w:spacing w:line="360" w:lineRule="auto"/>
        <w:jc w:val="both"/>
        <w:rPr>
          <w:rFonts w:ascii="Times New Roman" w:hAnsi="Times New Roman" w:cs="Times New Roman"/>
          <w:b/>
          <w:sz w:val="24"/>
          <w:szCs w:val="24"/>
          <w:lang w:val="en-US"/>
        </w:rPr>
      </w:pPr>
      <w:r w:rsidRPr="00A77AC5">
        <w:rPr>
          <w:rFonts w:ascii="Times New Roman" w:hAnsi="Times New Roman" w:cs="Times New Roman"/>
          <w:b/>
          <w:sz w:val="24"/>
          <w:szCs w:val="24"/>
          <w:lang w:val="en-US"/>
        </w:rPr>
        <w:t>Nitrogen</w:t>
      </w:r>
      <w:r w:rsidR="00CC5913">
        <w:rPr>
          <w:rFonts w:ascii="Times New Roman" w:hAnsi="Times New Roman" w:cs="Times New Roman"/>
          <w:b/>
          <w:sz w:val="24"/>
          <w:szCs w:val="24"/>
          <w:lang w:val="en-US"/>
        </w:rPr>
        <w:t xml:space="preserve"> </w:t>
      </w:r>
      <w:r w:rsidR="00C96D52">
        <w:rPr>
          <w:rFonts w:ascii="Times New Roman" w:hAnsi="Times New Roman" w:cs="Times New Roman"/>
          <w:b/>
          <w:sz w:val="24"/>
          <w:szCs w:val="24"/>
          <w:lang w:val="en-US"/>
        </w:rPr>
        <w:t>fertilizer</w:t>
      </w:r>
    </w:p>
    <w:p w14:paraId="690666DC" w14:textId="77777777" w:rsidR="00F46B24" w:rsidRPr="00A6486D" w:rsidRDefault="00A77AC5" w:rsidP="00A6486D">
      <w:pPr>
        <w:spacing w:line="360" w:lineRule="auto"/>
        <w:jc w:val="both"/>
        <w:rPr>
          <w:rFonts w:ascii="Times New Roman" w:hAnsi="Times New Roman" w:cs="Times New Roman"/>
          <w:sz w:val="24"/>
          <w:szCs w:val="24"/>
          <w:lang w:val="en-US"/>
        </w:rPr>
      </w:pPr>
      <w:r w:rsidRPr="00A77AC5">
        <w:rPr>
          <w:rFonts w:ascii="Times New Roman" w:hAnsi="Times New Roman" w:cs="Times New Roman"/>
          <w:b/>
          <w:sz w:val="24"/>
          <w:szCs w:val="24"/>
          <w:lang w:val="en-US"/>
        </w:rPr>
        <w:t xml:space="preserve"> </w:t>
      </w:r>
      <w:r w:rsidR="00773D0C">
        <w:rPr>
          <w:rFonts w:ascii="Times New Roman" w:hAnsi="Times New Roman" w:cs="Times New Roman"/>
          <w:sz w:val="24"/>
          <w:szCs w:val="24"/>
          <w:lang w:val="en-US"/>
        </w:rPr>
        <w:t xml:space="preserve">The recommended </w:t>
      </w:r>
      <w:r w:rsidR="00BE29ED">
        <w:rPr>
          <w:rFonts w:ascii="Times New Roman" w:hAnsi="Times New Roman" w:cs="Times New Roman"/>
          <w:sz w:val="24"/>
          <w:szCs w:val="24"/>
          <w:lang w:val="en-US"/>
        </w:rPr>
        <w:t>dose was 1.0</w:t>
      </w:r>
      <w:r w:rsidR="00363885">
        <w:rPr>
          <w:rFonts w:ascii="Times New Roman" w:hAnsi="Times New Roman" w:cs="Times New Roman"/>
          <w:sz w:val="24"/>
          <w:szCs w:val="24"/>
          <w:lang w:val="en-US"/>
        </w:rPr>
        <w:t>:1.0</w:t>
      </w:r>
      <w:r w:rsidR="00F46B24">
        <w:rPr>
          <w:rFonts w:ascii="Times New Roman" w:hAnsi="Times New Roman" w:cs="Times New Roman"/>
          <w:sz w:val="24"/>
          <w:szCs w:val="24"/>
          <w:lang w:val="en-US"/>
        </w:rPr>
        <w:t>:1</w:t>
      </w:r>
      <w:r w:rsidR="00157B74">
        <w:rPr>
          <w:rFonts w:ascii="Times New Roman" w:hAnsi="Times New Roman" w:cs="Times New Roman"/>
          <w:sz w:val="24"/>
          <w:szCs w:val="24"/>
          <w:lang w:val="en-US"/>
        </w:rPr>
        <w:t>.0</w:t>
      </w:r>
      <w:r w:rsidR="00F46B24">
        <w:rPr>
          <w:rFonts w:ascii="Times New Roman" w:hAnsi="Times New Roman" w:cs="Times New Roman"/>
          <w:sz w:val="24"/>
          <w:szCs w:val="24"/>
          <w:lang w:val="en-US"/>
        </w:rPr>
        <w:t xml:space="preserve"> NPK kg per year for each four years old</w:t>
      </w:r>
      <w:r w:rsidR="009423F0">
        <w:rPr>
          <w:rFonts w:ascii="Times New Roman" w:hAnsi="Times New Roman" w:cs="Times New Roman"/>
          <w:sz w:val="24"/>
          <w:szCs w:val="24"/>
          <w:lang w:val="en-US"/>
        </w:rPr>
        <w:t xml:space="preserve"> guava</w:t>
      </w:r>
      <w:r w:rsidR="00F46B24">
        <w:rPr>
          <w:rFonts w:ascii="Times New Roman" w:hAnsi="Times New Roman" w:cs="Times New Roman"/>
          <w:sz w:val="24"/>
          <w:szCs w:val="24"/>
          <w:lang w:val="en-US"/>
        </w:rPr>
        <w:t xml:space="preserve"> plant</w:t>
      </w:r>
      <w:r w:rsidR="00930A71">
        <w:rPr>
          <w:rFonts w:ascii="Times New Roman" w:hAnsi="Times New Roman" w:cs="Times New Roman"/>
          <w:sz w:val="24"/>
          <w:szCs w:val="24"/>
          <w:lang w:val="en-US"/>
        </w:rPr>
        <w:t xml:space="preserve">. </w:t>
      </w:r>
      <w:r w:rsidR="00252DC6">
        <w:rPr>
          <w:rFonts w:ascii="Times New Roman" w:hAnsi="Times New Roman" w:cs="Times New Roman"/>
          <w:sz w:val="24"/>
          <w:szCs w:val="24"/>
          <w:lang w:val="en-US"/>
        </w:rPr>
        <w:t>During winter season (October to March) two split doses @ 250 gm each component</w:t>
      </w:r>
      <w:r w:rsidR="009423F0">
        <w:rPr>
          <w:rFonts w:ascii="Times New Roman" w:hAnsi="Times New Roman" w:cs="Times New Roman"/>
          <w:sz w:val="24"/>
          <w:szCs w:val="24"/>
          <w:lang w:val="en-US"/>
        </w:rPr>
        <w:t xml:space="preserve"> for each plant had</w:t>
      </w:r>
      <w:r w:rsidR="00252DC6">
        <w:rPr>
          <w:rFonts w:ascii="Times New Roman" w:hAnsi="Times New Roman" w:cs="Times New Roman"/>
          <w:sz w:val="24"/>
          <w:szCs w:val="24"/>
          <w:lang w:val="en-US"/>
        </w:rPr>
        <w:t xml:space="preserve"> been recommended. The soil</w:t>
      </w:r>
      <w:r w:rsidR="009423F0">
        <w:rPr>
          <w:rFonts w:ascii="Times New Roman" w:hAnsi="Times New Roman" w:cs="Times New Roman"/>
          <w:sz w:val="24"/>
          <w:szCs w:val="24"/>
          <w:lang w:val="en-US"/>
        </w:rPr>
        <w:t xml:space="preserve"> in study area</w:t>
      </w:r>
      <w:r w:rsidR="00252DC6">
        <w:rPr>
          <w:rFonts w:ascii="Times New Roman" w:hAnsi="Times New Roman" w:cs="Times New Roman"/>
          <w:sz w:val="24"/>
          <w:szCs w:val="24"/>
          <w:lang w:val="en-US"/>
        </w:rPr>
        <w:t xml:space="preserve"> contained low level of nitrogen</w:t>
      </w:r>
      <w:r w:rsidR="009423F0">
        <w:rPr>
          <w:rFonts w:ascii="Times New Roman" w:hAnsi="Times New Roman" w:cs="Times New Roman"/>
          <w:sz w:val="24"/>
          <w:szCs w:val="24"/>
          <w:lang w:val="en-US"/>
        </w:rPr>
        <w:t xml:space="preserve"> (</w:t>
      </w:r>
      <w:r w:rsidR="009423F0">
        <w:rPr>
          <w:color w:val="000000"/>
        </w:rPr>
        <w:t>&lt;280 kg ha</w:t>
      </w:r>
      <w:r w:rsidR="009423F0" w:rsidRPr="00287056">
        <w:rPr>
          <w:color w:val="000000"/>
          <w:vertAlign w:val="superscript"/>
        </w:rPr>
        <w:t>-1</w:t>
      </w:r>
      <w:r w:rsidR="009423F0">
        <w:rPr>
          <w:color w:val="000000"/>
        </w:rPr>
        <w:t>)</w:t>
      </w:r>
      <w:r w:rsidR="00252DC6">
        <w:rPr>
          <w:rFonts w:ascii="Times New Roman" w:hAnsi="Times New Roman" w:cs="Times New Roman"/>
          <w:sz w:val="24"/>
          <w:szCs w:val="24"/>
          <w:lang w:val="en-US"/>
        </w:rPr>
        <w:t xml:space="preserve">. The 25% dose was increased for </w:t>
      </w:r>
      <w:r w:rsidR="00C660E4">
        <w:rPr>
          <w:rFonts w:ascii="Times New Roman" w:hAnsi="Times New Roman" w:cs="Times New Roman"/>
          <w:sz w:val="24"/>
          <w:szCs w:val="24"/>
          <w:lang w:val="en-US"/>
        </w:rPr>
        <w:t>each</w:t>
      </w:r>
      <w:r w:rsidR="00252DC6">
        <w:rPr>
          <w:rFonts w:ascii="Times New Roman" w:hAnsi="Times New Roman" w:cs="Times New Roman"/>
          <w:sz w:val="24"/>
          <w:szCs w:val="24"/>
          <w:lang w:val="en-US"/>
        </w:rPr>
        <w:t xml:space="preserve"> plot.</w:t>
      </w:r>
      <w:r w:rsidR="00D15C30">
        <w:rPr>
          <w:rFonts w:ascii="Times New Roman" w:hAnsi="Times New Roman" w:cs="Times New Roman"/>
          <w:sz w:val="24"/>
          <w:szCs w:val="24"/>
          <w:lang w:val="en-US"/>
        </w:rPr>
        <w:t xml:space="preserve"> In </w:t>
      </w:r>
      <w:r w:rsidR="00D15C30" w:rsidRPr="008B1FAF">
        <w:rPr>
          <w:rFonts w:ascii="Times New Roman" w:hAnsi="Times New Roman" w:cs="Times New Roman"/>
          <w:sz w:val="24"/>
          <w:szCs w:val="24"/>
          <w:lang w:val="en-US"/>
        </w:rPr>
        <w:t>T</w:t>
      </w:r>
      <w:r w:rsidR="00D15C30" w:rsidRPr="008B1FAF">
        <w:rPr>
          <w:rFonts w:ascii="Times New Roman" w:hAnsi="Times New Roman" w:cs="Times New Roman"/>
          <w:sz w:val="24"/>
          <w:szCs w:val="24"/>
          <w:vertAlign w:val="subscript"/>
          <w:lang w:val="en-US"/>
        </w:rPr>
        <w:t>1</w:t>
      </w:r>
      <w:r w:rsidR="00D15C30">
        <w:rPr>
          <w:rFonts w:ascii="Times New Roman" w:hAnsi="Times New Roman" w:cs="Times New Roman"/>
          <w:sz w:val="24"/>
          <w:szCs w:val="24"/>
          <w:lang w:val="en-US"/>
        </w:rPr>
        <w:t xml:space="preserve"> the usual application of NPK fertilizers was carried out for two times at the interval of three months</w:t>
      </w:r>
      <w:r w:rsidR="003D4157">
        <w:rPr>
          <w:rFonts w:ascii="Times New Roman" w:hAnsi="Times New Roman" w:cs="Times New Roman"/>
          <w:sz w:val="24"/>
          <w:szCs w:val="24"/>
          <w:lang w:val="en-US"/>
        </w:rPr>
        <w:t xml:space="preserve"> (Tab.-4)</w:t>
      </w:r>
      <w:r w:rsidR="00D15C30">
        <w:rPr>
          <w:rFonts w:ascii="Times New Roman" w:hAnsi="Times New Roman" w:cs="Times New Roman"/>
          <w:sz w:val="24"/>
          <w:szCs w:val="24"/>
          <w:lang w:val="en-US"/>
        </w:rPr>
        <w:t xml:space="preserve">. </w:t>
      </w:r>
      <w:r w:rsidR="00A6486D">
        <w:rPr>
          <w:rFonts w:ascii="Times New Roman" w:hAnsi="Times New Roman" w:cs="Times New Roman"/>
          <w:sz w:val="24"/>
          <w:szCs w:val="24"/>
          <w:lang w:val="en-US"/>
        </w:rPr>
        <w:t>The average</w:t>
      </w:r>
      <w:r w:rsidR="003661D7">
        <w:rPr>
          <w:rFonts w:ascii="Times New Roman" w:hAnsi="Times New Roman" w:cs="Times New Roman"/>
          <w:sz w:val="24"/>
          <w:szCs w:val="24"/>
          <w:lang w:val="en-US"/>
        </w:rPr>
        <w:t xml:space="preserve"> </w:t>
      </w:r>
      <w:r w:rsidR="00D15C30">
        <w:rPr>
          <w:rFonts w:ascii="Times New Roman" w:hAnsi="Times New Roman" w:cs="Times New Roman"/>
          <w:sz w:val="24"/>
          <w:szCs w:val="24"/>
          <w:lang w:val="en-US"/>
        </w:rPr>
        <w:t>total nitrogen</w:t>
      </w:r>
      <w:r w:rsidR="00942EE4">
        <w:rPr>
          <w:rFonts w:ascii="Times New Roman" w:hAnsi="Times New Roman" w:cs="Times New Roman"/>
          <w:sz w:val="24"/>
          <w:szCs w:val="24"/>
          <w:lang w:val="en-US"/>
        </w:rPr>
        <w:t xml:space="preserve"> for </w:t>
      </w:r>
      <w:r w:rsidR="00942EE4" w:rsidRPr="008B1FAF">
        <w:rPr>
          <w:rFonts w:ascii="Times New Roman" w:hAnsi="Times New Roman" w:cs="Times New Roman"/>
          <w:sz w:val="24"/>
          <w:szCs w:val="24"/>
          <w:lang w:val="en-US"/>
        </w:rPr>
        <w:t>T</w:t>
      </w:r>
      <w:r w:rsidR="00942EE4" w:rsidRPr="008B1FAF">
        <w:rPr>
          <w:rFonts w:ascii="Times New Roman" w:hAnsi="Times New Roman" w:cs="Times New Roman"/>
          <w:sz w:val="24"/>
          <w:szCs w:val="24"/>
          <w:vertAlign w:val="subscript"/>
          <w:lang w:val="en-US"/>
        </w:rPr>
        <w:t>1</w:t>
      </w:r>
      <w:r w:rsidR="003661D7">
        <w:rPr>
          <w:rFonts w:ascii="Times New Roman" w:hAnsi="Times New Roman" w:cs="Times New Roman"/>
          <w:sz w:val="24"/>
          <w:szCs w:val="24"/>
          <w:lang w:val="en-US"/>
        </w:rPr>
        <w:t xml:space="preserve"> required per plant was 614.04 g whereas </w:t>
      </w:r>
      <w:r w:rsidR="00A6486D">
        <w:rPr>
          <w:rFonts w:ascii="Times New Roman" w:hAnsi="Times New Roman" w:cs="Times New Roman"/>
          <w:sz w:val="24"/>
          <w:szCs w:val="24"/>
          <w:lang w:val="en-US"/>
        </w:rPr>
        <w:t>in T</w:t>
      </w:r>
      <w:r w:rsidR="00A6486D">
        <w:rPr>
          <w:rFonts w:ascii="Times New Roman" w:hAnsi="Times New Roman" w:cs="Times New Roman"/>
          <w:sz w:val="24"/>
          <w:szCs w:val="24"/>
          <w:vertAlign w:val="subscript"/>
          <w:lang w:val="en-US"/>
        </w:rPr>
        <w:t xml:space="preserve">2 </w:t>
      </w:r>
      <w:r w:rsidR="00A6486D">
        <w:rPr>
          <w:rFonts w:ascii="Times New Roman" w:hAnsi="Times New Roman" w:cs="Times New Roman"/>
          <w:sz w:val="24"/>
          <w:szCs w:val="24"/>
          <w:lang w:val="en-US"/>
        </w:rPr>
        <w:t>the</w:t>
      </w:r>
      <w:r w:rsidR="003661D7">
        <w:rPr>
          <w:rFonts w:ascii="Times New Roman" w:hAnsi="Times New Roman" w:cs="Times New Roman"/>
          <w:sz w:val="24"/>
          <w:szCs w:val="24"/>
          <w:lang w:val="en-US"/>
        </w:rPr>
        <w:t xml:space="preserve"> average nitrogen requirement was 12</w:t>
      </w:r>
      <w:r w:rsidR="00A6486D">
        <w:rPr>
          <w:rFonts w:ascii="Times New Roman" w:hAnsi="Times New Roman" w:cs="Times New Roman"/>
          <w:sz w:val="24"/>
          <w:szCs w:val="24"/>
          <w:lang w:val="en-US"/>
        </w:rPr>
        <w:t>8.2 g</w:t>
      </w:r>
      <w:r w:rsidR="003D4157">
        <w:rPr>
          <w:rFonts w:ascii="Times New Roman" w:hAnsi="Times New Roman" w:cs="Times New Roman"/>
          <w:sz w:val="24"/>
          <w:szCs w:val="24"/>
          <w:lang w:val="en-US"/>
        </w:rPr>
        <w:t xml:space="preserve"> (Tab.-5)</w:t>
      </w:r>
      <w:r w:rsidR="00A6486D">
        <w:rPr>
          <w:rFonts w:ascii="Times New Roman" w:hAnsi="Times New Roman" w:cs="Times New Roman"/>
          <w:sz w:val="24"/>
          <w:szCs w:val="24"/>
          <w:lang w:val="en-US"/>
        </w:rPr>
        <w:t xml:space="preserve">. The application frequency was more in </w:t>
      </w:r>
      <w:r w:rsidR="00A6486D" w:rsidRPr="008B1FAF">
        <w:rPr>
          <w:rFonts w:ascii="Times New Roman" w:hAnsi="Times New Roman" w:cs="Times New Roman"/>
          <w:sz w:val="24"/>
          <w:szCs w:val="24"/>
          <w:lang w:val="en-US"/>
        </w:rPr>
        <w:t>T</w:t>
      </w:r>
      <w:r w:rsidR="00A6486D">
        <w:rPr>
          <w:rFonts w:ascii="Times New Roman" w:hAnsi="Times New Roman" w:cs="Times New Roman"/>
          <w:sz w:val="24"/>
          <w:szCs w:val="24"/>
          <w:vertAlign w:val="subscript"/>
          <w:lang w:val="en-US"/>
        </w:rPr>
        <w:t xml:space="preserve">2 </w:t>
      </w:r>
      <w:r w:rsidR="00A6486D">
        <w:rPr>
          <w:rFonts w:ascii="Times New Roman" w:hAnsi="Times New Roman" w:cs="Times New Roman"/>
          <w:sz w:val="24"/>
          <w:szCs w:val="24"/>
          <w:lang w:val="en-US"/>
        </w:rPr>
        <w:t xml:space="preserve">(5). The N sensor saved the 79% </w:t>
      </w:r>
      <w:r w:rsidR="003D4157">
        <w:rPr>
          <w:rFonts w:ascii="Times New Roman" w:hAnsi="Times New Roman" w:cs="Times New Roman"/>
          <w:sz w:val="24"/>
          <w:szCs w:val="24"/>
          <w:lang w:val="en-US"/>
        </w:rPr>
        <w:t>nitrogen from</w:t>
      </w:r>
      <w:r w:rsidR="00A6486D">
        <w:rPr>
          <w:rFonts w:ascii="Times New Roman" w:hAnsi="Times New Roman" w:cs="Times New Roman"/>
          <w:sz w:val="24"/>
          <w:szCs w:val="24"/>
          <w:lang w:val="en-US"/>
        </w:rPr>
        <w:t xml:space="preserve"> wastage and environmental pollution</w:t>
      </w:r>
      <w:r w:rsidR="003D4157">
        <w:rPr>
          <w:rFonts w:ascii="Times New Roman" w:hAnsi="Times New Roman" w:cs="Times New Roman"/>
          <w:sz w:val="24"/>
          <w:szCs w:val="24"/>
          <w:lang w:val="en-US"/>
        </w:rPr>
        <w:t xml:space="preserve"> (Fig. 4)</w:t>
      </w:r>
      <w:r w:rsidR="00A6486D">
        <w:rPr>
          <w:rFonts w:ascii="Times New Roman" w:hAnsi="Times New Roman" w:cs="Times New Roman"/>
          <w:sz w:val="24"/>
          <w:szCs w:val="24"/>
          <w:lang w:val="en-US"/>
        </w:rPr>
        <w:t xml:space="preserve">.  </w:t>
      </w:r>
    </w:p>
    <w:p w14:paraId="35A4FA83" w14:textId="77777777" w:rsidR="00E526BF" w:rsidRPr="00C9644E" w:rsidRDefault="00E526BF" w:rsidP="00E526B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-4</w:t>
      </w: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660E4">
        <w:rPr>
          <w:rFonts w:ascii="Times New Roman" w:hAnsi="Times New Roman" w:cs="Times New Roman"/>
          <w:sz w:val="24"/>
          <w:szCs w:val="24"/>
          <w:lang w:val="en-US"/>
        </w:rPr>
        <w:t xml:space="preserve">Nitrogen </w:t>
      </w:r>
      <w:r w:rsidR="00D15C30">
        <w:rPr>
          <w:rFonts w:ascii="Times New Roman" w:hAnsi="Times New Roman" w:cs="Times New Roman"/>
          <w:sz w:val="24"/>
          <w:szCs w:val="24"/>
          <w:lang w:val="en-US"/>
        </w:rPr>
        <w:t xml:space="preserve">Fertilizers Application for </w:t>
      </w: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r w:rsidR="00C9644E">
        <w:rPr>
          <w:rFonts w:ascii="Times New Roman" w:hAnsi="Times New Roman" w:cs="Times New Roman"/>
          <w:sz w:val="24"/>
          <w:szCs w:val="24"/>
          <w:lang w:val="en-US"/>
        </w:rPr>
        <w:t xml:space="preserve"> </w:t>
      </w:r>
      <w:r w:rsidR="006528F9">
        <w:rPr>
          <w:rFonts w:ascii="Times New Roman" w:hAnsi="Times New Roman" w:cs="Times New Roman"/>
          <w:sz w:val="24"/>
          <w:szCs w:val="24"/>
          <w:lang w:val="en-US"/>
        </w:rPr>
        <w:t>(g per plant)</w:t>
      </w:r>
    </w:p>
    <w:tbl>
      <w:tblPr>
        <w:tblStyle w:val="TableGrid"/>
        <w:tblW w:w="0" w:type="auto"/>
        <w:tblLook w:val="04A0" w:firstRow="1" w:lastRow="0" w:firstColumn="1" w:lastColumn="0" w:noHBand="0" w:noVBand="1"/>
      </w:tblPr>
      <w:tblGrid>
        <w:gridCol w:w="1323"/>
        <w:gridCol w:w="2432"/>
        <w:gridCol w:w="2091"/>
        <w:gridCol w:w="1652"/>
        <w:gridCol w:w="1518"/>
      </w:tblGrid>
      <w:tr w:rsidR="00D15C30" w:rsidRPr="008B1FAF" w14:paraId="26FA496E" w14:textId="77777777" w:rsidTr="00D15C30">
        <w:tc>
          <w:tcPr>
            <w:tcW w:w="1323" w:type="dxa"/>
          </w:tcPr>
          <w:p w14:paraId="152B3F58" w14:textId="77777777" w:rsidR="00D15C30" w:rsidRPr="008B1FAF" w:rsidRDefault="00D15C30" w:rsidP="00E526B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Replication</w:t>
            </w:r>
            <w:r w:rsidRPr="008B1FAF">
              <w:rPr>
                <w:rFonts w:ascii="Times New Roman" w:hAnsi="Times New Roman" w:cs="Times New Roman"/>
                <w:sz w:val="24"/>
                <w:szCs w:val="24"/>
                <w:lang w:val="en-US"/>
              </w:rPr>
              <w:t xml:space="preserve"> </w:t>
            </w:r>
          </w:p>
        </w:tc>
        <w:tc>
          <w:tcPr>
            <w:tcW w:w="2432" w:type="dxa"/>
          </w:tcPr>
          <w:p w14:paraId="3729DEF2" w14:textId="77777777" w:rsidR="00D15C30" w:rsidRPr="008B1FAF" w:rsidRDefault="00D15C30" w:rsidP="001D37C6">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2091" w:type="dxa"/>
          </w:tcPr>
          <w:p w14:paraId="5C5ACACC" w14:textId="77777777" w:rsidR="00D15C30" w:rsidRPr="008B1FAF" w:rsidRDefault="00D15C30" w:rsidP="00A02C5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January)</w:t>
            </w:r>
          </w:p>
        </w:tc>
        <w:tc>
          <w:tcPr>
            <w:tcW w:w="1652" w:type="dxa"/>
          </w:tcPr>
          <w:p w14:paraId="2222C8A1" w14:textId="77777777" w:rsidR="00D15C30" w:rsidRPr="008B1FAF" w:rsidRDefault="00D15C30" w:rsidP="00A02C5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Total Fertilizers (g)</w:t>
            </w:r>
          </w:p>
        </w:tc>
        <w:tc>
          <w:tcPr>
            <w:tcW w:w="1518" w:type="dxa"/>
          </w:tcPr>
          <w:p w14:paraId="2B779E22" w14:textId="77777777" w:rsidR="00D15C30" w:rsidRDefault="00D15C30" w:rsidP="00A02C5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Average amount (g)</w:t>
            </w:r>
          </w:p>
        </w:tc>
      </w:tr>
      <w:tr w:rsidR="00D15C30" w:rsidRPr="008B1FAF" w14:paraId="0471BD13" w14:textId="77777777" w:rsidTr="00D15C30">
        <w:tc>
          <w:tcPr>
            <w:tcW w:w="1323" w:type="dxa"/>
          </w:tcPr>
          <w:p w14:paraId="6ADFDAF3" w14:textId="77777777" w:rsidR="00D15C30" w:rsidRPr="008B1FAF" w:rsidRDefault="00D15C30" w:rsidP="00DB3F5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2432" w:type="dxa"/>
            <w:vAlign w:val="bottom"/>
          </w:tcPr>
          <w:p w14:paraId="28DF7BE3" w14:textId="77777777" w:rsidR="00D15C30" w:rsidRDefault="00D15C30" w:rsidP="00DB3F52">
            <w:pPr>
              <w:jc w:val="center"/>
              <w:rPr>
                <w:rFonts w:ascii="Calibri" w:hAnsi="Calibri" w:cs="Calibri"/>
                <w:color w:val="000000"/>
              </w:rPr>
            </w:pPr>
            <w:r>
              <w:rPr>
                <w:rFonts w:ascii="Calibri" w:hAnsi="Calibri" w:cs="Calibri"/>
                <w:color w:val="000000"/>
              </w:rPr>
              <w:t>312.5</w:t>
            </w:r>
          </w:p>
        </w:tc>
        <w:tc>
          <w:tcPr>
            <w:tcW w:w="2091" w:type="dxa"/>
            <w:vAlign w:val="bottom"/>
          </w:tcPr>
          <w:p w14:paraId="20A0849D" w14:textId="77777777" w:rsidR="00D15C30" w:rsidRDefault="00D15C30" w:rsidP="00DB3F52">
            <w:pPr>
              <w:jc w:val="center"/>
              <w:rPr>
                <w:rFonts w:ascii="Calibri" w:hAnsi="Calibri" w:cs="Calibri"/>
                <w:color w:val="000000"/>
              </w:rPr>
            </w:pPr>
            <w:r>
              <w:rPr>
                <w:rFonts w:ascii="Calibri" w:hAnsi="Calibri" w:cs="Calibri"/>
                <w:color w:val="000000"/>
              </w:rPr>
              <w:t>312.5</w:t>
            </w:r>
          </w:p>
        </w:tc>
        <w:tc>
          <w:tcPr>
            <w:tcW w:w="1652" w:type="dxa"/>
            <w:vAlign w:val="bottom"/>
          </w:tcPr>
          <w:p w14:paraId="490C4A02" w14:textId="77777777" w:rsidR="00D15C30" w:rsidRDefault="00D15C30" w:rsidP="00DB3F52">
            <w:pPr>
              <w:jc w:val="center"/>
              <w:rPr>
                <w:rFonts w:ascii="Calibri" w:hAnsi="Calibri" w:cs="Calibri"/>
                <w:color w:val="000000"/>
              </w:rPr>
            </w:pPr>
            <w:r>
              <w:rPr>
                <w:rFonts w:ascii="Calibri" w:hAnsi="Calibri" w:cs="Calibri"/>
                <w:color w:val="000000"/>
              </w:rPr>
              <w:t>625.0</w:t>
            </w:r>
          </w:p>
        </w:tc>
        <w:tc>
          <w:tcPr>
            <w:tcW w:w="1518" w:type="dxa"/>
            <w:vMerge w:val="restart"/>
          </w:tcPr>
          <w:p w14:paraId="778019CC" w14:textId="77777777" w:rsidR="003661D7" w:rsidRDefault="003661D7" w:rsidP="00DB3F52">
            <w:pPr>
              <w:jc w:val="center"/>
              <w:rPr>
                <w:rFonts w:ascii="Calibri" w:hAnsi="Calibri" w:cs="Calibri"/>
                <w:color w:val="000000"/>
              </w:rPr>
            </w:pPr>
          </w:p>
          <w:p w14:paraId="086A969B" w14:textId="77777777" w:rsidR="003661D7" w:rsidRDefault="003661D7" w:rsidP="00DB3F52">
            <w:pPr>
              <w:jc w:val="center"/>
              <w:rPr>
                <w:rFonts w:ascii="Calibri" w:hAnsi="Calibri" w:cs="Calibri"/>
                <w:color w:val="000000"/>
              </w:rPr>
            </w:pPr>
          </w:p>
          <w:p w14:paraId="7C207692" w14:textId="77777777" w:rsidR="00D15C30" w:rsidRDefault="00D15C30" w:rsidP="00DB3F52">
            <w:pPr>
              <w:jc w:val="center"/>
              <w:rPr>
                <w:rFonts w:ascii="Calibri" w:hAnsi="Calibri" w:cs="Calibri"/>
                <w:color w:val="000000"/>
              </w:rPr>
            </w:pPr>
            <w:r>
              <w:rPr>
                <w:rFonts w:ascii="Calibri" w:hAnsi="Calibri" w:cs="Calibri"/>
                <w:color w:val="000000"/>
              </w:rPr>
              <w:t>614.04</w:t>
            </w:r>
          </w:p>
        </w:tc>
      </w:tr>
      <w:tr w:rsidR="00D15C30" w:rsidRPr="008B1FAF" w14:paraId="68F9D6A2" w14:textId="77777777" w:rsidTr="00D15C30">
        <w:tc>
          <w:tcPr>
            <w:tcW w:w="1323" w:type="dxa"/>
          </w:tcPr>
          <w:p w14:paraId="1A6F2319" w14:textId="77777777" w:rsidR="00D15C30" w:rsidRPr="008B1FAF" w:rsidRDefault="00D15C30" w:rsidP="00DB3F5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2432" w:type="dxa"/>
            <w:vAlign w:val="bottom"/>
          </w:tcPr>
          <w:p w14:paraId="34A23B77" w14:textId="77777777" w:rsidR="00D15C30" w:rsidRDefault="00D15C30" w:rsidP="00DB3F52">
            <w:pPr>
              <w:jc w:val="center"/>
              <w:rPr>
                <w:rFonts w:ascii="Calibri" w:hAnsi="Calibri" w:cs="Calibri"/>
                <w:color w:val="000000"/>
              </w:rPr>
            </w:pPr>
            <w:r>
              <w:rPr>
                <w:rFonts w:ascii="Calibri" w:hAnsi="Calibri" w:cs="Calibri"/>
                <w:color w:val="000000"/>
              </w:rPr>
              <w:t>306.2</w:t>
            </w:r>
          </w:p>
        </w:tc>
        <w:tc>
          <w:tcPr>
            <w:tcW w:w="2091" w:type="dxa"/>
            <w:vAlign w:val="bottom"/>
          </w:tcPr>
          <w:p w14:paraId="4ED025B6" w14:textId="77777777" w:rsidR="00D15C30" w:rsidRDefault="00D15C30" w:rsidP="00DB3F52">
            <w:pPr>
              <w:jc w:val="center"/>
              <w:rPr>
                <w:rFonts w:ascii="Calibri" w:hAnsi="Calibri" w:cs="Calibri"/>
                <w:color w:val="000000"/>
              </w:rPr>
            </w:pPr>
            <w:r>
              <w:rPr>
                <w:rFonts w:ascii="Calibri" w:hAnsi="Calibri" w:cs="Calibri"/>
                <w:color w:val="000000"/>
              </w:rPr>
              <w:t>306.2</w:t>
            </w:r>
          </w:p>
        </w:tc>
        <w:tc>
          <w:tcPr>
            <w:tcW w:w="1652" w:type="dxa"/>
            <w:vAlign w:val="bottom"/>
          </w:tcPr>
          <w:p w14:paraId="22439D06" w14:textId="77777777" w:rsidR="00D15C30" w:rsidRDefault="00D15C30" w:rsidP="00DB3F52">
            <w:pPr>
              <w:jc w:val="center"/>
              <w:rPr>
                <w:rFonts w:ascii="Calibri" w:hAnsi="Calibri" w:cs="Calibri"/>
                <w:color w:val="000000"/>
              </w:rPr>
            </w:pPr>
            <w:r>
              <w:rPr>
                <w:rFonts w:ascii="Calibri" w:hAnsi="Calibri" w:cs="Calibri"/>
                <w:color w:val="000000"/>
              </w:rPr>
              <w:t>612.5</w:t>
            </w:r>
          </w:p>
        </w:tc>
        <w:tc>
          <w:tcPr>
            <w:tcW w:w="1518" w:type="dxa"/>
            <w:vMerge/>
          </w:tcPr>
          <w:p w14:paraId="16EBA3DB" w14:textId="77777777" w:rsidR="00D15C30" w:rsidRDefault="00D15C30" w:rsidP="00DB3F52">
            <w:pPr>
              <w:jc w:val="center"/>
              <w:rPr>
                <w:rFonts w:ascii="Calibri" w:hAnsi="Calibri" w:cs="Calibri"/>
                <w:color w:val="000000"/>
              </w:rPr>
            </w:pPr>
          </w:p>
        </w:tc>
      </w:tr>
      <w:tr w:rsidR="00D15C30" w:rsidRPr="008B1FAF" w14:paraId="5F76EBB2" w14:textId="77777777" w:rsidTr="00D15C30">
        <w:tc>
          <w:tcPr>
            <w:tcW w:w="1323" w:type="dxa"/>
          </w:tcPr>
          <w:p w14:paraId="53ABE908" w14:textId="77777777" w:rsidR="00D15C30" w:rsidRPr="008B1FAF" w:rsidRDefault="00D15C30" w:rsidP="00DB3F52">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2432" w:type="dxa"/>
            <w:vAlign w:val="bottom"/>
          </w:tcPr>
          <w:p w14:paraId="0517AC21" w14:textId="77777777" w:rsidR="00D15C30" w:rsidRDefault="00D15C30" w:rsidP="00DB3F52">
            <w:pPr>
              <w:jc w:val="center"/>
              <w:rPr>
                <w:rFonts w:ascii="Calibri" w:hAnsi="Calibri" w:cs="Calibri"/>
                <w:color w:val="000000"/>
              </w:rPr>
            </w:pPr>
            <w:r>
              <w:rPr>
                <w:rFonts w:ascii="Calibri" w:hAnsi="Calibri" w:cs="Calibri"/>
                <w:color w:val="000000"/>
              </w:rPr>
              <w:t>304.7</w:t>
            </w:r>
          </w:p>
        </w:tc>
        <w:tc>
          <w:tcPr>
            <w:tcW w:w="2091" w:type="dxa"/>
            <w:vAlign w:val="bottom"/>
          </w:tcPr>
          <w:p w14:paraId="783327C1" w14:textId="77777777" w:rsidR="00D15C30" w:rsidRDefault="00D15C30" w:rsidP="00DB3F52">
            <w:pPr>
              <w:jc w:val="center"/>
              <w:rPr>
                <w:rFonts w:ascii="Calibri" w:hAnsi="Calibri" w:cs="Calibri"/>
                <w:color w:val="000000"/>
              </w:rPr>
            </w:pPr>
            <w:r>
              <w:rPr>
                <w:rFonts w:ascii="Calibri" w:hAnsi="Calibri" w:cs="Calibri"/>
                <w:color w:val="000000"/>
              </w:rPr>
              <w:t>304.7</w:t>
            </w:r>
          </w:p>
        </w:tc>
        <w:tc>
          <w:tcPr>
            <w:tcW w:w="1652" w:type="dxa"/>
            <w:vAlign w:val="bottom"/>
          </w:tcPr>
          <w:p w14:paraId="5D89190A" w14:textId="77777777" w:rsidR="00D15C30" w:rsidRDefault="00D15C30" w:rsidP="00DB3F52">
            <w:pPr>
              <w:jc w:val="center"/>
              <w:rPr>
                <w:rFonts w:ascii="Calibri" w:hAnsi="Calibri" w:cs="Calibri"/>
                <w:color w:val="000000"/>
              </w:rPr>
            </w:pPr>
            <w:r>
              <w:rPr>
                <w:rFonts w:ascii="Calibri" w:hAnsi="Calibri" w:cs="Calibri"/>
                <w:color w:val="000000"/>
              </w:rPr>
              <w:t>609.4</w:t>
            </w:r>
          </w:p>
        </w:tc>
        <w:tc>
          <w:tcPr>
            <w:tcW w:w="1518" w:type="dxa"/>
            <w:vMerge/>
          </w:tcPr>
          <w:p w14:paraId="6F926D45" w14:textId="77777777" w:rsidR="00D15C30" w:rsidRDefault="00D15C30" w:rsidP="00DB3F52">
            <w:pPr>
              <w:jc w:val="center"/>
              <w:rPr>
                <w:rFonts w:ascii="Calibri" w:hAnsi="Calibri" w:cs="Calibri"/>
                <w:color w:val="000000"/>
              </w:rPr>
            </w:pPr>
          </w:p>
        </w:tc>
      </w:tr>
      <w:tr w:rsidR="00D15C30" w:rsidRPr="008B1FAF" w14:paraId="233E358C" w14:textId="77777777" w:rsidTr="00D15C30">
        <w:tc>
          <w:tcPr>
            <w:tcW w:w="1323" w:type="dxa"/>
          </w:tcPr>
          <w:p w14:paraId="703D00C6" w14:textId="77777777" w:rsidR="00D15C30" w:rsidRPr="008B1FAF" w:rsidRDefault="00D15C30" w:rsidP="00DB3F5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2432" w:type="dxa"/>
            <w:vAlign w:val="bottom"/>
          </w:tcPr>
          <w:p w14:paraId="6F53A875" w14:textId="77777777" w:rsidR="00D15C30" w:rsidRDefault="00D15C30" w:rsidP="00DB3F52">
            <w:pPr>
              <w:jc w:val="center"/>
              <w:rPr>
                <w:rFonts w:ascii="Calibri" w:hAnsi="Calibri" w:cs="Calibri"/>
                <w:color w:val="000000"/>
              </w:rPr>
            </w:pPr>
            <w:r>
              <w:rPr>
                <w:rFonts w:ascii="Calibri" w:hAnsi="Calibri" w:cs="Calibri"/>
                <w:color w:val="000000"/>
              </w:rPr>
              <w:t>308.0</w:t>
            </w:r>
          </w:p>
        </w:tc>
        <w:tc>
          <w:tcPr>
            <w:tcW w:w="2091" w:type="dxa"/>
            <w:vAlign w:val="bottom"/>
          </w:tcPr>
          <w:p w14:paraId="77728C82" w14:textId="77777777" w:rsidR="00D15C30" w:rsidRDefault="00D15C30" w:rsidP="00DB3F52">
            <w:pPr>
              <w:jc w:val="center"/>
              <w:rPr>
                <w:rFonts w:ascii="Calibri" w:hAnsi="Calibri" w:cs="Calibri"/>
                <w:color w:val="000000"/>
              </w:rPr>
            </w:pPr>
            <w:r>
              <w:rPr>
                <w:rFonts w:ascii="Calibri" w:hAnsi="Calibri" w:cs="Calibri"/>
                <w:color w:val="000000"/>
              </w:rPr>
              <w:t>308.0</w:t>
            </w:r>
          </w:p>
        </w:tc>
        <w:tc>
          <w:tcPr>
            <w:tcW w:w="1652" w:type="dxa"/>
            <w:vAlign w:val="bottom"/>
          </w:tcPr>
          <w:p w14:paraId="008548BF" w14:textId="77777777" w:rsidR="00D15C30" w:rsidRDefault="00D15C30" w:rsidP="00DB3F52">
            <w:pPr>
              <w:jc w:val="center"/>
              <w:rPr>
                <w:rFonts w:ascii="Calibri" w:hAnsi="Calibri" w:cs="Calibri"/>
                <w:color w:val="000000"/>
              </w:rPr>
            </w:pPr>
            <w:r>
              <w:rPr>
                <w:rFonts w:ascii="Calibri" w:hAnsi="Calibri" w:cs="Calibri"/>
                <w:color w:val="000000"/>
              </w:rPr>
              <w:t>616.1</w:t>
            </w:r>
          </w:p>
        </w:tc>
        <w:tc>
          <w:tcPr>
            <w:tcW w:w="1518" w:type="dxa"/>
            <w:vMerge/>
          </w:tcPr>
          <w:p w14:paraId="1444820F" w14:textId="77777777" w:rsidR="00D15C30" w:rsidRDefault="00D15C30" w:rsidP="00DB3F52">
            <w:pPr>
              <w:jc w:val="center"/>
              <w:rPr>
                <w:rFonts w:ascii="Calibri" w:hAnsi="Calibri" w:cs="Calibri"/>
                <w:color w:val="000000"/>
              </w:rPr>
            </w:pPr>
          </w:p>
        </w:tc>
      </w:tr>
      <w:tr w:rsidR="00D15C30" w:rsidRPr="008B1FAF" w14:paraId="0828FB82" w14:textId="77777777" w:rsidTr="00D15C30">
        <w:tc>
          <w:tcPr>
            <w:tcW w:w="1323" w:type="dxa"/>
          </w:tcPr>
          <w:p w14:paraId="2498EE67" w14:textId="77777777" w:rsidR="00D15C30" w:rsidRPr="008B1FAF" w:rsidRDefault="00D15C30" w:rsidP="00DB3F52">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2432" w:type="dxa"/>
            <w:vAlign w:val="bottom"/>
          </w:tcPr>
          <w:p w14:paraId="19FE9989" w14:textId="77777777" w:rsidR="00D15C30" w:rsidRDefault="00D15C30" w:rsidP="00DB3F52">
            <w:pPr>
              <w:jc w:val="center"/>
              <w:rPr>
                <w:rFonts w:ascii="Calibri" w:hAnsi="Calibri" w:cs="Calibri"/>
                <w:color w:val="000000"/>
              </w:rPr>
            </w:pPr>
            <w:r>
              <w:rPr>
                <w:rFonts w:ascii="Calibri" w:hAnsi="Calibri" w:cs="Calibri"/>
                <w:color w:val="000000"/>
              </w:rPr>
              <w:t>303.6</w:t>
            </w:r>
          </w:p>
        </w:tc>
        <w:tc>
          <w:tcPr>
            <w:tcW w:w="2091" w:type="dxa"/>
            <w:vAlign w:val="bottom"/>
          </w:tcPr>
          <w:p w14:paraId="5754C9C3" w14:textId="77777777" w:rsidR="00D15C30" w:rsidRDefault="00D15C30" w:rsidP="00DB3F52">
            <w:pPr>
              <w:jc w:val="center"/>
              <w:rPr>
                <w:rFonts w:ascii="Calibri" w:hAnsi="Calibri" w:cs="Calibri"/>
                <w:color w:val="000000"/>
              </w:rPr>
            </w:pPr>
            <w:r>
              <w:rPr>
                <w:rFonts w:ascii="Calibri" w:hAnsi="Calibri" w:cs="Calibri"/>
                <w:color w:val="000000"/>
              </w:rPr>
              <w:t>303.6</w:t>
            </w:r>
          </w:p>
        </w:tc>
        <w:tc>
          <w:tcPr>
            <w:tcW w:w="1652" w:type="dxa"/>
            <w:vAlign w:val="bottom"/>
          </w:tcPr>
          <w:p w14:paraId="6ACD2DBE" w14:textId="77777777" w:rsidR="00D15C30" w:rsidRDefault="00D15C30" w:rsidP="00DB3F52">
            <w:pPr>
              <w:jc w:val="center"/>
              <w:rPr>
                <w:rFonts w:ascii="Calibri" w:hAnsi="Calibri" w:cs="Calibri"/>
                <w:color w:val="000000"/>
              </w:rPr>
            </w:pPr>
            <w:r>
              <w:rPr>
                <w:rFonts w:ascii="Calibri" w:hAnsi="Calibri" w:cs="Calibri"/>
                <w:color w:val="000000"/>
              </w:rPr>
              <w:t>607.2</w:t>
            </w:r>
          </w:p>
        </w:tc>
        <w:tc>
          <w:tcPr>
            <w:tcW w:w="1518" w:type="dxa"/>
            <w:vMerge/>
          </w:tcPr>
          <w:p w14:paraId="5C60C9C2" w14:textId="77777777" w:rsidR="00D15C30" w:rsidRDefault="00D15C30" w:rsidP="00DB3F52">
            <w:pPr>
              <w:jc w:val="center"/>
              <w:rPr>
                <w:rFonts w:ascii="Calibri" w:hAnsi="Calibri" w:cs="Calibri"/>
                <w:color w:val="000000"/>
              </w:rPr>
            </w:pPr>
          </w:p>
        </w:tc>
      </w:tr>
    </w:tbl>
    <w:p w14:paraId="27457083" w14:textId="77777777" w:rsidR="00C85C20" w:rsidRPr="008B1FAF" w:rsidRDefault="00C85C20" w:rsidP="008B1FAF">
      <w:pPr>
        <w:spacing w:line="360" w:lineRule="auto"/>
        <w:rPr>
          <w:rFonts w:ascii="Times New Roman" w:hAnsi="Times New Roman" w:cs="Times New Roman"/>
          <w:sz w:val="24"/>
          <w:szCs w:val="24"/>
          <w:lang w:val="en-US"/>
        </w:rPr>
      </w:pPr>
    </w:p>
    <w:p w14:paraId="2DFA139A" w14:textId="77777777" w:rsidR="009E5AB3" w:rsidRPr="006528F9" w:rsidRDefault="009E5AB3" w:rsidP="009E5AB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-5</w:t>
      </w: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20759">
        <w:rPr>
          <w:rFonts w:ascii="Times New Roman" w:hAnsi="Times New Roman" w:cs="Times New Roman"/>
          <w:sz w:val="24"/>
          <w:szCs w:val="24"/>
          <w:lang w:val="en-US"/>
        </w:rPr>
        <w:t xml:space="preserve">Nitrogen </w:t>
      </w:r>
      <w:r>
        <w:rPr>
          <w:rFonts w:ascii="Times New Roman" w:hAnsi="Times New Roman" w:cs="Times New Roman"/>
          <w:sz w:val="24"/>
          <w:szCs w:val="24"/>
          <w:lang w:val="en-US"/>
        </w:rPr>
        <w:t xml:space="preserve">Fertilizers Application </w:t>
      </w:r>
      <w:r w:rsidR="0068694E">
        <w:rPr>
          <w:rFonts w:ascii="Times New Roman" w:hAnsi="Times New Roman" w:cs="Times New Roman"/>
          <w:sz w:val="24"/>
          <w:szCs w:val="24"/>
          <w:lang w:val="en-US"/>
        </w:rPr>
        <w:t>for T</w:t>
      </w:r>
      <w:r>
        <w:rPr>
          <w:rFonts w:ascii="Times New Roman" w:hAnsi="Times New Roman" w:cs="Times New Roman"/>
          <w:sz w:val="24"/>
          <w:szCs w:val="24"/>
          <w:vertAlign w:val="subscript"/>
          <w:lang w:val="en-US"/>
        </w:rPr>
        <w:t>2</w:t>
      </w:r>
      <w:r w:rsidR="006528F9">
        <w:rPr>
          <w:rFonts w:ascii="Times New Roman" w:hAnsi="Times New Roman" w:cs="Times New Roman"/>
          <w:sz w:val="24"/>
          <w:szCs w:val="24"/>
          <w:lang w:val="en-US"/>
        </w:rPr>
        <w:t xml:space="preserve"> (g per plant)</w:t>
      </w:r>
    </w:p>
    <w:tbl>
      <w:tblPr>
        <w:tblStyle w:val="TableGrid"/>
        <w:tblW w:w="10036" w:type="dxa"/>
        <w:tblInd w:w="-147" w:type="dxa"/>
        <w:tblLook w:val="04A0" w:firstRow="1" w:lastRow="0" w:firstColumn="1" w:lastColumn="0" w:noHBand="0" w:noVBand="1"/>
      </w:tblPr>
      <w:tblGrid>
        <w:gridCol w:w="1362"/>
        <w:gridCol w:w="1476"/>
        <w:gridCol w:w="1604"/>
        <w:gridCol w:w="1282"/>
        <w:gridCol w:w="1840"/>
        <w:gridCol w:w="1237"/>
        <w:gridCol w:w="1235"/>
      </w:tblGrid>
      <w:tr w:rsidR="004B5E59" w:rsidRPr="008B1FAF" w14:paraId="5D43B3CD" w14:textId="77777777" w:rsidTr="005C54E8">
        <w:trPr>
          <w:trHeight w:val="1129"/>
        </w:trPr>
        <w:tc>
          <w:tcPr>
            <w:tcW w:w="1362" w:type="dxa"/>
          </w:tcPr>
          <w:p w14:paraId="6DCED5C2" w14:textId="77777777" w:rsidR="004B5E59" w:rsidRPr="008B1FAF" w:rsidRDefault="004B5E59"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Replication</w:t>
            </w:r>
            <w:r w:rsidRPr="008B1FAF">
              <w:rPr>
                <w:rFonts w:ascii="Times New Roman" w:hAnsi="Times New Roman" w:cs="Times New Roman"/>
                <w:sz w:val="24"/>
                <w:szCs w:val="24"/>
                <w:lang w:val="en-US"/>
              </w:rPr>
              <w:t xml:space="preserve"> </w:t>
            </w:r>
          </w:p>
        </w:tc>
        <w:tc>
          <w:tcPr>
            <w:tcW w:w="1476" w:type="dxa"/>
          </w:tcPr>
          <w:p w14:paraId="32EB5303" w14:textId="77777777" w:rsidR="004B5E59" w:rsidRPr="008B1FAF" w:rsidRDefault="004B5E59"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1604" w:type="dxa"/>
          </w:tcPr>
          <w:p w14:paraId="08DC6459" w14:textId="77777777" w:rsidR="004B5E59" w:rsidRPr="008B1FAF" w:rsidRDefault="004B5E59" w:rsidP="009658B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(15</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November)</w:t>
            </w:r>
          </w:p>
        </w:tc>
        <w:tc>
          <w:tcPr>
            <w:tcW w:w="1282" w:type="dxa"/>
          </w:tcPr>
          <w:p w14:paraId="0A025E09" w14:textId="77777777" w:rsidR="004B5E59" w:rsidRPr="008B1FAF" w:rsidRDefault="004B5E59" w:rsidP="009658B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Pr="0066363E">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dose (10</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December)</w:t>
            </w:r>
          </w:p>
        </w:tc>
        <w:tc>
          <w:tcPr>
            <w:tcW w:w="1840" w:type="dxa"/>
          </w:tcPr>
          <w:p w14:paraId="17DE3F7C" w14:textId="77777777" w:rsidR="004B5E59" w:rsidRPr="008B1FAF" w:rsidRDefault="004B5E59" w:rsidP="0066363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 (14</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January)</w:t>
            </w:r>
          </w:p>
        </w:tc>
        <w:tc>
          <w:tcPr>
            <w:tcW w:w="1237" w:type="dxa"/>
          </w:tcPr>
          <w:p w14:paraId="44364513" w14:textId="77777777" w:rsidR="004B5E59" w:rsidRDefault="004B5E59" w:rsidP="0066363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 (28</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February)</w:t>
            </w:r>
          </w:p>
        </w:tc>
        <w:tc>
          <w:tcPr>
            <w:tcW w:w="1235" w:type="dxa"/>
          </w:tcPr>
          <w:p w14:paraId="7104B940" w14:textId="77777777" w:rsidR="004B5E59" w:rsidRDefault="004B5E59" w:rsidP="0066363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Total amount</w:t>
            </w:r>
            <w:r w:rsidR="0049161C">
              <w:rPr>
                <w:rFonts w:ascii="Times New Roman" w:hAnsi="Times New Roman" w:cs="Times New Roman"/>
                <w:sz w:val="24"/>
                <w:szCs w:val="24"/>
                <w:lang w:val="en-US"/>
              </w:rPr>
              <w:t xml:space="preserve"> (g)</w:t>
            </w:r>
          </w:p>
        </w:tc>
      </w:tr>
      <w:tr w:rsidR="000D60A3" w:rsidRPr="008B1FAF" w14:paraId="3145FF7B" w14:textId="77777777" w:rsidTr="005C54E8">
        <w:trPr>
          <w:trHeight w:val="385"/>
        </w:trPr>
        <w:tc>
          <w:tcPr>
            <w:tcW w:w="1362" w:type="dxa"/>
          </w:tcPr>
          <w:p w14:paraId="09559A84" w14:textId="77777777" w:rsidR="000D60A3" w:rsidRPr="008B1FAF" w:rsidRDefault="000D60A3" w:rsidP="000D60A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1476" w:type="dxa"/>
            <w:vAlign w:val="center"/>
          </w:tcPr>
          <w:p w14:paraId="341561AB" w14:textId="77777777" w:rsidR="000D60A3" w:rsidRDefault="000D60A3" w:rsidP="000D60A3">
            <w:pPr>
              <w:jc w:val="center"/>
              <w:rPr>
                <w:rFonts w:ascii="Calibri" w:hAnsi="Calibri" w:cs="Calibri"/>
                <w:color w:val="000000"/>
              </w:rPr>
            </w:pPr>
            <w:r>
              <w:rPr>
                <w:rFonts w:ascii="Calibri" w:hAnsi="Calibri" w:cs="Calibri"/>
                <w:color w:val="000000"/>
              </w:rPr>
              <w:t>20.5</w:t>
            </w:r>
          </w:p>
        </w:tc>
        <w:tc>
          <w:tcPr>
            <w:tcW w:w="1604" w:type="dxa"/>
            <w:vAlign w:val="center"/>
          </w:tcPr>
          <w:p w14:paraId="33509AF0" w14:textId="77777777" w:rsidR="000D60A3" w:rsidRDefault="000D60A3" w:rsidP="000D60A3">
            <w:pPr>
              <w:jc w:val="center"/>
              <w:rPr>
                <w:rFonts w:ascii="Calibri" w:hAnsi="Calibri" w:cs="Calibri"/>
                <w:color w:val="000000"/>
              </w:rPr>
            </w:pPr>
            <w:r>
              <w:rPr>
                <w:rFonts w:ascii="Calibri" w:hAnsi="Calibri" w:cs="Calibri"/>
                <w:color w:val="000000"/>
              </w:rPr>
              <w:t>25.3</w:t>
            </w:r>
          </w:p>
        </w:tc>
        <w:tc>
          <w:tcPr>
            <w:tcW w:w="1282" w:type="dxa"/>
            <w:vAlign w:val="center"/>
          </w:tcPr>
          <w:p w14:paraId="3654BD68" w14:textId="77777777" w:rsidR="000D60A3" w:rsidRDefault="000D60A3" w:rsidP="000D60A3">
            <w:pPr>
              <w:jc w:val="center"/>
              <w:rPr>
                <w:rFonts w:ascii="Calibri" w:hAnsi="Calibri" w:cs="Calibri"/>
                <w:color w:val="000000"/>
              </w:rPr>
            </w:pPr>
            <w:r>
              <w:rPr>
                <w:rFonts w:ascii="Calibri" w:hAnsi="Calibri" w:cs="Calibri"/>
                <w:color w:val="000000"/>
              </w:rPr>
              <w:t>31.6</w:t>
            </w:r>
          </w:p>
        </w:tc>
        <w:tc>
          <w:tcPr>
            <w:tcW w:w="1840" w:type="dxa"/>
            <w:vAlign w:val="center"/>
          </w:tcPr>
          <w:p w14:paraId="6BF31EE9" w14:textId="77777777" w:rsidR="000D60A3" w:rsidRDefault="000D60A3" w:rsidP="000D60A3">
            <w:pPr>
              <w:jc w:val="center"/>
              <w:rPr>
                <w:rFonts w:ascii="Calibri" w:hAnsi="Calibri" w:cs="Calibri"/>
                <w:color w:val="000000"/>
              </w:rPr>
            </w:pPr>
            <w:r>
              <w:rPr>
                <w:rFonts w:ascii="Calibri" w:hAnsi="Calibri" w:cs="Calibri"/>
                <w:color w:val="000000"/>
              </w:rPr>
              <w:t>21.4</w:t>
            </w:r>
          </w:p>
        </w:tc>
        <w:tc>
          <w:tcPr>
            <w:tcW w:w="1237" w:type="dxa"/>
            <w:vAlign w:val="center"/>
          </w:tcPr>
          <w:p w14:paraId="68F5D291" w14:textId="77777777" w:rsidR="000D60A3" w:rsidRDefault="000D60A3" w:rsidP="000D60A3">
            <w:pPr>
              <w:jc w:val="center"/>
              <w:rPr>
                <w:rFonts w:ascii="Calibri" w:hAnsi="Calibri" w:cs="Calibri"/>
                <w:color w:val="000000"/>
              </w:rPr>
            </w:pPr>
            <w:r>
              <w:rPr>
                <w:rFonts w:ascii="Calibri" w:hAnsi="Calibri" w:cs="Calibri"/>
                <w:color w:val="000000"/>
              </w:rPr>
              <w:t>32.5</w:t>
            </w:r>
          </w:p>
        </w:tc>
        <w:tc>
          <w:tcPr>
            <w:tcW w:w="1235" w:type="dxa"/>
            <w:vAlign w:val="center"/>
          </w:tcPr>
          <w:p w14:paraId="399C03AE" w14:textId="77777777" w:rsidR="000D60A3" w:rsidRDefault="000D60A3" w:rsidP="000D60A3">
            <w:pPr>
              <w:jc w:val="center"/>
              <w:rPr>
                <w:rFonts w:ascii="Calibri" w:hAnsi="Calibri" w:cs="Calibri"/>
                <w:color w:val="000000"/>
              </w:rPr>
            </w:pPr>
            <w:r>
              <w:rPr>
                <w:rFonts w:ascii="Calibri" w:hAnsi="Calibri" w:cs="Calibri"/>
                <w:color w:val="000000"/>
              </w:rPr>
              <w:t>131.3</w:t>
            </w:r>
          </w:p>
        </w:tc>
      </w:tr>
      <w:tr w:rsidR="000D60A3" w:rsidRPr="008B1FAF" w14:paraId="2BE086F0" w14:textId="77777777" w:rsidTr="005C54E8">
        <w:trPr>
          <w:trHeight w:val="371"/>
        </w:trPr>
        <w:tc>
          <w:tcPr>
            <w:tcW w:w="1362" w:type="dxa"/>
          </w:tcPr>
          <w:p w14:paraId="6566E048" w14:textId="77777777" w:rsidR="000D60A3" w:rsidRPr="008B1FAF" w:rsidRDefault="000D60A3" w:rsidP="000D60A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1476" w:type="dxa"/>
            <w:vAlign w:val="center"/>
          </w:tcPr>
          <w:p w14:paraId="36B718C0" w14:textId="77777777" w:rsidR="000D60A3" w:rsidRDefault="000D60A3" w:rsidP="000D60A3">
            <w:pPr>
              <w:jc w:val="center"/>
              <w:rPr>
                <w:rFonts w:ascii="Calibri" w:hAnsi="Calibri" w:cs="Calibri"/>
                <w:color w:val="000000"/>
              </w:rPr>
            </w:pPr>
            <w:r>
              <w:rPr>
                <w:rFonts w:ascii="Calibri" w:hAnsi="Calibri" w:cs="Calibri"/>
                <w:color w:val="000000"/>
              </w:rPr>
              <w:t>21.5</w:t>
            </w:r>
          </w:p>
        </w:tc>
        <w:tc>
          <w:tcPr>
            <w:tcW w:w="1604" w:type="dxa"/>
            <w:vAlign w:val="center"/>
          </w:tcPr>
          <w:p w14:paraId="293D5B7D" w14:textId="77777777" w:rsidR="000D60A3" w:rsidRDefault="000D60A3" w:rsidP="000D60A3">
            <w:pPr>
              <w:jc w:val="center"/>
              <w:rPr>
                <w:rFonts w:ascii="Calibri" w:hAnsi="Calibri" w:cs="Calibri"/>
                <w:color w:val="000000"/>
              </w:rPr>
            </w:pPr>
            <w:r>
              <w:rPr>
                <w:rFonts w:ascii="Calibri" w:hAnsi="Calibri" w:cs="Calibri"/>
                <w:color w:val="000000"/>
              </w:rPr>
              <w:t>20.8</w:t>
            </w:r>
          </w:p>
        </w:tc>
        <w:tc>
          <w:tcPr>
            <w:tcW w:w="1282" w:type="dxa"/>
            <w:vAlign w:val="center"/>
          </w:tcPr>
          <w:p w14:paraId="31EB86CE" w14:textId="77777777" w:rsidR="000D60A3" w:rsidRDefault="000D60A3" w:rsidP="000D60A3">
            <w:pPr>
              <w:jc w:val="center"/>
              <w:rPr>
                <w:rFonts w:ascii="Calibri" w:hAnsi="Calibri" w:cs="Calibri"/>
                <w:color w:val="000000"/>
              </w:rPr>
            </w:pPr>
            <w:r>
              <w:rPr>
                <w:rFonts w:ascii="Calibri" w:hAnsi="Calibri" w:cs="Calibri"/>
                <w:color w:val="000000"/>
              </w:rPr>
              <w:t>24.8</w:t>
            </w:r>
          </w:p>
        </w:tc>
        <w:tc>
          <w:tcPr>
            <w:tcW w:w="1840" w:type="dxa"/>
            <w:vAlign w:val="center"/>
          </w:tcPr>
          <w:p w14:paraId="339F4FBF" w14:textId="77777777" w:rsidR="000D60A3" w:rsidRDefault="000D60A3" w:rsidP="000D60A3">
            <w:pPr>
              <w:jc w:val="center"/>
              <w:rPr>
                <w:rFonts w:ascii="Calibri" w:hAnsi="Calibri" w:cs="Calibri"/>
                <w:color w:val="000000"/>
              </w:rPr>
            </w:pPr>
            <w:r>
              <w:rPr>
                <w:rFonts w:ascii="Calibri" w:hAnsi="Calibri" w:cs="Calibri"/>
                <w:color w:val="000000"/>
              </w:rPr>
              <w:t>26.3</w:t>
            </w:r>
          </w:p>
        </w:tc>
        <w:tc>
          <w:tcPr>
            <w:tcW w:w="1237" w:type="dxa"/>
            <w:vAlign w:val="center"/>
          </w:tcPr>
          <w:p w14:paraId="01C33419" w14:textId="77777777" w:rsidR="000D60A3" w:rsidRDefault="000D60A3" w:rsidP="000D60A3">
            <w:pPr>
              <w:jc w:val="center"/>
              <w:rPr>
                <w:rFonts w:ascii="Calibri" w:hAnsi="Calibri" w:cs="Calibri"/>
                <w:color w:val="000000"/>
              </w:rPr>
            </w:pPr>
            <w:r>
              <w:rPr>
                <w:rFonts w:ascii="Calibri" w:hAnsi="Calibri" w:cs="Calibri"/>
                <w:color w:val="000000"/>
              </w:rPr>
              <w:t>23.9</w:t>
            </w:r>
          </w:p>
        </w:tc>
        <w:tc>
          <w:tcPr>
            <w:tcW w:w="1235" w:type="dxa"/>
            <w:vAlign w:val="center"/>
          </w:tcPr>
          <w:p w14:paraId="38B2512A" w14:textId="77777777" w:rsidR="000D60A3" w:rsidRDefault="000D60A3" w:rsidP="000D60A3">
            <w:pPr>
              <w:jc w:val="center"/>
              <w:rPr>
                <w:rFonts w:ascii="Calibri" w:hAnsi="Calibri" w:cs="Calibri"/>
                <w:color w:val="000000"/>
              </w:rPr>
            </w:pPr>
            <w:r>
              <w:rPr>
                <w:rFonts w:ascii="Calibri" w:hAnsi="Calibri" w:cs="Calibri"/>
                <w:color w:val="000000"/>
              </w:rPr>
              <w:t>117.3</w:t>
            </w:r>
          </w:p>
        </w:tc>
      </w:tr>
      <w:tr w:rsidR="000D60A3" w:rsidRPr="008B1FAF" w14:paraId="28F75DD1" w14:textId="77777777" w:rsidTr="005C54E8">
        <w:trPr>
          <w:trHeight w:val="371"/>
        </w:trPr>
        <w:tc>
          <w:tcPr>
            <w:tcW w:w="1362" w:type="dxa"/>
          </w:tcPr>
          <w:p w14:paraId="5FA56506" w14:textId="77777777" w:rsidR="000D60A3" w:rsidRPr="008B1FAF" w:rsidRDefault="000D60A3" w:rsidP="000D60A3">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1476" w:type="dxa"/>
            <w:vAlign w:val="center"/>
          </w:tcPr>
          <w:p w14:paraId="67218E17" w14:textId="77777777" w:rsidR="000D60A3" w:rsidRDefault="000D60A3" w:rsidP="000D60A3">
            <w:pPr>
              <w:jc w:val="center"/>
              <w:rPr>
                <w:rFonts w:ascii="Calibri" w:hAnsi="Calibri" w:cs="Calibri"/>
                <w:color w:val="000000"/>
              </w:rPr>
            </w:pPr>
            <w:r>
              <w:rPr>
                <w:rFonts w:ascii="Calibri" w:hAnsi="Calibri" w:cs="Calibri"/>
                <w:color w:val="000000"/>
              </w:rPr>
              <w:t>24.3</w:t>
            </w:r>
          </w:p>
        </w:tc>
        <w:tc>
          <w:tcPr>
            <w:tcW w:w="1604" w:type="dxa"/>
            <w:vAlign w:val="center"/>
          </w:tcPr>
          <w:p w14:paraId="0D54EC50" w14:textId="77777777" w:rsidR="000D60A3" w:rsidRDefault="000D60A3" w:rsidP="000D60A3">
            <w:pPr>
              <w:jc w:val="center"/>
              <w:rPr>
                <w:rFonts w:ascii="Calibri" w:hAnsi="Calibri" w:cs="Calibri"/>
                <w:color w:val="000000"/>
              </w:rPr>
            </w:pPr>
            <w:r>
              <w:rPr>
                <w:rFonts w:ascii="Calibri" w:hAnsi="Calibri" w:cs="Calibri"/>
                <w:color w:val="000000"/>
              </w:rPr>
              <w:t>21.7</w:t>
            </w:r>
          </w:p>
        </w:tc>
        <w:tc>
          <w:tcPr>
            <w:tcW w:w="1282" w:type="dxa"/>
            <w:vAlign w:val="center"/>
          </w:tcPr>
          <w:p w14:paraId="0DFA7861" w14:textId="77777777" w:rsidR="000D60A3" w:rsidRDefault="000D60A3" w:rsidP="000D60A3">
            <w:pPr>
              <w:jc w:val="center"/>
              <w:rPr>
                <w:rFonts w:ascii="Calibri" w:hAnsi="Calibri" w:cs="Calibri"/>
                <w:color w:val="000000"/>
              </w:rPr>
            </w:pPr>
            <w:r>
              <w:rPr>
                <w:rFonts w:ascii="Calibri" w:hAnsi="Calibri" w:cs="Calibri"/>
                <w:color w:val="000000"/>
              </w:rPr>
              <w:t>28.5</w:t>
            </w:r>
          </w:p>
        </w:tc>
        <w:tc>
          <w:tcPr>
            <w:tcW w:w="1840" w:type="dxa"/>
            <w:vAlign w:val="center"/>
          </w:tcPr>
          <w:p w14:paraId="5CE8E75F" w14:textId="77777777" w:rsidR="000D60A3" w:rsidRDefault="000D60A3" w:rsidP="000D60A3">
            <w:pPr>
              <w:jc w:val="center"/>
              <w:rPr>
                <w:rFonts w:ascii="Calibri" w:hAnsi="Calibri" w:cs="Calibri"/>
                <w:color w:val="000000"/>
              </w:rPr>
            </w:pPr>
            <w:r>
              <w:rPr>
                <w:rFonts w:ascii="Calibri" w:hAnsi="Calibri" w:cs="Calibri"/>
                <w:color w:val="000000"/>
              </w:rPr>
              <w:t>31.4</w:t>
            </w:r>
          </w:p>
        </w:tc>
        <w:tc>
          <w:tcPr>
            <w:tcW w:w="1237" w:type="dxa"/>
            <w:vAlign w:val="center"/>
          </w:tcPr>
          <w:p w14:paraId="6E0101F3" w14:textId="77777777" w:rsidR="000D60A3" w:rsidRDefault="000D60A3" w:rsidP="000D60A3">
            <w:pPr>
              <w:jc w:val="center"/>
              <w:rPr>
                <w:rFonts w:ascii="Calibri" w:hAnsi="Calibri" w:cs="Calibri"/>
                <w:color w:val="000000"/>
              </w:rPr>
            </w:pPr>
            <w:r>
              <w:rPr>
                <w:rFonts w:ascii="Calibri" w:hAnsi="Calibri" w:cs="Calibri"/>
                <w:color w:val="000000"/>
              </w:rPr>
              <w:t>25.3</w:t>
            </w:r>
          </w:p>
        </w:tc>
        <w:tc>
          <w:tcPr>
            <w:tcW w:w="1235" w:type="dxa"/>
            <w:vAlign w:val="center"/>
          </w:tcPr>
          <w:p w14:paraId="37B4AA55" w14:textId="77777777" w:rsidR="000D60A3" w:rsidRDefault="000D60A3" w:rsidP="000D60A3">
            <w:pPr>
              <w:jc w:val="center"/>
              <w:rPr>
                <w:rFonts w:ascii="Calibri" w:hAnsi="Calibri" w:cs="Calibri"/>
                <w:color w:val="000000"/>
              </w:rPr>
            </w:pPr>
            <w:r>
              <w:rPr>
                <w:rFonts w:ascii="Calibri" w:hAnsi="Calibri" w:cs="Calibri"/>
                <w:color w:val="000000"/>
              </w:rPr>
              <w:t>131.2</w:t>
            </w:r>
          </w:p>
        </w:tc>
      </w:tr>
      <w:tr w:rsidR="000D60A3" w:rsidRPr="008B1FAF" w14:paraId="2420D427" w14:textId="77777777" w:rsidTr="005C54E8">
        <w:trPr>
          <w:trHeight w:val="385"/>
        </w:trPr>
        <w:tc>
          <w:tcPr>
            <w:tcW w:w="1362" w:type="dxa"/>
          </w:tcPr>
          <w:p w14:paraId="34D6D3B9" w14:textId="77777777" w:rsidR="000D60A3" w:rsidRPr="008B1FAF" w:rsidRDefault="000D60A3" w:rsidP="000D60A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1476" w:type="dxa"/>
            <w:vAlign w:val="center"/>
          </w:tcPr>
          <w:p w14:paraId="30852DE9" w14:textId="77777777" w:rsidR="000D60A3" w:rsidRDefault="000D60A3" w:rsidP="000D60A3">
            <w:pPr>
              <w:jc w:val="center"/>
              <w:rPr>
                <w:rFonts w:ascii="Calibri" w:hAnsi="Calibri" w:cs="Calibri"/>
                <w:color w:val="000000"/>
              </w:rPr>
            </w:pPr>
            <w:r>
              <w:rPr>
                <w:rFonts w:ascii="Calibri" w:hAnsi="Calibri" w:cs="Calibri"/>
                <w:color w:val="000000"/>
              </w:rPr>
              <w:t>19.8</w:t>
            </w:r>
          </w:p>
        </w:tc>
        <w:tc>
          <w:tcPr>
            <w:tcW w:w="1604" w:type="dxa"/>
            <w:vAlign w:val="center"/>
          </w:tcPr>
          <w:p w14:paraId="003F04FC" w14:textId="77777777" w:rsidR="000D60A3" w:rsidRDefault="000D60A3" w:rsidP="000D60A3">
            <w:pPr>
              <w:jc w:val="center"/>
              <w:rPr>
                <w:rFonts w:ascii="Calibri" w:hAnsi="Calibri" w:cs="Calibri"/>
                <w:color w:val="000000"/>
              </w:rPr>
            </w:pPr>
            <w:r>
              <w:rPr>
                <w:rFonts w:ascii="Calibri" w:hAnsi="Calibri" w:cs="Calibri"/>
                <w:color w:val="000000"/>
              </w:rPr>
              <w:t>27.1</w:t>
            </w:r>
          </w:p>
        </w:tc>
        <w:tc>
          <w:tcPr>
            <w:tcW w:w="1282" w:type="dxa"/>
            <w:vAlign w:val="center"/>
          </w:tcPr>
          <w:p w14:paraId="0CAEFA03" w14:textId="77777777" w:rsidR="000D60A3" w:rsidRDefault="000D60A3" w:rsidP="000D60A3">
            <w:pPr>
              <w:jc w:val="center"/>
              <w:rPr>
                <w:rFonts w:ascii="Calibri" w:hAnsi="Calibri" w:cs="Calibri"/>
                <w:color w:val="000000"/>
              </w:rPr>
            </w:pPr>
            <w:r>
              <w:rPr>
                <w:rFonts w:ascii="Calibri" w:hAnsi="Calibri" w:cs="Calibri"/>
                <w:color w:val="000000"/>
              </w:rPr>
              <w:t>24.5</w:t>
            </w:r>
          </w:p>
        </w:tc>
        <w:tc>
          <w:tcPr>
            <w:tcW w:w="1840" w:type="dxa"/>
            <w:vAlign w:val="center"/>
          </w:tcPr>
          <w:p w14:paraId="2FB9FCFD" w14:textId="77777777" w:rsidR="000D60A3" w:rsidRDefault="000D60A3" w:rsidP="000D60A3">
            <w:pPr>
              <w:jc w:val="center"/>
              <w:rPr>
                <w:rFonts w:ascii="Calibri" w:hAnsi="Calibri" w:cs="Calibri"/>
                <w:color w:val="000000"/>
              </w:rPr>
            </w:pPr>
            <w:r>
              <w:rPr>
                <w:rFonts w:ascii="Calibri" w:hAnsi="Calibri" w:cs="Calibri"/>
                <w:color w:val="000000"/>
              </w:rPr>
              <w:t>21.7</w:t>
            </w:r>
          </w:p>
        </w:tc>
        <w:tc>
          <w:tcPr>
            <w:tcW w:w="1237" w:type="dxa"/>
            <w:vAlign w:val="center"/>
          </w:tcPr>
          <w:p w14:paraId="0D2B4B19" w14:textId="77777777" w:rsidR="000D60A3" w:rsidRDefault="000D60A3" w:rsidP="000D60A3">
            <w:pPr>
              <w:jc w:val="center"/>
              <w:rPr>
                <w:rFonts w:ascii="Calibri" w:hAnsi="Calibri" w:cs="Calibri"/>
                <w:color w:val="000000"/>
              </w:rPr>
            </w:pPr>
            <w:r>
              <w:rPr>
                <w:rFonts w:ascii="Calibri" w:hAnsi="Calibri" w:cs="Calibri"/>
                <w:color w:val="000000"/>
              </w:rPr>
              <w:t>31.8</w:t>
            </w:r>
          </w:p>
        </w:tc>
        <w:tc>
          <w:tcPr>
            <w:tcW w:w="1235" w:type="dxa"/>
            <w:vAlign w:val="center"/>
          </w:tcPr>
          <w:p w14:paraId="50ECB677" w14:textId="77777777" w:rsidR="000D60A3" w:rsidRDefault="000D60A3" w:rsidP="000D60A3">
            <w:pPr>
              <w:jc w:val="center"/>
              <w:rPr>
                <w:rFonts w:ascii="Calibri" w:hAnsi="Calibri" w:cs="Calibri"/>
                <w:color w:val="000000"/>
              </w:rPr>
            </w:pPr>
            <w:r>
              <w:rPr>
                <w:rFonts w:ascii="Calibri" w:hAnsi="Calibri" w:cs="Calibri"/>
                <w:color w:val="000000"/>
              </w:rPr>
              <w:t>124.9</w:t>
            </w:r>
          </w:p>
        </w:tc>
      </w:tr>
      <w:tr w:rsidR="000D60A3" w:rsidRPr="008B1FAF" w14:paraId="65B7EA2D" w14:textId="77777777" w:rsidTr="005C54E8">
        <w:trPr>
          <w:trHeight w:val="371"/>
        </w:trPr>
        <w:tc>
          <w:tcPr>
            <w:tcW w:w="1362" w:type="dxa"/>
          </w:tcPr>
          <w:p w14:paraId="1A77A0F4" w14:textId="77777777" w:rsidR="000D60A3" w:rsidRPr="008B1FAF" w:rsidRDefault="000D60A3" w:rsidP="000D60A3">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1476" w:type="dxa"/>
            <w:vAlign w:val="center"/>
          </w:tcPr>
          <w:p w14:paraId="7A6680BC" w14:textId="77777777" w:rsidR="000D60A3" w:rsidRDefault="000D60A3" w:rsidP="000D60A3">
            <w:pPr>
              <w:jc w:val="center"/>
              <w:rPr>
                <w:rFonts w:ascii="Calibri" w:hAnsi="Calibri" w:cs="Calibri"/>
                <w:color w:val="000000"/>
              </w:rPr>
            </w:pPr>
            <w:r>
              <w:rPr>
                <w:rFonts w:ascii="Calibri" w:hAnsi="Calibri" w:cs="Calibri"/>
                <w:color w:val="000000"/>
              </w:rPr>
              <w:t>23.4</w:t>
            </w:r>
          </w:p>
        </w:tc>
        <w:tc>
          <w:tcPr>
            <w:tcW w:w="1604" w:type="dxa"/>
            <w:vAlign w:val="center"/>
          </w:tcPr>
          <w:p w14:paraId="4965B32B" w14:textId="77777777" w:rsidR="000D60A3" w:rsidRDefault="000D60A3" w:rsidP="000D60A3">
            <w:pPr>
              <w:jc w:val="center"/>
              <w:rPr>
                <w:rFonts w:ascii="Calibri" w:hAnsi="Calibri" w:cs="Calibri"/>
                <w:color w:val="000000"/>
              </w:rPr>
            </w:pPr>
            <w:r>
              <w:rPr>
                <w:rFonts w:ascii="Calibri" w:hAnsi="Calibri" w:cs="Calibri"/>
                <w:color w:val="000000"/>
              </w:rPr>
              <w:t>22.6</w:t>
            </w:r>
          </w:p>
        </w:tc>
        <w:tc>
          <w:tcPr>
            <w:tcW w:w="1282" w:type="dxa"/>
            <w:vAlign w:val="center"/>
          </w:tcPr>
          <w:p w14:paraId="5D9750A9" w14:textId="77777777" w:rsidR="000D60A3" w:rsidRDefault="000D60A3" w:rsidP="000D60A3">
            <w:pPr>
              <w:jc w:val="center"/>
              <w:rPr>
                <w:rFonts w:ascii="Calibri" w:hAnsi="Calibri" w:cs="Calibri"/>
                <w:color w:val="000000"/>
              </w:rPr>
            </w:pPr>
            <w:r>
              <w:rPr>
                <w:rFonts w:ascii="Calibri" w:hAnsi="Calibri" w:cs="Calibri"/>
                <w:color w:val="000000"/>
              </w:rPr>
              <w:t>27.4</w:t>
            </w:r>
          </w:p>
        </w:tc>
        <w:tc>
          <w:tcPr>
            <w:tcW w:w="1840" w:type="dxa"/>
            <w:vAlign w:val="center"/>
          </w:tcPr>
          <w:p w14:paraId="10FE4DA5" w14:textId="77777777" w:rsidR="000D60A3" w:rsidRDefault="000D60A3" w:rsidP="000D60A3">
            <w:pPr>
              <w:jc w:val="center"/>
              <w:rPr>
                <w:rFonts w:ascii="Calibri" w:hAnsi="Calibri" w:cs="Calibri"/>
                <w:color w:val="000000"/>
              </w:rPr>
            </w:pPr>
            <w:r>
              <w:rPr>
                <w:rFonts w:ascii="Calibri" w:hAnsi="Calibri" w:cs="Calibri"/>
                <w:color w:val="000000"/>
              </w:rPr>
              <w:t>30.2</w:t>
            </w:r>
          </w:p>
        </w:tc>
        <w:tc>
          <w:tcPr>
            <w:tcW w:w="1237" w:type="dxa"/>
            <w:vAlign w:val="center"/>
          </w:tcPr>
          <w:p w14:paraId="06F57C26" w14:textId="77777777" w:rsidR="000D60A3" w:rsidRDefault="000D60A3" w:rsidP="000D60A3">
            <w:pPr>
              <w:jc w:val="center"/>
              <w:rPr>
                <w:rFonts w:ascii="Calibri" w:hAnsi="Calibri" w:cs="Calibri"/>
                <w:color w:val="000000"/>
              </w:rPr>
            </w:pPr>
            <w:r>
              <w:rPr>
                <w:rFonts w:ascii="Calibri" w:hAnsi="Calibri" w:cs="Calibri"/>
                <w:color w:val="000000"/>
              </w:rPr>
              <w:t>32.7</w:t>
            </w:r>
          </w:p>
        </w:tc>
        <w:tc>
          <w:tcPr>
            <w:tcW w:w="1235" w:type="dxa"/>
            <w:vAlign w:val="center"/>
          </w:tcPr>
          <w:p w14:paraId="12A8830B" w14:textId="77777777" w:rsidR="000D60A3" w:rsidRDefault="000D60A3" w:rsidP="000D60A3">
            <w:pPr>
              <w:jc w:val="center"/>
              <w:rPr>
                <w:rFonts w:ascii="Calibri" w:hAnsi="Calibri" w:cs="Calibri"/>
                <w:color w:val="000000"/>
              </w:rPr>
            </w:pPr>
            <w:r>
              <w:rPr>
                <w:rFonts w:ascii="Calibri" w:hAnsi="Calibri" w:cs="Calibri"/>
                <w:color w:val="000000"/>
              </w:rPr>
              <w:t>136.3</w:t>
            </w:r>
          </w:p>
        </w:tc>
      </w:tr>
      <w:tr w:rsidR="004B5E59" w:rsidRPr="008B1FAF" w14:paraId="5C34B181" w14:textId="77777777" w:rsidTr="005C54E8">
        <w:trPr>
          <w:trHeight w:val="371"/>
        </w:trPr>
        <w:tc>
          <w:tcPr>
            <w:tcW w:w="1362" w:type="dxa"/>
          </w:tcPr>
          <w:p w14:paraId="5B9FAE7E" w14:textId="77777777" w:rsidR="004B5E59" w:rsidRPr="008B1FAF" w:rsidRDefault="004B5E59"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SEM</w:t>
            </w:r>
          </w:p>
        </w:tc>
        <w:tc>
          <w:tcPr>
            <w:tcW w:w="1476" w:type="dxa"/>
          </w:tcPr>
          <w:p w14:paraId="17F5F211" w14:textId="77777777" w:rsidR="004B5E59" w:rsidRPr="00137DFA" w:rsidRDefault="004B5E59" w:rsidP="00EC73BC">
            <w:pPr>
              <w:jc w:val="center"/>
              <w:rPr>
                <w:rFonts w:ascii="Calibri" w:hAnsi="Calibri" w:cs="Calibri"/>
                <w:color w:val="000000"/>
              </w:rPr>
            </w:pPr>
          </w:p>
        </w:tc>
        <w:tc>
          <w:tcPr>
            <w:tcW w:w="1604" w:type="dxa"/>
          </w:tcPr>
          <w:p w14:paraId="515424EE" w14:textId="77777777" w:rsidR="004B5E59" w:rsidRPr="00C57C9B" w:rsidRDefault="004B5E59" w:rsidP="00EC73BC">
            <w:pPr>
              <w:jc w:val="center"/>
              <w:rPr>
                <w:rFonts w:ascii="Calibri" w:hAnsi="Calibri" w:cs="Calibri"/>
                <w:color w:val="000000"/>
              </w:rPr>
            </w:pPr>
          </w:p>
        </w:tc>
        <w:tc>
          <w:tcPr>
            <w:tcW w:w="1282" w:type="dxa"/>
          </w:tcPr>
          <w:p w14:paraId="2419A57D" w14:textId="77777777" w:rsidR="004B5E59" w:rsidRPr="00AA16CF" w:rsidRDefault="004B5E59" w:rsidP="00EC73BC">
            <w:pPr>
              <w:jc w:val="center"/>
              <w:rPr>
                <w:rFonts w:ascii="Calibri" w:hAnsi="Calibri" w:cs="Calibri"/>
                <w:color w:val="000000"/>
              </w:rPr>
            </w:pPr>
          </w:p>
        </w:tc>
        <w:tc>
          <w:tcPr>
            <w:tcW w:w="1840" w:type="dxa"/>
          </w:tcPr>
          <w:p w14:paraId="06EE7CE3" w14:textId="77777777" w:rsidR="004B5E59" w:rsidRPr="00410D55" w:rsidRDefault="004B5E59" w:rsidP="00EC73BC">
            <w:pPr>
              <w:jc w:val="center"/>
              <w:rPr>
                <w:rFonts w:ascii="Calibri" w:hAnsi="Calibri" w:cs="Calibri"/>
                <w:color w:val="000000"/>
              </w:rPr>
            </w:pPr>
          </w:p>
        </w:tc>
        <w:tc>
          <w:tcPr>
            <w:tcW w:w="1237" w:type="dxa"/>
          </w:tcPr>
          <w:p w14:paraId="0639C717" w14:textId="77777777" w:rsidR="004B5E59" w:rsidRPr="00410D55" w:rsidRDefault="004B5E59" w:rsidP="00EC73BC">
            <w:pPr>
              <w:jc w:val="center"/>
              <w:rPr>
                <w:rFonts w:ascii="Calibri" w:hAnsi="Calibri" w:cs="Calibri"/>
                <w:color w:val="000000"/>
              </w:rPr>
            </w:pPr>
          </w:p>
        </w:tc>
        <w:tc>
          <w:tcPr>
            <w:tcW w:w="1235" w:type="dxa"/>
          </w:tcPr>
          <w:p w14:paraId="719780CA" w14:textId="77777777" w:rsidR="004B5E59" w:rsidRPr="00410D55" w:rsidRDefault="005C54E8" w:rsidP="005C54E8">
            <w:pPr>
              <w:jc w:val="center"/>
              <w:rPr>
                <w:rFonts w:ascii="Calibri" w:hAnsi="Calibri" w:cs="Calibri"/>
                <w:color w:val="000000"/>
              </w:rPr>
            </w:pPr>
            <w:r>
              <w:rPr>
                <w:rFonts w:ascii="Calibri" w:hAnsi="Calibri" w:cs="Calibri"/>
                <w:color w:val="000000"/>
              </w:rPr>
              <w:t>1.735836</w:t>
            </w:r>
          </w:p>
        </w:tc>
      </w:tr>
      <w:tr w:rsidR="004B5E59" w:rsidRPr="008B1FAF" w14:paraId="27B338AE" w14:textId="77777777" w:rsidTr="005C54E8">
        <w:trPr>
          <w:trHeight w:val="371"/>
        </w:trPr>
        <w:tc>
          <w:tcPr>
            <w:tcW w:w="1362" w:type="dxa"/>
          </w:tcPr>
          <w:p w14:paraId="6C8A7FE5" w14:textId="77777777" w:rsidR="004B5E59" w:rsidRPr="008B1FAF" w:rsidRDefault="004B5E59" w:rsidP="00EC73BC">
            <w:pPr>
              <w:spacing w:line="360" w:lineRule="auto"/>
              <w:rPr>
                <w:rFonts w:ascii="Times New Roman" w:hAnsi="Times New Roman" w:cs="Times New Roman"/>
                <w:sz w:val="24"/>
                <w:szCs w:val="24"/>
              </w:rPr>
            </w:pPr>
            <w:r w:rsidRPr="008B1FAF">
              <w:rPr>
                <w:rFonts w:ascii="Times New Roman" w:hAnsi="Times New Roman" w:cs="Times New Roman"/>
                <w:sz w:val="24"/>
                <w:szCs w:val="24"/>
              </w:rPr>
              <w:t xml:space="preserve">CD </w:t>
            </w:r>
            <w:r w:rsidRPr="008B1FAF">
              <w:rPr>
                <w:rFonts w:ascii="Times New Roman" w:hAnsi="Times New Roman" w:cs="Times New Roman"/>
                <w:sz w:val="24"/>
                <w:szCs w:val="24"/>
                <w:vertAlign w:val="subscript"/>
              </w:rPr>
              <w:t>0.05</w:t>
            </w:r>
          </w:p>
        </w:tc>
        <w:tc>
          <w:tcPr>
            <w:tcW w:w="1476" w:type="dxa"/>
          </w:tcPr>
          <w:p w14:paraId="185972D3" w14:textId="77777777" w:rsidR="004B5E59" w:rsidRPr="00137DFA" w:rsidRDefault="004B5E59" w:rsidP="00EC73BC">
            <w:pPr>
              <w:jc w:val="center"/>
              <w:rPr>
                <w:rFonts w:ascii="Calibri" w:hAnsi="Calibri" w:cs="Calibri"/>
                <w:color w:val="000000"/>
              </w:rPr>
            </w:pPr>
          </w:p>
        </w:tc>
        <w:tc>
          <w:tcPr>
            <w:tcW w:w="1604" w:type="dxa"/>
          </w:tcPr>
          <w:p w14:paraId="3A96BB3B" w14:textId="77777777" w:rsidR="004B5E59" w:rsidRPr="00C57C9B" w:rsidRDefault="004B5E59" w:rsidP="00EC73BC">
            <w:pPr>
              <w:jc w:val="center"/>
              <w:rPr>
                <w:rFonts w:ascii="Calibri" w:hAnsi="Calibri" w:cs="Calibri"/>
                <w:color w:val="000000"/>
              </w:rPr>
            </w:pPr>
          </w:p>
        </w:tc>
        <w:tc>
          <w:tcPr>
            <w:tcW w:w="1282" w:type="dxa"/>
          </w:tcPr>
          <w:p w14:paraId="43999136" w14:textId="77777777" w:rsidR="004B5E59" w:rsidRPr="00AA16CF" w:rsidRDefault="004B5E59" w:rsidP="00EC73BC">
            <w:pPr>
              <w:jc w:val="center"/>
              <w:rPr>
                <w:rFonts w:ascii="Calibri" w:hAnsi="Calibri" w:cs="Calibri"/>
                <w:color w:val="000000"/>
              </w:rPr>
            </w:pPr>
          </w:p>
        </w:tc>
        <w:tc>
          <w:tcPr>
            <w:tcW w:w="1840" w:type="dxa"/>
          </w:tcPr>
          <w:p w14:paraId="7564A918" w14:textId="77777777" w:rsidR="004B5E59" w:rsidRPr="00410D55" w:rsidRDefault="004B5E59" w:rsidP="00EC73BC">
            <w:pPr>
              <w:jc w:val="center"/>
              <w:rPr>
                <w:rFonts w:ascii="Calibri" w:hAnsi="Calibri" w:cs="Calibri"/>
                <w:color w:val="000000"/>
              </w:rPr>
            </w:pPr>
          </w:p>
        </w:tc>
        <w:tc>
          <w:tcPr>
            <w:tcW w:w="1237" w:type="dxa"/>
          </w:tcPr>
          <w:p w14:paraId="31B7EDD0" w14:textId="77777777" w:rsidR="004B5E59" w:rsidRDefault="004B5E59" w:rsidP="00EC73BC">
            <w:pPr>
              <w:jc w:val="center"/>
              <w:rPr>
                <w:rFonts w:ascii="Calibri" w:hAnsi="Calibri" w:cs="Calibri"/>
                <w:color w:val="000000"/>
              </w:rPr>
            </w:pPr>
          </w:p>
        </w:tc>
        <w:tc>
          <w:tcPr>
            <w:tcW w:w="1235" w:type="dxa"/>
          </w:tcPr>
          <w:p w14:paraId="782B1435" w14:textId="77777777" w:rsidR="004B5E59" w:rsidRDefault="005C54E8" w:rsidP="005C54E8">
            <w:pPr>
              <w:jc w:val="center"/>
              <w:rPr>
                <w:rFonts w:ascii="Calibri" w:hAnsi="Calibri" w:cs="Calibri"/>
                <w:color w:val="000000"/>
              </w:rPr>
            </w:pPr>
            <w:r>
              <w:rPr>
                <w:rFonts w:ascii="Calibri" w:hAnsi="Calibri" w:cs="Calibri"/>
                <w:color w:val="000000"/>
              </w:rPr>
              <w:t>5.066794</w:t>
            </w:r>
          </w:p>
        </w:tc>
      </w:tr>
    </w:tbl>
    <w:p w14:paraId="219235C4" w14:textId="77777777" w:rsidR="001D37C6" w:rsidRDefault="001D37C6" w:rsidP="008B1FAF">
      <w:pPr>
        <w:spacing w:line="360" w:lineRule="auto"/>
        <w:rPr>
          <w:rFonts w:ascii="Times New Roman" w:hAnsi="Times New Roman" w:cs="Times New Roman"/>
          <w:noProof/>
          <w:sz w:val="24"/>
          <w:szCs w:val="24"/>
          <w:lang w:eastAsia="en-IN"/>
        </w:rPr>
      </w:pPr>
    </w:p>
    <w:p w14:paraId="01256FC8" w14:textId="77777777" w:rsidR="002B540A" w:rsidRDefault="002B540A" w:rsidP="008B1FAF">
      <w:pPr>
        <w:spacing w:line="360" w:lineRule="auto"/>
        <w:rPr>
          <w:rFonts w:ascii="Times New Roman" w:hAnsi="Times New Roman" w:cs="Times New Roman"/>
          <w:noProof/>
          <w:sz w:val="24"/>
          <w:szCs w:val="24"/>
          <w:lang w:eastAsia="en-IN"/>
        </w:rPr>
      </w:pPr>
    </w:p>
    <w:p w14:paraId="143DFB63" w14:textId="77777777" w:rsidR="002B540A" w:rsidRDefault="002B540A" w:rsidP="008B1FAF">
      <w:pPr>
        <w:spacing w:line="360" w:lineRule="auto"/>
        <w:rPr>
          <w:rFonts w:ascii="Times New Roman" w:hAnsi="Times New Roman" w:cs="Times New Roman"/>
          <w:noProof/>
          <w:sz w:val="24"/>
          <w:szCs w:val="24"/>
          <w:lang w:eastAsia="en-IN"/>
        </w:rPr>
      </w:pPr>
    </w:p>
    <w:p w14:paraId="28E1D37E" w14:textId="77777777" w:rsidR="002B540A" w:rsidRDefault="003764D2" w:rsidP="002001EA">
      <w:pPr>
        <w:spacing w:line="360" w:lineRule="auto"/>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14:anchorId="668EBE00" wp14:editId="0D1C0276">
            <wp:extent cx="4857750" cy="260032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7B5589" w14:textId="5E237AA6" w:rsidR="002E5536" w:rsidRPr="00603AAE" w:rsidRDefault="002E5536" w:rsidP="002E5536">
      <w:pPr>
        <w:spacing w:line="360" w:lineRule="auto"/>
        <w:jc w:val="both"/>
        <w:rPr>
          <w:rFonts w:ascii="Times New Roman" w:hAnsi="Times New Roman" w:cs="Times New Roman"/>
          <w:sz w:val="24"/>
          <w:szCs w:val="24"/>
        </w:rPr>
      </w:pPr>
      <w:r w:rsidRPr="00603AAE">
        <w:rPr>
          <w:rFonts w:ascii="Times New Roman" w:hAnsi="Times New Roman" w:cs="Times New Roman"/>
          <w:sz w:val="24"/>
          <w:szCs w:val="24"/>
          <w:lang w:val="en-US"/>
        </w:rPr>
        <w:t>Fig.</w:t>
      </w:r>
      <w:r w:rsidR="00C93156">
        <w:rPr>
          <w:rFonts w:ascii="Times New Roman" w:hAnsi="Times New Roman" w:cs="Times New Roman"/>
          <w:sz w:val="24"/>
          <w:szCs w:val="24"/>
          <w:lang w:val="en-US"/>
        </w:rPr>
        <w:t>4</w:t>
      </w:r>
      <w:r w:rsidRPr="00603AAE">
        <w:rPr>
          <w:rFonts w:ascii="Times New Roman" w:hAnsi="Times New Roman" w:cs="Times New Roman"/>
          <w:sz w:val="24"/>
          <w:szCs w:val="24"/>
          <w:lang w:val="en-US"/>
        </w:rPr>
        <w:t xml:space="preserve">: </w:t>
      </w:r>
      <w:r w:rsidRPr="00603AAE">
        <w:rPr>
          <w:rFonts w:ascii="Times New Roman" w:hAnsi="Times New Roman" w:cs="Times New Roman"/>
          <w:sz w:val="24"/>
          <w:szCs w:val="24"/>
        </w:rPr>
        <w:t>Nitrogen application in T</w:t>
      </w:r>
      <w:r w:rsidRPr="00603AAE">
        <w:rPr>
          <w:rFonts w:ascii="Times New Roman" w:hAnsi="Times New Roman" w:cs="Times New Roman"/>
          <w:sz w:val="24"/>
          <w:szCs w:val="24"/>
          <w:vertAlign w:val="subscript"/>
        </w:rPr>
        <w:t>1</w:t>
      </w:r>
      <w:r w:rsidRPr="00603AAE">
        <w:rPr>
          <w:rFonts w:ascii="Times New Roman" w:hAnsi="Times New Roman" w:cs="Times New Roman"/>
          <w:sz w:val="24"/>
          <w:szCs w:val="24"/>
        </w:rPr>
        <w:t xml:space="preserve"> and T</w:t>
      </w:r>
      <w:r w:rsidRPr="00603AAE">
        <w:rPr>
          <w:rFonts w:ascii="Times New Roman" w:hAnsi="Times New Roman" w:cs="Times New Roman"/>
          <w:sz w:val="24"/>
          <w:szCs w:val="24"/>
          <w:vertAlign w:val="subscript"/>
        </w:rPr>
        <w:t>2</w:t>
      </w:r>
    </w:p>
    <w:p w14:paraId="688D5946" w14:textId="77777777" w:rsidR="00A66EA2" w:rsidRPr="00A77AC5" w:rsidRDefault="00A66EA2" w:rsidP="00A66EA2">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Phosphorus</w:t>
      </w:r>
      <w:r w:rsidRPr="00A77AC5">
        <w:rPr>
          <w:rFonts w:ascii="Times New Roman" w:hAnsi="Times New Roman" w:cs="Times New Roman"/>
          <w:b/>
          <w:sz w:val="24"/>
          <w:szCs w:val="24"/>
          <w:lang w:val="en-US"/>
        </w:rPr>
        <w:t xml:space="preserve"> </w:t>
      </w:r>
      <w:r w:rsidR="0068694E">
        <w:rPr>
          <w:rFonts w:ascii="Times New Roman" w:hAnsi="Times New Roman" w:cs="Times New Roman"/>
          <w:b/>
          <w:sz w:val="24"/>
          <w:szCs w:val="24"/>
          <w:lang w:val="en-US"/>
        </w:rPr>
        <w:t>fertilizer</w:t>
      </w:r>
    </w:p>
    <w:p w14:paraId="11A6B543" w14:textId="77777777" w:rsidR="002001EA" w:rsidRPr="0058746F" w:rsidRDefault="002001EA" w:rsidP="0058746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soil contained </w:t>
      </w:r>
      <w:r w:rsidR="004D7365">
        <w:rPr>
          <w:rFonts w:ascii="Times New Roman" w:hAnsi="Times New Roman" w:cs="Times New Roman"/>
          <w:sz w:val="24"/>
          <w:szCs w:val="24"/>
          <w:lang w:val="en-US"/>
        </w:rPr>
        <w:t xml:space="preserve">high </w:t>
      </w:r>
      <w:r>
        <w:rPr>
          <w:rFonts w:ascii="Times New Roman" w:hAnsi="Times New Roman" w:cs="Times New Roman"/>
          <w:sz w:val="24"/>
          <w:szCs w:val="24"/>
          <w:lang w:val="en-US"/>
        </w:rPr>
        <w:t xml:space="preserve">level of </w:t>
      </w:r>
      <w:r w:rsidR="00D70578">
        <w:rPr>
          <w:rFonts w:ascii="Times New Roman" w:hAnsi="Times New Roman" w:cs="Times New Roman"/>
          <w:sz w:val="24"/>
          <w:szCs w:val="24"/>
          <w:lang w:val="en-US"/>
        </w:rPr>
        <w:t>phosphorus</w:t>
      </w:r>
      <w:r w:rsidR="00573E30">
        <w:rPr>
          <w:rFonts w:ascii="Times New Roman" w:hAnsi="Times New Roman" w:cs="Times New Roman"/>
          <w:sz w:val="24"/>
          <w:szCs w:val="24"/>
          <w:lang w:val="en-US"/>
        </w:rPr>
        <w:t xml:space="preserve"> (</w:t>
      </w:r>
      <w:r w:rsidR="00573E30">
        <w:rPr>
          <w:color w:val="000000"/>
        </w:rPr>
        <w:t>&gt;90kg ha</w:t>
      </w:r>
      <w:r w:rsidR="00573E30" w:rsidRPr="00287056">
        <w:rPr>
          <w:color w:val="000000"/>
          <w:vertAlign w:val="superscript"/>
        </w:rPr>
        <w:t>-1</w:t>
      </w:r>
      <w:r w:rsidR="00573E30">
        <w:rPr>
          <w:color w:val="000000"/>
        </w:rPr>
        <w:t>)</w:t>
      </w:r>
      <w:r w:rsidR="00573E30">
        <w:rPr>
          <w:rFonts w:ascii="Times New Roman" w:hAnsi="Times New Roman" w:cs="Times New Roman"/>
          <w:sz w:val="24"/>
          <w:szCs w:val="24"/>
          <w:lang w:val="en-US"/>
        </w:rPr>
        <w:t xml:space="preserve">. </w:t>
      </w:r>
      <w:r>
        <w:rPr>
          <w:rFonts w:ascii="Times New Roman" w:hAnsi="Times New Roman" w:cs="Times New Roman"/>
          <w:sz w:val="24"/>
          <w:szCs w:val="24"/>
          <w:lang w:val="en-US"/>
        </w:rPr>
        <w:t>The 25</w:t>
      </w:r>
      <w:r w:rsidR="0058746F">
        <w:rPr>
          <w:rFonts w:ascii="Times New Roman" w:hAnsi="Times New Roman" w:cs="Times New Roman"/>
          <w:sz w:val="24"/>
          <w:szCs w:val="24"/>
          <w:lang w:val="en-US"/>
        </w:rPr>
        <w:t>% recommended</w:t>
      </w:r>
      <w:r w:rsidR="00573E30">
        <w:rPr>
          <w:rFonts w:ascii="Times New Roman" w:hAnsi="Times New Roman" w:cs="Times New Roman"/>
          <w:sz w:val="24"/>
          <w:szCs w:val="24"/>
          <w:lang w:val="en-US"/>
        </w:rPr>
        <w:t xml:space="preserve"> </w:t>
      </w:r>
      <w:r w:rsidR="0058746F">
        <w:rPr>
          <w:rFonts w:ascii="Times New Roman" w:hAnsi="Times New Roman" w:cs="Times New Roman"/>
          <w:sz w:val="24"/>
          <w:szCs w:val="24"/>
          <w:lang w:val="en-US"/>
        </w:rPr>
        <w:t>dose was</w:t>
      </w:r>
      <w:r>
        <w:rPr>
          <w:rFonts w:ascii="Times New Roman" w:hAnsi="Times New Roman" w:cs="Times New Roman"/>
          <w:sz w:val="24"/>
          <w:szCs w:val="24"/>
          <w:lang w:val="en-US"/>
        </w:rPr>
        <w:t xml:space="preserve"> </w:t>
      </w:r>
      <w:r w:rsidR="00D4462D">
        <w:rPr>
          <w:rFonts w:ascii="Times New Roman" w:hAnsi="Times New Roman" w:cs="Times New Roman"/>
          <w:sz w:val="24"/>
          <w:szCs w:val="24"/>
          <w:lang w:val="en-US"/>
        </w:rPr>
        <w:t>decreased for</w:t>
      </w:r>
      <w:r>
        <w:rPr>
          <w:rFonts w:ascii="Times New Roman" w:hAnsi="Times New Roman" w:cs="Times New Roman"/>
          <w:sz w:val="24"/>
          <w:szCs w:val="24"/>
          <w:lang w:val="en-US"/>
        </w:rPr>
        <w:t xml:space="preserve"> each plot.</w:t>
      </w:r>
      <w:r w:rsidR="002C1163">
        <w:rPr>
          <w:rFonts w:ascii="Times New Roman" w:hAnsi="Times New Roman" w:cs="Times New Roman"/>
          <w:sz w:val="24"/>
          <w:szCs w:val="24"/>
          <w:lang w:val="en-US"/>
        </w:rPr>
        <w:t xml:space="preserve"> </w:t>
      </w:r>
      <w:r w:rsidR="0058746F">
        <w:rPr>
          <w:rFonts w:ascii="Times New Roman" w:hAnsi="Times New Roman" w:cs="Times New Roman"/>
          <w:sz w:val="24"/>
          <w:szCs w:val="24"/>
          <w:lang w:val="en-US"/>
        </w:rPr>
        <w:t>The average amount phosphorus was 367.28 g per plant in T</w:t>
      </w:r>
      <w:r w:rsidR="0058746F" w:rsidRPr="0058746F">
        <w:rPr>
          <w:rFonts w:ascii="Times New Roman" w:hAnsi="Times New Roman" w:cs="Times New Roman"/>
          <w:sz w:val="24"/>
          <w:szCs w:val="24"/>
          <w:vertAlign w:val="subscript"/>
          <w:lang w:val="en-US"/>
        </w:rPr>
        <w:t>1</w:t>
      </w:r>
      <w:r w:rsidR="0058746F">
        <w:rPr>
          <w:rFonts w:ascii="Times New Roman" w:hAnsi="Times New Roman" w:cs="Times New Roman"/>
          <w:sz w:val="24"/>
          <w:szCs w:val="24"/>
          <w:vertAlign w:val="subscript"/>
          <w:lang w:val="en-US"/>
        </w:rPr>
        <w:t xml:space="preserve"> </w:t>
      </w:r>
      <w:r w:rsidR="0058746F">
        <w:rPr>
          <w:rFonts w:ascii="Times New Roman" w:hAnsi="Times New Roman" w:cs="Times New Roman"/>
          <w:sz w:val="24"/>
          <w:szCs w:val="24"/>
          <w:lang w:val="en-US"/>
        </w:rPr>
        <w:t>whereas it was 120.32 g. Two times of application of fertilizer in T</w:t>
      </w:r>
      <w:r w:rsidR="00942EE4" w:rsidRPr="0058746F">
        <w:rPr>
          <w:rFonts w:ascii="Times New Roman" w:hAnsi="Times New Roman" w:cs="Times New Roman"/>
          <w:sz w:val="24"/>
          <w:szCs w:val="24"/>
          <w:vertAlign w:val="subscript"/>
          <w:lang w:val="en-US"/>
        </w:rPr>
        <w:t>1</w:t>
      </w:r>
      <w:r w:rsidR="00942EE4">
        <w:rPr>
          <w:rFonts w:ascii="Times New Roman" w:hAnsi="Times New Roman" w:cs="Times New Roman"/>
          <w:sz w:val="24"/>
          <w:szCs w:val="24"/>
          <w:vertAlign w:val="subscript"/>
          <w:lang w:val="en-US"/>
        </w:rPr>
        <w:t xml:space="preserve"> </w:t>
      </w:r>
      <w:r w:rsidR="00942EE4">
        <w:rPr>
          <w:rFonts w:ascii="Times New Roman" w:hAnsi="Times New Roman" w:cs="Times New Roman"/>
          <w:sz w:val="24"/>
          <w:szCs w:val="24"/>
          <w:lang w:val="en-US"/>
        </w:rPr>
        <w:t>added</w:t>
      </w:r>
      <w:r w:rsidR="0058746F">
        <w:rPr>
          <w:rFonts w:ascii="Times New Roman" w:hAnsi="Times New Roman" w:cs="Times New Roman"/>
          <w:sz w:val="24"/>
          <w:szCs w:val="24"/>
          <w:lang w:val="en-US"/>
        </w:rPr>
        <w:t xml:space="preserve"> more chemical inputs in soil </w:t>
      </w:r>
      <w:r w:rsidR="0058746F">
        <w:rPr>
          <w:rFonts w:ascii="Times New Roman" w:hAnsi="Times New Roman" w:cs="Times New Roman"/>
          <w:sz w:val="24"/>
          <w:szCs w:val="24"/>
          <w:lang w:val="en-US"/>
        </w:rPr>
        <w:lastRenderedPageBreak/>
        <w:t xml:space="preserve">which were not required by the plant. This excess fertilizer was jeopardizing the environment. The P sensor saved </w:t>
      </w:r>
      <w:r w:rsidR="00E460ED">
        <w:rPr>
          <w:rFonts w:ascii="Times New Roman" w:hAnsi="Times New Roman" w:cs="Times New Roman"/>
          <w:sz w:val="24"/>
          <w:szCs w:val="24"/>
          <w:lang w:val="en-US"/>
        </w:rPr>
        <w:t xml:space="preserve">67.24% phosphorous fertilizer </w:t>
      </w:r>
      <w:r w:rsidR="0068694E">
        <w:rPr>
          <w:rFonts w:ascii="Times New Roman" w:hAnsi="Times New Roman" w:cs="Times New Roman"/>
          <w:sz w:val="24"/>
          <w:szCs w:val="24"/>
          <w:lang w:val="en-US"/>
        </w:rPr>
        <w:t>(Fig.</w:t>
      </w:r>
      <w:r w:rsidR="006270BF">
        <w:rPr>
          <w:rFonts w:ascii="Times New Roman" w:hAnsi="Times New Roman" w:cs="Times New Roman"/>
          <w:sz w:val="24"/>
          <w:szCs w:val="24"/>
          <w:lang w:val="en-US"/>
        </w:rPr>
        <w:t xml:space="preserve"> </w:t>
      </w:r>
      <w:r w:rsidR="0068694E">
        <w:rPr>
          <w:rFonts w:ascii="Times New Roman" w:hAnsi="Times New Roman" w:cs="Times New Roman"/>
          <w:sz w:val="24"/>
          <w:szCs w:val="24"/>
          <w:lang w:val="en-US"/>
        </w:rPr>
        <w:t>5) and suggested</w:t>
      </w:r>
      <w:r w:rsidR="0058746F">
        <w:rPr>
          <w:rFonts w:ascii="Times New Roman" w:hAnsi="Times New Roman" w:cs="Times New Roman"/>
          <w:sz w:val="24"/>
          <w:szCs w:val="24"/>
          <w:lang w:val="en-US"/>
        </w:rPr>
        <w:t xml:space="preserve"> the efficient use of phosphatic fertilizers </w:t>
      </w:r>
      <w:r w:rsidR="0068694E">
        <w:rPr>
          <w:rFonts w:ascii="Times New Roman" w:hAnsi="Times New Roman" w:cs="Times New Roman"/>
          <w:sz w:val="24"/>
          <w:szCs w:val="24"/>
          <w:lang w:val="en-US"/>
        </w:rPr>
        <w:t>for better</w:t>
      </w:r>
      <w:r w:rsidR="0058746F">
        <w:rPr>
          <w:rFonts w:ascii="Times New Roman" w:hAnsi="Times New Roman" w:cs="Times New Roman"/>
          <w:sz w:val="24"/>
          <w:szCs w:val="24"/>
          <w:lang w:val="en-US"/>
        </w:rPr>
        <w:t xml:space="preserve"> crop productivity  and healthy nature. </w:t>
      </w:r>
    </w:p>
    <w:p w14:paraId="43849538" w14:textId="36F003D5" w:rsidR="002001EA" w:rsidRPr="00C9644E" w:rsidRDefault="002001EA" w:rsidP="002001E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w:t>
      </w:r>
      <w:r w:rsidR="00C93156">
        <w:rPr>
          <w:rFonts w:ascii="Times New Roman" w:hAnsi="Times New Roman" w:cs="Times New Roman"/>
          <w:sz w:val="24"/>
          <w:szCs w:val="24"/>
          <w:lang w:val="en-US"/>
        </w:rPr>
        <w:t>6</w:t>
      </w: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D7365">
        <w:rPr>
          <w:rFonts w:ascii="Times New Roman" w:hAnsi="Times New Roman" w:cs="Times New Roman"/>
          <w:sz w:val="24"/>
          <w:szCs w:val="24"/>
          <w:lang w:val="en-US"/>
        </w:rPr>
        <w:t xml:space="preserve">Phosphorus </w:t>
      </w:r>
      <w:r>
        <w:rPr>
          <w:rFonts w:ascii="Times New Roman" w:hAnsi="Times New Roman" w:cs="Times New Roman"/>
          <w:sz w:val="24"/>
          <w:szCs w:val="24"/>
          <w:lang w:val="en-US"/>
        </w:rPr>
        <w:t xml:space="preserve">Fertilizers Application for Treatment </w:t>
      </w: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(g per plant)</w:t>
      </w:r>
    </w:p>
    <w:tbl>
      <w:tblPr>
        <w:tblStyle w:val="TableGrid"/>
        <w:tblW w:w="9209" w:type="dxa"/>
        <w:tblLook w:val="04A0" w:firstRow="1" w:lastRow="0" w:firstColumn="1" w:lastColumn="0" w:noHBand="0" w:noVBand="1"/>
      </w:tblPr>
      <w:tblGrid>
        <w:gridCol w:w="1323"/>
        <w:gridCol w:w="2432"/>
        <w:gridCol w:w="2091"/>
        <w:gridCol w:w="1652"/>
        <w:gridCol w:w="1711"/>
      </w:tblGrid>
      <w:tr w:rsidR="00FA7F29" w:rsidRPr="008B1FAF" w14:paraId="1A9EA8D7" w14:textId="77777777" w:rsidTr="00FA7F29">
        <w:tc>
          <w:tcPr>
            <w:tcW w:w="1323" w:type="dxa"/>
          </w:tcPr>
          <w:p w14:paraId="505D62EE" w14:textId="77777777" w:rsidR="00FA7F29" w:rsidRPr="008B1FAF" w:rsidRDefault="00FA7F29"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Replication</w:t>
            </w:r>
            <w:r w:rsidRPr="008B1FAF">
              <w:rPr>
                <w:rFonts w:ascii="Times New Roman" w:hAnsi="Times New Roman" w:cs="Times New Roman"/>
                <w:sz w:val="24"/>
                <w:szCs w:val="24"/>
                <w:lang w:val="en-US"/>
              </w:rPr>
              <w:t xml:space="preserve"> </w:t>
            </w:r>
          </w:p>
        </w:tc>
        <w:tc>
          <w:tcPr>
            <w:tcW w:w="2432" w:type="dxa"/>
          </w:tcPr>
          <w:p w14:paraId="29A91948" w14:textId="77777777" w:rsidR="00FA7F29" w:rsidRPr="008B1FAF" w:rsidRDefault="00FA7F29"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2091" w:type="dxa"/>
          </w:tcPr>
          <w:p w14:paraId="573BAA4F" w14:textId="77777777" w:rsidR="00FA7F29" w:rsidRPr="008B1FAF" w:rsidRDefault="00FA7F29"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January)</w:t>
            </w:r>
          </w:p>
        </w:tc>
        <w:tc>
          <w:tcPr>
            <w:tcW w:w="1652" w:type="dxa"/>
          </w:tcPr>
          <w:p w14:paraId="270179A9" w14:textId="77777777" w:rsidR="00FA7F29" w:rsidRPr="008B1FAF" w:rsidRDefault="00FA7F29"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Total Fertilizers (g)</w:t>
            </w:r>
          </w:p>
        </w:tc>
        <w:tc>
          <w:tcPr>
            <w:tcW w:w="1711" w:type="dxa"/>
          </w:tcPr>
          <w:p w14:paraId="7EA4FD84" w14:textId="77777777" w:rsidR="00FA7F29" w:rsidRDefault="00FA7F29"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Average application (g)</w:t>
            </w:r>
          </w:p>
        </w:tc>
      </w:tr>
      <w:tr w:rsidR="00FA7F29" w:rsidRPr="008B1FAF" w14:paraId="3D34EC70" w14:textId="77777777" w:rsidTr="00FA7F29">
        <w:tc>
          <w:tcPr>
            <w:tcW w:w="1323" w:type="dxa"/>
          </w:tcPr>
          <w:p w14:paraId="53C00B8F" w14:textId="77777777" w:rsidR="00FA7F29" w:rsidRPr="008B1FAF" w:rsidRDefault="00FA7F29" w:rsidP="00545D6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2432" w:type="dxa"/>
            <w:vAlign w:val="bottom"/>
          </w:tcPr>
          <w:p w14:paraId="0988436C" w14:textId="77777777" w:rsidR="00FA7F29" w:rsidRDefault="00FA7F29" w:rsidP="00545D66">
            <w:pPr>
              <w:jc w:val="center"/>
              <w:rPr>
                <w:rFonts w:ascii="Calibri" w:hAnsi="Calibri" w:cs="Calibri"/>
                <w:color w:val="000000"/>
              </w:rPr>
            </w:pPr>
            <w:r>
              <w:rPr>
                <w:rFonts w:ascii="Calibri" w:hAnsi="Calibri" w:cs="Calibri"/>
                <w:color w:val="000000"/>
              </w:rPr>
              <w:t>182.7</w:t>
            </w:r>
          </w:p>
        </w:tc>
        <w:tc>
          <w:tcPr>
            <w:tcW w:w="2091" w:type="dxa"/>
            <w:vAlign w:val="bottom"/>
          </w:tcPr>
          <w:p w14:paraId="4B8F2AE0" w14:textId="77777777" w:rsidR="00FA7F29" w:rsidRDefault="00FA7F29" w:rsidP="00545D66">
            <w:pPr>
              <w:jc w:val="center"/>
              <w:rPr>
                <w:rFonts w:ascii="Calibri" w:hAnsi="Calibri" w:cs="Calibri"/>
                <w:color w:val="000000"/>
              </w:rPr>
            </w:pPr>
            <w:r>
              <w:rPr>
                <w:rFonts w:ascii="Calibri" w:hAnsi="Calibri" w:cs="Calibri"/>
                <w:color w:val="000000"/>
              </w:rPr>
              <w:t>182.7</w:t>
            </w:r>
          </w:p>
        </w:tc>
        <w:tc>
          <w:tcPr>
            <w:tcW w:w="1652" w:type="dxa"/>
            <w:vAlign w:val="bottom"/>
          </w:tcPr>
          <w:p w14:paraId="4E6CA665" w14:textId="77777777" w:rsidR="00FA7F29" w:rsidRDefault="00FA7F29" w:rsidP="00545D66">
            <w:pPr>
              <w:jc w:val="center"/>
              <w:rPr>
                <w:rFonts w:ascii="Calibri" w:hAnsi="Calibri" w:cs="Calibri"/>
                <w:color w:val="000000"/>
              </w:rPr>
            </w:pPr>
            <w:r>
              <w:rPr>
                <w:rFonts w:ascii="Calibri" w:hAnsi="Calibri" w:cs="Calibri"/>
                <w:color w:val="000000"/>
              </w:rPr>
              <w:t>365.5</w:t>
            </w:r>
          </w:p>
        </w:tc>
        <w:tc>
          <w:tcPr>
            <w:tcW w:w="1711" w:type="dxa"/>
            <w:vMerge w:val="restart"/>
          </w:tcPr>
          <w:p w14:paraId="3938546C" w14:textId="77777777" w:rsidR="00FA7F29" w:rsidRDefault="00FA7F29" w:rsidP="00545D66">
            <w:pPr>
              <w:jc w:val="center"/>
              <w:rPr>
                <w:rFonts w:ascii="Calibri" w:hAnsi="Calibri" w:cs="Calibri"/>
                <w:color w:val="000000"/>
              </w:rPr>
            </w:pPr>
          </w:p>
          <w:p w14:paraId="410B8402" w14:textId="77777777" w:rsidR="00FA7F29" w:rsidRDefault="00FA7F29" w:rsidP="00545D66">
            <w:pPr>
              <w:jc w:val="center"/>
              <w:rPr>
                <w:rFonts w:ascii="Calibri" w:hAnsi="Calibri" w:cs="Calibri"/>
                <w:color w:val="000000"/>
              </w:rPr>
            </w:pPr>
          </w:p>
          <w:p w14:paraId="71D41338" w14:textId="77777777" w:rsidR="00FA7F29" w:rsidRDefault="00FA7F29" w:rsidP="00545D66">
            <w:pPr>
              <w:jc w:val="center"/>
              <w:rPr>
                <w:rFonts w:ascii="Calibri" w:hAnsi="Calibri" w:cs="Calibri"/>
                <w:color w:val="000000"/>
              </w:rPr>
            </w:pPr>
          </w:p>
          <w:p w14:paraId="6FF24B05" w14:textId="77777777" w:rsidR="00FA7F29" w:rsidRDefault="00FA7F29" w:rsidP="00545D66">
            <w:pPr>
              <w:jc w:val="center"/>
              <w:rPr>
                <w:rFonts w:ascii="Calibri" w:hAnsi="Calibri" w:cs="Calibri"/>
                <w:color w:val="000000"/>
              </w:rPr>
            </w:pPr>
            <w:r>
              <w:rPr>
                <w:rFonts w:ascii="Calibri" w:hAnsi="Calibri" w:cs="Calibri"/>
                <w:color w:val="000000"/>
              </w:rPr>
              <w:t>367.28</w:t>
            </w:r>
          </w:p>
        </w:tc>
      </w:tr>
      <w:tr w:rsidR="00FA7F29" w:rsidRPr="008B1FAF" w14:paraId="3B191C56" w14:textId="77777777" w:rsidTr="00FA7F29">
        <w:tc>
          <w:tcPr>
            <w:tcW w:w="1323" w:type="dxa"/>
          </w:tcPr>
          <w:p w14:paraId="325F54A3" w14:textId="77777777" w:rsidR="00FA7F29" w:rsidRPr="008B1FAF" w:rsidRDefault="00FA7F29" w:rsidP="00545D6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2432" w:type="dxa"/>
            <w:vAlign w:val="bottom"/>
          </w:tcPr>
          <w:p w14:paraId="0E3EC3CA" w14:textId="77777777" w:rsidR="00FA7F29" w:rsidRDefault="00FA7F29" w:rsidP="00545D66">
            <w:pPr>
              <w:jc w:val="center"/>
              <w:rPr>
                <w:rFonts w:ascii="Calibri" w:hAnsi="Calibri" w:cs="Calibri"/>
                <w:color w:val="000000"/>
              </w:rPr>
            </w:pPr>
            <w:r>
              <w:rPr>
                <w:rFonts w:ascii="Calibri" w:hAnsi="Calibri" w:cs="Calibri"/>
                <w:color w:val="000000"/>
              </w:rPr>
              <w:t>178.8</w:t>
            </w:r>
          </w:p>
        </w:tc>
        <w:tc>
          <w:tcPr>
            <w:tcW w:w="2091" w:type="dxa"/>
            <w:vAlign w:val="bottom"/>
          </w:tcPr>
          <w:p w14:paraId="18E9D64E" w14:textId="77777777" w:rsidR="00FA7F29" w:rsidRDefault="00FA7F29" w:rsidP="00545D66">
            <w:pPr>
              <w:jc w:val="center"/>
              <w:rPr>
                <w:rFonts w:ascii="Calibri" w:hAnsi="Calibri" w:cs="Calibri"/>
                <w:color w:val="000000"/>
              </w:rPr>
            </w:pPr>
            <w:r>
              <w:rPr>
                <w:rFonts w:ascii="Calibri" w:hAnsi="Calibri" w:cs="Calibri"/>
                <w:color w:val="000000"/>
              </w:rPr>
              <w:t>178.8</w:t>
            </w:r>
          </w:p>
        </w:tc>
        <w:tc>
          <w:tcPr>
            <w:tcW w:w="1652" w:type="dxa"/>
            <w:vAlign w:val="bottom"/>
          </w:tcPr>
          <w:p w14:paraId="5DCF3178" w14:textId="77777777" w:rsidR="00FA7F29" w:rsidRDefault="00FA7F29" w:rsidP="00545D66">
            <w:pPr>
              <w:jc w:val="center"/>
              <w:rPr>
                <w:rFonts w:ascii="Calibri" w:hAnsi="Calibri" w:cs="Calibri"/>
                <w:color w:val="000000"/>
              </w:rPr>
            </w:pPr>
            <w:r>
              <w:rPr>
                <w:rFonts w:ascii="Calibri" w:hAnsi="Calibri" w:cs="Calibri"/>
                <w:color w:val="000000"/>
              </w:rPr>
              <w:t>357.6</w:t>
            </w:r>
          </w:p>
        </w:tc>
        <w:tc>
          <w:tcPr>
            <w:tcW w:w="1711" w:type="dxa"/>
            <w:vMerge/>
          </w:tcPr>
          <w:p w14:paraId="70A9BF34" w14:textId="77777777" w:rsidR="00FA7F29" w:rsidRDefault="00FA7F29" w:rsidP="00545D66">
            <w:pPr>
              <w:jc w:val="center"/>
              <w:rPr>
                <w:rFonts w:ascii="Calibri" w:hAnsi="Calibri" w:cs="Calibri"/>
                <w:color w:val="000000"/>
              </w:rPr>
            </w:pPr>
          </w:p>
        </w:tc>
      </w:tr>
      <w:tr w:rsidR="00FA7F29" w:rsidRPr="008B1FAF" w14:paraId="17CAA9E0" w14:textId="77777777" w:rsidTr="00FA7F29">
        <w:tc>
          <w:tcPr>
            <w:tcW w:w="1323" w:type="dxa"/>
          </w:tcPr>
          <w:p w14:paraId="4D60DF31" w14:textId="77777777" w:rsidR="00FA7F29" w:rsidRPr="008B1FAF" w:rsidRDefault="00FA7F29" w:rsidP="00545D66">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2432" w:type="dxa"/>
            <w:vAlign w:val="bottom"/>
          </w:tcPr>
          <w:p w14:paraId="185F2D60" w14:textId="77777777" w:rsidR="00FA7F29" w:rsidRDefault="00FA7F29" w:rsidP="00545D66">
            <w:pPr>
              <w:jc w:val="center"/>
              <w:rPr>
                <w:rFonts w:ascii="Calibri" w:hAnsi="Calibri" w:cs="Calibri"/>
                <w:color w:val="000000"/>
              </w:rPr>
            </w:pPr>
            <w:r>
              <w:rPr>
                <w:rFonts w:ascii="Calibri" w:hAnsi="Calibri" w:cs="Calibri"/>
                <w:color w:val="000000"/>
              </w:rPr>
              <w:t>183.2</w:t>
            </w:r>
          </w:p>
        </w:tc>
        <w:tc>
          <w:tcPr>
            <w:tcW w:w="2091" w:type="dxa"/>
            <w:vAlign w:val="bottom"/>
          </w:tcPr>
          <w:p w14:paraId="165C75CC" w14:textId="77777777" w:rsidR="00FA7F29" w:rsidRDefault="00FA7F29" w:rsidP="00545D66">
            <w:pPr>
              <w:jc w:val="center"/>
              <w:rPr>
                <w:rFonts w:ascii="Calibri" w:hAnsi="Calibri" w:cs="Calibri"/>
                <w:color w:val="000000"/>
              </w:rPr>
            </w:pPr>
            <w:r>
              <w:rPr>
                <w:rFonts w:ascii="Calibri" w:hAnsi="Calibri" w:cs="Calibri"/>
                <w:color w:val="000000"/>
              </w:rPr>
              <w:t>183.2</w:t>
            </w:r>
          </w:p>
        </w:tc>
        <w:tc>
          <w:tcPr>
            <w:tcW w:w="1652" w:type="dxa"/>
            <w:vAlign w:val="bottom"/>
          </w:tcPr>
          <w:p w14:paraId="741FD63E" w14:textId="77777777" w:rsidR="00FA7F29" w:rsidRDefault="00FA7F29" w:rsidP="00545D66">
            <w:pPr>
              <w:jc w:val="center"/>
              <w:rPr>
                <w:rFonts w:ascii="Calibri" w:hAnsi="Calibri" w:cs="Calibri"/>
                <w:color w:val="000000"/>
              </w:rPr>
            </w:pPr>
            <w:r>
              <w:rPr>
                <w:rFonts w:ascii="Calibri" w:hAnsi="Calibri" w:cs="Calibri"/>
                <w:color w:val="000000"/>
              </w:rPr>
              <w:t>366.4</w:t>
            </w:r>
          </w:p>
        </w:tc>
        <w:tc>
          <w:tcPr>
            <w:tcW w:w="1711" w:type="dxa"/>
            <w:vMerge/>
          </w:tcPr>
          <w:p w14:paraId="046AFF24" w14:textId="77777777" w:rsidR="00FA7F29" w:rsidRDefault="00FA7F29" w:rsidP="00545D66">
            <w:pPr>
              <w:jc w:val="center"/>
              <w:rPr>
                <w:rFonts w:ascii="Calibri" w:hAnsi="Calibri" w:cs="Calibri"/>
                <w:color w:val="000000"/>
              </w:rPr>
            </w:pPr>
          </w:p>
        </w:tc>
      </w:tr>
      <w:tr w:rsidR="00FA7F29" w:rsidRPr="008B1FAF" w14:paraId="58A794A9" w14:textId="77777777" w:rsidTr="00FA7F29">
        <w:tc>
          <w:tcPr>
            <w:tcW w:w="1323" w:type="dxa"/>
          </w:tcPr>
          <w:p w14:paraId="54E3A6C7" w14:textId="77777777" w:rsidR="00FA7F29" w:rsidRPr="008B1FAF" w:rsidRDefault="00FA7F29" w:rsidP="00545D6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2432" w:type="dxa"/>
            <w:vAlign w:val="bottom"/>
          </w:tcPr>
          <w:p w14:paraId="3C82072C" w14:textId="77777777" w:rsidR="00FA7F29" w:rsidRDefault="00FA7F29" w:rsidP="00545D66">
            <w:pPr>
              <w:jc w:val="center"/>
              <w:rPr>
                <w:rFonts w:ascii="Calibri" w:hAnsi="Calibri" w:cs="Calibri"/>
                <w:color w:val="000000"/>
              </w:rPr>
            </w:pPr>
            <w:r>
              <w:rPr>
                <w:rFonts w:ascii="Calibri" w:hAnsi="Calibri" w:cs="Calibri"/>
                <w:color w:val="000000"/>
              </w:rPr>
              <w:t>187.5</w:t>
            </w:r>
          </w:p>
        </w:tc>
        <w:tc>
          <w:tcPr>
            <w:tcW w:w="2091" w:type="dxa"/>
            <w:vAlign w:val="bottom"/>
          </w:tcPr>
          <w:p w14:paraId="6359E585" w14:textId="77777777" w:rsidR="00FA7F29" w:rsidRDefault="00FA7F29" w:rsidP="00545D66">
            <w:pPr>
              <w:jc w:val="center"/>
              <w:rPr>
                <w:rFonts w:ascii="Calibri" w:hAnsi="Calibri" w:cs="Calibri"/>
                <w:color w:val="000000"/>
              </w:rPr>
            </w:pPr>
            <w:r>
              <w:rPr>
                <w:rFonts w:ascii="Calibri" w:hAnsi="Calibri" w:cs="Calibri"/>
                <w:color w:val="000000"/>
              </w:rPr>
              <w:t>187.5</w:t>
            </w:r>
          </w:p>
        </w:tc>
        <w:tc>
          <w:tcPr>
            <w:tcW w:w="1652" w:type="dxa"/>
            <w:vAlign w:val="bottom"/>
          </w:tcPr>
          <w:p w14:paraId="0AC7048C" w14:textId="77777777" w:rsidR="00FA7F29" w:rsidRDefault="00FA7F29" w:rsidP="00545D66">
            <w:pPr>
              <w:jc w:val="center"/>
              <w:rPr>
                <w:rFonts w:ascii="Calibri" w:hAnsi="Calibri" w:cs="Calibri"/>
                <w:color w:val="000000"/>
              </w:rPr>
            </w:pPr>
            <w:r>
              <w:rPr>
                <w:rFonts w:ascii="Calibri" w:hAnsi="Calibri" w:cs="Calibri"/>
                <w:color w:val="000000"/>
              </w:rPr>
              <w:t>375.0</w:t>
            </w:r>
          </w:p>
        </w:tc>
        <w:tc>
          <w:tcPr>
            <w:tcW w:w="1711" w:type="dxa"/>
            <w:vMerge/>
          </w:tcPr>
          <w:p w14:paraId="1006318C" w14:textId="77777777" w:rsidR="00FA7F29" w:rsidRDefault="00FA7F29" w:rsidP="00545D66">
            <w:pPr>
              <w:jc w:val="center"/>
              <w:rPr>
                <w:rFonts w:ascii="Calibri" w:hAnsi="Calibri" w:cs="Calibri"/>
                <w:color w:val="000000"/>
              </w:rPr>
            </w:pPr>
          </w:p>
        </w:tc>
      </w:tr>
      <w:tr w:rsidR="00FA7F29" w:rsidRPr="008B1FAF" w14:paraId="057A87BA" w14:textId="77777777" w:rsidTr="00FA7F29">
        <w:tc>
          <w:tcPr>
            <w:tcW w:w="1323" w:type="dxa"/>
          </w:tcPr>
          <w:p w14:paraId="2FFEF834" w14:textId="77777777" w:rsidR="00FA7F29" w:rsidRPr="008B1FAF" w:rsidRDefault="00FA7F29" w:rsidP="00545D66">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2432" w:type="dxa"/>
            <w:vAlign w:val="bottom"/>
          </w:tcPr>
          <w:p w14:paraId="6384B071" w14:textId="77777777" w:rsidR="00FA7F29" w:rsidRDefault="00FA7F29" w:rsidP="00545D66">
            <w:pPr>
              <w:jc w:val="center"/>
              <w:rPr>
                <w:rFonts w:ascii="Calibri" w:hAnsi="Calibri" w:cs="Calibri"/>
                <w:color w:val="000000"/>
              </w:rPr>
            </w:pPr>
            <w:r>
              <w:rPr>
                <w:rFonts w:ascii="Calibri" w:hAnsi="Calibri" w:cs="Calibri"/>
                <w:color w:val="000000"/>
              </w:rPr>
              <w:t>186.0</w:t>
            </w:r>
          </w:p>
        </w:tc>
        <w:tc>
          <w:tcPr>
            <w:tcW w:w="2091" w:type="dxa"/>
            <w:vAlign w:val="bottom"/>
          </w:tcPr>
          <w:p w14:paraId="7471B8D0" w14:textId="77777777" w:rsidR="00FA7F29" w:rsidRDefault="00FA7F29" w:rsidP="00545D66">
            <w:pPr>
              <w:jc w:val="center"/>
              <w:rPr>
                <w:rFonts w:ascii="Calibri" w:hAnsi="Calibri" w:cs="Calibri"/>
                <w:color w:val="000000"/>
              </w:rPr>
            </w:pPr>
            <w:r>
              <w:rPr>
                <w:rFonts w:ascii="Calibri" w:hAnsi="Calibri" w:cs="Calibri"/>
                <w:color w:val="000000"/>
              </w:rPr>
              <w:t>186.0</w:t>
            </w:r>
          </w:p>
        </w:tc>
        <w:tc>
          <w:tcPr>
            <w:tcW w:w="1652" w:type="dxa"/>
            <w:vAlign w:val="bottom"/>
          </w:tcPr>
          <w:p w14:paraId="49CBF4A1" w14:textId="77777777" w:rsidR="00FA7F29" w:rsidRDefault="00FA7F29" w:rsidP="00545D66">
            <w:pPr>
              <w:jc w:val="center"/>
              <w:rPr>
                <w:rFonts w:ascii="Calibri" w:hAnsi="Calibri" w:cs="Calibri"/>
                <w:color w:val="000000"/>
              </w:rPr>
            </w:pPr>
            <w:r>
              <w:rPr>
                <w:rFonts w:ascii="Calibri" w:hAnsi="Calibri" w:cs="Calibri"/>
                <w:color w:val="000000"/>
              </w:rPr>
              <w:t>371.9</w:t>
            </w:r>
          </w:p>
        </w:tc>
        <w:tc>
          <w:tcPr>
            <w:tcW w:w="1711" w:type="dxa"/>
            <w:vMerge/>
          </w:tcPr>
          <w:p w14:paraId="3074A213" w14:textId="77777777" w:rsidR="00FA7F29" w:rsidRDefault="00FA7F29" w:rsidP="00545D66">
            <w:pPr>
              <w:jc w:val="center"/>
              <w:rPr>
                <w:rFonts w:ascii="Calibri" w:hAnsi="Calibri" w:cs="Calibri"/>
                <w:color w:val="000000"/>
              </w:rPr>
            </w:pPr>
          </w:p>
        </w:tc>
      </w:tr>
    </w:tbl>
    <w:p w14:paraId="48B58F5C" w14:textId="77777777" w:rsidR="002001EA" w:rsidRPr="008B1FAF" w:rsidRDefault="002001EA" w:rsidP="002001EA">
      <w:pPr>
        <w:spacing w:line="360" w:lineRule="auto"/>
        <w:rPr>
          <w:rFonts w:ascii="Times New Roman" w:hAnsi="Times New Roman" w:cs="Times New Roman"/>
          <w:sz w:val="24"/>
          <w:szCs w:val="24"/>
          <w:lang w:val="en-US"/>
        </w:rPr>
      </w:pPr>
    </w:p>
    <w:p w14:paraId="78499D60" w14:textId="2FB373DD" w:rsidR="002001EA" w:rsidRPr="006528F9" w:rsidRDefault="002001EA" w:rsidP="002001E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w:t>
      </w:r>
      <w:r w:rsidR="00C93156">
        <w:rPr>
          <w:rFonts w:ascii="Times New Roman" w:hAnsi="Times New Roman" w:cs="Times New Roman"/>
          <w:sz w:val="24"/>
          <w:szCs w:val="24"/>
          <w:lang w:val="en-US"/>
        </w:rPr>
        <w:t>7</w:t>
      </w: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AD588B">
        <w:rPr>
          <w:rFonts w:ascii="Times New Roman" w:hAnsi="Times New Roman" w:cs="Times New Roman"/>
          <w:sz w:val="24"/>
          <w:szCs w:val="24"/>
          <w:lang w:val="en-US"/>
        </w:rPr>
        <w:t>Phosphorus Fertilizers</w:t>
      </w:r>
      <w:r>
        <w:rPr>
          <w:rFonts w:ascii="Times New Roman" w:hAnsi="Times New Roman" w:cs="Times New Roman"/>
          <w:sz w:val="24"/>
          <w:szCs w:val="24"/>
          <w:lang w:val="en-US"/>
        </w:rPr>
        <w:t xml:space="preserve"> Application for Treatment </w:t>
      </w:r>
      <w:r w:rsidRPr="008B1FAF">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(g per plant)</w:t>
      </w:r>
    </w:p>
    <w:tbl>
      <w:tblPr>
        <w:tblStyle w:val="TableGrid"/>
        <w:tblW w:w="10036" w:type="dxa"/>
        <w:tblInd w:w="-147" w:type="dxa"/>
        <w:tblLook w:val="04A0" w:firstRow="1" w:lastRow="0" w:firstColumn="1" w:lastColumn="0" w:noHBand="0" w:noVBand="1"/>
      </w:tblPr>
      <w:tblGrid>
        <w:gridCol w:w="1362"/>
        <w:gridCol w:w="1476"/>
        <w:gridCol w:w="1604"/>
        <w:gridCol w:w="1282"/>
        <w:gridCol w:w="1840"/>
        <w:gridCol w:w="1237"/>
        <w:gridCol w:w="1235"/>
      </w:tblGrid>
      <w:tr w:rsidR="002001EA" w:rsidRPr="008B1FAF" w14:paraId="0AF3D383" w14:textId="77777777" w:rsidTr="0058746F">
        <w:trPr>
          <w:trHeight w:val="1129"/>
        </w:trPr>
        <w:tc>
          <w:tcPr>
            <w:tcW w:w="1362" w:type="dxa"/>
          </w:tcPr>
          <w:p w14:paraId="3B276DBA" w14:textId="77777777" w:rsidR="002001EA" w:rsidRPr="008B1FAF"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Replication</w:t>
            </w:r>
            <w:r w:rsidRPr="008B1FAF">
              <w:rPr>
                <w:rFonts w:ascii="Times New Roman" w:hAnsi="Times New Roman" w:cs="Times New Roman"/>
                <w:sz w:val="24"/>
                <w:szCs w:val="24"/>
                <w:lang w:val="en-US"/>
              </w:rPr>
              <w:t xml:space="preserve"> </w:t>
            </w:r>
          </w:p>
        </w:tc>
        <w:tc>
          <w:tcPr>
            <w:tcW w:w="1476" w:type="dxa"/>
          </w:tcPr>
          <w:p w14:paraId="72A94A2A" w14:textId="77777777" w:rsidR="002001EA" w:rsidRPr="008B1FAF" w:rsidRDefault="002001EA"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1604" w:type="dxa"/>
          </w:tcPr>
          <w:p w14:paraId="638F260A" w14:textId="77777777" w:rsidR="002001EA" w:rsidRPr="008B1FAF"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(15</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November)</w:t>
            </w:r>
          </w:p>
        </w:tc>
        <w:tc>
          <w:tcPr>
            <w:tcW w:w="1282" w:type="dxa"/>
          </w:tcPr>
          <w:p w14:paraId="05B34659" w14:textId="77777777" w:rsidR="002001EA" w:rsidRPr="008B1FAF"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Pr="0066363E">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dose (10</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December)</w:t>
            </w:r>
          </w:p>
        </w:tc>
        <w:tc>
          <w:tcPr>
            <w:tcW w:w="1840" w:type="dxa"/>
          </w:tcPr>
          <w:p w14:paraId="499E6959" w14:textId="77777777" w:rsidR="002001EA" w:rsidRPr="008B1FAF"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 (14</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January)</w:t>
            </w:r>
          </w:p>
        </w:tc>
        <w:tc>
          <w:tcPr>
            <w:tcW w:w="1237" w:type="dxa"/>
          </w:tcPr>
          <w:p w14:paraId="5D3C4AD4" w14:textId="77777777" w:rsidR="002001EA"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 (28</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February)</w:t>
            </w:r>
          </w:p>
        </w:tc>
        <w:tc>
          <w:tcPr>
            <w:tcW w:w="1235" w:type="dxa"/>
          </w:tcPr>
          <w:p w14:paraId="6D0F9C80" w14:textId="77777777" w:rsidR="002001EA"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Total amount (g)</w:t>
            </w:r>
          </w:p>
        </w:tc>
      </w:tr>
      <w:tr w:rsidR="00211775" w:rsidRPr="008B1FAF" w14:paraId="0EBCAFF6" w14:textId="77777777" w:rsidTr="0058746F">
        <w:trPr>
          <w:trHeight w:val="385"/>
        </w:trPr>
        <w:tc>
          <w:tcPr>
            <w:tcW w:w="1362" w:type="dxa"/>
          </w:tcPr>
          <w:p w14:paraId="4706098D" w14:textId="77777777" w:rsidR="00211775" w:rsidRPr="008B1FAF" w:rsidRDefault="00211775" w:rsidP="0021177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1476" w:type="dxa"/>
            <w:vAlign w:val="center"/>
          </w:tcPr>
          <w:p w14:paraId="4DA95292" w14:textId="77777777" w:rsidR="00211775" w:rsidRDefault="00211775" w:rsidP="00211775">
            <w:pPr>
              <w:jc w:val="center"/>
              <w:rPr>
                <w:rFonts w:ascii="Calibri" w:hAnsi="Calibri" w:cs="Calibri"/>
                <w:color w:val="000000"/>
              </w:rPr>
            </w:pPr>
            <w:r>
              <w:rPr>
                <w:rFonts w:ascii="Calibri" w:hAnsi="Calibri" w:cs="Calibri"/>
                <w:color w:val="000000"/>
              </w:rPr>
              <w:t>28.1</w:t>
            </w:r>
          </w:p>
        </w:tc>
        <w:tc>
          <w:tcPr>
            <w:tcW w:w="1604" w:type="dxa"/>
            <w:vAlign w:val="center"/>
          </w:tcPr>
          <w:p w14:paraId="73D1778A" w14:textId="77777777" w:rsidR="00211775" w:rsidRDefault="00211775" w:rsidP="00211775">
            <w:pPr>
              <w:jc w:val="center"/>
              <w:rPr>
                <w:rFonts w:ascii="Calibri" w:hAnsi="Calibri" w:cs="Calibri"/>
                <w:color w:val="000000"/>
              </w:rPr>
            </w:pPr>
            <w:r>
              <w:rPr>
                <w:rFonts w:ascii="Calibri" w:hAnsi="Calibri" w:cs="Calibri"/>
                <w:color w:val="000000"/>
              </w:rPr>
              <w:t>24.3</w:t>
            </w:r>
          </w:p>
        </w:tc>
        <w:tc>
          <w:tcPr>
            <w:tcW w:w="1282" w:type="dxa"/>
            <w:vAlign w:val="center"/>
          </w:tcPr>
          <w:p w14:paraId="45E3D46E" w14:textId="77777777" w:rsidR="00211775" w:rsidRDefault="00211775" w:rsidP="00211775">
            <w:pPr>
              <w:jc w:val="center"/>
              <w:rPr>
                <w:rFonts w:ascii="Calibri" w:hAnsi="Calibri" w:cs="Calibri"/>
                <w:color w:val="000000"/>
              </w:rPr>
            </w:pPr>
            <w:r>
              <w:rPr>
                <w:rFonts w:ascii="Calibri" w:hAnsi="Calibri" w:cs="Calibri"/>
                <w:color w:val="000000"/>
              </w:rPr>
              <w:t>27.5</w:t>
            </w:r>
          </w:p>
        </w:tc>
        <w:tc>
          <w:tcPr>
            <w:tcW w:w="1840" w:type="dxa"/>
            <w:vAlign w:val="center"/>
          </w:tcPr>
          <w:p w14:paraId="50595DFF" w14:textId="77777777" w:rsidR="00211775" w:rsidRDefault="00211775" w:rsidP="00211775">
            <w:pPr>
              <w:jc w:val="center"/>
              <w:rPr>
                <w:rFonts w:ascii="Calibri" w:hAnsi="Calibri" w:cs="Calibri"/>
                <w:color w:val="000000"/>
              </w:rPr>
            </w:pPr>
            <w:r>
              <w:rPr>
                <w:rFonts w:ascii="Calibri" w:hAnsi="Calibri" w:cs="Calibri"/>
                <w:color w:val="000000"/>
              </w:rPr>
              <w:t>20.5</w:t>
            </w:r>
          </w:p>
        </w:tc>
        <w:tc>
          <w:tcPr>
            <w:tcW w:w="1237" w:type="dxa"/>
            <w:vAlign w:val="center"/>
          </w:tcPr>
          <w:p w14:paraId="0F77D7E8" w14:textId="77777777" w:rsidR="00211775" w:rsidRDefault="00211775" w:rsidP="00211775">
            <w:pPr>
              <w:jc w:val="center"/>
              <w:rPr>
                <w:rFonts w:ascii="Calibri" w:hAnsi="Calibri" w:cs="Calibri"/>
                <w:color w:val="000000"/>
              </w:rPr>
            </w:pPr>
            <w:r>
              <w:rPr>
                <w:rFonts w:ascii="Calibri" w:hAnsi="Calibri" w:cs="Calibri"/>
                <w:color w:val="000000"/>
              </w:rPr>
              <w:t>21.7</w:t>
            </w:r>
          </w:p>
        </w:tc>
        <w:tc>
          <w:tcPr>
            <w:tcW w:w="1235" w:type="dxa"/>
            <w:vAlign w:val="center"/>
          </w:tcPr>
          <w:p w14:paraId="03A291B6" w14:textId="77777777" w:rsidR="00211775" w:rsidRDefault="00211775" w:rsidP="00211775">
            <w:pPr>
              <w:jc w:val="center"/>
              <w:rPr>
                <w:rFonts w:ascii="Calibri" w:hAnsi="Calibri" w:cs="Calibri"/>
                <w:color w:val="000000"/>
              </w:rPr>
            </w:pPr>
            <w:r>
              <w:rPr>
                <w:rFonts w:ascii="Calibri" w:hAnsi="Calibri" w:cs="Calibri"/>
                <w:color w:val="000000"/>
              </w:rPr>
              <w:t>122.1</w:t>
            </w:r>
          </w:p>
        </w:tc>
      </w:tr>
      <w:tr w:rsidR="00211775" w:rsidRPr="008B1FAF" w14:paraId="28408490" w14:textId="77777777" w:rsidTr="0058746F">
        <w:trPr>
          <w:trHeight w:val="371"/>
        </w:trPr>
        <w:tc>
          <w:tcPr>
            <w:tcW w:w="1362" w:type="dxa"/>
          </w:tcPr>
          <w:p w14:paraId="77B736B9" w14:textId="77777777" w:rsidR="00211775" w:rsidRPr="008B1FAF" w:rsidRDefault="00211775" w:rsidP="0021177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1476" w:type="dxa"/>
            <w:vAlign w:val="center"/>
          </w:tcPr>
          <w:p w14:paraId="4ABB468D" w14:textId="77777777" w:rsidR="00211775" w:rsidRDefault="00211775" w:rsidP="00211775">
            <w:pPr>
              <w:jc w:val="center"/>
              <w:rPr>
                <w:rFonts w:ascii="Calibri" w:hAnsi="Calibri" w:cs="Calibri"/>
                <w:color w:val="000000"/>
              </w:rPr>
            </w:pPr>
            <w:r>
              <w:rPr>
                <w:rFonts w:ascii="Calibri" w:hAnsi="Calibri" w:cs="Calibri"/>
                <w:color w:val="000000"/>
              </w:rPr>
              <w:t>20.4</w:t>
            </w:r>
          </w:p>
        </w:tc>
        <w:tc>
          <w:tcPr>
            <w:tcW w:w="1604" w:type="dxa"/>
            <w:vAlign w:val="center"/>
          </w:tcPr>
          <w:p w14:paraId="0D8E6611" w14:textId="77777777" w:rsidR="00211775" w:rsidRDefault="00211775" w:rsidP="00211775">
            <w:pPr>
              <w:jc w:val="center"/>
              <w:rPr>
                <w:rFonts w:ascii="Calibri" w:hAnsi="Calibri" w:cs="Calibri"/>
                <w:color w:val="000000"/>
              </w:rPr>
            </w:pPr>
            <w:r>
              <w:rPr>
                <w:rFonts w:ascii="Calibri" w:hAnsi="Calibri" w:cs="Calibri"/>
                <w:color w:val="000000"/>
              </w:rPr>
              <w:t>28.5</w:t>
            </w:r>
          </w:p>
        </w:tc>
        <w:tc>
          <w:tcPr>
            <w:tcW w:w="1282" w:type="dxa"/>
            <w:vAlign w:val="center"/>
          </w:tcPr>
          <w:p w14:paraId="2AEE61A9" w14:textId="77777777" w:rsidR="00211775" w:rsidRDefault="00211775" w:rsidP="00211775">
            <w:pPr>
              <w:jc w:val="center"/>
              <w:rPr>
                <w:rFonts w:ascii="Calibri" w:hAnsi="Calibri" w:cs="Calibri"/>
                <w:color w:val="000000"/>
              </w:rPr>
            </w:pPr>
            <w:r>
              <w:rPr>
                <w:rFonts w:ascii="Calibri" w:hAnsi="Calibri" w:cs="Calibri"/>
                <w:color w:val="000000"/>
              </w:rPr>
              <w:t>26.2</w:t>
            </w:r>
          </w:p>
        </w:tc>
        <w:tc>
          <w:tcPr>
            <w:tcW w:w="1840" w:type="dxa"/>
            <w:vAlign w:val="center"/>
          </w:tcPr>
          <w:p w14:paraId="16254ED0" w14:textId="77777777" w:rsidR="00211775" w:rsidRDefault="00211775" w:rsidP="00211775">
            <w:pPr>
              <w:jc w:val="center"/>
              <w:rPr>
                <w:rFonts w:ascii="Calibri" w:hAnsi="Calibri" w:cs="Calibri"/>
                <w:color w:val="000000"/>
              </w:rPr>
            </w:pPr>
            <w:r>
              <w:rPr>
                <w:rFonts w:ascii="Calibri" w:hAnsi="Calibri" w:cs="Calibri"/>
                <w:color w:val="000000"/>
              </w:rPr>
              <w:t>21.8</w:t>
            </w:r>
          </w:p>
        </w:tc>
        <w:tc>
          <w:tcPr>
            <w:tcW w:w="1237" w:type="dxa"/>
            <w:vAlign w:val="center"/>
          </w:tcPr>
          <w:p w14:paraId="304D40CE" w14:textId="77777777" w:rsidR="00211775" w:rsidRDefault="00211775" w:rsidP="00211775">
            <w:pPr>
              <w:jc w:val="center"/>
              <w:rPr>
                <w:rFonts w:ascii="Calibri" w:hAnsi="Calibri" w:cs="Calibri"/>
                <w:color w:val="000000"/>
              </w:rPr>
            </w:pPr>
            <w:r>
              <w:rPr>
                <w:rFonts w:ascii="Calibri" w:hAnsi="Calibri" w:cs="Calibri"/>
                <w:color w:val="000000"/>
              </w:rPr>
              <w:t>23.9</w:t>
            </w:r>
          </w:p>
        </w:tc>
        <w:tc>
          <w:tcPr>
            <w:tcW w:w="1235" w:type="dxa"/>
            <w:vAlign w:val="center"/>
          </w:tcPr>
          <w:p w14:paraId="1EBBDE01" w14:textId="77777777" w:rsidR="00211775" w:rsidRDefault="00211775" w:rsidP="00211775">
            <w:pPr>
              <w:jc w:val="center"/>
              <w:rPr>
                <w:rFonts w:ascii="Calibri" w:hAnsi="Calibri" w:cs="Calibri"/>
                <w:color w:val="000000"/>
              </w:rPr>
            </w:pPr>
            <w:r>
              <w:rPr>
                <w:rFonts w:ascii="Calibri" w:hAnsi="Calibri" w:cs="Calibri"/>
                <w:color w:val="000000"/>
              </w:rPr>
              <w:t>120.8</w:t>
            </w:r>
          </w:p>
        </w:tc>
      </w:tr>
      <w:tr w:rsidR="00211775" w:rsidRPr="008B1FAF" w14:paraId="24141FE8" w14:textId="77777777" w:rsidTr="0058746F">
        <w:trPr>
          <w:trHeight w:val="371"/>
        </w:trPr>
        <w:tc>
          <w:tcPr>
            <w:tcW w:w="1362" w:type="dxa"/>
          </w:tcPr>
          <w:p w14:paraId="4E2A44A1" w14:textId="77777777" w:rsidR="00211775" w:rsidRPr="008B1FAF" w:rsidRDefault="00211775" w:rsidP="00211775">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1476" w:type="dxa"/>
            <w:vAlign w:val="center"/>
          </w:tcPr>
          <w:p w14:paraId="4697B6CB" w14:textId="77777777" w:rsidR="00211775" w:rsidRDefault="00211775" w:rsidP="00211775">
            <w:pPr>
              <w:jc w:val="center"/>
              <w:rPr>
                <w:rFonts w:ascii="Calibri" w:hAnsi="Calibri" w:cs="Calibri"/>
                <w:color w:val="000000"/>
              </w:rPr>
            </w:pPr>
            <w:r>
              <w:rPr>
                <w:rFonts w:ascii="Calibri" w:hAnsi="Calibri" w:cs="Calibri"/>
                <w:color w:val="000000"/>
              </w:rPr>
              <w:t>23.8</w:t>
            </w:r>
          </w:p>
        </w:tc>
        <w:tc>
          <w:tcPr>
            <w:tcW w:w="1604" w:type="dxa"/>
            <w:vAlign w:val="center"/>
          </w:tcPr>
          <w:p w14:paraId="454C6F93" w14:textId="77777777" w:rsidR="00211775" w:rsidRDefault="00211775" w:rsidP="00211775">
            <w:pPr>
              <w:jc w:val="center"/>
              <w:rPr>
                <w:rFonts w:ascii="Calibri" w:hAnsi="Calibri" w:cs="Calibri"/>
                <w:color w:val="000000"/>
              </w:rPr>
            </w:pPr>
            <w:r>
              <w:rPr>
                <w:rFonts w:ascii="Calibri" w:hAnsi="Calibri" w:cs="Calibri"/>
                <w:color w:val="000000"/>
              </w:rPr>
              <w:t>22.6</w:t>
            </w:r>
          </w:p>
        </w:tc>
        <w:tc>
          <w:tcPr>
            <w:tcW w:w="1282" w:type="dxa"/>
            <w:vAlign w:val="center"/>
          </w:tcPr>
          <w:p w14:paraId="20612E79" w14:textId="77777777" w:rsidR="00211775" w:rsidRDefault="00211775" w:rsidP="00211775">
            <w:pPr>
              <w:jc w:val="center"/>
              <w:rPr>
                <w:rFonts w:ascii="Calibri" w:hAnsi="Calibri" w:cs="Calibri"/>
                <w:color w:val="000000"/>
              </w:rPr>
            </w:pPr>
            <w:r>
              <w:rPr>
                <w:rFonts w:ascii="Calibri" w:hAnsi="Calibri" w:cs="Calibri"/>
                <w:color w:val="000000"/>
              </w:rPr>
              <w:t>29.1</w:t>
            </w:r>
          </w:p>
        </w:tc>
        <w:tc>
          <w:tcPr>
            <w:tcW w:w="1840" w:type="dxa"/>
            <w:vAlign w:val="center"/>
          </w:tcPr>
          <w:p w14:paraId="4B40AA27" w14:textId="77777777" w:rsidR="00211775" w:rsidRDefault="00211775" w:rsidP="00211775">
            <w:pPr>
              <w:jc w:val="center"/>
              <w:rPr>
                <w:rFonts w:ascii="Calibri" w:hAnsi="Calibri" w:cs="Calibri"/>
                <w:color w:val="000000"/>
              </w:rPr>
            </w:pPr>
            <w:r>
              <w:rPr>
                <w:rFonts w:ascii="Calibri" w:hAnsi="Calibri" w:cs="Calibri"/>
                <w:color w:val="000000"/>
              </w:rPr>
              <w:t>21.5</w:t>
            </w:r>
          </w:p>
        </w:tc>
        <w:tc>
          <w:tcPr>
            <w:tcW w:w="1237" w:type="dxa"/>
            <w:vAlign w:val="center"/>
          </w:tcPr>
          <w:p w14:paraId="0ACC7DFA" w14:textId="77777777" w:rsidR="00211775" w:rsidRDefault="00211775" w:rsidP="00211775">
            <w:pPr>
              <w:jc w:val="center"/>
              <w:rPr>
                <w:rFonts w:ascii="Calibri" w:hAnsi="Calibri" w:cs="Calibri"/>
                <w:color w:val="000000"/>
              </w:rPr>
            </w:pPr>
            <w:r>
              <w:rPr>
                <w:rFonts w:ascii="Calibri" w:hAnsi="Calibri" w:cs="Calibri"/>
                <w:color w:val="000000"/>
              </w:rPr>
              <w:t>23.8</w:t>
            </w:r>
          </w:p>
        </w:tc>
        <w:tc>
          <w:tcPr>
            <w:tcW w:w="1235" w:type="dxa"/>
            <w:vAlign w:val="center"/>
          </w:tcPr>
          <w:p w14:paraId="62099132" w14:textId="77777777" w:rsidR="00211775" w:rsidRDefault="00211775" w:rsidP="00211775">
            <w:pPr>
              <w:jc w:val="center"/>
              <w:rPr>
                <w:rFonts w:ascii="Calibri" w:hAnsi="Calibri" w:cs="Calibri"/>
                <w:color w:val="000000"/>
              </w:rPr>
            </w:pPr>
            <w:r>
              <w:rPr>
                <w:rFonts w:ascii="Calibri" w:hAnsi="Calibri" w:cs="Calibri"/>
                <w:color w:val="000000"/>
              </w:rPr>
              <w:t>120.8</w:t>
            </w:r>
          </w:p>
        </w:tc>
      </w:tr>
      <w:tr w:rsidR="00211775" w:rsidRPr="008B1FAF" w14:paraId="1012A3F5" w14:textId="77777777" w:rsidTr="0058746F">
        <w:trPr>
          <w:trHeight w:val="385"/>
        </w:trPr>
        <w:tc>
          <w:tcPr>
            <w:tcW w:w="1362" w:type="dxa"/>
          </w:tcPr>
          <w:p w14:paraId="3318BA9C" w14:textId="77777777" w:rsidR="00211775" w:rsidRPr="008B1FAF" w:rsidRDefault="00211775" w:rsidP="0021177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1476" w:type="dxa"/>
            <w:vAlign w:val="center"/>
          </w:tcPr>
          <w:p w14:paraId="56BBB668" w14:textId="77777777" w:rsidR="00211775" w:rsidRDefault="00211775" w:rsidP="00211775">
            <w:pPr>
              <w:jc w:val="center"/>
              <w:rPr>
                <w:rFonts w:ascii="Calibri" w:hAnsi="Calibri" w:cs="Calibri"/>
                <w:color w:val="000000"/>
              </w:rPr>
            </w:pPr>
            <w:r>
              <w:rPr>
                <w:rFonts w:ascii="Calibri" w:hAnsi="Calibri" w:cs="Calibri"/>
                <w:color w:val="000000"/>
              </w:rPr>
              <w:t>21.4</w:t>
            </w:r>
          </w:p>
        </w:tc>
        <w:tc>
          <w:tcPr>
            <w:tcW w:w="1604" w:type="dxa"/>
            <w:vAlign w:val="center"/>
          </w:tcPr>
          <w:p w14:paraId="7A519569" w14:textId="77777777" w:rsidR="00211775" w:rsidRDefault="00211775" w:rsidP="00211775">
            <w:pPr>
              <w:jc w:val="center"/>
              <w:rPr>
                <w:rFonts w:ascii="Calibri" w:hAnsi="Calibri" w:cs="Calibri"/>
                <w:color w:val="000000"/>
              </w:rPr>
            </w:pPr>
            <w:r>
              <w:rPr>
                <w:rFonts w:ascii="Calibri" w:hAnsi="Calibri" w:cs="Calibri"/>
                <w:color w:val="000000"/>
              </w:rPr>
              <w:t>21.8</w:t>
            </w:r>
          </w:p>
        </w:tc>
        <w:tc>
          <w:tcPr>
            <w:tcW w:w="1282" w:type="dxa"/>
            <w:vAlign w:val="center"/>
          </w:tcPr>
          <w:p w14:paraId="26DDD0FC" w14:textId="77777777" w:rsidR="00211775" w:rsidRDefault="00211775" w:rsidP="00211775">
            <w:pPr>
              <w:jc w:val="center"/>
              <w:rPr>
                <w:rFonts w:ascii="Calibri" w:hAnsi="Calibri" w:cs="Calibri"/>
                <w:color w:val="000000"/>
              </w:rPr>
            </w:pPr>
            <w:r>
              <w:rPr>
                <w:rFonts w:ascii="Calibri" w:hAnsi="Calibri" w:cs="Calibri"/>
                <w:color w:val="000000"/>
              </w:rPr>
              <w:t>25.7</w:t>
            </w:r>
          </w:p>
        </w:tc>
        <w:tc>
          <w:tcPr>
            <w:tcW w:w="1840" w:type="dxa"/>
            <w:vAlign w:val="center"/>
          </w:tcPr>
          <w:p w14:paraId="26A7267F" w14:textId="77777777" w:rsidR="00211775" w:rsidRDefault="00211775" w:rsidP="00211775">
            <w:pPr>
              <w:jc w:val="center"/>
              <w:rPr>
                <w:rFonts w:ascii="Calibri" w:hAnsi="Calibri" w:cs="Calibri"/>
                <w:color w:val="000000"/>
              </w:rPr>
            </w:pPr>
            <w:r>
              <w:rPr>
                <w:rFonts w:ascii="Calibri" w:hAnsi="Calibri" w:cs="Calibri"/>
                <w:color w:val="000000"/>
              </w:rPr>
              <w:t>22.3</w:t>
            </w:r>
          </w:p>
        </w:tc>
        <w:tc>
          <w:tcPr>
            <w:tcW w:w="1237" w:type="dxa"/>
            <w:vAlign w:val="center"/>
          </w:tcPr>
          <w:p w14:paraId="757C8C88" w14:textId="77777777" w:rsidR="00211775" w:rsidRDefault="00211775" w:rsidP="00211775">
            <w:pPr>
              <w:jc w:val="center"/>
              <w:rPr>
                <w:rFonts w:ascii="Calibri" w:hAnsi="Calibri" w:cs="Calibri"/>
                <w:color w:val="000000"/>
              </w:rPr>
            </w:pPr>
            <w:r>
              <w:rPr>
                <w:rFonts w:ascii="Calibri" w:hAnsi="Calibri" w:cs="Calibri"/>
                <w:color w:val="000000"/>
              </w:rPr>
              <w:t>28.4</w:t>
            </w:r>
          </w:p>
        </w:tc>
        <w:tc>
          <w:tcPr>
            <w:tcW w:w="1235" w:type="dxa"/>
            <w:vAlign w:val="center"/>
          </w:tcPr>
          <w:p w14:paraId="462838AA" w14:textId="77777777" w:rsidR="00211775" w:rsidRDefault="00211775" w:rsidP="00211775">
            <w:pPr>
              <w:jc w:val="center"/>
              <w:rPr>
                <w:rFonts w:ascii="Calibri" w:hAnsi="Calibri" w:cs="Calibri"/>
                <w:color w:val="000000"/>
              </w:rPr>
            </w:pPr>
            <w:r>
              <w:rPr>
                <w:rFonts w:ascii="Calibri" w:hAnsi="Calibri" w:cs="Calibri"/>
                <w:color w:val="000000"/>
              </w:rPr>
              <w:t>119.6</w:t>
            </w:r>
          </w:p>
        </w:tc>
      </w:tr>
      <w:tr w:rsidR="00211775" w:rsidRPr="008B1FAF" w14:paraId="44BF386B" w14:textId="77777777" w:rsidTr="0058746F">
        <w:trPr>
          <w:trHeight w:val="371"/>
        </w:trPr>
        <w:tc>
          <w:tcPr>
            <w:tcW w:w="1362" w:type="dxa"/>
          </w:tcPr>
          <w:p w14:paraId="3628AB72" w14:textId="77777777" w:rsidR="00211775" w:rsidRPr="008B1FAF" w:rsidRDefault="00211775" w:rsidP="00211775">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1476" w:type="dxa"/>
            <w:vAlign w:val="center"/>
          </w:tcPr>
          <w:p w14:paraId="51460C28" w14:textId="77777777" w:rsidR="00211775" w:rsidRDefault="00211775" w:rsidP="00211775">
            <w:pPr>
              <w:jc w:val="center"/>
              <w:rPr>
                <w:rFonts w:ascii="Calibri" w:hAnsi="Calibri" w:cs="Calibri"/>
                <w:color w:val="000000"/>
              </w:rPr>
            </w:pPr>
            <w:r>
              <w:rPr>
                <w:rFonts w:ascii="Calibri" w:hAnsi="Calibri" w:cs="Calibri"/>
                <w:color w:val="000000"/>
              </w:rPr>
              <w:t>24.1</w:t>
            </w:r>
          </w:p>
        </w:tc>
        <w:tc>
          <w:tcPr>
            <w:tcW w:w="1604" w:type="dxa"/>
            <w:vAlign w:val="center"/>
          </w:tcPr>
          <w:p w14:paraId="074D28E9" w14:textId="77777777" w:rsidR="00211775" w:rsidRDefault="00211775" w:rsidP="00211775">
            <w:pPr>
              <w:jc w:val="center"/>
              <w:rPr>
                <w:rFonts w:ascii="Calibri" w:hAnsi="Calibri" w:cs="Calibri"/>
                <w:color w:val="000000"/>
              </w:rPr>
            </w:pPr>
            <w:r>
              <w:rPr>
                <w:rFonts w:ascii="Calibri" w:hAnsi="Calibri" w:cs="Calibri"/>
                <w:color w:val="000000"/>
              </w:rPr>
              <w:t>19.2</w:t>
            </w:r>
          </w:p>
        </w:tc>
        <w:tc>
          <w:tcPr>
            <w:tcW w:w="1282" w:type="dxa"/>
            <w:vAlign w:val="center"/>
          </w:tcPr>
          <w:p w14:paraId="362725F9" w14:textId="77777777" w:rsidR="00211775" w:rsidRDefault="00211775" w:rsidP="00211775">
            <w:pPr>
              <w:jc w:val="center"/>
              <w:rPr>
                <w:rFonts w:ascii="Calibri" w:hAnsi="Calibri" w:cs="Calibri"/>
                <w:color w:val="000000"/>
              </w:rPr>
            </w:pPr>
            <w:r>
              <w:rPr>
                <w:rFonts w:ascii="Calibri" w:hAnsi="Calibri" w:cs="Calibri"/>
                <w:color w:val="000000"/>
              </w:rPr>
              <w:t>28.2</w:t>
            </w:r>
          </w:p>
        </w:tc>
        <w:tc>
          <w:tcPr>
            <w:tcW w:w="1840" w:type="dxa"/>
            <w:vAlign w:val="center"/>
          </w:tcPr>
          <w:p w14:paraId="16E88532" w14:textId="77777777" w:rsidR="00211775" w:rsidRDefault="00211775" w:rsidP="00211775">
            <w:pPr>
              <w:jc w:val="center"/>
              <w:rPr>
                <w:rFonts w:ascii="Calibri" w:hAnsi="Calibri" w:cs="Calibri"/>
                <w:color w:val="000000"/>
              </w:rPr>
            </w:pPr>
            <w:r>
              <w:rPr>
                <w:rFonts w:ascii="Calibri" w:hAnsi="Calibri" w:cs="Calibri"/>
                <w:color w:val="000000"/>
              </w:rPr>
              <w:t>18.5</w:t>
            </w:r>
          </w:p>
        </w:tc>
        <w:tc>
          <w:tcPr>
            <w:tcW w:w="1237" w:type="dxa"/>
            <w:vAlign w:val="center"/>
          </w:tcPr>
          <w:p w14:paraId="714A8A6E" w14:textId="77777777" w:rsidR="00211775" w:rsidRDefault="00211775" w:rsidP="00211775">
            <w:pPr>
              <w:jc w:val="center"/>
              <w:rPr>
                <w:rFonts w:ascii="Calibri" w:hAnsi="Calibri" w:cs="Calibri"/>
                <w:color w:val="000000"/>
              </w:rPr>
            </w:pPr>
            <w:r>
              <w:rPr>
                <w:rFonts w:ascii="Calibri" w:hAnsi="Calibri" w:cs="Calibri"/>
                <w:color w:val="000000"/>
              </w:rPr>
              <w:t>28.3</w:t>
            </w:r>
          </w:p>
        </w:tc>
        <w:tc>
          <w:tcPr>
            <w:tcW w:w="1235" w:type="dxa"/>
            <w:vAlign w:val="center"/>
          </w:tcPr>
          <w:p w14:paraId="53AD91CD" w14:textId="77777777" w:rsidR="00211775" w:rsidRDefault="00211775" w:rsidP="00211775">
            <w:pPr>
              <w:jc w:val="center"/>
              <w:rPr>
                <w:rFonts w:ascii="Calibri" w:hAnsi="Calibri" w:cs="Calibri"/>
                <w:color w:val="000000"/>
              </w:rPr>
            </w:pPr>
            <w:r>
              <w:rPr>
                <w:rFonts w:ascii="Calibri" w:hAnsi="Calibri" w:cs="Calibri"/>
                <w:color w:val="000000"/>
              </w:rPr>
              <w:t>118.3</w:t>
            </w:r>
          </w:p>
        </w:tc>
      </w:tr>
      <w:tr w:rsidR="002001EA" w:rsidRPr="008B1FAF" w14:paraId="4190C33E" w14:textId="77777777" w:rsidTr="0058746F">
        <w:trPr>
          <w:trHeight w:val="371"/>
        </w:trPr>
        <w:tc>
          <w:tcPr>
            <w:tcW w:w="1362" w:type="dxa"/>
          </w:tcPr>
          <w:p w14:paraId="76E43DA1" w14:textId="77777777" w:rsidR="002001EA" w:rsidRPr="008B1FAF" w:rsidRDefault="002001EA"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SEM</w:t>
            </w:r>
          </w:p>
        </w:tc>
        <w:tc>
          <w:tcPr>
            <w:tcW w:w="1476" w:type="dxa"/>
          </w:tcPr>
          <w:p w14:paraId="2D1D44BF" w14:textId="77777777" w:rsidR="002001EA" w:rsidRPr="00137DFA" w:rsidRDefault="002001EA" w:rsidP="0058746F">
            <w:pPr>
              <w:jc w:val="center"/>
              <w:rPr>
                <w:rFonts w:ascii="Calibri" w:hAnsi="Calibri" w:cs="Calibri"/>
                <w:color w:val="000000"/>
              </w:rPr>
            </w:pPr>
          </w:p>
        </w:tc>
        <w:tc>
          <w:tcPr>
            <w:tcW w:w="1604" w:type="dxa"/>
          </w:tcPr>
          <w:p w14:paraId="56E32595" w14:textId="77777777" w:rsidR="002001EA" w:rsidRPr="00C57C9B" w:rsidRDefault="002001EA" w:rsidP="0058746F">
            <w:pPr>
              <w:jc w:val="center"/>
              <w:rPr>
                <w:rFonts w:ascii="Calibri" w:hAnsi="Calibri" w:cs="Calibri"/>
                <w:color w:val="000000"/>
              </w:rPr>
            </w:pPr>
          </w:p>
        </w:tc>
        <w:tc>
          <w:tcPr>
            <w:tcW w:w="1282" w:type="dxa"/>
          </w:tcPr>
          <w:p w14:paraId="6325A8EE" w14:textId="77777777" w:rsidR="002001EA" w:rsidRPr="00AA16CF" w:rsidRDefault="002001EA" w:rsidP="0058746F">
            <w:pPr>
              <w:jc w:val="center"/>
              <w:rPr>
                <w:rFonts w:ascii="Calibri" w:hAnsi="Calibri" w:cs="Calibri"/>
                <w:color w:val="000000"/>
              </w:rPr>
            </w:pPr>
          </w:p>
        </w:tc>
        <w:tc>
          <w:tcPr>
            <w:tcW w:w="1840" w:type="dxa"/>
          </w:tcPr>
          <w:p w14:paraId="36CEB091" w14:textId="77777777" w:rsidR="002001EA" w:rsidRPr="00410D55" w:rsidRDefault="002001EA" w:rsidP="0058746F">
            <w:pPr>
              <w:jc w:val="center"/>
              <w:rPr>
                <w:rFonts w:ascii="Calibri" w:hAnsi="Calibri" w:cs="Calibri"/>
                <w:color w:val="000000"/>
              </w:rPr>
            </w:pPr>
          </w:p>
        </w:tc>
        <w:tc>
          <w:tcPr>
            <w:tcW w:w="1237" w:type="dxa"/>
          </w:tcPr>
          <w:p w14:paraId="3258790D" w14:textId="77777777" w:rsidR="002001EA" w:rsidRPr="00410D55" w:rsidRDefault="002001EA" w:rsidP="0058746F">
            <w:pPr>
              <w:jc w:val="center"/>
              <w:rPr>
                <w:rFonts w:ascii="Calibri" w:hAnsi="Calibri" w:cs="Calibri"/>
                <w:color w:val="000000"/>
              </w:rPr>
            </w:pPr>
          </w:p>
        </w:tc>
        <w:tc>
          <w:tcPr>
            <w:tcW w:w="1235" w:type="dxa"/>
          </w:tcPr>
          <w:p w14:paraId="0728C16A" w14:textId="77777777" w:rsidR="002001EA" w:rsidRPr="00410D55" w:rsidRDefault="00C1570F" w:rsidP="0064202E">
            <w:pPr>
              <w:jc w:val="center"/>
              <w:rPr>
                <w:rFonts w:ascii="Calibri" w:hAnsi="Calibri" w:cs="Calibri"/>
                <w:color w:val="000000"/>
              </w:rPr>
            </w:pPr>
            <w:r>
              <w:rPr>
                <w:rFonts w:ascii="Calibri" w:hAnsi="Calibri" w:cs="Calibri"/>
                <w:color w:val="000000"/>
              </w:rPr>
              <w:t>1.448072</w:t>
            </w:r>
          </w:p>
        </w:tc>
      </w:tr>
      <w:tr w:rsidR="002001EA" w:rsidRPr="008B1FAF" w14:paraId="13B128EE" w14:textId="77777777" w:rsidTr="0058746F">
        <w:trPr>
          <w:trHeight w:val="371"/>
        </w:trPr>
        <w:tc>
          <w:tcPr>
            <w:tcW w:w="1362" w:type="dxa"/>
          </w:tcPr>
          <w:p w14:paraId="699F0327" w14:textId="77777777" w:rsidR="002001EA" w:rsidRPr="008B1FAF" w:rsidRDefault="002001EA" w:rsidP="0058746F">
            <w:pPr>
              <w:spacing w:line="360" w:lineRule="auto"/>
              <w:rPr>
                <w:rFonts w:ascii="Times New Roman" w:hAnsi="Times New Roman" w:cs="Times New Roman"/>
                <w:sz w:val="24"/>
                <w:szCs w:val="24"/>
              </w:rPr>
            </w:pPr>
            <w:r w:rsidRPr="008B1FAF">
              <w:rPr>
                <w:rFonts w:ascii="Times New Roman" w:hAnsi="Times New Roman" w:cs="Times New Roman"/>
                <w:sz w:val="24"/>
                <w:szCs w:val="24"/>
              </w:rPr>
              <w:t xml:space="preserve">CD </w:t>
            </w:r>
            <w:r w:rsidRPr="008B1FAF">
              <w:rPr>
                <w:rFonts w:ascii="Times New Roman" w:hAnsi="Times New Roman" w:cs="Times New Roman"/>
                <w:sz w:val="24"/>
                <w:szCs w:val="24"/>
                <w:vertAlign w:val="subscript"/>
              </w:rPr>
              <w:t>0.05</w:t>
            </w:r>
          </w:p>
        </w:tc>
        <w:tc>
          <w:tcPr>
            <w:tcW w:w="1476" w:type="dxa"/>
          </w:tcPr>
          <w:p w14:paraId="1448E303" w14:textId="77777777" w:rsidR="002001EA" w:rsidRPr="00137DFA" w:rsidRDefault="002001EA" w:rsidP="0058746F">
            <w:pPr>
              <w:jc w:val="center"/>
              <w:rPr>
                <w:rFonts w:ascii="Calibri" w:hAnsi="Calibri" w:cs="Calibri"/>
                <w:color w:val="000000"/>
              </w:rPr>
            </w:pPr>
          </w:p>
        </w:tc>
        <w:tc>
          <w:tcPr>
            <w:tcW w:w="1604" w:type="dxa"/>
          </w:tcPr>
          <w:p w14:paraId="4B399686" w14:textId="77777777" w:rsidR="002001EA" w:rsidRPr="00C57C9B" w:rsidRDefault="002001EA" w:rsidP="0058746F">
            <w:pPr>
              <w:jc w:val="center"/>
              <w:rPr>
                <w:rFonts w:ascii="Calibri" w:hAnsi="Calibri" w:cs="Calibri"/>
                <w:color w:val="000000"/>
              </w:rPr>
            </w:pPr>
          </w:p>
        </w:tc>
        <w:tc>
          <w:tcPr>
            <w:tcW w:w="1282" w:type="dxa"/>
          </w:tcPr>
          <w:p w14:paraId="7B506180" w14:textId="77777777" w:rsidR="002001EA" w:rsidRPr="00AA16CF" w:rsidRDefault="002001EA" w:rsidP="0058746F">
            <w:pPr>
              <w:jc w:val="center"/>
              <w:rPr>
                <w:rFonts w:ascii="Calibri" w:hAnsi="Calibri" w:cs="Calibri"/>
                <w:color w:val="000000"/>
              </w:rPr>
            </w:pPr>
          </w:p>
        </w:tc>
        <w:tc>
          <w:tcPr>
            <w:tcW w:w="1840" w:type="dxa"/>
          </w:tcPr>
          <w:p w14:paraId="55B96F00" w14:textId="77777777" w:rsidR="002001EA" w:rsidRPr="00410D55" w:rsidRDefault="002001EA" w:rsidP="0058746F">
            <w:pPr>
              <w:jc w:val="center"/>
              <w:rPr>
                <w:rFonts w:ascii="Calibri" w:hAnsi="Calibri" w:cs="Calibri"/>
                <w:color w:val="000000"/>
              </w:rPr>
            </w:pPr>
          </w:p>
        </w:tc>
        <w:tc>
          <w:tcPr>
            <w:tcW w:w="1237" w:type="dxa"/>
          </w:tcPr>
          <w:p w14:paraId="45E42472" w14:textId="77777777" w:rsidR="002001EA" w:rsidRDefault="002001EA" w:rsidP="0058746F">
            <w:pPr>
              <w:jc w:val="center"/>
              <w:rPr>
                <w:rFonts w:ascii="Calibri" w:hAnsi="Calibri" w:cs="Calibri"/>
                <w:color w:val="000000"/>
              </w:rPr>
            </w:pPr>
          </w:p>
        </w:tc>
        <w:tc>
          <w:tcPr>
            <w:tcW w:w="1235" w:type="dxa"/>
          </w:tcPr>
          <w:p w14:paraId="5C571443" w14:textId="77777777" w:rsidR="002001EA" w:rsidRDefault="00C1570F" w:rsidP="00C1570F">
            <w:pPr>
              <w:jc w:val="center"/>
              <w:rPr>
                <w:rFonts w:ascii="Calibri" w:hAnsi="Calibri" w:cs="Calibri"/>
                <w:color w:val="000000"/>
              </w:rPr>
            </w:pPr>
            <w:r>
              <w:rPr>
                <w:rFonts w:ascii="Calibri" w:hAnsi="Calibri" w:cs="Calibri"/>
                <w:color w:val="000000"/>
              </w:rPr>
              <w:t>4.226831</w:t>
            </w:r>
          </w:p>
        </w:tc>
      </w:tr>
    </w:tbl>
    <w:p w14:paraId="0E7BFD18" w14:textId="77777777" w:rsidR="002001EA" w:rsidRDefault="002001EA" w:rsidP="002001EA">
      <w:pPr>
        <w:spacing w:line="360" w:lineRule="auto"/>
        <w:rPr>
          <w:rFonts w:ascii="Times New Roman" w:hAnsi="Times New Roman" w:cs="Times New Roman"/>
          <w:noProof/>
          <w:sz w:val="24"/>
          <w:szCs w:val="24"/>
          <w:lang w:eastAsia="en-IN"/>
        </w:rPr>
      </w:pPr>
    </w:p>
    <w:p w14:paraId="45A931E6" w14:textId="77777777" w:rsidR="00603AAE" w:rsidRDefault="00CA6E9F" w:rsidP="002001EA">
      <w:pPr>
        <w:spacing w:line="360" w:lineRule="auto"/>
        <w:rPr>
          <w:rFonts w:ascii="Times New Roman" w:hAnsi="Times New Roman" w:cs="Times New Roman"/>
          <w:noProof/>
          <w:sz w:val="24"/>
          <w:szCs w:val="24"/>
          <w:lang w:eastAsia="en-IN"/>
        </w:rPr>
      </w:pPr>
      <w:r>
        <w:rPr>
          <w:rFonts w:ascii="Times New Roman" w:hAnsi="Times New Roman" w:cs="Times New Roman"/>
          <w:noProof/>
          <w:sz w:val="24"/>
          <w:szCs w:val="24"/>
          <w:lang w:eastAsia="en-IN"/>
        </w:rPr>
        <w:lastRenderedPageBreak/>
        <w:drawing>
          <wp:inline distT="0" distB="0" distL="0" distR="0" wp14:anchorId="06971108" wp14:editId="6C75212B">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EC1688" w14:textId="77777777" w:rsidR="00603AAE" w:rsidRDefault="00603AAE" w:rsidP="002001EA">
      <w:pPr>
        <w:spacing w:line="360" w:lineRule="auto"/>
        <w:rPr>
          <w:rFonts w:ascii="Times New Roman" w:hAnsi="Times New Roman" w:cs="Times New Roman"/>
          <w:noProof/>
          <w:sz w:val="24"/>
          <w:szCs w:val="24"/>
          <w:lang w:eastAsia="en-IN"/>
        </w:rPr>
      </w:pPr>
    </w:p>
    <w:p w14:paraId="2A2907F2" w14:textId="77777777" w:rsidR="00603AAE" w:rsidRPr="00603AAE" w:rsidRDefault="00FA740B" w:rsidP="00603AAE">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Fig.5</w:t>
      </w:r>
      <w:r w:rsidR="00603AAE" w:rsidRPr="00603AAE">
        <w:rPr>
          <w:rFonts w:ascii="Times New Roman" w:hAnsi="Times New Roman" w:cs="Times New Roman"/>
          <w:sz w:val="24"/>
          <w:szCs w:val="24"/>
          <w:lang w:val="en-US"/>
        </w:rPr>
        <w:t xml:space="preserve">: </w:t>
      </w:r>
      <w:r w:rsidR="001D2096">
        <w:rPr>
          <w:rFonts w:ascii="Times New Roman" w:hAnsi="Times New Roman" w:cs="Times New Roman"/>
          <w:sz w:val="24"/>
          <w:szCs w:val="24"/>
        </w:rPr>
        <w:t>Phosphorus</w:t>
      </w:r>
      <w:r w:rsidR="00603AAE" w:rsidRPr="00603AAE">
        <w:rPr>
          <w:rFonts w:ascii="Times New Roman" w:hAnsi="Times New Roman" w:cs="Times New Roman"/>
          <w:sz w:val="24"/>
          <w:szCs w:val="24"/>
        </w:rPr>
        <w:t xml:space="preserve"> application in T</w:t>
      </w:r>
      <w:r w:rsidR="00603AAE" w:rsidRPr="00603AAE">
        <w:rPr>
          <w:rFonts w:ascii="Times New Roman" w:hAnsi="Times New Roman" w:cs="Times New Roman"/>
          <w:sz w:val="24"/>
          <w:szCs w:val="24"/>
          <w:vertAlign w:val="subscript"/>
        </w:rPr>
        <w:t>1</w:t>
      </w:r>
      <w:r w:rsidR="00603AAE" w:rsidRPr="00603AAE">
        <w:rPr>
          <w:rFonts w:ascii="Times New Roman" w:hAnsi="Times New Roman" w:cs="Times New Roman"/>
          <w:sz w:val="24"/>
          <w:szCs w:val="24"/>
        </w:rPr>
        <w:t xml:space="preserve"> and T</w:t>
      </w:r>
      <w:r w:rsidR="00603AAE" w:rsidRPr="00603AAE">
        <w:rPr>
          <w:rFonts w:ascii="Times New Roman" w:hAnsi="Times New Roman" w:cs="Times New Roman"/>
          <w:sz w:val="24"/>
          <w:szCs w:val="24"/>
          <w:vertAlign w:val="subscript"/>
        </w:rPr>
        <w:t>2</w:t>
      </w:r>
    </w:p>
    <w:p w14:paraId="03228CA9" w14:textId="77777777" w:rsidR="00346CDA" w:rsidRDefault="00346CDA" w:rsidP="002001EA">
      <w:pPr>
        <w:spacing w:line="360" w:lineRule="auto"/>
        <w:rPr>
          <w:rFonts w:ascii="Times New Roman" w:hAnsi="Times New Roman" w:cs="Times New Roman"/>
          <w:noProof/>
          <w:sz w:val="24"/>
          <w:szCs w:val="24"/>
          <w:lang w:eastAsia="en-IN"/>
        </w:rPr>
      </w:pPr>
    </w:p>
    <w:p w14:paraId="5F7AD648" w14:textId="77777777" w:rsidR="00346CDA" w:rsidRPr="00346CDA" w:rsidRDefault="00346CDA" w:rsidP="00D4462D">
      <w:pPr>
        <w:spacing w:line="360" w:lineRule="auto"/>
        <w:rPr>
          <w:rFonts w:ascii="Times New Roman" w:hAnsi="Times New Roman" w:cs="Times New Roman"/>
          <w:b/>
          <w:sz w:val="24"/>
          <w:szCs w:val="24"/>
          <w:lang w:val="en-US"/>
        </w:rPr>
      </w:pPr>
      <w:r w:rsidRPr="00346CDA">
        <w:rPr>
          <w:rFonts w:ascii="Times New Roman" w:hAnsi="Times New Roman" w:cs="Times New Roman"/>
          <w:b/>
          <w:sz w:val="24"/>
          <w:szCs w:val="24"/>
          <w:lang w:val="en-US"/>
        </w:rPr>
        <w:t xml:space="preserve">Potassium </w:t>
      </w:r>
      <w:r w:rsidR="007B4E42">
        <w:rPr>
          <w:rFonts w:ascii="Times New Roman" w:hAnsi="Times New Roman" w:cs="Times New Roman"/>
          <w:b/>
          <w:sz w:val="24"/>
          <w:szCs w:val="24"/>
          <w:lang w:val="en-US"/>
        </w:rPr>
        <w:t>fertilizer</w:t>
      </w:r>
    </w:p>
    <w:p w14:paraId="067B6C6B" w14:textId="0E8FDCA0" w:rsidR="00D4462D" w:rsidRPr="00222DAA" w:rsidRDefault="00346CDA" w:rsidP="00222DA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D4462D">
        <w:rPr>
          <w:rFonts w:ascii="Times New Roman" w:hAnsi="Times New Roman" w:cs="Times New Roman"/>
          <w:sz w:val="24"/>
          <w:szCs w:val="24"/>
          <w:lang w:val="en-US"/>
        </w:rPr>
        <w:t>he soil contained medium level of potassium</w:t>
      </w:r>
      <w:r w:rsidR="00444633">
        <w:rPr>
          <w:rFonts w:ascii="Times New Roman" w:hAnsi="Times New Roman" w:cs="Times New Roman"/>
          <w:sz w:val="24"/>
          <w:szCs w:val="24"/>
          <w:lang w:val="en-US"/>
        </w:rPr>
        <w:t xml:space="preserve"> (</w:t>
      </w:r>
      <w:r w:rsidR="00444633">
        <w:rPr>
          <w:color w:val="000000"/>
        </w:rPr>
        <w:t>150-340 kg ha</w:t>
      </w:r>
      <w:r w:rsidR="00444633" w:rsidRPr="00287056">
        <w:rPr>
          <w:color w:val="000000"/>
          <w:vertAlign w:val="superscript"/>
        </w:rPr>
        <w:t>-1</w:t>
      </w:r>
      <w:r w:rsidR="00444633">
        <w:rPr>
          <w:color w:val="000000"/>
        </w:rPr>
        <w:t>)</w:t>
      </w:r>
      <w:r w:rsidR="00444633">
        <w:rPr>
          <w:rFonts w:ascii="Times New Roman" w:hAnsi="Times New Roman" w:cs="Times New Roman"/>
          <w:sz w:val="24"/>
          <w:szCs w:val="24"/>
          <w:lang w:val="en-US"/>
        </w:rPr>
        <w:t>.</w:t>
      </w:r>
      <w:r w:rsidR="00D4462D">
        <w:rPr>
          <w:rFonts w:ascii="Times New Roman" w:hAnsi="Times New Roman" w:cs="Times New Roman"/>
          <w:sz w:val="24"/>
          <w:szCs w:val="24"/>
          <w:lang w:val="en-US"/>
        </w:rPr>
        <w:t xml:space="preserve"> The recommended</w:t>
      </w:r>
      <w:r w:rsidR="00F15A77">
        <w:rPr>
          <w:rFonts w:ascii="Times New Roman" w:hAnsi="Times New Roman" w:cs="Times New Roman"/>
          <w:sz w:val="24"/>
          <w:szCs w:val="24"/>
          <w:lang w:val="en-US"/>
        </w:rPr>
        <w:t xml:space="preserve"> dose @ 250</w:t>
      </w:r>
      <w:r w:rsidR="00CB0DA4">
        <w:rPr>
          <w:rFonts w:ascii="Times New Roman" w:hAnsi="Times New Roman" w:cs="Times New Roman"/>
          <w:sz w:val="24"/>
          <w:szCs w:val="24"/>
          <w:lang w:val="en-US"/>
        </w:rPr>
        <w:t>g was</w:t>
      </w:r>
      <w:r w:rsidR="00EF4766">
        <w:rPr>
          <w:rFonts w:ascii="Times New Roman" w:hAnsi="Times New Roman" w:cs="Times New Roman"/>
          <w:sz w:val="24"/>
          <w:szCs w:val="24"/>
          <w:lang w:val="en-US"/>
        </w:rPr>
        <w:t xml:space="preserve"> applied </w:t>
      </w:r>
      <w:r w:rsidR="00D4462D">
        <w:rPr>
          <w:rFonts w:ascii="Times New Roman" w:hAnsi="Times New Roman" w:cs="Times New Roman"/>
          <w:sz w:val="24"/>
          <w:szCs w:val="24"/>
          <w:lang w:val="en-US"/>
        </w:rPr>
        <w:t>for</w:t>
      </w:r>
      <w:r w:rsidR="00EF4766">
        <w:rPr>
          <w:rFonts w:ascii="Times New Roman" w:hAnsi="Times New Roman" w:cs="Times New Roman"/>
          <w:sz w:val="24"/>
          <w:szCs w:val="24"/>
          <w:lang w:val="en-US"/>
        </w:rPr>
        <w:t xml:space="preserve"> the plot having higher </w:t>
      </w:r>
      <w:r w:rsidR="00A916F1">
        <w:rPr>
          <w:rFonts w:ascii="Times New Roman" w:hAnsi="Times New Roman" w:cs="Times New Roman"/>
          <w:sz w:val="24"/>
          <w:szCs w:val="24"/>
          <w:lang w:val="en-US"/>
        </w:rPr>
        <w:t>potassic content</w:t>
      </w:r>
      <w:r w:rsidR="00EF4766">
        <w:rPr>
          <w:rFonts w:ascii="Times New Roman" w:hAnsi="Times New Roman" w:cs="Times New Roman"/>
          <w:sz w:val="24"/>
          <w:szCs w:val="24"/>
          <w:lang w:val="en-US"/>
        </w:rPr>
        <w:t xml:space="preserve"> in soil and proportionately the doses were decreased with nutrient status</w:t>
      </w:r>
      <w:r w:rsidR="00A916F1">
        <w:rPr>
          <w:rFonts w:ascii="Times New Roman" w:hAnsi="Times New Roman" w:cs="Times New Roman"/>
          <w:sz w:val="24"/>
          <w:szCs w:val="24"/>
          <w:lang w:val="en-US"/>
        </w:rPr>
        <w:t xml:space="preserve"> (Tab</w:t>
      </w:r>
      <w:r w:rsidR="00C93156">
        <w:rPr>
          <w:rFonts w:ascii="Times New Roman" w:hAnsi="Times New Roman" w:cs="Times New Roman"/>
          <w:sz w:val="24"/>
          <w:szCs w:val="24"/>
          <w:lang w:val="en-US"/>
        </w:rPr>
        <w:t>le</w:t>
      </w:r>
      <w:r w:rsidR="00A916F1">
        <w:rPr>
          <w:rFonts w:ascii="Times New Roman" w:hAnsi="Times New Roman" w:cs="Times New Roman"/>
          <w:sz w:val="24"/>
          <w:szCs w:val="24"/>
          <w:lang w:val="en-US"/>
        </w:rPr>
        <w:t>-</w:t>
      </w:r>
      <w:r w:rsidR="00C93156">
        <w:rPr>
          <w:rFonts w:ascii="Times New Roman" w:hAnsi="Times New Roman" w:cs="Times New Roman"/>
          <w:sz w:val="24"/>
          <w:szCs w:val="24"/>
          <w:lang w:val="en-US"/>
        </w:rPr>
        <w:t>8</w:t>
      </w:r>
      <w:r w:rsidR="00A916F1">
        <w:rPr>
          <w:rFonts w:ascii="Times New Roman" w:hAnsi="Times New Roman" w:cs="Times New Roman"/>
          <w:sz w:val="24"/>
          <w:szCs w:val="24"/>
          <w:lang w:val="en-US"/>
        </w:rPr>
        <w:t>,</w:t>
      </w:r>
      <w:r w:rsidR="00C93156">
        <w:rPr>
          <w:rFonts w:ascii="Times New Roman" w:hAnsi="Times New Roman" w:cs="Times New Roman"/>
          <w:sz w:val="24"/>
          <w:szCs w:val="24"/>
          <w:lang w:val="en-US"/>
        </w:rPr>
        <w:t>9</w:t>
      </w:r>
      <w:r w:rsidR="00A916F1">
        <w:rPr>
          <w:rFonts w:ascii="Times New Roman" w:hAnsi="Times New Roman" w:cs="Times New Roman"/>
          <w:sz w:val="24"/>
          <w:szCs w:val="24"/>
          <w:lang w:val="en-US"/>
        </w:rPr>
        <w:t>)</w:t>
      </w:r>
      <w:r w:rsidR="00D4462D">
        <w:rPr>
          <w:rFonts w:ascii="Times New Roman" w:hAnsi="Times New Roman" w:cs="Times New Roman"/>
          <w:sz w:val="24"/>
          <w:szCs w:val="24"/>
          <w:lang w:val="en-US"/>
        </w:rPr>
        <w:t>.</w:t>
      </w:r>
      <w:r w:rsidR="00354684">
        <w:rPr>
          <w:rFonts w:ascii="Times New Roman" w:hAnsi="Times New Roman" w:cs="Times New Roman"/>
          <w:sz w:val="24"/>
          <w:szCs w:val="24"/>
          <w:lang w:val="en-US"/>
        </w:rPr>
        <w:t xml:space="preserve"> </w:t>
      </w:r>
      <w:r w:rsidR="00222DAA">
        <w:rPr>
          <w:rFonts w:ascii="Times New Roman" w:hAnsi="Times New Roman" w:cs="Times New Roman"/>
          <w:sz w:val="24"/>
          <w:szCs w:val="24"/>
          <w:lang w:val="en-US"/>
        </w:rPr>
        <w:t xml:space="preserve"> Average potassium fertilizer applied for T</w:t>
      </w:r>
      <w:r w:rsidR="00781303">
        <w:rPr>
          <w:rFonts w:ascii="Times New Roman" w:hAnsi="Times New Roman" w:cs="Times New Roman"/>
          <w:sz w:val="24"/>
          <w:szCs w:val="24"/>
          <w:vertAlign w:val="subscript"/>
          <w:lang w:val="en-US"/>
        </w:rPr>
        <w:t>1</w:t>
      </w:r>
      <w:r w:rsidR="00222DAA">
        <w:rPr>
          <w:rFonts w:ascii="Times New Roman" w:hAnsi="Times New Roman" w:cs="Times New Roman"/>
          <w:sz w:val="24"/>
          <w:szCs w:val="24"/>
          <w:vertAlign w:val="subscript"/>
          <w:lang w:val="en-US"/>
        </w:rPr>
        <w:t xml:space="preserve"> </w:t>
      </w:r>
      <w:r w:rsidR="00222DAA">
        <w:rPr>
          <w:rFonts w:ascii="Times New Roman" w:hAnsi="Times New Roman" w:cs="Times New Roman"/>
          <w:sz w:val="24"/>
          <w:szCs w:val="24"/>
          <w:lang w:val="en-US"/>
        </w:rPr>
        <w:t xml:space="preserve">without NPK sensor, was 508.62 g per plant whereas it was only 122.7g </w:t>
      </w:r>
      <w:r w:rsidR="00E57648">
        <w:rPr>
          <w:rFonts w:ascii="Times New Roman" w:hAnsi="Times New Roman" w:cs="Times New Roman"/>
          <w:sz w:val="24"/>
          <w:szCs w:val="24"/>
          <w:lang w:val="en-US"/>
        </w:rPr>
        <w:t>for T</w:t>
      </w:r>
      <w:r w:rsidR="00E57648" w:rsidRPr="00222DAA">
        <w:rPr>
          <w:rFonts w:ascii="Times New Roman" w:hAnsi="Times New Roman" w:cs="Times New Roman"/>
          <w:sz w:val="24"/>
          <w:szCs w:val="24"/>
          <w:vertAlign w:val="subscript"/>
          <w:lang w:val="en-US"/>
        </w:rPr>
        <w:t>2</w:t>
      </w:r>
      <w:r w:rsidR="00E57648">
        <w:rPr>
          <w:rFonts w:ascii="Times New Roman" w:hAnsi="Times New Roman" w:cs="Times New Roman"/>
          <w:sz w:val="24"/>
          <w:szCs w:val="24"/>
          <w:vertAlign w:val="subscript"/>
          <w:lang w:val="en-US"/>
        </w:rPr>
        <w:t xml:space="preserve"> </w:t>
      </w:r>
      <w:r w:rsidR="00E57648" w:rsidRPr="00E57648">
        <w:rPr>
          <w:rFonts w:ascii="Times New Roman" w:hAnsi="Times New Roman" w:cs="Times New Roman"/>
          <w:sz w:val="24"/>
          <w:szCs w:val="24"/>
          <w:lang w:val="en-US"/>
        </w:rPr>
        <w:t>where</w:t>
      </w:r>
      <w:r w:rsidR="00222DAA" w:rsidRPr="00222DAA">
        <w:rPr>
          <w:rFonts w:ascii="Times New Roman" w:hAnsi="Times New Roman" w:cs="Times New Roman"/>
          <w:sz w:val="24"/>
          <w:szCs w:val="24"/>
          <w:lang w:val="en-US"/>
        </w:rPr>
        <w:t xml:space="preserve"> </w:t>
      </w:r>
      <w:r w:rsidR="00222DAA">
        <w:rPr>
          <w:rFonts w:ascii="Times New Roman" w:hAnsi="Times New Roman" w:cs="Times New Roman"/>
          <w:sz w:val="24"/>
          <w:szCs w:val="24"/>
          <w:lang w:val="en-US"/>
        </w:rPr>
        <w:t xml:space="preserve">NPK sensors were used to detect nutrient content at real time. </w:t>
      </w:r>
      <w:r w:rsidR="006C2B7C">
        <w:rPr>
          <w:rFonts w:ascii="Times New Roman" w:hAnsi="Times New Roman" w:cs="Times New Roman"/>
          <w:sz w:val="24"/>
          <w:szCs w:val="24"/>
          <w:lang w:val="en-US"/>
        </w:rPr>
        <w:t>It was found that sensor resisted the excess use of potassic fertilizers and saved 75.87 %</w:t>
      </w:r>
      <w:r w:rsidR="00FA740B">
        <w:rPr>
          <w:rFonts w:ascii="Times New Roman" w:hAnsi="Times New Roman" w:cs="Times New Roman"/>
          <w:sz w:val="24"/>
          <w:szCs w:val="24"/>
          <w:lang w:val="en-US"/>
        </w:rPr>
        <w:t xml:space="preserve"> (Fig.6).</w:t>
      </w:r>
      <w:r w:rsidR="006C2B7C">
        <w:rPr>
          <w:rFonts w:ascii="Times New Roman" w:hAnsi="Times New Roman" w:cs="Times New Roman"/>
          <w:sz w:val="24"/>
          <w:szCs w:val="24"/>
          <w:lang w:val="en-US"/>
        </w:rPr>
        <w:t xml:space="preserve"> </w:t>
      </w:r>
    </w:p>
    <w:p w14:paraId="47FAEA56" w14:textId="094D0CB7" w:rsidR="00D4462D" w:rsidRPr="00C9644E" w:rsidRDefault="00A916F1" w:rsidP="00D4462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w:t>
      </w:r>
      <w:r w:rsidR="00C93156">
        <w:rPr>
          <w:rFonts w:ascii="Times New Roman" w:hAnsi="Times New Roman" w:cs="Times New Roman"/>
          <w:sz w:val="24"/>
          <w:szCs w:val="24"/>
          <w:lang w:val="en-US"/>
        </w:rPr>
        <w:t>8</w:t>
      </w:r>
      <w:r w:rsidR="00D4462D" w:rsidRPr="008B1FAF">
        <w:rPr>
          <w:rFonts w:ascii="Times New Roman" w:hAnsi="Times New Roman" w:cs="Times New Roman"/>
          <w:sz w:val="24"/>
          <w:szCs w:val="24"/>
          <w:lang w:val="en-US"/>
        </w:rPr>
        <w:t xml:space="preserve">: </w:t>
      </w:r>
      <w:r w:rsidR="00D4462D">
        <w:rPr>
          <w:rFonts w:ascii="Times New Roman" w:hAnsi="Times New Roman" w:cs="Times New Roman"/>
          <w:sz w:val="24"/>
          <w:szCs w:val="24"/>
          <w:lang w:val="en-US"/>
        </w:rPr>
        <w:t xml:space="preserve"> </w:t>
      </w:r>
      <w:r w:rsidR="00C75A6E">
        <w:rPr>
          <w:rFonts w:ascii="Times New Roman" w:hAnsi="Times New Roman" w:cs="Times New Roman"/>
          <w:sz w:val="24"/>
          <w:szCs w:val="24"/>
          <w:lang w:val="en-US"/>
        </w:rPr>
        <w:t>Potassium</w:t>
      </w:r>
      <w:r w:rsidR="00D4462D">
        <w:rPr>
          <w:rFonts w:ascii="Times New Roman" w:hAnsi="Times New Roman" w:cs="Times New Roman"/>
          <w:sz w:val="24"/>
          <w:szCs w:val="24"/>
          <w:lang w:val="en-US"/>
        </w:rPr>
        <w:t xml:space="preserve"> Fertilizers Application </w:t>
      </w:r>
      <w:r w:rsidR="006C2B7C">
        <w:rPr>
          <w:rFonts w:ascii="Times New Roman" w:hAnsi="Times New Roman" w:cs="Times New Roman"/>
          <w:sz w:val="24"/>
          <w:szCs w:val="24"/>
          <w:lang w:val="en-US"/>
        </w:rPr>
        <w:t>for T</w:t>
      </w:r>
      <w:r w:rsidR="00D4462D" w:rsidRPr="008B1FAF">
        <w:rPr>
          <w:rFonts w:ascii="Times New Roman" w:hAnsi="Times New Roman" w:cs="Times New Roman"/>
          <w:sz w:val="24"/>
          <w:szCs w:val="24"/>
          <w:vertAlign w:val="subscript"/>
          <w:lang w:val="en-US"/>
        </w:rPr>
        <w:t>1</w:t>
      </w:r>
      <w:r w:rsidR="00D4462D">
        <w:rPr>
          <w:rFonts w:ascii="Times New Roman" w:hAnsi="Times New Roman" w:cs="Times New Roman"/>
          <w:sz w:val="24"/>
          <w:szCs w:val="24"/>
          <w:lang w:val="en-US"/>
        </w:rPr>
        <w:t xml:space="preserve"> (g per plant)</w:t>
      </w:r>
    </w:p>
    <w:tbl>
      <w:tblPr>
        <w:tblStyle w:val="TableGrid"/>
        <w:tblW w:w="0" w:type="auto"/>
        <w:tblLook w:val="04A0" w:firstRow="1" w:lastRow="0" w:firstColumn="1" w:lastColumn="0" w:noHBand="0" w:noVBand="1"/>
      </w:tblPr>
      <w:tblGrid>
        <w:gridCol w:w="1323"/>
        <w:gridCol w:w="2432"/>
        <w:gridCol w:w="2091"/>
        <w:gridCol w:w="1652"/>
        <w:gridCol w:w="1518"/>
      </w:tblGrid>
      <w:tr w:rsidR="00244E4F" w:rsidRPr="008B1FAF" w14:paraId="5A7861D3" w14:textId="77777777" w:rsidTr="00244E4F">
        <w:tc>
          <w:tcPr>
            <w:tcW w:w="1323" w:type="dxa"/>
          </w:tcPr>
          <w:p w14:paraId="7FFCB82F" w14:textId="77777777" w:rsidR="00244E4F" w:rsidRPr="008B1FAF" w:rsidRDefault="00244E4F"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Replication</w:t>
            </w:r>
            <w:r w:rsidRPr="008B1FAF">
              <w:rPr>
                <w:rFonts w:ascii="Times New Roman" w:hAnsi="Times New Roman" w:cs="Times New Roman"/>
                <w:sz w:val="24"/>
                <w:szCs w:val="24"/>
                <w:lang w:val="en-US"/>
              </w:rPr>
              <w:t xml:space="preserve"> </w:t>
            </w:r>
          </w:p>
        </w:tc>
        <w:tc>
          <w:tcPr>
            <w:tcW w:w="2432" w:type="dxa"/>
          </w:tcPr>
          <w:p w14:paraId="1D32E634" w14:textId="77777777" w:rsidR="00244E4F" w:rsidRPr="008B1FAF" w:rsidRDefault="00244E4F"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2091" w:type="dxa"/>
          </w:tcPr>
          <w:p w14:paraId="44B60792" w14:textId="77777777" w:rsidR="00C1224B" w:rsidRDefault="00244E4F"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w:t>
            </w:r>
          </w:p>
          <w:p w14:paraId="164D4C1A" w14:textId="77777777" w:rsidR="00244E4F" w:rsidRPr="008B1FAF" w:rsidRDefault="00244E4F"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January)</w:t>
            </w:r>
          </w:p>
        </w:tc>
        <w:tc>
          <w:tcPr>
            <w:tcW w:w="1652" w:type="dxa"/>
          </w:tcPr>
          <w:p w14:paraId="2E6D2FAD" w14:textId="77777777" w:rsidR="00244E4F" w:rsidRPr="008B1FAF" w:rsidRDefault="00244E4F"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Total Fertilizers (g)</w:t>
            </w:r>
          </w:p>
        </w:tc>
        <w:tc>
          <w:tcPr>
            <w:tcW w:w="1518" w:type="dxa"/>
          </w:tcPr>
          <w:p w14:paraId="2DCADC76" w14:textId="77777777" w:rsidR="00244E4F" w:rsidRDefault="00244E4F"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Average fertilizer (g)</w:t>
            </w:r>
          </w:p>
        </w:tc>
      </w:tr>
      <w:tr w:rsidR="00244E4F" w:rsidRPr="008B1FAF" w14:paraId="6C648140" w14:textId="77777777" w:rsidTr="00244E4F">
        <w:tc>
          <w:tcPr>
            <w:tcW w:w="1323" w:type="dxa"/>
          </w:tcPr>
          <w:p w14:paraId="574DB604" w14:textId="77777777" w:rsidR="00244E4F" w:rsidRPr="008B1FAF" w:rsidRDefault="00244E4F" w:rsidP="00C36FF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2432" w:type="dxa"/>
            <w:vAlign w:val="bottom"/>
          </w:tcPr>
          <w:p w14:paraId="5B4C938A" w14:textId="77777777" w:rsidR="00244E4F" w:rsidRDefault="00244E4F" w:rsidP="006B00B5">
            <w:pPr>
              <w:jc w:val="center"/>
              <w:rPr>
                <w:rFonts w:ascii="Calibri" w:hAnsi="Calibri" w:cs="Calibri"/>
                <w:color w:val="000000"/>
              </w:rPr>
            </w:pPr>
            <w:r>
              <w:rPr>
                <w:rFonts w:ascii="Calibri" w:hAnsi="Calibri" w:cs="Calibri"/>
                <w:color w:val="000000"/>
              </w:rPr>
              <w:t>253.7</w:t>
            </w:r>
          </w:p>
        </w:tc>
        <w:tc>
          <w:tcPr>
            <w:tcW w:w="2091" w:type="dxa"/>
            <w:vAlign w:val="bottom"/>
          </w:tcPr>
          <w:p w14:paraId="23C4F80A" w14:textId="77777777" w:rsidR="00244E4F" w:rsidRDefault="00244E4F" w:rsidP="006B00B5">
            <w:pPr>
              <w:jc w:val="center"/>
              <w:rPr>
                <w:rFonts w:ascii="Calibri" w:hAnsi="Calibri" w:cs="Calibri"/>
                <w:color w:val="000000"/>
              </w:rPr>
            </w:pPr>
            <w:r>
              <w:rPr>
                <w:rFonts w:ascii="Calibri" w:hAnsi="Calibri" w:cs="Calibri"/>
                <w:color w:val="000000"/>
              </w:rPr>
              <w:t>253.7</w:t>
            </w:r>
          </w:p>
        </w:tc>
        <w:tc>
          <w:tcPr>
            <w:tcW w:w="1652" w:type="dxa"/>
            <w:vAlign w:val="bottom"/>
          </w:tcPr>
          <w:p w14:paraId="566C687B" w14:textId="77777777" w:rsidR="00244E4F" w:rsidRDefault="00244E4F" w:rsidP="006B00B5">
            <w:pPr>
              <w:jc w:val="center"/>
              <w:rPr>
                <w:rFonts w:ascii="Calibri" w:hAnsi="Calibri" w:cs="Calibri"/>
                <w:color w:val="000000"/>
              </w:rPr>
            </w:pPr>
            <w:r>
              <w:rPr>
                <w:rFonts w:ascii="Calibri" w:hAnsi="Calibri" w:cs="Calibri"/>
                <w:color w:val="000000"/>
              </w:rPr>
              <w:t>507.3</w:t>
            </w:r>
          </w:p>
        </w:tc>
        <w:tc>
          <w:tcPr>
            <w:tcW w:w="1518" w:type="dxa"/>
            <w:vMerge w:val="restart"/>
          </w:tcPr>
          <w:p w14:paraId="17F11027" w14:textId="77777777" w:rsidR="00244E4F" w:rsidRDefault="00244E4F" w:rsidP="00C36FF1">
            <w:pPr>
              <w:jc w:val="right"/>
              <w:rPr>
                <w:rFonts w:ascii="Calibri" w:hAnsi="Calibri" w:cs="Calibri"/>
                <w:color w:val="000000"/>
              </w:rPr>
            </w:pPr>
          </w:p>
          <w:p w14:paraId="16055700" w14:textId="77777777" w:rsidR="00244E4F" w:rsidRDefault="00244E4F" w:rsidP="00C36FF1">
            <w:pPr>
              <w:jc w:val="right"/>
              <w:rPr>
                <w:rFonts w:ascii="Calibri" w:hAnsi="Calibri" w:cs="Calibri"/>
                <w:color w:val="000000"/>
              </w:rPr>
            </w:pPr>
          </w:p>
          <w:p w14:paraId="65E762A1" w14:textId="77777777" w:rsidR="00244E4F" w:rsidRDefault="00244E4F" w:rsidP="00C36FF1">
            <w:pPr>
              <w:jc w:val="right"/>
              <w:rPr>
                <w:rFonts w:ascii="Calibri" w:hAnsi="Calibri" w:cs="Calibri"/>
                <w:color w:val="000000"/>
              </w:rPr>
            </w:pPr>
          </w:p>
          <w:p w14:paraId="78BFAD33" w14:textId="77777777" w:rsidR="00244E4F" w:rsidRDefault="00244E4F" w:rsidP="00244E4F">
            <w:pPr>
              <w:jc w:val="center"/>
              <w:rPr>
                <w:rFonts w:ascii="Calibri" w:hAnsi="Calibri" w:cs="Calibri"/>
                <w:color w:val="000000"/>
              </w:rPr>
            </w:pPr>
            <w:r>
              <w:rPr>
                <w:rFonts w:ascii="Calibri" w:hAnsi="Calibri" w:cs="Calibri"/>
                <w:color w:val="000000"/>
              </w:rPr>
              <w:t>508.62</w:t>
            </w:r>
          </w:p>
        </w:tc>
      </w:tr>
      <w:tr w:rsidR="00244E4F" w:rsidRPr="008B1FAF" w14:paraId="6E2EE3F2" w14:textId="77777777" w:rsidTr="00244E4F">
        <w:tc>
          <w:tcPr>
            <w:tcW w:w="1323" w:type="dxa"/>
          </w:tcPr>
          <w:p w14:paraId="66BF5AAD" w14:textId="77777777" w:rsidR="00244E4F" w:rsidRPr="008B1FAF" w:rsidRDefault="00244E4F" w:rsidP="00C36FF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2432" w:type="dxa"/>
            <w:vAlign w:val="bottom"/>
          </w:tcPr>
          <w:p w14:paraId="56068460" w14:textId="77777777" w:rsidR="00244E4F" w:rsidRDefault="00244E4F" w:rsidP="006B00B5">
            <w:pPr>
              <w:jc w:val="center"/>
              <w:rPr>
                <w:rFonts w:ascii="Calibri" w:hAnsi="Calibri" w:cs="Calibri"/>
                <w:color w:val="000000"/>
              </w:rPr>
            </w:pPr>
            <w:r>
              <w:rPr>
                <w:rFonts w:ascii="Calibri" w:hAnsi="Calibri" w:cs="Calibri"/>
                <w:color w:val="000000"/>
              </w:rPr>
              <w:t>250.0</w:t>
            </w:r>
          </w:p>
        </w:tc>
        <w:tc>
          <w:tcPr>
            <w:tcW w:w="2091" w:type="dxa"/>
            <w:vAlign w:val="bottom"/>
          </w:tcPr>
          <w:p w14:paraId="5311356F" w14:textId="77777777" w:rsidR="00244E4F" w:rsidRDefault="00244E4F" w:rsidP="006B00B5">
            <w:pPr>
              <w:jc w:val="center"/>
              <w:rPr>
                <w:rFonts w:ascii="Calibri" w:hAnsi="Calibri" w:cs="Calibri"/>
                <w:color w:val="000000"/>
              </w:rPr>
            </w:pPr>
            <w:r>
              <w:rPr>
                <w:rFonts w:ascii="Calibri" w:hAnsi="Calibri" w:cs="Calibri"/>
                <w:color w:val="000000"/>
              </w:rPr>
              <w:t>250.0</w:t>
            </w:r>
          </w:p>
        </w:tc>
        <w:tc>
          <w:tcPr>
            <w:tcW w:w="1652" w:type="dxa"/>
            <w:vAlign w:val="bottom"/>
          </w:tcPr>
          <w:p w14:paraId="563BC601" w14:textId="77777777" w:rsidR="00244E4F" w:rsidRDefault="00244E4F" w:rsidP="006B00B5">
            <w:pPr>
              <w:jc w:val="center"/>
              <w:rPr>
                <w:rFonts w:ascii="Calibri" w:hAnsi="Calibri" w:cs="Calibri"/>
                <w:color w:val="000000"/>
              </w:rPr>
            </w:pPr>
            <w:r>
              <w:rPr>
                <w:rFonts w:ascii="Calibri" w:hAnsi="Calibri" w:cs="Calibri"/>
                <w:color w:val="000000"/>
              </w:rPr>
              <w:t>500.0</w:t>
            </w:r>
          </w:p>
        </w:tc>
        <w:tc>
          <w:tcPr>
            <w:tcW w:w="1518" w:type="dxa"/>
            <w:vMerge/>
          </w:tcPr>
          <w:p w14:paraId="4E27F6AB" w14:textId="77777777" w:rsidR="00244E4F" w:rsidRDefault="00244E4F" w:rsidP="00C36FF1">
            <w:pPr>
              <w:jc w:val="right"/>
              <w:rPr>
                <w:rFonts w:ascii="Calibri" w:hAnsi="Calibri" w:cs="Calibri"/>
                <w:color w:val="000000"/>
              </w:rPr>
            </w:pPr>
          </w:p>
        </w:tc>
      </w:tr>
      <w:tr w:rsidR="00244E4F" w:rsidRPr="008B1FAF" w14:paraId="32E5C6B9" w14:textId="77777777" w:rsidTr="00244E4F">
        <w:tc>
          <w:tcPr>
            <w:tcW w:w="1323" w:type="dxa"/>
          </w:tcPr>
          <w:p w14:paraId="17EBB55A" w14:textId="77777777" w:rsidR="00244E4F" w:rsidRPr="008B1FAF" w:rsidRDefault="00244E4F" w:rsidP="00C36FF1">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2432" w:type="dxa"/>
            <w:vAlign w:val="bottom"/>
          </w:tcPr>
          <w:p w14:paraId="4898E9AE" w14:textId="77777777" w:rsidR="00244E4F" w:rsidRDefault="00244E4F" w:rsidP="006B00B5">
            <w:pPr>
              <w:jc w:val="center"/>
              <w:rPr>
                <w:rFonts w:ascii="Calibri" w:hAnsi="Calibri" w:cs="Calibri"/>
                <w:color w:val="000000"/>
              </w:rPr>
            </w:pPr>
            <w:r>
              <w:rPr>
                <w:rFonts w:ascii="Calibri" w:hAnsi="Calibri" w:cs="Calibri"/>
                <w:color w:val="000000"/>
              </w:rPr>
              <w:t>256.1</w:t>
            </w:r>
          </w:p>
        </w:tc>
        <w:tc>
          <w:tcPr>
            <w:tcW w:w="2091" w:type="dxa"/>
            <w:vAlign w:val="bottom"/>
          </w:tcPr>
          <w:p w14:paraId="2D498397" w14:textId="77777777" w:rsidR="00244E4F" w:rsidRDefault="00244E4F" w:rsidP="006B00B5">
            <w:pPr>
              <w:jc w:val="center"/>
              <w:rPr>
                <w:rFonts w:ascii="Calibri" w:hAnsi="Calibri" w:cs="Calibri"/>
                <w:color w:val="000000"/>
              </w:rPr>
            </w:pPr>
            <w:r>
              <w:rPr>
                <w:rFonts w:ascii="Calibri" w:hAnsi="Calibri" w:cs="Calibri"/>
                <w:color w:val="000000"/>
              </w:rPr>
              <w:t>256.1</w:t>
            </w:r>
          </w:p>
        </w:tc>
        <w:tc>
          <w:tcPr>
            <w:tcW w:w="1652" w:type="dxa"/>
            <w:vAlign w:val="bottom"/>
          </w:tcPr>
          <w:p w14:paraId="784A075A" w14:textId="77777777" w:rsidR="00244E4F" w:rsidRDefault="00244E4F" w:rsidP="006B00B5">
            <w:pPr>
              <w:jc w:val="center"/>
              <w:rPr>
                <w:rFonts w:ascii="Calibri" w:hAnsi="Calibri" w:cs="Calibri"/>
                <w:color w:val="000000"/>
              </w:rPr>
            </w:pPr>
            <w:r>
              <w:rPr>
                <w:rFonts w:ascii="Calibri" w:hAnsi="Calibri" w:cs="Calibri"/>
                <w:color w:val="000000"/>
              </w:rPr>
              <w:t>512.2</w:t>
            </w:r>
          </w:p>
        </w:tc>
        <w:tc>
          <w:tcPr>
            <w:tcW w:w="1518" w:type="dxa"/>
            <w:vMerge/>
          </w:tcPr>
          <w:p w14:paraId="4B08FD2F" w14:textId="77777777" w:rsidR="00244E4F" w:rsidRDefault="00244E4F" w:rsidP="00C36FF1">
            <w:pPr>
              <w:jc w:val="right"/>
              <w:rPr>
                <w:rFonts w:ascii="Calibri" w:hAnsi="Calibri" w:cs="Calibri"/>
                <w:color w:val="000000"/>
              </w:rPr>
            </w:pPr>
          </w:p>
        </w:tc>
      </w:tr>
      <w:tr w:rsidR="00244E4F" w:rsidRPr="008B1FAF" w14:paraId="265C3545" w14:textId="77777777" w:rsidTr="00244E4F">
        <w:tc>
          <w:tcPr>
            <w:tcW w:w="1323" w:type="dxa"/>
          </w:tcPr>
          <w:p w14:paraId="34056819" w14:textId="77777777" w:rsidR="00244E4F" w:rsidRPr="008B1FAF" w:rsidRDefault="00244E4F" w:rsidP="00C36FF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2432" w:type="dxa"/>
            <w:vAlign w:val="bottom"/>
          </w:tcPr>
          <w:p w14:paraId="4E774619" w14:textId="77777777" w:rsidR="00244E4F" w:rsidRDefault="00244E4F" w:rsidP="006B00B5">
            <w:pPr>
              <w:jc w:val="center"/>
              <w:rPr>
                <w:rFonts w:ascii="Calibri" w:hAnsi="Calibri" w:cs="Calibri"/>
                <w:color w:val="000000"/>
              </w:rPr>
            </w:pPr>
            <w:r>
              <w:rPr>
                <w:rFonts w:ascii="Calibri" w:hAnsi="Calibri" w:cs="Calibri"/>
                <w:color w:val="000000"/>
              </w:rPr>
              <w:t>258.1</w:t>
            </w:r>
          </w:p>
        </w:tc>
        <w:tc>
          <w:tcPr>
            <w:tcW w:w="2091" w:type="dxa"/>
            <w:vAlign w:val="bottom"/>
          </w:tcPr>
          <w:p w14:paraId="50C8FDB4" w14:textId="77777777" w:rsidR="00244E4F" w:rsidRDefault="00244E4F" w:rsidP="006B00B5">
            <w:pPr>
              <w:jc w:val="center"/>
              <w:rPr>
                <w:rFonts w:ascii="Calibri" w:hAnsi="Calibri" w:cs="Calibri"/>
                <w:color w:val="000000"/>
              </w:rPr>
            </w:pPr>
            <w:r>
              <w:rPr>
                <w:rFonts w:ascii="Calibri" w:hAnsi="Calibri" w:cs="Calibri"/>
                <w:color w:val="000000"/>
              </w:rPr>
              <w:t>258.1</w:t>
            </w:r>
          </w:p>
        </w:tc>
        <w:tc>
          <w:tcPr>
            <w:tcW w:w="1652" w:type="dxa"/>
            <w:vAlign w:val="bottom"/>
          </w:tcPr>
          <w:p w14:paraId="49B9CD50" w14:textId="77777777" w:rsidR="00244E4F" w:rsidRDefault="00244E4F" w:rsidP="006B00B5">
            <w:pPr>
              <w:jc w:val="center"/>
              <w:rPr>
                <w:rFonts w:ascii="Calibri" w:hAnsi="Calibri" w:cs="Calibri"/>
                <w:color w:val="000000"/>
              </w:rPr>
            </w:pPr>
            <w:r>
              <w:rPr>
                <w:rFonts w:ascii="Calibri" w:hAnsi="Calibri" w:cs="Calibri"/>
                <w:color w:val="000000"/>
              </w:rPr>
              <w:t>516.3</w:t>
            </w:r>
          </w:p>
        </w:tc>
        <w:tc>
          <w:tcPr>
            <w:tcW w:w="1518" w:type="dxa"/>
            <w:vMerge/>
          </w:tcPr>
          <w:p w14:paraId="7806579E" w14:textId="77777777" w:rsidR="00244E4F" w:rsidRDefault="00244E4F" w:rsidP="00C36FF1">
            <w:pPr>
              <w:jc w:val="right"/>
              <w:rPr>
                <w:rFonts w:ascii="Calibri" w:hAnsi="Calibri" w:cs="Calibri"/>
                <w:color w:val="000000"/>
              </w:rPr>
            </w:pPr>
          </w:p>
        </w:tc>
      </w:tr>
      <w:tr w:rsidR="00244E4F" w:rsidRPr="008B1FAF" w14:paraId="1351DA58" w14:textId="77777777" w:rsidTr="00244E4F">
        <w:tc>
          <w:tcPr>
            <w:tcW w:w="1323" w:type="dxa"/>
          </w:tcPr>
          <w:p w14:paraId="3A746F0F" w14:textId="77777777" w:rsidR="00244E4F" w:rsidRPr="008B1FAF" w:rsidRDefault="00244E4F" w:rsidP="00C36FF1">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2432" w:type="dxa"/>
            <w:vAlign w:val="bottom"/>
          </w:tcPr>
          <w:p w14:paraId="1FD567DF" w14:textId="77777777" w:rsidR="00244E4F" w:rsidRDefault="00244E4F" w:rsidP="006B00B5">
            <w:pPr>
              <w:jc w:val="center"/>
              <w:rPr>
                <w:rFonts w:ascii="Calibri" w:hAnsi="Calibri" w:cs="Calibri"/>
                <w:color w:val="000000"/>
              </w:rPr>
            </w:pPr>
            <w:r>
              <w:rPr>
                <w:rFonts w:ascii="Calibri" w:hAnsi="Calibri" w:cs="Calibri"/>
                <w:color w:val="000000"/>
              </w:rPr>
              <w:t>253.7</w:t>
            </w:r>
          </w:p>
        </w:tc>
        <w:tc>
          <w:tcPr>
            <w:tcW w:w="2091" w:type="dxa"/>
            <w:vAlign w:val="bottom"/>
          </w:tcPr>
          <w:p w14:paraId="58FE8C2F" w14:textId="77777777" w:rsidR="00244E4F" w:rsidRDefault="00244E4F" w:rsidP="006B00B5">
            <w:pPr>
              <w:jc w:val="center"/>
              <w:rPr>
                <w:rFonts w:ascii="Calibri" w:hAnsi="Calibri" w:cs="Calibri"/>
                <w:color w:val="000000"/>
              </w:rPr>
            </w:pPr>
            <w:r>
              <w:rPr>
                <w:rFonts w:ascii="Calibri" w:hAnsi="Calibri" w:cs="Calibri"/>
                <w:color w:val="000000"/>
              </w:rPr>
              <w:t>253.7</w:t>
            </w:r>
          </w:p>
        </w:tc>
        <w:tc>
          <w:tcPr>
            <w:tcW w:w="1652" w:type="dxa"/>
            <w:vAlign w:val="bottom"/>
          </w:tcPr>
          <w:p w14:paraId="3854CD6D" w14:textId="77777777" w:rsidR="00244E4F" w:rsidRDefault="00244E4F" w:rsidP="006B00B5">
            <w:pPr>
              <w:jc w:val="center"/>
              <w:rPr>
                <w:rFonts w:ascii="Calibri" w:hAnsi="Calibri" w:cs="Calibri"/>
                <w:color w:val="000000"/>
              </w:rPr>
            </w:pPr>
            <w:r>
              <w:rPr>
                <w:rFonts w:ascii="Calibri" w:hAnsi="Calibri" w:cs="Calibri"/>
                <w:color w:val="000000"/>
              </w:rPr>
              <w:t>507.3</w:t>
            </w:r>
          </w:p>
        </w:tc>
        <w:tc>
          <w:tcPr>
            <w:tcW w:w="1518" w:type="dxa"/>
            <w:vMerge/>
          </w:tcPr>
          <w:p w14:paraId="2859AD16" w14:textId="77777777" w:rsidR="00244E4F" w:rsidRDefault="00244E4F" w:rsidP="00C36FF1">
            <w:pPr>
              <w:jc w:val="right"/>
              <w:rPr>
                <w:rFonts w:ascii="Calibri" w:hAnsi="Calibri" w:cs="Calibri"/>
                <w:color w:val="000000"/>
              </w:rPr>
            </w:pPr>
          </w:p>
        </w:tc>
      </w:tr>
    </w:tbl>
    <w:p w14:paraId="46322208" w14:textId="31B2788D" w:rsidR="00D4462D" w:rsidRPr="006528F9" w:rsidRDefault="00D4462D" w:rsidP="00D4462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w:t>
      </w:r>
      <w:r w:rsidR="00C93156">
        <w:rPr>
          <w:rFonts w:ascii="Times New Roman" w:hAnsi="Times New Roman" w:cs="Times New Roman"/>
          <w:sz w:val="24"/>
          <w:szCs w:val="24"/>
          <w:lang w:val="en-US"/>
        </w:rPr>
        <w:t>9</w:t>
      </w: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FB1053">
        <w:rPr>
          <w:rFonts w:ascii="Times New Roman" w:hAnsi="Times New Roman" w:cs="Times New Roman"/>
          <w:sz w:val="24"/>
          <w:szCs w:val="24"/>
          <w:lang w:val="en-US"/>
        </w:rPr>
        <w:t>Potassium</w:t>
      </w:r>
      <w:r>
        <w:rPr>
          <w:rFonts w:ascii="Times New Roman" w:hAnsi="Times New Roman" w:cs="Times New Roman"/>
          <w:sz w:val="24"/>
          <w:szCs w:val="24"/>
          <w:lang w:val="en-US"/>
        </w:rPr>
        <w:t xml:space="preserve"> Fertilizers Application for </w:t>
      </w:r>
      <w:r w:rsidRPr="008B1FAF">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(g per plant)</w:t>
      </w:r>
    </w:p>
    <w:tbl>
      <w:tblPr>
        <w:tblStyle w:val="TableGrid"/>
        <w:tblW w:w="10036" w:type="dxa"/>
        <w:tblInd w:w="-147" w:type="dxa"/>
        <w:tblLook w:val="04A0" w:firstRow="1" w:lastRow="0" w:firstColumn="1" w:lastColumn="0" w:noHBand="0" w:noVBand="1"/>
      </w:tblPr>
      <w:tblGrid>
        <w:gridCol w:w="1362"/>
        <w:gridCol w:w="1476"/>
        <w:gridCol w:w="1604"/>
        <w:gridCol w:w="1282"/>
        <w:gridCol w:w="1840"/>
        <w:gridCol w:w="1237"/>
        <w:gridCol w:w="1235"/>
      </w:tblGrid>
      <w:tr w:rsidR="00D4462D" w:rsidRPr="008B1FAF" w14:paraId="153B3F28" w14:textId="77777777" w:rsidTr="0058746F">
        <w:trPr>
          <w:trHeight w:val="1129"/>
        </w:trPr>
        <w:tc>
          <w:tcPr>
            <w:tcW w:w="1362" w:type="dxa"/>
          </w:tcPr>
          <w:p w14:paraId="0C50725D" w14:textId="77777777" w:rsidR="00D4462D" w:rsidRPr="008B1FAF"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Replication</w:t>
            </w:r>
            <w:r w:rsidRPr="008B1FAF">
              <w:rPr>
                <w:rFonts w:ascii="Times New Roman" w:hAnsi="Times New Roman" w:cs="Times New Roman"/>
                <w:sz w:val="24"/>
                <w:szCs w:val="24"/>
                <w:lang w:val="en-US"/>
              </w:rPr>
              <w:t xml:space="preserve"> </w:t>
            </w:r>
          </w:p>
        </w:tc>
        <w:tc>
          <w:tcPr>
            <w:tcW w:w="1476" w:type="dxa"/>
          </w:tcPr>
          <w:p w14:paraId="05400B04" w14:textId="77777777" w:rsidR="00D4462D" w:rsidRPr="008B1FAF" w:rsidRDefault="00D4462D"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1604" w:type="dxa"/>
          </w:tcPr>
          <w:p w14:paraId="04F358E5" w14:textId="77777777" w:rsidR="00D4462D" w:rsidRPr="008B1FAF"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(15</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November)</w:t>
            </w:r>
          </w:p>
        </w:tc>
        <w:tc>
          <w:tcPr>
            <w:tcW w:w="1282" w:type="dxa"/>
          </w:tcPr>
          <w:p w14:paraId="06A604C3" w14:textId="77777777" w:rsidR="00D4462D" w:rsidRPr="008B1FAF"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Pr="0066363E">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dose (10</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December)</w:t>
            </w:r>
          </w:p>
        </w:tc>
        <w:tc>
          <w:tcPr>
            <w:tcW w:w="1840" w:type="dxa"/>
          </w:tcPr>
          <w:p w14:paraId="2A116FD4" w14:textId="77777777" w:rsidR="00D4462D" w:rsidRPr="008B1FAF"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 (14</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January)</w:t>
            </w:r>
          </w:p>
        </w:tc>
        <w:tc>
          <w:tcPr>
            <w:tcW w:w="1237" w:type="dxa"/>
          </w:tcPr>
          <w:p w14:paraId="79FBDA53" w14:textId="77777777" w:rsidR="00D4462D"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 (28</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February)</w:t>
            </w:r>
          </w:p>
        </w:tc>
        <w:tc>
          <w:tcPr>
            <w:tcW w:w="1235" w:type="dxa"/>
          </w:tcPr>
          <w:p w14:paraId="4DF398D7" w14:textId="77777777" w:rsidR="00D4462D"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Total amount (g)</w:t>
            </w:r>
          </w:p>
        </w:tc>
      </w:tr>
      <w:tr w:rsidR="00FB1053" w:rsidRPr="008B1FAF" w14:paraId="73F4E60B" w14:textId="77777777" w:rsidTr="0058746F">
        <w:trPr>
          <w:trHeight w:val="385"/>
        </w:trPr>
        <w:tc>
          <w:tcPr>
            <w:tcW w:w="1362" w:type="dxa"/>
          </w:tcPr>
          <w:p w14:paraId="1CF2AD36" w14:textId="77777777" w:rsidR="00FB1053" w:rsidRPr="008B1FAF" w:rsidRDefault="00FB1053" w:rsidP="00FB105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1476" w:type="dxa"/>
            <w:vAlign w:val="center"/>
          </w:tcPr>
          <w:p w14:paraId="24EBB5A1" w14:textId="77777777" w:rsidR="00FB1053" w:rsidRDefault="00FB1053" w:rsidP="00FB1053">
            <w:pPr>
              <w:jc w:val="center"/>
              <w:rPr>
                <w:rFonts w:ascii="Calibri" w:hAnsi="Calibri" w:cs="Calibri"/>
                <w:color w:val="000000"/>
              </w:rPr>
            </w:pPr>
            <w:r>
              <w:rPr>
                <w:rFonts w:ascii="Calibri" w:hAnsi="Calibri" w:cs="Calibri"/>
                <w:color w:val="000000"/>
              </w:rPr>
              <w:t>27.3</w:t>
            </w:r>
          </w:p>
        </w:tc>
        <w:tc>
          <w:tcPr>
            <w:tcW w:w="1604" w:type="dxa"/>
            <w:vAlign w:val="center"/>
          </w:tcPr>
          <w:p w14:paraId="01A3A022" w14:textId="77777777" w:rsidR="00FB1053" w:rsidRDefault="00FB1053" w:rsidP="00FB1053">
            <w:pPr>
              <w:jc w:val="center"/>
              <w:rPr>
                <w:rFonts w:ascii="Calibri" w:hAnsi="Calibri" w:cs="Calibri"/>
                <w:color w:val="000000"/>
              </w:rPr>
            </w:pPr>
            <w:r>
              <w:rPr>
                <w:rFonts w:ascii="Calibri" w:hAnsi="Calibri" w:cs="Calibri"/>
                <w:color w:val="000000"/>
              </w:rPr>
              <w:t>25.4</w:t>
            </w:r>
          </w:p>
        </w:tc>
        <w:tc>
          <w:tcPr>
            <w:tcW w:w="1282" w:type="dxa"/>
            <w:vAlign w:val="center"/>
          </w:tcPr>
          <w:p w14:paraId="7D42E621" w14:textId="77777777" w:rsidR="00FB1053" w:rsidRDefault="00FB1053" w:rsidP="00FB1053">
            <w:pPr>
              <w:jc w:val="center"/>
              <w:rPr>
                <w:rFonts w:ascii="Calibri" w:hAnsi="Calibri" w:cs="Calibri"/>
                <w:color w:val="000000"/>
              </w:rPr>
            </w:pPr>
            <w:r>
              <w:rPr>
                <w:rFonts w:ascii="Calibri" w:hAnsi="Calibri" w:cs="Calibri"/>
                <w:color w:val="000000"/>
              </w:rPr>
              <w:t>28.1</w:t>
            </w:r>
          </w:p>
        </w:tc>
        <w:tc>
          <w:tcPr>
            <w:tcW w:w="1840" w:type="dxa"/>
            <w:vAlign w:val="center"/>
          </w:tcPr>
          <w:p w14:paraId="0A837F85" w14:textId="77777777" w:rsidR="00FB1053" w:rsidRDefault="00FB1053" w:rsidP="00FB1053">
            <w:pPr>
              <w:jc w:val="center"/>
              <w:rPr>
                <w:rFonts w:ascii="Calibri" w:hAnsi="Calibri" w:cs="Calibri"/>
                <w:color w:val="000000"/>
              </w:rPr>
            </w:pPr>
            <w:r>
              <w:rPr>
                <w:rFonts w:ascii="Calibri" w:hAnsi="Calibri" w:cs="Calibri"/>
                <w:color w:val="000000"/>
              </w:rPr>
              <w:t>22.9</w:t>
            </w:r>
          </w:p>
        </w:tc>
        <w:tc>
          <w:tcPr>
            <w:tcW w:w="1237" w:type="dxa"/>
            <w:vAlign w:val="center"/>
          </w:tcPr>
          <w:p w14:paraId="71BFD62C" w14:textId="77777777" w:rsidR="00FB1053" w:rsidRDefault="00FB1053" w:rsidP="00FB1053">
            <w:pPr>
              <w:jc w:val="center"/>
              <w:rPr>
                <w:rFonts w:ascii="Calibri" w:hAnsi="Calibri" w:cs="Calibri"/>
                <w:color w:val="000000"/>
              </w:rPr>
            </w:pPr>
            <w:r>
              <w:rPr>
                <w:rFonts w:ascii="Calibri" w:hAnsi="Calibri" w:cs="Calibri"/>
                <w:color w:val="000000"/>
              </w:rPr>
              <w:t>20.8</w:t>
            </w:r>
          </w:p>
        </w:tc>
        <w:tc>
          <w:tcPr>
            <w:tcW w:w="1235" w:type="dxa"/>
            <w:vAlign w:val="center"/>
          </w:tcPr>
          <w:p w14:paraId="6788536A" w14:textId="77777777" w:rsidR="00FB1053" w:rsidRDefault="00FB1053" w:rsidP="00FB1053">
            <w:pPr>
              <w:jc w:val="center"/>
              <w:rPr>
                <w:rFonts w:ascii="Calibri" w:hAnsi="Calibri" w:cs="Calibri"/>
                <w:color w:val="000000"/>
              </w:rPr>
            </w:pPr>
            <w:r>
              <w:rPr>
                <w:rFonts w:ascii="Calibri" w:hAnsi="Calibri" w:cs="Calibri"/>
                <w:color w:val="000000"/>
              </w:rPr>
              <w:t>124.5</w:t>
            </w:r>
          </w:p>
        </w:tc>
      </w:tr>
      <w:tr w:rsidR="00FB1053" w:rsidRPr="008B1FAF" w14:paraId="3257F8A2" w14:textId="77777777" w:rsidTr="0058746F">
        <w:trPr>
          <w:trHeight w:val="371"/>
        </w:trPr>
        <w:tc>
          <w:tcPr>
            <w:tcW w:w="1362" w:type="dxa"/>
          </w:tcPr>
          <w:p w14:paraId="152A1A5A" w14:textId="77777777" w:rsidR="00FB1053" w:rsidRPr="008B1FAF" w:rsidRDefault="00FB1053" w:rsidP="00FB105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1476" w:type="dxa"/>
            <w:vAlign w:val="center"/>
          </w:tcPr>
          <w:p w14:paraId="0B41A6F8" w14:textId="77777777" w:rsidR="00FB1053" w:rsidRDefault="00FB1053" w:rsidP="00FB1053">
            <w:pPr>
              <w:jc w:val="center"/>
              <w:rPr>
                <w:rFonts w:ascii="Calibri" w:hAnsi="Calibri" w:cs="Calibri"/>
                <w:color w:val="000000"/>
              </w:rPr>
            </w:pPr>
            <w:r>
              <w:rPr>
                <w:rFonts w:ascii="Calibri" w:hAnsi="Calibri" w:cs="Calibri"/>
                <w:color w:val="000000"/>
              </w:rPr>
              <w:t>21.8</w:t>
            </w:r>
          </w:p>
        </w:tc>
        <w:tc>
          <w:tcPr>
            <w:tcW w:w="1604" w:type="dxa"/>
            <w:vAlign w:val="center"/>
          </w:tcPr>
          <w:p w14:paraId="70AF3B60" w14:textId="77777777" w:rsidR="00FB1053" w:rsidRDefault="00FB1053" w:rsidP="00FB1053">
            <w:pPr>
              <w:jc w:val="center"/>
              <w:rPr>
                <w:rFonts w:ascii="Calibri" w:hAnsi="Calibri" w:cs="Calibri"/>
                <w:color w:val="000000"/>
              </w:rPr>
            </w:pPr>
            <w:r>
              <w:rPr>
                <w:rFonts w:ascii="Calibri" w:hAnsi="Calibri" w:cs="Calibri"/>
                <w:color w:val="000000"/>
              </w:rPr>
              <w:t>27.9</w:t>
            </w:r>
          </w:p>
        </w:tc>
        <w:tc>
          <w:tcPr>
            <w:tcW w:w="1282" w:type="dxa"/>
            <w:vAlign w:val="center"/>
          </w:tcPr>
          <w:p w14:paraId="0D85D66D" w14:textId="77777777" w:rsidR="00FB1053" w:rsidRDefault="00FB1053" w:rsidP="00FB1053">
            <w:pPr>
              <w:jc w:val="center"/>
              <w:rPr>
                <w:rFonts w:ascii="Calibri" w:hAnsi="Calibri" w:cs="Calibri"/>
                <w:color w:val="000000"/>
              </w:rPr>
            </w:pPr>
            <w:r>
              <w:rPr>
                <w:rFonts w:ascii="Calibri" w:hAnsi="Calibri" w:cs="Calibri"/>
                <w:color w:val="000000"/>
              </w:rPr>
              <w:t>25.4</w:t>
            </w:r>
          </w:p>
        </w:tc>
        <w:tc>
          <w:tcPr>
            <w:tcW w:w="1840" w:type="dxa"/>
            <w:vAlign w:val="center"/>
          </w:tcPr>
          <w:p w14:paraId="627FD382" w14:textId="77777777" w:rsidR="00FB1053" w:rsidRDefault="00FB1053" w:rsidP="00FB1053">
            <w:pPr>
              <w:jc w:val="center"/>
              <w:rPr>
                <w:rFonts w:ascii="Calibri" w:hAnsi="Calibri" w:cs="Calibri"/>
                <w:color w:val="000000"/>
              </w:rPr>
            </w:pPr>
            <w:r>
              <w:rPr>
                <w:rFonts w:ascii="Calibri" w:hAnsi="Calibri" w:cs="Calibri"/>
                <w:color w:val="000000"/>
              </w:rPr>
              <w:t>26.1</w:t>
            </w:r>
          </w:p>
        </w:tc>
        <w:tc>
          <w:tcPr>
            <w:tcW w:w="1237" w:type="dxa"/>
            <w:vAlign w:val="center"/>
          </w:tcPr>
          <w:p w14:paraId="5CE2201B" w14:textId="77777777" w:rsidR="00FB1053" w:rsidRDefault="00FB1053" w:rsidP="00FB1053">
            <w:pPr>
              <w:jc w:val="center"/>
              <w:rPr>
                <w:rFonts w:ascii="Calibri" w:hAnsi="Calibri" w:cs="Calibri"/>
                <w:color w:val="000000"/>
              </w:rPr>
            </w:pPr>
            <w:r>
              <w:rPr>
                <w:rFonts w:ascii="Calibri" w:hAnsi="Calibri" w:cs="Calibri"/>
                <w:color w:val="000000"/>
              </w:rPr>
              <w:t>27.2</w:t>
            </w:r>
          </w:p>
        </w:tc>
        <w:tc>
          <w:tcPr>
            <w:tcW w:w="1235" w:type="dxa"/>
            <w:vAlign w:val="center"/>
          </w:tcPr>
          <w:p w14:paraId="69F68BA4" w14:textId="77777777" w:rsidR="00FB1053" w:rsidRDefault="00FB1053" w:rsidP="00FB1053">
            <w:pPr>
              <w:jc w:val="center"/>
              <w:rPr>
                <w:rFonts w:ascii="Calibri" w:hAnsi="Calibri" w:cs="Calibri"/>
                <w:color w:val="000000"/>
              </w:rPr>
            </w:pPr>
            <w:r>
              <w:rPr>
                <w:rFonts w:ascii="Calibri" w:hAnsi="Calibri" w:cs="Calibri"/>
                <w:color w:val="000000"/>
              </w:rPr>
              <w:t>128.4</w:t>
            </w:r>
          </w:p>
        </w:tc>
      </w:tr>
      <w:tr w:rsidR="00FB1053" w:rsidRPr="008B1FAF" w14:paraId="7A1CF413" w14:textId="77777777" w:rsidTr="0058746F">
        <w:trPr>
          <w:trHeight w:val="371"/>
        </w:trPr>
        <w:tc>
          <w:tcPr>
            <w:tcW w:w="1362" w:type="dxa"/>
          </w:tcPr>
          <w:p w14:paraId="73EA2176" w14:textId="77777777" w:rsidR="00FB1053" w:rsidRPr="008B1FAF" w:rsidRDefault="00FB1053" w:rsidP="00FB1053">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1476" w:type="dxa"/>
            <w:vAlign w:val="center"/>
          </w:tcPr>
          <w:p w14:paraId="7812980F" w14:textId="77777777" w:rsidR="00FB1053" w:rsidRDefault="00FB1053" w:rsidP="00FB1053">
            <w:pPr>
              <w:jc w:val="center"/>
              <w:rPr>
                <w:rFonts w:ascii="Calibri" w:hAnsi="Calibri" w:cs="Calibri"/>
                <w:color w:val="000000"/>
              </w:rPr>
            </w:pPr>
            <w:r>
              <w:rPr>
                <w:rFonts w:ascii="Calibri" w:hAnsi="Calibri" w:cs="Calibri"/>
                <w:color w:val="000000"/>
              </w:rPr>
              <w:t>22.5</w:t>
            </w:r>
          </w:p>
        </w:tc>
        <w:tc>
          <w:tcPr>
            <w:tcW w:w="1604" w:type="dxa"/>
            <w:vAlign w:val="center"/>
          </w:tcPr>
          <w:p w14:paraId="7C6082BD" w14:textId="77777777" w:rsidR="00FB1053" w:rsidRDefault="00FB1053" w:rsidP="00FB1053">
            <w:pPr>
              <w:jc w:val="center"/>
              <w:rPr>
                <w:rFonts w:ascii="Calibri" w:hAnsi="Calibri" w:cs="Calibri"/>
                <w:color w:val="000000"/>
              </w:rPr>
            </w:pPr>
            <w:r>
              <w:rPr>
                <w:rFonts w:ascii="Calibri" w:hAnsi="Calibri" w:cs="Calibri"/>
                <w:color w:val="000000"/>
              </w:rPr>
              <w:t>21.7</w:t>
            </w:r>
          </w:p>
        </w:tc>
        <w:tc>
          <w:tcPr>
            <w:tcW w:w="1282" w:type="dxa"/>
            <w:vAlign w:val="center"/>
          </w:tcPr>
          <w:p w14:paraId="1D848047" w14:textId="77777777" w:rsidR="00FB1053" w:rsidRDefault="00FB1053" w:rsidP="00FB1053">
            <w:pPr>
              <w:jc w:val="center"/>
              <w:rPr>
                <w:rFonts w:ascii="Calibri" w:hAnsi="Calibri" w:cs="Calibri"/>
                <w:color w:val="000000"/>
              </w:rPr>
            </w:pPr>
            <w:r>
              <w:rPr>
                <w:rFonts w:ascii="Calibri" w:hAnsi="Calibri" w:cs="Calibri"/>
                <w:color w:val="000000"/>
              </w:rPr>
              <w:t>27.3</w:t>
            </w:r>
          </w:p>
        </w:tc>
        <w:tc>
          <w:tcPr>
            <w:tcW w:w="1840" w:type="dxa"/>
            <w:vAlign w:val="center"/>
          </w:tcPr>
          <w:p w14:paraId="7F39E1C1" w14:textId="77777777" w:rsidR="00FB1053" w:rsidRDefault="00FB1053" w:rsidP="00FB1053">
            <w:pPr>
              <w:jc w:val="center"/>
              <w:rPr>
                <w:rFonts w:ascii="Calibri" w:hAnsi="Calibri" w:cs="Calibri"/>
                <w:color w:val="000000"/>
              </w:rPr>
            </w:pPr>
            <w:r>
              <w:rPr>
                <w:rFonts w:ascii="Calibri" w:hAnsi="Calibri" w:cs="Calibri"/>
                <w:color w:val="000000"/>
              </w:rPr>
              <w:t>20.8</w:t>
            </w:r>
          </w:p>
        </w:tc>
        <w:tc>
          <w:tcPr>
            <w:tcW w:w="1237" w:type="dxa"/>
            <w:vAlign w:val="center"/>
          </w:tcPr>
          <w:p w14:paraId="6A96B1A1" w14:textId="77777777" w:rsidR="00FB1053" w:rsidRDefault="00FB1053" w:rsidP="00FB1053">
            <w:pPr>
              <w:jc w:val="center"/>
              <w:rPr>
                <w:rFonts w:ascii="Calibri" w:hAnsi="Calibri" w:cs="Calibri"/>
                <w:color w:val="000000"/>
              </w:rPr>
            </w:pPr>
            <w:r>
              <w:rPr>
                <w:rFonts w:ascii="Calibri" w:hAnsi="Calibri" w:cs="Calibri"/>
                <w:color w:val="000000"/>
              </w:rPr>
              <w:t>26.8</w:t>
            </w:r>
          </w:p>
        </w:tc>
        <w:tc>
          <w:tcPr>
            <w:tcW w:w="1235" w:type="dxa"/>
            <w:vAlign w:val="center"/>
          </w:tcPr>
          <w:p w14:paraId="32296BE5" w14:textId="77777777" w:rsidR="00FB1053" w:rsidRDefault="00FB1053" w:rsidP="00FB1053">
            <w:pPr>
              <w:jc w:val="center"/>
              <w:rPr>
                <w:rFonts w:ascii="Calibri" w:hAnsi="Calibri" w:cs="Calibri"/>
                <w:color w:val="000000"/>
              </w:rPr>
            </w:pPr>
            <w:r>
              <w:rPr>
                <w:rFonts w:ascii="Calibri" w:hAnsi="Calibri" w:cs="Calibri"/>
                <w:color w:val="000000"/>
              </w:rPr>
              <w:t>119.1</w:t>
            </w:r>
          </w:p>
        </w:tc>
      </w:tr>
      <w:tr w:rsidR="00FB1053" w:rsidRPr="008B1FAF" w14:paraId="484E90D9" w14:textId="77777777" w:rsidTr="0058746F">
        <w:trPr>
          <w:trHeight w:val="385"/>
        </w:trPr>
        <w:tc>
          <w:tcPr>
            <w:tcW w:w="1362" w:type="dxa"/>
          </w:tcPr>
          <w:p w14:paraId="43CC6C78" w14:textId="77777777" w:rsidR="00FB1053" w:rsidRPr="008B1FAF" w:rsidRDefault="00FB1053" w:rsidP="00FB105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1476" w:type="dxa"/>
            <w:vAlign w:val="center"/>
          </w:tcPr>
          <w:p w14:paraId="146A2345" w14:textId="77777777" w:rsidR="00FB1053" w:rsidRDefault="00FB1053" w:rsidP="00FB1053">
            <w:pPr>
              <w:jc w:val="center"/>
              <w:rPr>
                <w:rFonts w:ascii="Calibri" w:hAnsi="Calibri" w:cs="Calibri"/>
                <w:color w:val="000000"/>
              </w:rPr>
            </w:pPr>
            <w:r>
              <w:rPr>
                <w:rFonts w:ascii="Calibri" w:hAnsi="Calibri" w:cs="Calibri"/>
                <w:color w:val="000000"/>
              </w:rPr>
              <w:t>22.9</w:t>
            </w:r>
          </w:p>
        </w:tc>
        <w:tc>
          <w:tcPr>
            <w:tcW w:w="1604" w:type="dxa"/>
            <w:vAlign w:val="center"/>
          </w:tcPr>
          <w:p w14:paraId="46D7C237" w14:textId="77777777" w:rsidR="00FB1053" w:rsidRDefault="00FB1053" w:rsidP="00FB1053">
            <w:pPr>
              <w:jc w:val="center"/>
              <w:rPr>
                <w:rFonts w:ascii="Calibri" w:hAnsi="Calibri" w:cs="Calibri"/>
                <w:color w:val="000000"/>
              </w:rPr>
            </w:pPr>
            <w:r>
              <w:rPr>
                <w:rFonts w:ascii="Calibri" w:hAnsi="Calibri" w:cs="Calibri"/>
                <w:color w:val="000000"/>
              </w:rPr>
              <w:t>28.1</w:t>
            </w:r>
          </w:p>
        </w:tc>
        <w:tc>
          <w:tcPr>
            <w:tcW w:w="1282" w:type="dxa"/>
            <w:vAlign w:val="center"/>
          </w:tcPr>
          <w:p w14:paraId="5E42A201" w14:textId="77777777" w:rsidR="00FB1053" w:rsidRDefault="00FB1053" w:rsidP="00FB1053">
            <w:pPr>
              <w:jc w:val="center"/>
              <w:rPr>
                <w:rFonts w:ascii="Calibri" w:hAnsi="Calibri" w:cs="Calibri"/>
                <w:color w:val="000000"/>
              </w:rPr>
            </w:pPr>
            <w:r>
              <w:rPr>
                <w:rFonts w:ascii="Calibri" w:hAnsi="Calibri" w:cs="Calibri"/>
                <w:color w:val="000000"/>
              </w:rPr>
              <w:t>22.5</w:t>
            </w:r>
          </w:p>
        </w:tc>
        <w:tc>
          <w:tcPr>
            <w:tcW w:w="1840" w:type="dxa"/>
            <w:vAlign w:val="center"/>
          </w:tcPr>
          <w:p w14:paraId="3D4DDB07" w14:textId="77777777" w:rsidR="00FB1053" w:rsidRDefault="00FB1053" w:rsidP="00FB1053">
            <w:pPr>
              <w:jc w:val="center"/>
              <w:rPr>
                <w:rFonts w:ascii="Calibri" w:hAnsi="Calibri" w:cs="Calibri"/>
                <w:color w:val="000000"/>
              </w:rPr>
            </w:pPr>
            <w:r>
              <w:rPr>
                <w:rFonts w:ascii="Calibri" w:hAnsi="Calibri" w:cs="Calibri"/>
                <w:color w:val="000000"/>
              </w:rPr>
              <w:t>19.9</w:t>
            </w:r>
          </w:p>
        </w:tc>
        <w:tc>
          <w:tcPr>
            <w:tcW w:w="1237" w:type="dxa"/>
            <w:vAlign w:val="center"/>
          </w:tcPr>
          <w:p w14:paraId="6ED86D23" w14:textId="77777777" w:rsidR="00FB1053" w:rsidRDefault="00FB1053" w:rsidP="00FB1053">
            <w:pPr>
              <w:jc w:val="center"/>
              <w:rPr>
                <w:rFonts w:ascii="Calibri" w:hAnsi="Calibri" w:cs="Calibri"/>
                <w:color w:val="000000"/>
              </w:rPr>
            </w:pPr>
            <w:r>
              <w:rPr>
                <w:rFonts w:ascii="Calibri" w:hAnsi="Calibri" w:cs="Calibri"/>
                <w:color w:val="000000"/>
              </w:rPr>
              <w:t>27.8</w:t>
            </w:r>
          </w:p>
        </w:tc>
        <w:tc>
          <w:tcPr>
            <w:tcW w:w="1235" w:type="dxa"/>
            <w:vAlign w:val="center"/>
          </w:tcPr>
          <w:p w14:paraId="7FDFD07F" w14:textId="77777777" w:rsidR="00FB1053" w:rsidRDefault="00FB1053" w:rsidP="00FB1053">
            <w:pPr>
              <w:jc w:val="center"/>
              <w:rPr>
                <w:rFonts w:ascii="Calibri" w:hAnsi="Calibri" w:cs="Calibri"/>
                <w:color w:val="000000"/>
              </w:rPr>
            </w:pPr>
            <w:r>
              <w:rPr>
                <w:rFonts w:ascii="Calibri" w:hAnsi="Calibri" w:cs="Calibri"/>
                <w:color w:val="000000"/>
              </w:rPr>
              <w:t>121.2</w:t>
            </w:r>
          </w:p>
        </w:tc>
      </w:tr>
      <w:tr w:rsidR="00FB1053" w:rsidRPr="008B1FAF" w14:paraId="7E06E447" w14:textId="77777777" w:rsidTr="0058746F">
        <w:trPr>
          <w:trHeight w:val="371"/>
        </w:trPr>
        <w:tc>
          <w:tcPr>
            <w:tcW w:w="1362" w:type="dxa"/>
          </w:tcPr>
          <w:p w14:paraId="0917A04A" w14:textId="77777777" w:rsidR="00FB1053" w:rsidRPr="008B1FAF" w:rsidRDefault="00FB1053" w:rsidP="00FB1053">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1476" w:type="dxa"/>
            <w:vAlign w:val="center"/>
          </w:tcPr>
          <w:p w14:paraId="6A6CE6FC" w14:textId="77777777" w:rsidR="00FB1053" w:rsidRDefault="00FB1053" w:rsidP="00FB1053">
            <w:pPr>
              <w:jc w:val="center"/>
              <w:rPr>
                <w:rFonts w:ascii="Calibri" w:hAnsi="Calibri" w:cs="Calibri"/>
                <w:color w:val="000000"/>
              </w:rPr>
            </w:pPr>
            <w:r>
              <w:rPr>
                <w:rFonts w:ascii="Calibri" w:hAnsi="Calibri" w:cs="Calibri"/>
                <w:color w:val="000000"/>
              </w:rPr>
              <w:t>22.7</w:t>
            </w:r>
          </w:p>
        </w:tc>
        <w:tc>
          <w:tcPr>
            <w:tcW w:w="1604" w:type="dxa"/>
            <w:vAlign w:val="center"/>
          </w:tcPr>
          <w:p w14:paraId="6EE642E9" w14:textId="77777777" w:rsidR="00FB1053" w:rsidRDefault="00FB1053" w:rsidP="00FB1053">
            <w:pPr>
              <w:jc w:val="center"/>
              <w:rPr>
                <w:rFonts w:ascii="Calibri" w:hAnsi="Calibri" w:cs="Calibri"/>
                <w:color w:val="000000"/>
              </w:rPr>
            </w:pPr>
            <w:r>
              <w:rPr>
                <w:rFonts w:ascii="Calibri" w:hAnsi="Calibri" w:cs="Calibri"/>
                <w:color w:val="000000"/>
              </w:rPr>
              <w:t>21.4</w:t>
            </w:r>
          </w:p>
        </w:tc>
        <w:tc>
          <w:tcPr>
            <w:tcW w:w="1282" w:type="dxa"/>
            <w:vAlign w:val="center"/>
          </w:tcPr>
          <w:p w14:paraId="12A1DE08" w14:textId="77777777" w:rsidR="00FB1053" w:rsidRDefault="00FB1053" w:rsidP="00FB1053">
            <w:pPr>
              <w:jc w:val="center"/>
              <w:rPr>
                <w:rFonts w:ascii="Calibri" w:hAnsi="Calibri" w:cs="Calibri"/>
                <w:color w:val="000000"/>
              </w:rPr>
            </w:pPr>
            <w:r>
              <w:rPr>
                <w:rFonts w:ascii="Calibri" w:hAnsi="Calibri" w:cs="Calibri"/>
                <w:color w:val="000000"/>
              </w:rPr>
              <w:t>24.5</w:t>
            </w:r>
          </w:p>
        </w:tc>
        <w:tc>
          <w:tcPr>
            <w:tcW w:w="1840" w:type="dxa"/>
            <w:vAlign w:val="center"/>
          </w:tcPr>
          <w:p w14:paraId="66CF9645" w14:textId="77777777" w:rsidR="00FB1053" w:rsidRDefault="00FB1053" w:rsidP="00FB1053">
            <w:pPr>
              <w:jc w:val="center"/>
              <w:rPr>
                <w:rFonts w:ascii="Calibri" w:hAnsi="Calibri" w:cs="Calibri"/>
                <w:color w:val="000000"/>
              </w:rPr>
            </w:pPr>
            <w:r>
              <w:rPr>
                <w:rFonts w:ascii="Calibri" w:hAnsi="Calibri" w:cs="Calibri"/>
                <w:color w:val="000000"/>
              </w:rPr>
              <w:t>26.1</w:t>
            </w:r>
          </w:p>
        </w:tc>
        <w:tc>
          <w:tcPr>
            <w:tcW w:w="1237" w:type="dxa"/>
            <w:vAlign w:val="center"/>
          </w:tcPr>
          <w:p w14:paraId="44C4CC34" w14:textId="77777777" w:rsidR="00FB1053" w:rsidRDefault="00FB1053" w:rsidP="00FB1053">
            <w:pPr>
              <w:jc w:val="center"/>
              <w:rPr>
                <w:rFonts w:ascii="Calibri" w:hAnsi="Calibri" w:cs="Calibri"/>
                <w:color w:val="000000"/>
              </w:rPr>
            </w:pPr>
            <w:r>
              <w:rPr>
                <w:rFonts w:ascii="Calibri" w:hAnsi="Calibri" w:cs="Calibri"/>
                <w:color w:val="000000"/>
              </w:rPr>
              <w:t>25.6</w:t>
            </w:r>
          </w:p>
        </w:tc>
        <w:tc>
          <w:tcPr>
            <w:tcW w:w="1235" w:type="dxa"/>
            <w:vAlign w:val="center"/>
          </w:tcPr>
          <w:p w14:paraId="4CDAB963" w14:textId="77777777" w:rsidR="00FB1053" w:rsidRDefault="00FB1053" w:rsidP="00FB1053">
            <w:pPr>
              <w:jc w:val="center"/>
              <w:rPr>
                <w:rFonts w:ascii="Calibri" w:hAnsi="Calibri" w:cs="Calibri"/>
                <w:color w:val="000000"/>
              </w:rPr>
            </w:pPr>
            <w:r>
              <w:rPr>
                <w:rFonts w:ascii="Calibri" w:hAnsi="Calibri" w:cs="Calibri"/>
                <w:color w:val="000000"/>
              </w:rPr>
              <w:t>120.3</w:t>
            </w:r>
          </w:p>
        </w:tc>
      </w:tr>
      <w:tr w:rsidR="00D4462D" w:rsidRPr="008B1FAF" w14:paraId="4F99D16B" w14:textId="77777777" w:rsidTr="0058746F">
        <w:trPr>
          <w:trHeight w:val="371"/>
        </w:trPr>
        <w:tc>
          <w:tcPr>
            <w:tcW w:w="1362" w:type="dxa"/>
          </w:tcPr>
          <w:p w14:paraId="69706569" w14:textId="77777777" w:rsidR="00D4462D" w:rsidRPr="008B1FAF" w:rsidRDefault="00D4462D"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SEM</w:t>
            </w:r>
          </w:p>
        </w:tc>
        <w:tc>
          <w:tcPr>
            <w:tcW w:w="1476" w:type="dxa"/>
          </w:tcPr>
          <w:p w14:paraId="17EF6376" w14:textId="77777777" w:rsidR="00D4462D" w:rsidRPr="00137DFA" w:rsidRDefault="00D4462D" w:rsidP="0058746F">
            <w:pPr>
              <w:jc w:val="center"/>
              <w:rPr>
                <w:rFonts w:ascii="Calibri" w:hAnsi="Calibri" w:cs="Calibri"/>
                <w:color w:val="000000"/>
              </w:rPr>
            </w:pPr>
          </w:p>
        </w:tc>
        <w:tc>
          <w:tcPr>
            <w:tcW w:w="1604" w:type="dxa"/>
          </w:tcPr>
          <w:p w14:paraId="55C75213" w14:textId="77777777" w:rsidR="00D4462D" w:rsidRPr="00C57C9B" w:rsidRDefault="00D4462D" w:rsidP="0058746F">
            <w:pPr>
              <w:jc w:val="center"/>
              <w:rPr>
                <w:rFonts w:ascii="Calibri" w:hAnsi="Calibri" w:cs="Calibri"/>
                <w:color w:val="000000"/>
              </w:rPr>
            </w:pPr>
          </w:p>
        </w:tc>
        <w:tc>
          <w:tcPr>
            <w:tcW w:w="1282" w:type="dxa"/>
          </w:tcPr>
          <w:p w14:paraId="5AA4832F" w14:textId="77777777" w:rsidR="00D4462D" w:rsidRPr="00AA16CF" w:rsidRDefault="00D4462D" w:rsidP="0058746F">
            <w:pPr>
              <w:jc w:val="center"/>
              <w:rPr>
                <w:rFonts w:ascii="Calibri" w:hAnsi="Calibri" w:cs="Calibri"/>
                <w:color w:val="000000"/>
              </w:rPr>
            </w:pPr>
          </w:p>
        </w:tc>
        <w:tc>
          <w:tcPr>
            <w:tcW w:w="1840" w:type="dxa"/>
          </w:tcPr>
          <w:p w14:paraId="74498B92" w14:textId="77777777" w:rsidR="00D4462D" w:rsidRPr="00410D55" w:rsidRDefault="00D4462D" w:rsidP="0058746F">
            <w:pPr>
              <w:jc w:val="center"/>
              <w:rPr>
                <w:rFonts w:ascii="Calibri" w:hAnsi="Calibri" w:cs="Calibri"/>
                <w:color w:val="000000"/>
              </w:rPr>
            </w:pPr>
          </w:p>
        </w:tc>
        <w:tc>
          <w:tcPr>
            <w:tcW w:w="1237" w:type="dxa"/>
          </w:tcPr>
          <w:p w14:paraId="447C56A7" w14:textId="77777777" w:rsidR="00D4462D" w:rsidRPr="00410D55" w:rsidRDefault="00D4462D" w:rsidP="0058746F">
            <w:pPr>
              <w:jc w:val="center"/>
              <w:rPr>
                <w:rFonts w:ascii="Calibri" w:hAnsi="Calibri" w:cs="Calibri"/>
                <w:color w:val="000000"/>
              </w:rPr>
            </w:pPr>
          </w:p>
        </w:tc>
        <w:tc>
          <w:tcPr>
            <w:tcW w:w="1235" w:type="dxa"/>
          </w:tcPr>
          <w:p w14:paraId="71150CD2" w14:textId="77777777" w:rsidR="00D4462D" w:rsidRPr="00410D55" w:rsidRDefault="00050DEC" w:rsidP="00050DEC">
            <w:pPr>
              <w:jc w:val="center"/>
              <w:rPr>
                <w:rFonts w:ascii="Calibri" w:hAnsi="Calibri" w:cs="Calibri"/>
                <w:color w:val="000000"/>
              </w:rPr>
            </w:pPr>
            <w:r>
              <w:rPr>
                <w:rFonts w:ascii="Calibri" w:hAnsi="Calibri" w:cs="Calibri"/>
                <w:color w:val="000000"/>
              </w:rPr>
              <w:t>1.454347</w:t>
            </w:r>
          </w:p>
        </w:tc>
      </w:tr>
      <w:tr w:rsidR="00D4462D" w:rsidRPr="008B1FAF" w14:paraId="1A2043CE" w14:textId="77777777" w:rsidTr="0058746F">
        <w:trPr>
          <w:trHeight w:val="371"/>
        </w:trPr>
        <w:tc>
          <w:tcPr>
            <w:tcW w:w="1362" w:type="dxa"/>
          </w:tcPr>
          <w:p w14:paraId="5B03DCE5" w14:textId="77777777" w:rsidR="00D4462D" w:rsidRPr="008B1FAF" w:rsidRDefault="00D4462D" w:rsidP="0058746F">
            <w:pPr>
              <w:spacing w:line="360" w:lineRule="auto"/>
              <w:rPr>
                <w:rFonts w:ascii="Times New Roman" w:hAnsi="Times New Roman" w:cs="Times New Roman"/>
                <w:sz w:val="24"/>
                <w:szCs w:val="24"/>
              </w:rPr>
            </w:pPr>
            <w:r w:rsidRPr="008B1FAF">
              <w:rPr>
                <w:rFonts w:ascii="Times New Roman" w:hAnsi="Times New Roman" w:cs="Times New Roman"/>
                <w:sz w:val="24"/>
                <w:szCs w:val="24"/>
              </w:rPr>
              <w:t xml:space="preserve">CD </w:t>
            </w:r>
            <w:r w:rsidRPr="008B1FAF">
              <w:rPr>
                <w:rFonts w:ascii="Times New Roman" w:hAnsi="Times New Roman" w:cs="Times New Roman"/>
                <w:sz w:val="24"/>
                <w:szCs w:val="24"/>
                <w:vertAlign w:val="subscript"/>
              </w:rPr>
              <w:t>0.05</w:t>
            </w:r>
          </w:p>
        </w:tc>
        <w:tc>
          <w:tcPr>
            <w:tcW w:w="1476" w:type="dxa"/>
          </w:tcPr>
          <w:p w14:paraId="3E3E3407" w14:textId="77777777" w:rsidR="00D4462D" w:rsidRPr="00137DFA" w:rsidRDefault="00D4462D" w:rsidP="0058746F">
            <w:pPr>
              <w:jc w:val="center"/>
              <w:rPr>
                <w:rFonts w:ascii="Calibri" w:hAnsi="Calibri" w:cs="Calibri"/>
                <w:color w:val="000000"/>
              </w:rPr>
            </w:pPr>
          </w:p>
        </w:tc>
        <w:tc>
          <w:tcPr>
            <w:tcW w:w="1604" w:type="dxa"/>
          </w:tcPr>
          <w:p w14:paraId="735ECD87" w14:textId="77777777" w:rsidR="00D4462D" w:rsidRPr="00C57C9B" w:rsidRDefault="00D4462D" w:rsidP="0058746F">
            <w:pPr>
              <w:jc w:val="center"/>
              <w:rPr>
                <w:rFonts w:ascii="Calibri" w:hAnsi="Calibri" w:cs="Calibri"/>
                <w:color w:val="000000"/>
              </w:rPr>
            </w:pPr>
          </w:p>
        </w:tc>
        <w:tc>
          <w:tcPr>
            <w:tcW w:w="1282" w:type="dxa"/>
          </w:tcPr>
          <w:p w14:paraId="16FF9DD8" w14:textId="77777777" w:rsidR="00D4462D" w:rsidRPr="00AA16CF" w:rsidRDefault="00D4462D" w:rsidP="0058746F">
            <w:pPr>
              <w:jc w:val="center"/>
              <w:rPr>
                <w:rFonts w:ascii="Calibri" w:hAnsi="Calibri" w:cs="Calibri"/>
                <w:color w:val="000000"/>
              </w:rPr>
            </w:pPr>
          </w:p>
        </w:tc>
        <w:tc>
          <w:tcPr>
            <w:tcW w:w="1840" w:type="dxa"/>
          </w:tcPr>
          <w:p w14:paraId="67572D3A" w14:textId="77777777" w:rsidR="00D4462D" w:rsidRPr="00410D55" w:rsidRDefault="00D4462D" w:rsidP="0058746F">
            <w:pPr>
              <w:jc w:val="center"/>
              <w:rPr>
                <w:rFonts w:ascii="Calibri" w:hAnsi="Calibri" w:cs="Calibri"/>
                <w:color w:val="000000"/>
              </w:rPr>
            </w:pPr>
          </w:p>
        </w:tc>
        <w:tc>
          <w:tcPr>
            <w:tcW w:w="1237" w:type="dxa"/>
          </w:tcPr>
          <w:p w14:paraId="166EE809" w14:textId="77777777" w:rsidR="00D4462D" w:rsidRDefault="00D4462D" w:rsidP="0058746F">
            <w:pPr>
              <w:jc w:val="center"/>
              <w:rPr>
                <w:rFonts w:ascii="Calibri" w:hAnsi="Calibri" w:cs="Calibri"/>
                <w:color w:val="000000"/>
              </w:rPr>
            </w:pPr>
          </w:p>
        </w:tc>
        <w:tc>
          <w:tcPr>
            <w:tcW w:w="1235" w:type="dxa"/>
          </w:tcPr>
          <w:p w14:paraId="37C84C34" w14:textId="77777777" w:rsidR="00D4462D" w:rsidRDefault="00050DEC" w:rsidP="00050DEC">
            <w:pPr>
              <w:jc w:val="center"/>
              <w:rPr>
                <w:rFonts w:ascii="Calibri" w:hAnsi="Calibri" w:cs="Calibri"/>
                <w:color w:val="000000"/>
              </w:rPr>
            </w:pPr>
            <w:r>
              <w:rPr>
                <w:rFonts w:ascii="Calibri" w:hAnsi="Calibri" w:cs="Calibri"/>
                <w:color w:val="000000"/>
              </w:rPr>
              <w:t>4.245147</w:t>
            </w:r>
          </w:p>
        </w:tc>
      </w:tr>
    </w:tbl>
    <w:p w14:paraId="62D5F24D" w14:textId="77777777" w:rsidR="00D4462D" w:rsidRDefault="00D4462D" w:rsidP="00D4462D">
      <w:pPr>
        <w:spacing w:line="360" w:lineRule="auto"/>
        <w:rPr>
          <w:rFonts w:ascii="Times New Roman" w:hAnsi="Times New Roman" w:cs="Times New Roman"/>
          <w:noProof/>
          <w:sz w:val="24"/>
          <w:szCs w:val="24"/>
          <w:lang w:eastAsia="en-IN"/>
        </w:rPr>
      </w:pPr>
    </w:p>
    <w:p w14:paraId="44BD6437" w14:textId="77777777" w:rsidR="001D37C6" w:rsidRPr="008B1FAF" w:rsidRDefault="001D37C6" w:rsidP="008B1FAF">
      <w:pPr>
        <w:spacing w:line="360" w:lineRule="auto"/>
        <w:rPr>
          <w:rFonts w:ascii="Times New Roman" w:hAnsi="Times New Roman" w:cs="Times New Roman"/>
          <w:sz w:val="24"/>
          <w:szCs w:val="24"/>
          <w:lang w:val="en-US"/>
        </w:rPr>
      </w:pPr>
    </w:p>
    <w:p w14:paraId="30BA6F91" w14:textId="77777777" w:rsidR="009734A2" w:rsidRDefault="009734A2" w:rsidP="00FA740B">
      <w:pPr>
        <w:spacing w:line="360" w:lineRule="auto"/>
        <w:jc w:val="both"/>
        <w:rPr>
          <w:rFonts w:ascii="Times New Roman" w:hAnsi="Times New Roman" w:cs="Times New Roman"/>
          <w:sz w:val="24"/>
          <w:szCs w:val="24"/>
          <w:lang w:val="en-US"/>
        </w:rPr>
      </w:pPr>
    </w:p>
    <w:p w14:paraId="7B56E27E" w14:textId="77777777" w:rsidR="009734A2" w:rsidRDefault="00ED1647" w:rsidP="007B4E42">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14:anchorId="6486507A" wp14:editId="0FCA3ADB">
            <wp:extent cx="47244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3BED4A" w14:textId="77777777" w:rsidR="00FA740B" w:rsidRPr="00603AAE" w:rsidRDefault="00FA740B" w:rsidP="00FA740B">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Fig.6</w:t>
      </w:r>
      <w:r w:rsidR="00FA3ED0" w:rsidRPr="008B1FAF">
        <w:rPr>
          <w:rFonts w:ascii="Times New Roman" w:hAnsi="Times New Roman" w:cs="Times New Roman"/>
          <w:sz w:val="24"/>
          <w:szCs w:val="24"/>
          <w:lang w:val="en-US"/>
        </w:rPr>
        <w:t xml:space="preserve">: </w:t>
      </w:r>
      <w:r w:rsidR="009734A2">
        <w:rPr>
          <w:rFonts w:ascii="Times New Roman" w:hAnsi="Times New Roman" w:cs="Times New Roman"/>
          <w:sz w:val="24"/>
          <w:szCs w:val="24"/>
        </w:rPr>
        <w:t>Potassium</w:t>
      </w:r>
      <w:r w:rsidRPr="00603AAE">
        <w:rPr>
          <w:rFonts w:ascii="Times New Roman" w:hAnsi="Times New Roman" w:cs="Times New Roman"/>
          <w:sz w:val="24"/>
          <w:szCs w:val="24"/>
        </w:rPr>
        <w:t xml:space="preserve"> application in T</w:t>
      </w:r>
      <w:r w:rsidRPr="00603AAE">
        <w:rPr>
          <w:rFonts w:ascii="Times New Roman" w:hAnsi="Times New Roman" w:cs="Times New Roman"/>
          <w:sz w:val="24"/>
          <w:szCs w:val="24"/>
          <w:vertAlign w:val="subscript"/>
        </w:rPr>
        <w:t>1</w:t>
      </w:r>
      <w:r w:rsidRPr="00603AAE">
        <w:rPr>
          <w:rFonts w:ascii="Times New Roman" w:hAnsi="Times New Roman" w:cs="Times New Roman"/>
          <w:sz w:val="24"/>
          <w:szCs w:val="24"/>
        </w:rPr>
        <w:t xml:space="preserve"> and T</w:t>
      </w:r>
      <w:r w:rsidRPr="00603AAE">
        <w:rPr>
          <w:rFonts w:ascii="Times New Roman" w:hAnsi="Times New Roman" w:cs="Times New Roman"/>
          <w:sz w:val="24"/>
          <w:szCs w:val="24"/>
          <w:vertAlign w:val="subscript"/>
        </w:rPr>
        <w:t>2</w:t>
      </w:r>
    </w:p>
    <w:p w14:paraId="490B10EA" w14:textId="77777777" w:rsidR="00BB6D1A" w:rsidRPr="008B1FAF" w:rsidRDefault="00BB6D1A" w:rsidP="008B1FAF">
      <w:pPr>
        <w:spacing w:line="360" w:lineRule="auto"/>
        <w:rPr>
          <w:rFonts w:ascii="Times New Roman" w:hAnsi="Times New Roman" w:cs="Times New Roman"/>
          <w:sz w:val="24"/>
          <w:szCs w:val="24"/>
          <w:lang w:val="en-US"/>
        </w:rPr>
      </w:pPr>
    </w:p>
    <w:p w14:paraId="4894C377" w14:textId="77777777" w:rsidR="003B7C89" w:rsidRDefault="00FB079C" w:rsidP="003B7C89">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Y</w:t>
      </w:r>
      <w:r w:rsidR="003B7C89" w:rsidRPr="003B7C89">
        <w:rPr>
          <w:rFonts w:ascii="Times New Roman" w:hAnsi="Times New Roman" w:cs="Times New Roman"/>
          <w:b/>
          <w:sz w:val="24"/>
          <w:szCs w:val="24"/>
          <w:lang w:val="en-US"/>
        </w:rPr>
        <w:t>ield and cost estimation</w:t>
      </w:r>
    </w:p>
    <w:p w14:paraId="0E1B79A3" w14:textId="73CCAB0A" w:rsidR="00FA7C03" w:rsidRPr="007D269E" w:rsidRDefault="003B7C89" w:rsidP="003B7C8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B7C89">
        <w:rPr>
          <w:rFonts w:ascii="Times New Roman" w:hAnsi="Times New Roman" w:cs="Times New Roman"/>
          <w:sz w:val="24"/>
          <w:szCs w:val="24"/>
          <w:lang w:val="en-US"/>
        </w:rPr>
        <w:t xml:space="preserve"> The yield was increased by 99.69 % in </w:t>
      </w:r>
      <w:r w:rsidRPr="003B7C89">
        <w:rPr>
          <w:rFonts w:ascii="Times New Roman" w:hAnsi="Times New Roman" w:cs="Times New Roman"/>
          <w:sz w:val="24"/>
          <w:szCs w:val="24"/>
        </w:rPr>
        <w:t>T</w:t>
      </w:r>
      <w:r w:rsidR="007D269E" w:rsidRPr="003B7C89">
        <w:rPr>
          <w:rFonts w:ascii="Times New Roman" w:hAnsi="Times New Roman" w:cs="Times New Roman"/>
          <w:sz w:val="24"/>
          <w:szCs w:val="24"/>
          <w:vertAlign w:val="subscript"/>
        </w:rPr>
        <w:t xml:space="preserve">2 </w:t>
      </w:r>
      <w:r w:rsidR="007D269E" w:rsidRPr="003B7C89">
        <w:rPr>
          <w:rFonts w:ascii="Times New Roman" w:hAnsi="Times New Roman" w:cs="Times New Roman"/>
          <w:sz w:val="24"/>
          <w:szCs w:val="24"/>
        </w:rPr>
        <w:t>(</w:t>
      </w:r>
      <w:r w:rsidRPr="003B7C89">
        <w:rPr>
          <w:rFonts w:ascii="Times New Roman" w:hAnsi="Times New Roman" w:cs="Times New Roman"/>
          <w:sz w:val="24"/>
          <w:szCs w:val="24"/>
        </w:rPr>
        <w:t xml:space="preserve">23.012) </w:t>
      </w:r>
      <w:r w:rsidR="007D269E" w:rsidRPr="003B7C89">
        <w:rPr>
          <w:rFonts w:ascii="Times New Roman" w:hAnsi="Times New Roman" w:cs="Times New Roman"/>
          <w:sz w:val="24"/>
          <w:szCs w:val="24"/>
        </w:rPr>
        <w:t xml:space="preserve">compared </w:t>
      </w:r>
      <w:r w:rsidR="009970C9" w:rsidRPr="003B7C89">
        <w:rPr>
          <w:rFonts w:ascii="Times New Roman" w:hAnsi="Times New Roman" w:cs="Times New Roman"/>
          <w:sz w:val="24"/>
          <w:szCs w:val="24"/>
        </w:rPr>
        <w:t>to T</w:t>
      </w:r>
      <w:r w:rsidRPr="003B7C89">
        <w:rPr>
          <w:rFonts w:ascii="Times New Roman" w:hAnsi="Times New Roman" w:cs="Times New Roman"/>
          <w:sz w:val="24"/>
          <w:szCs w:val="24"/>
        </w:rPr>
        <w:t>1(11.524) because</w:t>
      </w:r>
      <w:r>
        <w:rPr>
          <w:rFonts w:ascii="Times New Roman" w:hAnsi="Times New Roman" w:cs="Times New Roman"/>
          <w:sz w:val="24"/>
          <w:szCs w:val="24"/>
        </w:rPr>
        <w:t xml:space="preserve"> of overdose fertilizer applied for very short time and plant absorbed more luxury nutrients which </w:t>
      </w:r>
      <w:r>
        <w:rPr>
          <w:rFonts w:ascii="Times New Roman" w:hAnsi="Times New Roman" w:cs="Times New Roman"/>
          <w:sz w:val="24"/>
          <w:szCs w:val="24"/>
        </w:rPr>
        <w:lastRenderedPageBreak/>
        <w:t>induced vegetative growth and indulged pest infestation</w:t>
      </w:r>
      <w:r w:rsidR="007F0E68">
        <w:rPr>
          <w:rFonts w:ascii="Times New Roman" w:hAnsi="Times New Roman" w:cs="Times New Roman"/>
          <w:sz w:val="24"/>
          <w:szCs w:val="24"/>
        </w:rPr>
        <w:t xml:space="preserve"> (Tab</w:t>
      </w:r>
      <w:r w:rsidR="00C93156">
        <w:rPr>
          <w:rFonts w:ascii="Times New Roman" w:hAnsi="Times New Roman" w:cs="Times New Roman"/>
          <w:sz w:val="24"/>
          <w:szCs w:val="24"/>
        </w:rPr>
        <w:t xml:space="preserve">le </w:t>
      </w:r>
      <w:r w:rsidR="007F0E68">
        <w:rPr>
          <w:rFonts w:ascii="Times New Roman" w:hAnsi="Times New Roman" w:cs="Times New Roman"/>
          <w:sz w:val="24"/>
          <w:szCs w:val="24"/>
        </w:rPr>
        <w:t>-</w:t>
      </w:r>
      <w:r w:rsidR="00C93156">
        <w:rPr>
          <w:rFonts w:ascii="Times New Roman" w:hAnsi="Times New Roman" w:cs="Times New Roman"/>
          <w:sz w:val="24"/>
          <w:szCs w:val="24"/>
        </w:rPr>
        <w:t>10</w:t>
      </w:r>
      <w:r w:rsidR="007F0E68">
        <w:rPr>
          <w:rFonts w:ascii="Times New Roman" w:hAnsi="Times New Roman" w:cs="Times New Roman"/>
          <w:sz w:val="24"/>
          <w:szCs w:val="24"/>
        </w:rPr>
        <w:t>)</w:t>
      </w:r>
      <w:r>
        <w:rPr>
          <w:rFonts w:ascii="Times New Roman" w:hAnsi="Times New Roman" w:cs="Times New Roman"/>
          <w:sz w:val="24"/>
          <w:szCs w:val="24"/>
        </w:rPr>
        <w:t xml:space="preserve">. After the exhaust of fertilizers plant started to starve and yield declined at great level. </w:t>
      </w:r>
      <w:r w:rsidR="007D269E">
        <w:rPr>
          <w:rFonts w:ascii="Times New Roman" w:hAnsi="Times New Roman" w:cs="Times New Roman"/>
          <w:sz w:val="24"/>
          <w:szCs w:val="24"/>
        </w:rPr>
        <w:t>T</w:t>
      </w:r>
      <w:r w:rsidR="007D269E" w:rsidRPr="007D269E">
        <w:rPr>
          <w:rFonts w:ascii="Times New Roman" w:hAnsi="Times New Roman" w:cs="Times New Roman"/>
          <w:sz w:val="24"/>
          <w:szCs w:val="24"/>
          <w:vertAlign w:val="subscript"/>
        </w:rPr>
        <w:t>2</w:t>
      </w:r>
      <w:r w:rsidR="007D269E">
        <w:rPr>
          <w:rFonts w:ascii="Times New Roman" w:hAnsi="Times New Roman" w:cs="Times New Roman"/>
          <w:sz w:val="24"/>
          <w:szCs w:val="24"/>
          <w:vertAlign w:val="subscript"/>
        </w:rPr>
        <w:t xml:space="preserve"> </w:t>
      </w:r>
      <w:r w:rsidR="007D269E">
        <w:rPr>
          <w:rFonts w:ascii="Times New Roman" w:hAnsi="Times New Roman" w:cs="Times New Roman"/>
          <w:sz w:val="24"/>
          <w:szCs w:val="24"/>
        </w:rPr>
        <w:t xml:space="preserve">was enjoying the balanced nutrients </w:t>
      </w:r>
      <w:r w:rsidR="00BC7682">
        <w:rPr>
          <w:rFonts w:ascii="Times New Roman" w:hAnsi="Times New Roman" w:cs="Times New Roman"/>
          <w:sz w:val="24"/>
          <w:szCs w:val="24"/>
        </w:rPr>
        <w:t>while</w:t>
      </w:r>
      <w:r w:rsidR="007F0E68">
        <w:rPr>
          <w:rFonts w:ascii="Times New Roman" w:hAnsi="Times New Roman" w:cs="Times New Roman"/>
          <w:sz w:val="24"/>
          <w:szCs w:val="24"/>
        </w:rPr>
        <w:t xml:space="preserve"> fertilizers s</w:t>
      </w:r>
      <w:r w:rsidR="007D269E">
        <w:rPr>
          <w:rFonts w:ascii="Times New Roman" w:hAnsi="Times New Roman" w:cs="Times New Roman"/>
          <w:sz w:val="24"/>
          <w:szCs w:val="24"/>
        </w:rPr>
        <w:t>ensors depicted the real time nutrient status in soil which guided the application schedule and quantity of fertilizers for the concerned plant nutrient.</w:t>
      </w:r>
      <w:r w:rsidR="00606543">
        <w:rPr>
          <w:rFonts w:ascii="Times New Roman" w:hAnsi="Times New Roman" w:cs="Times New Roman"/>
          <w:sz w:val="24"/>
          <w:szCs w:val="24"/>
        </w:rPr>
        <w:t xml:space="preserve"> Overall total of fertilizers decreased (72.37%) when it utilized the NPK sensors for soil health monitoring.</w:t>
      </w:r>
    </w:p>
    <w:p w14:paraId="4F1607AE" w14:textId="677BA96D" w:rsidR="00CC0923" w:rsidRPr="008B1FAF" w:rsidRDefault="00A323B5"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00FA1773">
        <w:rPr>
          <w:rFonts w:ascii="Times New Roman" w:hAnsi="Times New Roman" w:cs="Times New Roman"/>
          <w:sz w:val="24"/>
          <w:szCs w:val="24"/>
          <w:lang w:val="en-US"/>
        </w:rPr>
        <w:t>able -</w:t>
      </w:r>
      <w:r w:rsidR="00C93156">
        <w:rPr>
          <w:rFonts w:ascii="Times New Roman" w:hAnsi="Times New Roman" w:cs="Times New Roman"/>
          <w:sz w:val="24"/>
          <w:szCs w:val="24"/>
          <w:lang w:val="en-US"/>
        </w:rPr>
        <w:t>10</w:t>
      </w:r>
      <w:r w:rsidR="00E66FC9" w:rsidRPr="008B1FAF">
        <w:rPr>
          <w:rFonts w:ascii="Times New Roman" w:hAnsi="Times New Roman" w:cs="Times New Roman"/>
          <w:b/>
          <w:sz w:val="24"/>
          <w:szCs w:val="24"/>
          <w:lang w:val="en-US"/>
        </w:rPr>
        <w:t xml:space="preserve">: yield of guava in </w:t>
      </w:r>
      <w:r w:rsidR="009C1872" w:rsidRPr="008B1FAF">
        <w:rPr>
          <w:rFonts w:ascii="Times New Roman" w:hAnsi="Times New Roman" w:cs="Times New Roman"/>
          <w:sz w:val="24"/>
          <w:szCs w:val="24"/>
          <w:lang w:val="en-US"/>
        </w:rPr>
        <w:t>T</w:t>
      </w:r>
      <w:r w:rsidR="009C1872" w:rsidRPr="008B1FAF">
        <w:rPr>
          <w:rFonts w:ascii="Times New Roman" w:hAnsi="Times New Roman" w:cs="Times New Roman"/>
          <w:sz w:val="24"/>
          <w:szCs w:val="24"/>
          <w:vertAlign w:val="subscript"/>
          <w:lang w:val="en-US"/>
        </w:rPr>
        <w:t>1</w:t>
      </w:r>
      <w:r w:rsidR="009C1872">
        <w:rPr>
          <w:rFonts w:ascii="Times New Roman" w:hAnsi="Times New Roman" w:cs="Times New Roman"/>
          <w:sz w:val="24"/>
          <w:szCs w:val="24"/>
          <w:vertAlign w:val="subscript"/>
          <w:lang w:val="en-US"/>
        </w:rPr>
        <w:t xml:space="preserve"> </w:t>
      </w:r>
      <w:r w:rsidR="009C1872" w:rsidRPr="009C1872">
        <w:rPr>
          <w:rFonts w:ascii="Times New Roman" w:hAnsi="Times New Roman" w:cs="Times New Roman"/>
          <w:sz w:val="24"/>
          <w:szCs w:val="24"/>
          <w:lang w:val="en-US"/>
        </w:rPr>
        <w:t>and</w:t>
      </w:r>
      <w:r w:rsidR="009C1872">
        <w:rPr>
          <w:rFonts w:ascii="Times New Roman" w:hAnsi="Times New Roman" w:cs="Times New Roman"/>
          <w:sz w:val="24"/>
          <w:szCs w:val="24"/>
          <w:vertAlign w:val="subscript"/>
          <w:lang w:val="en-US"/>
        </w:rPr>
        <w:t xml:space="preserve"> </w:t>
      </w:r>
      <w:r w:rsidR="009C1872" w:rsidRPr="008B1FAF">
        <w:rPr>
          <w:rFonts w:ascii="Times New Roman" w:hAnsi="Times New Roman" w:cs="Times New Roman"/>
          <w:sz w:val="24"/>
          <w:szCs w:val="24"/>
          <w:lang w:val="en-US"/>
        </w:rPr>
        <w:t>T</w:t>
      </w:r>
      <w:r w:rsidR="009C1872">
        <w:rPr>
          <w:rFonts w:ascii="Times New Roman" w:hAnsi="Times New Roman" w:cs="Times New Roman"/>
          <w:sz w:val="24"/>
          <w:szCs w:val="24"/>
          <w:vertAlign w:val="subscript"/>
          <w:lang w:val="en-US"/>
        </w:rPr>
        <w:t>2</w:t>
      </w:r>
    </w:p>
    <w:tbl>
      <w:tblPr>
        <w:tblStyle w:val="PlainTable1"/>
        <w:tblW w:w="9598" w:type="dxa"/>
        <w:tblLook w:val="04A0" w:firstRow="1" w:lastRow="0" w:firstColumn="1" w:lastColumn="0" w:noHBand="0" w:noVBand="1"/>
      </w:tblPr>
      <w:tblGrid>
        <w:gridCol w:w="1547"/>
        <w:gridCol w:w="1398"/>
        <w:gridCol w:w="1269"/>
        <w:gridCol w:w="1547"/>
        <w:gridCol w:w="1956"/>
        <w:gridCol w:w="1881"/>
      </w:tblGrid>
      <w:tr w:rsidR="00C02494" w:rsidRPr="008B1FAF" w14:paraId="7AE8E48B" w14:textId="77777777" w:rsidTr="007B14B5">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55" w:type="dxa"/>
          </w:tcPr>
          <w:p w14:paraId="1B317129" w14:textId="77777777" w:rsidR="00C02494" w:rsidRPr="008B1FAF" w:rsidRDefault="00C02494"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Treatment</w:t>
            </w:r>
          </w:p>
        </w:tc>
        <w:tc>
          <w:tcPr>
            <w:tcW w:w="1417" w:type="dxa"/>
          </w:tcPr>
          <w:p w14:paraId="52CEE84B" w14:textId="77777777" w:rsidR="007B14B5" w:rsidRDefault="00C02494"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Yield</w:t>
            </w:r>
          </w:p>
          <w:p w14:paraId="66B25A23" w14:textId="77777777" w:rsidR="00C02494" w:rsidRPr="00566C4F" w:rsidRDefault="00C02494"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(kg / plant)</w:t>
            </w:r>
          </w:p>
        </w:tc>
        <w:tc>
          <w:tcPr>
            <w:tcW w:w="1173" w:type="dxa"/>
          </w:tcPr>
          <w:p w14:paraId="6338E933" w14:textId="77777777" w:rsidR="00C02494" w:rsidRPr="008B1FAF" w:rsidRDefault="00C02494"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Cost of N Fertilizers</w:t>
            </w:r>
          </w:p>
        </w:tc>
        <w:tc>
          <w:tcPr>
            <w:tcW w:w="1556" w:type="dxa"/>
          </w:tcPr>
          <w:p w14:paraId="1957265E" w14:textId="77777777" w:rsidR="00C02494" w:rsidRPr="008B1FAF" w:rsidRDefault="00C02494" w:rsidP="00FA177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for Cost of P Fertilizers</w:t>
            </w:r>
          </w:p>
        </w:tc>
        <w:tc>
          <w:tcPr>
            <w:tcW w:w="1979" w:type="dxa"/>
          </w:tcPr>
          <w:p w14:paraId="3F6799A6" w14:textId="77777777" w:rsidR="00C02494" w:rsidRPr="008B1FAF" w:rsidRDefault="00C02494"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Cost of K Fertilizers</w:t>
            </w:r>
          </w:p>
        </w:tc>
        <w:tc>
          <w:tcPr>
            <w:tcW w:w="1918" w:type="dxa"/>
          </w:tcPr>
          <w:p w14:paraId="047E434F" w14:textId="77777777" w:rsidR="00C02494" w:rsidRDefault="00C02494"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Total Cost</w:t>
            </w:r>
          </w:p>
        </w:tc>
      </w:tr>
      <w:tr w:rsidR="00606543" w:rsidRPr="008B1FAF" w14:paraId="00759B70" w14:textId="77777777" w:rsidTr="007B14B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55" w:type="dxa"/>
          </w:tcPr>
          <w:p w14:paraId="5394A733" w14:textId="77777777" w:rsidR="00C02494" w:rsidRPr="008B1FAF" w:rsidRDefault="00C02494" w:rsidP="009C187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1</w:t>
            </w:r>
          </w:p>
        </w:tc>
        <w:tc>
          <w:tcPr>
            <w:tcW w:w="1417" w:type="dxa"/>
          </w:tcPr>
          <w:p w14:paraId="08DF2F5D" w14:textId="77777777" w:rsidR="00C02494" w:rsidRPr="008B1FAF" w:rsidRDefault="00C02494" w:rsidP="009C187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Calibri" w:hAnsi="Calibri" w:cs="Calibri"/>
                <w:color w:val="000000"/>
              </w:rPr>
              <w:t>11.524</w:t>
            </w:r>
          </w:p>
        </w:tc>
        <w:tc>
          <w:tcPr>
            <w:tcW w:w="1173" w:type="dxa"/>
          </w:tcPr>
          <w:p w14:paraId="7528C279" w14:textId="77777777" w:rsidR="00C02494" w:rsidRPr="008B1FAF" w:rsidRDefault="00C02494" w:rsidP="009C187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14.00</w:t>
            </w:r>
          </w:p>
        </w:tc>
        <w:tc>
          <w:tcPr>
            <w:tcW w:w="1556" w:type="dxa"/>
          </w:tcPr>
          <w:p w14:paraId="37B984EF" w14:textId="77777777" w:rsidR="00C02494" w:rsidRPr="008B1FAF" w:rsidRDefault="00C02494" w:rsidP="009C187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32.00</w:t>
            </w:r>
          </w:p>
        </w:tc>
        <w:tc>
          <w:tcPr>
            <w:tcW w:w="1979" w:type="dxa"/>
          </w:tcPr>
          <w:p w14:paraId="632D8ABB" w14:textId="77777777" w:rsidR="00C02494" w:rsidRPr="008B1FAF" w:rsidRDefault="00C02494" w:rsidP="009C187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1918" w:type="dxa"/>
          </w:tcPr>
          <w:p w14:paraId="653013D4" w14:textId="77777777" w:rsidR="00C02494" w:rsidRPr="008B1FAF" w:rsidRDefault="007B14B5" w:rsidP="009C187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76.00</w:t>
            </w:r>
          </w:p>
        </w:tc>
      </w:tr>
      <w:tr w:rsidR="00C02494" w:rsidRPr="008B1FAF" w14:paraId="1028DE8E" w14:textId="77777777" w:rsidTr="007B14B5">
        <w:trPr>
          <w:trHeight w:val="283"/>
        </w:trPr>
        <w:tc>
          <w:tcPr>
            <w:cnfStyle w:val="001000000000" w:firstRow="0" w:lastRow="0" w:firstColumn="1" w:lastColumn="0" w:oddVBand="0" w:evenVBand="0" w:oddHBand="0" w:evenHBand="0" w:firstRowFirstColumn="0" w:firstRowLastColumn="0" w:lastRowFirstColumn="0" w:lastRowLastColumn="0"/>
            <w:tcW w:w="1555" w:type="dxa"/>
          </w:tcPr>
          <w:p w14:paraId="3AD8CEFC" w14:textId="77777777" w:rsidR="00C02494" w:rsidRPr="008B1FAF" w:rsidRDefault="00C02494" w:rsidP="009C187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2</w:t>
            </w:r>
          </w:p>
        </w:tc>
        <w:tc>
          <w:tcPr>
            <w:tcW w:w="1417" w:type="dxa"/>
          </w:tcPr>
          <w:p w14:paraId="2A897556" w14:textId="77777777" w:rsidR="00C02494" w:rsidRPr="008B1FAF" w:rsidRDefault="00C02494" w:rsidP="009C18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Calibri" w:hAnsi="Calibri" w:cs="Calibri"/>
                <w:color w:val="000000"/>
              </w:rPr>
              <w:t>23.012</w:t>
            </w:r>
          </w:p>
        </w:tc>
        <w:tc>
          <w:tcPr>
            <w:tcW w:w="1173" w:type="dxa"/>
          </w:tcPr>
          <w:p w14:paraId="766736BC" w14:textId="77777777" w:rsidR="00C02494" w:rsidRPr="008B1FAF" w:rsidRDefault="00C02494" w:rsidP="009C18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3.00</w:t>
            </w:r>
          </w:p>
        </w:tc>
        <w:tc>
          <w:tcPr>
            <w:tcW w:w="1556" w:type="dxa"/>
          </w:tcPr>
          <w:p w14:paraId="70ABC9F9" w14:textId="77777777" w:rsidR="00C02494" w:rsidRPr="008B1FAF" w:rsidRDefault="00C02494" w:rsidP="009C1872">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1979" w:type="dxa"/>
          </w:tcPr>
          <w:p w14:paraId="09704315" w14:textId="77777777" w:rsidR="00C02494" w:rsidRPr="008B1FAF" w:rsidRDefault="007B14B5" w:rsidP="009C1872">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7.00</w:t>
            </w:r>
          </w:p>
        </w:tc>
        <w:tc>
          <w:tcPr>
            <w:tcW w:w="1918" w:type="dxa"/>
          </w:tcPr>
          <w:p w14:paraId="32CA2637" w14:textId="77777777" w:rsidR="00C02494" w:rsidRPr="008B1FAF" w:rsidRDefault="007B14B5" w:rsidP="009C1872">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21.00</w:t>
            </w:r>
          </w:p>
        </w:tc>
      </w:tr>
      <w:tr w:rsidR="007B14B5" w:rsidRPr="008B1FAF" w14:paraId="057ECE59" w14:textId="77777777" w:rsidTr="007B14B5">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555" w:type="dxa"/>
          </w:tcPr>
          <w:p w14:paraId="0AEEA782" w14:textId="77777777" w:rsidR="007B14B5" w:rsidRPr="008B1FAF" w:rsidRDefault="007B14B5" w:rsidP="007B14B5">
            <w:pPr>
              <w:spacing w:line="360" w:lineRule="auto"/>
              <w:rPr>
                <w:rFonts w:ascii="Times New Roman" w:hAnsi="Times New Roman" w:cs="Times New Roman"/>
                <w:sz w:val="24"/>
                <w:szCs w:val="24"/>
              </w:rPr>
            </w:pPr>
            <w:r>
              <w:rPr>
                <w:rFonts w:ascii="Times New Roman" w:hAnsi="Times New Roman" w:cs="Times New Roman"/>
                <w:sz w:val="24"/>
                <w:szCs w:val="24"/>
              </w:rPr>
              <w:t>Increase / Decrease (%)</w:t>
            </w:r>
          </w:p>
        </w:tc>
        <w:tc>
          <w:tcPr>
            <w:tcW w:w="1417" w:type="dxa"/>
            <w:vAlign w:val="center"/>
          </w:tcPr>
          <w:p w14:paraId="009CE95E" w14:textId="77777777" w:rsidR="007B14B5" w:rsidRDefault="007B14B5" w:rsidP="007B14B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99.69</w:t>
            </w:r>
          </w:p>
        </w:tc>
        <w:tc>
          <w:tcPr>
            <w:tcW w:w="1173" w:type="dxa"/>
            <w:vAlign w:val="center"/>
          </w:tcPr>
          <w:p w14:paraId="1EB16509" w14:textId="77777777" w:rsidR="007B14B5" w:rsidRDefault="00606543" w:rsidP="007B14B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lang w:val="en-US"/>
              </w:rPr>
              <w:t>-78.57</w:t>
            </w:r>
          </w:p>
        </w:tc>
        <w:tc>
          <w:tcPr>
            <w:tcW w:w="1556" w:type="dxa"/>
            <w:vAlign w:val="center"/>
          </w:tcPr>
          <w:p w14:paraId="167DD25B" w14:textId="77777777" w:rsidR="007B14B5" w:rsidRDefault="007B14B5" w:rsidP="007B14B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-65.625</w:t>
            </w:r>
          </w:p>
        </w:tc>
        <w:tc>
          <w:tcPr>
            <w:tcW w:w="1979" w:type="dxa"/>
            <w:vAlign w:val="center"/>
          </w:tcPr>
          <w:p w14:paraId="73FBA1FE" w14:textId="77777777" w:rsidR="007B14B5" w:rsidRDefault="00606543" w:rsidP="007B14B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-76.67</w:t>
            </w:r>
          </w:p>
        </w:tc>
        <w:tc>
          <w:tcPr>
            <w:tcW w:w="1918" w:type="dxa"/>
            <w:vAlign w:val="center"/>
          </w:tcPr>
          <w:p w14:paraId="178286EC" w14:textId="77777777" w:rsidR="007B14B5" w:rsidRDefault="00606543" w:rsidP="007B14B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-72.37</w:t>
            </w:r>
          </w:p>
        </w:tc>
      </w:tr>
    </w:tbl>
    <w:p w14:paraId="6CBEF22A" w14:textId="77777777" w:rsidR="00D61F9D" w:rsidRPr="008B1FAF" w:rsidRDefault="00D61F9D" w:rsidP="008B1FAF">
      <w:pPr>
        <w:spacing w:line="360" w:lineRule="auto"/>
        <w:rPr>
          <w:rFonts w:ascii="Times New Roman" w:hAnsi="Times New Roman" w:cs="Times New Roman"/>
          <w:sz w:val="24"/>
          <w:szCs w:val="24"/>
          <w:lang w:val="en-US"/>
        </w:rPr>
      </w:pPr>
    </w:p>
    <w:p w14:paraId="745D1A2F" w14:textId="77777777" w:rsidR="00D61F9D" w:rsidRPr="008B1FAF" w:rsidRDefault="008A4926" w:rsidP="007407C2">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BD378B" w:rsidRPr="008B1FAF">
        <w:rPr>
          <w:rFonts w:ascii="Times New Roman" w:hAnsi="Times New Roman" w:cs="Times New Roman"/>
          <w:sz w:val="24"/>
          <w:szCs w:val="24"/>
          <w:lang w:val="en-US"/>
        </w:rPr>
        <w:t xml:space="preserve">  </w:t>
      </w:r>
      <w:r w:rsidR="00D61F9D" w:rsidRPr="008B1FAF">
        <w:rPr>
          <w:rFonts w:ascii="Times New Roman" w:hAnsi="Times New Roman" w:cs="Times New Roman"/>
          <w:b/>
          <w:sz w:val="24"/>
          <w:szCs w:val="24"/>
          <w:lang w:val="en-US"/>
        </w:rPr>
        <w:t xml:space="preserve">Conclusion </w:t>
      </w:r>
    </w:p>
    <w:p w14:paraId="32C270B1" w14:textId="77777777" w:rsidR="00DD1B21" w:rsidRPr="008B1FAF" w:rsidRDefault="00694B12" w:rsidP="008B1FAF">
      <w:pPr>
        <w:spacing w:line="360" w:lineRule="auto"/>
        <w:jc w:val="both"/>
        <w:rPr>
          <w:rFonts w:ascii="Times New Roman" w:hAnsi="Times New Roman" w:cs="Times New Roman"/>
          <w:sz w:val="24"/>
          <w:szCs w:val="24"/>
          <w:lang w:val="en-US"/>
        </w:rPr>
      </w:pPr>
      <w:commentRangeStart w:id="6"/>
      <w:r>
        <w:rPr>
          <w:rFonts w:ascii="Times New Roman" w:hAnsi="Times New Roman" w:cs="Times New Roman"/>
          <w:sz w:val="24"/>
          <w:szCs w:val="24"/>
          <w:lang w:val="en-US"/>
        </w:rPr>
        <w:t>F</w:t>
      </w:r>
      <w:r w:rsidR="00953AE1">
        <w:rPr>
          <w:rFonts w:ascii="Times New Roman" w:hAnsi="Times New Roman" w:cs="Times New Roman"/>
          <w:sz w:val="24"/>
          <w:szCs w:val="24"/>
          <w:lang w:val="en-US"/>
        </w:rPr>
        <w:t xml:space="preserve">ertilizers </w:t>
      </w:r>
      <w:r>
        <w:rPr>
          <w:rFonts w:ascii="Times New Roman" w:hAnsi="Times New Roman" w:cs="Times New Roman"/>
          <w:sz w:val="24"/>
          <w:szCs w:val="24"/>
          <w:lang w:val="en-US"/>
        </w:rPr>
        <w:t>are essential for crop production</w:t>
      </w:r>
      <w:r w:rsidR="00953AE1">
        <w:rPr>
          <w:rFonts w:ascii="Times New Roman" w:hAnsi="Times New Roman" w:cs="Times New Roman"/>
          <w:sz w:val="24"/>
          <w:szCs w:val="24"/>
          <w:lang w:val="en-US"/>
        </w:rPr>
        <w:t xml:space="preserve">. Soil </w:t>
      </w:r>
      <w:r>
        <w:rPr>
          <w:rFonts w:ascii="Times New Roman" w:hAnsi="Times New Roman" w:cs="Times New Roman"/>
          <w:sz w:val="24"/>
          <w:szCs w:val="24"/>
          <w:lang w:val="en-US"/>
        </w:rPr>
        <w:t>was</w:t>
      </w:r>
      <w:r w:rsidR="00953AE1">
        <w:rPr>
          <w:rFonts w:ascii="Times New Roman" w:hAnsi="Times New Roman" w:cs="Times New Roman"/>
          <w:sz w:val="24"/>
          <w:szCs w:val="24"/>
          <w:lang w:val="en-US"/>
        </w:rPr>
        <w:t xml:space="preserve"> also having different nutrient holding capacity. </w:t>
      </w:r>
      <w:r>
        <w:rPr>
          <w:rFonts w:ascii="Times New Roman" w:hAnsi="Times New Roman" w:cs="Times New Roman"/>
          <w:sz w:val="24"/>
          <w:szCs w:val="24"/>
          <w:lang w:val="en-US"/>
        </w:rPr>
        <w:t>NPK sensors helped to detect the exact point of nutrient deficiency which was crucial for better crop production. These sensors reduced the quantity of fertilizers which are polluting the environment and crippling the human health. The cost of fertilizers as well as cost of total cultiva</w:t>
      </w:r>
      <w:r w:rsidR="0040797E">
        <w:rPr>
          <w:rFonts w:ascii="Times New Roman" w:hAnsi="Times New Roman" w:cs="Times New Roman"/>
          <w:sz w:val="24"/>
          <w:szCs w:val="24"/>
          <w:lang w:val="en-US"/>
        </w:rPr>
        <w:t>tion decreased. This NPK sensor improved the soil health through the smart agriculture</w:t>
      </w:r>
      <w:commentRangeEnd w:id="6"/>
      <w:r w:rsidR="00987FD5">
        <w:rPr>
          <w:rStyle w:val="CommentReference"/>
        </w:rPr>
        <w:commentReference w:id="6"/>
      </w:r>
      <w:r w:rsidR="0040797E">
        <w:rPr>
          <w:rFonts w:ascii="Times New Roman" w:hAnsi="Times New Roman" w:cs="Times New Roman"/>
          <w:sz w:val="24"/>
          <w:szCs w:val="24"/>
          <w:lang w:val="en-US"/>
        </w:rPr>
        <w:t>.</w:t>
      </w:r>
    </w:p>
    <w:p w14:paraId="6869F444" w14:textId="77777777" w:rsidR="00DD1B21" w:rsidRPr="008B1FAF" w:rsidRDefault="00DD1B21" w:rsidP="008B1FAF">
      <w:pPr>
        <w:spacing w:line="360" w:lineRule="auto"/>
        <w:rPr>
          <w:rFonts w:ascii="Times New Roman" w:hAnsi="Times New Roman" w:cs="Times New Roman"/>
          <w:b/>
          <w:sz w:val="24"/>
          <w:szCs w:val="24"/>
          <w:lang w:val="en-US"/>
        </w:rPr>
      </w:pPr>
    </w:p>
    <w:p w14:paraId="43CCB6DC" w14:textId="77777777" w:rsidR="00B90E13" w:rsidRPr="008B1FAF" w:rsidRDefault="00D61F9D" w:rsidP="008B1FAF">
      <w:pPr>
        <w:spacing w:line="360" w:lineRule="auto"/>
        <w:rPr>
          <w:rFonts w:ascii="Times New Roman" w:hAnsi="Times New Roman" w:cs="Times New Roman"/>
          <w:sz w:val="24"/>
          <w:szCs w:val="24"/>
          <w:lang w:val="en-US"/>
        </w:rPr>
      </w:pPr>
      <w:r w:rsidRPr="008B1FAF">
        <w:rPr>
          <w:rFonts w:ascii="Times New Roman" w:hAnsi="Times New Roman" w:cs="Times New Roman"/>
          <w:b/>
          <w:sz w:val="24"/>
          <w:szCs w:val="24"/>
          <w:lang w:val="en-US"/>
        </w:rPr>
        <w:t>Reference</w:t>
      </w:r>
      <w:r w:rsidR="00B90E13" w:rsidRPr="008B1FAF">
        <w:rPr>
          <w:rFonts w:ascii="Times New Roman" w:hAnsi="Times New Roman" w:cs="Times New Roman"/>
          <w:sz w:val="24"/>
          <w:szCs w:val="24"/>
          <w:lang w:val="en-US"/>
        </w:rPr>
        <w:t xml:space="preserve"> </w:t>
      </w:r>
    </w:p>
    <w:p w14:paraId="1F8FEDD1" w14:textId="77777777" w:rsidR="00946AA2" w:rsidRPr="00040BB5" w:rsidRDefault="00946AA2" w:rsidP="00D51F89">
      <w:pPr>
        <w:pStyle w:val="ListParagraph"/>
        <w:numPr>
          <w:ilvl w:val="0"/>
          <w:numId w:val="5"/>
        </w:numPr>
        <w:spacing w:line="360" w:lineRule="auto"/>
        <w:jc w:val="both"/>
        <w:rPr>
          <w:rFonts w:ascii="Times New Roman" w:hAnsi="Times New Roman" w:cs="Times New Roman"/>
          <w:sz w:val="24"/>
          <w:szCs w:val="24"/>
          <w:lang w:val="en-US"/>
        </w:rPr>
      </w:pPr>
      <w:r w:rsidRPr="00040BB5">
        <w:rPr>
          <w:rFonts w:ascii="Times New Roman" w:hAnsi="Times New Roman" w:cs="Times New Roman"/>
          <w:sz w:val="24"/>
          <w:szCs w:val="24"/>
          <w:lang w:val="en-US"/>
        </w:rPr>
        <w:t>Ada˜o, T., Hrusˇka, J., Pa´dua, L., Bessa, J., Peres, E. ,Morais, R., Ahmed, N., Ullah, S., &amp; Saleem, S. (2020). IoT-based NPK monitoring system for optimized fertilizer application. Computers and Electronics in Agriculture, 174, 105465.</w:t>
      </w:r>
    </w:p>
    <w:p w14:paraId="6FA320DF" w14:textId="77777777" w:rsidR="005276E0" w:rsidRPr="00040BB5" w:rsidRDefault="005276E0" w:rsidP="000057A0">
      <w:pPr>
        <w:pStyle w:val="ListParagraph"/>
        <w:numPr>
          <w:ilvl w:val="0"/>
          <w:numId w:val="5"/>
        </w:numPr>
        <w:spacing w:line="360" w:lineRule="auto"/>
        <w:jc w:val="both"/>
        <w:rPr>
          <w:rFonts w:ascii="Times New Roman" w:hAnsi="Times New Roman" w:cs="Times New Roman"/>
          <w:sz w:val="24"/>
          <w:szCs w:val="24"/>
          <w:lang w:val="en-US"/>
        </w:rPr>
      </w:pPr>
      <w:r w:rsidRPr="00040BB5">
        <w:rPr>
          <w:rFonts w:ascii="Times New Roman" w:hAnsi="Times New Roman" w:cs="Times New Roman"/>
          <w:sz w:val="24"/>
          <w:szCs w:val="24"/>
          <w:lang w:val="en-US"/>
        </w:rPr>
        <w:t xml:space="preserve">Ahmad, M. and Khan, R. </w:t>
      </w:r>
      <w:r w:rsidR="00DD67AC" w:rsidRPr="00040BB5">
        <w:rPr>
          <w:rFonts w:ascii="Times New Roman" w:hAnsi="Times New Roman" w:cs="Times New Roman"/>
          <w:sz w:val="24"/>
          <w:szCs w:val="24"/>
          <w:lang w:val="en-US"/>
        </w:rPr>
        <w:t>(</w:t>
      </w:r>
      <w:r w:rsidRPr="00040BB5">
        <w:rPr>
          <w:rFonts w:ascii="Times New Roman" w:hAnsi="Times New Roman" w:cs="Times New Roman"/>
          <w:sz w:val="24"/>
          <w:szCs w:val="24"/>
          <w:lang w:val="en-US"/>
        </w:rPr>
        <w:t>2015</w:t>
      </w:r>
      <w:r w:rsidR="00DD67AC" w:rsidRPr="00040BB5">
        <w:rPr>
          <w:rFonts w:ascii="Times New Roman" w:hAnsi="Times New Roman" w:cs="Times New Roman"/>
          <w:sz w:val="24"/>
          <w:szCs w:val="24"/>
          <w:lang w:val="en-US"/>
        </w:rPr>
        <w:t>)</w:t>
      </w:r>
      <w:r w:rsidRPr="00040BB5">
        <w:rPr>
          <w:rFonts w:ascii="Times New Roman" w:hAnsi="Times New Roman" w:cs="Times New Roman"/>
          <w:sz w:val="24"/>
          <w:szCs w:val="24"/>
          <w:lang w:val="en-US"/>
        </w:rPr>
        <w:t>. Sensor network based automatic irrigation management system for agricultural crops, in Smart agriculture: An approach towards better agriculture management. World Applied Sciences Journal. 24(8).</w:t>
      </w:r>
    </w:p>
    <w:p w14:paraId="603102D2" w14:textId="77777777" w:rsidR="00DD67AC" w:rsidRPr="00040BB5" w:rsidRDefault="00DD67AC" w:rsidP="003F36DF">
      <w:pPr>
        <w:pStyle w:val="ListParagraph"/>
        <w:numPr>
          <w:ilvl w:val="0"/>
          <w:numId w:val="5"/>
        </w:numPr>
        <w:spacing w:line="360" w:lineRule="auto"/>
        <w:jc w:val="both"/>
        <w:rPr>
          <w:rFonts w:ascii="Times New Roman" w:hAnsi="Times New Roman" w:cs="Times New Roman"/>
          <w:sz w:val="24"/>
          <w:szCs w:val="24"/>
          <w:lang w:val="en-US"/>
        </w:rPr>
      </w:pPr>
      <w:r w:rsidRPr="00040BB5">
        <w:rPr>
          <w:rFonts w:ascii="Times New Roman" w:hAnsi="Times New Roman" w:cs="Times New Roman"/>
          <w:sz w:val="24"/>
          <w:szCs w:val="24"/>
          <w:lang w:val="en-US"/>
        </w:rPr>
        <w:t xml:space="preserve">Ahmad, Y. A., Surya Gunawan, T., Mansor, H., Hamida, B. A. , Fikri Hishamudin, A. and Arifin, F.  (2021). On the Evaluation of DHT22 Temperature Sensor for IoT </w:t>
      </w:r>
      <w:r w:rsidRPr="00040BB5">
        <w:rPr>
          <w:rFonts w:ascii="Times New Roman" w:hAnsi="Times New Roman" w:cs="Times New Roman"/>
          <w:sz w:val="24"/>
          <w:szCs w:val="24"/>
          <w:lang w:val="en-US"/>
        </w:rPr>
        <w:lastRenderedPageBreak/>
        <w:t>Application,in 2021 8th International Conference on Computer and Communication Engineering (ICCCE).</w:t>
      </w:r>
    </w:p>
    <w:p w14:paraId="53461D36" w14:textId="77777777" w:rsidR="00861AA2" w:rsidRPr="00040BB5" w:rsidRDefault="009A36BB" w:rsidP="008B1FAF">
      <w:pPr>
        <w:pStyle w:val="ListParagraph"/>
        <w:numPr>
          <w:ilvl w:val="0"/>
          <w:numId w:val="5"/>
        </w:numPr>
        <w:spacing w:line="360" w:lineRule="auto"/>
        <w:rPr>
          <w:rFonts w:ascii="Times New Roman" w:hAnsi="Times New Roman" w:cs="Times New Roman"/>
          <w:sz w:val="24"/>
          <w:szCs w:val="24"/>
          <w:lang w:val="en-US"/>
        </w:rPr>
      </w:pPr>
      <w:r w:rsidRPr="00040BB5">
        <w:rPr>
          <w:rFonts w:ascii="Times New Roman" w:hAnsi="Times New Roman" w:cs="Times New Roman"/>
          <w:sz w:val="24"/>
          <w:szCs w:val="24"/>
        </w:rPr>
        <w:t>Bray, R. H., and L. T. Kurtz. 1945. Determination of total, organic, and available forms of phosphorus in soils. Soil Science 59:39–45.</w:t>
      </w:r>
      <w:r w:rsidR="00DC2A29" w:rsidRPr="00040BB5">
        <w:rPr>
          <w:rFonts w:ascii="Times New Roman" w:hAnsi="Times New Roman" w:cs="Times New Roman"/>
          <w:sz w:val="24"/>
          <w:szCs w:val="24"/>
        </w:rPr>
        <w:t xml:space="preserve"> </w:t>
      </w:r>
    </w:p>
    <w:p w14:paraId="43DB822D" w14:textId="77777777" w:rsidR="009C587D" w:rsidRPr="00040BB5" w:rsidRDefault="009C587D" w:rsidP="00C65CE9">
      <w:pPr>
        <w:pStyle w:val="ListParagraph"/>
        <w:numPr>
          <w:ilvl w:val="0"/>
          <w:numId w:val="5"/>
        </w:numPr>
        <w:spacing w:line="360" w:lineRule="auto"/>
        <w:rPr>
          <w:rFonts w:ascii="Times New Roman" w:hAnsi="Times New Roman" w:cs="Times New Roman"/>
          <w:sz w:val="24"/>
          <w:szCs w:val="24"/>
          <w:lang w:val="en-US"/>
        </w:rPr>
      </w:pPr>
      <w:r w:rsidRPr="00040BB5">
        <w:rPr>
          <w:rFonts w:ascii="Times New Roman" w:hAnsi="Times New Roman" w:cs="Times New Roman"/>
          <w:sz w:val="24"/>
          <w:szCs w:val="24"/>
          <w:lang w:val="en-US"/>
        </w:rPr>
        <w:t>Eli-Chukwu, N.C. 2019. Applications of Artificial Intelligence in Agriculture: A Review. Engineering, Technology &amp; Applied Science Research, 9(4). 4377–4383</w:t>
      </w:r>
    </w:p>
    <w:p w14:paraId="571DBEDB" w14:textId="77777777" w:rsidR="005D3C26" w:rsidRPr="00040BB5" w:rsidRDefault="005D3C26" w:rsidP="00346BAC">
      <w:pPr>
        <w:pStyle w:val="ListParagraph"/>
        <w:numPr>
          <w:ilvl w:val="0"/>
          <w:numId w:val="5"/>
        </w:numPr>
        <w:spacing w:line="360" w:lineRule="auto"/>
        <w:rPr>
          <w:rFonts w:ascii="Times New Roman" w:hAnsi="Times New Roman" w:cs="Times New Roman"/>
          <w:sz w:val="24"/>
          <w:szCs w:val="24"/>
          <w:lang w:val="en-US"/>
        </w:rPr>
      </w:pPr>
      <w:r w:rsidRPr="00040BB5">
        <w:rPr>
          <w:rFonts w:ascii="Times New Roman" w:hAnsi="Times New Roman" w:cs="Times New Roman"/>
          <w:sz w:val="24"/>
          <w:szCs w:val="24"/>
          <w:lang w:val="en-US"/>
        </w:rPr>
        <w:t>Hafsi, C., Debez, A., &amp; Abdelly, C. (2014). Potassium deficiency in plants: Effects and signaling cascades. Acta Physiologiae Plantarum, 36(5), 1055–1070.</w:t>
      </w:r>
    </w:p>
    <w:p w14:paraId="2B2FAE7A" w14:textId="77777777" w:rsidR="00463D28" w:rsidRPr="00040BB5" w:rsidRDefault="00463D28" w:rsidP="00463D28">
      <w:pPr>
        <w:pStyle w:val="references"/>
        <w:numPr>
          <w:ilvl w:val="0"/>
          <w:numId w:val="5"/>
        </w:numPr>
        <w:tabs>
          <w:tab w:val="left" w:pos="900"/>
        </w:tabs>
        <w:spacing w:after="0" w:line="360" w:lineRule="auto"/>
        <w:rPr>
          <w:sz w:val="24"/>
          <w:szCs w:val="24"/>
        </w:rPr>
      </w:pPr>
      <w:r w:rsidRPr="00040BB5">
        <w:rPr>
          <w:sz w:val="24"/>
          <w:szCs w:val="24"/>
        </w:rPr>
        <w:t>Jackson, M. L.</w:t>
      </w:r>
      <w:r w:rsidRPr="00040BB5">
        <w:rPr>
          <w:rFonts w:eastAsia="TimesNewRomanPSMT"/>
          <w:sz w:val="24"/>
          <w:szCs w:val="24"/>
        </w:rPr>
        <w:t xml:space="preserve"> (1976).</w:t>
      </w:r>
      <w:r w:rsidRPr="00040BB5">
        <w:rPr>
          <w:sz w:val="24"/>
          <w:szCs w:val="24"/>
        </w:rPr>
        <w:t xml:space="preserve"> Soil Chemical Analysis. Prentice-Hall of India Private limited, New Delhi.</w:t>
      </w:r>
    </w:p>
    <w:p w14:paraId="5F454CC5" w14:textId="77777777" w:rsidR="00B42AFE" w:rsidRPr="00040BB5" w:rsidRDefault="00B42AFE" w:rsidP="001E590C">
      <w:pPr>
        <w:pStyle w:val="references"/>
        <w:numPr>
          <w:ilvl w:val="0"/>
          <w:numId w:val="5"/>
        </w:numPr>
        <w:tabs>
          <w:tab w:val="left" w:pos="900"/>
        </w:tabs>
        <w:spacing w:after="0" w:line="360" w:lineRule="auto"/>
        <w:rPr>
          <w:sz w:val="24"/>
          <w:szCs w:val="24"/>
        </w:rPr>
      </w:pPr>
      <w:r w:rsidRPr="00040BB5">
        <w:rPr>
          <w:sz w:val="24"/>
          <w:szCs w:val="24"/>
        </w:rPr>
        <w:t>Lee, S., Choi, J., &amp; Kim, Y. (2021). Soil fertility management through real-time data. Precision Agriculture, 22(1), 113–129.</w:t>
      </w:r>
    </w:p>
    <w:p w14:paraId="009F023A" w14:textId="77777777" w:rsidR="001735EB" w:rsidRPr="00040BB5" w:rsidRDefault="001735EB" w:rsidP="003E6D97">
      <w:pPr>
        <w:pStyle w:val="references"/>
        <w:numPr>
          <w:ilvl w:val="0"/>
          <w:numId w:val="5"/>
        </w:numPr>
        <w:tabs>
          <w:tab w:val="left" w:pos="900"/>
        </w:tabs>
        <w:spacing w:after="0" w:line="360" w:lineRule="auto"/>
        <w:rPr>
          <w:sz w:val="24"/>
          <w:szCs w:val="24"/>
        </w:rPr>
      </w:pPr>
      <w:r w:rsidRPr="00040BB5">
        <w:rPr>
          <w:sz w:val="24"/>
          <w:szCs w:val="24"/>
        </w:rPr>
        <w:t>Leghari, S. J., Wahocho, N. A., Laghari, G. M. (2016). Role of nitrogen for plant growth and development: A review. Advances in Environmental Biology, 10, 209.</w:t>
      </w:r>
    </w:p>
    <w:p w14:paraId="6F252AAF" w14:textId="77777777" w:rsidR="001716BD" w:rsidRPr="00040BB5" w:rsidRDefault="001716BD" w:rsidP="001716BD">
      <w:pPr>
        <w:pStyle w:val="Default"/>
        <w:numPr>
          <w:ilvl w:val="0"/>
          <w:numId w:val="5"/>
        </w:numPr>
        <w:spacing w:line="360" w:lineRule="auto"/>
        <w:jc w:val="both"/>
        <w:rPr>
          <w:color w:val="auto"/>
        </w:rPr>
      </w:pPr>
      <w:r w:rsidRPr="00040BB5">
        <w:rPr>
          <w:color w:val="auto"/>
        </w:rPr>
        <w:t xml:space="preserve">Kulkarni, Y., . Warhade , K. K, and . Bahekar. (2014), Primary nutrients determination in the soil using UV spectroscopy: International Journal of Emerging Engineering Research and Tecnology, vol. 2, pp. 198-204, 2014. </w:t>
      </w:r>
    </w:p>
    <w:p w14:paraId="7FE35D94" w14:textId="77777777" w:rsidR="00B42AFE" w:rsidRPr="00040BB5" w:rsidRDefault="00B42AFE" w:rsidP="0032403B">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Mohanty, S.R., Pal, A.R., &amp; Das, M. (2020). Application of sensors in precision agriculture: Impact on productivity. Agronomy Journal, 112(4), 2338– 2350.</w:t>
      </w:r>
    </w:p>
    <w:p w14:paraId="5089F29F" w14:textId="77777777" w:rsidR="00DD6E84" w:rsidRPr="00040BB5" w:rsidRDefault="00DD6E84" w:rsidP="00DD6E84">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 xml:space="preserve">Olsen, S. R., C. V. Cole, F. S. Watanabe, and L. A. Dean. 1954. </w:t>
      </w:r>
      <w:r w:rsidRPr="00040BB5">
        <w:rPr>
          <w:rFonts w:ascii="Times New Roman" w:hAnsi="Times New Roman" w:cs="Times New Roman"/>
          <w:iCs/>
          <w:sz w:val="24"/>
          <w:szCs w:val="24"/>
        </w:rPr>
        <w:t>Estimation of available phosphorus in soils by extraction with sodium bicarbonate</w:t>
      </w:r>
      <w:r w:rsidRPr="00040BB5">
        <w:rPr>
          <w:rFonts w:ascii="Times New Roman" w:hAnsi="Times New Roman" w:cs="Times New Roman"/>
          <w:sz w:val="24"/>
          <w:szCs w:val="24"/>
        </w:rPr>
        <w:t>. Washington, D.C.: U.S. Government Printing</w:t>
      </w:r>
      <w:r w:rsidR="00286983" w:rsidRPr="00040BB5">
        <w:rPr>
          <w:rFonts w:ascii="Times New Roman" w:hAnsi="Times New Roman" w:cs="Times New Roman"/>
          <w:sz w:val="24"/>
          <w:szCs w:val="24"/>
        </w:rPr>
        <w:t>.</w:t>
      </w:r>
    </w:p>
    <w:p w14:paraId="572DA157" w14:textId="77777777" w:rsidR="00A24B84" w:rsidRPr="00040BB5" w:rsidRDefault="00A24B84" w:rsidP="000A54BC">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Park, S. Y., Oh, J. K., &amp; Kim, S. H. (2017). Sensor-based nutrient management in paddy fields. Journal of Environmental Management, 204, 456–465.</w:t>
      </w:r>
    </w:p>
    <w:p w14:paraId="0C936FCF" w14:textId="77777777" w:rsidR="000A54BC" w:rsidRPr="00040BB5" w:rsidRDefault="00A24B84" w:rsidP="000A54BC">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 xml:space="preserve"> Pooniya, V., Bhatia, R., Rana, K. S., &amp; Kumawat, N. (2018). Optimizing nitrogen and water use efficiency. Agricultural Water Management, 207, 38–45</w:t>
      </w:r>
    </w:p>
    <w:p w14:paraId="0F350C94" w14:textId="77777777" w:rsidR="000A54BC" w:rsidRPr="00040BB5" w:rsidRDefault="000A54BC" w:rsidP="000A54BC">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 xml:space="preserve"> </w:t>
      </w:r>
      <w:r w:rsidR="00A24B84" w:rsidRPr="00040BB5">
        <w:rPr>
          <w:rFonts w:ascii="Times-Roman" w:hAnsi="Times-Roman" w:cs="Times-Roman"/>
          <w:sz w:val="24"/>
          <w:szCs w:val="24"/>
        </w:rPr>
        <w:t xml:space="preserve">Potdar, R. P., Shirolkar, M. M., Verma, A. J., More, P.S., &amp; Kulkarni, A. (2021). </w:t>
      </w:r>
      <w:r w:rsidR="00A24B84" w:rsidRPr="00040BB5">
        <w:rPr>
          <w:rFonts w:ascii="Times New Roman" w:hAnsi="Times New Roman" w:cs="Times New Roman"/>
          <w:sz w:val="24"/>
          <w:szCs w:val="24"/>
        </w:rPr>
        <w:t>Determination</w:t>
      </w:r>
      <w:r w:rsidR="00A24B84" w:rsidRPr="00040BB5">
        <w:rPr>
          <w:rFonts w:ascii="Times-Roman" w:hAnsi="Times-Roman" w:cs="Times-Roman"/>
          <w:sz w:val="24"/>
          <w:szCs w:val="24"/>
        </w:rPr>
        <w:t xml:space="preserve"> of soil nutrients (NPK) using optical methods. Journal of Plant Nutrition, 44(12), 1826-1839</w:t>
      </w:r>
    </w:p>
    <w:p w14:paraId="01303BF9" w14:textId="77777777" w:rsidR="000A54BC" w:rsidRPr="00040BB5" w:rsidRDefault="000A54BC" w:rsidP="000A54BC">
      <w:pPr>
        <w:pStyle w:val="ListParagraph"/>
        <w:numPr>
          <w:ilvl w:val="0"/>
          <w:numId w:val="5"/>
        </w:numPr>
        <w:spacing w:line="360" w:lineRule="auto"/>
        <w:rPr>
          <w:rFonts w:ascii="Times New Roman" w:hAnsi="Times New Roman" w:cs="Times New Roman"/>
          <w:sz w:val="24"/>
          <w:szCs w:val="24"/>
          <w:lang w:val="en-US"/>
        </w:rPr>
      </w:pPr>
      <w:r w:rsidRPr="001716BD">
        <w:rPr>
          <w:rFonts w:ascii="Times New Roman" w:eastAsia="Times New Roman" w:hAnsi="Times New Roman" w:cs="Times New Roman"/>
          <w:sz w:val="24"/>
          <w:szCs w:val="24"/>
          <w:lang w:eastAsia="en-IN"/>
        </w:rPr>
        <w:t xml:space="preserve">Ramane, </w:t>
      </w:r>
      <w:r w:rsidRPr="00040BB5">
        <w:rPr>
          <w:rFonts w:ascii="Times New Roman" w:eastAsia="Times New Roman" w:hAnsi="Times New Roman" w:cs="Times New Roman"/>
          <w:sz w:val="24"/>
          <w:szCs w:val="24"/>
          <w:lang w:eastAsia="en-IN"/>
        </w:rPr>
        <w:t xml:space="preserve">Deepa V., </w:t>
      </w:r>
      <w:r w:rsidRPr="001716BD">
        <w:rPr>
          <w:rFonts w:ascii="Times New Roman" w:eastAsia="Times New Roman" w:hAnsi="Times New Roman" w:cs="Times New Roman"/>
          <w:sz w:val="24"/>
          <w:szCs w:val="24"/>
          <w:lang w:eastAsia="en-IN"/>
        </w:rPr>
        <w:t>Patil, Supriya S.</w:t>
      </w:r>
      <w:r w:rsidRPr="00040BB5">
        <w:rPr>
          <w:rFonts w:ascii="Times New Roman" w:eastAsia="Times New Roman" w:hAnsi="Times New Roman" w:cs="Times New Roman"/>
          <w:sz w:val="24"/>
          <w:szCs w:val="24"/>
          <w:lang w:eastAsia="en-IN"/>
        </w:rPr>
        <w:t>,</w:t>
      </w:r>
      <w:r w:rsidRPr="001716BD">
        <w:rPr>
          <w:rFonts w:ascii="Times New Roman" w:eastAsia="Times New Roman" w:hAnsi="Times New Roman" w:cs="Times New Roman"/>
          <w:sz w:val="24"/>
          <w:szCs w:val="24"/>
          <w:lang w:eastAsia="en-IN"/>
        </w:rPr>
        <w:t xml:space="preserve"> Shaligram, A, D. (Feb 2015)</w:t>
      </w:r>
      <w:r w:rsidRPr="00040BB5">
        <w:rPr>
          <w:rFonts w:ascii="Times New Roman" w:eastAsia="Times New Roman" w:hAnsi="Times New Roman" w:cs="Times New Roman"/>
          <w:sz w:val="24"/>
          <w:szCs w:val="24"/>
          <w:lang w:eastAsia="en-IN"/>
        </w:rPr>
        <w:t>.</w:t>
      </w:r>
      <w:r w:rsidRPr="001716BD">
        <w:rPr>
          <w:rFonts w:ascii="Times New Roman" w:eastAsia="Times New Roman" w:hAnsi="Times New Roman" w:cs="Times New Roman"/>
          <w:sz w:val="24"/>
          <w:szCs w:val="24"/>
          <w:lang w:eastAsia="en-IN"/>
        </w:rPr>
        <w:t xml:space="preserve"> Detection of NPK nutrients of soil using Fiber Optic Sensor, International Journal of Research in Advent Technology</w:t>
      </w:r>
    </w:p>
    <w:p w14:paraId="32796765" w14:textId="77777777" w:rsidR="00DD6E84" w:rsidRPr="00040BB5" w:rsidRDefault="00B42AFE" w:rsidP="003829D9">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lastRenderedPageBreak/>
        <w:t>Sangwan, S., Singh, J., &amp; Malhotra, R. (2022). IoT- driven soil nutrient monitoring. Smart Agriculture Technologies, 12, 203–212.</w:t>
      </w:r>
    </w:p>
    <w:p w14:paraId="76806069" w14:textId="77777777" w:rsidR="00A24B84" w:rsidRPr="00040BB5" w:rsidRDefault="00A753EC" w:rsidP="001735EB">
      <w:pPr>
        <w:pStyle w:val="ListParagraph"/>
        <w:numPr>
          <w:ilvl w:val="0"/>
          <w:numId w:val="5"/>
        </w:numPr>
        <w:spacing w:line="360" w:lineRule="auto"/>
        <w:jc w:val="both"/>
        <w:rPr>
          <w:rFonts w:ascii="Times New Roman" w:hAnsi="Times New Roman" w:cs="Times New Roman"/>
          <w:sz w:val="24"/>
          <w:szCs w:val="24"/>
        </w:rPr>
      </w:pPr>
      <w:r w:rsidRPr="00040BB5">
        <w:rPr>
          <w:rFonts w:eastAsia="TimesNewRomanPSMT"/>
          <w:sz w:val="24"/>
          <w:szCs w:val="24"/>
        </w:rPr>
        <w:t>Subbiah, B.V. and Asijia, G.L.</w:t>
      </w:r>
      <w:r w:rsidR="00EC58F6">
        <w:rPr>
          <w:rFonts w:eastAsia="TimesNewRomanPSMT"/>
          <w:sz w:val="24"/>
          <w:szCs w:val="24"/>
        </w:rPr>
        <w:t xml:space="preserve"> </w:t>
      </w:r>
      <w:r w:rsidRPr="00040BB5">
        <w:rPr>
          <w:rFonts w:eastAsia="TimesNewRomanPSMT"/>
          <w:sz w:val="24"/>
          <w:szCs w:val="24"/>
        </w:rPr>
        <w:t>(1956). A rapid procedure for the determination of nitrogen in soils. Current Science, 25, 259-260.</w:t>
      </w:r>
    </w:p>
    <w:p w14:paraId="35FF95DE" w14:textId="77777777" w:rsidR="00A24B84" w:rsidRPr="00040BB5" w:rsidRDefault="00DA014A" w:rsidP="00CC454E">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Yohannes, Z., Yoseph, T., Kiflu, A., Ayalew, T., &amp;Haile, A. (2024). Liquid bio-slurry enhances the productivity of N-fertilized maize under field conditions in Ethiopia. International Journal of Experimental Research and Review, 43(Spl Vol), 13–31.</w:t>
      </w:r>
    </w:p>
    <w:p w14:paraId="29252F4E" w14:textId="77777777" w:rsidR="001735EB" w:rsidRPr="00040BB5" w:rsidRDefault="001735EB" w:rsidP="00CC454E">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Zhang, Z., Liu, D., Wu, M., Xia, Y., Zhang, F., &amp; Fan, X. (2021). Long-term straw returning improves soil K balance and potassium-supplying ability. Scientific Reports, 11(1), 1–15.</w:t>
      </w:r>
    </w:p>
    <w:p w14:paraId="12948C05" w14:textId="77777777" w:rsidR="00861AA2" w:rsidRPr="00040BB5" w:rsidRDefault="00861AA2" w:rsidP="008B1FAF">
      <w:pPr>
        <w:spacing w:line="360" w:lineRule="auto"/>
        <w:jc w:val="both"/>
        <w:rPr>
          <w:rFonts w:ascii="Times New Roman" w:hAnsi="Times New Roman" w:cs="Times New Roman"/>
          <w:sz w:val="24"/>
          <w:szCs w:val="24"/>
          <w:lang w:val="en-US"/>
        </w:rPr>
      </w:pPr>
    </w:p>
    <w:sectPr w:rsidR="00861AA2" w:rsidRPr="00040BB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harath somsole" w:date="2025-06-10T20:49:00Z" w:initials="bs">
    <w:p w14:paraId="035483AF" w14:textId="3D125F41" w:rsidR="000F33BD" w:rsidRDefault="000F33BD">
      <w:pPr>
        <w:pStyle w:val="CommentText"/>
      </w:pPr>
      <w:r>
        <w:rPr>
          <w:rStyle w:val="CommentReference"/>
        </w:rPr>
        <w:annotationRef/>
      </w:r>
      <w:r>
        <w:t>Correct the spelling mistake. In the entire file there are numerous spelling mistakes like this which need to be corrected</w:t>
      </w:r>
    </w:p>
  </w:comment>
  <w:comment w:id="1" w:author="bharath somsole" w:date="2025-06-10T20:51:00Z" w:initials="bs">
    <w:p w14:paraId="04DD0267" w14:textId="6F646BD5" w:rsidR="000F33BD" w:rsidRDefault="000F33BD">
      <w:pPr>
        <w:pStyle w:val="CommentText"/>
      </w:pPr>
      <w:r>
        <w:rPr>
          <w:rStyle w:val="CommentReference"/>
        </w:rPr>
        <w:annotationRef/>
      </w:r>
      <w:r>
        <w:t>Do not mention table numbers in the abstract</w:t>
      </w:r>
    </w:p>
  </w:comment>
  <w:comment w:id="2" w:author="bharath somsole" w:date="2025-06-10T20:55:00Z" w:initials="bs">
    <w:p w14:paraId="66A35844" w14:textId="2952CD78" w:rsidR="000F33BD" w:rsidRDefault="000F33BD">
      <w:pPr>
        <w:pStyle w:val="CommentText"/>
      </w:pPr>
      <w:r>
        <w:rPr>
          <w:rStyle w:val="CommentReference"/>
        </w:rPr>
        <w:annotationRef/>
      </w:r>
      <w:r>
        <w:t>Any specific reason to choose Allahabad Safeda variety?</w:t>
      </w:r>
    </w:p>
  </w:comment>
  <w:comment w:id="3" w:author="bharath somsole" w:date="2025-06-10T21:12:00Z" w:initials="bs">
    <w:p w14:paraId="6FF7E79F" w14:textId="1E5F8603" w:rsidR="00987FD5" w:rsidRDefault="00987FD5">
      <w:pPr>
        <w:pStyle w:val="CommentText"/>
      </w:pPr>
      <w:r>
        <w:rPr>
          <w:rStyle w:val="CommentReference"/>
        </w:rPr>
        <w:annotationRef/>
      </w:r>
      <w:r>
        <w:t>This is not a correlation plot. It is a regression plot where R Square will tell you the coefficient of determination.</w:t>
      </w:r>
    </w:p>
  </w:comment>
  <w:comment w:id="4" w:author="bharath somsole" w:date="2025-06-10T20:52:00Z" w:initials="bs">
    <w:p w14:paraId="7A89CF39" w14:textId="18DCB89F" w:rsidR="000F33BD" w:rsidRDefault="000F33BD">
      <w:pPr>
        <w:pStyle w:val="CommentText"/>
      </w:pPr>
      <w:r>
        <w:rPr>
          <w:rStyle w:val="CommentReference"/>
        </w:rPr>
        <w:annotationRef/>
      </w:r>
      <w:r>
        <w:t>Phosphorus – spelling mistake</w:t>
      </w:r>
    </w:p>
  </w:comment>
  <w:comment w:id="5" w:author="bharath somsole" w:date="2025-06-10T21:13:00Z" w:initials="bs">
    <w:p w14:paraId="5C9BD454" w14:textId="77777777" w:rsidR="00987FD5" w:rsidRDefault="00987FD5" w:rsidP="00987FD5">
      <w:pPr>
        <w:pStyle w:val="CommentText"/>
      </w:pPr>
      <w:r>
        <w:rPr>
          <w:rStyle w:val="CommentReference"/>
        </w:rPr>
        <w:annotationRef/>
      </w:r>
      <w:r>
        <w:t>This is not a correlation plot. It is a regression plot where R Square will tell you the coefficient of determination.</w:t>
      </w:r>
    </w:p>
    <w:p w14:paraId="4C9041F1" w14:textId="612D715B" w:rsidR="00987FD5" w:rsidRDefault="00987FD5">
      <w:pPr>
        <w:pStyle w:val="CommentText"/>
      </w:pPr>
    </w:p>
  </w:comment>
  <w:comment w:id="6" w:author="bharath somsole" w:date="2025-06-10T21:14:00Z" w:initials="bs">
    <w:p w14:paraId="2AD77129" w14:textId="54C26675" w:rsidR="00987FD5" w:rsidRDefault="00987FD5">
      <w:pPr>
        <w:pStyle w:val="CommentText"/>
      </w:pPr>
      <w:r>
        <w:rPr>
          <w:rStyle w:val="CommentReference"/>
        </w:rPr>
        <w:annotationRef/>
      </w:r>
      <w:r>
        <w:t>Highly inefficient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5483AF" w15:done="0"/>
  <w15:commentEx w15:paraId="04DD0267" w15:done="0"/>
  <w15:commentEx w15:paraId="66A35844" w15:done="0"/>
  <w15:commentEx w15:paraId="6FF7E79F" w15:done="0"/>
  <w15:commentEx w15:paraId="7A89CF39" w15:done="0"/>
  <w15:commentEx w15:paraId="4C9041F1" w15:done="0"/>
  <w15:commentEx w15:paraId="2AD771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8350ED" w16cex:dateUtc="2025-06-10T15:19:00Z"/>
  <w16cex:commentExtensible w16cex:durableId="2053B5F2" w16cex:dateUtc="2025-06-10T15:21:00Z"/>
  <w16cex:commentExtensible w16cex:durableId="26C8C04C" w16cex:dateUtc="2025-06-10T15:25:00Z"/>
  <w16cex:commentExtensible w16cex:durableId="338AF2C5" w16cex:dateUtc="2025-06-10T15:42:00Z"/>
  <w16cex:commentExtensible w16cex:durableId="26EDF824" w16cex:dateUtc="2025-06-10T15:22:00Z"/>
  <w16cex:commentExtensible w16cex:durableId="105D2571" w16cex:dateUtc="2025-06-10T15:43:00Z"/>
  <w16cex:commentExtensible w16cex:durableId="467B9F3C" w16cex:dateUtc="2025-06-10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5483AF" w16cid:durableId="698350ED"/>
  <w16cid:commentId w16cid:paraId="04DD0267" w16cid:durableId="2053B5F2"/>
  <w16cid:commentId w16cid:paraId="66A35844" w16cid:durableId="26C8C04C"/>
  <w16cid:commentId w16cid:paraId="6FF7E79F" w16cid:durableId="338AF2C5"/>
  <w16cid:commentId w16cid:paraId="7A89CF39" w16cid:durableId="26EDF824"/>
  <w16cid:commentId w16cid:paraId="4C9041F1" w16cid:durableId="105D2571"/>
  <w16cid:commentId w16cid:paraId="2AD77129" w16cid:durableId="467B9F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B809C" w14:textId="77777777" w:rsidR="00212F08" w:rsidRDefault="00212F08" w:rsidP="007A1529">
      <w:pPr>
        <w:spacing w:after="0" w:line="240" w:lineRule="auto"/>
      </w:pPr>
      <w:r>
        <w:separator/>
      </w:r>
    </w:p>
  </w:endnote>
  <w:endnote w:type="continuationSeparator" w:id="0">
    <w:p w14:paraId="335C4892" w14:textId="77777777" w:rsidR="00212F08" w:rsidRDefault="00212F08" w:rsidP="007A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8F368" w14:textId="77777777" w:rsidR="007A1529" w:rsidRDefault="007A1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998F5" w14:textId="77777777" w:rsidR="007A1529" w:rsidRDefault="007A1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145E6" w14:textId="77777777" w:rsidR="007A1529" w:rsidRDefault="007A1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FC3B5" w14:textId="77777777" w:rsidR="00212F08" w:rsidRDefault="00212F08" w:rsidP="007A1529">
      <w:pPr>
        <w:spacing w:after="0" w:line="240" w:lineRule="auto"/>
      </w:pPr>
      <w:r>
        <w:separator/>
      </w:r>
    </w:p>
  </w:footnote>
  <w:footnote w:type="continuationSeparator" w:id="0">
    <w:p w14:paraId="1BDF4F5D" w14:textId="77777777" w:rsidR="00212F08" w:rsidRDefault="00212F08" w:rsidP="007A1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A2F4" w14:textId="7ACA2F0B" w:rsidR="007A1529" w:rsidRDefault="00000000">
    <w:pPr>
      <w:pStyle w:val="Header"/>
    </w:pPr>
    <w:r>
      <w:rPr>
        <w:noProof/>
      </w:rPr>
      <w:pict w14:anchorId="79F30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03F48" w14:textId="7EFDE087" w:rsidR="007A1529" w:rsidRDefault="00000000">
    <w:pPr>
      <w:pStyle w:val="Header"/>
    </w:pPr>
    <w:r>
      <w:rPr>
        <w:noProof/>
      </w:rPr>
      <w:pict w14:anchorId="2D039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844FF" w14:textId="5E3CB866" w:rsidR="007A1529" w:rsidRDefault="00000000">
    <w:pPr>
      <w:pStyle w:val="Header"/>
    </w:pPr>
    <w:r>
      <w:rPr>
        <w:noProof/>
      </w:rPr>
      <w:pict w14:anchorId="5789D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D12B8"/>
    <w:multiLevelType w:val="multilevel"/>
    <w:tmpl w:val="99E6A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2B2CA2"/>
    <w:multiLevelType w:val="hybridMultilevel"/>
    <w:tmpl w:val="103622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3091BF0"/>
    <w:multiLevelType w:val="hybridMultilevel"/>
    <w:tmpl w:val="67D245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1534C9B"/>
    <w:multiLevelType w:val="hybridMultilevel"/>
    <w:tmpl w:val="103622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C664671"/>
    <w:multiLevelType w:val="hybridMultilevel"/>
    <w:tmpl w:val="1082D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05E04CF"/>
    <w:multiLevelType w:val="hybridMultilevel"/>
    <w:tmpl w:val="1082D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2BF69AD"/>
    <w:multiLevelType w:val="hybridMultilevel"/>
    <w:tmpl w:val="1082D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16956050">
    <w:abstractNumId w:val="5"/>
  </w:num>
  <w:num w:numId="2" w16cid:durableId="1442602286">
    <w:abstractNumId w:val="6"/>
  </w:num>
  <w:num w:numId="3" w16cid:durableId="1171749436">
    <w:abstractNumId w:val="4"/>
  </w:num>
  <w:num w:numId="4" w16cid:durableId="831943897">
    <w:abstractNumId w:val="2"/>
  </w:num>
  <w:num w:numId="5" w16cid:durableId="73820634">
    <w:abstractNumId w:val="1"/>
  </w:num>
  <w:num w:numId="6" w16cid:durableId="1262569064">
    <w:abstractNumId w:val="3"/>
  </w:num>
  <w:num w:numId="7" w16cid:durableId="1778118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harath somsole">
    <w15:presenceInfo w15:providerId="Windows Live" w15:userId="f167c82cfdb6c1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9D"/>
    <w:rsid w:val="000054A7"/>
    <w:rsid w:val="0001540A"/>
    <w:rsid w:val="00020759"/>
    <w:rsid w:val="00022DEF"/>
    <w:rsid w:val="00023B44"/>
    <w:rsid w:val="00024F25"/>
    <w:rsid w:val="0003392C"/>
    <w:rsid w:val="00040BB5"/>
    <w:rsid w:val="00043DB5"/>
    <w:rsid w:val="00045858"/>
    <w:rsid w:val="00050DEC"/>
    <w:rsid w:val="0005335D"/>
    <w:rsid w:val="0006766C"/>
    <w:rsid w:val="000817FC"/>
    <w:rsid w:val="0009082A"/>
    <w:rsid w:val="000913AB"/>
    <w:rsid w:val="00095CAA"/>
    <w:rsid w:val="000A54BC"/>
    <w:rsid w:val="000A65EC"/>
    <w:rsid w:val="000A75A6"/>
    <w:rsid w:val="000B71CF"/>
    <w:rsid w:val="000D60A3"/>
    <w:rsid w:val="000E578D"/>
    <w:rsid w:val="000E6DA6"/>
    <w:rsid w:val="000F33BD"/>
    <w:rsid w:val="000F4243"/>
    <w:rsid w:val="001006C4"/>
    <w:rsid w:val="001015BC"/>
    <w:rsid w:val="00101F1C"/>
    <w:rsid w:val="00102C78"/>
    <w:rsid w:val="00115FE5"/>
    <w:rsid w:val="0011791B"/>
    <w:rsid w:val="00127A3F"/>
    <w:rsid w:val="00131F7B"/>
    <w:rsid w:val="00135AA6"/>
    <w:rsid w:val="00137DFA"/>
    <w:rsid w:val="00147AFF"/>
    <w:rsid w:val="00155AEC"/>
    <w:rsid w:val="00157B74"/>
    <w:rsid w:val="0016132F"/>
    <w:rsid w:val="00161A85"/>
    <w:rsid w:val="001716BD"/>
    <w:rsid w:val="001735EB"/>
    <w:rsid w:val="00177B9C"/>
    <w:rsid w:val="001861B5"/>
    <w:rsid w:val="00194686"/>
    <w:rsid w:val="00194E8F"/>
    <w:rsid w:val="00196D43"/>
    <w:rsid w:val="001A337F"/>
    <w:rsid w:val="001B1360"/>
    <w:rsid w:val="001C0305"/>
    <w:rsid w:val="001C429E"/>
    <w:rsid w:val="001C6CE5"/>
    <w:rsid w:val="001D2096"/>
    <w:rsid w:val="001D2FBF"/>
    <w:rsid w:val="001D37C6"/>
    <w:rsid w:val="001F7E93"/>
    <w:rsid w:val="002001EA"/>
    <w:rsid w:val="00210FEC"/>
    <w:rsid w:val="00211775"/>
    <w:rsid w:val="00212F08"/>
    <w:rsid w:val="00220350"/>
    <w:rsid w:val="00222DAA"/>
    <w:rsid w:val="002301A4"/>
    <w:rsid w:val="00232815"/>
    <w:rsid w:val="00244E4F"/>
    <w:rsid w:val="00246403"/>
    <w:rsid w:val="002478B1"/>
    <w:rsid w:val="00252DC6"/>
    <w:rsid w:val="00254146"/>
    <w:rsid w:val="0026085B"/>
    <w:rsid w:val="0026620D"/>
    <w:rsid w:val="00271F76"/>
    <w:rsid w:val="00275781"/>
    <w:rsid w:val="00276DC8"/>
    <w:rsid w:val="0028676D"/>
    <w:rsid w:val="00286983"/>
    <w:rsid w:val="00287056"/>
    <w:rsid w:val="00292524"/>
    <w:rsid w:val="0029580C"/>
    <w:rsid w:val="002A2622"/>
    <w:rsid w:val="002A52FD"/>
    <w:rsid w:val="002B1599"/>
    <w:rsid w:val="002B540A"/>
    <w:rsid w:val="002C1163"/>
    <w:rsid w:val="002C6243"/>
    <w:rsid w:val="002D1428"/>
    <w:rsid w:val="002D1790"/>
    <w:rsid w:val="002D6948"/>
    <w:rsid w:val="002E5536"/>
    <w:rsid w:val="002E6A1D"/>
    <w:rsid w:val="002F5C38"/>
    <w:rsid w:val="003008E7"/>
    <w:rsid w:val="00306FEE"/>
    <w:rsid w:val="00307AEC"/>
    <w:rsid w:val="003212F9"/>
    <w:rsid w:val="0033646E"/>
    <w:rsid w:val="00340E6D"/>
    <w:rsid w:val="00346CDA"/>
    <w:rsid w:val="003472A5"/>
    <w:rsid w:val="00352E25"/>
    <w:rsid w:val="00354684"/>
    <w:rsid w:val="00363885"/>
    <w:rsid w:val="003661D7"/>
    <w:rsid w:val="00375AEA"/>
    <w:rsid w:val="003764D2"/>
    <w:rsid w:val="00383E01"/>
    <w:rsid w:val="00383F81"/>
    <w:rsid w:val="003B7C89"/>
    <w:rsid w:val="003C1C04"/>
    <w:rsid w:val="003D4157"/>
    <w:rsid w:val="003D51D2"/>
    <w:rsid w:val="003D60BA"/>
    <w:rsid w:val="003D6896"/>
    <w:rsid w:val="003F0E86"/>
    <w:rsid w:val="003F0FD5"/>
    <w:rsid w:val="00404647"/>
    <w:rsid w:val="00405C92"/>
    <w:rsid w:val="0040797E"/>
    <w:rsid w:val="00410D55"/>
    <w:rsid w:val="00411B3D"/>
    <w:rsid w:val="004123EF"/>
    <w:rsid w:val="0042538B"/>
    <w:rsid w:val="004277D9"/>
    <w:rsid w:val="00431D14"/>
    <w:rsid w:val="004426ED"/>
    <w:rsid w:val="00444633"/>
    <w:rsid w:val="004451BA"/>
    <w:rsid w:val="00463D28"/>
    <w:rsid w:val="0047356B"/>
    <w:rsid w:val="004823D3"/>
    <w:rsid w:val="0049161C"/>
    <w:rsid w:val="004A1266"/>
    <w:rsid w:val="004A47AE"/>
    <w:rsid w:val="004B2B87"/>
    <w:rsid w:val="004B5E59"/>
    <w:rsid w:val="004B6977"/>
    <w:rsid w:val="004C324B"/>
    <w:rsid w:val="004D40C5"/>
    <w:rsid w:val="004D40E8"/>
    <w:rsid w:val="004D5732"/>
    <w:rsid w:val="004D7365"/>
    <w:rsid w:val="004E693E"/>
    <w:rsid w:val="004E6B3B"/>
    <w:rsid w:val="004F5819"/>
    <w:rsid w:val="00500374"/>
    <w:rsid w:val="00512680"/>
    <w:rsid w:val="005276E0"/>
    <w:rsid w:val="005334E3"/>
    <w:rsid w:val="00535F19"/>
    <w:rsid w:val="00545D66"/>
    <w:rsid w:val="00547A2A"/>
    <w:rsid w:val="00560A06"/>
    <w:rsid w:val="00566C4F"/>
    <w:rsid w:val="00573E30"/>
    <w:rsid w:val="0057510B"/>
    <w:rsid w:val="0058746F"/>
    <w:rsid w:val="00591D9F"/>
    <w:rsid w:val="005924AC"/>
    <w:rsid w:val="00595983"/>
    <w:rsid w:val="005A317D"/>
    <w:rsid w:val="005C5362"/>
    <w:rsid w:val="005C54E8"/>
    <w:rsid w:val="005D3C26"/>
    <w:rsid w:val="005D6E78"/>
    <w:rsid w:val="005D7FA9"/>
    <w:rsid w:val="005E13E8"/>
    <w:rsid w:val="005F6CC6"/>
    <w:rsid w:val="00603AAE"/>
    <w:rsid w:val="00606543"/>
    <w:rsid w:val="00607F58"/>
    <w:rsid w:val="006270BF"/>
    <w:rsid w:val="0063654B"/>
    <w:rsid w:val="00641F7A"/>
    <w:rsid w:val="0064202E"/>
    <w:rsid w:val="00644EB8"/>
    <w:rsid w:val="0064698B"/>
    <w:rsid w:val="006528F9"/>
    <w:rsid w:val="00654674"/>
    <w:rsid w:val="006566FE"/>
    <w:rsid w:val="006579D5"/>
    <w:rsid w:val="0066363E"/>
    <w:rsid w:val="0068694E"/>
    <w:rsid w:val="00693EE0"/>
    <w:rsid w:val="00694B12"/>
    <w:rsid w:val="0069516D"/>
    <w:rsid w:val="006A1B51"/>
    <w:rsid w:val="006A3239"/>
    <w:rsid w:val="006A4CF9"/>
    <w:rsid w:val="006A65C3"/>
    <w:rsid w:val="006B00B5"/>
    <w:rsid w:val="006B467B"/>
    <w:rsid w:val="006C034A"/>
    <w:rsid w:val="006C24F3"/>
    <w:rsid w:val="006C2B7C"/>
    <w:rsid w:val="006C5125"/>
    <w:rsid w:val="006E1BAC"/>
    <w:rsid w:val="006E2B3F"/>
    <w:rsid w:val="006F7250"/>
    <w:rsid w:val="00714248"/>
    <w:rsid w:val="00714741"/>
    <w:rsid w:val="00732B54"/>
    <w:rsid w:val="007407C2"/>
    <w:rsid w:val="007416C1"/>
    <w:rsid w:val="007429D9"/>
    <w:rsid w:val="00750721"/>
    <w:rsid w:val="007554C4"/>
    <w:rsid w:val="00756B0E"/>
    <w:rsid w:val="007635FC"/>
    <w:rsid w:val="00767C8F"/>
    <w:rsid w:val="00773D0C"/>
    <w:rsid w:val="00775931"/>
    <w:rsid w:val="00781303"/>
    <w:rsid w:val="007A1529"/>
    <w:rsid w:val="007B14B5"/>
    <w:rsid w:val="007B1E25"/>
    <w:rsid w:val="007B4E42"/>
    <w:rsid w:val="007B6F6B"/>
    <w:rsid w:val="007C062A"/>
    <w:rsid w:val="007C20A3"/>
    <w:rsid w:val="007D269E"/>
    <w:rsid w:val="007D454F"/>
    <w:rsid w:val="007E283C"/>
    <w:rsid w:val="007E7ED4"/>
    <w:rsid w:val="007F0E68"/>
    <w:rsid w:val="007F3FB4"/>
    <w:rsid w:val="00801F29"/>
    <w:rsid w:val="00802634"/>
    <w:rsid w:val="00803043"/>
    <w:rsid w:val="00823456"/>
    <w:rsid w:val="00824C0F"/>
    <w:rsid w:val="0083274D"/>
    <w:rsid w:val="0083284D"/>
    <w:rsid w:val="00841985"/>
    <w:rsid w:val="00852C65"/>
    <w:rsid w:val="00861AA2"/>
    <w:rsid w:val="00871636"/>
    <w:rsid w:val="00873C7C"/>
    <w:rsid w:val="00881669"/>
    <w:rsid w:val="00882604"/>
    <w:rsid w:val="00886152"/>
    <w:rsid w:val="008A4926"/>
    <w:rsid w:val="008B1FAF"/>
    <w:rsid w:val="008C5447"/>
    <w:rsid w:val="008C7A74"/>
    <w:rsid w:val="008E4756"/>
    <w:rsid w:val="008F723F"/>
    <w:rsid w:val="00901EC2"/>
    <w:rsid w:val="009240D7"/>
    <w:rsid w:val="0092486B"/>
    <w:rsid w:val="00930A71"/>
    <w:rsid w:val="00933543"/>
    <w:rsid w:val="009423F0"/>
    <w:rsid w:val="00942EE4"/>
    <w:rsid w:val="00944B22"/>
    <w:rsid w:val="00946AA2"/>
    <w:rsid w:val="00951856"/>
    <w:rsid w:val="00952F19"/>
    <w:rsid w:val="00953AE1"/>
    <w:rsid w:val="00955485"/>
    <w:rsid w:val="009658B8"/>
    <w:rsid w:val="00965F09"/>
    <w:rsid w:val="00972841"/>
    <w:rsid w:val="009734A2"/>
    <w:rsid w:val="009864C0"/>
    <w:rsid w:val="00987FD5"/>
    <w:rsid w:val="009970C9"/>
    <w:rsid w:val="009A0ABB"/>
    <w:rsid w:val="009A36BB"/>
    <w:rsid w:val="009C0F4C"/>
    <w:rsid w:val="009C1872"/>
    <w:rsid w:val="009C587D"/>
    <w:rsid w:val="009C7ECB"/>
    <w:rsid w:val="009D3456"/>
    <w:rsid w:val="009E5AB3"/>
    <w:rsid w:val="009E7010"/>
    <w:rsid w:val="009F1101"/>
    <w:rsid w:val="009F4820"/>
    <w:rsid w:val="00A00465"/>
    <w:rsid w:val="00A022AD"/>
    <w:rsid w:val="00A02C54"/>
    <w:rsid w:val="00A103AF"/>
    <w:rsid w:val="00A13B33"/>
    <w:rsid w:val="00A21378"/>
    <w:rsid w:val="00A24B84"/>
    <w:rsid w:val="00A323B5"/>
    <w:rsid w:val="00A33631"/>
    <w:rsid w:val="00A33844"/>
    <w:rsid w:val="00A4404D"/>
    <w:rsid w:val="00A6486D"/>
    <w:rsid w:val="00A66EA2"/>
    <w:rsid w:val="00A74585"/>
    <w:rsid w:val="00A753EC"/>
    <w:rsid w:val="00A77AC5"/>
    <w:rsid w:val="00A822AE"/>
    <w:rsid w:val="00A844FC"/>
    <w:rsid w:val="00A871DE"/>
    <w:rsid w:val="00A916F1"/>
    <w:rsid w:val="00A92855"/>
    <w:rsid w:val="00AA16CF"/>
    <w:rsid w:val="00AB4AEF"/>
    <w:rsid w:val="00AB4B26"/>
    <w:rsid w:val="00AC3948"/>
    <w:rsid w:val="00AD2172"/>
    <w:rsid w:val="00AD5312"/>
    <w:rsid w:val="00AD588B"/>
    <w:rsid w:val="00AE3701"/>
    <w:rsid w:val="00B02616"/>
    <w:rsid w:val="00B160F8"/>
    <w:rsid w:val="00B26911"/>
    <w:rsid w:val="00B315A4"/>
    <w:rsid w:val="00B3600F"/>
    <w:rsid w:val="00B42AFE"/>
    <w:rsid w:val="00B508ED"/>
    <w:rsid w:val="00B622A6"/>
    <w:rsid w:val="00B65B2F"/>
    <w:rsid w:val="00B66EDE"/>
    <w:rsid w:val="00B70836"/>
    <w:rsid w:val="00B8245C"/>
    <w:rsid w:val="00B82D24"/>
    <w:rsid w:val="00B90E13"/>
    <w:rsid w:val="00BB4FAB"/>
    <w:rsid w:val="00BB51DD"/>
    <w:rsid w:val="00BB6D1A"/>
    <w:rsid w:val="00BC51D0"/>
    <w:rsid w:val="00BC7682"/>
    <w:rsid w:val="00BD2658"/>
    <w:rsid w:val="00BD378B"/>
    <w:rsid w:val="00BD52C4"/>
    <w:rsid w:val="00BD6C7D"/>
    <w:rsid w:val="00BE29ED"/>
    <w:rsid w:val="00BE64D3"/>
    <w:rsid w:val="00BE6F2F"/>
    <w:rsid w:val="00BF258D"/>
    <w:rsid w:val="00BF7F48"/>
    <w:rsid w:val="00C02494"/>
    <w:rsid w:val="00C02F48"/>
    <w:rsid w:val="00C10E55"/>
    <w:rsid w:val="00C1224B"/>
    <w:rsid w:val="00C1570F"/>
    <w:rsid w:val="00C16890"/>
    <w:rsid w:val="00C22871"/>
    <w:rsid w:val="00C30B36"/>
    <w:rsid w:val="00C3204A"/>
    <w:rsid w:val="00C36FF1"/>
    <w:rsid w:val="00C57C9B"/>
    <w:rsid w:val="00C60CDE"/>
    <w:rsid w:val="00C65CD4"/>
    <w:rsid w:val="00C660E4"/>
    <w:rsid w:val="00C75A6E"/>
    <w:rsid w:val="00C85C20"/>
    <w:rsid w:val="00C85D27"/>
    <w:rsid w:val="00C93156"/>
    <w:rsid w:val="00C9644E"/>
    <w:rsid w:val="00C96D52"/>
    <w:rsid w:val="00CA35FE"/>
    <w:rsid w:val="00CA614D"/>
    <w:rsid w:val="00CA6E9F"/>
    <w:rsid w:val="00CB0503"/>
    <w:rsid w:val="00CB0DA4"/>
    <w:rsid w:val="00CB0EBE"/>
    <w:rsid w:val="00CB26D6"/>
    <w:rsid w:val="00CB6CE4"/>
    <w:rsid w:val="00CC0923"/>
    <w:rsid w:val="00CC2B1F"/>
    <w:rsid w:val="00CC5913"/>
    <w:rsid w:val="00CD237B"/>
    <w:rsid w:val="00CE069D"/>
    <w:rsid w:val="00CE171A"/>
    <w:rsid w:val="00CE423E"/>
    <w:rsid w:val="00CE51CC"/>
    <w:rsid w:val="00CF2AB0"/>
    <w:rsid w:val="00D0183A"/>
    <w:rsid w:val="00D15C30"/>
    <w:rsid w:val="00D33206"/>
    <w:rsid w:val="00D4092B"/>
    <w:rsid w:val="00D4462D"/>
    <w:rsid w:val="00D46B33"/>
    <w:rsid w:val="00D61F9D"/>
    <w:rsid w:val="00D643D4"/>
    <w:rsid w:val="00D655A1"/>
    <w:rsid w:val="00D70578"/>
    <w:rsid w:val="00D80AE0"/>
    <w:rsid w:val="00D85DE0"/>
    <w:rsid w:val="00D863F4"/>
    <w:rsid w:val="00D92572"/>
    <w:rsid w:val="00DA014A"/>
    <w:rsid w:val="00DA3554"/>
    <w:rsid w:val="00DA6790"/>
    <w:rsid w:val="00DB3F52"/>
    <w:rsid w:val="00DB411A"/>
    <w:rsid w:val="00DB77DD"/>
    <w:rsid w:val="00DC2A29"/>
    <w:rsid w:val="00DD1B21"/>
    <w:rsid w:val="00DD67AC"/>
    <w:rsid w:val="00DD6D45"/>
    <w:rsid w:val="00DD6E84"/>
    <w:rsid w:val="00DD7C37"/>
    <w:rsid w:val="00DF17AF"/>
    <w:rsid w:val="00DF1F98"/>
    <w:rsid w:val="00E01FA6"/>
    <w:rsid w:val="00E074D2"/>
    <w:rsid w:val="00E1046B"/>
    <w:rsid w:val="00E120ED"/>
    <w:rsid w:val="00E12431"/>
    <w:rsid w:val="00E232B8"/>
    <w:rsid w:val="00E23F13"/>
    <w:rsid w:val="00E25BA9"/>
    <w:rsid w:val="00E3662C"/>
    <w:rsid w:val="00E44ABB"/>
    <w:rsid w:val="00E460ED"/>
    <w:rsid w:val="00E470E7"/>
    <w:rsid w:val="00E51A58"/>
    <w:rsid w:val="00E526BF"/>
    <w:rsid w:val="00E56AE8"/>
    <w:rsid w:val="00E57648"/>
    <w:rsid w:val="00E6192B"/>
    <w:rsid w:val="00E66FC9"/>
    <w:rsid w:val="00E7020F"/>
    <w:rsid w:val="00E853E5"/>
    <w:rsid w:val="00E878BC"/>
    <w:rsid w:val="00E93ED0"/>
    <w:rsid w:val="00E96B32"/>
    <w:rsid w:val="00E979BA"/>
    <w:rsid w:val="00EA65E0"/>
    <w:rsid w:val="00EB4D75"/>
    <w:rsid w:val="00EC58E5"/>
    <w:rsid w:val="00EC58F6"/>
    <w:rsid w:val="00EC73BC"/>
    <w:rsid w:val="00ED1647"/>
    <w:rsid w:val="00ED3160"/>
    <w:rsid w:val="00ED3B21"/>
    <w:rsid w:val="00EF23F3"/>
    <w:rsid w:val="00EF4766"/>
    <w:rsid w:val="00EF5E60"/>
    <w:rsid w:val="00F15A77"/>
    <w:rsid w:val="00F2788A"/>
    <w:rsid w:val="00F32A0D"/>
    <w:rsid w:val="00F42933"/>
    <w:rsid w:val="00F438E0"/>
    <w:rsid w:val="00F44EA1"/>
    <w:rsid w:val="00F46304"/>
    <w:rsid w:val="00F46B24"/>
    <w:rsid w:val="00F54763"/>
    <w:rsid w:val="00F631A8"/>
    <w:rsid w:val="00F81394"/>
    <w:rsid w:val="00F85327"/>
    <w:rsid w:val="00F94EF6"/>
    <w:rsid w:val="00FA1773"/>
    <w:rsid w:val="00FA3742"/>
    <w:rsid w:val="00FA3ED0"/>
    <w:rsid w:val="00FA740B"/>
    <w:rsid w:val="00FA7C03"/>
    <w:rsid w:val="00FA7F29"/>
    <w:rsid w:val="00FB079C"/>
    <w:rsid w:val="00FB1053"/>
    <w:rsid w:val="00FB68BC"/>
    <w:rsid w:val="00FB7D09"/>
    <w:rsid w:val="00FD5577"/>
    <w:rsid w:val="00FD67AE"/>
    <w:rsid w:val="00FE08CA"/>
    <w:rsid w:val="00FE4077"/>
    <w:rsid w:val="00FE73B0"/>
    <w:rsid w:val="00FF2D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149F1"/>
  <w15:chartTrackingRefBased/>
  <w15:docId w15:val="{F5A83150-00D5-4E64-9006-29F79D6B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210FEC"/>
  </w:style>
  <w:style w:type="paragraph" w:styleId="NormalWeb">
    <w:name w:val="Normal (Web)"/>
    <w:basedOn w:val="Normal"/>
    <w:uiPriority w:val="99"/>
    <w:unhideWhenUsed/>
    <w:rsid w:val="00F438E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D7FA9"/>
    <w:pPr>
      <w:ind w:left="720"/>
      <w:contextualSpacing/>
    </w:pPr>
  </w:style>
  <w:style w:type="table" w:styleId="GridTable5Dark-Accent2">
    <w:name w:val="Grid Table 5 Dark Accent 2"/>
    <w:basedOn w:val="TableNormal"/>
    <w:uiPriority w:val="50"/>
    <w:rsid w:val="00BD37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1">
    <w:name w:val="Grid Table 5 Dark Accent 1"/>
    <w:basedOn w:val="TableNormal"/>
    <w:uiPriority w:val="50"/>
    <w:rsid w:val="00BD37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BD37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BalloonText">
    <w:name w:val="Balloon Text"/>
    <w:basedOn w:val="Normal"/>
    <w:link w:val="BalloonTextChar"/>
    <w:uiPriority w:val="99"/>
    <w:semiHidden/>
    <w:unhideWhenUsed/>
    <w:rsid w:val="00015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40A"/>
    <w:rPr>
      <w:rFonts w:ascii="Segoe UI" w:hAnsi="Segoe UI" w:cs="Segoe UI"/>
      <w:sz w:val="18"/>
      <w:szCs w:val="18"/>
    </w:rPr>
  </w:style>
  <w:style w:type="paragraph" w:styleId="NoSpacing">
    <w:name w:val="No Spacing"/>
    <w:uiPriority w:val="1"/>
    <w:qFormat/>
    <w:rsid w:val="00871636"/>
    <w:pPr>
      <w:spacing w:after="0" w:line="240" w:lineRule="auto"/>
    </w:pPr>
  </w:style>
  <w:style w:type="paragraph" w:customStyle="1" w:styleId="references">
    <w:name w:val="references"/>
    <w:rsid w:val="00A753EC"/>
    <w:pPr>
      <w:suppressAutoHyphens/>
      <w:spacing w:after="50" w:line="180" w:lineRule="atLeast"/>
      <w:ind w:left="720" w:hanging="360"/>
      <w:jc w:val="both"/>
    </w:pPr>
    <w:rPr>
      <w:rFonts w:ascii="Times New Roman" w:eastAsia="MS Mincho" w:hAnsi="Times New Roman" w:cs="Times New Roman"/>
      <w:sz w:val="18"/>
      <w:szCs w:val="16"/>
      <w:lang w:val="en-US"/>
    </w:rPr>
  </w:style>
  <w:style w:type="table" w:styleId="GridTable4-Accent1">
    <w:name w:val="Grid Table 4 Accent 1"/>
    <w:basedOn w:val="TableNormal"/>
    <w:uiPriority w:val="49"/>
    <w:rsid w:val="00DF1F9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1">
    <w:name w:val="Plain Table 1"/>
    <w:basedOn w:val="TableNormal"/>
    <w:uiPriority w:val="41"/>
    <w:rsid w:val="00DF1F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716B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93156"/>
    <w:rPr>
      <w:color w:val="0563C1" w:themeColor="hyperlink"/>
      <w:u w:val="single"/>
    </w:rPr>
  </w:style>
  <w:style w:type="character" w:styleId="UnresolvedMention">
    <w:name w:val="Unresolved Mention"/>
    <w:basedOn w:val="DefaultParagraphFont"/>
    <w:uiPriority w:val="99"/>
    <w:semiHidden/>
    <w:unhideWhenUsed/>
    <w:rsid w:val="00C93156"/>
    <w:rPr>
      <w:color w:val="605E5C"/>
      <w:shd w:val="clear" w:color="auto" w:fill="E1DFDD"/>
    </w:rPr>
  </w:style>
  <w:style w:type="paragraph" w:styleId="Header">
    <w:name w:val="header"/>
    <w:basedOn w:val="Normal"/>
    <w:link w:val="HeaderChar"/>
    <w:uiPriority w:val="99"/>
    <w:unhideWhenUsed/>
    <w:rsid w:val="007A1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529"/>
  </w:style>
  <w:style w:type="paragraph" w:styleId="Footer">
    <w:name w:val="footer"/>
    <w:basedOn w:val="Normal"/>
    <w:link w:val="FooterChar"/>
    <w:uiPriority w:val="99"/>
    <w:unhideWhenUsed/>
    <w:rsid w:val="007A1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529"/>
  </w:style>
  <w:style w:type="character" w:styleId="CommentReference">
    <w:name w:val="annotation reference"/>
    <w:basedOn w:val="DefaultParagraphFont"/>
    <w:uiPriority w:val="99"/>
    <w:semiHidden/>
    <w:unhideWhenUsed/>
    <w:rsid w:val="000F33BD"/>
    <w:rPr>
      <w:sz w:val="16"/>
      <w:szCs w:val="16"/>
    </w:rPr>
  </w:style>
  <w:style w:type="paragraph" w:styleId="CommentText">
    <w:name w:val="annotation text"/>
    <w:basedOn w:val="Normal"/>
    <w:link w:val="CommentTextChar"/>
    <w:uiPriority w:val="99"/>
    <w:semiHidden/>
    <w:unhideWhenUsed/>
    <w:rsid w:val="000F33BD"/>
    <w:pPr>
      <w:spacing w:line="240" w:lineRule="auto"/>
    </w:pPr>
    <w:rPr>
      <w:sz w:val="20"/>
      <w:szCs w:val="20"/>
    </w:rPr>
  </w:style>
  <w:style w:type="character" w:customStyle="1" w:styleId="CommentTextChar">
    <w:name w:val="Comment Text Char"/>
    <w:basedOn w:val="DefaultParagraphFont"/>
    <w:link w:val="CommentText"/>
    <w:uiPriority w:val="99"/>
    <w:semiHidden/>
    <w:rsid w:val="000F33BD"/>
    <w:rPr>
      <w:sz w:val="20"/>
      <w:szCs w:val="20"/>
    </w:rPr>
  </w:style>
  <w:style w:type="paragraph" w:styleId="CommentSubject">
    <w:name w:val="annotation subject"/>
    <w:basedOn w:val="CommentText"/>
    <w:next w:val="CommentText"/>
    <w:link w:val="CommentSubjectChar"/>
    <w:uiPriority w:val="99"/>
    <w:semiHidden/>
    <w:unhideWhenUsed/>
    <w:rsid w:val="000F33BD"/>
    <w:rPr>
      <w:b/>
      <w:bCs/>
    </w:rPr>
  </w:style>
  <w:style w:type="character" w:customStyle="1" w:styleId="CommentSubjectChar">
    <w:name w:val="Comment Subject Char"/>
    <w:basedOn w:val="CommentTextChar"/>
    <w:link w:val="CommentSubject"/>
    <w:uiPriority w:val="99"/>
    <w:semiHidden/>
    <w:rsid w:val="000F33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263">
      <w:bodyDiv w:val="1"/>
      <w:marLeft w:val="0"/>
      <w:marRight w:val="0"/>
      <w:marTop w:val="0"/>
      <w:marBottom w:val="0"/>
      <w:divBdr>
        <w:top w:val="none" w:sz="0" w:space="0" w:color="auto"/>
        <w:left w:val="none" w:sz="0" w:space="0" w:color="auto"/>
        <w:bottom w:val="none" w:sz="0" w:space="0" w:color="auto"/>
        <w:right w:val="none" w:sz="0" w:space="0" w:color="auto"/>
      </w:divBdr>
    </w:div>
    <w:div w:id="54545735">
      <w:bodyDiv w:val="1"/>
      <w:marLeft w:val="0"/>
      <w:marRight w:val="0"/>
      <w:marTop w:val="0"/>
      <w:marBottom w:val="0"/>
      <w:divBdr>
        <w:top w:val="none" w:sz="0" w:space="0" w:color="auto"/>
        <w:left w:val="none" w:sz="0" w:space="0" w:color="auto"/>
        <w:bottom w:val="none" w:sz="0" w:space="0" w:color="auto"/>
        <w:right w:val="none" w:sz="0" w:space="0" w:color="auto"/>
      </w:divBdr>
    </w:div>
    <w:div w:id="221599787">
      <w:bodyDiv w:val="1"/>
      <w:marLeft w:val="0"/>
      <w:marRight w:val="0"/>
      <w:marTop w:val="0"/>
      <w:marBottom w:val="0"/>
      <w:divBdr>
        <w:top w:val="none" w:sz="0" w:space="0" w:color="auto"/>
        <w:left w:val="none" w:sz="0" w:space="0" w:color="auto"/>
        <w:bottom w:val="none" w:sz="0" w:space="0" w:color="auto"/>
        <w:right w:val="none" w:sz="0" w:space="0" w:color="auto"/>
      </w:divBdr>
    </w:div>
    <w:div w:id="227234185">
      <w:bodyDiv w:val="1"/>
      <w:marLeft w:val="0"/>
      <w:marRight w:val="0"/>
      <w:marTop w:val="0"/>
      <w:marBottom w:val="0"/>
      <w:divBdr>
        <w:top w:val="none" w:sz="0" w:space="0" w:color="auto"/>
        <w:left w:val="none" w:sz="0" w:space="0" w:color="auto"/>
        <w:bottom w:val="none" w:sz="0" w:space="0" w:color="auto"/>
        <w:right w:val="none" w:sz="0" w:space="0" w:color="auto"/>
      </w:divBdr>
    </w:div>
    <w:div w:id="302390294">
      <w:bodyDiv w:val="1"/>
      <w:marLeft w:val="0"/>
      <w:marRight w:val="0"/>
      <w:marTop w:val="0"/>
      <w:marBottom w:val="0"/>
      <w:divBdr>
        <w:top w:val="none" w:sz="0" w:space="0" w:color="auto"/>
        <w:left w:val="none" w:sz="0" w:space="0" w:color="auto"/>
        <w:bottom w:val="none" w:sz="0" w:space="0" w:color="auto"/>
        <w:right w:val="none" w:sz="0" w:space="0" w:color="auto"/>
      </w:divBdr>
    </w:div>
    <w:div w:id="361395134">
      <w:bodyDiv w:val="1"/>
      <w:marLeft w:val="0"/>
      <w:marRight w:val="0"/>
      <w:marTop w:val="0"/>
      <w:marBottom w:val="0"/>
      <w:divBdr>
        <w:top w:val="none" w:sz="0" w:space="0" w:color="auto"/>
        <w:left w:val="none" w:sz="0" w:space="0" w:color="auto"/>
        <w:bottom w:val="none" w:sz="0" w:space="0" w:color="auto"/>
        <w:right w:val="none" w:sz="0" w:space="0" w:color="auto"/>
      </w:divBdr>
    </w:div>
    <w:div w:id="418217983">
      <w:bodyDiv w:val="1"/>
      <w:marLeft w:val="0"/>
      <w:marRight w:val="0"/>
      <w:marTop w:val="0"/>
      <w:marBottom w:val="0"/>
      <w:divBdr>
        <w:top w:val="none" w:sz="0" w:space="0" w:color="auto"/>
        <w:left w:val="none" w:sz="0" w:space="0" w:color="auto"/>
        <w:bottom w:val="none" w:sz="0" w:space="0" w:color="auto"/>
        <w:right w:val="none" w:sz="0" w:space="0" w:color="auto"/>
      </w:divBdr>
    </w:div>
    <w:div w:id="928853949">
      <w:bodyDiv w:val="1"/>
      <w:marLeft w:val="0"/>
      <w:marRight w:val="0"/>
      <w:marTop w:val="0"/>
      <w:marBottom w:val="0"/>
      <w:divBdr>
        <w:top w:val="none" w:sz="0" w:space="0" w:color="auto"/>
        <w:left w:val="none" w:sz="0" w:space="0" w:color="auto"/>
        <w:bottom w:val="none" w:sz="0" w:space="0" w:color="auto"/>
        <w:right w:val="none" w:sz="0" w:space="0" w:color="auto"/>
      </w:divBdr>
    </w:div>
    <w:div w:id="966358026">
      <w:bodyDiv w:val="1"/>
      <w:marLeft w:val="0"/>
      <w:marRight w:val="0"/>
      <w:marTop w:val="0"/>
      <w:marBottom w:val="0"/>
      <w:divBdr>
        <w:top w:val="none" w:sz="0" w:space="0" w:color="auto"/>
        <w:left w:val="none" w:sz="0" w:space="0" w:color="auto"/>
        <w:bottom w:val="none" w:sz="0" w:space="0" w:color="auto"/>
        <w:right w:val="none" w:sz="0" w:space="0" w:color="auto"/>
      </w:divBdr>
    </w:div>
    <w:div w:id="969092694">
      <w:bodyDiv w:val="1"/>
      <w:marLeft w:val="0"/>
      <w:marRight w:val="0"/>
      <w:marTop w:val="0"/>
      <w:marBottom w:val="0"/>
      <w:divBdr>
        <w:top w:val="none" w:sz="0" w:space="0" w:color="auto"/>
        <w:left w:val="none" w:sz="0" w:space="0" w:color="auto"/>
        <w:bottom w:val="none" w:sz="0" w:space="0" w:color="auto"/>
        <w:right w:val="none" w:sz="0" w:space="0" w:color="auto"/>
      </w:divBdr>
    </w:div>
    <w:div w:id="1290671035">
      <w:bodyDiv w:val="1"/>
      <w:marLeft w:val="0"/>
      <w:marRight w:val="0"/>
      <w:marTop w:val="0"/>
      <w:marBottom w:val="0"/>
      <w:divBdr>
        <w:top w:val="none" w:sz="0" w:space="0" w:color="auto"/>
        <w:left w:val="none" w:sz="0" w:space="0" w:color="auto"/>
        <w:bottom w:val="none" w:sz="0" w:space="0" w:color="auto"/>
        <w:right w:val="none" w:sz="0" w:space="0" w:color="auto"/>
      </w:divBdr>
    </w:div>
    <w:div w:id="1297101385">
      <w:bodyDiv w:val="1"/>
      <w:marLeft w:val="0"/>
      <w:marRight w:val="0"/>
      <w:marTop w:val="0"/>
      <w:marBottom w:val="0"/>
      <w:divBdr>
        <w:top w:val="none" w:sz="0" w:space="0" w:color="auto"/>
        <w:left w:val="none" w:sz="0" w:space="0" w:color="auto"/>
        <w:bottom w:val="none" w:sz="0" w:space="0" w:color="auto"/>
        <w:right w:val="none" w:sz="0" w:space="0" w:color="auto"/>
      </w:divBdr>
    </w:div>
    <w:div w:id="1318725598">
      <w:bodyDiv w:val="1"/>
      <w:marLeft w:val="0"/>
      <w:marRight w:val="0"/>
      <w:marTop w:val="0"/>
      <w:marBottom w:val="0"/>
      <w:divBdr>
        <w:top w:val="none" w:sz="0" w:space="0" w:color="auto"/>
        <w:left w:val="none" w:sz="0" w:space="0" w:color="auto"/>
        <w:bottom w:val="none" w:sz="0" w:space="0" w:color="auto"/>
        <w:right w:val="none" w:sz="0" w:space="0" w:color="auto"/>
      </w:divBdr>
    </w:div>
    <w:div w:id="1360938107">
      <w:bodyDiv w:val="1"/>
      <w:marLeft w:val="0"/>
      <w:marRight w:val="0"/>
      <w:marTop w:val="0"/>
      <w:marBottom w:val="0"/>
      <w:divBdr>
        <w:top w:val="none" w:sz="0" w:space="0" w:color="auto"/>
        <w:left w:val="none" w:sz="0" w:space="0" w:color="auto"/>
        <w:bottom w:val="none" w:sz="0" w:space="0" w:color="auto"/>
        <w:right w:val="none" w:sz="0" w:space="0" w:color="auto"/>
      </w:divBdr>
    </w:div>
    <w:div w:id="1378506241">
      <w:bodyDiv w:val="1"/>
      <w:marLeft w:val="0"/>
      <w:marRight w:val="0"/>
      <w:marTop w:val="0"/>
      <w:marBottom w:val="0"/>
      <w:divBdr>
        <w:top w:val="none" w:sz="0" w:space="0" w:color="auto"/>
        <w:left w:val="none" w:sz="0" w:space="0" w:color="auto"/>
        <w:bottom w:val="none" w:sz="0" w:space="0" w:color="auto"/>
        <w:right w:val="none" w:sz="0" w:space="0" w:color="auto"/>
      </w:divBdr>
    </w:div>
    <w:div w:id="1440835529">
      <w:bodyDiv w:val="1"/>
      <w:marLeft w:val="0"/>
      <w:marRight w:val="0"/>
      <w:marTop w:val="0"/>
      <w:marBottom w:val="0"/>
      <w:divBdr>
        <w:top w:val="none" w:sz="0" w:space="0" w:color="auto"/>
        <w:left w:val="none" w:sz="0" w:space="0" w:color="auto"/>
        <w:bottom w:val="none" w:sz="0" w:space="0" w:color="auto"/>
        <w:right w:val="none" w:sz="0" w:space="0" w:color="auto"/>
      </w:divBdr>
    </w:div>
    <w:div w:id="1466855175">
      <w:bodyDiv w:val="1"/>
      <w:marLeft w:val="0"/>
      <w:marRight w:val="0"/>
      <w:marTop w:val="0"/>
      <w:marBottom w:val="0"/>
      <w:divBdr>
        <w:top w:val="none" w:sz="0" w:space="0" w:color="auto"/>
        <w:left w:val="none" w:sz="0" w:space="0" w:color="auto"/>
        <w:bottom w:val="none" w:sz="0" w:space="0" w:color="auto"/>
        <w:right w:val="none" w:sz="0" w:space="0" w:color="auto"/>
      </w:divBdr>
    </w:div>
    <w:div w:id="1481196381">
      <w:bodyDiv w:val="1"/>
      <w:marLeft w:val="0"/>
      <w:marRight w:val="0"/>
      <w:marTop w:val="0"/>
      <w:marBottom w:val="0"/>
      <w:divBdr>
        <w:top w:val="none" w:sz="0" w:space="0" w:color="auto"/>
        <w:left w:val="none" w:sz="0" w:space="0" w:color="auto"/>
        <w:bottom w:val="none" w:sz="0" w:space="0" w:color="auto"/>
        <w:right w:val="none" w:sz="0" w:space="0" w:color="auto"/>
      </w:divBdr>
    </w:div>
    <w:div w:id="1542283436">
      <w:bodyDiv w:val="1"/>
      <w:marLeft w:val="0"/>
      <w:marRight w:val="0"/>
      <w:marTop w:val="0"/>
      <w:marBottom w:val="0"/>
      <w:divBdr>
        <w:top w:val="none" w:sz="0" w:space="0" w:color="auto"/>
        <w:left w:val="none" w:sz="0" w:space="0" w:color="auto"/>
        <w:bottom w:val="none" w:sz="0" w:space="0" w:color="auto"/>
        <w:right w:val="none" w:sz="0" w:space="0" w:color="auto"/>
      </w:divBdr>
    </w:div>
    <w:div w:id="1556698039">
      <w:bodyDiv w:val="1"/>
      <w:marLeft w:val="0"/>
      <w:marRight w:val="0"/>
      <w:marTop w:val="0"/>
      <w:marBottom w:val="0"/>
      <w:divBdr>
        <w:top w:val="none" w:sz="0" w:space="0" w:color="auto"/>
        <w:left w:val="none" w:sz="0" w:space="0" w:color="auto"/>
        <w:bottom w:val="none" w:sz="0" w:space="0" w:color="auto"/>
        <w:right w:val="none" w:sz="0" w:space="0" w:color="auto"/>
      </w:divBdr>
    </w:div>
    <w:div w:id="1620255623">
      <w:bodyDiv w:val="1"/>
      <w:marLeft w:val="0"/>
      <w:marRight w:val="0"/>
      <w:marTop w:val="0"/>
      <w:marBottom w:val="0"/>
      <w:divBdr>
        <w:top w:val="none" w:sz="0" w:space="0" w:color="auto"/>
        <w:left w:val="none" w:sz="0" w:space="0" w:color="auto"/>
        <w:bottom w:val="none" w:sz="0" w:space="0" w:color="auto"/>
        <w:right w:val="none" w:sz="0" w:space="0" w:color="auto"/>
      </w:divBdr>
    </w:div>
    <w:div w:id="1631279930">
      <w:bodyDiv w:val="1"/>
      <w:marLeft w:val="0"/>
      <w:marRight w:val="0"/>
      <w:marTop w:val="0"/>
      <w:marBottom w:val="0"/>
      <w:divBdr>
        <w:top w:val="none" w:sz="0" w:space="0" w:color="auto"/>
        <w:left w:val="none" w:sz="0" w:space="0" w:color="auto"/>
        <w:bottom w:val="none" w:sz="0" w:space="0" w:color="auto"/>
        <w:right w:val="none" w:sz="0" w:space="0" w:color="auto"/>
      </w:divBdr>
    </w:div>
    <w:div w:id="1693189228">
      <w:bodyDiv w:val="1"/>
      <w:marLeft w:val="0"/>
      <w:marRight w:val="0"/>
      <w:marTop w:val="0"/>
      <w:marBottom w:val="0"/>
      <w:divBdr>
        <w:top w:val="none" w:sz="0" w:space="0" w:color="auto"/>
        <w:left w:val="none" w:sz="0" w:space="0" w:color="auto"/>
        <w:bottom w:val="none" w:sz="0" w:space="0" w:color="auto"/>
        <w:right w:val="none" w:sz="0" w:space="0" w:color="auto"/>
      </w:divBdr>
    </w:div>
    <w:div w:id="1786459583">
      <w:bodyDiv w:val="1"/>
      <w:marLeft w:val="0"/>
      <w:marRight w:val="0"/>
      <w:marTop w:val="0"/>
      <w:marBottom w:val="0"/>
      <w:divBdr>
        <w:top w:val="none" w:sz="0" w:space="0" w:color="auto"/>
        <w:left w:val="none" w:sz="0" w:space="0" w:color="auto"/>
        <w:bottom w:val="none" w:sz="0" w:space="0" w:color="auto"/>
        <w:right w:val="none" w:sz="0" w:space="0" w:color="auto"/>
      </w:divBdr>
    </w:div>
    <w:div w:id="1840922004">
      <w:bodyDiv w:val="1"/>
      <w:marLeft w:val="0"/>
      <w:marRight w:val="0"/>
      <w:marTop w:val="0"/>
      <w:marBottom w:val="0"/>
      <w:divBdr>
        <w:top w:val="none" w:sz="0" w:space="0" w:color="auto"/>
        <w:left w:val="none" w:sz="0" w:space="0" w:color="auto"/>
        <w:bottom w:val="none" w:sz="0" w:space="0" w:color="auto"/>
        <w:right w:val="none" w:sz="0" w:space="0" w:color="auto"/>
      </w:divBdr>
    </w:div>
    <w:div w:id="1853839643">
      <w:bodyDiv w:val="1"/>
      <w:marLeft w:val="0"/>
      <w:marRight w:val="0"/>
      <w:marTop w:val="0"/>
      <w:marBottom w:val="0"/>
      <w:divBdr>
        <w:top w:val="none" w:sz="0" w:space="0" w:color="auto"/>
        <w:left w:val="none" w:sz="0" w:space="0" w:color="auto"/>
        <w:bottom w:val="none" w:sz="0" w:space="0" w:color="auto"/>
        <w:right w:val="none" w:sz="0" w:space="0" w:color="auto"/>
      </w:divBdr>
    </w:div>
    <w:div w:id="1927304709">
      <w:bodyDiv w:val="1"/>
      <w:marLeft w:val="0"/>
      <w:marRight w:val="0"/>
      <w:marTop w:val="0"/>
      <w:marBottom w:val="0"/>
      <w:divBdr>
        <w:top w:val="none" w:sz="0" w:space="0" w:color="auto"/>
        <w:left w:val="none" w:sz="0" w:space="0" w:color="auto"/>
        <w:bottom w:val="none" w:sz="0" w:space="0" w:color="auto"/>
        <w:right w:val="none" w:sz="0" w:space="0" w:color="auto"/>
      </w:divBdr>
    </w:div>
    <w:div w:id="2017028494">
      <w:bodyDiv w:val="1"/>
      <w:marLeft w:val="0"/>
      <w:marRight w:val="0"/>
      <w:marTop w:val="0"/>
      <w:marBottom w:val="0"/>
      <w:divBdr>
        <w:top w:val="none" w:sz="0" w:space="0" w:color="auto"/>
        <w:left w:val="none" w:sz="0" w:space="0" w:color="auto"/>
        <w:bottom w:val="none" w:sz="0" w:space="0" w:color="auto"/>
        <w:right w:val="none" w:sz="0" w:space="0" w:color="auto"/>
      </w:divBdr>
    </w:div>
    <w:div w:id="2106000278">
      <w:bodyDiv w:val="1"/>
      <w:marLeft w:val="0"/>
      <w:marRight w:val="0"/>
      <w:marTop w:val="0"/>
      <w:marBottom w:val="0"/>
      <w:divBdr>
        <w:top w:val="none" w:sz="0" w:space="0" w:color="auto"/>
        <w:left w:val="none" w:sz="0" w:space="0" w:color="auto"/>
        <w:bottom w:val="none" w:sz="0" w:space="0" w:color="auto"/>
        <w:right w:val="none" w:sz="0" w:space="0" w:color="auto"/>
      </w:divBdr>
    </w:div>
    <w:div w:id="2128888698">
      <w:bodyDiv w:val="1"/>
      <w:marLeft w:val="0"/>
      <w:marRight w:val="0"/>
      <w:marTop w:val="0"/>
      <w:marBottom w:val="0"/>
      <w:divBdr>
        <w:top w:val="none" w:sz="0" w:space="0" w:color="auto"/>
        <w:left w:val="none" w:sz="0" w:space="0" w:color="auto"/>
        <w:bottom w:val="none" w:sz="0" w:space="0" w:color="auto"/>
        <w:right w:val="none" w:sz="0" w:space="0" w:color="auto"/>
      </w:divBdr>
    </w:div>
    <w:div w:id="2132094054">
      <w:bodyDiv w:val="1"/>
      <w:marLeft w:val="0"/>
      <w:marRight w:val="0"/>
      <w:marTop w:val="0"/>
      <w:marBottom w:val="0"/>
      <w:divBdr>
        <w:top w:val="none" w:sz="0" w:space="0" w:color="auto"/>
        <w:left w:val="none" w:sz="0" w:space="0" w:color="auto"/>
        <w:bottom w:val="none" w:sz="0" w:space="0" w:color="auto"/>
        <w:right w:val="none" w:sz="0" w:space="0" w:color="auto"/>
      </w:divBdr>
    </w:div>
    <w:div w:id="21412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4.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Nitrogen</a:t>
            </a:r>
            <a:r>
              <a:rPr lang="en-US" baseline="0"/>
              <a:t> graph</a:t>
            </a:r>
            <a:endParaRPr lang="en-US"/>
          </a:p>
        </c:rich>
      </c:tx>
      <c:overlay val="0"/>
    </c:title>
    <c:autoTitleDeleted val="0"/>
    <c:plotArea>
      <c:layout/>
      <c:scatterChart>
        <c:scatterStyle val="lineMarker"/>
        <c:varyColors val="0"/>
        <c:ser>
          <c:idx val="0"/>
          <c:order val="0"/>
          <c:tx>
            <c:strRef>
              <c:f>Sheet1!$B$1</c:f>
              <c:strCache>
                <c:ptCount val="1"/>
                <c:pt idx="0">
                  <c:v>Y-Values</c:v>
                </c:pt>
              </c:strCache>
            </c:strRef>
          </c:tx>
          <c:spPr>
            <a:ln w="28575">
              <a:noFill/>
            </a:ln>
          </c:spPr>
          <c:trendline>
            <c:trendlineType val="linear"/>
            <c:dispRSqr val="1"/>
            <c:dispEq val="1"/>
            <c:trendlineLbl>
              <c:layout>
                <c:manualLayout>
                  <c:x val="0.3900242417614464"/>
                  <c:y val="-0.3017591551056118"/>
                </c:manualLayout>
              </c:layout>
              <c:numFmt formatCode="General" sourceLinked="0"/>
            </c:trendlineLbl>
          </c:trendline>
          <c:xVal>
            <c:numRef>
              <c:f>Sheet1!$A$2:$A$6</c:f>
              <c:numCache>
                <c:formatCode>General</c:formatCode>
                <c:ptCount val="5"/>
                <c:pt idx="0">
                  <c:v>204.4</c:v>
                </c:pt>
                <c:pt idx="1">
                  <c:v>200.7</c:v>
                </c:pt>
                <c:pt idx="2">
                  <c:v>203.7</c:v>
                </c:pt>
                <c:pt idx="3">
                  <c:v>197.8</c:v>
                </c:pt>
                <c:pt idx="4">
                  <c:v>202.3</c:v>
                </c:pt>
              </c:numCache>
            </c:numRef>
          </c:xVal>
          <c:yVal>
            <c:numRef>
              <c:f>Sheet1!$B$2:$B$6</c:f>
              <c:numCache>
                <c:formatCode>General</c:formatCode>
                <c:ptCount val="5"/>
                <c:pt idx="0">
                  <c:v>223.1</c:v>
                </c:pt>
                <c:pt idx="1">
                  <c:v>218.2</c:v>
                </c:pt>
                <c:pt idx="2">
                  <c:v>220.8</c:v>
                </c:pt>
                <c:pt idx="3">
                  <c:v>215.5</c:v>
                </c:pt>
                <c:pt idx="4">
                  <c:v>219.3</c:v>
                </c:pt>
              </c:numCache>
            </c:numRef>
          </c:yVal>
          <c:smooth val="0"/>
          <c:extLst>
            <c:ext xmlns:c16="http://schemas.microsoft.com/office/drawing/2014/chart" uri="{C3380CC4-5D6E-409C-BE32-E72D297353CC}">
              <c16:uniqueId val="{00000000-16AD-42F3-84E2-FE8098FE9961}"/>
            </c:ext>
          </c:extLst>
        </c:ser>
        <c:dLbls>
          <c:showLegendKey val="0"/>
          <c:showVal val="0"/>
          <c:showCatName val="0"/>
          <c:showSerName val="0"/>
          <c:showPercent val="0"/>
          <c:showBubbleSize val="0"/>
        </c:dLbls>
        <c:axId val="99790848"/>
        <c:axId val="99793152"/>
      </c:scatterChart>
      <c:valAx>
        <c:axId val="99790848"/>
        <c:scaling>
          <c:orientation val="minMax"/>
        </c:scaling>
        <c:delete val="0"/>
        <c:axPos val="b"/>
        <c:title>
          <c:tx>
            <c:rich>
              <a:bodyPr/>
              <a:lstStyle/>
              <a:p>
                <a:pPr>
                  <a:defRPr/>
                </a:pPr>
                <a:r>
                  <a:rPr lang="en-US"/>
                  <a:t>N Sensor Record</a:t>
                </a:r>
              </a:p>
            </c:rich>
          </c:tx>
          <c:overlay val="0"/>
        </c:title>
        <c:numFmt formatCode="General" sourceLinked="1"/>
        <c:majorTickMark val="out"/>
        <c:minorTickMark val="none"/>
        <c:tickLblPos val="nextTo"/>
        <c:crossAx val="99793152"/>
        <c:crosses val="autoZero"/>
        <c:crossBetween val="midCat"/>
      </c:valAx>
      <c:valAx>
        <c:axId val="99793152"/>
        <c:scaling>
          <c:orientation val="minMax"/>
        </c:scaling>
        <c:delete val="0"/>
        <c:axPos val="l"/>
        <c:majorGridlines/>
        <c:minorGridlines/>
        <c:title>
          <c:tx>
            <c:rich>
              <a:bodyPr/>
              <a:lstStyle/>
              <a:p>
                <a:pPr>
                  <a:defRPr/>
                </a:pPr>
                <a:r>
                  <a:rPr lang="en-US"/>
                  <a:t>N (Tested)</a:t>
                </a:r>
              </a:p>
            </c:rich>
          </c:tx>
          <c:overlay val="0"/>
        </c:title>
        <c:numFmt formatCode="General" sourceLinked="1"/>
        <c:majorTickMark val="out"/>
        <c:minorTickMark val="none"/>
        <c:tickLblPos val="nextTo"/>
        <c:crossAx val="99790848"/>
        <c:crosses val="autoZero"/>
        <c:crossBetween val="midCat"/>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Phosporus</a:t>
            </a:r>
            <a:r>
              <a:rPr lang="en-US" baseline="0"/>
              <a:t> graph</a:t>
            </a:r>
            <a:endParaRPr lang="en-US"/>
          </a:p>
        </c:rich>
      </c:tx>
      <c:overlay val="0"/>
    </c:title>
    <c:autoTitleDeleted val="0"/>
    <c:plotArea>
      <c:layout/>
      <c:scatterChart>
        <c:scatterStyle val="lineMarker"/>
        <c:varyColors val="0"/>
        <c:ser>
          <c:idx val="0"/>
          <c:order val="0"/>
          <c:tx>
            <c:strRef>
              <c:f>Sheet1!$B$1</c:f>
              <c:strCache>
                <c:ptCount val="1"/>
                <c:pt idx="0">
                  <c:v>Y-Values</c:v>
                </c:pt>
              </c:strCache>
            </c:strRef>
          </c:tx>
          <c:spPr>
            <a:ln w="28575">
              <a:noFill/>
            </a:ln>
          </c:spPr>
          <c:trendline>
            <c:trendlineType val="linear"/>
            <c:dispRSqr val="1"/>
            <c:dispEq val="1"/>
            <c:trendlineLbl>
              <c:layout>
                <c:manualLayout>
                  <c:x val="0.3900242417614464"/>
                  <c:y val="-0.3017591551056118"/>
                </c:manualLayout>
              </c:layout>
              <c:numFmt formatCode="General" sourceLinked="0"/>
            </c:trendlineLbl>
          </c:trendline>
          <c:xVal>
            <c:numRef>
              <c:f>Sheet1!$A$2:$A$6</c:f>
              <c:numCache>
                <c:formatCode>General</c:formatCode>
                <c:ptCount val="5"/>
                <c:pt idx="0">
                  <c:v>154.19999999999999</c:v>
                </c:pt>
                <c:pt idx="1">
                  <c:v>149.80000000000001</c:v>
                </c:pt>
                <c:pt idx="2">
                  <c:v>153.4</c:v>
                </c:pt>
                <c:pt idx="3">
                  <c:v>158.6</c:v>
                </c:pt>
                <c:pt idx="4">
                  <c:v>155.69999999999999</c:v>
                </c:pt>
              </c:numCache>
            </c:numRef>
          </c:xVal>
          <c:yVal>
            <c:numRef>
              <c:f>Sheet1!$B$2:$B$6</c:f>
              <c:numCache>
                <c:formatCode>General</c:formatCode>
                <c:ptCount val="5"/>
                <c:pt idx="0">
                  <c:v>148.30000000000001</c:v>
                </c:pt>
                <c:pt idx="1">
                  <c:v>147.1</c:v>
                </c:pt>
                <c:pt idx="2">
                  <c:v>150.19999999999999</c:v>
                </c:pt>
                <c:pt idx="3">
                  <c:v>154.30000000000001</c:v>
                </c:pt>
                <c:pt idx="4">
                  <c:v>153.19999999999999</c:v>
                </c:pt>
              </c:numCache>
            </c:numRef>
          </c:yVal>
          <c:smooth val="0"/>
          <c:extLst>
            <c:ext xmlns:c16="http://schemas.microsoft.com/office/drawing/2014/chart" uri="{C3380CC4-5D6E-409C-BE32-E72D297353CC}">
              <c16:uniqueId val="{00000000-DDFA-4D93-A11A-24222467FCFC}"/>
            </c:ext>
          </c:extLst>
        </c:ser>
        <c:dLbls>
          <c:showLegendKey val="0"/>
          <c:showVal val="0"/>
          <c:showCatName val="0"/>
          <c:showSerName val="0"/>
          <c:showPercent val="0"/>
          <c:showBubbleSize val="0"/>
        </c:dLbls>
        <c:axId val="99790848"/>
        <c:axId val="99793152"/>
      </c:scatterChart>
      <c:valAx>
        <c:axId val="99790848"/>
        <c:scaling>
          <c:orientation val="minMax"/>
        </c:scaling>
        <c:delete val="0"/>
        <c:axPos val="b"/>
        <c:title>
          <c:tx>
            <c:rich>
              <a:bodyPr/>
              <a:lstStyle/>
              <a:p>
                <a:pPr>
                  <a:defRPr/>
                </a:pPr>
                <a:r>
                  <a:rPr lang="en-US"/>
                  <a:t>P</a:t>
                </a:r>
                <a:r>
                  <a:rPr lang="en-US" baseline="0"/>
                  <a:t> </a:t>
                </a:r>
                <a:r>
                  <a:rPr lang="en-US"/>
                  <a:t>Sensor Record</a:t>
                </a:r>
              </a:p>
            </c:rich>
          </c:tx>
          <c:overlay val="0"/>
        </c:title>
        <c:numFmt formatCode="General" sourceLinked="1"/>
        <c:majorTickMark val="out"/>
        <c:minorTickMark val="none"/>
        <c:tickLblPos val="nextTo"/>
        <c:crossAx val="99793152"/>
        <c:crosses val="autoZero"/>
        <c:crossBetween val="midCat"/>
      </c:valAx>
      <c:valAx>
        <c:axId val="99793152"/>
        <c:scaling>
          <c:orientation val="minMax"/>
        </c:scaling>
        <c:delete val="0"/>
        <c:axPos val="l"/>
        <c:majorGridlines/>
        <c:minorGridlines/>
        <c:title>
          <c:tx>
            <c:rich>
              <a:bodyPr/>
              <a:lstStyle/>
              <a:p>
                <a:pPr>
                  <a:defRPr/>
                </a:pPr>
                <a:r>
                  <a:rPr lang="en-US"/>
                  <a:t>P</a:t>
                </a:r>
                <a:r>
                  <a:rPr lang="en-US" baseline="-25000"/>
                  <a:t>2</a:t>
                </a:r>
                <a:r>
                  <a:rPr lang="en-US"/>
                  <a:t>O</a:t>
                </a:r>
                <a:r>
                  <a:rPr lang="en-US" baseline="-25000"/>
                  <a:t>5</a:t>
                </a:r>
                <a:r>
                  <a:rPr lang="en-US"/>
                  <a:t> (Tested)</a:t>
                </a:r>
              </a:p>
            </c:rich>
          </c:tx>
          <c:overlay val="0"/>
        </c:title>
        <c:numFmt formatCode="General" sourceLinked="1"/>
        <c:majorTickMark val="out"/>
        <c:minorTickMark val="none"/>
        <c:tickLblPos val="nextTo"/>
        <c:crossAx val="99790848"/>
        <c:crosses val="autoZero"/>
        <c:crossBetween val="midCat"/>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aseline="0"/>
              <a:t> Potassium graph</a:t>
            </a:r>
            <a:endParaRPr lang="en-US"/>
          </a:p>
        </c:rich>
      </c:tx>
      <c:overlay val="0"/>
    </c:title>
    <c:autoTitleDeleted val="0"/>
    <c:plotArea>
      <c:layout/>
      <c:scatterChart>
        <c:scatterStyle val="lineMarker"/>
        <c:varyColors val="0"/>
        <c:ser>
          <c:idx val="0"/>
          <c:order val="0"/>
          <c:tx>
            <c:strRef>
              <c:f>Sheet1!$B$1</c:f>
              <c:strCache>
                <c:ptCount val="1"/>
                <c:pt idx="0">
                  <c:v>Y-Values</c:v>
                </c:pt>
              </c:strCache>
            </c:strRef>
          </c:tx>
          <c:spPr>
            <a:ln w="28575">
              <a:noFill/>
            </a:ln>
          </c:spPr>
          <c:trendline>
            <c:trendlineType val="linear"/>
            <c:dispRSqr val="1"/>
            <c:dispEq val="1"/>
            <c:trendlineLbl>
              <c:layout>
                <c:manualLayout>
                  <c:x val="0.3900242417614464"/>
                  <c:y val="-0.3017591551056118"/>
                </c:manualLayout>
              </c:layout>
              <c:numFmt formatCode="General" sourceLinked="0"/>
            </c:trendlineLbl>
          </c:trendline>
          <c:xVal>
            <c:numRef>
              <c:f>Sheet1!$A$2:$A$6</c:f>
              <c:numCache>
                <c:formatCode>General</c:formatCode>
                <c:ptCount val="5"/>
                <c:pt idx="0">
                  <c:v>256.7</c:v>
                </c:pt>
                <c:pt idx="1">
                  <c:v>254.3</c:v>
                </c:pt>
                <c:pt idx="2">
                  <c:v>262.7</c:v>
                </c:pt>
                <c:pt idx="3">
                  <c:v>249.5</c:v>
                </c:pt>
                <c:pt idx="4">
                  <c:v>245.6</c:v>
                </c:pt>
              </c:numCache>
            </c:numRef>
          </c:xVal>
          <c:yVal>
            <c:numRef>
              <c:f>Sheet1!$B$2:$B$6</c:f>
              <c:numCache>
                <c:formatCode>General</c:formatCode>
                <c:ptCount val="5"/>
                <c:pt idx="0">
                  <c:v>325.3</c:v>
                </c:pt>
                <c:pt idx="1">
                  <c:v>321.39999999999998</c:v>
                </c:pt>
                <c:pt idx="2">
                  <c:v>328.6</c:v>
                </c:pt>
                <c:pt idx="3">
                  <c:v>320.5</c:v>
                </c:pt>
                <c:pt idx="4">
                  <c:v>317.8</c:v>
                </c:pt>
              </c:numCache>
            </c:numRef>
          </c:yVal>
          <c:smooth val="0"/>
          <c:extLst>
            <c:ext xmlns:c16="http://schemas.microsoft.com/office/drawing/2014/chart" uri="{C3380CC4-5D6E-409C-BE32-E72D297353CC}">
              <c16:uniqueId val="{00000000-DF02-470A-80D6-07A8475D6BF2}"/>
            </c:ext>
          </c:extLst>
        </c:ser>
        <c:dLbls>
          <c:showLegendKey val="0"/>
          <c:showVal val="0"/>
          <c:showCatName val="0"/>
          <c:showSerName val="0"/>
          <c:showPercent val="0"/>
          <c:showBubbleSize val="0"/>
        </c:dLbls>
        <c:axId val="99790848"/>
        <c:axId val="99793152"/>
      </c:scatterChart>
      <c:valAx>
        <c:axId val="99790848"/>
        <c:scaling>
          <c:orientation val="minMax"/>
        </c:scaling>
        <c:delete val="0"/>
        <c:axPos val="b"/>
        <c:title>
          <c:tx>
            <c:rich>
              <a:bodyPr/>
              <a:lstStyle/>
              <a:p>
                <a:pPr>
                  <a:defRPr/>
                </a:pPr>
                <a:r>
                  <a:rPr lang="en-US" baseline="0"/>
                  <a:t>K </a:t>
                </a:r>
                <a:r>
                  <a:rPr lang="en-US"/>
                  <a:t>Sensor Record</a:t>
                </a:r>
              </a:p>
            </c:rich>
          </c:tx>
          <c:overlay val="0"/>
        </c:title>
        <c:numFmt formatCode="General" sourceLinked="1"/>
        <c:majorTickMark val="out"/>
        <c:minorTickMark val="none"/>
        <c:tickLblPos val="nextTo"/>
        <c:crossAx val="99793152"/>
        <c:crosses val="autoZero"/>
        <c:crossBetween val="midCat"/>
      </c:valAx>
      <c:valAx>
        <c:axId val="99793152"/>
        <c:scaling>
          <c:orientation val="minMax"/>
        </c:scaling>
        <c:delete val="0"/>
        <c:axPos val="l"/>
        <c:majorGridlines/>
        <c:minorGridlines/>
        <c:title>
          <c:tx>
            <c:rich>
              <a:bodyPr/>
              <a:lstStyle/>
              <a:p>
                <a:pPr>
                  <a:defRPr/>
                </a:pPr>
                <a:r>
                  <a:rPr lang="en-US" baseline="0"/>
                  <a:t>K</a:t>
                </a:r>
                <a:r>
                  <a:rPr lang="en-US" baseline="-25000"/>
                  <a:t>2</a:t>
                </a:r>
                <a:r>
                  <a:rPr lang="en-US"/>
                  <a:t>O (Tested)</a:t>
                </a:r>
              </a:p>
            </c:rich>
          </c:tx>
          <c:overlay val="0"/>
        </c:title>
        <c:numFmt formatCode="General" sourceLinked="1"/>
        <c:majorTickMark val="out"/>
        <c:minorTickMark val="none"/>
        <c:tickLblPos val="nextTo"/>
        <c:crossAx val="99790848"/>
        <c:crosses val="autoZero"/>
        <c:crossBetween val="midCat"/>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Nitrogen application in T1 and T2</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T1</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Sheet1!$B$2:$B$6</c:f>
              <c:numCache>
                <c:formatCode>General</c:formatCode>
                <c:ptCount val="5"/>
                <c:pt idx="0">
                  <c:v>625</c:v>
                </c:pt>
                <c:pt idx="1">
                  <c:v>612.5</c:v>
                </c:pt>
                <c:pt idx="2">
                  <c:v>609.4</c:v>
                </c:pt>
                <c:pt idx="3">
                  <c:v>616.1</c:v>
                </c:pt>
                <c:pt idx="4">
                  <c:v>607.20000000000005</c:v>
                </c:pt>
              </c:numCache>
            </c:numRef>
          </c:val>
          <c:smooth val="0"/>
          <c:extLst>
            <c:ext xmlns:c16="http://schemas.microsoft.com/office/drawing/2014/chart" uri="{C3380CC4-5D6E-409C-BE32-E72D297353CC}">
              <c16:uniqueId val="{00000000-9F35-4EB2-99CE-0973A02256D0}"/>
            </c:ext>
          </c:extLst>
        </c:ser>
        <c:ser>
          <c:idx val="1"/>
          <c:order val="1"/>
          <c:tx>
            <c:strRef>
              <c:f>Sheet1!$C$1</c:f>
              <c:strCache>
                <c:ptCount val="1"/>
                <c:pt idx="0">
                  <c:v>T2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Sheet1!$C$2:$C$6</c:f>
              <c:numCache>
                <c:formatCode>General</c:formatCode>
                <c:ptCount val="5"/>
                <c:pt idx="0">
                  <c:v>131.30000000000001</c:v>
                </c:pt>
                <c:pt idx="1">
                  <c:v>117.3</c:v>
                </c:pt>
                <c:pt idx="2">
                  <c:v>131.19999999999999</c:v>
                </c:pt>
                <c:pt idx="3">
                  <c:v>124.9</c:v>
                </c:pt>
                <c:pt idx="4">
                  <c:v>136.30000000000001</c:v>
                </c:pt>
              </c:numCache>
            </c:numRef>
          </c:val>
          <c:smooth val="0"/>
          <c:extLst>
            <c:ext xmlns:c16="http://schemas.microsoft.com/office/drawing/2014/chart" uri="{C3380CC4-5D6E-409C-BE32-E72D297353CC}">
              <c16:uniqueId val="{00000001-9F35-4EB2-99CE-0973A02256D0}"/>
            </c:ext>
          </c:extLst>
        </c:ser>
        <c:dLbls>
          <c:dLblPos val="ctr"/>
          <c:showLegendKey val="0"/>
          <c:showVal val="1"/>
          <c:showCatName val="0"/>
          <c:showSerName val="0"/>
          <c:showPercent val="0"/>
          <c:showBubbleSize val="0"/>
        </c:dLbls>
        <c:marker val="1"/>
        <c:smooth val="0"/>
        <c:axId val="2102763775"/>
        <c:axId val="2102756287"/>
      </c:lineChart>
      <c:catAx>
        <c:axId val="210276377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102756287"/>
        <c:crosses val="autoZero"/>
        <c:auto val="1"/>
        <c:lblAlgn val="ctr"/>
        <c:lblOffset val="100"/>
        <c:noMultiLvlLbl val="0"/>
      </c:catAx>
      <c:valAx>
        <c:axId val="210275628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10276377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Phosphorus application in T1 and T2</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T1</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Sheet1!$B$2:$B$6</c:f>
              <c:numCache>
                <c:formatCode>General</c:formatCode>
                <c:ptCount val="5"/>
                <c:pt idx="0">
                  <c:v>365.5</c:v>
                </c:pt>
                <c:pt idx="1">
                  <c:v>357.6</c:v>
                </c:pt>
                <c:pt idx="2">
                  <c:v>366.4</c:v>
                </c:pt>
                <c:pt idx="3">
                  <c:v>375</c:v>
                </c:pt>
                <c:pt idx="4">
                  <c:v>371.9</c:v>
                </c:pt>
              </c:numCache>
            </c:numRef>
          </c:val>
          <c:smooth val="0"/>
          <c:extLst>
            <c:ext xmlns:c16="http://schemas.microsoft.com/office/drawing/2014/chart" uri="{C3380CC4-5D6E-409C-BE32-E72D297353CC}">
              <c16:uniqueId val="{00000000-E4CF-46E3-B696-03D423737DC4}"/>
            </c:ext>
          </c:extLst>
        </c:ser>
        <c:ser>
          <c:idx val="1"/>
          <c:order val="1"/>
          <c:tx>
            <c:strRef>
              <c:f>Sheet1!$C$1</c:f>
              <c:strCache>
                <c:ptCount val="1"/>
                <c:pt idx="0">
                  <c:v>T2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Sheet1!$C$2:$C$6</c:f>
              <c:numCache>
                <c:formatCode>General</c:formatCode>
                <c:ptCount val="5"/>
                <c:pt idx="0">
                  <c:v>122.1</c:v>
                </c:pt>
                <c:pt idx="1">
                  <c:v>120.8</c:v>
                </c:pt>
                <c:pt idx="2">
                  <c:v>120.8</c:v>
                </c:pt>
                <c:pt idx="3">
                  <c:v>119.6</c:v>
                </c:pt>
                <c:pt idx="4">
                  <c:v>118.3</c:v>
                </c:pt>
              </c:numCache>
            </c:numRef>
          </c:val>
          <c:smooth val="0"/>
          <c:extLst>
            <c:ext xmlns:c16="http://schemas.microsoft.com/office/drawing/2014/chart" uri="{C3380CC4-5D6E-409C-BE32-E72D297353CC}">
              <c16:uniqueId val="{00000001-E4CF-46E3-B696-03D423737DC4}"/>
            </c:ext>
          </c:extLst>
        </c:ser>
        <c:dLbls>
          <c:dLblPos val="ctr"/>
          <c:showLegendKey val="0"/>
          <c:showVal val="1"/>
          <c:showCatName val="0"/>
          <c:showSerName val="0"/>
          <c:showPercent val="0"/>
          <c:showBubbleSize val="0"/>
        </c:dLbls>
        <c:marker val="1"/>
        <c:smooth val="0"/>
        <c:axId val="2102758367"/>
        <c:axId val="2102741727"/>
      </c:lineChart>
      <c:catAx>
        <c:axId val="210275836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102741727"/>
        <c:crosses val="autoZero"/>
        <c:auto val="1"/>
        <c:lblAlgn val="ctr"/>
        <c:lblOffset val="100"/>
        <c:noMultiLvlLbl val="0"/>
      </c:catAx>
      <c:valAx>
        <c:axId val="210274172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102758367"/>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Potassium application in T1 and T2</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T1</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Sheet1!$B$2:$B$6</c:f>
              <c:numCache>
                <c:formatCode>General</c:formatCode>
                <c:ptCount val="5"/>
                <c:pt idx="0">
                  <c:v>507.3</c:v>
                </c:pt>
                <c:pt idx="1">
                  <c:v>500</c:v>
                </c:pt>
                <c:pt idx="2">
                  <c:v>512.20000000000005</c:v>
                </c:pt>
                <c:pt idx="3">
                  <c:v>516.29999999999995</c:v>
                </c:pt>
                <c:pt idx="4">
                  <c:v>507.3</c:v>
                </c:pt>
              </c:numCache>
            </c:numRef>
          </c:val>
          <c:smooth val="0"/>
          <c:extLst>
            <c:ext xmlns:c16="http://schemas.microsoft.com/office/drawing/2014/chart" uri="{C3380CC4-5D6E-409C-BE32-E72D297353CC}">
              <c16:uniqueId val="{00000000-0376-4869-83AA-3F0D30F064FA}"/>
            </c:ext>
          </c:extLst>
        </c:ser>
        <c:ser>
          <c:idx val="1"/>
          <c:order val="1"/>
          <c:tx>
            <c:strRef>
              <c:f>Sheet1!$C$1</c:f>
              <c:strCache>
                <c:ptCount val="1"/>
                <c:pt idx="0">
                  <c:v>T2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Sheet1!$C$2:$C$6</c:f>
              <c:numCache>
                <c:formatCode>General</c:formatCode>
                <c:ptCount val="5"/>
                <c:pt idx="0">
                  <c:v>124.5</c:v>
                </c:pt>
                <c:pt idx="1">
                  <c:v>128.4</c:v>
                </c:pt>
                <c:pt idx="2">
                  <c:v>119.1</c:v>
                </c:pt>
                <c:pt idx="3">
                  <c:v>121.2</c:v>
                </c:pt>
                <c:pt idx="4">
                  <c:v>120.3</c:v>
                </c:pt>
              </c:numCache>
            </c:numRef>
          </c:val>
          <c:smooth val="0"/>
          <c:extLst>
            <c:ext xmlns:c16="http://schemas.microsoft.com/office/drawing/2014/chart" uri="{C3380CC4-5D6E-409C-BE32-E72D297353CC}">
              <c16:uniqueId val="{00000001-0376-4869-83AA-3F0D30F064FA}"/>
            </c:ext>
          </c:extLst>
        </c:ser>
        <c:dLbls>
          <c:dLblPos val="ctr"/>
          <c:showLegendKey val="0"/>
          <c:showVal val="1"/>
          <c:showCatName val="0"/>
          <c:showSerName val="0"/>
          <c:showPercent val="0"/>
          <c:showBubbleSize val="0"/>
        </c:dLbls>
        <c:marker val="1"/>
        <c:smooth val="0"/>
        <c:axId val="2102769183"/>
        <c:axId val="2102771263"/>
      </c:lineChart>
      <c:catAx>
        <c:axId val="210276918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102771263"/>
        <c:crosses val="autoZero"/>
        <c:auto val="1"/>
        <c:lblAlgn val="ctr"/>
        <c:lblOffset val="100"/>
        <c:noMultiLvlLbl val="0"/>
      </c:catAx>
      <c:valAx>
        <c:axId val="2102771263"/>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10276918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2241</TotalTime>
  <Pages>12</Pages>
  <Words>2470</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dc:creator>
  <cp:keywords/>
  <dc:description/>
  <cp:lastModifiedBy>bharath somsole</cp:lastModifiedBy>
  <cp:revision>771</cp:revision>
  <cp:lastPrinted>2025-06-09T15:25:00Z</cp:lastPrinted>
  <dcterms:created xsi:type="dcterms:W3CDTF">2025-06-02T05:06:00Z</dcterms:created>
  <dcterms:modified xsi:type="dcterms:W3CDTF">2025-06-10T15:44:00Z</dcterms:modified>
</cp:coreProperties>
</file>