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4FB9F" w14:textId="7330242A" w:rsidR="003B46EE" w:rsidRPr="00AC65DF" w:rsidRDefault="00ED2006" w:rsidP="00AC65D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Productivity and Profitability </w:t>
      </w:r>
      <w:r w:rsidR="009D791C" w:rsidRPr="00ED2006">
        <w:rPr>
          <w:rFonts w:ascii="Times New Roman" w:eastAsia="Times New Roman" w:hAnsi="Times New Roman" w:cs="Times New Roman"/>
          <w:b/>
          <w:sz w:val="28"/>
          <w:szCs w:val="28"/>
          <w:highlight w:val="yellow"/>
        </w:rPr>
        <w:t>correlation and regression</w:t>
      </w:r>
      <w:r w:rsidR="009D791C" w:rsidRPr="00AC65DF">
        <w:rPr>
          <w:rFonts w:ascii="Times New Roman" w:eastAsia="Times New Roman" w:hAnsi="Times New Roman" w:cs="Times New Roman"/>
          <w:b/>
          <w:sz w:val="28"/>
          <w:szCs w:val="28"/>
        </w:rPr>
        <w:t xml:space="preserve"> and response curve of Sesame (</w:t>
      </w:r>
      <w:proofErr w:type="spellStart"/>
      <w:r w:rsidR="009D791C" w:rsidRPr="00AC65DF">
        <w:rPr>
          <w:rFonts w:ascii="Times New Roman" w:eastAsia="Times New Roman" w:hAnsi="Times New Roman" w:cs="Times New Roman"/>
          <w:b/>
          <w:i/>
          <w:iCs/>
          <w:sz w:val="28"/>
          <w:szCs w:val="28"/>
        </w:rPr>
        <w:t>Sesamum</w:t>
      </w:r>
      <w:proofErr w:type="spellEnd"/>
      <w:r w:rsidR="009D791C" w:rsidRPr="00AC65DF">
        <w:rPr>
          <w:rFonts w:ascii="Times New Roman" w:eastAsia="Times New Roman" w:hAnsi="Times New Roman" w:cs="Times New Roman"/>
          <w:b/>
          <w:i/>
          <w:iCs/>
          <w:sz w:val="28"/>
          <w:szCs w:val="28"/>
        </w:rPr>
        <w:t xml:space="preserve"> </w:t>
      </w:r>
      <w:proofErr w:type="spellStart"/>
      <w:r w:rsidR="009D791C" w:rsidRPr="00AC65DF">
        <w:rPr>
          <w:rFonts w:ascii="Times New Roman" w:eastAsia="Times New Roman" w:hAnsi="Times New Roman" w:cs="Times New Roman"/>
          <w:b/>
          <w:i/>
          <w:iCs/>
          <w:sz w:val="28"/>
          <w:szCs w:val="28"/>
        </w:rPr>
        <w:t>indicum</w:t>
      </w:r>
      <w:proofErr w:type="spellEnd"/>
      <w:r w:rsidR="009D791C" w:rsidRPr="00AC65DF">
        <w:rPr>
          <w:rFonts w:ascii="Times New Roman" w:eastAsia="Times New Roman" w:hAnsi="Times New Roman" w:cs="Times New Roman"/>
          <w:b/>
          <w:i/>
          <w:iCs/>
          <w:sz w:val="28"/>
          <w:szCs w:val="28"/>
        </w:rPr>
        <w:t xml:space="preserve"> </w:t>
      </w:r>
      <w:r w:rsidR="009D791C" w:rsidRPr="00AC65DF">
        <w:rPr>
          <w:rFonts w:ascii="Times New Roman" w:eastAsia="Times New Roman" w:hAnsi="Times New Roman" w:cs="Times New Roman"/>
          <w:b/>
          <w:sz w:val="28"/>
          <w:szCs w:val="28"/>
        </w:rPr>
        <w:t>L</w:t>
      </w:r>
      <w:r w:rsidR="009D791C" w:rsidRPr="00AC65DF">
        <w:rPr>
          <w:rFonts w:ascii="Times New Roman" w:hAnsi="Times New Roman" w:cs="Times New Roman"/>
          <w:b/>
          <w:sz w:val="28"/>
          <w:szCs w:val="28"/>
        </w:rPr>
        <w:t>.</w:t>
      </w:r>
      <w:r w:rsidR="009D791C" w:rsidRPr="00AC65DF">
        <w:rPr>
          <w:rFonts w:ascii="Times New Roman" w:eastAsia="Times New Roman" w:hAnsi="Times New Roman" w:cs="Times New Roman"/>
          <w:b/>
          <w:sz w:val="28"/>
          <w:szCs w:val="28"/>
        </w:rPr>
        <w:t>)</w:t>
      </w:r>
      <w:r w:rsidR="005651B4" w:rsidRPr="00AC65DF">
        <w:rPr>
          <w:rFonts w:ascii="Times New Roman" w:eastAsia="Times New Roman" w:hAnsi="Times New Roman" w:cs="Times New Roman"/>
          <w:b/>
          <w:sz w:val="28"/>
          <w:szCs w:val="28"/>
        </w:rPr>
        <w:t xml:space="preserve"> as influenced by</w:t>
      </w:r>
      <w:r w:rsidR="009D791C" w:rsidRPr="00AC65DF">
        <w:rPr>
          <w:rFonts w:ascii="Times New Roman" w:eastAsia="Times New Roman" w:hAnsi="Times New Roman" w:cs="Times New Roman"/>
          <w:b/>
          <w:sz w:val="28"/>
          <w:szCs w:val="28"/>
        </w:rPr>
        <w:t xml:space="preserve"> </w:t>
      </w:r>
      <w:r w:rsidR="005651B4" w:rsidRPr="00AC65DF">
        <w:rPr>
          <w:rFonts w:ascii="Times New Roman" w:eastAsia="Times New Roman" w:hAnsi="Times New Roman" w:cs="Times New Roman"/>
          <w:b/>
          <w:sz w:val="28"/>
          <w:szCs w:val="28"/>
        </w:rPr>
        <w:t xml:space="preserve">Integrated Nitrogen Management and Sulphur Fertilization </w:t>
      </w:r>
      <w:r w:rsidR="009D791C" w:rsidRPr="00AC65DF">
        <w:rPr>
          <w:rFonts w:ascii="Times New Roman" w:eastAsia="Times New Roman" w:hAnsi="Times New Roman" w:cs="Times New Roman"/>
          <w:b/>
          <w:sz w:val="28"/>
          <w:szCs w:val="28"/>
        </w:rPr>
        <w:t>in semi-arid condition of Rajasthan</w:t>
      </w:r>
    </w:p>
    <w:p w14:paraId="5885EA76" w14:textId="77777777" w:rsidR="00043B73" w:rsidRPr="00AC65DF" w:rsidRDefault="00043B73" w:rsidP="00AC65DF">
      <w:pPr>
        <w:spacing w:after="0" w:line="240" w:lineRule="auto"/>
        <w:jc w:val="both"/>
        <w:rPr>
          <w:rFonts w:ascii="Times New Roman" w:eastAsia="Times New Roman" w:hAnsi="Times New Roman" w:cs="Times New Roman"/>
          <w:b/>
          <w:sz w:val="32"/>
          <w:szCs w:val="32"/>
        </w:rPr>
      </w:pPr>
    </w:p>
    <w:p w14:paraId="59224D4F" w14:textId="77777777" w:rsidR="00FA056E" w:rsidRPr="00AC65DF" w:rsidRDefault="00FA056E" w:rsidP="00AC65DF">
      <w:pPr>
        <w:pStyle w:val="NoSpacing"/>
        <w:jc w:val="center"/>
        <w:rPr>
          <w:rFonts w:ascii="Times New Roman" w:hAnsi="Times New Roman" w:cs="Times New Roman"/>
          <w:i/>
          <w:iCs/>
          <w:sz w:val="24"/>
          <w:szCs w:val="24"/>
        </w:rPr>
      </w:pPr>
    </w:p>
    <w:p w14:paraId="5BDB01C3" w14:textId="77777777" w:rsidR="00687164" w:rsidRPr="00AC65DF" w:rsidRDefault="00687164" w:rsidP="00AC65DF">
      <w:pPr>
        <w:spacing w:after="0" w:line="240" w:lineRule="auto"/>
        <w:jc w:val="center"/>
        <w:rPr>
          <w:rFonts w:ascii="Times New Roman" w:hAnsi="Times New Roman" w:cs="Times New Roman"/>
          <w:b/>
          <w:sz w:val="24"/>
          <w:szCs w:val="24"/>
        </w:rPr>
      </w:pPr>
      <w:r w:rsidRPr="00AC65DF">
        <w:rPr>
          <w:rFonts w:ascii="Times New Roman" w:hAnsi="Times New Roman" w:cs="Times New Roman"/>
          <w:b/>
          <w:sz w:val="24"/>
          <w:szCs w:val="24"/>
        </w:rPr>
        <w:t>ABSTRACT</w:t>
      </w:r>
    </w:p>
    <w:p w14:paraId="7BDF8122" w14:textId="77777777" w:rsidR="00FB7DAA" w:rsidRPr="00AC65DF" w:rsidRDefault="00687164" w:rsidP="00AC65DF">
      <w:pPr>
        <w:spacing w:after="0" w:line="240" w:lineRule="auto"/>
        <w:ind w:firstLine="720"/>
        <w:jc w:val="both"/>
        <w:rPr>
          <w:rFonts w:ascii="Times New Roman" w:hAnsi="Times New Roman" w:cs="Times New Roman"/>
          <w:sz w:val="24"/>
          <w:szCs w:val="24"/>
        </w:rPr>
      </w:pPr>
      <w:r w:rsidRPr="00AC65DF">
        <w:rPr>
          <w:rFonts w:ascii="Times New Roman" w:hAnsi="Times New Roman" w:cs="Times New Roman"/>
          <w:sz w:val="24"/>
          <w:szCs w:val="24"/>
        </w:rPr>
        <w:t xml:space="preserve">A field experiment was conducted under loamy sand soil during </w:t>
      </w:r>
      <w:r w:rsidRPr="00AC65DF">
        <w:rPr>
          <w:rFonts w:ascii="Times New Roman" w:hAnsi="Times New Roman" w:cs="Times New Roman"/>
          <w:i/>
          <w:sz w:val="24"/>
          <w:szCs w:val="24"/>
        </w:rPr>
        <w:t>kharif</w:t>
      </w:r>
      <w:r w:rsidRPr="00AC65DF">
        <w:rPr>
          <w:rFonts w:ascii="Times New Roman" w:hAnsi="Times New Roman" w:cs="Times New Roman"/>
          <w:sz w:val="24"/>
          <w:szCs w:val="24"/>
        </w:rPr>
        <w:t xml:space="preserve"> 2020 and 2021 at Agronomy farm, S.K.N. College of Agriculture, </w:t>
      </w:r>
      <w:proofErr w:type="spellStart"/>
      <w:r w:rsidRPr="00AC65DF">
        <w:rPr>
          <w:rFonts w:ascii="Times New Roman" w:hAnsi="Times New Roman" w:cs="Times New Roman"/>
          <w:sz w:val="24"/>
          <w:szCs w:val="24"/>
        </w:rPr>
        <w:t>Jobner</w:t>
      </w:r>
      <w:proofErr w:type="spellEnd"/>
      <w:r w:rsidRPr="00AC65DF">
        <w:rPr>
          <w:rFonts w:ascii="Times New Roman" w:hAnsi="Times New Roman" w:cs="Times New Roman"/>
          <w:sz w:val="24"/>
          <w:szCs w:val="24"/>
        </w:rPr>
        <w:t xml:space="preserve">. The treatments comprising seven integrated nitrogen management (control, 100% RDN, 100% RDN through FYM, 100% RDN through vermicompost, 50% RDN + 50% N through FYM, 50% RDN + 50% N through vermicompost and 50% N through FYM + 50% N through vermicompost) and four levels of </w:t>
      </w:r>
      <w:proofErr w:type="spellStart"/>
      <w:r w:rsidRPr="00AC65DF">
        <w:rPr>
          <w:rFonts w:ascii="Times New Roman" w:hAnsi="Times New Roman" w:cs="Times New Roman"/>
          <w:sz w:val="24"/>
          <w:szCs w:val="24"/>
        </w:rPr>
        <w:t>sulphur</w:t>
      </w:r>
      <w:proofErr w:type="spellEnd"/>
      <w:r w:rsidRPr="00AC65DF">
        <w:rPr>
          <w:rFonts w:ascii="Times New Roman" w:hAnsi="Times New Roman" w:cs="Times New Roman"/>
          <w:sz w:val="24"/>
          <w:szCs w:val="24"/>
        </w:rPr>
        <w:t xml:space="preserve"> (0, 20, 40 and 60 kg/ha) assigned respectively to main and sub plots were replicated thrice in split plot design.</w:t>
      </w:r>
      <w:r w:rsidR="00A714BA" w:rsidRPr="00AC65DF">
        <w:rPr>
          <w:rFonts w:ascii="Times New Roman" w:hAnsi="Times New Roman" w:cs="Times New Roman"/>
          <w:sz w:val="24"/>
          <w:szCs w:val="24"/>
        </w:rPr>
        <w:t xml:space="preserve"> </w:t>
      </w:r>
      <w:r w:rsidR="00FB7DAA" w:rsidRPr="00AC65DF">
        <w:rPr>
          <w:rFonts w:ascii="Times New Roman" w:hAnsi="Times New Roman" w:cs="Times New Roman"/>
          <w:sz w:val="24"/>
          <w:szCs w:val="24"/>
        </w:rPr>
        <w:t xml:space="preserve">Result showed that different treatments of integrated nitrogen management had significant effect on </w:t>
      </w:r>
      <w:r w:rsidR="00A714BA" w:rsidRPr="00AC65DF">
        <w:rPr>
          <w:rFonts w:ascii="Times New Roman" w:hAnsi="Times New Roman" w:cs="Times New Roman"/>
          <w:sz w:val="24"/>
          <w:szCs w:val="24"/>
        </w:rPr>
        <w:t xml:space="preserve">yield, net returns and </w:t>
      </w:r>
      <w:proofErr w:type="spellStart"/>
      <w:r w:rsidR="00A714BA" w:rsidRPr="00AC65DF">
        <w:rPr>
          <w:rFonts w:ascii="Times New Roman" w:hAnsi="Times New Roman" w:cs="Times New Roman"/>
          <w:sz w:val="24"/>
          <w:szCs w:val="24"/>
        </w:rPr>
        <w:t>sulphur</w:t>
      </w:r>
      <w:proofErr w:type="spellEnd"/>
      <w:r w:rsidR="00A714BA" w:rsidRPr="00AC65DF">
        <w:rPr>
          <w:rFonts w:ascii="Times New Roman" w:hAnsi="Times New Roman" w:cs="Times New Roman"/>
          <w:sz w:val="24"/>
          <w:szCs w:val="24"/>
        </w:rPr>
        <w:t xml:space="preserve"> use efficiency </w:t>
      </w:r>
      <w:r w:rsidR="00FB7DAA" w:rsidRPr="00AC65DF">
        <w:rPr>
          <w:rFonts w:ascii="Times New Roman" w:hAnsi="Times New Roman" w:cs="Times New Roman"/>
          <w:sz w:val="24"/>
          <w:szCs w:val="24"/>
        </w:rPr>
        <w:t>of sesame. Application of 50% RDN + 50% N through vermicompost (N</w:t>
      </w:r>
      <w:r w:rsidR="00FB7DAA" w:rsidRPr="00AC65DF">
        <w:rPr>
          <w:rFonts w:ascii="Times New Roman" w:hAnsi="Times New Roman" w:cs="Times New Roman"/>
          <w:sz w:val="24"/>
          <w:szCs w:val="24"/>
          <w:vertAlign w:val="subscript"/>
        </w:rPr>
        <w:t>5</w:t>
      </w:r>
      <w:r w:rsidR="00FB7DAA" w:rsidRPr="00AC65DF">
        <w:rPr>
          <w:rFonts w:ascii="Times New Roman" w:hAnsi="Times New Roman" w:cs="Times New Roman"/>
          <w:sz w:val="24"/>
          <w:szCs w:val="24"/>
        </w:rPr>
        <w:t>) and 50% RDN + 50% N through FYM (N</w:t>
      </w:r>
      <w:r w:rsidR="00FB7DAA" w:rsidRPr="00AC65DF">
        <w:rPr>
          <w:rFonts w:ascii="Times New Roman" w:hAnsi="Times New Roman" w:cs="Times New Roman"/>
          <w:sz w:val="24"/>
          <w:szCs w:val="24"/>
          <w:vertAlign w:val="subscript"/>
        </w:rPr>
        <w:t>4</w:t>
      </w:r>
      <w:r w:rsidR="00FB7DAA" w:rsidRPr="00AC65DF">
        <w:rPr>
          <w:rFonts w:ascii="Times New Roman" w:hAnsi="Times New Roman" w:cs="Times New Roman"/>
          <w:sz w:val="24"/>
          <w:szCs w:val="24"/>
        </w:rPr>
        <w:t>), were the most superior and equally effective treatments in enhancing these parameters among all the</w:t>
      </w:r>
      <w:r w:rsidR="00A714BA" w:rsidRPr="00AC65DF">
        <w:rPr>
          <w:rFonts w:ascii="Times New Roman" w:hAnsi="Times New Roman" w:cs="Times New Roman"/>
          <w:sz w:val="24"/>
          <w:szCs w:val="24"/>
        </w:rPr>
        <w:t xml:space="preserve"> treatments</w:t>
      </w:r>
      <w:r w:rsidR="00FB7DAA" w:rsidRPr="00AC65DF">
        <w:rPr>
          <w:rFonts w:ascii="Times New Roman" w:hAnsi="Times New Roman" w:cs="Times New Roman"/>
          <w:sz w:val="24"/>
          <w:szCs w:val="24"/>
        </w:rPr>
        <w:t>.</w:t>
      </w:r>
      <w:r w:rsidR="00A714BA" w:rsidRPr="00AC65DF">
        <w:rPr>
          <w:rFonts w:ascii="Times New Roman" w:hAnsi="Times New Roman" w:cs="Times New Roman"/>
          <w:sz w:val="24"/>
          <w:szCs w:val="24"/>
        </w:rPr>
        <w:t xml:space="preserve"> </w:t>
      </w:r>
      <w:r w:rsidR="00FB7DAA" w:rsidRPr="00AC65DF">
        <w:rPr>
          <w:rFonts w:ascii="Times New Roman" w:hAnsi="Times New Roman" w:cs="Times New Roman"/>
          <w:sz w:val="24"/>
          <w:szCs w:val="24"/>
        </w:rPr>
        <w:t xml:space="preserve">Fetching the maximum net returns of </w:t>
      </w:r>
      <w:r w:rsidR="00FB7DAA" w:rsidRPr="00AC65DF">
        <w:rPr>
          <w:rFonts w:ascii="Times New Roman" w:hAnsi="Times New Roman" w:cs="Times New Roman"/>
          <w:noProof/>
          <w:sz w:val="24"/>
          <w:szCs w:val="24"/>
          <w:lang w:val="en-IN" w:eastAsia="en-IN" w:bidi="ar-SA"/>
        </w:rPr>
        <w:drawing>
          <wp:inline distT="0" distB="0" distL="0" distR="0" wp14:anchorId="4A45A42F" wp14:editId="6CB8869F">
            <wp:extent cx="78740" cy="90170"/>
            <wp:effectExtent l="19050" t="0" r="0" b="0"/>
            <wp:docPr id="1" name="Picture 4"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0px-Indian_Rupee_symbol"/>
                    <pic:cNvPicPr>
                      <a:picLocks noChangeAspect="1" noChangeArrowheads="1"/>
                    </pic:cNvPicPr>
                  </pic:nvPicPr>
                  <pic:blipFill>
                    <a:blip r:embed="rId8"/>
                    <a:srcRect/>
                    <a:stretch>
                      <a:fillRect/>
                    </a:stretch>
                  </pic:blipFill>
                  <pic:spPr bwMode="auto">
                    <a:xfrm>
                      <a:off x="0" y="0"/>
                      <a:ext cx="78740" cy="90170"/>
                    </a:xfrm>
                    <a:prstGeom prst="rect">
                      <a:avLst/>
                    </a:prstGeom>
                    <a:noFill/>
                    <a:ln w="9525">
                      <a:noFill/>
                      <a:miter lim="800000"/>
                      <a:headEnd/>
                      <a:tailEnd/>
                    </a:ln>
                  </pic:spPr>
                </pic:pic>
              </a:graphicData>
            </a:graphic>
          </wp:inline>
        </w:drawing>
      </w:r>
      <w:r w:rsidR="00FB7DAA" w:rsidRPr="00AC65DF">
        <w:rPr>
          <w:rFonts w:ascii="Times New Roman" w:hAnsi="Times New Roman" w:cs="Times New Roman"/>
          <w:sz w:val="24"/>
          <w:szCs w:val="24"/>
        </w:rPr>
        <w:t xml:space="preserve"> 52872/ha with B: C ratio of 2.96, application of 50% RDN + 50% N through vermicompost was recorded as the most remunerative treatment and found at par with 50% RDN + 50% N through FYM which gave net returns of </w:t>
      </w:r>
      <w:r w:rsidR="00FB7DAA" w:rsidRPr="00AC65DF">
        <w:rPr>
          <w:rFonts w:ascii="Times New Roman" w:hAnsi="Times New Roman" w:cs="Times New Roman"/>
          <w:noProof/>
          <w:sz w:val="24"/>
          <w:szCs w:val="24"/>
          <w:lang w:val="en-IN" w:eastAsia="en-IN" w:bidi="ar-SA"/>
        </w:rPr>
        <w:drawing>
          <wp:inline distT="0" distB="0" distL="0" distR="0" wp14:anchorId="7E118302" wp14:editId="00DBF0AC">
            <wp:extent cx="78740" cy="90170"/>
            <wp:effectExtent l="19050" t="0" r="0" b="0"/>
            <wp:docPr id="6" name="Picture 4"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0px-Indian_Rupee_symbol"/>
                    <pic:cNvPicPr>
                      <a:picLocks noChangeAspect="1" noChangeArrowheads="1"/>
                    </pic:cNvPicPr>
                  </pic:nvPicPr>
                  <pic:blipFill>
                    <a:blip r:embed="rId8"/>
                    <a:srcRect/>
                    <a:stretch>
                      <a:fillRect/>
                    </a:stretch>
                  </pic:blipFill>
                  <pic:spPr bwMode="auto">
                    <a:xfrm>
                      <a:off x="0" y="0"/>
                      <a:ext cx="78740" cy="90170"/>
                    </a:xfrm>
                    <a:prstGeom prst="rect">
                      <a:avLst/>
                    </a:prstGeom>
                    <a:noFill/>
                    <a:ln w="9525">
                      <a:noFill/>
                      <a:miter lim="800000"/>
                      <a:headEnd/>
                      <a:tailEnd/>
                    </a:ln>
                  </pic:spPr>
                </pic:pic>
              </a:graphicData>
            </a:graphic>
          </wp:inline>
        </w:drawing>
      </w:r>
      <w:r w:rsidR="00FB7DAA" w:rsidRPr="00AC65DF">
        <w:rPr>
          <w:rFonts w:ascii="Times New Roman" w:hAnsi="Times New Roman" w:cs="Times New Roman"/>
          <w:sz w:val="24"/>
          <w:szCs w:val="24"/>
        </w:rPr>
        <w:t xml:space="preserve"> 51281/ha with B: C ratio 3.11. Application</w:t>
      </w:r>
      <w:r w:rsidR="00BC3322" w:rsidRPr="00AC65DF">
        <w:rPr>
          <w:rFonts w:ascii="Times New Roman" w:hAnsi="Times New Roman" w:cs="Times New Roman"/>
          <w:sz w:val="24"/>
          <w:szCs w:val="24"/>
        </w:rPr>
        <w:t>s</w:t>
      </w:r>
      <w:r w:rsidR="00FB7DAA" w:rsidRPr="00AC65DF">
        <w:rPr>
          <w:rFonts w:ascii="Times New Roman" w:hAnsi="Times New Roman" w:cs="Times New Roman"/>
          <w:sz w:val="24"/>
          <w:szCs w:val="24"/>
        </w:rPr>
        <w:t xml:space="preserve"> of 100% RDN and 50% N through FYM + 50% N through vermicompost were noted to be the next superior and equally ef</w:t>
      </w:r>
      <w:r w:rsidR="00A714BA" w:rsidRPr="00AC65DF">
        <w:rPr>
          <w:rFonts w:ascii="Times New Roman" w:hAnsi="Times New Roman" w:cs="Times New Roman"/>
          <w:sz w:val="24"/>
          <w:szCs w:val="24"/>
        </w:rPr>
        <w:t xml:space="preserve">fective treatments in improving </w:t>
      </w:r>
      <w:r w:rsidR="00FB7DAA" w:rsidRPr="00AC65DF">
        <w:rPr>
          <w:rFonts w:ascii="Times New Roman" w:hAnsi="Times New Roman" w:cs="Times New Roman"/>
          <w:sz w:val="24"/>
          <w:szCs w:val="24"/>
        </w:rPr>
        <w:t xml:space="preserve">yield and net returns in sesame. Results further revealed that progressive increase in level of </w:t>
      </w:r>
      <w:proofErr w:type="spellStart"/>
      <w:r w:rsidR="00FB7DAA" w:rsidRPr="00AC65DF">
        <w:rPr>
          <w:rFonts w:ascii="Times New Roman" w:hAnsi="Times New Roman" w:cs="Times New Roman"/>
          <w:sz w:val="24"/>
          <w:szCs w:val="24"/>
        </w:rPr>
        <w:t>sulphur</w:t>
      </w:r>
      <w:proofErr w:type="spellEnd"/>
      <w:r w:rsidR="00FB7DAA" w:rsidRPr="00AC65DF">
        <w:rPr>
          <w:rFonts w:ascii="Times New Roman" w:hAnsi="Times New Roman" w:cs="Times New Roman"/>
          <w:sz w:val="24"/>
          <w:szCs w:val="24"/>
        </w:rPr>
        <w:t xml:space="preserve"> up to 40 kg/ha resulted significant improvem</w:t>
      </w:r>
      <w:r w:rsidR="00A714BA" w:rsidRPr="00AC65DF">
        <w:rPr>
          <w:rFonts w:ascii="Times New Roman" w:hAnsi="Times New Roman" w:cs="Times New Roman"/>
          <w:sz w:val="24"/>
          <w:szCs w:val="24"/>
        </w:rPr>
        <w:t xml:space="preserve">ent on productivity and profitability </w:t>
      </w:r>
      <w:r w:rsidR="00FB7DAA" w:rsidRPr="00AC65DF">
        <w:rPr>
          <w:rFonts w:ascii="Times New Roman" w:hAnsi="Times New Roman" w:cs="Times New Roman"/>
          <w:sz w:val="24"/>
          <w:szCs w:val="24"/>
        </w:rPr>
        <w:t>of sesame over precedi</w:t>
      </w:r>
      <w:r w:rsidR="00A714BA" w:rsidRPr="00AC65DF">
        <w:rPr>
          <w:rFonts w:ascii="Times New Roman" w:hAnsi="Times New Roman" w:cs="Times New Roman"/>
          <w:sz w:val="24"/>
          <w:szCs w:val="24"/>
        </w:rPr>
        <w:t>ng levels</w:t>
      </w:r>
      <w:r w:rsidR="00FB7DAA" w:rsidRPr="00AC65DF">
        <w:rPr>
          <w:rFonts w:ascii="Times New Roman" w:hAnsi="Times New Roman" w:cs="Times New Roman"/>
          <w:sz w:val="24"/>
          <w:szCs w:val="24"/>
        </w:rPr>
        <w:t>. Significant improvement in net returns (</w:t>
      </w:r>
      <w:r w:rsidR="00FB7DAA" w:rsidRPr="00AC65DF">
        <w:rPr>
          <w:rFonts w:ascii="Times New Roman" w:hAnsi="Times New Roman" w:cs="Times New Roman"/>
          <w:noProof/>
          <w:sz w:val="24"/>
          <w:szCs w:val="24"/>
          <w:lang w:val="en-IN" w:eastAsia="en-IN" w:bidi="ar-SA"/>
        </w:rPr>
        <w:drawing>
          <wp:inline distT="0" distB="0" distL="0" distR="0" wp14:anchorId="10AC9D3A" wp14:editId="49186A06">
            <wp:extent cx="78740" cy="90170"/>
            <wp:effectExtent l="19050" t="0" r="0" b="0"/>
            <wp:docPr id="2" name="Picture 4"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0px-Indian_Rupee_symbol"/>
                    <pic:cNvPicPr>
                      <a:picLocks noChangeAspect="1" noChangeArrowheads="1"/>
                    </pic:cNvPicPr>
                  </pic:nvPicPr>
                  <pic:blipFill>
                    <a:blip r:embed="rId8"/>
                    <a:srcRect/>
                    <a:stretch>
                      <a:fillRect/>
                    </a:stretch>
                  </pic:blipFill>
                  <pic:spPr bwMode="auto">
                    <a:xfrm>
                      <a:off x="0" y="0"/>
                      <a:ext cx="78740" cy="90170"/>
                    </a:xfrm>
                    <a:prstGeom prst="rect">
                      <a:avLst/>
                    </a:prstGeom>
                    <a:noFill/>
                    <a:ln w="9525">
                      <a:noFill/>
                      <a:miter lim="800000"/>
                      <a:headEnd/>
                      <a:tailEnd/>
                    </a:ln>
                  </pic:spPr>
                </pic:pic>
              </a:graphicData>
            </a:graphic>
          </wp:inline>
        </w:drawing>
      </w:r>
      <w:r w:rsidR="00FB7DAA" w:rsidRPr="00AC65DF">
        <w:rPr>
          <w:rFonts w:ascii="Times New Roman" w:hAnsi="Times New Roman" w:cs="Times New Roman"/>
          <w:sz w:val="24"/>
          <w:szCs w:val="24"/>
        </w:rPr>
        <w:t xml:space="preserve">46914/ha) and B: C ratio (2.78) was also obtained up to this level of </w:t>
      </w:r>
      <w:proofErr w:type="spellStart"/>
      <w:r w:rsidR="00FB7DAA" w:rsidRPr="00AC65DF">
        <w:rPr>
          <w:rFonts w:ascii="Times New Roman" w:hAnsi="Times New Roman" w:cs="Times New Roman"/>
          <w:sz w:val="24"/>
          <w:szCs w:val="24"/>
        </w:rPr>
        <w:t>sulphur</w:t>
      </w:r>
      <w:proofErr w:type="spellEnd"/>
      <w:r w:rsidR="00FB7DAA" w:rsidRPr="00AC65DF">
        <w:rPr>
          <w:rFonts w:ascii="Times New Roman" w:hAnsi="Times New Roman" w:cs="Times New Roman"/>
          <w:sz w:val="24"/>
          <w:szCs w:val="24"/>
        </w:rPr>
        <w:t xml:space="preserve"> fertilization. Being at par with 60 kg/ha, </w:t>
      </w:r>
      <w:proofErr w:type="spellStart"/>
      <w:r w:rsidR="00FB7DAA" w:rsidRPr="00AC65DF">
        <w:rPr>
          <w:rFonts w:ascii="Times New Roman" w:hAnsi="Times New Roman" w:cs="Times New Roman"/>
          <w:sz w:val="24"/>
          <w:szCs w:val="24"/>
        </w:rPr>
        <w:t>sulphur</w:t>
      </w:r>
      <w:proofErr w:type="spellEnd"/>
      <w:r w:rsidR="00FB7DAA" w:rsidRPr="00AC65DF">
        <w:rPr>
          <w:rFonts w:ascii="Times New Roman" w:hAnsi="Times New Roman" w:cs="Times New Roman"/>
          <w:sz w:val="24"/>
          <w:szCs w:val="24"/>
        </w:rPr>
        <w:t xml:space="preserve"> fertilization at 40 kg/ha also fetched 7.9 and 38.7 per cent more net returns over 20 kg/ha and control, respectively. Based on the response studies, application of </w:t>
      </w:r>
      <w:proofErr w:type="spellStart"/>
      <w:r w:rsidR="00FB7DAA" w:rsidRPr="00AC65DF">
        <w:rPr>
          <w:rFonts w:ascii="Times New Roman" w:hAnsi="Times New Roman" w:cs="Times New Roman"/>
          <w:sz w:val="24"/>
          <w:szCs w:val="24"/>
        </w:rPr>
        <w:t>sulphur</w:t>
      </w:r>
      <w:proofErr w:type="spellEnd"/>
      <w:r w:rsidR="00FB7DAA" w:rsidRPr="00AC65DF">
        <w:rPr>
          <w:rFonts w:ascii="Times New Roman" w:hAnsi="Times New Roman" w:cs="Times New Roman"/>
          <w:sz w:val="24"/>
          <w:szCs w:val="24"/>
        </w:rPr>
        <w:t xml:space="preserve"> at 49.04 kg/ha was the optimum level of S for sesame. </w:t>
      </w:r>
      <w:r w:rsidR="00BC3322" w:rsidRPr="00AC65DF">
        <w:rPr>
          <w:rFonts w:ascii="Times New Roman" w:hAnsi="Times New Roman" w:cs="Times New Roman"/>
          <w:sz w:val="24"/>
          <w:szCs w:val="24"/>
        </w:rPr>
        <w:t xml:space="preserve">50% RDN + 50% N through vermicompost was also found best for agronomic efficiency (AE) and apparent recovery (RE) of applied S </w:t>
      </w:r>
      <w:r w:rsidR="00BC3322" w:rsidRPr="00AC65DF">
        <w:rPr>
          <w:rFonts w:ascii="Times New Roman" w:eastAsia="Times New Roman" w:hAnsi="Times New Roman" w:cs="Times New Roman"/>
          <w:sz w:val="24"/>
          <w:szCs w:val="24"/>
          <w:lang w:bidi="ar-SA"/>
        </w:rPr>
        <w:t>(3.11 kg seed/kg S; 3.44%). Maximum AE, RE and physiological efficiency (PEs) were obtained with 20 kg S/ha.</w:t>
      </w:r>
    </w:p>
    <w:p w14:paraId="4869F9C0" w14:textId="77777777" w:rsidR="00A714BA" w:rsidRPr="00AC65DF" w:rsidRDefault="00A714BA" w:rsidP="00AC65DF">
      <w:pPr>
        <w:pBdr>
          <w:bottom w:val="single" w:sz="4" w:space="1" w:color="auto"/>
        </w:pBdr>
        <w:spacing w:after="0" w:line="240" w:lineRule="auto"/>
        <w:jc w:val="both"/>
        <w:rPr>
          <w:rFonts w:ascii="Times New Roman" w:hAnsi="Times New Roman" w:cs="Times New Roman"/>
          <w:sz w:val="24"/>
          <w:szCs w:val="24"/>
        </w:rPr>
      </w:pPr>
      <w:r w:rsidRPr="00AC65DF">
        <w:rPr>
          <w:rFonts w:ascii="Times New Roman" w:hAnsi="Times New Roman" w:cs="Times New Roman"/>
          <w:sz w:val="24"/>
          <w:szCs w:val="24"/>
        </w:rPr>
        <w:t xml:space="preserve">Keywords:   Sesame, Productivity, Sulphur, </w:t>
      </w:r>
      <w:r w:rsidR="00BC2152" w:rsidRPr="00AC65DF">
        <w:rPr>
          <w:rFonts w:ascii="Times New Roman" w:hAnsi="Times New Roman" w:cs="Times New Roman"/>
          <w:sz w:val="24"/>
          <w:szCs w:val="24"/>
        </w:rPr>
        <w:t>Profitability</w:t>
      </w:r>
      <w:r w:rsidRPr="00AC65DF">
        <w:rPr>
          <w:rFonts w:ascii="Times New Roman" w:hAnsi="Times New Roman" w:cs="Times New Roman"/>
          <w:sz w:val="24"/>
          <w:szCs w:val="24"/>
        </w:rPr>
        <w:t xml:space="preserve"> and Integrated nitrogen management</w:t>
      </w:r>
    </w:p>
    <w:p w14:paraId="249F1318" w14:textId="77777777" w:rsidR="00FB7DAA" w:rsidRPr="00AC65DF" w:rsidRDefault="00FB7DAA" w:rsidP="00AC65DF">
      <w:pPr>
        <w:spacing w:after="0" w:line="240" w:lineRule="auto"/>
        <w:jc w:val="both"/>
        <w:rPr>
          <w:rFonts w:ascii="Times New Roman" w:hAnsi="Times New Roman" w:cs="Times New Roman"/>
        </w:rPr>
      </w:pPr>
    </w:p>
    <w:p w14:paraId="44F46F8A" w14:textId="2A7C41AC" w:rsidR="00EA1801" w:rsidRPr="00EA1801" w:rsidRDefault="00EA1801" w:rsidP="00AC65DF">
      <w:pPr>
        <w:pStyle w:val="ListParagraph"/>
        <w:spacing w:after="0" w:line="240" w:lineRule="auto"/>
        <w:ind w:left="0" w:right="96" w:firstLine="709"/>
        <w:rPr>
          <w:rFonts w:ascii="Times New Roman" w:hAnsi="Times New Roman"/>
          <w:b/>
          <w:bCs/>
          <w:sz w:val="24"/>
          <w:szCs w:val="24"/>
        </w:rPr>
      </w:pPr>
      <w:r w:rsidRPr="00EA1801">
        <w:rPr>
          <w:rFonts w:ascii="Times New Roman" w:hAnsi="Times New Roman"/>
          <w:b/>
          <w:bCs/>
          <w:sz w:val="24"/>
          <w:szCs w:val="24"/>
        </w:rPr>
        <w:t xml:space="preserve">Introduction </w:t>
      </w:r>
    </w:p>
    <w:p w14:paraId="48E0BCAC" w14:textId="77777777" w:rsidR="00EA1801" w:rsidRDefault="00EA1801" w:rsidP="00AC65DF">
      <w:pPr>
        <w:pStyle w:val="ListParagraph"/>
        <w:spacing w:after="0" w:line="240" w:lineRule="auto"/>
        <w:ind w:left="0" w:right="96" w:firstLine="709"/>
        <w:rPr>
          <w:rFonts w:ascii="Times New Roman" w:hAnsi="Times New Roman"/>
          <w:sz w:val="24"/>
          <w:szCs w:val="24"/>
        </w:rPr>
      </w:pPr>
    </w:p>
    <w:p w14:paraId="4565AEAB" w14:textId="1B3B172A" w:rsidR="00457669" w:rsidRPr="00AC65DF" w:rsidRDefault="00457669" w:rsidP="00AC65DF">
      <w:pPr>
        <w:pStyle w:val="ListParagraph"/>
        <w:spacing w:after="0" w:line="240" w:lineRule="auto"/>
        <w:ind w:left="0" w:right="96" w:firstLine="709"/>
        <w:rPr>
          <w:rFonts w:ascii="Times New Roman" w:hAnsi="Times New Roman"/>
          <w:sz w:val="24"/>
          <w:szCs w:val="24"/>
        </w:rPr>
      </w:pPr>
      <w:r w:rsidRPr="00AC65DF">
        <w:rPr>
          <w:rFonts w:ascii="Times New Roman" w:hAnsi="Times New Roman"/>
          <w:sz w:val="24"/>
          <w:szCs w:val="24"/>
        </w:rPr>
        <w:t>Sesame (</w:t>
      </w:r>
      <w:proofErr w:type="spellStart"/>
      <w:r w:rsidRPr="00AC65DF">
        <w:rPr>
          <w:rFonts w:ascii="Times New Roman" w:hAnsi="Times New Roman"/>
          <w:i/>
          <w:iCs/>
          <w:color w:val="000000" w:themeColor="text1"/>
          <w:sz w:val="24"/>
          <w:szCs w:val="24"/>
        </w:rPr>
        <w:t>Sesamum</w:t>
      </w:r>
      <w:proofErr w:type="spellEnd"/>
      <w:r w:rsidRPr="00AC65DF">
        <w:rPr>
          <w:rFonts w:ascii="Times New Roman" w:hAnsi="Times New Roman"/>
          <w:i/>
          <w:iCs/>
          <w:color w:val="000000" w:themeColor="text1"/>
          <w:sz w:val="24"/>
          <w:szCs w:val="24"/>
        </w:rPr>
        <w:t xml:space="preserve"> </w:t>
      </w:r>
      <w:proofErr w:type="spellStart"/>
      <w:r w:rsidRPr="00AC65DF">
        <w:rPr>
          <w:rFonts w:ascii="Times New Roman" w:hAnsi="Times New Roman"/>
          <w:i/>
          <w:iCs/>
          <w:color w:val="000000" w:themeColor="text1"/>
          <w:sz w:val="24"/>
          <w:szCs w:val="24"/>
        </w:rPr>
        <w:t>indicum</w:t>
      </w:r>
      <w:proofErr w:type="spellEnd"/>
      <w:r w:rsidRPr="00AC65DF">
        <w:rPr>
          <w:rFonts w:ascii="Times New Roman" w:hAnsi="Times New Roman"/>
          <w:sz w:val="24"/>
          <w:szCs w:val="24"/>
        </w:rPr>
        <w:t xml:space="preserve"> L.) is an important edible oilseed crop that may be produced in a broad range of climates, from semi-arid tropics to sub-tropics along with groundnut and rapeseed-mustard. Sesame oil is one of the oldest oils known to human being (Prasad, 2017). Sesame is known as the "Queen of Oilseeds" due to its high oil content, delectable nutty scent, and flavour and is considered a health food in Asian nations. Oil content in sesame ranges from 43 to 52 percent, with protein level ranging from 18 to 20 percent. Protein, carbohydrates, vitamins and minerals are abundant in sesame cake or meal, which is obtained as a by-product of the oil milling industry (Ca and P). Because of its high methionine content, sesame cake is a good nutritional feed for cattle, particularly </w:t>
      </w:r>
      <w:proofErr w:type="spellStart"/>
      <w:r w:rsidRPr="00AC65DF">
        <w:rPr>
          <w:rFonts w:ascii="Times New Roman" w:hAnsi="Times New Roman"/>
          <w:sz w:val="24"/>
          <w:szCs w:val="24"/>
        </w:rPr>
        <w:t>milch</w:t>
      </w:r>
      <w:proofErr w:type="spellEnd"/>
      <w:r w:rsidRPr="00AC65DF">
        <w:rPr>
          <w:rFonts w:ascii="Times New Roman" w:hAnsi="Times New Roman"/>
          <w:sz w:val="24"/>
          <w:szCs w:val="24"/>
        </w:rPr>
        <w:t xml:space="preserve"> animals and a component of poultry feed. Sesame cake contains 6.0-6.2 percent nitrogen, 2.0-2.2 percent phosphorus and 1.0-1.2 percent potassium and may be used as manure in </w:t>
      </w:r>
      <w:r w:rsidRPr="00AC65DF">
        <w:rPr>
          <w:rFonts w:ascii="Times New Roman" w:hAnsi="Times New Roman"/>
          <w:sz w:val="24"/>
          <w:szCs w:val="24"/>
        </w:rPr>
        <w:lastRenderedPageBreak/>
        <w:t xml:space="preserve">soil. The oil cake is an edible cake high in the amino acids methionine, </w:t>
      </w:r>
      <w:proofErr w:type="spellStart"/>
      <w:r w:rsidRPr="00AC65DF">
        <w:rPr>
          <w:rFonts w:ascii="Times New Roman" w:hAnsi="Times New Roman"/>
          <w:sz w:val="24"/>
          <w:szCs w:val="24"/>
        </w:rPr>
        <w:t>cystein</w:t>
      </w:r>
      <w:proofErr w:type="spellEnd"/>
      <w:r w:rsidRPr="00AC65DF">
        <w:rPr>
          <w:rFonts w:ascii="Times New Roman" w:hAnsi="Times New Roman"/>
          <w:sz w:val="24"/>
          <w:szCs w:val="24"/>
        </w:rPr>
        <w:t xml:space="preserve">, arginine and tryptophan. </w:t>
      </w:r>
    </w:p>
    <w:p w14:paraId="68EAB7E6" w14:textId="77777777" w:rsidR="00457669" w:rsidRPr="00AC65DF" w:rsidRDefault="00457669" w:rsidP="00AC65DF">
      <w:pPr>
        <w:pStyle w:val="ListParagraph"/>
        <w:spacing w:after="0" w:line="240" w:lineRule="auto"/>
        <w:ind w:left="0" w:right="96"/>
        <w:rPr>
          <w:rFonts w:ascii="Times New Roman" w:hAnsi="Times New Roman"/>
          <w:sz w:val="24"/>
          <w:szCs w:val="24"/>
        </w:rPr>
      </w:pPr>
      <w:r w:rsidRPr="00AC65DF">
        <w:rPr>
          <w:rFonts w:ascii="Times New Roman" w:hAnsi="Times New Roman"/>
          <w:sz w:val="24"/>
          <w:szCs w:val="24"/>
        </w:rPr>
        <w:t>In world, sesame is farmed on 12.82 million hectares area with a production of 6.549 million tonnes (FAOSTAT, 2019). India, Sudan and Myanmar are the top three producers, accounting for around 60% of global output. The overall acreage of our country was 15.8 lakh hectares with an overall production of 7.92 lakh tonnes (DAC&amp;FW, 2021). Gujarat, Madhya Pradesh, Rajasthan and Uttar Pradesh accounted for 1.10 million hectares in India (79.1 percent of the national acreage). The crop covered 3.05 lakh hectares in Rajasthan and produced 1.25 lakh tonnes with a productivity of 417 kg/ha (Anonymous 2020-21). Due to low and scarce rainfall, crop production on marginal and sub-marginal soils of poor fertility, poor agronomic techniques and inadequate or non-use of fertilizers, sesame productivity in Rajasthan is very low in contrast to global and national levels. It is critical to fertilize the crop properly for harvesting its production potential.</w:t>
      </w:r>
      <w:r w:rsidR="00371AFD" w:rsidRPr="00AC65DF">
        <w:rPr>
          <w:rFonts w:ascii="Times New Roman" w:hAnsi="Times New Roman"/>
          <w:sz w:val="24"/>
          <w:szCs w:val="24"/>
        </w:rPr>
        <w:t xml:space="preserve"> The requirement for integrated nutrient management, which includes the use of both organic and inorganic fertilizers to provide superior nutrients to agricultural plants (Shaikh </w:t>
      </w:r>
      <w:r w:rsidR="00371AFD" w:rsidRPr="00AC65DF">
        <w:rPr>
          <w:rFonts w:ascii="Times New Roman" w:hAnsi="Times New Roman"/>
          <w:i/>
          <w:iCs/>
          <w:sz w:val="24"/>
          <w:szCs w:val="24"/>
        </w:rPr>
        <w:t>et al</w:t>
      </w:r>
      <w:r w:rsidR="00371AFD" w:rsidRPr="00AC65DF">
        <w:rPr>
          <w:rFonts w:ascii="Times New Roman" w:hAnsi="Times New Roman"/>
          <w:sz w:val="24"/>
          <w:szCs w:val="24"/>
        </w:rPr>
        <w:t>., 2010). The integrated nitrogen management approach was established to reduce over exploitation of soil fertility and plant nutrient, allowing soil health and plant nutrient to remain at optimal levels. Nitrogen is a fundamental element that promotes vegetative development and is one of the vital nutrients. It is a component of protoplasm and plays a key function in several physiological processes in plants. Nitrogen is an important component of molecules such as amino acids, porphyrin, nucleic acids, flavin, pyrimidine, purine, nucleotides, enzymes and co-enzymes, and is fundamental to their action. Its absence slows growth and root development, causes leaves to turn yellowish or light green, and accelerates maturation.</w:t>
      </w:r>
    </w:p>
    <w:p w14:paraId="0F9DF455" w14:textId="77777777" w:rsidR="00371AFD" w:rsidRPr="00AC65DF" w:rsidRDefault="00371AFD" w:rsidP="00AC65DF">
      <w:pPr>
        <w:pStyle w:val="ListParagraph"/>
        <w:spacing w:after="0" w:line="240" w:lineRule="auto"/>
        <w:ind w:left="0" w:right="96"/>
        <w:rPr>
          <w:rFonts w:ascii="Times New Roman" w:hAnsi="Times New Roman"/>
          <w:sz w:val="24"/>
          <w:szCs w:val="24"/>
        </w:rPr>
      </w:pPr>
      <w:r w:rsidRPr="00AC65DF">
        <w:rPr>
          <w:rFonts w:ascii="Times New Roman" w:hAnsi="Times New Roman"/>
          <w:sz w:val="24"/>
          <w:szCs w:val="24"/>
        </w:rPr>
        <w:t>Different organic sources of n</w:t>
      </w:r>
      <w:commentRangeStart w:id="0"/>
      <w:r w:rsidRPr="00AC65DF">
        <w:rPr>
          <w:rFonts w:ascii="Times New Roman" w:hAnsi="Times New Roman"/>
          <w:sz w:val="24"/>
          <w:szCs w:val="24"/>
        </w:rPr>
        <w:t xml:space="preserve">itrogen, </w:t>
      </w:r>
      <w:commentRangeEnd w:id="0"/>
      <w:r w:rsidR="00ED2006">
        <w:rPr>
          <w:rStyle w:val="CommentReference"/>
          <w:rFonts w:asciiTheme="minorHAnsi" w:eastAsiaTheme="minorEastAsia" w:hAnsiTheme="minorHAnsi" w:cs="Mangal"/>
          <w:lang w:val="en-US" w:bidi="hi-IN"/>
        </w:rPr>
        <w:commentReference w:id="0"/>
      </w:r>
      <w:r w:rsidRPr="00AC65DF">
        <w:rPr>
          <w:rFonts w:ascii="Times New Roman" w:hAnsi="Times New Roman"/>
          <w:sz w:val="24"/>
          <w:szCs w:val="24"/>
        </w:rPr>
        <w:t xml:space="preserve">such as farm yard manure, </w:t>
      </w:r>
      <w:proofErr w:type="spellStart"/>
      <w:r w:rsidRPr="00AC65DF">
        <w:rPr>
          <w:rFonts w:ascii="Times New Roman" w:hAnsi="Times New Roman"/>
          <w:sz w:val="24"/>
          <w:szCs w:val="24"/>
        </w:rPr>
        <w:t>vermicompost</w:t>
      </w:r>
      <w:proofErr w:type="spellEnd"/>
      <w:r w:rsidRPr="00AC65DF">
        <w:rPr>
          <w:rFonts w:ascii="Times New Roman" w:hAnsi="Times New Roman"/>
          <w:sz w:val="24"/>
          <w:szCs w:val="24"/>
        </w:rPr>
        <w:t xml:space="preserve"> and </w:t>
      </w:r>
      <w:commentRangeStart w:id="1"/>
      <w:r w:rsidRPr="00AC65DF">
        <w:rPr>
          <w:rFonts w:ascii="Times New Roman" w:hAnsi="Times New Roman"/>
          <w:sz w:val="24"/>
          <w:szCs w:val="24"/>
        </w:rPr>
        <w:t>chicken</w:t>
      </w:r>
      <w:commentRangeEnd w:id="1"/>
      <w:r w:rsidR="00ED2006">
        <w:rPr>
          <w:rStyle w:val="CommentReference"/>
          <w:rFonts w:asciiTheme="minorHAnsi" w:eastAsiaTheme="minorEastAsia" w:hAnsiTheme="minorHAnsi" w:cs="Mangal"/>
          <w:lang w:val="en-US" w:bidi="hi-IN"/>
        </w:rPr>
        <w:commentReference w:id="1"/>
      </w:r>
      <w:r w:rsidRPr="00AC65DF">
        <w:rPr>
          <w:rFonts w:ascii="Times New Roman" w:hAnsi="Times New Roman"/>
          <w:sz w:val="24"/>
          <w:szCs w:val="24"/>
        </w:rPr>
        <w:t xml:space="preserve"> manure, as well as inorganic sources such as urea, di ammonium phosphate and ammonium sulphate are used. The organic matter added is an indispensable component of soil and plays an important role in maintenance and improvement of soil fertility and productivity. Proper management of these will make it possible to increase the efficiency of added nutrients. Integrated nitrogen management continues to spread out importance to maintain soil health for sustainable production of good quality sesame. Farm yard manure improves the soil structure and is used as a natural fertilizer in farming. It increases the soil capacity to hold more water and nutrients. Vermicompost has high porosity and moisture-holding capability; promote pathogen-free plant development while also increasing microbial activity. Inorganic fertilisers have less nitrogen and other macro and micro nutrients than farm yard waste.</w:t>
      </w:r>
    </w:p>
    <w:p w14:paraId="39B32B6F" w14:textId="77777777" w:rsidR="00371AFD" w:rsidRPr="00AC65DF" w:rsidRDefault="00371AFD" w:rsidP="00AC65DF">
      <w:pPr>
        <w:pStyle w:val="ListParagraph"/>
        <w:spacing w:after="0" w:line="240" w:lineRule="auto"/>
        <w:ind w:left="0" w:right="-45"/>
        <w:rPr>
          <w:rFonts w:ascii="Times New Roman" w:hAnsi="Times New Roman"/>
          <w:sz w:val="24"/>
          <w:szCs w:val="24"/>
        </w:rPr>
      </w:pPr>
      <w:r w:rsidRPr="00AC65DF">
        <w:rPr>
          <w:rFonts w:ascii="Times New Roman" w:hAnsi="Times New Roman"/>
          <w:sz w:val="24"/>
          <w:szCs w:val="24"/>
        </w:rPr>
        <w:t>Sulphur is an essential plant nutrient and oilseed crops require more sulphur than cereals since their oil storage organs are primarily sulphur-rich proteins. Sulphur deficiency is known to impair N metabolism in plants as well as the production of S-containing amino acids, resulting in lower seed and oil yields. Sulphur is required for the creation of chlorophyll, which allows plants to create starch, sugar, oils, lipids, vitamins and other molecules through photosynthesis. Sulphur application appears to be extremely profitable and appears to be crucial for increasing crop yield, according to research conducted in various sections of the nation. In Rajasthan's light grained soil, available sulphur is often less than 5-10 ppm. Each unit of sulphur added to such soils can increase the supply of edible oil by 3.5 units (Tandon, 1995).</w:t>
      </w:r>
    </w:p>
    <w:p w14:paraId="299610E6" w14:textId="77777777" w:rsidR="00614D41" w:rsidRPr="00AC65DF" w:rsidRDefault="00614D41" w:rsidP="00AC65DF">
      <w:pPr>
        <w:spacing w:after="0" w:line="240" w:lineRule="auto"/>
        <w:jc w:val="center"/>
        <w:rPr>
          <w:rFonts w:ascii="Times New Roman" w:hAnsi="Times New Roman" w:cs="Times New Roman"/>
          <w:b/>
          <w:bCs/>
          <w:sz w:val="28"/>
          <w:szCs w:val="24"/>
        </w:rPr>
      </w:pPr>
    </w:p>
    <w:p w14:paraId="7D131DA5" w14:textId="77777777" w:rsidR="00BE68B7" w:rsidRPr="00AC65DF" w:rsidRDefault="00614D41" w:rsidP="00AC65DF">
      <w:pPr>
        <w:spacing w:after="0" w:line="240" w:lineRule="auto"/>
        <w:jc w:val="center"/>
        <w:rPr>
          <w:rFonts w:ascii="Times New Roman" w:hAnsi="Times New Roman" w:cs="Times New Roman"/>
          <w:b/>
          <w:bCs/>
          <w:sz w:val="28"/>
          <w:szCs w:val="24"/>
        </w:rPr>
      </w:pPr>
      <w:r w:rsidRPr="00AC65DF">
        <w:rPr>
          <w:rFonts w:ascii="Times New Roman" w:hAnsi="Times New Roman" w:cs="Times New Roman"/>
          <w:b/>
          <w:bCs/>
          <w:sz w:val="28"/>
          <w:szCs w:val="24"/>
        </w:rPr>
        <w:t>MATERIALS AND METHODS</w:t>
      </w:r>
    </w:p>
    <w:p w14:paraId="616537D4" w14:textId="77777777" w:rsidR="00A70AC8" w:rsidRPr="00AC65DF" w:rsidRDefault="00A70AC8" w:rsidP="00AC65DF">
      <w:pPr>
        <w:spacing w:after="0" w:line="240" w:lineRule="auto"/>
        <w:jc w:val="both"/>
        <w:rPr>
          <w:rFonts w:ascii="Times New Roman" w:hAnsi="Times New Roman" w:cs="Times New Roman"/>
          <w:b/>
          <w:bCs/>
          <w:sz w:val="28"/>
          <w:szCs w:val="24"/>
        </w:rPr>
      </w:pPr>
      <w:r w:rsidRPr="00AC65DF">
        <w:rPr>
          <w:rFonts w:ascii="Times New Roman" w:eastAsia="Times New Roman" w:hAnsi="Times New Roman" w:cs="Times New Roman"/>
          <w:sz w:val="24"/>
        </w:rPr>
        <w:t xml:space="preserve">The experiment was conducted at Agronomy farm, S.K.N. College of Agriculture, </w:t>
      </w:r>
      <w:proofErr w:type="spellStart"/>
      <w:r w:rsidRPr="00AC65DF">
        <w:rPr>
          <w:rFonts w:ascii="Times New Roman" w:eastAsia="Times New Roman" w:hAnsi="Times New Roman" w:cs="Times New Roman"/>
          <w:sz w:val="24"/>
        </w:rPr>
        <w:t>Jobner</w:t>
      </w:r>
      <w:proofErr w:type="spellEnd"/>
      <w:r w:rsidRPr="00AC65DF">
        <w:rPr>
          <w:rFonts w:ascii="Times New Roman" w:eastAsia="Times New Roman" w:hAnsi="Times New Roman" w:cs="Times New Roman"/>
          <w:sz w:val="24"/>
        </w:rPr>
        <w:t xml:space="preserve"> during two consecutive </w:t>
      </w:r>
      <w:r w:rsidRPr="00AC65DF">
        <w:rPr>
          <w:rFonts w:ascii="Times New Roman" w:eastAsia="Times New Roman" w:hAnsi="Times New Roman" w:cs="Times New Roman"/>
          <w:i/>
          <w:sz w:val="24"/>
        </w:rPr>
        <w:t>kharif</w:t>
      </w:r>
      <w:r w:rsidRPr="00AC65DF">
        <w:rPr>
          <w:rFonts w:ascii="Times New Roman" w:eastAsia="Times New Roman" w:hAnsi="Times New Roman" w:cs="Times New Roman"/>
          <w:sz w:val="24"/>
        </w:rPr>
        <w:t xml:space="preserve"> seasons of 2020 and 2021, respectively. Geographically, </w:t>
      </w:r>
      <w:proofErr w:type="spellStart"/>
      <w:r w:rsidRPr="00AC65DF">
        <w:rPr>
          <w:rFonts w:ascii="Times New Roman" w:eastAsia="Times New Roman" w:hAnsi="Times New Roman" w:cs="Times New Roman"/>
          <w:sz w:val="24"/>
        </w:rPr>
        <w:t>Jobner</w:t>
      </w:r>
      <w:proofErr w:type="spellEnd"/>
      <w:r w:rsidRPr="00AC65DF">
        <w:rPr>
          <w:rFonts w:ascii="Times New Roman" w:eastAsia="Times New Roman" w:hAnsi="Times New Roman" w:cs="Times New Roman"/>
          <w:sz w:val="24"/>
        </w:rPr>
        <w:t xml:space="preserve"> is situated 45 km west of Jaipur at 26</w:t>
      </w:r>
      <w:r w:rsidRPr="00AC65DF">
        <w:rPr>
          <w:rFonts w:ascii="Times New Roman" w:eastAsia="Times New Roman" w:hAnsi="Times New Roman" w:cs="Times New Roman"/>
          <w:sz w:val="24"/>
          <w:vertAlign w:val="superscript"/>
        </w:rPr>
        <w:t>0</w:t>
      </w:r>
      <w:r w:rsidRPr="00AC65DF">
        <w:rPr>
          <w:rFonts w:ascii="Times New Roman" w:eastAsia="Times New Roman" w:hAnsi="Times New Roman" w:cs="Times New Roman"/>
          <w:sz w:val="24"/>
        </w:rPr>
        <w:t xml:space="preserve"> 05' North latitude, 75</w:t>
      </w:r>
      <w:r w:rsidRPr="00AC65DF">
        <w:rPr>
          <w:rFonts w:ascii="Times New Roman" w:eastAsia="Times New Roman" w:hAnsi="Times New Roman" w:cs="Times New Roman"/>
          <w:sz w:val="24"/>
          <w:vertAlign w:val="superscript"/>
        </w:rPr>
        <w:t>0</w:t>
      </w:r>
      <w:r w:rsidRPr="00AC65DF">
        <w:rPr>
          <w:rFonts w:ascii="Times New Roman" w:eastAsia="Times New Roman" w:hAnsi="Times New Roman" w:cs="Times New Roman"/>
          <w:sz w:val="24"/>
        </w:rPr>
        <w:t xml:space="preserve"> 28' East longitude and at an altitude of 427 </w:t>
      </w:r>
      <w:proofErr w:type="spellStart"/>
      <w:r w:rsidRPr="00AC65DF">
        <w:rPr>
          <w:rFonts w:ascii="Times New Roman" w:eastAsia="Times New Roman" w:hAnsi="Times New Roman" w:cs="Times New Roman"/>
          <w:sz w:val="24"/>
        </w:rPr>
        <w:t>metres</w:t>
      </w:r>
      <w:proofErr w:type="spellEnd"/>
      <w:r w:rsidRPr="00AC65DF">
        <w:rPr>
          <w:rFonts w:ascii="Times New Roman" w:eastAsia="Times New Roman" w:hAnsi="Times New Roman" w:cs="Times New Roman"/>
          <w:sz w:val="24"/>
        </w:rPr>
        <w:t xml:space="preserve"> above mean sea level. The area falls in Agro-Climatic Zone-IIIA (Semi-Arid Eastern Plain Zone) of Rajasthan.</w:t>
      </w:r>
      <w:r w:rsidRPr="00AC65DF">
        <w:rPr>
          <w:rFonts w:ascii="Times New Roman" w:hAnsi="Times New Roman" w:cs="Times New Roman"/>
          <w:sz w:val="24"/>
          <w:szCs w:val="24"/>
        </w:rPr>
        <w:t xml:space="preserve"> </w:t>
      </w:r>
      <w:r w:rsidRPr="00AC65DF">
        <w:rPr>
          <w:rFonts w:ascii="Times New Roman" w:eastAsia="Times New Roman" w:hAnsi="Times New Roman" w:cs="Times New Roman"/>
          <w:sz w:val="24"/>
          <w:szCs w:val="24"/>
        </w:rPr>
        <w:t>The climate of this region is typically semi-arid which is characterized by extremes of temperature both in summer and winter with low rainfall and moderate humidity. The maximum temperature in summer goes as high as 45</w:t>
      </w:r>
      <w:r w:rsidRPr="00AC65DF">
        <w:rPr>
          <w:rFonts w:ascii="Times New Roman" w:eastAsia="Times New Roman" w:hAnsi="Times New Roman" w:cs="Times New Roman"/>
          <w:sz w:val="24"/>
          <w:szCs w:val="24"/>
          <w:vertAlign w:val="superscript"/>
        </w:rPr>
        <w:t xml:space="preserve">o </w:t>
      </w:r>
      <w:r w:rsidRPr="00AC65DF">
        <w:rPr>
          <w:rFonts w:ascii="Times New Roman" w:eastAsia="Times New Roman" w:hAnsi="Times New Roman" w:cs="Times New Roman"/>
          <w:sz w:val="24"/>
          <w:szCs w:val="24"/>
        </w:rPr>
        <w:t>C, whereas, the minimum temperature in winter falls as low as 1-2</w:t>
      </w:r>
      <w:r w:rsidRPr="00AC65DF">
        <w:rPr>
          <w:rFonts w:ascii="Times New Roman" w:eastAsia="Times New Roman" w:hAnsi="Times New Roman" w:cs="Times New Roman"/>
          <w:sz w:val="24"/>
          <w:szCs w:val="24"/>
          <w:vertAlign w:val="superscript"/>
        </w:rPr>
        <w:t xml:space="preserve">0 </w:t>
      </w:r>
      <w:r w:rsidRPr="00AC65DF">
        <w:rPr>
          <w:rFonts w:ascii="Times New Roman" w:eastAsia="Times New Roman" w:hAnsi="Times New Roman" w:cs="Times New Roman"/>
          <w:sz w:val="24"/>
          <w:szCs w:val="24"/>
        </w:rPr>
        <w:t>C.</w:t>
      </w:r>
      <w:r w:rsidRPr="00AC65DF">
        <w:rPr>
          <w:rFonts w:ascii="Times New Roman" w:hAnsi="Times New Roman" w:cs="Times New Roman"/>
          <w:bCs/>
          <w:iCs/>
          <w:sz w:val="24"/>
          <w:szCs w:val="24"/>
        </w:rPr>
        <w:t xml:space="preserve"> </w:t>
      </w:r>
      <w:r w:rsidRPr="00AC65DF">
        <w:rPr>
          <w:rFonts w:ascii="Times New Roman" w:eastAsia="Times New Roman" w:hAnsi="Times New Roman" w:cs="Times New Roman"/>
          <w:bCs/>
          <w:iCs/>
          <w:sz w:val="24"/>
          <w:szCs w:val="24"/>
        </w:rPr>
        <w:t>During the experimentation period, the minimum and maximum temperatures ranged from 10.5 to 25.4</w:t>
      </w:r>
      <w:r w:rsidRPr="00AC65DF">
        <w:rPr>
          <w:rFonts w:ascii="Times New Roman" w:eastAsia="Times New Roman" w:hAnsi="Times New Roman" w:cs="Times New Roman"/>
          <w:bCs/>
          <w:iCs/>
          <w:sz w:val="24"/>
          <w:szCs w:val="24"/>
          <w:vertAlign w:val="superscript"/>
        </w:rPr>
        <w:t xml:space="preserve">0 </w:t>
      </w:r>
      <w:r w:rsidRPr="00AC65DF">
        <w:rPr>
          <w:rFonts w:ascii="Times New Roman" w:eastAsia="Times New Roman" w:hAnsi="Times New Roman" w:cs="Times New Roman"/>
          <w:bCs/>
          <w:iCs/>
          <w:sz w:val="24"/>
          <w:szCs w:val="24"/>
        </w:rPr>
        <w:t>C and 30.2 to 37.6</w:t>
      </w:r>
      <w:r w:rsidRPr="00AC65DF">
        <w:rPr>
          <w:rFonts w:ascii="Times New Roman" w:eastAsia="Times New Roman" w:hAnsi="Times New Roman" w:cs="Times New Roman"/>
          <w:bCs/>
          <w:iCs/>
          <w:sz w:val="24"/>
          <w:szCs w:val="24"/>
          <w:vertAlign w:val="superscript"/>
        </w:rPr>
        <w:t xml:space="preserve">0 </w:t>
      </w:r>
      <w:r w:rsidRPr="00AC65DF">
        <w:rPr>
          <w:rFonts w:ascii="Times New Roman" w:eastAsia="Times New Roman" w:hAnsi="Times New Roman" w:cs="Times New Roman"/>
          <w:bCs/>
          <w:iCs/>
          <w:sz w:val="24"/>
          <w:szCs w:val="24"/>
        </w:rPr>
        <w:t xml:space="preserve">C during </w:t>
      </w:r>
      <w:r w:rsidRPr="00AC65DF">
        <w:rPr>
          <w:rFonts w:ascii="Times New Roman" w:eastAsia="Times New Roman" w:hAnsi="Times New Roman" w:cs="Times New Roman"/>
          <w:bCs/>
          <w:i/>
          <w:sz w:val="24"/>
          <w:szCs w:val="24"/>
        </w:rPr>
        <w:t>Kharif</w:t>
      </w:r>
      <w:r w:rsidRPr="00AC65DF">
        <w:rPr>
          <w:rFonts w:ascii="Times New Roman" w:eastAsia="Times New Roman" w:hAnsi="Times New Roman" w:cs="Times New Roman"/>
          <w:bCs/>
          <w:iCs/>
          <w:sz w:val="24"/>
          <w:szCs w:val="24"/>
        </w:rPr>
        <w:t xml:space="preserve"> 2020 and 13.0 to 25.7</w:t>
      </w:r>
      <w:r w:rsidRPr="00AC65DF">
        <w:rPr>
          <w:rFonts w:ascii="Times New Roman" w:eastAsia="Times New Roman" w:hAnsi="Times New Roman" w:cs="Times New Roman"/>
          <w:bCs/>
          <w:iCs/>
          <w:sz w:val="24"/>
          <w:szCs w:val="24"/>
          <w:vertAlign w:val="superscript"/>
        </w:rPr>
        <w:t xml:space="preserve">0 </w:t>
      </w:r>
      <w:r w:rsidRPr="00AC65DF">
        <w:rPr>
          <w:rFonts w:ascii="Times New Roman" w:eastAsia="Times New Roman" w:hAnsi="Times New Roman" w:cs="Times New Roman"/>
          <w:bCs/>
          <w:iCs/>
          <w:sz w:val="24"/>
          <w:szCs w:val="24"/>
        </w:rPr>
        <w:t>C and 30.1 to 38.2</w:t>
      </w:r>
      <w:r w:rsidRPr="00AC65DF">
        <w:rPr>
          <w:rFonts w:ascii="Times New Roman" w:eastAsia="Times New Roman" w:hAnsi="Times New Roman" w:cs="Times New Roman"/>
          <w:bCs/>
          <w:iCs/>
          <w:sz w:val="24"/>
          <w:szCs w:val="24"/>
          <w:vertAlign w:val="superscript"/>
        </w:rPr>
        <w:t xml:space="preserve">0 </w:t>
      </w:r>
      <w:r w:rsidRPr="00AC65DF">
        <w:rPr>
          <w:rFonts w:ascii="Times New Roman" w:eastAsia="Times New Roman" w:hAnsi="Times New Roman" w:cs="Times New Roman"/>
          <w:bCs/>
          <w:iCs/>
          <w:sz w:val="24"/>
          <w:szCs w:val="24"/>
        </w:rPr>
        <w:t>C during</w:t>
      </w:r>
      <w:r w:rsidRPr="00AC65DF">
        <w:rPr>
          <w:rFonts w:ascii="Times New Roman" w:eastAsia="Times New Roman" w:hAnsi="Times New Roman" w:cs="Times New Roman"/>
          <w:bCs/>
          <w:i/>
          <w:sz w:val="24"/>
          <w:szCs w:val="24"/>
        </w:rPr>
        <w:t xml:space="preserve"> Kharif</w:t>
      </w:r>
      <w:r w:rsidRPr="00AC65DF">
        <w:rPr>
          <w:rFonts w:ascii="Times New Roman" w:eastAsia="Times New Roman" w:hAnsi="Times New Roman" w:cs="Times New Roman"/>
          <w:bCs/>
          <w:iCs/>
          <w:sz w:val="24"/>
          <w:szCs w:val="24"/>
        </w:rPr>
        <w:t xml:space="preserve"> 2021, respectively. The average relative humidity ranged from 43 to 87 per cent and 50 to 89 per cent during </w:t>
      </w:r>
      <w:r w:rsidRPr="00AC65DF">
        <w:rPr>
          <w:rFonts w:ascii="Times New Roman" w:eastAsia="Times New Roman" w:hAnsi="Times New Roman" w:cs="Times New Roman"/>
          <w:bCs/>
          <w:i/>
          <w:sz w:val="24"/>
          <w:szCs w:val="24"/>
        </w:rPr>
        <w:t>Kharif,</w:t>
      </w:r>
      <w:r w:rsidRPr="00AC65DF">
        <w:rPr>
          <w:rFonts w:ascii="Times New Roman" w:eastAsia="Times New Roman" w:hAnsi="Times New Roman" w:cs="Times New Roman"/>
          <w:bCs/>
          <w:iCs/>
          <w:sz w:val="24"/>
          <w:szCs w:val="24"/>
        </w:rPr>
        <w:t xml:space="preserve"> 2020 and </w:t>
      </w:r>
      <w:r w:rsidRPr="00AC65DF">
        <w:rPr>
          <w:rFonts w:ascii="Times New Roman" w:eastAsia="Times New Roman" w:hAnsi="Times New Roman" w:cs="Times New Roman"/>
          <w:bCs/>
          <w:i/>
          <w:sz w:val="24"/>
          <w:szCs w:val="24"/>
        </w:rPr>
        <w:t>Kharif,</w:t>
      </w:r>
      <w:r w:rsidRPr="00AC65DF">
        <w:rPr>
          <w:rFonts w:ascii="Times New Roman" w:eastAsia="Times New Roman" w:hAnsi="Times New Roman" w:cs="Times New Roman"/>
          <w:bCs/>
          <w:iCs/>
          <w:sz w:val="24"/>
          <w:szCs w:val="24"/>
        </w:rPr>
        <w:t xml:space="preserve"> 2021, respectively. The average sunshine hours ranged between 3.0 to 9.3 hours/day during 2020 and 2.3 to 9.9 hours/day during 2021. Rainfall received during the crop period was 252.2 and 236.1 mm during 2020 and 2021, respectively.</w:t>
      </w:r>
      <w:r w:rsidRPr="00AC65DF">
        <w:rPr>
          <w:rFonts w:ascii="Times New Roman" w:hAnsi="Times New Roman" w:cs="Times New Roman"/>
          <w:sz w:val="24"/>
        </w:rPr>
        <w:t xml:space="preserve"> </w:t>
      </w:r>
      <w:r w:rsidRPr="00AC65DF">
        <w:rPr>
          <w:rFonts w:ascii="Times New Roman" w:eastAsia="Times New Roman" w:hAnsi="Times New Roman" w:cs="Times New Roman"/>
          <w:sz w:val="24"/>
        </w:rPr>
        <w:t xml:space="preserve">In order to evaluate the </w:t>
      </w:r>
      <w:proofErr w:type="spellStart"/>
      <w:r w:rsidRPr="00AC65DF">
        <w:rPr>
          <w:rFonts w:ascii="Times New Roman" w:eastAsia="Times New Roman" w:hAnsi="Times New Roman" w:cs="Times New Roman"/>
          <w:sz w:val="24"/>
        </w:rPr>
        <w:t>physico</w:t>
      </w:r>
      <w:proofErr w:type="spellEnd"/>
      <w:r w:rsidRPr="00AC65DF">
        <w:rPr>
          <w:rFonts w:ascii="Times New Roman" w:eastAsia="Times New Roman" w:hAnsi="Times New Roman" w:cs="Times New Roman"/>
          <w:sz w:val="24"/>
        </w:rPr>
        <w:t>-chemical properties, soil samples from 0-15 cm depth were taken from five random spots of the experimental field prior to layout and representative composite sample was prepared by mixing and processing of all soil samples together. The homogeneous composite soil sample was subjected to mechanical, physical and chemical analysis. It is apparent from data that soil of the experimental field was loamy sand in texture, alkaline in reaction, poor in organic carbon</w:t>
      </w:r>
      <w:r w:rsidRPr="00AC65DF">
        <w:rPr>
          <w:rFonts w:ascii="Times New Roman" w:hAnsi="Times New Roman" w:cs="Times New Roman"/>
          <w:sz w:val="24"/>
        </w:rPr>
        <w:t xml:space="preserve"> (0.23-0.27%)</w:t>
      </w:r>
      <w:r w:rsidRPr="00AC65DF">
        <w:rPr>
          <w:rFonts w:ascii="Times New Roman" w:eastAsia="Times New Roman" w:hAnsi="Times New Roman" w:cs="Times New Roman"/>
          <w:sz w:val="24"/>
        </w:rPr>
        <w:t xml:space="preserve">, low in available nitrogen </w:t>
      </w:r>
      <w:r w:rsidRPr="00AC65DF">
        <w:rPr>
          <w:rFonts w:ascii="Times New Roman" w:hAnsi="Times New Roman" w:cs="Times New Roman"/>
          <w:sz w:val="24"/>
        </w:rPr>
        <w:t>(130.08-132.25 kg/ha)</w:t>
      </w:r>
      <w:r w:rsidRPr="00AC65DF">
        <w:rPr>
          <w:rFonts w:ascii="Times New Roman" w:eastAsia="Times New Roman" w:hAnsi="Times New Roman" w:cs="Times New Roman"/>
          <w:sz w:val="24"/>
        </w:rPr>
        <w:t xml:space="preserve"> and medium in phosphorus (15.41-16.22 kg/ha), potassium (147.24-148.09 kg/ha) and </w:t>
      </w:r>
      <w:proofErr w:type="spellStart"/>
      <w:r w:rsidRPr="00AC65DF">
        <w:rPr>
          <w:rFonts w:ascii="Times New Roman" w:eastAsia="Times New Roman" w:hAnsi="Times New Roman" w:cs="Times New Roman"/>
          <w:sz w:val="24"/>
        </w:rPr>
        <w:t>sulphur</w:t>
      </w:r>
      <w:proofErr w:type="spellEnd"/>
      <w:r w:rsidRPr="00AC65DF">
        <w:rPr>
          <w:rFonts w:ascii="Times New Roman" w:eastAsia="Times New Roman" w:hAnsi="Times New Roman" w:cs="Times New Roman"/>
          <w:sz w:val="24"/>
        </w:rPr>
        <w:t xml:space="preserve"> (9.20-9.24 mg/kg) content.</w:t>
      </w:r>
    </w:p>
    <w:p w14:paraId="031BA7A5" w14:textId="77777777" w:rsidR="00BC3322" w:rsidRPr="00AC65DF" w:rsidRDefault="00BC3322" w:rsidP="00AC65DF">
      <w:pPr>
        <w:spacing w:after="0" w:line="240" w:lineRule="auto"/>
        <w:jc w:val="both"/>
        <w:rPr>
          <w:rFonts w:ascii="Times New Roman" w:hAnsi="Times New Roman" w:cs="Times New Roman"/>
          <w:sz w:val="24"/>
          <w:szCs w:val="24"/>
        </w:rPr>
      </w:pPr>
      <w:r w:rsidRPr="00AC65DF">
        <w:rPr>
          <w:rFonts w:ascii="Times New Roman" w:hAnsi="Times New Roman" w:cs="Times New Roman"/>
          <w:sz w:val="24"/>
          <w:szCs w:val="24"/>
        </w:rPr>
        <w:t xml:space="preserve"> </w:t>
      </w:r>
      <w:r w:rsidR="00A35F1D" w:rsidRPr="00AC65DF">
        <w:rPr>
          <w:rFonts w:ascii="Times New Roman" w:hAnsi="Times New Roman" w:cs="Times New Roman"/>
          <w:sz w:val="24"/>
          <w:szCs w:val="22"/>
        </w:rPr>
        <w:t xml:space="preserve">The treatments </w:t>
      </w:r>
      <w:commentRangeStart w:id="2"/>
      <w:r w:rsidR="00A35F1D" w:rsidRPr="00AC65DF">
        <w:rPr>
          <w:rFonts w:ascii="Times New Roman" w:hAnsi="Times New Roman" w:cs="Times New Roman"/>
          <w:sz w:val="24"/>
          <w:szCs w:val="22"/>
        </w:rPr>
        <w:t>comprising</w:t>
      </w:r>
      <w:commentRangeEnd w:id="2"/>
      <w:r w:rsidR="00ED2006">
        <w:rPr>
          <w:rStyle w:val="CommentReference"/>
        </w:rPr>
        <w:commentReference w:id="2"/>
      </w:r>
      <w:r w:rsidR="00A35F1D" w:rsidRPr="00AC65DF">
        <w:rPr>
          <w:rFonts w:ascii="Times New Roman" w:hAnsi="Times New Roman" w:cs="Times New Roman"/>
          <w:sz w:val="24"/>
          <w:szCs w:val="22"/>
        </w:rPr>
        <w:t xml:space="preserve"> seven integrated nitrogen management-control (N</w:t>
      </w:r>
      <w:r w:rsidR="00A35F1D" w:rsidRPr="00AC65DF">
        <w:rPr>
          <w:rFonts w:ascii="Times New Roman" w:hAnsi="Times New Roman" w:cs="Times New Roman"/>
          <w:sz w:val="24"/>
          <w:szCs w:val="22"/>
          <w:vertAlign w:val="subscript"/>
        </w:rPr>
        <w:t>0</w:t>
      </w:r>
      <w:r w:rsidR="00A35F1D" w:rsidRPr="00AC65DF">
        <w:rPr>
          <w:rFonts w:ascii="Times New Roman" w:hAnsi="Times New Roman" w:cs="Times New Roman"/>
          <w:sz w:val="24"/>
          <w:szCs w:val="22"/>
        </w:rPr>
        <w:t>), 100% RDN (N</w:t>
      </w:r>
      <w:r w:rsidR="00A35F1D" w:rsidRPr="00AC65DF">
        <w:rPr>
          <w:rFonts w:ascii="Times New Roman" w:hAnsi="Times New Roman" w:cs="Times New Roman"/>
          <w:sz w:val="24"/>
          <w:szCs w:val="22"/>
          <w:vertAlign w:val="subscript"/>
        </w:rPr>
        <w:t>1</w:t>
      </w:r>
      <w:r w:rsidR="00A35F1D" w:rsidRPr="00AC65DF">
        <w:rPr>
          <w:rFonts w:ascii="Times New Roman" w:hAnsi="Times New Roman" w:cs="Times New Roman"/>
          <w:sz w:val="24"/>
          <w:szCs w:val="22"/>
        </w:rPr>
        <w:t>), 100% RDN through FYM (N</w:t>
      </w:r>
      <w:r w:rsidR="00A35F1D" w:rsidRPr="00AC65DF">
        <w:rPr>
          <w:rFonts w:ascii="Times New Roman" w:hAnsi="Times New Roman" w:cs="Times New Roman"/>
          <w:sz w:val="24"/>
          <w:szCs w:val="22"/>
          <w:vertAlign w:val="subscript"/>
        </w:rPr>
        <w:t>2</w:t>
      </w:r>
      <w:r w:rsidR="00A35F1D" w:rsidRPr="00AC65DF">
        <w:rPr>
          <w:rFonts w:ascii="Times New Roman" w:hAnsi="Times New Roman" w:cs="Times New Roman"/>
          <w:sz w:val="24"/>
          <w:szCs w:val="22"/>
        </w:rPr>
        <w:t>),  100% RDN through vermicompost (N</w:t>
      </w:r>
      <w:r w:rsidR="00A35F1D" w:rsidRPr="00AC65DF">
        <w:rPr>
          <w:rFonts w:ascii="Times New Roman" w:hAnsi="Times New Roman" w:cs="Times New Roman"/>
          <w:sz w:val="24"/>
          <w:szCs w:val="22"/>
          <w:vertAlign w:val="subscript"/>
        </w:rPr>
        <w:t>3</w:t>
      </w:r>
      <w:r w:rsidR="00A35F1D" w:rsidRPr="00AC65DF">
        <w:rPr>
          <w:rFonts w:ascii="Times New Roman" w:hAnsi="Times New Roman" w:cs="Times New Roman"/>
          <w:sz w:val="24"/>
          <w:szCs w:val="22"/>
        </w:rPr>
        <w:t>), 50% RDN + 50% N through FYM (N</w:t>
      </w:r>
      <w:r w:rsidR="00A35F1D" w:rsidRPr="00AC65DF">
        <w:rPr>
          <w:rFonts w:ascii="Times New Roman" w:hAnsi="Times New Roman" w:cs="Times New Roman"/>
          <w:sz w:val="24"/>
          <w:szCs w:val="22"/>
          <w:vertAlign w:val="subscript"/>
        </w:rPr>
        <w:t>4</w:t>
      </w:r>
      <w:r w:rsidR="00A35F1D" w:rsidRPr="00AC65DF">
        <w:rPr>
          <w:rFonts w:ascii="Times New Roman" w:hAnsi="Times New Roman" w:cs="Times New Roman"/>
          <w:sz w:val="24"/>
          <w:szCs w:val="22"/>
        </w:rPr>
        <w:t>),  50% RDN + 50% N through vermicompost (N</w:t>
      </w:r>
      <w:r w:rsidR="00A35F1D" w:rsidRPr="00AC65DF">
        <w:rPr>
          <w:rFonts w:ascii="Times New Roman" w:hAnsi="Times New Roman" w:cs="Times New Roman"/>
          <w:sz w:val="24"/>
          <w:szCs w:val="22"/>
          <w:vertAlign w:val="subscript"/>
        </w:rPr>
        <w:t>5</w:t>
      </w:r>
      <w:r w:rsidR="00A35F1D" w:rsidRPr="00AC65DF">
        <w:rPr>
          <w:rFonts w:ascii="Times New Roman" w:hAnsi="Times New Roman" w:cs="Times New Roman"/>
          <w:sz w:val="24"/>
          <w:szCs w:val="22"/>
        </w:rPr>
        <w:t>) and 50% N through FYM + 50% N through vermicompost (N</w:t>
      </w:r>
      <w:r w:rsidR="00A35F1D" w:rsidRPr="00AC65DF">
        <w:rPr>
          <w:rFonts w:ascii="Times New Roman" w:hAnsi="Times New Roman" w:cs="Times New Roman"/>
          <w:sz w:val="24"/>
          <w:szCs w:val="22"/>
          <w:vertAlign w:val="subscript"/>
        </w:rPr>
        <w:t>6</w:t>
      </w:r>
      <w:r w:rsidR="00A35F1D" w:rsidRPr="00AC65DF">
        <w:rPr>
          <w:rFonts w:ascii="Times New Roman" w:hAnsi="Times New Roman" w:cs="Times New Roman"/>
          <w:sz w:val="24"/>
          <w:szCs w:val="22"/>
        </w:rPr>
        <w:t xml:space="preserve">) and four levels of </w:t>
      </w:r>
      <w:proofErr w:type="spellStart"/>
      <w:r w:rsidR="00A35F1D" w:rsidRPr="00AC65DF">
        <w:rPr>
          <w:rFonts w:ascii="Times New Roman" w:hAnsi="Times New Roman" w:cs="Times New Roman"/>
          <w:sz w:val="24"/>
          <w:szCs w:val="22"/>
        </w:rPr>
        <w:t>sulphur</w:t>
      </w:r>
      <w:proofErr w:type="spellEnd"/>
      <w:r w:rsidR="00A35F1D" w:rsidRPr="00AC65DF">
        <w:rPr>
          <w:rFonts w:ascii="Times New Roman" w:hAnsi="Times New Roman" w:cs="Times New Roman"/>
          <w:sz w:val="24"/>
          <w:szCs w:val="22"/>
        </w:rPr>
        <w:t xml:space="preserve"> (0, 20, 40 and 60 kg/ha) assigned respectively to main and sub plots were replicated thrice in split plot design. </w:t>
      </w:r>
      <w:r w:rsidRPr="00AC65DF">
        <w:rPr>
          <w:rFonts w:ascii="Times New Roman" w:hAnsi="Times New Roman" w:cs="Times New Roman"/>
          <w:sz w:val="24"/>
          <w:szCs w:val="24"/>
        </w:rPr>
        <w:t>Sesame cultivar ‘RT-351</w:t>
      </w:r>
      <w:r w:rsidR="00E0046B" w:rsidRPr="00AC65DF">
        <w:rPr>
          <w:rFonts w:ascii="Times New Roman" w:hAnsi="Times New Roman" w:cs="Times New Roman"/>
          <w:sz w:val="24"/>
          <w:szCs w:val="24"/>
        </w:rPr>
        <w:t xml:space="preserve"> was</w:t>
      </w:r>
      <w:r w:rsidRPr="00AC65DF">
        <w:rPr>
          <w:rFonts w:ascii="Times New Roman" w:hAnsi="Times New Roman" w:cs="Times New Roman"/>
          <w:sz w:val="24"/>
          <w:szCs w:val="24"/>
        </w:rPr>
        <w:t xml:space="preserve"> sown with standard package of practices. Application of farm yard manure and vermicompost was applied 15 days before sowing as per treatment. Sulphur was applied and mixed into the soil through gypsum as per treatment before sowing. Sowing was done with ‘</w:t>
      </w:r>
      <w:proofErr w:type="spellStart"/>
      <w:r w:rsidRPr="00AC65DF">
        <w:rPr>
          <w:rFonts w:ascii="Times New Roman" w:hAnsi="Times New Roman" w:cs="Times New Roman"/>
          <w:i/>
          <w:iCs/>
          <w:sz w:val="24"/>
          <w:szCs w:val="24"/>
        </w:rPr>
        <w:t>pora</w:t>
      </w:r>
      <w:proofErr w:type="spellEnd"/>
      <w:r w:rsidRPr="00AC65DF">
        <w:rPr>
          <w:rFonts w:ascii="Times New Roman" w:hAnsi="Times New Roman" w:cs="Times New Roman"/>
          <w:sz w:val="24"/>
          <w:szCs w:val="24"/>
        </w:rPr>
        <w:t xml:space="preserve">’ method in rows spaced at 30 cm with average depth of 4 cm and seed rate of 4 kg/ha.  All the plant protection measures were adopted to take </w:t>
      </w:r>
      <w:commentRangeStart w:id="3"/>
      <w:r w:rsidRPr="00AC65DF">
        <w:rPr>
          <w:rFonts w:ascii="Times New Roman" w:hAnsi="Times New Roman" w:cs="Times New Roman"/>
          <w:sz w:val="24"/>
          <w:szCs w:val="24"/>
        </w:rPr>
        <w:t xml:space="preserve">health crop. </w:t>
      </w:r>
      <w:commentRangeEnd w:id="3"/>
      <w:r w:rsidR="007173FE">
        <w:rPr>
          <w:rStyle w:val="CommentReference"/>
        </w:rPr>
        <w:commentReference w:id="3"/>
      </w:r>
      <w:r w:rsidRPr="00AC65DF">
        <w:rPr>
          <w:rFonts w:ascii="Times New Roman" w:hAnsi="Times New Roman" w:cs="Times New Roman"/>
          <w:sz w:val="24"/>
          <w:szCs w:val="24"/>
        </w:rPr>
        <w:t xml:space="preserve">At maturity stage, after leaving two rows on each side as well as 50 cm along the width of each side, a net plot area of 3.0 m x 1.8 m was harvested separately for recording the yield attributes and yields. The harvested material was tied and tagged and kept on floor for sun drying.  After complete drying, the produce of each plot was weighed on electric balance and the threshing was done manually by inverting and shaking of stalks. Sesame seeds were cleaned by winnower and yield was recorded. Stalk yield was obtained by subtracting seed yield from total biomass yield. Yield was expressed in kg/ha. The harvest index was calculated </w:t>
      </w:r>
      <w:commentRangeStart w:id="4"/>
      <w:r w:rsidRPr="00AC65DF">
        <w:rPr>
          <w:rFonts w:ascii="Times New Roman" w:hAnsi="Times New Roman" w:cs="Times New Roman"/>
          <w:sz w:val="24"/>
          <w:szCs w:val="24"/>
        </w:rPr>
        <w:t>by economic yield by biological yield and expressed in percentage</w:t>
      </w:r>
      <w:commentRangeEnd w:id="4"/>
      <w:r w:rsidR="007173FE">
        <w:rPr>
          <w:rStyle w:val="CommentReference"/>
        </w:rPr>
        <w:commentReference w:id="4"/>
      </w:r>
      <w:r w:rsidRPr="00AC65DF">
        <w:rPr>
          <w:rFonts w:ascii="Times New Roman" w:hAnsi="Times New Roman" w:cs="Times New Roman"/>
          <w:sz w:val="24"/>
          <w:szCs w:val="24"/>
        </w:rPr>
        <w:t xml:space="preserve">. Net returns were calculated based on seed and stalk yield and prevailing market price of sesame seed. Agronomic efficiency (AE), recovery efficiency (RE) and physiological efficiency were calculated by standard formulae.  All the observation during individual years as well as in pooled analysis were statistically analyzed for their test of significance using the </w:t>
      </w:r>
      <w:r w:rsidRPr="00AC65DF">
        <w:rPr>
          <w:rFonts w:ascii="Times New Roman" w:hAnsi="Times New Roman" w:cs="Times New Roman"/>
          <w:i/>
          <w:iCs/>
          <w:sz w:val="24"/>
          <w:szCs w:val="24"/>
        </w:rPr>
        <w:t>F</w:t>
      </w:r>
      <w:r w:rsidRPr="00AC65DF">
        <w:rPr>
          <w:rFonts w:ascii="Times New Roman" w:hAnsi="Times New Roman" w:cs="Times New Roman"/>
          <w:sz w:val="24"/>
          <w:szCs w:val="24"/>
        </w:rPr>
        <w:t xml:space="preserve">-test (Gomez and Gomez, 1984). The significant of difference between treatment means were compared with t critical difference at 5 % level of probability. </w:t>
      </w:r>
    </w:p>
    <w:p w14:paraId="56FB206F" w14:textId="77777777" w:rsidR="00687164" w:rsidRPr="00AC65DF" w:rsidRDefault="00687164" w:rsidP="00AC65DF">
      <w:pPr>
        <w:spacing w:after="0" w:line="240" w:lineRule="auto"/>
        <w:jc w:val="both"/>
        <w:rPr>
          <w:rFonts w:ascii="Times New Roman" w:hAnsi="Times New Roman" w:cs="Times New Roman"/>
        </w:rPr>
      </w:pPr>
    </w:p>
    <w:p w14:paraId="7B1824B4" w14:textId="77777777" w:rsidR="001B3A74" w:rsidRDefault="001B3A74" w:rsidP="00AC65DF">
      <w:pPr>
        <w:spacing w:after="0" w:line="240" w:lineRule="auto"/>
        <w:jc w:val="center"/>
        <w:rPr>
          <w:rFonts w:ascii="Times New Roman" w:hAnsi="Times New Roman" w:cs="Times New Roman"/>
          <w:b/>
          <w:bCs/>
        </w:rPr>
      </w:pPr>
    </w:p>
    <w:p w14:paraId="68451130" w14:textId="77777777" w:rsidR="00252D98" w:rsidRPr="00AC65DF" w:rsidRDefault="00252D98" w:rsidP="00AC65DF">
      <w:pPr>
        <w:spacing w:after="0" w:line="240" w:lineRule="auto"/>
        <w:jc w:val="center"/>
        <w:rPr>
          <w:rFonts w:ascii="Times New Roman" w:hAnsi="Times New Roman" w:cs="Times New Roman"/>
          <w:b/>
          <w:bCs/>
        </w:rPr>
      </w:pPr>
      <w:r w:rsidRPr="00AC65DF">
        <w:rPr>
          <w:rFonts w:ascii="Times New Roman" w:hAnsi="Times New Roman" w:cs="Times New Roman"/>
          <w:b/>
          <w:bCs/>
        </w:rPr>
        <w:t>RESULTS AND DISSCUSSION</w:t>
      </w:r>
    </w:p>
    <w:p w14:paraId="3CB14BC2" w14:textId="10BE0643" w:rsidR="00252D98" w:rsidRPr="00AC65DF" w:rsidRDefault="00252D98" w:rsidP="00AC65DF">
      <w:pPr>
        <w:spacing w:after="0" w:line="240" w:lineRule="auto"/>
        <w:jc w:val="both"/>
        <w:rPr>
          <w:rFonts w:ascii="Times New Roman" w:hAnsi="Times New Roman" w:cs="Times New Roman"/>
          <w:sz w:val="24"/>
        </w:rPr>
      </w:pPr>
      <w:r w:rsidRPr="00AC65DF">
        <w:rPr>
          <w:rFonts w:ascii="Times New Roman" w:hAnsi="Times New Roman" w:cs="Times New Roman"/>
          <w:b/>
          <w:bCs/>
          <w:sz w:val="24"/>
          <w:szCs w:val="22"/>
        </w:rPr>
        <w:t>Productivity:</w:t>
      </w:r>
      <w:r w:rsidR="005C5E4C" w:rsidRPr="00AC65DF">
        <w:rPr>
          <w:rFonts w:ascii="Times New Roman" w:hAnsi="Times New Roman" w:cs="Times New Roman"/>
          <w:b/>
          <w:bCs/>
          <w:sz w:val="24"/>
          <w:szCs w:val="22"/>
        </w:rPr>
        <w:t xml:space="preserve"> </w:t>
      </w:r>
      <w:r w:rsidR="005C5E4C" w:rsidRPr="00AC65DF">
        <w:rPr>
          <w:rFonts w:ascii="Times New Roman" w:hAnsi="Times New Roman" w:cs="Times New Roman"/>
          <w:sz w:val="24"/>
          <w:szCs w:val="22"/>
        </w:rPr>
        <w:t xml:space="preserve">Integrated nitrogen management and </w:t>
      </w:r>
      <w:proofErr w:type="spellStart"/>
      <w:r w:rsidR="005C5E4C" w:rsidRPr="00AC65DF">
        <w:rPr>
          <w:rFonts w:ascii="Times New Roman" w:hAnsi="Times New Roman" w:cs="Times New Roman"/>
          <w:sz w:val="24"/>
          <w:szCs w:val="22"/>
        </w:rPr>
        <w:t>sulphur</w:t>
      </w:r>
      <w:proofErr w:type="spellEnd"/>
      <w:r w:rsidR="005C5E4C" w:rsidRPr="00AC65DF">
        <w:rPr>
          <w:rFonts w:ascii="Times New Roman" w:hAnsi="Times New Roman" w:cs="Times New Roman"/>
          <w:sz w:val="24"/>
          <w:szCs w:val="22"/>
        </w:rPr>
        <w:t xml:space="preserve"> fertilization significantly increased sesame seed yield, under semi-arid condition in both the years</w:t>
      </w:r>
      <w:r w:rsidR="002A1A9B" w:rsidRPr="00AC65DF">
        <w:rPr>
          <w:rFonts w:ascii="Times New Roman" w:hAnsi="Times New Roman" w:cs="Times New Roman"/>
          <w:sz w:val="24"/>
          <w:szCs w:val="22"/>
        </w:rPr>
        <w:t xml:space="preserve"> (Fig. 1)</w:t>
      </w:r>
      <w:r w:rsidR="005C5E4C" w:rsidRPr="00AC65DF">
        <w:rPr>
          <w:rFonts w:ascii="Times New Roman" w:hAnsi="Times New Roman" w:cs="Times New Roman"/>
          <w:sz w:val="24"/>
          <w:szCs w:val="22"/>
        </w:rPr>
        <w:t>. The highest seed yield (</w:t>
      </w:r>
      <w:r w:rsidR="0022066F" w:rsidRPr="00AC65DF">
        <w:rPr>
          <w:rFonts w:ascii="Times New Roman" w:hAnsi="Times New Roman" w:cs="Times New Roman"/>
          <w:sz w:val="24"/>
          <w:szCs w:val="22"/>
        </w:rPr>
        <w:t>826 and 772 kg/ha</w:t>
      </w:r>
      <w:r w:rsidR="005C5E4C" w:rsidRPr="00AC65DF">
        <w:rPr>
          <w:rFonts w:ascii="Times New Roman" w:hAnsi="Times New Roman" w:cs="Times New Roman"/>
          <w:sz w:val="24"/>
          <w:szCs w:val="22"/>
        </w:rPr>
        <w:t>) was recorded in N</w:t>
      </w:r>
      <w:r w:rsidR="005C5E4C" w:rsidRPr="00AC65DF">
        <w:rPr>
          <w:rFonts w:ascii="Times New Roman" w:hAnsi="Times New Roman" w:cs="Times New Roman"/>
          <w:sz w:val="24"/>
          <w:szCs w:val="22"/>
          <w:vertAlign w:val="subscript"/>
        </w:rPr>
        <w:t>5</w:t>
      </w:r>
      <w:r w:rsidR="005C5E4C" w:rsidRPr="00AC65DF">
        <w:rPr>
          <w:rFonts w:ascii="Times New Roman" w:hAnsi="Times New Roman" w:cs="Times New Roman"/>
          <w:sz w:val="24"/>
          <w:szCs w:val="22"/>
        </w:rPr>
        <w:t xml:space="preserve"> follo</w:t>
      </w:r>
      <w:r w:rsidR="0022066F" w:rsidRPr="00AC65DF">
        <w:rPr>
          <w:rFonts w:ascii="Times New Roman" w:hAnsi="Times New Roman" w:cs="Times New Roman"/>
          <w:sz w:val="24"/>
          <w:szCs w:val="22"/>
        </w:rPr>
        <w:t>w</w:t>
      </w:r>
      <w:r w:rsidR="005C5E4C" w:rsidRPr="00AC65DF">
        <w:rPr>
          <w:rFonts w:ascii="Times New Roman" w:hAnsi="Times New Roman" w:cs="Times New Roman"/>
          <w:sz w:val="24"/>
          <w:szCs w:val="22"/>
        </w:rPr>
        <w:t>ed by</w:t>
      </w:r>
      <w:r w:rsidR="0022066F" w:rsidRPr="00AC65DF">
        <w:rPr>
          <w:rFonts w:ascii="Times New Roman" w:hAnsi="Times New Roman" w:cs="Times New Roman"/>
          <w:sz w:val="24"/>
          <w:szCs w:val="22"/>
        </w:rPr>
        <w:t xml:space="preserve"> N</w:t>
      </w:r>
      <w:r w:rsidR="0022066F" w:rsidRPr="00AC65DF">
        <w:rPr>
          <w:rFonts w:ascii="Times New Roman" w:hAnsi="Times New Roman" w:cs="Times New Roman"/>
          <w:sz w:val="24"/>
          <w:szCs w:val="22"/>
          <w:vertAlign w:val="subscript"/>
        </w:rPr>
        <w:t xml:space="preserve">4 </w:t>
      </w:r>
      <w:r w:rsidR="0022066F" w:rsidRPr="00AC65DF">
        <w:rPr>
          <w:rFonts w:ascii="Times New Roman" w:hAnsi="Times New Roman" w:cs="Times New Roman"/>
          <w:sz w:val="24"/>
          <w:szCs w:val="22"/>
        </w:rPr>
        <w:t>(782 and 731 kg/ha) which was significantly higher than N</w:t>
      </w:r>
      <w:r w:rsidR="0022066F" w:rsidRPr="00AC65DF">
        <w:rPr>
          <w:rFonts w:ascii="Times New Roman" w:hAnsi="Times New Roman" w:cs="Times New Roman"/>
          <w:sz w:val="24"/>
          <w:szCs w:val="22"/>
          <w:vertAlign w:val="subscript"/>
        </w:rPr>
        <w:t>1</w:t>
      </w:r>
      <w:r w:rsidR="0022066F" w:rsidRPr="00AC65DF">
        <w:rPr>
          <w:rFonts w:ascii="Times New Roman" w:hAnsi="Times New Roman" w:cs="Times New Roman"/>
          <w:sz w:val="24"/>
          <w:szCs w:val="22"/>
        </w:rPr>
        <w:t xml:space="preserve"> treatment (761 and 716 kg/ha) duri</w:t>
      </w:r>
      <w:r w:rsidR="002A1A9B" w:rsidRPr="00AC65DF">
        <w:rPr>
          <w:rFonts w:ascii="Times New Roman" w:hAnsi="Times New Roman" w:cs="Times New Roman"/>
          <w:sz w:val="24"/>
          <w:szCs w:val="22"/>
        </w:rPr>
        <w:t>ng 2020 and 2021, respectively</w:t>
      </w:r>
      <w:r w:rsidR="0022066F" w:rsidRPr="00AC65DF">
        <w:rPr>
          <w:rFonts w:ascii="Times New Roman" w:hAnsi="Times New Roman" w:cs="Times New Roman"/>
          <w:sz w:val="24"/>
          <w:szCs w:val="22"/>
        </w:rPr>
        <w:t>. The seed yield of sesame was at par with all other treatments in which integrated nitrogen was applied but significantly higher over control.</w:t>
      </w:r>
      <w:r w:rsidR="005C5E4C" w:rsidRPr="00AC65DF">
        <w:rPr>
          <w:rFonts w:ascii="Times New Roman" w:hAnsi="Times New Roman" w:cs="Times New Roman"/>
          <w:sz w:val="24"/>
          <w:szCs w:val="22"/>
        </w:rPr>
        <w:t xml:space="preserve"> </w:t>
      </w:r>
      <w:r w:rsidR="009E2011" w:rsidRPr="00AC65DF">
        <w:rPr>
          <w:rFonts w:ascii="Times New Roman" w:hAnsi="Times New Roman" w:cs="Times New Roman"/>
          <w:sz w:val="24"/>
        </w:rPr>
        <w:t xml:space="preserve">The results obtained may be due to integration of chemical fertilizer along with organic manures which fulfill the nutrient requirement of the crop in the initial stage of crop growth. At subsequent stages, decomposition and mineralization of organic sources released the macro and micro nutrients from vermicompost and FYM by soil organism which </w:t>
      </w:r>
      <w:commentRangeStart w:id="5"/>
      <w:r w:rsidR="009E2011" w:rsidRPr="00AC65DF">
        <w:rPr>
          <w:rFonts w:ascii="Times New Roman" w:hAnsi="Times New Roman" w:cs="Times New Roman"/>
          <w:sz w:val="24"/>
        </w:rPr>
        <w:t>favored to nutritional requirement</w:t>
      </w:r>
      <w:commentRangeEnd w:id="5"/>
      <w:r w:rsidR="007173FE">
        <w:rPr>
          <w:rStyle w:val="CommentReference"/>
        </w:rPr>
        <w:commentReference w:id="5"/>
      </w:r>
      <w:r w:rsidR="009E2011" w:rsidRPr="00AC65DF">
        <w:rPr>
          <w:rFonts w:ascii="Times New Roman" w:hAnsi="Times New Roman" w:cs="Times New Roman"/>
          <w:sz w:val="24"/>
        </w:rPr>
        <w:t>, sustained sesame crop and thereby resulting in higher yields (</w:t>
      </w:r>
      <w:proofErr w:type="spellStart"/>
      <w:r w:rsidR="009E2011" w:rsidRPr="00AC65DF">
        <w:rPr>
          <w:rFonts w:ascii="Times New Roman" w:hAnsi="Times New Roman" w:cs="Times New Roman"/>
          <w:sz w:val="24"/>
        </w:rPr>
        <w:t>Krishnaprabu</w:t>
      </w:r>
      <w:proofErr w:type="spellEnd"/>
      <w:r w:rsidR="009E2011" w:rsidRPr="00AC65DF">
        <w:rPr>
          <w:rFonts w:ascii="Times New Roman" w:hAnsi="Times New Roman" w:cs="Times New Roman"/>
          <w:sz w:val="24"/>
        </w:rPr>
        <w:t xml:space="preserve"> 2013). Stalk yield of sesame was significantly influenced with application of different treatments of integrated nitrogen management and </w:t>
      </w:r>
      <w:proofErr w:type="spellStart"/>
      <w:r w:rsidR="009E2011" w:rsidRPr="00AC65DF">
        <w:rPr>
          <w:rFonts w:ascii="Times New Roman" w:hAnsi="Times New Roman" w:cs="Times New Roman"/>
          <w:sz w:val="24"/>
        </w:rPr>
        <w:t>sulphur</w:t>
      </w:r>
      <w:proofErr w:type="spellEnd"/>
      <w:r w:rsidR="009E2011" w:rsidRPr="00AC65DF">
        <w:rPr>
          <w:rFonts w:ascii="Times New Roman" w:hAnsi="Times New Roman" w:cs="Times New Roman"/>
          <w:sz w:val="24"/>
        </w:rPr>
        <w:t xml:space="preserve"> fertilization</w:t>
      </w:r>
      <w:r w:rsidR="002A1A9B" w:rsidRPr="00AC65DF">
        <w:rPr>
          <w:rFonts w:ascii="Times New Roman" w:hAnsi="Times New Roman" w:cs="Times New Roman"/>
          <w:sz w:val="24"/>
        </w:rPr>
        <w:t xml:space="preserve"> (Fig. 2)</w:t>
      </w:r>
      <w:r w:rsidR="009E2011" w:rsidRPr="00AC65DF">
        <w:rPr>
          <w:rFonts w:ascii="Times New Roman" w:hAnsi="Times New Roman" w:cs="Times New Roman"/>
          <w:sz w:val="24"/>
        </w:rPr>
        <w:t>. Application of 50% RDN + 50% N through vermicompost</w:t>
      </w:r>
      <w:r w:rsidR="00284B2C">
        <w:rPr>
          <w:rFonts w:ascii="Times New Roman" w:hAnsi="Times New Roman" w:cs="Times New Roman"/>
          <w:sz w:val="24"/>
        </w:rPr>
        <w:t xml:space="preserve"> </w:t>
      </w:r>
      <w:r w:rsidR="005961EA" w:rsidRPr="00AC65DF">
        <w:rPr>
          <w:rFonts w:ascii="Times New Roman" w:hAnsi="Times New Roman" w:cs="Times New Roman"/>
          <w:sz w:val="24"/>
        </w:rPr>
        <w:t>exhibited significantly the highest stalk yield of</w:t>
      </w:r>
      <w:r w:rsidR="00284B2C">
        <w:rPr>
          <w:rFonts w:ascii="Times New Roman" w:hAnsi="Times New Roman" w:cs="Times New Roman"/>
          <w:sz w:val="24"/>
        </w:rPr>
        <w:t xml:space="preserve"> 2456 kg/ha,</w:t>
      </w:r>
      <w:r w:rsidR="005961EA" w:rsidRPr="00AC65DF">
        <w:rPr>
          <w:rFonts w:ascii="Times New Roman" w:hAnsi="Times New Roman" w:cs="Times New Roman"/>
          <w:sz w:val="24"/>
        </w:rPr>
        <w:t xml:space="preserve"> 24</w:t>
      </w:r>
      <w:r w:rsidR="00284B2C">
        <w:rPr>
          <w:rFonts w:ascii="Times New Roman" w:hAnsi="Times New Roman" w:cs="Times New Roman"/>
          <w:sz w:val="24"/>
        </w:rPr>
        <w:t>25</w:t>
      </w:r>
      <w:r w:rsidR="005961EA" w:rsidRPr="00AC65DF">
        <w:rPr>
          <w:rFonts w:ascii="Times New Roman" w:hAnsi="Times New Roman" w:cs="Times New Roman"/>
          <w:sz w:val="24"/>
        </w:rPr>
        <w:t xml:space="preserve"> kg/ha followed by 50% RDN + 50% N through FYM </w:t>
      </w:r>
      <w:r w:rsidR="00284B2C">
        <w:rPr>
          <w:rFonts w:ascii="Times New Roman" w:hAnsi="Times New Roman" w:cs="Times New Roman"/>
          <w:sz w:val="24"/>
        </w:rPr>
        <w:t xml:space="preserve">2349 kg/ha and </w:t>
      </w:r>
      <w:r w:rsidR="005961EA" w:rsidRPr="00AC65DF">
        <w:rPr>
          <w:rFonts w:ascii="Times New Roman" w:hAnsi="Times New Roman" w:cs="Times New Roman"/>
          <w:sz w:val="24"/>
        </w:rPr>
        <w:t>23</w:t>
      </w:r>
      <w:r w:rsidR="00284B2C">
        <w:rPr>
          <w:rFonts w:ascii="Times New Roman" w:hAnsi="Times New Roman" w:cs="Times New Roman"/>
          <w:sz w:val="24"/>
        </w:rPr>
        <w:t>0</w:t>
      </w:r>
      <w:r w:rsidR="005961EA" w:rsidRPr="00AC65DF">
        <w:rPr>
          <w:rFonts w:ascii="Times New Roman" w:hAnsi="Times New Roman" w:cs="Times New Roman"/>
          <w:sz w:val="24"/>
        </w:rPr>
        <w:t>9 kg/ha</w:t>
      </w:r>
      <w:r w:rsidR="00284B2C">
        <w:rPr>
          <w:rFonts w:ascii="Times New Roman" w:hAnsi="Times New Roman" w:cs="Times New Roman"/>
          <w:sz w:val="24"/>
        </w:rPr>
        <w:t xml:space="preserve"> during 2020 and 2021</w:t>
      </w:r>
      <w:r w:rsidR="005961EA" w:rsidRPr="00AC65DF">
        <w:rPr>
          <w:rFonts w:ascii="Times New Roman" w:hAnsi="Times New Roman" w:cs="Times New Roman"/>
          <w:sz w:val="24"/>
        </w:rPr>
        <w:t xml:space="preserve">. </w:t>
      </w:r>
      <w:r w:rsidR="005961EA" w:rsidRPr="00AC65DF">
        <w:rPr>
          <w:rFonts w:ascii="Times New Roman" w:hAnsi="Times New Roman" w:cs="Times New Roman"/>
          <w:sz w:val="24"/>
          <w:szCs w:val="24"/>
        </w:rPr>
        <w:t>Sulphur fertilization at 40 kg/ha recorded significantly higher seed, stalk and biological yield (7</w:t>
      </w:r>
      <w:r w:rsidR="00284B2C">
        <w:rPr>
          <w:rFonts w:ascii="Times New Roman" w:hAnsi="Times New Roman" w:cs="Times New Roman"/>
          <w:sz w:val="24"/>
          <w:szCs w:val="24"/>
        </w:rPr>
        <w:t>52</w:t>
      </w:r>
      <w:r w:rsidR="005961EA" w:rsidRPr="00AC65DF">
        <w:rPr>
          <w:rFonts w:ascii="Times New Roman" w:hAnsi="Times New Roman" w:cs="Times New Roman"/>
          <w:sz w:val="24"/>
          <w:szCs w:val="24"/>
        </w:rPr>
        <w:t>, 22</w:t>
      </w:r>
      <w:r w:rsidR="00284B2C">
        <w:rPr>
          <w:rFonts w:ascii="Times New Roman" w:hAnsi="Times New Roman" w:cs="Times New Roman"/>
          <w:sz w:val="24"/>
          <w:szCs w:val="24"/>
        </w:rPr>
        <w:t>70</w:t>
      </w:r>
      <w:r w:rsidR="005961EA" w:rsidRPr="00AC65DF">
        <w:rPr>
          <w:rFonts w:ascii="Times New Roman" w:hAnsi="Times New Roman" w:cs="Times New Roman"/>
          <w:sz w:val="24"/>
          <w:szCs w:val="24"/>
        </w:rPr>
        <w:t xml:space="preserve"> and </w:t>
      </w:r>
      <w:r w:rsidR="00284B2C">
        <w:rPr>
          <w:rFonts w:ascii="Times New Roman" w:hAnsi="Times New Roman" w:cs="Times New Roman"/>
          <w:sz w:val="24"/>
          <w:szCs w:val="24"/>
        </w:rPr>
        <w:t>3022</w:t>
      </w:r>
      <w:r w:rsidR="005961EA" w:rsidRPr="00AC65DF">
        <w:rPr>
          <w:rFonts w:ascii="Times New Roman" w:hAnsi="Times New Roman" w:cs="Times New Roman"/>
          <w:sz w:val="24"/>
          <w:szCs w:val="24"/>
        </w:rPr>
        <w:t xml:space="preserve"> kg/ha</w:t>
      </w:r>
      <w:r w:rsidR="00284B2C">
        <w:rPr>
          <w:rFonts w:ascii="Times New Roman" w:hAnsi="Times New Roman" w:cs="Times New Roman"/>
          <w:sz w:val="24"/>
          <w:szCs w:val="24"/>
        </w:rPr>
        <w:t xml:space="preserve"> and 704, 2222 and 2926 kg/ha during 2020 and 2021</w:t>
      </w:r>
      <w:r w:rsidR="005961EA" w:rsidRPr="00AC65DF">
        <w:rPr>
          <w:rFonts w:ascii="Times New Roman" w:hAnsi="Times New Roman" w:cs="Times New Roman"/>
          <w:sz w:val="24"/>
          <w:szCs w:val="24"/>
        </w:rPr>
        <w:t>) of sesame than 20 kg/ha and control. However, it was found at par with 60 kg S/ha</w:t>
      </w:r>
      <w:r w:rsidR="00866838">
        <w:rPr>
          <w:rFonts w:ascii="Times New Roman" w:hAnsi="Times New Roman" w:cs="Times New Roman"/>
          <w:sz w:val="24"/>
          <w:szCs w:val="24"/>
        </w:rPr>
        <w:t>.</w:t>
      </w:r>
      <w:r w:rsidR="005961EA" w:rsidRPr="00AC65DF">
        <w:rPr>
          <w:rFonts w:ascii="Times New Roman" w:hAnsi="Times New Roman" w:cs="Times New Roman"/>
          <w:sz w:val="24"/>
          <w:szCs w:val="24"/>
        </w:rPr>
        <w:t xml:space="preserve"> </w:t>
      </w:r>
      <w:r w:rsidR="009E2011" w:rsidRPr="00AC65DF">
        <w:rPr>
          <w:rFonts w:ascii="Times New Roman" w:hAnsi="Times New Roman" w:cs="Times New Roman"/>
          <w:sz w:val="24"/>
        </w:rPr>
        <w:t xml:space="preserve">Gopinath </w:t>
      </w:r>
      <w:r w:rsidR="009E2011" w:rsidRPr="00AC65DF">
        <w:rPr>
          <w:rFonts w:ascii="Times New Roman" w:hAnsi="Times New Roman" w:cs="Times New Roman"/>
          <w:i/>
          <w:sz w:val="24"/>
        </w:rPr>
        <w:t>et al.</w:t>
      </w:r>
      <w:r w:rsidR="009E2011" w:rsidRPr="00AC65DF">
        <w:rPr>
          <w:rFonts w:ascii="Times New Roman" w:hAnsi="Times New Roman" w:cs="Times New Roman"/>
          <w:sz w:val="24"/>
        </w:rPr>
        <w:t xml:space="preserve"> (2011) also suggested that only organic nutrients do not increase the yield of sesame. Integration of organic and inorganic sources of plant nutrient elements results in more uptake </w:t>
      </w:r>
      <w:commentRangeStart w:id="6"/>
      <w:r w:rsidR="009E2011" w:rsidRPr="00AC65DF">
        <w:rPr>
          <w:rFonts w:ascii="Times New Roman" w:hAnsi="Times New Roman" w:cs="Times New Roman"/>
          <w:sz w:val="24"/>
        </w:rPr>
        <w:t xml:space="preserve">of them </w:t>
      </w:r>
      <w:commentRangeEnd w:id="6"/>
      <w:r w:rsidR="005141B6">
        <w:rPr>
          <w:rStyle w:val="CommentReference"/>
        </w:rPr>
        <w:commentReference w:id="6"/>
      </w:r>
      <w:r w:rsidR="009E2011" w:rsidRPr="00AC65DF">
        <w:rPr>
          <w:rFonts w:ascii="Times New Roman" w:hAnsi="Times New Roman" w:cs="Times New Roman"/>
          <w:sz w:val="24"/>
        </w:rPr>
        <w:t>as compared to sole use of organic or inorganic ones. This may be due to the fact that the balanced and combined use of various plant nutrient sources results in proper absorption, translocation and assimilation of those nutrients, ultimately increasing the dry-matter accumulation and nutrient contents of sesame and thus showing more uptake of elemental nutrients.</w:t>
      </w:r>
    </w:p>
    <w:p w14:paraId="78B42BD6" w14:textId="77777777" w:rsidR="00252D98" w:rsidRPr="00AC65DF" w:rsidRDefault="00252D98" w:rsidP="00AC65DF">
      <w:pPr>
        <w:tabs>
          <w:tab w:val="left" w:pos="8505"/>
        </w:tabs>
        <w:spacing w:line="240" w:lineRule="auto"/>
        <w:ind w:right="283"/>
        <w:jc w:val="both"/>
        <w:rPr>
          <w:rFonts w:ascii="Times New Roman" w:hAnsi="Times New Roman" w:cs="Times New Roman"/>
          <w:sz w:val="24"/>
        </w:rPr>
      </w:pPr>
      <w:r w:rsidRPr="00AC65DF">
        <w:rPr>
          <w:rFonts w:ascii="Times New Roman" w:hAnsi="Times New Roman" w:cs="Times New Roman"/>
          <w:b/>
          <w:bCs/>
          <w:sz w:val="24"/>
          <w:szCs w:val="22"/>
        </w:rPr>
        <w:t>Profitability:</w:t>
      </w:r>
      <w:r w:rsidR="009E7E2F" w:rsidRPr="00AC65DF">
        <w:rPr>
          <w:rFonts w:ascii="Times New Roman" w:eastAsia="Times New Roman" w:hAnsi="Times New Roman" w:cs="Times New Roman"/>
          <w:sz w:val="24"/>
          <w:szCs w:val="24"/>
        </w:rPr>
        <w:t xml:space="preserve"> Net returns and B: C ratios in sesame were significantly improved due to all the integrated nitrogen management treatments</w:t>
      </w:r>
      <w:r w:rsidR="002A1A9B" w:rsidRPr="00AC65DF">
        <w:rPr>
          <w:rFonts w:ascii="Times New Roman" w:eastAsia="Times New Roman" w:hAnsi="Times New Roman" w:cs="Times New Roman"/>
          <w:sz w:val="24"/>
          <w:szCs w:val="24"/>
        </w:rPr>
        <w:t xml:space="preserve"> (Table 1)</w:t>
      </w:r>
      <w:r w:rsidR="009E7E2F" w:rsidRPr="00AC65DF">
        <w:rPr>
          <w:rFonts w:ascii="Times New Roman" w:eastAsia="Times New Roman" w:hAnsi="Times New Roman" w:cs="Times New Roman"/>
          <w:sz w:val="24"/>
          <w:szCs w:val="24"/>
        </w:rPr>
        <w:t xml:space="preserve">. </w:t>
      </w:r>
      <w:commentRangeStart w:id="7"/>
      <w:r w:rsidR="009E7E2F" w:rsidRPr="00AC65DF">
        <w:rPr>
          <w:rFonts w:ascii="Times New Roman" w:eastAsia="Times New Roman" w:hAnsi="Times New Roman" w:cs="Times New Roman"/>
          <w:sz w:val="24"/>
          <w:szCs w:val="24"/>
        </w:rPr>
        <w:t>F</w:t>
      </w:r>
      <w:commentRangeEnd w:id="7"/>
      <w:r w:rsidR="000D00C0">
        <w:rPr>
          <w:rStyle w:val="CommentReference"/>
        </w:rPr>
        <w:commentReference w:id="7"/>
      </w:r>
      <w:r w:rsidR="009E7E2F" w:rsidRPr="00AC65DF">
        <w:rPr>
          <w:rFonts w:ascii="Times New Roman" w:eastAsia="Times New Roman" w:hAnsi="Times New Roman" w:cs="Times New Roman"/>
          <w:sz w:val="24"/>
          <w:szCs w:val="24"/>
        </w:rPr>
        <w:t xml:space="preserve">etching the highest net returns of </w:t>
      </w:r>
      <w:r w:rsidR="009E7E2F" w:rsidRPr="00AC65DF">
        <w:rPr>
          <w:rFonts w:ascii="Times New Roman" w:hAnsi="Times New Roman" w:cs="Times New Roman"/>
          <w:sz w:val="24"/>
          <w:szCs w:val="24"/>
        </w:rPr>
        <w:t>₹</w:t>
      </w:r>
      <w:r w:rsidR="009E7E2F" w:rsidRPr="00AC65DF">
        <w:rPr>
          <w:rFonts w:ascii="Times New Roman" w:eastAsia="Times New Roman" w:hAnsi="Times New Roman" w:cs="Times New Roman"/>
          <w:sz w:val="24"/>
          <w:szCs w:val="24"/>
        </w:rPr>
        <w:t xml:space="preserve"> 52872/ha with B: C ratio of 2.96, application of 50% RDN + 50% N through vermicompost was the most remunerative treatment</w:t>
      </w:r>
      <w:commentRangeStart w:id="8"/>
      <w:r w:rsidR="009E7E2F" w:rsidRPr="00AC65DF">
        <w:rPr>
          <w:rFonts w:ascii="Times New Roman" w:eastAsia="Times New Roman" w:hAnsi="Times New Roman" w:cs="Times New Roman"/>
          <w:sz w:val="24"/>
          <w:szCs w:val="24"/>
        </w:rPr>
        <w:t>s</w:t>
      </w:r>
      <w:commentRangeEnd w:id="8"/>
      <w:r w:rsidR="000D00C0">
        <w:rPr>
          <w:rStyle w:val="CommentReference"/>
        </w:rPr>
        <w:commentReference w:id="8"/>
      </w:r>
      <w:r w:rsidR="009E7E2F" w:rsidRPr="00AC65DF">
        <w:rPr>
          <w:rFonts w:ascii="Times New Roman" w:eastAsia="Times New Roman" w:hAnsi="Times New Roman" w:cs="Times New Roman"/>
          <w:sz w:val="24"/>
          <w:szCs w:val="24"/>
        </w:rPr>
        <w:t xml:space="preserve">. Application of 50% RDN + 50% N through FYM and 100% RDN provided the additional net returns of </w:t>
      </w:r>
      <w:r w:rsidR="009E7E2F" w:rsidRPr="00AC65DF">
        <w:rPr>
          <w:rFonts w:ascii="Times New Roman" w:hAnsi="Times New Roman" w:cs="Times New Roman"/>
          <w:sz w:val="24"/>
          <w:szCs w:val="24"/>
        </w:rPr>
        <w:t>₹</w:t>
      </w:r>
      <w:r w:rsidR="009E7E2F" w:rsidRPr="00AC65DF">
        <w:rPr>
          <w:rFonts w:ascii="Times New Roman" w:eastAsia="Times New Roman" w:hAnsi="Times New Roman" w:cs="Times New Roman"/>
          <w:sz w:val="24"/>
          <w:szCs w:val="24"/>
        </w:rPr>
        <w:t xml:space="preserve"> 26157 and 25650/ha with B: C ratio of 3.11 and 3.20, respectively and thus proved as the next better and statistically similar treatments. Application of 100% RDN through FYM and 100% RDN through vermicompost also increased the net returns by 54.0 and 45.5 per cent over control and attained B: C ratio of 2.49 and 2.17.</w:t>
      </w:r>
      <w:r w:rsidR="009E7E2F" w:rsidRPr="00AC65DF">
        <w:rPr>
          <w:rFonts w:ascii="Times New Roman" w:hAnsi="Times New Roman" w:cs="Times New Roman"/>
          <w:sz w:val="24"/>
          <w:szCs w:val="24"/>
        </w:rPr>
        <w:t xml:space="preserve"> </w:t>
      </w:r>
      <w:r w:rsidR="00C51A76" w:rsidRPr="00AC65DF">
        <w:rPr>
          <w:rFonts w:ascii="Times New Roman" w:hAnsi="Times New Roman" w:cs="Times New Roman"/>
          <w:sz w:val="24"/>
        </w:rPr>
        <w:t>This was mainly due to higher seed yield and lower treatment cost than FYM and vermicompost alone or in combination.</w:t>
      </w:r>
      <w:r w:rsidR="00C51A76" w:rsidRPr="00AC65DF">
        <w:rPr>
          <w:rFonts w:ascii="Times New Roman" w:hAnsi="Times New Roman" w:cs="Times New Roman"/>
        </w:rPr>
        <w:t xml:space="preserve"> </w:t>
      </w:r>
      <w:r w:rsidR="00C51A76" w:rsidRPr="00AC65DF">
        <w:rPr>
          <w:rFonts w:ascii="Times New Roman" w:hAnsi="Times New Roman" w:cs="Times New Roman"/>
          <w:sz w:val="24"/>
        </w:rPr>
        <w:t xml:space="preserve">The higher net returns and B: C ratio recorded under these superior treatments can be explained easily with the corresponding higher seed yields under these treatments. The lowest seed yield due to lesser nitrogen and other major nutrients in control treatment was ultimately reflected in lowest net returns (₹ 25124/ha) and B: C ratio (2.15). These results are in cognizance with the findings of Choudhary </w:t>
      </w:r>
      <w:r w:rsidR="00C51A76" w:rsidRPr="00AC65DF">
        <w:rPr>
          <w:rFonts w:ascii="Times New Roman" w:hAnsi="Times New Roman" w:cs="Times New Roman"/>
          <w:i/>
          <w:sz w:val="24"/>
        </w:rPr>
        <w:t>et al.</w:t>
      </w:r>
      <w:r w:rsidR="00C51A76" w:rsidRPr="00AC65DF">
        <w:rPr>
          <w:rFonts w:ascii="Times New Roman" w:hAnsi="Times New Roman" w:cs="Times New Roman"/>
          <w:sz w:val="24"/>
        </w:rPr>
        <w:t xml:space="preserve"> (2017) in sesame. </w:t>
      </w:r>
      <w:r w:rsidR="009E7E2F" w:rsidRPr="00AC65DF">
        <w:rPr>
          <w:rFonts w:ascii="Times New Roman" w:hAnsi="Times New Roman" w:cs="Times New Roman"/>
          <w:sz w:val="24"/>
          <w:szCs w:val="24"/>
        </w:rPr>
        <w:t>Being at par with 60 kg/ha, application of 40 kg S/ha provided significantly higher net returns of ₹ 46624/ha with B: C ratio of 2.80. Sulphur fertilization at 60 kg/ha provided additional net returns of ₹ 3430 and 13290/ha over 20 kg S/ha and control and attained the maximum B: C ratio (2.78).</w:t>
      </w:r>
      <w:r w:rsidR="00C51A76" w:rsidRPr="00AC65DF">
        <w:rPr>
          <w:rFonts w:ascii="Times New Roman" w:hAnsi="Times New Roman" w:cs="Times New Roman"/>
          <w:sz w:val="24"/>
        </w:rPr>
        <w:t xml:space="preserve"> As net return is computed by multiplying the seed yield and their sale prices and subtracting the total cost of cultivation including treatment cost, thus higher net return could be primarily due to higher seed and stalk yields with comparatively lesser additional cost of </w:t>
      </w:r>
      <w:proofErr w:type="spellStart"/>
      <w:r w:rsidR="00C51A76" w:rsidRPr="00AC65DF">
        <w:rPr>
          <w:rFonts w:ascii="Times New Roman" w:hAnsi="Times New Roman" w:cs="Times New Roman"/>
          <w:sz w:val="24"/>
        </w:rPr>
        <w:t>sulphur</w:t>
      </w:r>
      <w:proofErr w:type="spellEnd"/>
      <w:r w:rsidR="00C51A76" w:rsidRPr="00AC65DF">
        <w:rPr>
          <w:rFonts w:ascii="Times New Roman" w:hAnsi="Times New Roman" w:cs="Times New Roman"/>
          <w:sz w:val="24"/>
        </w:rPr>
        <w:t xml:space="preserve"> compared to additional yield and returns obtained under this treatment. Similar findings have also been reported by Singh and Mann (2007), Bhosale </w:t>
      </w:r>
      <w:r w:rsidR="00C51A76" w:rsidRPr="00AC65DF">
        <w:rPr>
          <w:rFonts w:ascii="Times New Roman" w:hAnsi="Times New Roman" w:cs="Times New Roman"/>
          <w:i/>
          <w:sz w:val="24"/>
        </w:rPr>
        <w:t>et al</w:t>
      </w:r>
      <w:r w:rsidR="00C51A76" w:rsidRPr="00AC65DF">
        <w:rPr>
          <w:rFonts w:ascii="Times New Roman" w:hAnsi="Times New Roman" w:cs="Times New Roman"/>
          <w:sz w:val="24"/>
        </w:rPr>
        <w:t xml:space="preserve">. (2011) and Dash </w:t>
      </w:r>
      <w:r w:rsidR="00C51A76" w:rsidRPr="00AC65DF">
        <w:rPr>
          <w:rFonts w:ascii="Times New Roman" w:hAnsi="Times New Roman" w:cs="Times New Roman"/>
          <w:i/>
          <w:sz w:val="24"/>
        </w:rPr>
        <w:t>et al.</w:t>
      </w:r>
      <w:r w:rsidR="00C51A76" w:rsidRPr="00AC65DF">
        <w:rPr>
          <w:rFonts w:ascii="Times New Roman" w:hAnsi="Times New Roman" w:cs="Times New Roman"/>
          <w:sz w:val="24"/>
        </w:rPr>
        <w:t xml:space="preserve"> (2013) in sesame.</w:t>
      </w:r>
    </w:p>
    <w:p w14:paraId="3302B332" w14:textId="77777777" w:rsidR="00252D98" w:rsidRPr="00AC65DF" w:rsidRDefault="00252D98" w:rsidP="00AC65DF">
      <w:pPr>
        <w:tabs>
          <w:tab w:val="left" w:pos="8505"/>
        </w:tabs>
        <w:spacing w:after="0" w:line="240" w:lineRule="auto"/>
        <w:ind w:right="283"/>
        <w:jc w:val="both"/>
        <w:rPr>
          <w:rFonts w:ascii="Times New Roman" w:hAnsi="Times New Roman" w:cs="Times New Roman"/>
          <w:sz w:val="28"/>
          <w:szCs w:val="24"/>
        </w:rPr>
      </w:pPr>
      <w:r w:rsidRPr="00AC65DF">
        <w:rPr>
          <w:rFonts w:ascii="Times New Roman" w:hAnsi="Times New Roman" w:cs="Times New Roman"/>
          <w:b/>
          <w:bCs/>
          <w:sz w:val="24"/>
          <w:szCs w:val="22"/>
        </w:rPr>
        <w:t xml:space="preserve">Correlation and Regression: </w:t>
      </w:r>
      <w:r w:rsidR="00B76858" w:rsidRPr="00AC65DF">
        <w:rPr>
          <w:rFonts w:ascii="Times New Roman" w:hAnsi="Times New Roman" w:cs="Times New Roman"/>
          <w:sz w:val="24"/>
        </w:rPr>
        <w:t xml:space="preserve">Immense increase in crop dry matter as well as yield determining parameters of sesame </w:t>
      </w:r>
      <w:commentRangeStart w:id="9"/>
      <w:r w:rsidR="00B76858" w:rsidRPr="00AC65DF">
        <w:rPr>
          <w:rFonts w:ascii="Times New Roman" w:hAnsi="Times New Roman" w:cs="Times New Roman"/>
          <w:sz w:val="24"/>
        </w:rPr>
        <w:t xml:space="preserve">having </w:t>
      </w:r>
      <w:commentRangeEnd w:id="9"/>
      <w:r w:rsidR="000D00C0">
        <w:rPr>
          <w:rStyle w:val="CommentReference"/>
        </w:rPr>
        <w:commentReference w:id="9"/>
      </w:r>
      <w:r w:rsidR="00B76858" w:rsidRPr="00AC65DF">
        <w:rPr>
          <w:rFonts w:ascii="Times New Roman" w:hAnsi="Times New Roman" w:cs="Times New Roman"/>
          <w:sz w:val="24"/>
        </w:rPr>
        <w:t>significant and positive corre</w:t>
      </w:r>
      <w:r w:rsidR="002A1A9B" w:rsidRPr="00AC65DF">
        <w:rPr>
          <w:rFonts w:ascii="Times New Roman" w:hAnsi="Times New Roman" w:cs="Times New Roman"/>
          <w:sz w:val="24"/>
        </w:rPr>
        <w:t>lation with seed yiel</w:t>
      </w:r>
      <w:r w:rsidR="001B3A74">
        <w:rPr>
          <w:rFonts w:ascii="Times New Roman" w:hAnsi="Times New Roman" w:cs="Times New Roman"/>
          <w:sz w:val="24"/>
        </w:rPr>
        <w:t>d (Table 3</w:t>
      </w:r>
      <w:r w:rsidR="00B76858" w:rsidRPr="00AC65DF">
        <w:rPr>
          <w:rFonts w:ascii="Times New Roman" w:hAnsi="Times New Roman" w:cs="Times New Roman"/>
          <w:sz w:val="24"/>
        </w:rPr>
        <w:t>) further confirms findings of present investigation. Regression studies also indicated that a unit increase in crop dry matter, capsules/plant, seeds/capsule and test weight increased the seed yield of sesame by 1.93, 25.98, 21.86 and 0.33  kg/h</w:t>
      </w:r>
      <w:r w:rsidR="001B3A74">
        <w:rPr>
          <w:rFonts w:ascii="Times New Roman" w:hAnsi="Times New Roman" w:cs="Times New Roman"/>
          <w:sz w:val="24"/>
        </w:rPr>
        <w:t>a, respectively (Table 3</w:t>
      </w:r>
      <w:r w:rsidR="00B76858" w:rsidRPr="00AC65DF">
        <w:rPr>
          <w:rFonts w:ascii="Times New Roman" w:hAnsi="Times New Roman" w:cs="Times New Roman"/>
          <w:sz w:val="24"/>
        </w:rPr>
        <w:t xml:space="preserve">). The results are substantiated with the studies conducted by </w:t>
      </w:r>
      <w:proofErr w:type="spellStart"/>
      <w:r w:rsidR="00B76858" w:rsidRPr="00AC65DF">
        <w:rPr>
          <w:rFonts w:ascii="Times New Roman" w:hAnsi="Times New Roman" w:cs="Times New Roman"/>
          <w:sz w:val="24"/>
        </w:rPr>
        <w:t>Naugraiya</w:t>
      </w:r>
      <w:proofErr w:type="spellEnd"/>
      <w:r w:rsidR="00B76858" w:rsidRPr="00AC65DF">
        <w:rPr>
          <w:rFonts w:ascii="Times New Roman" w:hAnsi="Times New Roman" w:cs="Times New Roman"/>
          <w:sz w:val="24"/>
        </w:rPr>
        <w:t xml:space="preserve"> and Singh (2004) and </w:t>
      </w:r>
      <w:proofErr w:type="spellStart"/>
      <w:r w:rsidR="00B76858" w:rsidRPr="00AC65DF">
        <w:rPr>
          <w:rFonts w:ascii="Times New Roman" w:hAnsi="Times New Roman" w:cs="Times New Roman"/>
          <w:sz w:val="24"/>
        </w:rPr>
        <w:t>Duhoon</w:t>
      </w:r>
      <w:proofErr w:type="spellEnd"/>
      <w:r w:rsidR="00B76858" w:rsidRPr="00AC65DF">
        <w:rPr>
          <w:rFonts w:ascii="Times New Roman" w:hAnsi="Times New Roman" w:cs="Times New Roman"/>
          <w:sz w:val="24"/>
        </w:rPr>
        <w:t xml:space="preserve"> </w:t>
      </w:r>
      <w:r w:rsidR="00B76858" w:rsidRPr="00AC65DF">
        <w:rPr>
          <w:rFonts w:ascii="Times New Roman" w:hAnsi="Times New Roman" w:cs="Times New Roman"/>
          <w:i/>
          <w:iCs/>
          <w:sz w:val="24"/>
        </w:rPr>
        <w:t>et al</w:t>
      </w:r>
      <w:r w:rsidR="00B76858" w:rsidRPr="00AC65DF">
        <w:rPr>
          <w:rFonts w:ascii="Times New Roman" w:hAnsi="Times New Roman" w:cs="Times New Roman"/>
          <w:sz w:val="24"/>
        </w:rPr>
        <w:t>. (2004) in sesame.</w:t>
      </w:r>
      <w:r w:rsidR="00B76858" w:rsidRPr="00AC65DF">
        <w:rPr>
          <w:rFonts w:ascii="Times New Roman" w:hAnsi="Times New Roman" w:cs="Times New Roman"/>
          <w:sz w:val="28"/>
          <w:szCs w:val="24"/>
        </w:rPr>
        <w:t xml:space="preserve"> </w:t>
      </w:r>
      <w:r w:rsidR="00C51A76" w:rsidRPr="00AC65DF">
        <w:rPr>
          <w:rFonts w:ascii="Times New Roman" w:hAnsi="Times New Roman" w:cs="Times New Roman"/>
          <w:sz w:val="24"/>
          <w:szCs w:val="24"/>
        </w:rPr>
        <w:t xml:space="preserve">This increase in yield may be attributed to the increasing levels of </w:t>
      </w:r>
      <w:proofErr w:type="spellStart"/>
      <w:r w:rsidR="00C51A76" w:rsidRPr="00AC65DF">
        <w:rPr>
          <w:rFonts w:ascii="Times New Roman" w:hAnsi="Times New Roman" w:cs="Times New Roman"/>
          <w:sz w:val="24"/>
          <w:szCs w:val="24"/>
        </w:rPr>
        <w:t>sulphur</w:t>
      </w:r>
      <w:proofErr w:type="spellEnd"/>
      <w:r w:rsidR="00C51A76" w:rsidRPr="00AC65DF">
        <w:rPr>
          <w:rFonts w:ascii="Times New Roman" w:hAnsi="Times New Roman" w:cs="Times New Roman"/>
          <w:sz w:val="24"/>
          <w:szCs w:val="24"/>
        </w:rPr>
        <w:t xml:space="preserve"> which resulted in greater accumulation of carbohydrates, protein and their translocation to the reproductive structures, which in turn improved all the growth and yield determining characters, resulting more seed yield.  </w:t>
      </w:r>
      <w:r w:rsidR="00C51A76" w:rsidRPr="00AC65DF">
        <w:rPr>
          <w:rFonts w:ascii="Times New Roman" w:eastAsia="Times New Roman" w:hAnsi="Times New Roman" w:cs="Times New Roman"/>
          <w:sz w:val="24"/>
          <w:szCs w:val="24"/>
        </w:rPr>
        <w:t xml:space="preserve">As </w:t>
      </w:r>
      <w:r w:rsidR="00C51A76" w:rsidRPr="00AC65DF">
        <w:rPr>
          <w:rFonts w:ascii="Times New Roman" w:hAnsi="Times New Roman" w:cs="Times New Roman"/>
          <w:sz w:val="24"/>
          <w:szCs w:val="24"/>
        </w:rPr>
        <w:t>seed</w:t>
      </w:r>
      <w:r w:rsidR="00C51A76" w:rsidRPr="00AC65DF">
        <w:rPr>
          <w:rFonts w:ascii="Times New Roman" w:eastAsia="Times New Roman" w:hAnsi="Times New Roman" w:cs="Times New Roman"/>
          <w:sz w:val="24"/>
          <w:szCs w:val="24"/>
        </w:rPr>
        <w:t xml:space="preserve"> yield is primarily a function of cumulative effect of yield contributing characters, the higher values of these yield attributes can be assigned as the most probable reason for significantly higher seed yield. It is well evidenced from the positive correlation between crop dry matter and nutrient uptake by the crop (Table </w:t>
      </w:r>
      <w:r w:rsidR="001B3A74">
        <w:rPr>
          <w:rFonts w:ascii="Times New Roman" w:hAnsi="Times New Roman" w:cs="Times New Roman"/>
          <w:sz w:val="24"/>
          <w:szCs w:val="24"/>
        </w:rPr>
        <w:t>3</w:t>
      </w:r>
      <w:r w:rsidR="00C51A76" w:rsidRPr="00AC65DF">
        <w:rPr>
          <w:rFonts w:ascii="Times New Roman" w:eastAsia="Times New Roman" w:hAnsi="Times New Roman" w:cs="Times New Roman"/>
          <w:sz w:val="24"/>
          <w:szCs w:val="24"/>
        </w:rPr>
        <w:t xml:space="preserve">). Further, correlation analysis also substantiated strong dependence of yield attributes </w:t>
      </w:r>
      <w:r w:rsidR="00C51A76" w:rsidRPr="00AC65DF">
        <w:rPr>
          <w:rFonts w:ascii="Times New Roman" w:eastAsia="Times New Roman" w:hAnsi="Times New Roman" w:cs="Times New Roman"/>
          <w:i/>
          <w:iCs/>
          <w:sz w:val="24"/>
          <w:szCs w:val="24"/>
        </w:rPr>
        <w:t xml:space="preserve">viz. </w:t>
      </w:r>
      <w:r w:rsidR="00C51A76" w:rsidRPr="00AC65DF">
        <w:rPr>
          <w:rFonts w:ascii="Times New Roman" w:eastAsia="Times New Roman" w:hAnsi="Times New Roman" w:cs="Times New Roman"/>
          <w:sz w:val="24"/>
          <w:szCs w:val="24"/>
        </w:rPr>
        <w:t xml:space="preserve">capsules/plant (0.968), seeds/capsule (0.978) and test weight (0.923) on seed yield. Stalk yield also recorded higher with increasing rates of </w:t>
      </w:r>
      <w:proofErr w:type="spellStart"/>
      <w:r w:rsidR="00C51A76" w:rsidRPr="00AC65DF">
        <w:rPr>
          <w:rFonts w:ascii="Times New Roman" w:eastAsia="Times New Roman" w:hAnsi="Times New Roman" w:cs="Times New Roman"/>
          <w:sz w:val="24"/>
          <w:szCs w:val="24"/>
        </w:rPr>
        <w:t>sulphur</w:t>
      </w:r>
      <w:proofErr w:type="spellEnd"/>
      <w:r w:rsidR="00C51A76" w:rsidRPr="00AC65DF">
        <w:rPr>
          <w:rFonts w:ascii="Times New Roman" w:eastAsia="Times New Roman" w:hAnsi="Times New Roman" w:cs="Times New Roman"/>
          <w:sz w:val="24"/>
          <w:szCs w:val="24"/>
        </w:rPr>
        <w:t xml:space="preserve"> application. </w:t>
      </w:r>
      <w:r w:rsidR="00C51A76" w:rsidRPr="00AC65DF">
        <w:rPr>
          <w:rFonts w:ascii="Times New Roman" w:hAnsi="Times New Roman" w:cs="Times New Roman"/>
          <w:sz w:val="24"/>
          <w:szCs w:val="24"/>
        </w:rPr>
        <w:t xml:space="preserve">It might be directly associated with the improved biomass per plant under higher level of </w:t>
      </w:r>
      <w:proofErr w:type="spellStart"/>
      <w:r w:rsidR="00C51A76" w:rsidRPr="00AC65DF">
        <w:rPr>
          <w:rFonts w:ascii="Times New Roman" w:hAnsi="Times New Roman" w:cs="Times New Roman"/>
          <w:sz w:val="24"/>
          <w:szCs w:val="24"/>
        </w:rPr>
        <w:t>sulphur</w:t>
      </w:r>
      <w:proofErr w:type="spellEnd"/>
      <w:r w:rsidR="00C51A76" w:rsidRPr="00AC65DF">
        <w:rPr>
          <w:rFonts w:ascii="Times New Roman" w:hAnsi="Times New Roman" w:cs="Times New Roman"/>
          <w:sz w:val="24"/>
          <w:szCs w:val="24"/>
        </w:rPr>
        <w:t xml:space="preserve"> fertilization at successive growth stages and increase in various morphological parameters like plant height, number of branches/plant </w:t>
      </w:r>
      <w:r w:rsidR="00C51A76" w:rsidRPr="00AC65DF">
        <w:rPr>
          <w:rFonts w:ascii="Times New Roman" w:hAnsi="Times New Roman" w:cs="Times New Roman"/>
          <w:sz w:val="24"/>
        </w:rPr>
        <w:t xml:space="preserve"> possibly as a result of higher uptake of nutrients.</w:t>
      </w:r>
    </w:p>
    <w:p w14:paraId="09A141C9" w14:textId="77777777" w:rsidR="009E7E2F" w:rsidRPr="00AC65DF" w:rsidRDefault="00252D98" w:rsidP="00AC65DF">
      <w:pPr>
        <w:spacing w:after="0" w:line="240" w:lineRule="auto"/>
        <w:jc w:val="both"/>
        <w:rPr>
          <w:rFonts w:ascii="Times New Roman" w:hAnsi="Times New Roman" w:cs="Times New Roman"/>
          <w:sz w:val="24"/>
          <w:szCs w:val="24"/>
        </w:rPr>
      </w:pPr>
      <w:r w:rsidRPr="00AC65DF">
        <w:rPr>
          <w:rFonts w:ascii="Times New Roman" w:hAnsi="Times New Roman" w:cs="Times New Roman"/>
          <w:b/>
          <w:bCs/>
          <w:sz w:val="24"/>
          <w:szCs w:val="22"/>
        </w:rPr>
        <w:t xml:space="preserve">Sulphur use efficiency: </w:t>
      </w:r>
      <w:r w:rsidR="009E7E2F" w:rsidRPr="00AC65DF">
        <w:rPr>
          <w:rFonts w:ascii="Times New Roman" w:eastAsia="Times New Roman" w:hAnsi="Times New Roman" w:cs="Times New Roman"/>
          <w:sz w:val="24"/>
          <w:szCs w:val="24"/>
        </w:rPr>
        <w:t>Agronomic efficiency and apparent recovery of S were significantly higher in all the integrated nitrogen management treatments over control treatment</w:t>
      </w:r>
      <w:r w:rsidR="001B3A74">
        <w:rPr>
          <w:rFonts w:ascii="Times New Roman" w:eastAsia="Times New Roman" w:hAnsi="Times New Roman" w:cs="Times New Roman"/>
          <w:sz w:val="24"/>
          <w:szCs w:val="24"/>
        </w:rPr>
        <w:t xml:space="preserve"> (Table 2</w:t>
      </w:r>
      <w:r w:rsidR="002A1A9B" w:rsidRPr="00AC65DF">
        <w:rPr>
          <w:rFonts w:ascii="Times New Roman" w:eastAsia="Times New Roman" w:hAnsi="Times New Roman" w:cs="Times New Roman"/>
          <w:sz w:val="24"/>
          <w:szCs w:val="24"/>
        </w:rPr>
        <w:t>)</w:t>
      </w:r>
      <w:r w:rsidR="009E7E2F" w:rsidRPr="00AC65DF">
        <w:rPr>
          <w:rFonts w:ascii="Times New Roman" w:eastAsia="Times New Roman" w:hAnsi="Times New Roman" w:cs="Times New Roman"/>
          <w:sz w:val="24"/>
          <w:szCs w:val="24"/>
        </w:rPr>
        <w:t>. Application of 50% RDN + 50% N through vermicompost showed significantly highest agronomic efficiency (3.11 kg seed/kg S) and apparent recovery of S (3.44%) over rest of the treatments and was accompanied by 50% RDN + 50% N through FYM, 100% RDN, 50% N through FYM + 50% N through vermicompost. The physiological efficiency remained indifferent to different integrated nitrogen management treatments during both the years as well as in pooled analysis.</w:t>
      </w:r>
      <w:r w:rsidR="009E7E2F" w:rsidRPr="00AC65DF">
        <w:rPr>
          <w:rFonts w:ascii="Times New Roman" w:hAnsi="Times New Roman" w:cs="Times New Roman"/>
          <w:sz w:val="24"/>
          <w:szCs w:val="24"/>
        </w:rPr>
        <w:t xml:space="preserve"> The maximum agronomic efficiency (4.93 kg seed/kg S), apparent recovery (5.04%) and physiological efficiency of </w:t>
      </w:r>
      <w:proofErr w:type="spellStart"/>
      <w:r w:rsidR="009E7E2F" w:rsidRPr="00AC65DF">
        <w:rPr>
          <w:rFonts w:ascii="Times New Roman" w:hAnsi="Times New Roman" w:cs="Times New Roman"/>
          <w:sz w:val="24"/>
          <w:szCs w:val="24"/>
        </w:rPr>
        <w:t>sulphur</w:t>
      </w:r>
      <w:proofErr w:type="spellEnd"/>
      <w:r w:rsidR="009E7E2F" w:rsidRPr="00AC65DF">
        <w:rPr>
          <w:rFonts w:ascii="Times New Roman" w:hAnsi="Times New Roman" w:cs="Times New Roman"/>
          <w:sz w:val="24"/>
          <w:szCs w:val="24"/>
        </w:rPr>
        <w:t xml:space="preserve"> (98.22 kg/kg S uptake) were obtained when level of </w:t>
      </w:r>
      <w:proofErr w:type="spellStart"/>
      <w:r w:rsidR="009E7E2F" w:rsidRPr="00AC65DF">
        <w:rPr>
          <w:rFonts w:ascii="Times New Roman" w:hAnsi="Times New Roman" w:cs="Times New Roman"/>
          <w:sz w:val="24"/>
          <w:szCs w:val="24"/>
        </w:rPr>
        <w:t>sulphur</w:t>
      </w:r>
      <w:proofErr w:type="spellEnd"/>
      <w:r w:rsidR="009E7E2F" w:rsidRPr="00AC65DF">
        <w:rPr>
          <w:rFonts w:ascii="Times New Roman" w:hAnsi="Times New Roman" w:cs="Times New Roman"/>
          <w:sz w:val="24"/>
          <w:szCs w:val="24"/>
        </w:rPr>
        <w:t xml:space="preserve"> was raised from control to 20 kg/ha. Further, increase in level of </w:t>
      </w:r>
      <w:proofErr w:type="spellStart"/>
      <w:r w:rsidR="009E7E2F" w:rsidRPr="00AC65DF">
        <w:rPr>
          <w:rFonts w:ascii="Times New Roman" w:hAnsi="Times New Roman" w:cs="Times New Roman"/>
          <w:sz w:val="24"/>
          <w:szCs w:val="24"/>
        </w:rPr>
        <w:t>sulphur</w:t>
      </w:r>
      <w:proofErr w:type="spellEnd"/>
      <w:r w:rsidR="009E7E2F" w:rsidRPr="00AC65DF">
        <w:rPr>
          <w:rFonts w:ascii="Times New Roman" w:hAnsi="Times New Roman" w:cs="Times New Roman"/>
          <w:sz w:val="24"/>
          <w:szCs w:val="24"/>
        </w:rPr>
        <w:t xml:space="preserve"> showed progressive decline in all the efficiencies.</w:t>
      </w:r>
      <w:r w:rsidR="00B76858" w:rsidRPr="00AC65DF">
        <w:rPr>
          <w:rFonts w:ascii="Times New Roman" w:hAnsi="Times New Roman" w:cs="Times New Roman"/>
          <w:sz w:val="24"/>
          <w:szCs w:val="24"/>
        </w:rPr>
        <w:t xml:space="preserve"> </w:t>
      </w:r>
      <w:r w:rsidR="009E7E2F" w:rsidRPr="00AC65DF">
        <w:rPr>
          <w:rFonts w:ascii="Times New Roman" w:hAnsi="Times New Roman" w:cs="Times New Roman"/>
          <w:sz w:val="24"/>
          <w:szCs w:val="24"/>
        </w:rPr>
        <w:t xml:space="preserve">Based on production function, mean level of 49.04 kg/ha in sesame was found to be the optimum level of </w:t>
      </w:r>
      <w:proofErr w:type="spellStart"/>
      <w:r w:rsidR="009E7E2F" w:rsidRPr="00AC65DF">
        <w:rPr>
          <w:rFonts w:ascii="Times New Roman" w:hAnsi="Times New Roman" w:cs="Times New Roman"/>
          <w:sz w:val="24"/>
          <w:szCs w:val="24"/>
        </w:rPr>
        <w:t>sulphur</w:t>
      </w:r>
      <w:proofErr w:type="spellEnd"/>
      <w:r w:rsidR="009E7E2F" w:rsidRPr="00AC65DF">
        <w:rPr>
          <w:rFonts w:ascii="Times New Roman" w:hAnsi="Times New Roman" w:cs="Times New Roman"/>
          <w:sz w:val="24"/>
          <w:szCs w:val="24"/>
        </w:rPr>
        <w:t xml:space="preserve"> corresponding with seed yield of 738.85 kg/ha and </w:t>
      </w:r>
      <w:r w:rsidR="009E7E2F" w:rsidRPr="00AC65DF">
        <w:rPr>
          <w:rFonts w:ascii="Times New Roman" w:hAnsi="Times New Roman" w:cs="Times New Roman"/>
          <w:bCs/>
          <w:sz w:val="24"/>
          <w:szCs w:val="24"/>
        </w:rPr>
        <w:t>a mean response of 2.96 kg/ha</w:t>
      </w:r>
      <w:r w:rsidR="002A1A9B" w:rsidRPr="00AC65DF">
        <w:rPr>
          <w:rFonts w:ascii="Times New Roman" w:hAnsi="Times New Roman" w:cs="Times New Roman"/>
          <w:bCs/>
          <w:sz w:val="24"/>
          <w:szCs w:val="24"/>
        </w:rPr>
        <w:t xml:space="preserve"> (Table 4 &amp; Fig. 3)</w:t>
      </w:r>
      <w:r w:rsidR="009E7E2F" w:rsidRPr="00AC65DF">
        <w:rPr>
          <w:rFonts w:ascii="Times New Roman" w:hAnsi="Times New Roman" w:cs="Times New Roman"/>
          <w:bCs/>
          <w:sz w:val="24"/>
          <w:szCs w:val="24"/>
        </w:rPr>
        <w:t>.</w:t>
      </w:r>
    </w:p>
    <w:p w14:paraId="0A656D7A" w14:textId="77777777" w:rsidR="009E7E2F" w:rsidRPr="00AC65DF" w:rsidRDefault="009E7E2F" w:rsidP="00AC65DF">
      <w:pPr>
        <w:spacing w:after="0" w:line="240" w:lineRule="auto"/>
        <w:ind w:firstLine="720"/>
        <w:jc w:val="both"/>
        <w:rPr>
          <w:rFonts w:ascii="Times New Roman" w:hAnsi="Times New Roman" w:cs="Times New Roman"/>
          <w:sz w:val="24"/>
          <w:szCs w:val="24"/>
        </w:rPr>
      </w:pPr>
      <w:r w:rsidRPr="00AC65DF">
        <w:rPr>
          <w:rFonts w:ascii="Times New Roman" w:hAnsi="Times New Roman" w:cs="Times New Roman"/>
          <w:sz w:val="24"/>
          <w:szCs w:val="24"/>
        </w:rPr>
        <w:t xml:space="preserve">Based on the results of two years experimentation, it may be inferred that application of 50% RDN + 50% N through vermicompost was the most effective integrated nitrogen management practice in sesame which provided the maximum seed yield (799 kg/ha) and net returns (₹ 52872/ha) with a B: C ratio of 2.96. Application of 50% RDN + 50% N through FYM produced the seed yield of 756 kg/ha and fetched net returns of ₹ 51281/ha with the maximum B: C ratio (3.11). Thus, it was found equally effective and the next better integrated nitrogen management option under scarce conditions.  Bringing about significantly higher seed yield (728 kg/ha), net returns (₹ 46624/ha) with the highest B: C ratio of 2.80, application of 40 kg S/ha was found as the most remunerative level of </w:t>
      </w:r>
      <w:proofErr w:type="spellStart"/>
      <w:r w:rsidRPr="00AC65DF">
        <w:rPr>
          <w:rFonts w:ascii="Times New Roman" w:hAnsi="Times New Roman" w:cs="Times New Roman"/>
          <w:sz w:val="24"/>
          <w:szCs w:val="24"/>
        </w:rPr>
        <w:t>sulphur</w:t>
      </w:r>
      <w:proofErr w:type="spellEnd"/>
      <w:r w:rsidRPr="00AC65DF">
        <w:rPr>
          <w:rFonts w:ascii="Times New Roman" w:hAnsi="Times New Roman" w:cs="Times New Roman"/>
          <w:sz w:val="24"/>
          <w:szCs w:val="24"/>
        </w:rPr>
        <w:t xml:space="preserve"> fertilization in sesame. Based on production function, application of </w:t>
      </w:r>
      <w:proofErr w:type="spellStart"/>
      <w:r w:rsidRPr="00AC65DF">
        <w:rPr>
          <w:rFonts w:ascii="Times New Roman" w:hAnsi="Times New Roman" w:cs="Times New Roman"/>
          <w:sz w:val="24"/>
          <w:szCs w:val="24"/>
        </w:rPr>
        <w:t>sulphur</w:t>
      </w:r>
      <w:proofErr w:type="spellEnd"/>
      <w:r w:rsidRPr="00AC65DF">
        <w:rPr>
          <w:rFonts w:ascii="Times New Roman" w:hAnsi="Times New Roman" w:cs="Times New Roman"/>
          <w:sz w:val="24"/>
          <w:szCs w:val="24"/>
        </w:rPr>
        <w:t xml:space="preserve"> at 49.04 kg/ha was worked out to be the optimum dose for sesame.</w:t>
      </w:r>
    </w:p>
    <w:p w14:paraId="7025904C" w14:textId="77777777" w:rsidR="000710B4" w:rsidRPr="00AC65DF" w:rsidRDefault="000710B4" w:rsidP="00AC65DF">
      <w:pPr>
        <w:spacing w:after="0" w:line="240" w:lineRule="auto"/>
        <w:jc w:val="center"/>
        <w:rPr>
          <w:rFonts w:ascii="Times New Roman" w:hAnsi="Times New Roman" w:cs="Times New Roman"/>
          <w:b/>
          <w:bCs/>
          <w:sz w:val="24"/>
          <w:szCs w:val="22"/>
        </w:rPr>
      </w:pPr>
    </w:p>
    <w:p w14:paraId="6C1DAF8A" w14:textId="77777777" w:rsidR="000710B4" w:rsidRPr="00AC65DF" w:rsidRDefault="000710B4" w:rsidP="00AC65DF">
      <w:pPr>
        <w:spacing w:after="0" w:line="240" w:lineRule="auto"/>
        <w:jc w:val="center"/>
        <w:rPr>
          <w:rFonts w:ascii="Times New Roman" w:hAnsi="Times New Roman" w:cs="Times New Roman"/>
          <w:b/>
          <w:bCs/>
          <w:sz w:val="24"/>
          <w:szCs w:val="22"/>
        </w:rPr>
      </w:pPr>
    </w:p>
    <w:p w14:paraId="49E42BC1" w14:textId="77777777" w:rsidR="00252D98" w:rsidRPr="00AC65DF" w:rsidRDefault="00780A05" w:rsidP="00AC65DF">
      <w:pPr>
        <w:spacing w:after="0" w:line="240" w:lineRule="auto"/>
        <w:jc w:val="center"/>
        <w:rPr>
          <w:rFonts w:ascii="Times New Roman" w:hAnsi="Times New Roman" w:cs="Times New Roman"/>
          <w:b/>
          <w:bCs/>
          <w:sz w:val="24"/>
          <w:szCs w:val="22"/>
        </w:rPr>
      </w:pPr>
      <w:r w:rsidRPr="00AC65DF">
        <w:rPr>
          <w:rFonts w:ascii="Times New Roman" w:hAnsi="Times New Roman" w:cs="Times New Roman"/>
          <w:b/>
          <w:bCs/>
          <w:sz w:val="24"/>
          <w:szCs w:val="22"/>
        </w:rPr>
        <w:t>REFERENCES</w:t>
      </w:r>
    </w:p>
    <w:p w14:paraId="516F773C"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AC65DF">
        <w:rPr>
          <w:rFonts w:ascii="Times New Roman" w:hAnsi="Times New Roman" w:cs="Times New Roman"/>
          <w:color w:val="000000"/>
          <w:sz w:val="24"/>
          <w:szCs w:val="24"/>
        </w:rPr>
        <w:t xml:space="preserve">Anonymous 2020-21. Government of Rajasthan, Department of Agriculture. </w:t>
      </w:r>
      <w:hyperlink r:id="rId10" w:history="1">
        <w:r w:rsidRPr="00AC65DF">
          <w:rPr>
            <w:rStyle w:val="Hyperlink"/>
            <w:rFonts w:ascii="Times New Roman" w:hAnsi="Times New Roman" w:cs="Times New Roman"/>
            <w:sz w:val="24"/>
            <w:szCs w:val="24"/>
          </w:rPr>
          <w:t>https://agriculture.rajasthan.gov.in</w:t>
        </w:r>
      </w:hyperlink>
      <w:r w:rsidRPr="00AC65DF">
        <w:rPr>
          <w:rFonts w:ascii="Times New Roman" w:hAnsi="Times New Roman" w:cs="Times New Roman"/>
          <w:color w:val="000000"/>
          <w:sz w:val="24"/>
          <w:szCs w:val="24"/>
        </w:rPr>
        <w:t>. Final estimate 2020-21 pdf.</w:t>
      </w:r>
    </w:p>
    <w:p w14:paraId="3C3E16C2"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sz w:val="24"/>
          <w:szCs w:val="24"/>
        </w:rPr>
      </w:pPr>
      <w:proofErr w:type="spellStart"/>
      <w:r w:rsidRPr="00AC65DF">
        <w:rPr>
          <w:rFonts w:ascii="Times New Roman" w:hAnsi="Times New Roman" w:cs="Times New Roman"/>
          <w:color w:val="000000"/>
          <w:sz w:val="24"/>
          <w:szCs w:val="24"/>
        </w:rPr>
        <w:t>Bhosale</w:t>
      </w:r>
      <w:proofErr w:type="spellEnd"/>
      <w:r w:rsidRPr="00AC65DF">
        <w:rPr>
          <w:rFonts w:ascii="Times New Roman" w:hAnsi="Times New Roman" w:cs="Times New Roman"/>
          <w:color w:val="000000"/>
          <w:sz w:val="24"/>
          <w:szCs w:val="24"/>
        </w:rPr>
        <w:t xml:space="preserve">, N.D., </w:t>
      </w:r>
      <w:proofErr w:type="spellStart"/>
      <w:r w:rsidRPr="00AC65DF">
        <w:rPr>
          <w:rFonts w:ascii="Times New Roman" w:hAnsi="Times New Roman" w:cs="Times New Roman"/>
          <w:color w:val="000000"/>
          <w:sz w:val="24"/>
          <w:szCs w:val="24"/>
        </w:rPr>
        <w:t>Dabhi</w:t>
      </w:r>
      <w:proofErr w:type="spellEnd"/>
      <w:r w:rsidRPr="00AC65DF">
        <w:rPr>
          <w:rFonts w:ascii="Times New Roman" w:hAnsi="Times New Roman" w:cs="Times New Roman"/>
          <w:color w:val="000000"/>
          <w:sz w:val="24"/>
          <w:szCs w:val="24"/>
        </w:rPr>
        <w:t xml:space="preserve">, B.M., </w:t>
      </w:r>
      <w:proofErr w:type="spellStart"/>
      <w:r w:rsidRPr="00AC65DF">
        <w:rPr>
          <w:rFonts w:ascii="Times New Roman" w:hAnsi="Times New Roman" w:cs="Times New Roman"/>
          <w:color w:val="000000"/>
          <w:sz w:val="24"/>
          <w:szCs w:val="24"/>
        </w:rPr>
        <w:t>Gaikwad</w:t>
      </w:r>
      <w:proofErr w:type="spellEnd"/>
      <w:r w:rsidRPr="00AC65DF">
        <w:rPr>
          <w:rFonts w:ascii="Times New Roman" w:hAnsi="Times New Roman" w:cs="Times New Roman"/>
          <w:color w:val="000000"/>
          <w:sz w:val="24"/>
          <w:szCs w:val="24"/>
        </w:rPr>
        <w:t xml:space="preserve">, V.P. and </w:t>
      </w:r>
      <w:proofErr w:type="spellStart"/>
      <w:r w:rsidRPr="00AC65DF">
        <w:rPr>
          <w:rFonts w:ascii="Times New Roman" w:hAnsi="Times New Roman" w:cs="Times New Roman"/>
          <w:color w:val="000000"/>
          <w:sz w:val="24"/>
          <w:szCs w:val="24"/>
        </w:rPr>
        <w:t>Agarwal</w:t>
      </w:r>
      <w:proofErr w:type="spellEnd"/>
      <w:r w:rsidRPr="00AC65DF">
        <w:rPr>
          <w:rFonts w:ascii="Times New Roman" w:hAnsi="Times New Roman" w:cs="Times New Roman"/>
          <w:color w:val="000000"/>
          <w:sz w:val="24"/>
          <w:szCs w:val="24"/>
        </w:rPr>
        <w:t xml:space="preserve">, M.C. 2011. Influence of potash and </w:t>
      </w:r>
      <w:proofErr w:type="spellStart"/>
      <w:r w:rsidRPr="00AC65DF">
        <w:rPr>
          <w:rFonts w:ascii="Times New Roman" w:hAnsi="Times New Roman" w:cs="Times New Roman"/>
          <w:color w:val="000000"/>
          <w:sz w:val="24"/>
          <w:szCs w:val="24"/>
        </w:rPr>
        <w:t>sulphur</w:t>
      </w:r>
      <w:proofErr w:type="spellEnd"/>
      <w:r w:rsidRPr="00AC65DF">
        <w:rPr>
          <w:rFonts w:ascii="Times New Roman" w:hAnsi="Times New Roman" w:cs="Times New Roman"/>
          <w:color w:val="000000"/>
          <w:sz w:val="24"/>
          <w:szCs w:val="24"/>
        </w:rPr>
        <w:t xml:space="preserve"> levels on yield, quality and economics of sesame (</w:t>
      </w:r>
      <w:proofErr w:type="spellStart"/>
      <w:r w:rsidRPr="00AC65DF">
        <w:rPr>
          <w:rFonts w:ascii="Times New Roman" w:hAnsi="Times New Roman" w:cs="Times New Roman"/>
          <w:i/>
          <w:color w:val="000000"/>
          <w:sz w:val="24"/>
          <w:szCs w:val="24"/>
        </w:rPr>
        <w:t>Sesamum</w:t>
      </w:r>
      <w:proofErr w:type="spellEnd"/>
      <w:r w:rsidRPr="00AC65DF">
        <w:rPr>
          <w:rFonts w:ascii="Times New Roman" w:hAnsi="Times New Roman" w:cs="Times New Roman"/>
          <w:color w:val="000000"/>
          <w:sz w:val="24"/>
          <w:szCs w:val="24"/>
        </w:rPr>
        <w:t xml:space="preserve"> </w:t>
      </w:r>
      <w:proofErr w:type="spellStart"/>
      <w:r w:rsidRPr="00AC65DF">
        <w:rPr>
          <w:rFonts w:ascii="Times New Roman" w:hAnsi="Times New Roman" w:cs="Times New Roman"/>
          <w:i/>
          <w:color w:val="000000"/>
          <w:sz w:val="24"/>
          <w:szCs w:val="24"/>
        </w:rPr>
        <w:t>indicum</w:t>
      </w:r>
      <w:proofErr w:type="spellEnd"/>
      <w:r w:rsidRPr="00AC65DF">
        <w:rPr>
          <w:rFonts w:ascii="Times New Roman" w:hAnsi="Times New Roman" w:cs="Times New Roman"/>
          <w:color w:val="000000"/>
          <w:sz w:val="24"/>
          <w:szCs w:val="24"/>
        </w:rPr>
        <w:t xml:space="preserve"> L.). </w:t>
      </w:r>
      <w:r w:rsidRPr="00AC65DF">
        <w:rPr>
          <w:rFonts w:ascii="Times New Roman" w:hAnsi="Times New Roman" w:cs="Times New Roman"/>
          <w:i/>
          <w:color w:val="000000"/>
          <w:sz w:val="24"/>
          <w:szCs w:val="24"/>
        </w:rPr>
        <w:t>International Journal of Plant Sciences</w:t>
      </w:r>
      <w:r w:rsidRPr="00AC65DF">
        <w:rPr>
          <w:rFonts w:ascii="Times New Roman" w:hAnsi="Times New Roman" w:cs="Times New Roman"/>
          <w:color w:val="000000"/>
          <w:sz w:val="24"/>
          <w:szCs w:val="24"/>
        </w:rPr>
        <w:t xml:space="preserve"> </w:t>
      </w:r>
      <w:r w:rsidRPr="00AC65DF">
        <w:rPr>
          <w:rFonts w:ascii="Times New Roman" w:hAnsi="Times New Roman" w:cs="Times New Roman"/>
          <w:b/>
          <w:color w:val="000000"/>
          <w:sz w:val="24"/>
          <w:szCs w:val="24"/>
        </w:rPr>
        <w:t>6</w:t>
      </w:r>
      <w:r w:rsidRPr="00AC65DF">
        <w:rPr>
          <w:rFonts w:ascii="Times New Roman" w:hAnsi="Times New Roman" w:cs="Times New Roman"/>
          <w:color w:val="000000"/>
          <w:sz w:val="24"/>
          <w:szCs w:val="24"/>
        </w:rPr>
        <w:t xml:space="preserve">(2): 335-337. </w:t>
      </w:r>
    </w:p>
    <w:p w14:paraId="34FBE1C6"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themeColor="text1"/>
          <w:sz w:val="24"/>
          <w:szCs w:val="24"/>
          <w:shd w:val="clear" w:color="auto" w:fill="FFFFFF"/>
        </w:rPr>
      </w:pPr>
      <w:r w:rsidRPr="00AC65DF">
        <w:rPr>
          <w:rFonts w:ascii="Times New Roman" w:hAnsi="Times New Roman" w:cs="Times New Roman"/>
          <w:color w:val="000000"/>
          <w:sz w:val="24"/>
          <w:szCs w:val="24"/>
        </w:rPr>
        <w:t xml:space="preserve">Choudhary, K., Sharma, S.R., </w:t>
      </w:r>
      <w:proofErr w:type="spellStart"/>
      <w:r w:rsidRPr="00AC65DF">
        <w:rPr>
          <w:rFonts w:ascii="Times New Roman" w:hAnsi="Times New Roman" w:cs="Times New Roman"/>
          <w:color w:val="000000"/>
          <w:sz w:val="24"/>
          <w:szCs w:val="24"/>
        </w:rPr>
        <w:t>Jat</w:t>
      </w:r>
      <w:proofErr w:type="spellEnd"/>
      <w:r w:rsidRPr="00AC65DF">
        <w:rPr>
          <w:rFonts w:ascii="Times New Roman" w:hAnsi="Times New Roman" w:cs="Times New Roman"/>
          <w:color w:val="000000"/>
          <w:sz w:val="24"/>
          <w:szCs w:val="24"/>
        </w:rPr>
        <w:t xml:space="preserve">, R. and </w:t>
      </w:r>
      <w:proofErr w:type="spellStart"/>
      <w:r w:rsidRPr="00AC65DF">
        <w:rPr>
          <w:rFonts w:ascii="Times New Roman" w:hAnsi="Times New Roman" w:cs="Times New Roman"/>
          <w:color w:val="000000"/>
          <w:sz w:val="24"/>
          <w:szCs w:val="24"/>
        </w:rPr>
        <w:t>Didal</w:t>
      </w:r>
      <w:proofErr w:type="spellEnd"/>
      <w:r w:rsidRPr="00AC65DF">
        <w:rPr>
          <w:rFonts w:ascii="Times New Roman" w:hAnsi="Times New Roman" w:cs="Times New Roman"/>
          <w:color w:val="000000"/>
          <w:sz w:val="24"/>
          <w:szCs w:val="24"/>
        </w:rPr>
        <w:t xml:space="preserve">, V.K. 2017. </w:t>
      </w:r>
      <w:r w:rsidRPr="00AC65DF">
        <w:rPr>
          <w:rFonts w:ascii="Times New Roman" w:hAnsi="Times New Roman" w:cs="Times New Roman"/>
          <w:color w:val="000000" w:themeColor="text1"/>
          <w:sz w:val="24"/>
          <w:szCs w:val="24"/>
          <w:shd w:val="clear" w:color="auto" w:fill="FFFFFF"/>
        </w:rPr>
        <w:t>Effect of organic manures and mineral nutrients on quality parameters and economics of sesame (</w:t>
      </w:r>
      <w:proofErr w:type="spellStart"/>
      <w:r w:rsidRPr="00AC65DF">
        <w:rPr>
          <w:rFonts w:ascii="Times New Roman" w:hAnsi="Times New Roman" w:cs="Times New Roman"/>
          <w:i/>
          <w:color w:val="000000" w:themeColor="text1"/>
          <w:sz w:val="24"/>
          <w:szCs w:val="24"/>
          <w:shd w:val="clear" w:color="auto" w:fill="FFFFFF"/>
        </w:rPr>
        <w:t>Sesamum</w:t>
      </w:r>
      <w:proofErr w:type="spellEnd"/>
      <w:r w:rsidRPr="00AC65DF">
        <w:rPr>
          <w:rFonts w:ascii="Times New Roman" w:hAnsi="Times New Roman" w:cs="Times New Roman"/>
          <w:i/>
          <w:color w:val="000000" w:themeColor="text1"/>
          <w:sz w:val="24"/>
          <w:szCs w:val="24"/>
          <w:shd w:val="clear" w:color="auto" w:fill="FFFFFF"/>
        </w:rPr>
        <w:t xml:space="preserve"> </w:t>
      </w:r>
      <w:proofErr w:type="spellStart"/>
      <w:r w:rsidRPr="00AC65DF">
        <w:rPr>
          <w:rFonts w:ascii="Times New Roman" w:hAnsi="Times New Roman" w:cs="Times New Roman"/>
          <w:i/>
          <w:color w:val="000000" w:themeColor="text1"/>
          <w:sz w:val="24"/>
          <w:szCs w:val="24"/>
          <w:shd w:val="clear" w:color="auto" w:fill="FFFFFF"/>
        </w:rPr>
        <w:t>indicum</w:t>
      </w:r>
      <w:proofErr w:type="spellEnd"/>
      <w:r w:rsidRPr="00AC65DF">
        <w:rPr>
          <w:rFonts w:ascii="Times New Roman" w:hAnsi="Times New Roman" w:cs="Times New Roman"/>
          <w:color w:val="000000" w:themeColor="text1"/>
          <w:sz w:val="24"/>
          <w:szCs w:val="24"/>
          <w:shd w:val="clear" w:color="auto" w:fill="FFFFFF"/>
        </w:rPr>
        <w:t xml:space="preserve"> L.). </w:t>
      </w:r>
      <w:r w:rsidRPr="00AC65DF">
        <w:rPr>
          <w:rFonts w:ascii="Times New Roman" w:hAnsi="Times New Roman" w:cs="Times New Roman"/>
          <w:i/>
          <w:color w:val="000000" w:themeColor="text1"/>
          <w:sz w:val="24"/>
          <w:szCs w:val="24"/>
          <w:shd w:val="clear" w:color="auto" w:fill="FFFFFF"/>
        </w:rPr>
        <w:t>Journal of Pharmacognosy and Phytochemistry</w:t>
      </w:r>
      <w:r w:rsidRPr="00AC65DF">
        <w:rPr>
          <w:rFonts w:ascii="Times New Roman" w:hAnsi="Times New Roman" w:cs="Times New Roman"/>
          <w:color w:val="000000" w:themeColor="text1"/>
          <w:sz w:val="24"/>
          <w:szCs w:val="24"/>
          <w:shd w:val="clear" w:color="auto" w:fill="FFFFFF"/>
        </w:rPr>
        <w:t xml:space="preserve"> </w:t>
      </w:r>
      <w:r w:rsidRPr="00AC65DF">
        <w:rPr>
          <w:rFonts w:ascii="Times New Roman" w:hAnsi="Times New Roman" w:cs="Times New Roman"/>
          <w:b/>
          <w:color w:val="000000" w:themeColor="text1"/>
          <w:sz w:val="24"/>
          <w:szCs w:val="24"/>
          <w:shd w:val="clear" w:color="auto" w:fill="FFFFFF"/>
        </w:rPr>
        <w:t>6</w:t>
      </w:r>
      <w:r w:rsidRPr="00AC65DF">
        <w:rPr>
          <w:rFonts w:ascii="Times New Roman" w:hAnsi="Times New Roman" w:cs="Times New Roman"/>
          <w:color w:val="000000" w:themeColor="text1"/>
          <w:sz w:val="24"/>
          <w:szCs w:val="24"/>
          <w:shd w:val="clear" w:color="auto" w:fill="FFFFFF"/>
        </w:rPr>
        <w:t xml:space="preserve">(3): 263-265. </w:t>
      </w:r>
    </w:p>
    <w:p w14:paraId="3E1145D7"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sz w:val="24"/>
          <w:szCs w:val="24"/>
        </w:rPr>
      </w:pPr>
      <w:r w:rsidRPr="00AC65DF">
        <w:rPr>
          <w:rFonts w:ascii="Times New Roman" w:hAnsi="Times New Roman" w:cs="Times New Roman"/>
          <w:sz w:val="24"/>
          <w:szCs w:val="24"/>
        </w:rPr>
        <w:t>DAC&amp;FW 2021. Department of Agriculture, Cooperation &amp; Farmers Welfare. Third Advance Estimates of Production of Commercial Crops for 2020-2021.http://agricoop.gov.in/sites/default/files/Time-series-3rd-Adv-Estimate-2020-21-Final-Press.Pdf.</w:t>
      </w:r>
    </w:p>
    <w:p w14:paraId="37B12BF0" w14:textId="77777777" w:rsidR="007057C9" w:rsidRPr="00AC65DF" w:rsidRDefault="007057C9" w:rsidP="00AC65DF">
      <w:pPr>
        <w:tabs>
          <w:tab w:val="left" w:pos="284"/>
        </w:tabs>
        <w:spacing w:after="0" w:line="240" w:lineRule="auto"/>
        <w:ind w:left="851" w:hanging="851"/>
        <w:jc w:val="both"/>
        <w:rPr>
          <w:rFonts w:ascii="Times New Roman" w:hAnsi="Times New Roman" w:cs="Times New Roman"/>
          <w:sz w:val="28"/>
          <w:szCs w:val="24"/>
        </w:rPr>
      </w:pPr>
      <w:r w:rsidRPr="00AC65DF">
        <w:rPr>
          <w:rFonts w:ascii="Times New Roman" w:hAnsi="Times New Roman" w:cs="Times New Roman"/>
          <w:sz w:val="24"/>
        </w:rPr>
        <w:t xml:space="preserve">Dash, A.K., </w:t>
      </w:r>
      <w:proofErr w:type="spellStart"/>
      <w:r w:rsidRPr="00AC65DF">
        <w:rPr>
          <w:rFonts w:ascii="Times New Roman" w:hAnsi="Times New Roman" w:cs="Times New Roman"/>
          <w:sz w:val="24"/>
        </w:rPr>
        <w:t>Nayak</w:t>
      </w:r>
      <w:proofErr w:type="spellEnd"/>
      <w:r w:rsidRPr="00AC65DF">
        <w:rPr>
          <w:rFonts w:ascii="Times New Roman" w:hAnsi="Times New Roman" w:cs="Times New Roman"/>
          <w:sz w:val="24"/>
        </w:rPr>
        <w:t xml:space="preserve">, B.R., </w:t>
      </w:r>
      <w:proofErr w:type="spellStart"/>
      <w:r w:rsidRPr="00AC65DF">
        <w:rPr>
          <w:rFonts w:ascii="Times New Roman" w:hAnsi="Times New Roman" w:cs="Times New Roman"/>
          <w:sz w:val="24"/>
        </w:rPr>
        <w:t>Panigraphy</w:t>
      </w:r>
      <w:proofErr w:type="spellEnd"/>
      <w:r w:rsidRPr="00AC65DF">
        <w:rPr>
          <w:rFonts w:ascii="Times New Roman" w:hAnsi="Times New Roman" w:cs="Times New Roman"/>
          <w:sz w:val="24"/>
        </w:rPr>
        <w:t xml:space="preserve">, N., Mohapatra, S. and </w:t>
      </w:r>
      <w:proofErr w:type="spellStart"/>
      <w:r w:rsidRPr="00AC65DF">
        <w:rPr>
          <w:rFonts w:ascii="Times New Roman" w:hAnsi="Times New Roman" w:cs="Times New Roman"/>
          <w:sz w:val="24"/>
        </w:rPr>
        <w:t>Samant</w:t>
      </w:r>
      <w:proofErr w:type="spellEnd"/>
      <w:r w:rsidRPr="00AC65DF">
        <w:rPr>
          <w:rFonts w:ascii="Times New Roman" w:hAnsi="Times New Roman" w:cs="Times New Roman"/>
          <w:sz w:val="24"/>
        </w:rPr>
        <w:t>, P.K. 2013. Performance of groundnut (</w:t>
      </w:r>
      <w:proofErr w:type="spellStart"/>
      <w:r w:rsidRPr="00AC65DF">
        <w:rPr>
          <w:rFonts w:ascii="Times New Roman" w:hAnsi="Times New Roman" w:cs="Times New Roman"/>
          <w:i/>
          <w:sz w:val="24"/>
        </w:rPr>
        <w:t>Arachis</w:t>
      </w:r>
      <w:proofErr w:type="spellEnd"/>
      <w:r w:rsidRPr="00AC65DF">
        <w:rPr>
          <w:rFonts w:ascii="Times New Roman" w:hAnsi="Times New Roman" w:cs="Times New Roman"/>
          <w:sz w:val="24"/>
        </w:rPr>
        <w:t xml:space="preserve"> </w:t>
      </w:r>
      <w:proofErr w:type="spellStart"/>
      <w:r w:rsidRPr="00AC65DF">
        <w:rPr>
          <w:rFonts w:ascii="Times New Roman" w:hAnsi="Times New Roman" w:cs="Times New Roman"/>
          <w:i/>
          <w:sz w:val="24"/>
        </w:rPr>
        <w:t>hypogaea</w:t>
      </w:r>
      <w:proofErr w:type="spellEnd"/>
      <w:r w:rsidRPr="00AC65DF">
        <w:rPr>
          <w:rFonts w:ascii="Times New Roman" w:hAnsi="Times New Roman" w:cs="Times New Roman"/>
          <w:sz w:val="24"/>
        </w:rPr>
        <w:t xml:space="preserve">) under different levels of </w:t>
      </w:r>
      <w:proofErr w:type="spellStart"/>
      <w:r w:rsidRPr="00AC65DF">
        <w:rPr>
          <w:rFonts w:ascii="Times New Roman" w:hAnsi="Times New Roman" w:cs="Times New Roman"/>
          <w:sz w:val="24"/>
        </w:rPr>
        <w:t>sulphur</w:t>
      </w:r>
      <w:proofErr w:type="spellEnd"/>
      <w:r w:rsidRPr="00AC65DF">
        <w:rPr>
          <w:rFonts w:ascii="Times New Roman" w:hAnsi="Times New Roman" w:cs="Times New Roman"/>
          <w:sz w:val="24"/>
        </w:rPr>
        <w:t xml:space="preserve"> and irrigation. </w:t>
      </w:r>
      <w:r w:rsidRPr="00AC65DF">
        <w:rPr>
          <w:rFonts w:ascii="Times New Roman" w:hAnsi="Times New Roman" w:cs="Times New Roman"/>
          <w:i/>
          <w:sz w:val="24"/>
        </w:rPr>
        <w:t>Indian Journal of Agronomy</w:t>
      </w:r>
      <w:r w:rsidRPr="00AC65DF">
        <w:rPr>
          <w:rFonts w:ascii="Times New Roman" w:hAnsi="Times New Roman" w:cs="Times New Roman"/>
          <w:sz w:val="24"/>
        </w:rPr>
        <w:t xml:space="preserve"> </w:t>
      </w:r>
      <w:r w:rsidRPr="00AC65DF">
        <w:rPr>
          <w:rFonts w:ascii="Times New Roman" w:hAnsi="Times New Roman" w:cs="Times New Roman"/>
          <w:b/>
          <w:sz w:val="24"/>
        </w:rPr>
        <w:t>58</w:t>
      </w:r>
      <w:r w:rsidRPr="00AC65DF">
        <w:rPr>
          <w:rFonts w:ascii="Times New Roman" w:hAnsi="Times New Roman" w:cs="Times New Roman"/>
          <w:sz w:val="24"/>
        </w:rPr>
        <w:t>(4): 578-582.</w:t>
      </w:r>
    </w:p>
    <w:p w14:paraId="22EF6012"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sz w:val="24"/>
          <w:szCs w:val="24"/>
        </w:rPr>
      </w:pPr>
      <w:proofErr w:type="spellStart"/>
      <w:r w:rsidRPr="00AC65DF">
        <w:rPr>
          <w:rFonts w:ascii="Times New Roman" w:hAnsi="Times New Roman" w:cs="Times New Roman"/>
          <w:color w:val="000000"/>
          <w:sz w:val="24"/>
          <w:szCs w:val="24"/>
        </w:rPr>
        <w:t>Duhoon</w:t>
      </w:r>
      <w:proofErr w:type="spellEnd"/>
      <w:r w:rsidRPr="00AC65DF">
        <w:rPr>
          <w:rFonts w:ascii="Times New Roman" w:hAnsi="Times New Roman" w:cs="Times New Roman"/>
          <w:color w:val="000000"/>
          <w:sz w:val="24"/>
          <w:szCs w:val="24"/>
        </w:rPr>
        <w:t xml:space="preserve">, S.S., </w:t>
      </w:r>
      <w:proofErr w:type="spellStart"/>
      <w:r w:rsidRPr="00AC65DF">
        <w:rPr>
          <w:rFonts w:ascii="Times New Roman" w:hAnsi="Times New Roman" w:cs="Times New Roman"/>
          <w:color w:val="000000"/>
          <w:sz w:val="24"/>
          <w:szCs w:val="24"/>
        </w:rPr>
        <w:t>Jyotishi</w:t>
      </w:r>
      <w:proofErr w:type="spellEnd"/>
      <w:r w:rsidRPr="00AC65DF">
        <w:rPr>
          <w:rFonts w:ascii="Times New Roman" w:hAnsi="Times New Roman" w:cs="Times New Roman"/>
          <w:color w:val="000000"/>
          <w:sz w:val="24"/>
          <w:szCs w:val="24"/>
        </w:rPr>
        <w:t>, A., Deshmukh, M.R. And Singh, N.B. 2004. Optimization of sesame production through bio natural inputs. In Proceedings of the 4</w:t>
      </w:r>
      <w:r w:rsidRPr="00AC65DF">
        <w:rPr>
          <w:rFonts w:ascii="Times New Roman" w:hAnsi="Times New Roman" w:cs="Times New Roman"/>
          <w:color w:val="000000"/>
          <w:sz w:val="24"/>
          <w:szCs w:val="24"/>
          <w:vertAlign w:val="superscript"/>
        </w:rPr>
        <w:t>th</w:t>
      </w:r>
      <w:r w:rsidRPr="00AC65DF">
        <w:rPr>
          <w:rFonts w:ascii="Times New Roman" w:hAnsi="Times New Roman" w:cs="Times New Roman"/>
          <w:i/>
          <w:vanish/>
          <w:color w:val="000000"/>
          <w:sz w:val="24"/>
          <w:szCs w:val="24"/>
          <w:vertAlign w:val="superscript"/>
        </w:rPr>
        <w:t>t</w:t>
      </w:r>
      <w:r w:rsidRPr="00AC65DF">
        <w:rPr>
          <w:rFonts w:ascii="Times New Roman" w:hAnsi="Times New Roman" w:cs="Times New Roman"/>
          <w:i/>
          <w:color w:val="000000"/>
          <w:sz w:val="24"/>
          <w:szCs w:val="24"/>
        </w:rPr>
        <w:t xml:space="preserve"> International Crop Science Congress </w:t>
      </w:r>
      <w:r w:rsidRPr="00AC65DF">
        <w:rPr>
          <w:rFonts w:ascii="Times New Roman" w:hAnsi="Times New Roman" w:cs="Times New Roman"/>
          <w:color w:val="000000"/>
          <w:sz w:val="24"/>
          <w:szCs w:val="24"/>
        </w:rPr>
        <w:t xml:space="preserve">September. htttps:// </w:t>
      </w:r>
      <w:hyperlink r:id="rId11" w:history="1">
        <w:r w:rsidRPr="00AC65DF">
          <w:rPr>
            <w:rStyle w:val="Hyperlink"/>
            <w:rFonts w:ascii="Times New Roman" w:hAnsi="Times New Roman" w:cs="Times New Roman"/>
            <w:sz w:val="24"/>
            <w:szCs w:val="24"/>
          </w:rPr>
          <w:t>www.cropscience.org.au/icsc.2004</w:t>
        </w:r>
      </w:hyperlink>
      <w:r w:rsidRPr="00AC65DF">
        <w:rPr>
          <w:rFonts w:ascii="Times New Roman" w:hAnsi="Times New Roman" w:cs="Times New Roman"/>
          <w:color w:val="000000"/>
          <w:sz w:val="24"/>
          <w:szCs w:val="24"/>
        </w:rPr>
        <w:t>.</w:t>
      </w:r>
    </w:p>
    <w:p w14:paraId="544549C3" w14:textId="77777777" w:rsidR="007057C9" w:rsidRPr="00AC65DF" w:rsidRDefault="007057C9" w:rsidP="00AC65DF">
      <w:pPr>
        <w:spacing w:after="0" w:line="240" w:lineRule="auto"/>
        <w:ind w:left="851" w:hanging="851"/>
        <w:jc w:val="both"/>
        <w:rPr>
          <w:rFonts w:ascii="Times New Roman" w:eastAsia="Times New Roman" w:hAnsi="Times New Roman" w:cs="Times New Roman"/>
          <w:sz w:val="24"/>
          <w:szCs w:val="24"/>
        </w:rPr>
      </w:pPr>
      <w:r w:rsidRPr="00AC65DF">
        <w:rPr>
          <w:rFonts w:ascii="Times New Roman" w:hAnsi="Times New Roman" w:cs="Times New Roman"/>
          <w:color w:val="000000"/>
          <w:sz w:val="24"/>
          <w:szCs w:val="24"/>
        </w:rPr>
        <w:t>FAOSTAT 2019. Food and Agriculture organization Statistical Database. Available Online, 2019. http://faostat.fao.org/.</w:t>
      </w:r>
      <w:r w:rsidRPr="00AC65DF">
        <w:rPr>
          <w:rFonts w:ascii="Times New Roman" w:eastAsia="Times New Roman" w:hAnsi="Times New Roman" w:cs="Times New Roman"/>
          <w:sz w:val="24"/>
          <w:szCs w:val="24"/>
        </w:rPr>
        <w:t xml:space="preserve"> </w:t>
      </w:r>
    </w:p>
    <w:p w14:paraId="012B92AA" w14:textId="77777777" w:rsidR="007057C9" w:rsidRPr="00AC65DF" w:rsidRDefault="007057C9" w:rsidP="00AC65DF">
      <w:pPr>
        <w:spacing w:after="0" w:line="240" w:lineRule="auto"/>
        <w:ind w:left="851" w:hanging="851"/>
        <w:jc w:val="both"/>
        <w:rPr>
          <w:rFonts w:ascii="Times New Roman" w:eastAsia="Times New Roman" w:hAnsi="Times New Roman" w:cs="Times New Roman"/>
          <w:sz w:val="24"/>
          <w:szCs w:val="24"/>
        </w:rPr>
      </w:pPr>
      <w:r w:rsidRPr="00AC65DF">
        <w:rPr>
          <w:rFonts w:ascii="Times New Roman" w:eastAsia="Times New Roman" w:hAnsi="Times New Roman" w:cs="Times New Roman"/>
          <w:sz w:val="24"/>
          <w:szCs w:val="24"/>
        </w:rPr>
        <w:t>Gomez, A.A. and Gomez, A.A. 1984.  Statistical Procedures for Agricultural Research (2</w:t>
      </w:r>
      <w:r w:rsidRPr="00AC65DF">
        <w:rPr>
          <w:rFonts w:ascii="Times New Roman" w:eastAsia="Times New Roman" w:hAnsi="Times New Roman" w:cs="Times New Roman"/>
          <w:sz w:val="24"/>
          <w:szCs w:val="24"/>
          <w:vertAlign w:val="superscript"/>
        </w:rPr>
        <w:t>nd</w:t>
      </w:r>
      <w:r w:rsidRPr="00AC65DF">
        <w:rPr>
          <w:rFonts w:ascii="Times New Roman" w:eastAsia="Times New Roman" w:hAnsi="Times New Roman" w:cs="Times New Roman"/>
          <w:sz w:val="24"/>
          <w:szCs w:val="24"/>
        </w:rPr>
        <w:t xml:space="preserve"> ed.). </w:t>
      </w:r>
      <w:r w:rsidRPr="00AC65DF">
        <w:rPr>
          <w:rFonts w:ascii="Times New Roman" w:eastAsia="Times New Roman" w:hAnsi="Times New Roman" w:cs="Times New Roman"/>
          <w:i/>
          <w:iCs/>
          <w:sz w:val="24"/>
          <w:szCs w:val="24"/>
        </w:rPr>
        <w:t>John Wiley</w:t>
      </w:r>
      <w:r w:rsidRPr="00AC65DF">
        <w:rPr>
          <w:rFonts w:ascii="Times New Roman" w:eastAsia="Times New Roman" w:hAnsi="Times New Roman" w:cs="Times New Roman"/>
          <w:sz w:val="24"/>
          <w:szCs w:val="24"/>
        </w:rPr>
        <w:t xml:space="preserve"> and Sons. Singapore.</w:t>
      </w:r>
    </w:p>
    <w:p w14:paraId="7FA6288B" w14:textId="77777777" w:rsidR="007057C9" w:rsidRPr="00AC65DF" w:rsidRDefault="007057C9" w:rsidP="00AC65DF">
      <w:pPr>
        <w:tabs>
          <w:tab w:val="left" w:pos="990"/>
          <w:tab w:val="left" w:pos="1440"/>
        </w:tabs>
        <w:spacing w:after="0" w:line="240" w:lineRule="auto"/>
        <w:ind w:left="851" w:hanging="851"/>
        <w:jc w:val="both"/>
        <w:rPr>
          <w:rFonts w:ascii="Times New Roman" w:hAnsi="Times New Roman" w:cs="Times New Roman"/>
          <w:sz w:val="24"/>
        </w:rPr>
      </w:pPr>
      <w:r w:rsidRPr="00AC65DF">
        <w:rPr>
          <w:rFonts w:ascii="Times New Roman" w:hAnsi="Times New Roman" w:cs="Times New Roman"/>
          <w:sz w:val="24"/>
        </w:rPr>
        <w:t xml:space="preserve">Gopinath, K. A., </w:t>
      </w:r>
      <w:proofErr w:type="spellStart"/>
      <w:r w:rsidRPr="00AC65DF">
        <w:rPr>
          <w:rFonts w:ascii="Times New Roman" w:hAnsi="Times New Roman" w:cs="Times New Roman"/>
          <w:sz w:val="24"/>
        </w:rPr>
        <w:t>Venkateswarlu</w:t>
      </w:r>
      <w:proofErr w:type="spellEnd"/>
      <w:r w:rsidRPr="00AC65DF">
        <w:rPr>
          <w:rFonts w:ascii="Times New Roman" w:hAnsi="Times New Roman" w:cs="Times New Roman"/>
          <w:sz w:val="24"/>
        </w:rPr>
        <w:t xml:space="preserve">, B., </w:t>
      </w:r>
      <w:proofErr w:type="spellStart"/>
      <w:r w:rsidRPr="00AC65DF">
        <w:rPr>
          <w:rFonts w:ascii="Times New Roman" w:hAnsi="Times New Roman" w:cs="Times New Roman"/>
          <w:sz w:val="24"/>
        </w:rPr>
        <w:t>Venkateswarlu</w:t>
      </w:r>
      <w:proofErr w:type="spellEnd"/>
      <w:r w:rsidRPr="00AC65DF">
        <w:rPr>
          <w:rFonts w:ascii="Times New Roman" w:hAnsi="Times New Roman" w:cs="Times New Roman"/>
          <w:sz w:val="24"/>
        </w:rPr>
        <w:t xml:space="preserve">, S., Srinivasa Rao, C. S., </w:t>
      </w:r>
      <w:proofErr w:type="spellStart"/>
      <w:r w:rsidRPr="00AC65DF">
        <w:rPr>
          <w:rFonts w:ascii="Times New Roman" w:hAnsi="Times New Roman" w:cs="Times New Roman"/>
          <w:sz w:val="24"/>
        </w:rPr>
        <w:t>Palloli</w:t>
      </w:r>
      <w:proofErr w:type="spellEnd"/>
      <w:r w:rsidRPr="00AC65DF">
        <w:rPr>
          <w:rFonts w:ascii="Times New Roman" w:hAnsi="Times New Roman" w:cs="Times New Roman"/>
          <w:sz w:val="24"/>
        </w:rPr>
        <w:t xml:space="preserve">, S. S., Yadav, S.K. and Prasad, Y. G. 2011. Effect of organic management on agronomic and economic performance of sesame and on soil properties. </w:t>
      </w:r>
      <w:r w:rsidRPr="00AC65DF">
        <w:rPr>
          <w:rFonts w:ascii="Times New Roman" w:hAnsi="Times New Roman" w:cs="Times New Roman"/>
          <w:i/>
          <w:sz w:val="24"/>
        </w:rPr>
        <w:t xml:space="preserve">Indian Journal of Dryland Agricultural Research and Development </w:t>
      </w:r>
      <w:r w:rsidRPr="00AC65DF">
        <w:rPr>
          <w:rFonts w:ascii="Times New Roman" w:hAnsi="Times New Roman" w:cs="Times New Roman"/>
          <w:b/>
          <w:sz w:val="24"/>
        </w:rPr>
        <w:t>26</w:t>
      </w:r>
      <w:r w:rsidRPr="00AC65DF">
        <w:rPr>
          <w:rFonts w:ascii="Times New Roman" w:hAnsi="Times New Roman" w:cs="Times New Roman"/>
          <w:sz w:val="24"/>
        </w:rPr>
        <w:t xml:space="preserve">: 16-20. </w:t>
      </w:r>
    </w:p>
    <w:p w14:paraId="246E63D2" w14:textId="77777777" w:rsidR="007057C9" w:rsidRPr="00AC65DF" w:rsidRDefault="007057C9" w:rsidP="00AC65DF">
      <w:pPr>
        <w:tabs>
          <w:tab w:val="left" w:pos="990"/>
          <w:tab w:val="left" w:pos="1440"/>
        </w:tabs>
        <w:spacing w:after="0" w:line="240" w:lineRule="auto"/>
        <w:ind w:left="851" w:hanging="851"/>
        <w:jc w:val="both"/>
        <w:rPr>
          <w:rFonts w:ascii="Times New Roman" w:hAnsi="Times New Roman" w:cs="Times New Roman"/>
          <w:sz w:val="24"/>
        </w:rPr>
      </w:pPr>
      <w:proofErr w:type="spellStart"/>
      <w:r w:rsidRPr="00AC65DF">
        <w:rPr>
          <w:rFonts w:ascii="Times New Roman" w:hAnsi="Times New Roman" w:cs="Times New Roman"/>
          <w:sz w:val="24"/>
        </w:rPr>
        <w:t>Krishnaprabu</w:t>
      </w:r>
      <w:proofErr w:type="spellEnd"/>
      <w:r w:rsidRPr="00AC65DF">
        <w:rPr>
          <w:rFonts w:ascii="Times New Roman" w:hAnsi="Times New Roman" w:cs="Times New Roman"/>
          <w:sz w:val="24"/>
        </w:rPr>
        <w:t>, S. 2013. Influence of integrated nutrient management on seed yield and economics of sesame (</w:t>
      </w:r>
      <w:proofErr w:type="spellStart"/>
      <w:r w:rsidRPr="00AC65DF">
        <w:rPr>
          <w:rFonts w:ascii="Times New Roman" w:hAnsi="Times New Roman" w:cs="Times New Roman"/>
          <w:i/>
          <w:sz w:val="24"/>
        </w:rPr>
        <w:t>Sesamum</w:t>
      </w:r>
      <w:proofErr w:type="spellEnd"/>
      <w:r w:rsidRPr="00AC65DF">
        <w:rPr>
          <w:rFonts w:ascii="Times New Roman" w:hAnsi="Times New Roman" w:cs="Times New Roman"/>
          <w:i/>
          <w:sz w:val="24"/>
        </w:rPr>
        <w:t xml:space="preserve"> </w:t>
      </w:r>
      <w:proofErr w:type="spellStart"/>
      <w:r w:rsidRPr="00AC65DF">
        <w:rPr>
          <w:rFonts w:ascii="Times New Roman" w:hAnsi="Times New Roman" w:cs="Times New Roman"/>
          <w:i/>
          <w:sz w:val="24"/>
        </w:rPr>
        <w:t>indicum</w:t>
      </w:r>
      <w:proofErr w:type="spellEnd"/>
      <w:r w:rsidRPr="00AC65DF">
        <w:rPr>
          <w:rFonts w:ascii="Times New Roman" w:hAnsi="Times New Roman" w:cs="Times New Roman"/>
          <w:sz w:val="24"/>
        </w:rPr>
        <w:t xml:space="preserve"> L.).  </w:t>
      </w:r>
      <w:r w:rsidRPr="00AC65DF">
        <w:rPr>
          <w:rFonts w:ascii="Times New Roman" w:hAnsi="Times New Roman" w:cs="Times New Roman"/>
          <w:i/>
          <w:sz w:val="24"/>
        </w:rPr>
        <w:t xml:space="preserve">Journal of Emerging Technologies and Innovative Research </w:t>
      </w:r>
      <w:r w:rsidRPr="00AC65DF">
        <w:rPr>
          <w:rFonts w:ascii="Times New Roman" w:hAnsi="Times New Roman" w:cs="Times New Roman"/>
          <w:b/>
          <w:sz w:val="24"/>
        </w:rPr>
        <w:t>1</w:t>
      </w:r>
      <w:r w:rsidRPr="00AC65DF">
        <w:rPr>
          <w:rFonts w:ascii="Times New Roman" w:hAnsi="Times New Roman" w:cs="Times New Roman"/>
          <w:sz w:val="24"/>
        </w:rPr>
        <w:t>(10): 341-348.</w:t>
      </w:r>
    </w:p>
    <w:p w14:paraId="39F82FF4"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sz w:val="24"/>
        </w:rPr>
      </w:pPr>
      <w:proofErr w:type="spellStart"/>
      <w:r w:rsidRPr="00AC65DF">
        <w:rPr>
          <w:rFonts w:ascii="Times New Roman" w:hAnsi="Times New Roman" w:cs="Times New Roman"/>
          <w:sz w:val="24"/>
        </w:rPr>
        <w:t>Naugraiya</w:t>
      </w:r>
      <w:proofErr w:type="spellEnd"/>
      <w:r w:rsidRPr="00AC65DF">
        <w:rPr>
          <w:rFonts w:ascii="Times New Roman" w:hAnsi="Times New Roman" w:cs="Times New Roman"/>
          <w:sz w:val="24"/>
        </w:rPr>
        <w:t xml:space="preserve">, M.N and Singh, J.P. 2004. Role of nitrogen and </w:t>
      </w:r>
      <w:proofErr w:type="spellStart"/>
      <w:r w:rsidRPr="00AC65DF">
        <w:rPr>
          <w:rFonts w:ascii="Times New Roman" w:hAnsi="Times New Roman" w:cs="Times New Roman"/>
          <w:sz w:val="24"/>
        </w:rPr>
        <w:t>sulphur</w:t>
      </w:r>
      <w:proofErr w:type="spellEnd"/>
      <w:r w:rsidRPr="00AC65DF">
        <w:rPr>
          <w:rFonts w:ascii="Times New Roman" w:hAnsi="Times New Roman" w:cs="Times New Roman"/>
          <w:sz w:val="24"/>
        </w:rPr>
        <w:t xml:space="preserve"> on performance of </w:t>
      </w:r>
      <w:proofErr w:type="spellStart"/>
      <w:r w:rsidRPr="00AC65DF">
        <w:rPr>
          <w:rFonts w:ascii="Times New Roman" w:hAnsi="Times New Roman" w:cs="Times New Roman"/>
          <w:i/>
          <w:sz w:val="24"/>
        </w:rPr>
        <w:t>Sesamum</w:t>
      </w:r>
      <w:proofErr w:type="spellEnd"/>
      <w:r w:rsidRPr="00AC65DF">
        <w:rPr>
          <w:rFonts w:ascii="Times New Roman" w:hAnsi="Times New Roman" w:cs="Times New Roman"/>
          <w:i/>
          <w:sz w:val="24"/>
        </w:rPr>
        <w:t xml:space="preserve"> </w:t>
      </w:r>
      <w:proofErr w:type="spellStart"/>
      <w:r w:rsidRPr="00AC65DF">
        <w:rPr>
          <w:rFonts w:ascii="Times New Roman" w:hAnsi="Times New Roman" w:cs="Times New Roman"/>
          <w:i/>
          <w:sz w:val="24"/>
        </w:rPr>
        <w:t>indicum</w:t>
      </w:r>
      <w:proofErr w:type="spellEnd"/>
      <w:r w:rsidRPr="00AC65DF">
        <w:rPr>
          <w:rFonts w:ascii="Times New Roman" w:hAnsi="Times New Roman" w:cs="Times New Roman"/>
          <w:sz w:val="24"/>
        </w:rPr>
        <w:t xml:space="preserve"> under plantation of </w:t>
      </w:r>
      <w:proofErr w:type="spellStart"/>
      <w:r w:rsidRPr="00AC65DF">
        <w:rPr>
          <w:rFonts w:ascii="Times New Roman" w:hAnsi="Times New Roman" w:cs="Times New Roman"/>
          <w:i/>
          <w:sz w:val="24"/>
        </w:rPr>
        <w:t>Dalbergia</w:t>
      </w:r>
      <w:proofErr w:type="spellEnd"/>
      <w:r w:rsidRPr="00AC65DF">
        <w:rPr>
          <w:rFonts w:ascii="Times New Roman" w:hAnsi="Times New Roman" w:cs="Times New Roman"/>
          <w:i/>
          <w:sz w:val="24"/>
        </w:rPr>
        <w:t xml:space="preserve"> </w:t>
      </w:r>
      <w:proofErr w:type="spellStart"/>
      <w:r w:rsidRPr="00AC65DF">
        <w:rPr>
          <w:rFonts w:ascii="Times New Roman" w:hAnsi="Times New Roman" w:cs="Times New Roman"/>
          <w:i/>
          <w:sz w:val="24"/>
        </w:rPr>
        <w:t>sissoo</w:t>
      </w:r>
      <w:proofErr w:type="spellEnd"/>
      <w:r w:rsidRPr="00AC65DF">
        <w:rPr>
          <w:rFonts w:ascii="Times New Roman" w:hAnsi="Times New Roman" w:cs="Times New Roman"/>
          <w:sz w:val="24"/>
        </w:rPr>
        <w:t xml:space="preserve"> in marginal land of Chhattisgarh. </w:t>
      </w:r>
      <w:r w:rsidRPr="00AC65DF">
        <w:rPr>
          <w:rFonts w:ascii="Times New Roman" w:hAnsi="Times New Roman" w:cs="Times New Roman"/>
          <w:i/>
          <w:sz w:val="24"/>
        </w:rPr>
        <w:t>Indian Journal of Agroforestry</w:t>
      </w:r>
      <w:r w:rsidRPr="00AC65DF">
        <w:rPr>
          <w:rFonts w:ascii="Times New Roman" w:hAnsi="Times New Roman" w:cs="Times New Roman"/>
          <w:sz w:val="24"/>
        </w:rPr>
        <w:t xml:space="preserve"> </w:t>
      </w:r>
      <w:r w:rsidRPr="00AC65DF">
        <w:rPr>
          <w:rFonts w:ascii="Times New Roman" w:hAnsi="Times New Roman" w:cs="Times New Roman"/>
          <w:b/>
          <w:sz w:val="24"/>
        </w:rPr>
        <w:t>6</w:t>
      </w:r>
      <w:r w:rsidRPr="00AC65DF">
        <w:rPr>
          <w:rFonts w:ascii="Times New Roman" w:hAnsi="Times New Roman" w:cs="Times New Roman"/>
          <w:sz w:val="24"/>
        </w:rPr>
        <w:t>(1):89-91.</w:t>
      </w:r>
    </w:p>
    <w:p w14:paraId="0154741E"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AC65DF">
        <w:rPr>
          <w:rFonts w:ascii="Times New Roman" w:hAnsi="Times New Roman" w:cs="Times New Roman"/>
          <w:color w:val="000000"/>
          <w:sz w:val="24"/>
          <w:szCs w:val="24"/>
        </w:rPr>
        <w:t xml:space="preserve">Prasad, R. 2017. </w:t>
      </w:r>
      <w:proofErr w:type="spellStart"/>
      <w:r w:rsidRPr="00AC65DF">
        <w:rPr>
          <w:rFonts w:ascii="Times New Roman" w:hAnsi="Times New Roman" w:cs="Times New Roman"/>
          <w:color w:val="000000"/>
          <w:sz w:val="24"/>
          <w:szCs w:val="24"/>
        </w:rPr>
        <w:t>Texbook</w:t>
      </w:r>
      <w:proofErr w:type="spellEnd"/>
      <w:r w:rsidRPr="00AC65DF">
        <w:rPr>
          <w:rFonts w:ascii="Times New Roman" w:hAnsi="Times New Roman" w:cs="Times New Roman"/>
          <w:color w:val="000000"/>
          <w:sz w:val="24"/>
          <w:szCs w:val="24"/>
        </w:rPr>
        <w:t xml:space="preserve"> of Field Crop Production Commercial Crops </w:t>
      </w:r>
      <w:proofErr w:type="spellStart"/>
      <w:r w:rsidRPr="00AC65DF">
        <w:rPr>
          <w:rFonts w:ascii="Times New Roman" w:hAnsi="Times New Roman" w:cs="Times New Roman"/>
          <w:color w:val="000000"/>
          <w:sz w:val="24"/>
          <w:szCs w:val="24"/>
        </w:rPr>
        <w:t>Vollume</w:t>
      </w:r>
      <w:proofErr w:type="spellEnd"/>
      <w:r w:rsidRPr="00AC65DF">
        <w:rPr>
          <w:rFonts w:ascii="Times New Roman" w:hAnsi="Times New Roman" w:cs="Times New Roman"/>
          <w:color w:val="000000"/>
          <w:sz w:val="24"/>
          <w:szCs w:val="24"/>
        </w:rPr>
        <w:t xml:space="preserve"> II. Indian Council of Agricultural Research, New Delhi 2: 200.</w:t>
      </w:r>
    </w:p>
    <w:p w14:paraId="1FF75986" w14:textId="77777777" w:rsidR="007057C9" w:rsidRPr="00AC65DF" w:rsidRDefault="007057C9" w:rsidP="00AC65DF">
      <w:pPr>
        <w:pStyle w:val="ListParagraph"/>
        <w:spacing w:after="0" w:line="240" w:lineRule="auto"/>
        <w:ind w:left="851" w:hanging="851"/>
        <w:rPr>
          <w:rFonts w:ascii="Times New Roman" w:hAnsi="Times New Roman"/>
          <w:sz w:val="24"/>
          <w:szCs w:val="24"/>
        </w:rPr>
      </w:pPr>
      <w:r w:rsidRPr="00AC65DF">
        <w:rPr>
          <w:rFonts w:ascii="Times New Roman" w:hAnsi="Times New Roman"/>
          <w:sz w:val="24"/>
          <w:szCs w:val="24"/>
        </w:rPr>
        <w:t xml:space="preserve">Shaikh, A.A., Desai, M.M., </w:t>
      </w:r>
      <w:proofErr w:type="spellStart"/>
      <w:r w:rsidRPr="00AC65DF">
        <w:rPr>
          <w:rFonts w:ascii="Times New Roman" w:hAnsi="Times New Roman"/>
          <w:sz w:val="24"/>
          <w:szCs w:val="24"/>
        </w:rPr>
        <w:t>Kamble</w:t>
      </w:r>
      <w:proofErr w:type="spellEnd"/>
      <w:r w:rsidRPr="00AC65DF">
        <w:rPr>
          <w:rFonts w:ascii="Times New Roman" w:hAnsi="Times New Roman"/>
          <w:sz w:val="24"/>
          <w:szCs w:val="24"/>
        </w:rPr>
        <w:t xml:space="preserve">, R.S. and </w:t>
      </w:r>
      <w:proofErr w:type="spellStart"/>
      <w:r w:rsidRPr="00AC65DF">
        <w:rPr>
          <w:rFonts w:ascii="Times New Roman" w:hAnsi="Times New Roman"/>
          <w:sz w:val="24"/>
          <w:szCs w:val="24"/>
        </w:rPr>
        <w:t>Tambe</w:t>
      </w:r>
      <w:proofErr w:type="spellEnd"/>
      <w:r w:rsidRPr="00AC65DF">
        <w:rPr>
          <w:rFonts w:ascii="Times New Roman" w:hAnsi="Times New Roman"/>
          <w:sz w:val="24"/>
          <w:szCs w:val="24"/>
        </w:rPr>
        <w:t>, A.D. 2010. Yield of summer sesame (</w:t>
      </w:r>
      <w:proofErr w:type="spellStart"/>
      <w:r w:rsidRPr="00AC65DF">
        <w:rPr>
          <w:rFonts w:ascii="Times New Roman" w:hAnsi="Times New Roman"/>
          <w:i/>
          <w:sz w:val="24"/>
          <w:szCs w:val="24"/>
        </w:rPr>
        <w:t>Sesamum</w:t>
      </w:r>
      <w:proofErr w:type="spellEnd"/>
      <w:r w:rsidRPr="00AC65DF">
        <w:rPr>
          <w:rFonts w:ascii="Times New Roman" w:hAnsi="Times New Roman"/>
          <w:sz w:val="24"/>
          <w:szCs w:val="24"/>
        </w:rPr>
        <w:t xml:space="preserve"> </w:t>
      </w:r>
      <w:proofErr w:type="spellStart"/>
      <w:r w:rsidRPr="00AC65DF">
        <w:rPr>
          <w:rFonts w:ascii="Times New Roman" w:hAnsi="Times New Roman"/>
          <w:i/>
          <w:sz w:val="24"/>
          <w:szCs w:val="24"/>
        </w:rPr>
        <w:t>indicum</w:t>
      </w:r>
      <w:proofErr w:type="spellEnd"/>
      <w:r w:rsidRPr="00AC65DF">
        <w:rPr>
          <w:rFonts w:ascii="Times New Roman" w:hAnsi="Times New Roman"/>
          <w:sz w:val="24"/>
          <w:szCs w:val="24"/>
        </w:rPr>
        <w:t xml:space="preserve"> L.) as influenced by integrated nutrient management. </w:t>
      </w:r>
      <w:r w:rsidRPr="00AC65DF">
        <w:rPr>
          <w:rFonts w:ascii="Times New Roman" w:hAnsi="Times New Roman"/>
          <w:i/>
          <w:sz w:val="24"/>
          <w:szCs w:val="24"/>
        </w:rPr>
        <w:t xml:space="preserve">International Journal of Agricultural Sciences </w:t>
      </w:r>
      <w:r w:rsidRPr="00AC65DF">
        <w:rPr>
          <w:rFonts w:ascii="Times New Roman" w:hAnsi="Times New Roman"/>
          <w:b/>
          <w:sz w:val="24"/>
          <w:szCs w:val="24"/>
        </w:rPr>
        <w:t>6</w:t>
      </w:r>
      <w:r w:rsidRPr="00AC65DF">
        <w:rPr>
          <w:rFonts w:ascii="Times New Roman" w:hAnsi="Times New Roman"/>
          <w:sz w:val="24"/>
          <w:szCs w:val="24"/>
        </w:rPr>
        <w:t xml:space="preserve">(1): 144-146. </w:t>
      </w:r>
    </w:p>
    <w:p w14:paraId="6F322D1D"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sz w:val="24"/>
        </w:rPr>
      </w:pPr>
      <w:r w:rsidRPr="00AC65DF">
        <w:rPr>
          <w:rFonts w:ascii="Times New Roman" w:hAnsi="Times New Roman" w:cs="Times New Roman"/>
          <w:sz w:val="24"/>
        </w:rPr>
        <w:t xml:space="preserve">Singh, Y.P. and Mann, J.S. 2007. Interaction effect of </w:t>
      </w:r>
      <w:proofErr w:type="spellStart"/>
      <w:r w:rsidRPr="00AC65DF">
        <w:rPr>
          <w:rFonts w:ascii="Times New Roman" w:hAnsi="Times New Roman" w:cs="Times New Roman"/>
          <w:sz w:val="24"/>
        </w:rPr>
        <w:t>sulphur</w:t>
      </w:r>
      <w:proofErr w:type="spellEnd"/>
      <w:r w:rsidRPr="00AC65DF">
        <w:rPr>
          <w:rFonts w:ascii="Times New Roman" w:hAnsi="Times New Roman" w:cs="Times New Roman"/>
          <w:sz w:val="24"/>
        </w:rPr>
        <w:t xml:space="preserve"> and zinc in sesame and their availability in </w:t>
      </w:r>
      <w:proofErr w:type="spellStart"/>
      <w:r w:rsidRPr="00AC65DF">
        <w:rPr>
          <w:rFonts w:ascii="Times New Roman" w:hAnsi="Times New Roman" w:cs="Times New Roman"/>
          <w:sz w:val="24"/>
        </w:rPr>
        <w:t>tonk</w:t>
      </w:r>
      <w:proofErr w:type="spellEnd"/>
      <w:r w:rsidRPr="00AC65DF">
        <w:rPr>
          <w:rFonts w:ascii="Times New Roman" w:hAnsi="Times New Roman" w:cs="Times New Roman"/>
          <w:sz w:val="24"/>
        </w:rPr>
        <w:t xml:space="preserve"> district of Rajasthan. </w:t>
      </w:r>
      <w:r w:rsidRPr="00AC65DF">
        <w:rPr>
          <w:rFonts w:ascii="Times New Roman" w:hAnsi="Times New Roman" w:cs="Times New Roman"/>
          <w:i/>
          <w:sz w:val="24"/>
        </w:rPr>
        <w:t>Indian Journal of Agronomy</w:t>
      </w:r>
      <w:r w:rsidRPr="00AC65DF">
        <w:rPr>
          <w:rFonts w:ascii="Times New Roman" w:hAnsi="Times New Roman" w:cs="Times New Roman"/>
          <w:sz w:val="24"/>
        </w:rPr>
        <w:t xml:space="preserve"> </w:t>
      </w:r>
      <w:r w:rsidRPr="00AC65DF">
        <w:rPr>
          <w:rFonts w:ascii="Times New Roman" w:hAnsi="Times New Roman" w:cs="Times New Roman"/>
          <w:b/>
          <w:sz w:val="24"/>
        </w:rPr>
        <w:t>52</w:t>
      </w:r>
      <w:r w:rsidRPr="00AC65DF">
        <w:rPr>
          <w:rFonts w:ascii="Times New Roman" w:hAnsi="Times New Roman" w:cs="Times New Roman"/>
          <w:sz w:val="24"/>
        </w:rPr>
        <w:t>(1): 70-73.</w:t>
      </w:r>
    </w:p>
    <w:p w14:paraId="72F9A928"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AC65DF">
        <w:rPr>
          <w:rFonts w:ascii="Times New Roman" w:hAnsi="Times New Roman" w:cs="Times New Roman"/>
          <w:color w:val="000000"/>
          <w:sz w:val="24"/>
          <w:szCs w:val="24"/>
        </w:rPr>
        <w:t>Tandon, H.L.S. 1995. Sulphur research and agricultural production in India. Fertilizer Development and Consultation Organization, New Delhi Pp.125.</w:t>
      </w:r>
    </w:p>
    <w:p w14:paraId="6EDB5040" w14:textId="77777777" w:rsidR="000710B4" w:rsidRPr="00AC65DF" w:rsidRDefault="000710B4" w:rsidP="00AC65DF">
      <w:pPr>
        <w:spacing w:after="0" w:line="240" w:lineRule="auto"/>
        <w:rPr>
          <w:rFonts w:ascii="Times New Roman" w:hAnsi="Times New Roman" w:cs="Times New Roman"/>
          <w:b/>
          <w:bCs/>
          <w:sz w:val="24"/>
          <w:szCs w:val="22"/>
        </w:rPr>
      </w:pPr>
    </w:p>
    <w:p w14:paraId="6EA296AA"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6E7AFBDB"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7F1CE363"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124C3D49"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11D7D7CA"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207E11B0"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1F795459"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0CA591C8"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46D66904"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2A87A39C"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73250B74" w14:textId="77777777" w:rsidR="00887BC8" w:rsidRPr="00AC65DF" w:rsidRDefault="00887BC8" w:rsidP="00AC65DF">
      <w:pPr>
        <w:spacing w:after="0" w:line="240" w:lineRule="auto"/>
        <w:rPr>
          <w:rFonts w:ascii="Times New Roman" w:hAnsi="Times New Roman" w:cs="Times New Roman"/>
        </w:rPr>
      </w:pPr>
    </w:p>
    <w:p w14:paraId="6F356696" w14:textId="77777777" w:rsidR="00887BC8" w:rsidRPr="00AC65DF" w:rsidRDefault="00887BC8" w:rsidP="00AC65DF">
      <w:pPr>
        <w:spacing w:after="0" w:line="240" w:lineRule="auto"/>
        <w:rPr>
          <w:rFonts w:ascii="Times New Roman" w:hAnsi="Times New Roman" w:cs="Times New Roman"/>
        </w:rPr>
      </w:pPr>
    </w:p>
    <w:p w14:paraId="6EAD75A9" w14:textId="77777777" w:rsidR="00887BC8" w:rsidRPr="00AC65DF" w:rsidRDefault="00887BC8" w:rsidP="00AC65DF">
      <w:pPr>
        <w:spacing w:after="0" w:line="240" w:lineRule="auto"/>
        <w:rPr>
          <w:rFonts w:ascii="Times New Roman" w:hAnsi="Times New Roman" w:cs="Times New Roman"/>
        </w:rPr>
      </w:pPr>
    </w:p>
    <w:p w14:paraId="0F87C743" w14:textId="77777777" w:rsidR="00887BC8" w:rsidRPr="00AC65DF" w:rsidRDefault="00887BC8" w:rsidP="00AC65DF">
      <w:pPr>
        <w:spacing w:after="0" w:line="240" w:lineRule="auto"/>
        <w:rPr>
          <w:rFonts w:ascii="Times New Roman" w:hAnsi="Times New Roman" w:cs="Times New Roman"/>
        </w:rPr>
      </w:pPr>
    </w:p>
    <w:p w14:paraId="66F41A59" w14:textId="77777777" w:rsidR="004A5430" w:rsidRPr="00AC65DF" w:rsidRDefault="004A5430" w:rsidP="00AC65DF">
      <w:pPr>
        <w:spacing w:after="0" w:line="240" w:lineRule="auto"/>
        <w:rPr>
          <w:rFonts w:ascii="Times New Roman" w:hAnsi="Times New Roman" w:cs="Times New Roman"/>
        </w:rPr>
      </w:pPr>
      <w:r w:rsidRPr="00AC65DF">
        <w:rPr>
          <w:rFonts w:ascii="Times New Roman" w:hAnsi="Times New Roman" w:cs="Times New Roman"/>
          <w:noProof/>
          <w:lang w:val="en-IN" w:eastAsia="en-IN" w:bidi="ar-SA"/>
        </w:rPr>
        <w:drawing>
          <wp:inline distT="0" distB="0" distL="0" distR="0" wp14:anchorId="48A8571C" wp14:editId="7D22B71E">
            <wp:extent cx="5732834" cy="2809301"/>
            <wp:effectExtent l="19050" t="0" r="20266"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A3AD56" w14:textId="77777777" w:rsidR="004A5430" w:rsidRPr="00AC65DF" w:rsidRDefault="004A5430" w:rsidP="00AC65DF">
      <w:pPr>
        <w:spacing w:after="0" w:line="240" w:lineRule="auto"/>
        <w:rPr>
          <w:rFonts w:ascii="Times New Roman" w:hAnsi="Times New Roman" w:cs="Times New Roman"/>
        </w:rPr>
      </w:pPr>
      <w:r w:rsidRPr="00AC65DF">
        <w:rPr>
          <w:rFonts w:ascii="Times New Roman" w:hAnsi="Times New Roman" w:cs="Times New Roman"/>
          <w:sz w:val="20"/>
          <w:szCs w:val="18"/>
        </w:rPr>
        <w:t xml:space="preserve">Fig.1 </w:t>
      </w:r>
      <w:r w:rsidRPr="00AC65DF">
        <w:rPr>
          <w:rFonts w:ascii="Times New Roman" w:hAnsi="Times New Roman" w:cs="Times New Roman"/>
          <w:bCs/>
          <w:color w:val="0D0D0D" w:themeColor="text1" w:themeTint="F2"/>
          <w:szCs w:val="18"/>
        </w:rPr>
        <w:t xml:space="preserve">Effect of integrated nitrogen management and </w:t>
      </w:r>
      <w:proofErr w:type="spellStart"/>
      <w:r w:rsidRPr="00AC65DF">
        <w:rPr>
          <w:rFonts w:ascii="Times New Roman" w:hAnsi="Times New Roman" w:cs="Times New Roman"/>
          <w:bCs/>
          <w:color w:val="0D0D0D" w:themeColor="text1" w:themeTint="F2"/>
          <w:szCs w:val="18"/>
        </w:rPr>
        <w:t>sulphur</w:t>
      </w:r>
      <w:proofErr w:type="spellEnd"/>
      <w:r w:rsidRPr="00AC65DF">
        <w:rPr>
          <w:rFonts w:ascii="Times New Roman" w:hAnsi="Times New Roman" w:cs="Times New Roman"/>
          <w:bCs/>
          <w:color w:val="0D0D0D" w:themeColor="text1" w:themeTint="F2"/>
          <w:szCs w:val="18"/>
        </w:rPr>
        <w:t xml:space="preserve"> fertilization on seed yield of sesame in 2020 &amp;2021</w:t>
      </w:r>
    </w:p>
    <w:p w14:paraId="4B3D9063" w14:textId="77777777" w:rsidR="004A5430" w:rsidRPr="00AC65DF" w:rsidRDefault="004A5430" w:rsidP="00AC65DF">
      <w:pPr>
        <w:spacing w:after="0" w:line="240" w:lineRule="auto"/>
        <w:rPr>
          <w:rFonts w:ascii="Times New Roman" w:hAnsi="Times New Roman" w:cs="Times New Roman"/>
        </w:rPr>
      </w:pPr>
    </w:p>
    <w:p w14:paraId="13D8FF22" w14:textId="77777777" w:rsidR="004A5430" w:rsidRPr="00AC65DF" w:rsidRDefault="004A5430" w:rsidP="00AC65DF">
      <w:pPr>
        <w:spacing w:after="0" w:line="240" w:lineRule="auto"/>
        <w:rPr>
          <w:rFonts w:ascii="Times New Roman" w:hAnsi="Times New Roman" w:cs="Times New Roman"/>
        </w:rPr>
      </w:pPr>
    </w:p>
    <w:p w14:paraId="06C074AD" w14:textId="77777777" w:rsidR="00887BC8" w:rsidRPr="00AC65DF" w:rsidRDefault="004A5430" w:rsidP="00AC65DF">
      <w:pPr>
        <w:spacing w:after="0" w:line="240" w:lineRule="auto"/>
        <w:rPr>
          <w:rFonts w:ascii="Times New Roman" w:hAnsi="Times New Roman" w:cs="Times New Roman"/>
        </w:rPr>
      </w:pPr>
      <w:r w:rsidRPr="00AC65DF">
        <w:rPr>
          <w:rFonts w:ascii="Times New Roman" w:hAnsi="Times New Roman" w:cs="Times New Roman"/>
          <w:noProof/>
          <w:lang w:val="en-IN" w:eastAsia="en-IN" w:bidi="ar-SA"/>
        </w:rPr>
        <w:drawing>
          <wp:inline distT="0" distB="0" distL="0" distR="0" wp14:anchorId="37D7F3F5" wp14:editId="72B6D3CB">
            <wp:extent cx="5985143" cy="4129420"/>
            <wp:effectExtent l="19050" t="0" r="15607" b="443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48C29A" w14:textId="77777777" w:rsidR="004A5430" w:rsidRPr="00AC65DF" w:rsidRDefault="004A5430" w:rsidP="00AC65DF">
      <w:pPr>
        <w:spacing w:after="0" w:line="240" w:lineRule="auto"/>
        <w:rPr>
          <w:rFonts w:ascii="Times New Roman" w:hAnsi="Times New Roman" w:cs="Times New Roman"/>
          <w:sz w:val="20"/>
          <w:szCs w:val="18"/>
        </w:rPr>
      </w:pPr>
    </w:p>
    <w:p w14:paraId="225E58CD" w14:textId="77777777" w:rsidR="004A5430" w:rsidRPr="00AC65DF" w:rsidRDefault="002A1A9B" w:rsidP="00AC65DF">
      <w:pPr>
        <w:spacing w:after="0" w:line="240" w:lineRule="auto"/>
        <w:rPr>
          <w:rFonts w:ascii="Times New Roman" w:hAnsi="Times New Roman" w:cs="Times New Roman"/>
        </w:rPr>
      </w:pPr>
      <w:r w:rsidRPr="00AC65DF">
        <w:rPr>
          <w:rFonts w:ascii="Times New Roman" w:hAnsi="Times New Roman" w:cs="Times New Roman"/>
          <w:sz w:val="20"/>
          <w:szCs w:val="18"/>
        </w:rPr>
        <w:t>Fig.</w:t>
      </w:r>
      <w:r w:rsidR="004A5430" w:rsidRPr="00AC65DF">
        <w:rPr>
          <w:rFonts w:ascii="Times New Roman" w:hAnsi="Times New Roman" w:cs="Times New Roman"/>
          <w:sz w:val="20"/>
          <w:szCs w:val="18"/>
        </w:rPr>
        <w:t xml:space="preserve"> </w:t>
      </w:r>
      <w:r w:rsidRPr="00AC65DF">
        <w:rPr>
          <w:rFonts w:ascii="Times New Roman" w:hAnsi="Times New Roman" w:cs="Times New Roman"/>
          <w:sz w:val="20"/>
          <w:szCs w:val="18"/>
        </w:rPr>
        <w:t>2</w:t>
      </w:r>
      <w:r w:rsidR="00AC65DF" w:rsidRPr="00AC65DF">
        <w:rPr>
          <w:rFonts w:ascii="Times New Roman" w:hAnsi="Times New Roman" w:cs="Times New Roman"/>
          <w:sz w:val="20"/>
          <w:szCs w:val="18"/>
        </w:rPr>
        <w:t xml:space="preserve"> </w:t>
      </w:r>
      <w:r w:rsidR="004A5430" w:rsidRPr="00AC65DF">
        <w:rPr>
          <w:rFonts w:ascii="Times New Roman" w:hAnsi="Times New Roman" w:cs="Times New Roman"/>
          <w:bCs/>
          <w:color w:val="0D0D0D" w:themeColor="text1" w:themeTint="F2"/>
          <w:szCs w:val="18"/>
        </w:rPr>
        <w:t xml:space="preserve">Effect of integrated nitrogen management and </w:t>
      </w:r>
      <w:proofErr w:type="spellStart"/>
      <w:r w:rsidR="004A5430" w:rsidRPr="00AC65DF">
        <w:rPr>
          <w:rFonts w:ascii="Times New Roman" w:hAnsi="Times New Roman" w:cs="Times New Roman"/>
          <w:bCs/>
          <w:color w:val="0D0D0D" w:themeColor="text1" w:themeTint="F2"/>
          <w:szCs w:val="18"/>
        </w:rPr>
        <w:t>sulphur</w:t>
      </w:r>
      <w:proofErr w:type="spellEnd"/>
      <w:r w:rsidR="004A5430" w:rsidRPr="00AC65DF">
        <w:rPr>
          <w:rFonts w:ascii="Times New Roman" w:hAnsi="Times New Roman" w:cs="Times New Roman"/>
          <w:bCs/>
          <w:color w:val="0D0D0D" w:themeColor="text1" w:themeTint="F2"/>
          <w:szCs w:val="18"/>
        </w:rPr>
        <w:t xml:space="preserve"> fertilization on stalk yield of sesame in 2020 &amp;2021</w:t>
      </w:r>
    </w:p>
    <w:p w14:paraId="1881758F" w14:textId="77777777" w:rsidR="004A5430" w:rsidRPr="00AC65DF" w:rsidRDefault="004A5430" w:rsidP="00AC65DF">
      <w:pPr>
        <w:spacing w:after="0" w:line="240" w:lineRule="auto"/>
        <w:rPr>
          <w:rFonts w:ascii="Times New Roman" w:hAnsi="Times New Roman" w:cs="Times New Roman"/>
        </w:rPr>
      </w:pPr>
    </w:p>
    <w:p w14:paraId="3987B48F" w14:textId="77777777" w:rsidR="00887BC8" w:rsidRPr="00AC65DF" w:rsidRDefault="00887BC8" w:rsidP="00AC65DF">
      <w:pPr>
        <w:spacing w:before="240" w:line="240" w:lineRule="auto"/>
        <w:rPr>
          <w:rFonts w:ascii="Times New Roman" w:hAnsi="Times New Roman" w:cs="Times New Roman"/>
          <w:b/>
          <w:color w:val="FF0000"/>
          <w:sz w:val="24"/>
        </w:rPr>
      </w:pPr>
      <w:r w:rsidRPr="00AC65DF">
        <w:rPr>
          <w:rFonts w:ascii="Times New Roman" w:hAnsi="Times New Roman" w:cs="Times New Roman"/>
          <w:b/>
          <w:noProof/>
          <w:color w:val="FF0000"/>
          <w:sz w:val="24"/>
          <w:lang w:val="en-IN" w:eastAsia="en-IN" w:bidi="ar-SA"/>
        </w:rPr>
        <w:drawing>
          <wp:inline distT="0" distB="0" distL="0" distR="0" wp14:anchorId="6AE8121F" wp14:editId="640C275F">
            <wp:extent cx="6370733" cy="2353800"/>
            <wp:effectExtent l="19050" t="0" r="11017" b="840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26A1F9" w14:textId="77777777" w:rsidR="00887BC8" w:rsidRPr="00AC65DF" w:rsidRDefault="002A1A9B" w:rsidP="00AC65DF">
      <w:pPr>
        <w:spacing w:before="240" w:line="240" w:lineRule="auto"/>
        <w:ind w:right="-187"/>
        <w:rPr>
          <w:rFonts w:ascii="Times New Roman" w:hAnsi="Times New Roman" w:cs="Times New Roman"/>
          <w:bCs/>
          <w:color w:val="000000" w:themeColor="text1"/>
          <w:sz w:val="24"/>
        </w:rPr>
      </w:pPr>
      <w:r w:rsidRPr="00AC65DF">
        <w:rPr>
          <w:rFonts w:ascii="Times New Roman" w:hAnsi="Times New Roman" w:cs="Times New Roman"/>
          <w:bCs/>
          <w:color w:val="000000" w:themeColor="text1"/>
          <w:sz w:val="24"/>
        </w:rPr>
        <w:t>Fig. 3</w:t>
      </w:r>
      <w:r w:rsidR="00887BC8" w:rsidRPr="00AC65DF">
        <w:rPr>
          <w:rFonts w:ascii="Times New Roman" w:hAnsi="Times New Roman" w:cs="Times New Roman"/>
          <w:bCs/>
          <w:color w:val="000000" w:themeColor="text1"/>
          <w:sz w:val="24"/>
        </w:rPr>
        <w:t xml:space="preserve"> Seed yield of sesame (Y) as a function of </w:t>
      </w:r>
      <w:proofErr w:type="spellStart"/>
      <w:r w:rsidR="00887BC8" w:rsidRPr="00AC65DF">
        <w:rPr>
          <w:rFonts w:ascii="Times New Roman" w:hAnsi="Times New Roman" w:cs="Times New Roman"/>
          <w:bCs/>
          <w:color w:val="000000" w:themeColor="text1"/>
          <w:sz w:val="24"/>
        </w:rPr>
        <w:t>sulphur</w:t>
      </w:r>
      <w:proofErr w:type="spellEnd"/>
      <w:r w:rsidR="00887BC8" w:rsidRPr="00AC65DF">
        <w:rPr>
          <w:rFonts w:ascii="Times New Roman" w:hAnsi="Times New Roman" w:cs="Times New Roman"/>
          <w:bCs/>
          <w:color w:val="000000" w:themeColor="text1"/>
          <w:sz w:val="24"/>
        </w:rPr>
        <w:t xml:space="preserve"> fertilization (Pooled)</w:t>
      </w:r>
    </w:p>
    <w:p w14:paraId="3320A6FF" w14:textId="77777777" w:rsidR="00887BC8" w:rsidRPr="00AC65DF" w:rsidRDefault="00887BC8" w:rsidP="00AC65DF">
      <w:pPr>
        <w:spacing w:after="0" w:line="240" w:lineRule="auto"/>
        <w:rPr>
          <w:rFonts w:ascii="Times New Roman" w:hAnsi="Times New Roman" w:cs="Times New Roman"/>
        </w:rPr>
      </w:pPr>
    </w:p>
    <w:p w14:paraId="06B360CD" w14:textId="77777777" w:rsidR="00887BC8" w:rsidRPr="00AC65DF" w:rsidRDefault="00887BC8" w:rsidP="00AC65DF">
      <w:pPr>
        <w:spacing w:after="0" w:line="240" w:lineRule="auto"/>
        <w:rPr>
          <w:rFonts w:ascii="Times New Roman" w:hAnsi="Times New Roman" w:cs="Times New Roman"/>
        </w:rPr>
      </w:pPr>
    </w:p>
    <w:p w14:paraId="2A955BFC" w14:textId="77777777" w:rsidR="00887BC8" w:rsidRPr="00AC65DF" w:rsidRDefault="00887BC8" w:rsidP="00AC65DF">
      <w:pPr>
        <w:spacing w:after="0" w:line="240" w:lineRule="auto"/>
        <w:rPr>
          <w:rFonts w:ascii="Times New Roman" w:hAnsi="Times New Roman" w:cs="Times New Roman"/>
        </w:rPr>
      </w:pPr>
    </w:p>
    <w:p w14:paraId="3EF69F46" w14:textId="77777777" w:rsidR="00887BC8" w:rsidRPr="00AC65DF" w:rsidRDefault="00887BC8" w:rsidP="00AC65DF">
      <w:pPr>
        <w:spacing w:after="0" w:line="240" w:lineRule="auto"/>
        <w:rPr>
          <w:rFonts w:ascii="Times New Roman" w:hAnsi="Times New Roman" w:cs="Times New Roman"/>
        </w:rPr>
      </w:pPr>
    </w:p>
    <w:p w14:paraId="16491A46" w14:textId="77777777" w:rsidR="00887BC8" w:rsidRPr="00AC65DF" w:rsidRDefault="00887BC8" w:rsidP="00AC65DF">
      <w:pPr>
        <w:spacing w:after="0" w:line="240" w:lineRule="auto"/>
        <w:rPr>
          <w:rFonts w:ascii="Times New Roman" w:hAnsi="Times New Roman" w:cs="Times New Roman"/>
        </w:rPr>
      </w:pPr>
    </w:p>
    <w:p w14:paraId="0D819ABE" w14:textId="77777777" w:rsidR="00887BC8" w:rsidRPr="00AC65DF" w:rsidRDefault="00887BC8" w:rsidP="00AC65DF">
      <w:pPr>
        <w:spacing w:after="0" w:line="240" w:lineRule="auto"/>
        <w:rPr>
          <w:rFonts w:ascii="Times New Roman" w:hAnsi="Times New Roman" w:cs="Times New Roman"/>
          <w:b/>
          <w:bCs/>
          <w:sz w:val="24"/>
          <w:szCs w:val="22"/>
        </w:rPr>
        <w:sectPr w:rsidR="00887BC8" w:rsidRPr="00AC65DF" w:rsidSect="00614D41">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708" w:footer="708" w:gutter="0"/>
          <w:cols w:space="708"/>
          <w:docGrid w:linePitch="360"/>
        </w:sectPr>
      </w:pPr>
    </w:p>
    <w:p w14:paraId="401A1E0D" w14:textId="77777777" w:rsidR="000710B4" w:rsidRPr="00AC65DF" w:rsidRDefault="000710B4" w:rsidP="00AC65DF">
      <w:pPr>
        <w:spacing w:line="240" w:lineRule="auto"/>
        <w:jc w:val="both"/>
        <w:rPr>
          <w:rFonts w:ascii="Times New Roman" w:hAnsi="Times New Roman" w:cs="Times New Roman"/>
          <w:b/>
          <w:sz w:val="24"/>
          <w:szCs w:val="24"/>
        </w:rPr>
      </w:pPr>
      <w:r w:rsidRPr="00AC65DF">
        <w:rPr>
          <w:rFonts w:ascii="Times New Roman" w:hAnsi="Times New Roman" w:cs="Times New Roman"/>
          <w:b/>
          <w:sz w:val="24"/>
          <w:szCs w:val="24"/>
        </w:rPr>
        <w:t xml:space="preserve">Table 1 Effect of integrated nitrogen management and </w:t>
      </w:r>
      <w:proofErr w:type="spellStart"/>
      <w:r w:rsidRPr="00AC65DF">
        <w:rPr>
          <w:rFonts w:ascii="Times New Roman" w:hAnsi="Times New Roman" w:cs="Times New Roman"/>
          <w:b/>
          <w:sz w:val="24"/>
          <w:szCs w:val="24"/>
        </w:rPr>
        <w:t>sulphur</w:t>
      </w:r>
      <w:proofErr w:type="spellEnd"/>
      <w:r w:rsidRPr="00AC65DF">
        <w:rPr>
          <w:rFonts w:ascii="Times New Roman" w:hAnsi="Times New Roman" w:cs="Times New Roman"/>
          <w:b/>
          <w:sz w:val="24"/>
          <w:szCs w:val="24"/>
        </w:rPr>
        <w:t xml:space="preserve"> fertilization on net returns and B: C ratio in sesame </w:t>
      </w:r>
    </w:p>
    <w:tbl>
      <w:tblPr>
        <w:tblW w:w="5000" w:type="pct"/>
        <w:tblLook w:val="04A0" w:firstRow="1" w:lastRow="0" w:firstColumn="1" w:lastColumn="0" w:noHBand="0" w:noVBand="1"/>
      </w:tblPr>
      <w:tblGrid>
        <w:gridCol w:w="7624"/>
        <w:gridCol w:w="1091"/>
        <w:gridCol w:w="1091"/>
        <w:gridCol w:w="1259"/>
        <w:gridCol w:w="927"/>
        <w:gridCol w:w="927"/>
        <w:gridCol w:w="1256"/>
      </w:tblGrid>
      <w:tr w:rsidR="000710B4" w:rsidRPr="00AC65DF" w14:paraId="6027A8FB" w14:textId="77777777" w:rsidTr="00AC65DF">
        <w:tc>
          <w:tcPr>
            <w:tcW w:w="2689" w:type="pct"/>
            <w:vMerge w:val="restart"/>
            <w:tcBorders>
              <w:top w:val="single" w:sz="4" w:space="0" w:color="auto"/>
            </w:tcBorders>
            <w:shd w:val="clear" w:color="auto" w:fill="auto"/>
          </w:tcPr>
          <w:p w14:paraId="44FFA6F3"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Treatments</w:t>
            </w:r>
          </w:p>
        </w:tc>
        <w:tc>
          <w:tcPr>
            <w:tcW w:w="1214" w:type="pct"/>
            <w:gridSpan w:val="3"/>
            <w:tcBorders>
              <w:top w:val="single" w:sz="4" w:space="0" w:color="auto"/>
              <w:bottom w:val="single" w:sz="4" w:space="0" w:color="auto"/>
            </w:tcBorders>
            <w:shd w:val="clear" w:color="auto" w:fill="auto"/>
          </w:tcPr>
          <w:p w14:paraId="1EB48408"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b/>
                <w:bCs/>
                <w:sz w:val="24"/>
                <w:szCs w:val="24"/>
              </w:rPr>
              <w:t xml:space="preserve">Net returns </w:t>
            </w:r>
            <w:r w:rsidRPr="00AC65DF">
              <w:rPr>
                <w:rFonts w:ascii="Times New Roman" w:eastAsia="Calibri" w:hAnsi="Times New Roman" w:cs="Times New Roman"/>
                <w:b/>
                <w:sz w:val="24"/>
              </w:rPr>
              <w:t>(</w:t>
            </w:r>
            <w:r w:rsidRPr="00AC65DF">
              <w:rPr>
                <w:rFonts w:ascii="Times New Roman" w:eastAsia="Calibri" w:hAnsi="Times New Roman" w:cs="Times New Roman"/>
                <w:b/>
                <w:noProof/>
                <w:sz w:val="24"/>
                <w:lang w:val="en-IN" w:eastAsia="en-IN" w:bidi="ar-SA"/>
              </w:rPr>
              <w:drawing>
                <wp:inline distT="0" distB="0" distL="0" distR="0" wp14:anchorId="414F47F2" wp14:editId="1987DFFD">
                  <wp:extent cx="78740" cy="90170"/>
                  <wp:effectExtent l="19050" t="0" r="0" b="0"/>
                  <wp:docPr id="3" name="Picture 4"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0px-Indian_Rupee_symbol"/>
                          <pic:cNvPicPr>
                            <a:picLocks noChangeAspect="1" noChangeArrowheads="1"/>
                          </pic:cNvPicPr>
                        </pic:nvPicPr>
                        <pic:blipFill>
                          <a:blip r:embed="rId8"/>
                          <a:srcRect/>
                          <a:stretch>
                            <a:fillRect/>
                          </a:stretch>
                        </pic:blipFill>
                        <pic:spPr bwMode="auto">
                          <a:xfrm>
                            <a:off x="0" y="0"/>
                            <a:ext cx="78740" cy="90170"/>
                          </a:xfrm>
                          <a:prstGeom prst="rect">
                            <a:avLst/>
                          </a:prstGeom>
                          <a:noFill/>
                          <a:ln w="9525">
                            <a:noFill/>
                            <a:miter lim="800000"/>
                            <a:headEnd/>
                            <a:tailEnd/>
                          </a:ln>
                        </pic:spPr>
                      </pic:pic>
                    </a:graphicData>
                  </a:graphic>
                </wp:inline>
              </w:drawing>
            </w:r>
            <w:r w:rsidRPr="00AC65DF">
              <w:rPr>
                <w:rFonts w:ascii="Times New Roman" w:eastAsia="Calibri" w:hAnsi="Times New Roman" w:cs="Times New Roman"/>
                <w:b/>
                <w:bCs/>
                <w:sz w:val="24"/>
              </w:rPr>
              <w:t>/ha)</w:t>
            </w:r>
          </w:p>
        </w:tc>
        <w:tc>
          <w:tcPr>
            <w:tcW w:w="1097" w:type="pct"/>
            <w:gridSpan w:val="3"/>
            <w:tcBorders>
              <w:top w:val="single" w:sz="4" w:space="0" w:color="auto"/>
              <w:bottom w:val="single" w:sz="4" w:space="0" w:color="auto"/>
            </w:tcBorders>
            <w:shd w:val="clear" w:color="auto" w:fill="auto"/>
          </w:tcPr>
          <w:p w14:paraId="0E39F2E3"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b/>
                <w:bCs/>
                <w:sz w:val="24"/>
                <w:szCs w:val="24"/>
              </w:rPr>
              <w:t>B: C ratio</w:t>
            </w:r>
          </w:p>
        </w:tc>
      </w:tr>
      <w:tr w:rsidR="000710B4" w:rsidRPr="00AC65DF" w14:paraId="0DE698E5" w14:textId="77777777" w:rsidTr="00AC65DF">
        <w:tc>
          <w:tcPr>
            <w:tcW w:w="2689" w:type="pct"/>
            <w:vMerge/>
            <w:tcBorders>
              <w:bottom w:val="single" w:sz="4" w:space="0" w:color="auto"/>
            </w:tcBorders>
            <w:shd w:val="clear" w:color="auto" w:fill="auto"/>
          </w:tcPr>
          <w:p w14:paraId="6C8AA010" w14:textId="77777777" w:rsidR="000710B4" w:rsidRPr="00AC65DF" w:rsidRDefault="000710B4" w:rsidP="00AC65DF">
            <w:pPr>
              <w:spacing w:after="0" w:line="240" w:lineRule="auto"/>
              <w:rPr>
                <w:rFonts w:ascii="Times New Roman" w:hAnsi="Times New Roman" w:cs="Times New Roman"/>
                <w:b/>
                <w:bCs/>
                <w:sz w:val="24"/>
                <w:szCs w:val="24"/>
              </w:rPr>
            </w:pPr>
          </w:p>
        </w:tc>
        <w:tc>
          <w:tcPr>
            <w:tcW w:w="385" w:type="pct"/>
            <w:tcBorders>
              <w:top w:val="single" w:sz="4" w:space="0" w:color="auto"/>
              <w:bottom w:val="single" w:sz="4" w:space="0" w:color="auto"/>
            </w:tcBorders>
            <w:shd w:val="clear" w:color="auto" w:fill="auto"/>
          </w:tcPr>
          <w:p w14:paraId="1D2B81D2"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2020</w:t>
            </w:r>
          </w:p>
        </w:tc>
        <w:tc>
          <w:tcPr>
            <w:tcW w:w="385" w:type="pct"/>
            <w:tcBorders>
              <w:top w:val="single" w:sz="4" w:space="0" w:color="auto"/>
              <w:bottom w:val="single" w:sz="4" w:space="0" w:color="auto"/>
            </w:tcBorders>
            <w:shd w:val="clear" w:color="auto" w:fill="auto"/>
          </w:tcPr>
          <w:p w14:paraId="29202072"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2021</w:t>
            </w:r>
          </w:p>
        </w:tc>
        <w:tc>
          <w:tcPr>
            <w:tcW w:w="444" w:type="pct"/>
            <w:tcBorders>
              <w:top w:val="single" w:sz="4" w:space="0" w:color="auto"/>
              <w:bottom w:val="single" w:sz="4" w:space="0" w:color="auto"/>
            </w:tcBorders>
            <w:shd w:val="clear" w:color="auto" w:fill="auto"/>
          </w:tcPr>
          <w:p w14:paraId="50897002"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Pooled</w:t>
            </w:r>
          </w:p>
        </w:tc>
        <w:tc>
          <w:tcPr>
            <w:tcW w:w="327" w:type="pct"/>
            <w:tcBorders>
              <w:top w:val="single" w:sz="4" w:space="0" w:color="auto"/>
              <w:bottom w:val="single" w:sz="4" w:space="0" w:color="auto"/>
            </w:tcBorders>
            <w:shd w:val="clear" w:color="auto" w:fill="auto"/>
          </w:tcPr>
          <w:p w14:paraId="439AD837"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2020</w:t>
            </w:r>
          </w:p>
        </w:tc>
        <w:tc>
          <w:tcPr>
            <w:tcW w:w="327" w:type="pct"/>
            <w:tcBorders>
              <w:top w:val="single" w:sz="4" w:space="0" w:color="auto"/>
              <w:bottom w:val="single" w:sz="4" w:space="0" w:color="auto"/>
            </w:tcBorders>
            <w:shd w:val="clear" w:color="auto" w:fill="auto"/>
          </w:tcPr>
          <w:p w14:paraId="26658781"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2021</w:t>
            </w:r>
          </w:p>
        </w:tc>
        <w:tc>
          <w:tcPr>
            <w:tcW w:w="443" w:type="pct"/>
            <w:tcBorders>
              <w:top w:val="single" w:sz="4" w:space="0" w:color="auto"/>
              <w:bottom w:val="single" w:sz="4" w:space="0" w:color="auto"/>
            </w:tcBorders>
            <w:shd w:val="clear" w:color="auto" w:fill="auto"/>
          </w:tcPr>
          <w:p w14:paraId="200C2B51"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Pooled</w:t>
            </w:r>
          </w:p>
        </w:tc>
      </w:tr>
      <w:tr w:rsidR="000710B4" w:rsidRPr="00AC65DF" w14:paraId="099ED530" w14:textId="77777777" w:rsidTr="00AC65DF">
        <w:tc>
          <w:tcPr>
            <w:tcW w:w="5000" w:type="pct"/>
            <w:gridSpan w:val="7"/>
            <w:tcBorders>
              <w:top w:val="single" w:sz="4" w:space="0" w:color="auto"/>
            </w:tcBorders>
            <w:shd w:val="clear" w:color="auto" w:fill="auto"/>
          </w:tcPr>
          <w:p w14:paraId="62845431" w14:textId="77777777" w:rsidR="000710B4" w:rsidRPr="00AC65DF" w:rsidRDefault="000710B4" w:rsidP="00AC65DF">
            <w:pPr>
              <w:spacing w:after="0" w:line="240" w:lineRule="auto"/>
              <w:contextualSpacing/>
              <w:rPr>
                <w:rFonts w:ascii="Times New Roman" w:hAnsi="Times New Roman" w:cs="Times New Roman"/>
                <w:b/>
                <w:bCs/>
                <w:sz w:val="24"/>
              </w:rPr>
            </w:pPr>
            <w:r w:rsidRPr="00AC65DF">
              <w:rPr>
                <w:rFonts w:ascii="Times New Roman" w:hAnsi="Times New Roman" w:cs="Times New Roman"/>
                <w:b/>
                <w:bCs/>
                <w:sz w:val="24"/>
              </w:rPr>
              <w:t>Integrated nitrogen management</w:t>
            </w:r>
          </w:p>
        </w:tc>
      </w:tr>
      <w:tr w:rsidR="000710B4" w:rsidRPr="00AC65DF" w14:paraId="76ED0930" w14:textId="77777777" w:rsidTr="00AC65DF">
        <w:tc>
          <w:tcPr>
            <w:tcW w:w="2689" w:type="pct"/>
            <w:shd w:val="clear" w:color="auto" w:fill="auto"/>
          </w:tcPr>
          <w:p w14:paraId="2D654FCE" w14:textId="77777777" w:rsidR="000710B4" w:rsidRPr="00AC65DF" w:rsidRDefault="000710B4" w:rsidP="00AC65DF">
            <w:pPr>
              <w:tabs>
                <w:tab w:val="left" w:pos="1707"/>
              </w:tabs>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0</w:t>
            </w:r>
            <w:r w:rsidRPr="00AC65DF">
              <w:rPr>
                <w:rFonts w:ascii="Times New Roman" w:hAnsi="Times New Roman" w:cs="Times New Roman"/>
                <w:bCs/>
                <w:sz w:val="24"/>
              </w:rPr>
              <w:t xml:space="preserve">- Control </w:t>
            </w:r>
            <w:r w:rsidRPr="00AC65DF">
              <w:rPr>
                <w:rFonts w:ascii="Times New Roman" w:hAnsi="Times New Roman" w:cs="Times New Roman"/>
                <w:bCs/>
                <w:sz w:val="24"/>
              </w:rPr>
              <w:tab/>
            </w:r>
          </w:p>
        </w:tc>
        <w:tc>
          <w:tcPr>
            <w:tcW w:w="385" w:type="pct"/>
            <w:shd w:val="clear" w:color="auto" w:fill="auto"/>
          </w:tcPr>
          <w:p w14:paraId="22B3629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27653</w:t>
            </w:r>
          </w:p>
        </w:tc>
        <w:tc>
          <w:tcPr>
            <w:tcW w:w="385" w:type="pct"/>
            <w:shd w:val="clear" w:color="auto" w:fill="auto"/>
          </w:tcPr>
          <w:p w14:paraId="56DACD2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22595</w:t>
            </w:r>
          </w:p>
        </w:tc>
        <w:tc>
          <w:tcPr>
            <w:tcW w:w="444" w:type="pct"/>
            <w:shd w:val="clear" w:color="auto" w:fill="auto"/>
          </w:tcPr>
          <w:p w14:paraId="22FDC3F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25124</w:t>
            </w:r>
          </w:p>
        </w:tc>
        <w:tc>
          <w:tcPr>
            <w:tcW w:w="327" w:type="pct"/>
            <w:shd w:val="clear" w:color="auto" w:fill="auto"/>
          </w:tcPr>
          <w:p w14:paraId="7C52957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2.29</w:t>
            </w:r>
          </w:p>
        </w:tc>
        <w:tc>
          <w:tcPr>
            <w:tcW w:w="327" w:type="pct"/>
            <w:shd w:val="clear" w:color="auto" w:fill="auto"/>
          </w:tcPr>
          <w:p w14:paraId="073C064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2.00</w:t>
            </w:r>
          </w:p>
        </w:tc>
        <w:tc>
          <w:tcPr>
            <w:tcW w:w="443" w:type="pct"/>
            <w:shd w:val="clear" w:color="auto" w:fill="auto"/>
          </w:tcPr>
          <w:p w14:paraId="24CA10A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2.15</w:t>
            </w:r>
          </w:p>
        </w:tc>
      </w:tr>
      <w:tr w:rsidR="000710B4" w:rsidRPr="00AC65DF" w14:paraId="111A5075" w14:textId="77777777" w:rsidTr="00AC65DF">
        <w:tc>
          <w:tcPr>
            <w:tcW w:w="2689" w:type="pct"/>
            <w:shd w:val="clear" w:color="auto" w:fill="auto"/>
          </w:tcPr>
          <w:p w14:paraId="7E867DAE"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1</w:t>
            </w:r>
            <w:r w:rsidRPr="00AC65DF">
              <w:rPr>
                <w:rFonts w:ascii="Times New Roman" w:hAnsi="Times New Roman" w:cs="Times New Roman"/>
                <w:bCs/>
                <w:sz w:val="24"/>
              </w:rPr>
              <w:t>- 100% RDN</w:t>
            </w:r>
          </w:p>
        </w:tc>
        <w:tc>
          <w:tcPr>
            <w:tcW w:w="385" w:type="pct"/>
            <w:shd w:val="clear" w:color="auto" w:fill="auto"/>
          </w:tcPr>
          <w:p w14:paraId="0890772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53609</w:t>
            </w:r>
          </w:p>
        </w:tc>
        <w:tc>
          <w:tcPr>
            <w:tcW w:w="385" w:type="pct"/>
            <w:shd w:val="clear" w:color="auto" w:fill="auto"/>
          </w:tcPr>
          <w:p w14:paraId="2938894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47940</w:t>
            </w:r>
          </w:p>
        </w:tc>
        <w:tc>
          <w:tcPr>
            <w:tcW w:w="444" w:type="pct"/>
            <w:shd w:val="clear" w:color="auto" w:fill="auto"/>
          </w:tcPr>
          <w:p w14:paraId="78F8699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50774</w:t>
            </w:r>
          </w:p>
        </w:tc>
        <w:tc>
          <w:tcPr>
            <w:tcW w:w="327" w:type="pct"/>
            <w:shd w:val="clear" w:color="auto" w:fill="auto"/>
          </w:tcPr>
          <w:p w14:paraId="6CF8F55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3.38</w:t>
            </w:r>
          </w:p>
        </w:tc>
        <w:tc>
          <w:tcPr>
            <w:tcW w:w="327" w:type="pct"/>
            <w:shd w:val="clear" w:color="auto" w:fill="auto"/>
          </w:tcPr>
          <w:p w14:paraId="25E9F3B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3.02</w:t>
            </w:r>
          </w:p>
        </w:tc>
        <w:tc>
          <w:tcPr>
            <w:tcW w:w="443" w:type="pct"/>
            <w:shd w:val="clear" w:color="auto" w:fill="auto"/>
          </w:tcPr>
          <w:p w14:paraId="1B36670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3.20</w:t>
            </w:r>
          </w:p>
        </w:tc>
      </w:tr>
      <w:tr w:rsidR="000710B4" w:rsidRPr="00AC65DF" w14:paraId="56B56E1B" w14:textId="77777777" w:rsidTr="00AC65DF">
        <w:tc>
          <w:tcPr>
            <w:tcW w:w="2689" w:type="pct"/>
            <w:shd w:val="clear" w:color="auto" w:fill="auto"/>
          </w:tcPr>
          <w:p w14:paraId="398D49BC"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2</w:t>
            </w:r>
            <w:r w:rsidRPr="00AC65DF">
              <w:rPr>
                <w:rFonts w:ascii="Times New Roman" w:hAnsi="Times New Roman" w:cs="Times New Roman"/>
                <w:bCs/>
                <w:sz w:val="24"/>
              </w:rPr>
              <w:t xml:space="preserve">- </w:t>
            </w:r>
            <w:r w:rsidRPr="00AC65DF">
              <w:rPr>
                <w:rFonts w:ascii="Times New Roman" w:hAnsi="Times New Roman" w:cs="Times New Roman"/>
                <w:sz w:val="24"/>
              </w:rPr>
              <w:t xml:space="preserve">100% RDN through FYM                                                 </w:t>
            </w:r>
          </w:p>
        </w:tc>
        <w:tc>
          <w:tcPr>
            <w:tcW w:w="385" w:type="pct"/>
            <w:shd w:val="clear" w:color="auto" w:fill="auto"/>
          </w:tcPr>
          <w:p w14:paraId="7C5271B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41499</w:t>
            </w:r>
          </w:p>
        </w:tc>
        <w:tc>
          <w:tcPr>
            <w:tcW w:w="385" w:type="pct"/>
            <w:shd w:val="clear" w:color="auto" w:fill="auto"/>
          </w:tcPr>
          <w:p w14:paraId="01E21B3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35880</w:t>
            </w:r>
          </w:p>
        </w:tc>
        <w:tc>
          <w:tcPr>
            <w:tcW w:w="444" w:type="pct"/>
            <w:shd w:val="clear" w:color="auto" w:fill="auto"/>
          </w:tcPr>
          <w:p w14:paraId="5A3B697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38689</w:t>
            </w:r>
          </w:p>
        </w:tc>
        <w:tc>
          <w:tcPr>
            <w:tcW w:w="327" w:type="pct"/>
            <w:shd w:val="clear" w:color="auto" w:fill="auto"/>
          </w:tcPr>
          <w:p w14:paraId="344AF66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2.63</w:t>
            </w:r>
          </w:p>
        </w:tc>
        <w:tc>
          <w:tcPr>
            <w:tcW w:w="327" w:type="pct"/>
            <w:shd w:val="clear" w:color="auto" w:fill="auto"/>
          </w:tcPr>
          <w:p w14:paraId="3ADC4A1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2.35</w:t>
            </w:r>
          </w:p>
        </w:tc>
        <w:tc>
          <w:tcPr>
            <w:tcW w:w="443" w:type="pct"/>
            <w:shd w:val="clear" w:color="auto" w:fill="auto"/>
          </w:tcPr>
          <w:p w14:paraId="3012A7A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2.49</w:t>
            </w:r>
          </w:p>
        </w:tc>
      </w:tr>
      <w:tr w:rsidR="000710B4" w:rsidRPr="00AC65DF" w14:paraId="3C890D41" w14:textId="77777777" w:rsidTr="00AC65DF">
        <w:tc>
          <w:tcPr>
            <w:tcW w:w="2689" w:type="pct"/>
            <w:shd w:val="clear" w:color="auto" w:fill="auto"/>
          </w:tcPr>
          <w:p w14:paraId="094DD881"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3</w:t>
            </w:r>
            <w:r w:rsidRPr="00AC65DF">
              <w:rPr>
                <w:rFonts w:ascii="Times New Roman" w:hAnsi="Times New Roman" w:cs="Times New Roman"/>
                <w:bCs/>
                <w:sz w:val="24"/>
              </w:rPr>
              <w:t xml:space="preserve">- </w:t>
            </w:r>
            <w:r w:rsidRPr="00AC65DF">
              <w:rPr>
                <w:rFonts w:ascii="Times New Roman" w:hAnsi="Times New Roman" w:cs="Times New Roman"/>
                <w:sz w:val="24"/>
              </w:rPr>
              <w:t xml:space="preserve">100% RDN through vermicompost                                                 </w:t>
            </w:r>
          </w:p>
        </w:tc>
        <w:tc>
          <w:tcPr>
            <w:tcW w:w="385" w:type="pct"/>
            <w:shd w:val="clear" w:color="auto" w:fill="auto"/>
          </w:tcPr>
          <w:p w14:paraId="0A77866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39246</w:t>
            </w:r>
          </w:p>
        </w:tc>
        <w:tc>
          <w:tcPr>
            <w:tcW w:w="385" w:type="pct"/>
            <w:shd w:val="clear" w:color="auto" w:fill="auto"/>
          </w:tcPr>
          <w:p w14:paraId="266C30C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33870</w:t>
            </w:r>
          </w:p>
        </w:tc>
        <w:tc>
          <w:tcPr>
            <w:tcW w:w="444" w:type="pct"/>
            <w:shd w:val="clear" w:color="auto" w:fill="auto"/>
          </w:tcPr>
          <w:p w14:paraId="1F990D5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36558</w:t>
            </w:r>
          </w:p>
        </w:tc>
        <w:tc>
          <w:tcPr>
            <w:tcW w:w="327" w:type="pct"/>
            <w:shd w:val="clear" w:color="auto" w:fill="auto"/>
          </w:tcPr>
          <w:p w14:paraId="4DA115B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2.28</w:t>
            </w:r>
          </w:p>
        </w:tc>
        <w:tc>
          <w:tcPr>
            <w:tcW w:w="327" w:type="pct"/>
            <w:shd w:val="clear" w:color="auto" w:fill="auto"/>
          </w:tcPr>
          <w:p w14:paraId="37CB3B9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2.06</w:t>
            </w:r>
          </w:p>
        </w:tc>
        <w:tc>
          <w:tcPr>
            <w:tcW w:w="443" w:type="pct"/>
            <w:shd w:val="clear" w:color="auto" w:fill="auto"/>
          </w:tcPr>
          <w:p w14:paraId="0ABAD4F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2.17</w:t>
            </w:r>
          </w:p>
        </w:tc>
      </w:tr>
      <w:tr w:rsidR="000710B4" w:rsidRPr="00AC65DF" w14:paraId="13C52562" w14:textId="77777777" w:rsidTr="00AC65DF">
        <w:tc>
          <w:tcPr>
            <w:tcW w:w="2689" w:type="pct"/>
            <w:shd w:val="clear" w:color="auto" w:fill="auto"/>
          </w:tcPr>
          <w:p w14:paraId="70CE4450"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4</w:t>
            </w:r>
            <w:r w:rsidRPr="00AC65DF">
              <w:rPr>
                <w:rFonts w:ascii="Times New Roman" w:hAnsi="Times New Roman" w:cs="Times New Roman"/>
                <w:bCs/>
                <w:sz w:val="24"/>
              </w:rPr>
              <w:t xml:space="preserve">- </w:t>
            </w:r>
            <w:r w:rsidRPr="00AC65DF">
              <w:rPr>
                <w:rFonts w:ascii="Times New Roman" w:hAnsi="Times New Roman" w:cs="Times New Roman"/>
                <w:sz w:val="24"/>
              </w:rPr>
              <w:t xml:space="preserve">50% RDN + 50% N through FYM                                      </w:t>
            </w:r>
          </w:p>
        </w:tc>
        <w:tc>
          <w:tcPr>
            <w:tcW w:w="385" w:type="pct"/>
            <w:shd w:val="clear" w:color="auto" w:fill="auto"/>
          </w:tcPr>
          <w:p w14:paraId="341F98C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54361</w:t>
            </w:r>
          </w:p>
        </w:tc>
        <w:tc>
          <w:tcPr>
            <w:tcW w:w="385" w:type="pct"/>
            <w:shd w:val="clear" w:color="auto" w:fill="auto"/>
          </w:tcPr>
          <w:p w14:paraId="3B3459AA"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48202</w:t>
            </w:r>
          </w:p>
        </w:tc>
        <w:tc>
          <w:tcPr>
            <w:tcW w:w="444" w:type="pct"/>
            <w:shd w:val="clear" w:color="auto" w:fill="auto"/>
          </w:tcPr>
          <w:p w14:paraId="6260AD0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51281</w:t>
            </w:r>
          </w:p>
        </w:tc>
        <w:tc>
          <w:tcPr>
            <w:tcW w:w="327" w:type="pct"/>
            <w:shd w:val="clear" w:color="auto" w:fill="auto"/>
          </w:tcPr>
          <w:p w14:paraId="31DA5FA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3.28</w:t>
            </w:r>
          </w:p>
        </w:tc>
        <w:tc>
          <w:tcPr>
            <w:tcW w:w="327" w:type="pct"/>
            <w:shd w:val="clear" w:color="auto" w:fill="auto"/>
          </w:tcPr>
          <w:p w14:paraId="2193498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2.93</w:t>
            </w:r>
          </w:p>
        </w:tc>
        <w:tc>
          <w:tcPr>
            <w:tcW w:w="443" w:type="pct"/>
            <w:shd w:val="clear" w:color="auto" w:fill="auto"/>
          </w:tcPr>
          <w:p w14:paraId="2A798A8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3.11</w:t>
            </w:r>
          </w:p>
        </w:tc>
      </w:tr>
      <w:tr w:rsidR="000710B4" w:rsidRPr="00AC65DF" w14:paraId="485F2F1F" w14:textId="77777777" w:rsidTr="00AC65DF">
        <w:tc>
          <w:tcPr>
            <w:tcW w:w="2689" w:type="pct"/>
            <w:shd w:val="clear" w:color="auto" w:fill="auto"/>
          </w:tcPr>
          <w:p w14:paraId="0D37D222"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5</w:t>
            </w:r>
            <w:r w:rsidRPr="00AC65DF">
              <w:rPr>
                <w:rFonts w:ascii="Times New Roman" w:hAnsi="Times New Roman" w:cs="Times New Roman"/>
                <w:bCs/>
                <w:sz w:val="24"/>
              </w:rPr>
              <w:t xml:space="preserve">- </w:t>
            </w:r>
            <w:r w:rsidRPr="00AC65DF">
              <w:rPr>
                <w:rFonts w:ascii="Times New Roman" w:hAnsi="Times New Roman" w:cs="Times New Roman"/>
                <w:sz w:val="24"/>
              </w:rPr>
              <w:t xml:space="preserve">50% RDN + 50% N through vermicompost                                      </w:t>
            </w:r>
          </w:p>
        </w:tc>
        <w:tc>
          <w:tcPr>
            <w:tcW w:w="385" w:type="pct"/>
            <w:shd w:val="clear" w:color="auto" w:fill="auto"/>
          </w:tcPr>
          <w:p w14:paraId="3185184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56106</w:t>
            </w:r>
          </w:p>
        </w:tc>
        <w:tc>
          <w:tcPr>
            <w:tcW w:w="385" w:type="pct"/>
            <w:shd w:val="clear" w:color="auto" w:fill="auto"/>
          </w:tcPr>
          <w:p w14:paraId="5A02136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49639</w:t>
            </w:r>
          </w:p>
        </w:tc>
        <w:tc>
          <w:tcPr>
            <w:tcW w:w="444" w:type="pct"/>
            <w:shd w:val="clear" w:color="auto" w:fill="auto"/>
          </w:tcPr>
          <w:p w14:paraId="1CAFDAB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52872</w:t>
            </w:r>
          </w:p>
        </w:tc>
        <w:tc>
          <w:tcPr>
            <w:tcW w:w="327" w:type="pct"/>
            <w:shd w:val="clear" w:color="auto" w:fill="auto"/>
          </w:tcPr>
          <w:p w14:paraId="21669F6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3.12</w:t>
            </w:r>
          </w:p>
        </w:tc>
        <w:tc>
          <w:tcPr>
            <w:tcW w:w="327" w:type="pct"/>
            <w:shd w:val="clear" w:color="auto" w:fill="auto"/>
          </w:tcPr>
          <w:p w14:paraId="78FF2FF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2.80</w:t>
            </w:r>
          </w:p>
        </w:tc>
        <w:tc>
          <w:tcPr>
            <w:tcW w:w="443" w:type="pct"/>
            <w:shd w:val="clear" w:color="auto" w:fill="auto"/>
          </w:tcPr>
          <w:p w14:paraId="70DF7A2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2.96</w:t>
            </w:r>
          </w:p>
        </w:tc>
      </w:tr>
      <w:tr w:rsidR="000710B4" w:rsidRPr="00AC65DF" w14:paraId="1AEE0F8A" w14:textId="77777777" w:rsidTr="00AC65DF">
        <w:tc>
          <w:tcPr>
            <w:tcW w:w="2689" w:type="pct"/>
            <w:shd w:val="clear" w:color="auto" w:fill="auto"/>
          </w:tcPr>
          <w:p w14:paraId="069F8E35"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6</w:t>
            </w:r>
            <w:r w:rsidRPr="00AC65DF">
              <w:rPr>
                <w:rFonts w:ascii="Times New Roman" w:hAnsi="Times New Roman" w:cs="Times New Roman"/>
                <w:bCs/>
                <w:sz w:val="24"/>
              </w:rPr>
              <w:t xml:space="preserve">- </w:t>
            </w:r>
            <w:r w:rsidRPr="00AC65DF">
              <w:rPr>
                <w:rFonts w:ascii="Times New Roman" w:hAnsi="Times New Roman" w:cs="Times New Roman"/>
                <w:sz w:val="24"/>
              </w:rPr>
              <w:t xml:space="preserve">50% N through FYM + 50% N through vermicompost       </w:t>
            </w:r>
          </w:p>
        </w:tc>
        <w:tc>
          <w:tcPr>
            <w:tcW w:w="385" w:type="pct"/>
            <w:shd w:val="clear" w:color="auto" w:fill="auto"/>
          </w:tcPr>
          <w:p w14:paraId="321F47D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45603</w:t>
            </w:r>
          </w:p>
        </w:tc>
        <w:tc>
          <w:tcPr>
            <w:tcW w:w="385" w:type="pct"/>
            <w:shd w:val="clear" w:color="auto" w:fill="auto"/>
          </w:tcPr>
          <w:p w14:paraId="7513F2F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40051</w:t>
            </w:r>
          </w:p>
        </w:tc>
        <w:tc>
          <w:tcPr>
            <w:tcW w:w="444" w:type="pct"/>
            <w:shd w:val="clear" w:color="auto" w:fill="auto"/>
          </w:tcPr>
          <w:p w14:paraId="195D1B9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42827</w:t>
            </w:r>
          </w:p>
        </w:tc>
        <w:tc>
          <w:tcPr>
            <w:tcW w:w="327" w:type="pct"/>
            <w:shd w:val="clear" w:color="auto" w:fill="auto"/>
          </w:tcPr>
          <w:p w14:paraId="23F74CB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2.62</w:t>
            </w:r>
          </w:p>
        </w:tc>
        <w:tc>
          <w:tcPr>
            <w:tcW w:w="327" w:type="pct"/>
            <w:shd w:val="clear" w:color="auto" w:fill="auto"/>
          </w:tcPr>
          <w:p w14:paraId="6147B7F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2.37</w:t>
            </w:r>
          </w:p>
        </w:tc>
        <w:tc>
          <w:tcPr>
            <w:tcW w:w="443" w:type="pct"/>
            <w:shd w:val="clear" w:color="auto" w:fill="auto"/>
          </w:tcPr>
          <w:p w14:paraId="176864C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2.50</w:t>
            </w:r>
          </w:p>
        </w:tc>
      </w:tr>
      <w:tr w:rsidR="000710B4" w:rsidRPr="00AC65DF" w14:paraId="1B17F0B9" w14:textId="77777777" w:rsidTr="00AC65DF">
        <w:tc>
          <w:tcPr>
            <w:tcW w:w="2689" w:type="pct"/>
            <w:shd w:val="clear" w:color="auto" w:fill="auto"/>
          </w:tcPr>
          <w:p w14:paraId="39D6E94A" w14:textId="77777777" w:rsidR="000710B4" w:rsidRPr="00AC65DF" w:rsidRDefault="000710B4" w:rsidP="00AC65DF">
            <w:pPr>
              <w:spacing w:after="0" w:line="240" w:lineRule="auto"/>
              <w:contextualSpacing/>
              <w:rPr>
                <w:rFonts w:ascii="Times New Roman" w:hAnsi="Times New Roman" w:cs="Times New Roman"/>
                <w:bCs/>
                <w:sz w:val="24"/>
              </w:rPr>
            </w:pPr>
            <w:proofErr w:type="spellStart"/>
            <w:r w:rsidRPr="00AC65DF">
              <w:rPr>
                <w:rFonts w:ascii="Times New Roman" w:hAnsi="Times New Roman" w:cs="Times New Roman"/>
                <w:bCs/>
                <w:sz w:val="24"/>
              </w:rPr>
              <w:t>SEm</w:t>
            </w:r>
            <w:proofErr w:type="spellEnd"/>
            <w:r w:rsidRPr="00AC65DF">
              <w:rPr>
                <w:rFonts w:ascii="Times New Roman" w:hAnsi="Times New Roman" w:cs="Times New Roman"/>
                <w:bCs/>
                <w:sz w:val="24"/>
                <w:u w:val="single"/>
              </w:rPr>
              <w:t>+</w:t>
            </w:r>
          </w:p>
        </w:tc>
        <w:tc>
          <w:tcPr>
            <w:tcW w:w="385" w:type="pct"/>
            <w:shd w:val="clear" w:color="auto" w:fill="auto"/>
          </w:tcPr>
          <w:p w14:paraId="04C092A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1131</w:t>
            </w:r>
          </w:p>
        </w:tc>
        <w:tc>
          <w:tcPr>
            <w:tcW w:w="385" w:type="pct"/>
            <w:shd w:val="clear" w:color="auto" w:fill="auto"/>
          </w:tcPr>
          <w:p w14:paraId="6AC6D12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856</w:t>
            </w:r>
          </w:p>
        </w:tc>
        <w:tc>
          <w:tcPr>
            <w:tcW w:w="444" w:type="pct"/>
            <w:shd w:val="clear" w:color="auto" w:fill="auto"/>
          </w:tcPr>
          <w:p w14:paraId="6853BA9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709</w:t>
            </w:r>
          </w:p>
        </w:tc>
        <w:tc>
          <w:tcPr>
            <w:tcW w:w="327" w:type="pct"/>
            <w:shd w:val="clear" w:color="auto" w:fill="auto"/>
          </w:tcPr>
          <w:p w14:paraId="6F2AD7E6"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0.08</w:t>
            </w:r>
          </w:p>
        </w:tc>
        <w:tc>
          <w:tcPr>
            <w:tcW w:w="327" w:type="pct"/>
            <w:shd w:val="clear" w:color="auto" w:fill="auto"/>
          </w:tcPr>
          <w:p w14:paraId="59A97B9A"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0.07</w:t>
            </w:r>
          </w:p>
        </w:tc>
        <w:tc>
          <w:tcPr>
            <w:tcW w:w="443" w:type="pct"/>
            <w:shd w:val="clear" w:color="auto" w:fill="auto"/>
          </w:tcPr>
          <w:p w14:paraId="55F7B642"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0.05</w:t>
            </w:r>
          </w:p>
        </w:tc>
      </w:tr>
      <w:tr w:rsidR="000710B4" w:rsidRPr="00AC65DF" w14:paraId="64CE32A7" w14:textId="77777777" w:rsidTr="00AC65DF">
        <w:tc>
          <w:tcPr>
            <w:tcW w:w="2689" w:type="pct"/>
            <w:shd w:val="clear" w:color="auto" w:fill="auto"/>
          </w:tcPr>
          <w:p w14:paraId="007AAE85"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Cs/>
                <w:sz w:val="24"/>
              </w:rPr>
              <w:t>CD (P=0.05)</w:t>
            </w:r>
          </w:p>
        </w:tc>
        <w:tc>
          <w:tcPr>
            <w:tcW w:w="385" w:type="pct"/>
            <w:shd w:val="clear" w:color="auto" w:fill="auto"/>
          </w:tcPr>
          <w:p w14:paraId="7D85D87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3232</w:t>
            </w:r>
          </w:p>
        </w:tc>
        <w:tc>
          <w:tcPr>
            <w:tcW w:w="385" w:type="pct"/>
            <w:shd w:val="clear" w:color="auto" w:fill="auto"/>
          </w:tcPr>
          <w:p w14:paraId="12CE3742"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2446</w:t>
            </w:r>
          </w:p>
        </w:tc>
        <w:tc>
          <w:tcPr>
            <w:tcW w:w="444" w:type="pct"/>
            <w:shd w:val="clear" w:color="auto" w:fill="auto"/>
          </w:tcPr>
          <w:p w14:paraId="0C2A9EE5"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2070</w:t>
            </w:r>
          </w:p>
        </w:tc>
        <w:tc>
          <w:tcPr>
            <w:tcW w:w="327" w:type="pct"/>
            <w:shd w:val="clear" w:color="auto" w:fill="auto"/>
          </w:tcPr>
          <w:p w14:paraId="5A1E685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0.22</w:t>
            </w:r>
          </w:p>
        </w:tc>
        <w:tc>
          <w:tcPr>
            <w:tcW w:w="327" w:type="pct"/>
            <w:shd w:val="clear" w:color="auto" w:fill="auto"/>
          </w:tcPr>
          <w:p w14:paraId="5B95D7C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0.20</w:t>
            </w:r>
          </w:p>
        </w:tc>
        <w:tc>
          <w:tcPr>
            <w:tcW w:w="443" w:type="pct"/>
            <w:shd w:val="clear" w:color="auto" w:fill="auto"/>
          </w:tcPr>
          <w:p w14:paraId="1E84B98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0.15</w:t>
            </w:r>
          </w:p>
        </w:tc>
      </w:tr>
      <w:tr w:rsidR="000710B4" w:rsidRPr="00AC65DF" w14:paraId="727DF66E" w14:textId="77777777" w:rsidTr="00AC65DF">
        <w:tc>
          <w:tcPr>
            <w:tcW w:w="2689" w:type="pct"/>
            <w:shd w:val="clear" w:color="auto" w:fill="auto"/>
          </w:tcPr>
          <w:p w14:paraId="557A1CDD"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Cs/>
                <w:sz w:val="24"/>
              </w:rPr>
              <w:t>CV (%)</w:t>
            </w:r>
          </w:p>
        </w:tc>
        <w:tc>
          <w:tcPr>
            <w:tcW w:w="385" w:type="pct"/>
            <w:shd w:val="clear" w:color="auto" w:fill="auto"/>
          </w:tcPr>
          <w:p w14:paraId="48B22F3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8.62</w:t>
            </w:r>
          </w:p>
        </w:tc>
        <w:tc>
          <w:tcPr>
            <w:tcW w:w="385" w:type="pct"/>
            <w:shd w:val="clear" w:color="auto" w:fill="auto"/>
          </w:tcPr>
          <w:p w14:paraId="76CA1E2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7.46</w:t>
            </w:r>
          </w:p>
        </w:tc>
        <w:tc>
          <w:tcPr>
            <w:tcW w:w="444" w:type="pct"/>
            <w:shd w:val="clear" w:color="auto" w:fill="auto"/>
          </w:tcPr>
          <w:p w14:paraId="42F3C1D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327" w:type="pct"/>
            <w:shd w:val="clear" w:color="auto" w:fill="auto"/>
          </w:tcPr>
          <w:p w14:paraId="1C5F4E5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9.63</w:t>
            </w:r>
          </w:p>
        </w:tc>
        <w:tc>
          <w:tcPr>
            <w:tcW w:w="327" w:type="pct"/>
            <w:shd w:val="clear" w:color="auto" w:fill="auto"/>
          </w:tcPr>
          <w:p w14:paraId="0F4C0F4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9.45</w:t>
            </w:r>
          </w:p>
        </w:tc>
        <w:tc>
          <w:tcPr>
            <w:tcW w:w="443" w:type="pct"/>
            <w:shd w:val="clear" w:color="auto" w:fill="auto"/>
          </w:tcPr>
          <w:p w14:paraId="73F3FEA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r>
      <w:tr w:rsidR="000710B4" w:rsidRPr="00AC65DF" w14:paraId="54153774" w14:textId="77777777" w:rsidTr="00AC65DF">
        <w:tc>
          <w:tcPr>
            <w:tcW w:w="2689" w:type="pct"/>
            <w:shd w:val="clear" w:color="auto" w:fill="auto"/>
          </w:tcPr>
          <w:p w14:paraId="6563D42B" w14:textId="77777777" w:rsidR="000710B4" w:rsidRPr="00AC65DF" w:rsidRDefault="000710B4" w:rsidP="00AC65DF">
            <w:pPr>
              <w:spacing w:after="0" w:line="240" w:lineRule="auto"/>
              <w:contextualSpacing/>
              <w:rPr>
                <w:rFonts w:ascii="Times New Roman" w:hAnsi="Times New Roman" w:cs="Times New Roman"/>
                <w:b/>
                <w:bCs/>
                <w:sz w:val="24"/>
              </w:rPr>
            </w:pPr>
            <w:r w:rsidRPr="00AC65DF">
              <w:rPr>
                <w:rFonts w:ascii="Times New Roman" w:hAnsi="Times New Roman" w:cs="Times New Roman"/>
                <w:b/>
                <w:bCs/>
                <w:sz w:val="24"/>
              </w:rPr>
              <w:t xml:space="preserve">Sulphur levels </w:t>
            </w:r>
          </w:p>
        </w:tc>
        <w:tc>
          <w:tcPr>
            <w:tcW w:w="385" w:type="pct"/>
            <w:shd w:val="clear" w:color="auto" w:fill="auto"/>
          </w:tcPr>
          <w:p w14:paraId="41CF595A"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385" w:type="pct"/>
            <w:shd w:val="clear" w:color="auto" w:fill="auto"/>
          </w:tcPr>
          <w:p w14:paraId="4AA3A27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444" w:type="pct"/>
            <w:shd w:val="clear" w:color="auto" w:fill="auto"/>
          </w:tcPr>
          <w:p w14:paraId="029CA81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327" w:type="pct"/>
            <w:shd w:val="clear" w:color="auto" w:fill="auto"/>
          </w:tcPr>
          <w:p w14:paraId="4EE953A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327" w:type="pct"/>
            <w:shd w:val="clear" w:color="auto" w:fill="auto"/>
          </w:tcPr>
          <w:p w14:paraId="683BB4B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443" w:type="pct"/>
            <w:shd w:val="clear" w:color="auto" w:fill="auto"/>
          </w:tcPr>
          <w:p w14:paraId="5591C3E6"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r>
      <w:tr w:rsidR="000710B4" w:rsidRPr="00AC65DF" w14:paraId="107BD150" w14:textId="77777777" w:rsidTr="00AC65DF">
        <w:tc>
          <w:tcPr>
            <w:tcW w:w="2689" w:type="pct"/>
            <w:shd w:val="clear" w:color="auto" w:fill="auto"/>
          </w:tcPr>
          <w:p w14:paraId="4CFD425E"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S</w:t>
            </w:r>
            <w:r w:rsidRPr="00AC65DF">
              <w:rPr>
                <w:rFonts w:ascii="Times New Roman" w:hAnsi="Times New Roman" w:cs="Times New Roman"/>
                <w:b/>
                <w:bCs/>
                <w:sz w:val="24"/>
                <w:vertAlign w:val="subscript"/>
              </w:rPr>
              <w:t>0</w:t>
            </w:r>
            <w:r w:rsidRPr="00AC65DF">
              <w:rPr>
                <w:rFonts w:ascii="Times New Roman" w:hAnsi="Times New Roman" w:cs="Times New Roman"/>
                <w:bCs/>
                <w:sz w:val="24"/>
              </w:rPr>
              <w:t xml:space="preserve">-  Control </w:t>
            </w:r>
          </w:p>
        </w:tc>
        <w:tc>
          <w:tcPr>
            <w:tcW w:w="385" w:type="pct"/>
            <w:shd w:val="clear" w:color="auto" w:fill="auto"/>
          </w:tcPr>
          <w:p w14:paraId="2AE7F93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36199</w:t>
            </w:r>
          </w:p>
        </w:tc>
        <w:tc>
          <w:tcPr>
            <w:tcW w:w="385" w:type="pct"/>
            <w:shd w:val="clear" w:color="auto" w:fill="auto"/>
          </w:tcPr>
          <w:p w14:paraId="204FE655"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31049</w:t>
            </w:r>
          </w:p>
        </w:tc>
        <w:tc>
          <w:tcPr>
            <w:tcW w:w="444" w:type="pct"/>
            <w:shd w:val="clear" w:color="auto" w:fill="auto"/>
          </w:tcPr>
          <w:p w14:paraId="3444055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33624</w:t>
            </w:r>
          </w:p>
        </w:tc>
        <w:tc>
          <w:tcPr>
            <w:tcW w:w="327" w:type="pct"/>
            <w:shd w:val="clear" w:color="auto" w:fill="auto"/>
          </w:tcPr>
          <w:p w14:paraId="308D0EB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2.47</w:t>
            </w:r>
          </w:p>
        </w:tc>
        <w:tc>
          <w:tcPr>
            <w:tcW w:w="327" w:type="pct"/>
            <w:shd w:val="clear" w:color="auto" w:fill="auto"/>
          </w:tcPr>
          <w:p w14:paraId="2E79E92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2.20</w:t>
            </w:r>
          </w:p>
        </w:tc>
        <w:tc>
          <w:tcPr>
            <w:tcW w:w="443" w:type="pct"/>
            <w:shd w:val="clear" w:color="auto" w:fill="auto"/>
          </w:tcPr>
          <w:p w14:paraId="15F26E3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2.33</w:t>
            </w:r>
          </w:p>
        </w:tc>
      </w:tr>
      <w:tr w:rsidR="000710B4" w:rsidRPr="00AC65DF" w14:paraId="24F16B9B" w14:textId="77777777" w:rsidTr="00AC65DF">
        <w:tc>
          <w:tcPr>
            <w:tcW w:w="2689" w:type="pct"/>
            <w:shd w:val="clear" w:color="auto" w:fill="auto"/>
          </w:tcPr>
          <w:p w14:paraId="7919918C"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S</w:t>
            </w:r>
            <w:r w:rsidRPr="00AC65DF">
              <w:rPr>
                <w:rFonts w:ascii="Times New Roman" w:hAnsi="Times New Roman" w:cs="Times New Roman"/>
                <w:b/>
                <w:bCs/>
                <w:sz w:val="24"/>
                <w:vertAlign w:val="subscript"/>
              </w:rPr>
              <w:t>20</w:t>
            </w:r>
            <w:r w:rsidRPr="00AC65DF">
              <w:rPr>
                <w:rFonts w:ascii="Times New Roman" w:hAnsi="Times New Roman" w:cs="Times New Roman"/>
                <w:bCs/>
                <w:sz w:val="24"/>
              </w:rPr>
              <w:t>- 20 kg/ha</w:t>
            </w:r>
          </w:p>
        </w:tc>
        <w:tc>
          <w:tcPr>
            <w:tcW w:w="385" w:type="pct"/>
            <w:shd w:val="clear" w:color="auto" w:fill="auto"/>
          </w:tcPr>
          <w:p w14:paraId="64F19D7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46019</w:t>
            </w:r>
          </w:p>
        </w:tc>
        <w:tc>
          <w:tcPr>
            <w:tcW w:w="385" w:type="pct"/>
            <w:shd w:val="clear" w:color="auto" w:fill="auto"/>
          </w:tcPr>
          <w:p w14:paraId="2433F1D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40369</w:t>
            </w:r>
          </w:p>
        </w:tc>
        <w:tc>
          <w:tcPr>
            <w:tcW w:w="444" w:type="pct"/>
            <w:shd w:val="clear" w:color="auto" w:fill="auto"/>
          </w:tcPr>
          <w:p w14:paraId="77D2BE9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43194</w:t>
            </w:r>
          </w:p>
        </w:tc>
        <w:tc>
          <w:tcPr>
            <w:tcW w:w="327" w:type="pct"/>
            <w:shd w:val="clear" w:color="auto" w:fill="auto"/>
          </w:tcPr>
          <w:p w14:paraId="6AE6AB1A"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2.84</w:t>
            </w:r>
          </w:p>
        </w:tc>
        <w:tc>
          <w:tcPr>
            <w:tcW w:w="327" w:type="pct"/>
            <w:shd w:val="clear" w:color="auto" w:fill="auto"/>
          </w:tcPr>
          <w:p w14:paraId="2E3EF53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2.54</w:t>
            </w:r>
          </w:p>
        </w:tc>
        <w:tc>
          <w:tcPr>
            <w:tcW w:w="443" w:type="pct"/>
            <w:shd w:val="clear" w:color="auto" w:fill="auto"/>
          </w:tcPr>
          <w:p w14:paraId="405200B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2.69</w:t>
            </w:r>
          </w:p>
        </w:tc>
      </w:tr>
      <w:tr w:rsidR="000710B4" w:rsidRPr="00AC65DF" w14:paraId="2AFFF222" w14:textId="77777777" w:rsidTr="00AC65DF">
        <w:tc>
          <w:tcPr>
            <w:tcW w:w="2689" w:type="pct"/>
            <w:shd w:val="clear" w:color="auto" w:fill="auto"/>
          </w:tcPr>
          <w:p w14:paraId="5CB9E2F6"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S</w:t>
            </w:r>
            <w:r w:rsidRPr="00AC65DF">
              <w:rPr>
                <w:rFonts w:ascii="Times New Roman" w:hAnsi="Times New Roman" w:cs="Times New Roman"/>
                <w:b/>
                <w:bCs/>
                <w:sz w:val="24"/>
                <w:vertAlign w:val="subscript"/>
              </w:rPr>
              <w:t>40</w:t>
            </w:r>
            <w:r w:rsidRPr="00AC65DF">
              <w:rPr>
                <w:rFonts w:ascii="Times New Roman" w:hAnsi="Times New Roman" w:cs="Times New Roman"/>
                <w:bCs/>
                <w:sz w:val="24"/>
              </w:rPr>
              <w:t>- 40 kg/ha</w:t>
            </w:r>
          </w:p>
        </w:tc>
        <w:tc>
          <w:tcPr>
            <w:tcW w:w="385" w:type="pct"/>
            <w:shd w:val="clear" w:color="auto" w:fill="auto"/>
          </w:tcPr>
          <w:p w14:paraId="6244E66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49599</w:t>
            </w:r>
          </w:p>
        </w:tc>
        <w:tc>
          <w:tcPr>
            <w:tcW w:w="385" w:type="pct"/>
            <w:shd w:val="clear" w:color="auto" w:fill="auto"/>
          </w:tcPr>
          <w:p w14:paraId="08482B55"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43649</w:t>
            </w:r>
          </w:p>
        </w:tc>
        <w:tc>
          <w:tcPr>
            <w:tcW w:w="444" w:type="pct"/>
            <w:shd w:val="clear" w:color="auto" w:fill="auto"/>
          </w:tcPr>
          <w:p w14:paraId="53B2FF8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46624</w:t>
            </w:r>
          </w:p>
        </w:tc>
        <w:tc>
          <w:tcPr>
            <w:tcW w:w="327" w:type="pct"/>
            <w:shd w:val="clear" w:color="auto" w:fill="auto"/>
          </w:tcPr>
          <w:p w14:paraId="15026305"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2.96</w:t>
            </w:r>
          </w:p>
        </w:tc>
        <w:tc>
          <w:tcPr>
            <w:tcW w:w="327" w:type="pct"/>
            <w:shd w:val="clear" w:color="auto" w:fill="auto"/>
          </w:tcPr>
          <w:p w14:paraId="179D8365"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2.65</w:t>
            </w:r>
          </w:p>
        </w:tc>
        <w:tc>
          <w:tcPr>
            <w:tcW w:w="443" w:type="pct"/>
            <w:shd w:val="clear" w:color="auto" w:fill="auto"/>
          </w:tcPr>
          <w:p w14:paraId="10C6859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2.80</w:t>
            </w:r>
          </w:p>
        </w:tc>
      </w:tr>
      <w:tr w:rsidR="000710B4" w:rsidRPr="00AC65DF" w14:paraId="6C18F78B" w14:textId="77777777" w:rsidTr="00AC65DF">
        <w:tc>
          <w:tcPr>
            <w:tcW w:w="2689" w:type="pct"/>
            <w:shd w:val="clear" w:color="auto" w:fill="auto"/>
          </w:tcPr>
          <w:p w14:paraId="37F8DAFE"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S</w:t>
            </w:r>
            <w:r w:rsidRPr="00AC65DF">
              <w:rPr>
                <w:rFonts w:ascii="Times New Roman" w:hAnsi="Times New Roman" w:cs="Times New Roman"/>
                <w:b/>
                <w:bCs/>
                <w:sz w:val="24"/>
                <w:vertAlign w:val="subscript"/>
              </w:rPr>
              <w:t>60</w:t>
            </w:r>
            <w:r w:rsidRPr="00AC65DF">
              <w:rPr>
                <w:rFonts w:ascii="Times New Roman" w:hAnsi="Times New Roman" w:cs="Times New Roman"/>
                <w:bCs/>
                <w:sz w:val="24"/>
              </w:rPr>
              <w:t>- 60 kg/ha</w:t>
            </w:r>
          </w:p>
        </w:tc>
        <w:tc>
          <w:tcPr>
            <w:tcW w:w="385" w:type="pct"/>
            <w:shd w:val="clear" w:color="auto" w:fill="auto"/>
          </w:tcPr>
          <w:p w14:paraId="60F6178A"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49939</w:t>
            </w:r>
          </w:p>
        </w:tc>
        <w:tc>
          <w:tcPr>
            <w:tcW w:w="385" w:type="pct"/>
            <w:shd w:val="clear" w:color="auto" w:fill="auto"/>
          </w:tcPr>
          <w:p w14:paraId="5BF1FE1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43889</w:t>
            </w:r>
          </w:p>
        </w:tc>
        <w:tc>
          <w:tcPr>
            <w:tcW w:w="444" w:type="pct"/>
            <w:shd w:val="clear" w:color="auto" w:fill="auto"/>
          </w:tcPr>
          <w:p w14:paraId="6DADCD4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46914</w:t>
            </w:r>
          </w:p>
        </w:tc>
        <w:tc>
          <w:tcPr>
            <w:tcW w:w="327" w:type="pct"/>
            <w:shd w:val="clear" w:color="auto" w:fill="auto"/>
          </w:tcPr>
          <w:p w14:paraId="3FAA53C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2.94</w:t>
            </w:r>
          </w:p>
        </w:tc>
        <w:tc>
          <w:tcPr>
            <w:tcW w:w="327" w:type="pct"/>
            <w:shd w:val="clear" w:color="auto" w:fill="auto"/>
          </w:tcPr>
          <w:p w14:paraId="045D9BF2"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2.63</w:t>
            </w:r>
          </w:p>
        </w:tc>
        <w:tc>
          <w:tcPr>
            <w:tcW w:w="443" w:type="pct"/>
            <w:shd w:val="clear" w:color="auto" w:fill="auto"/>
          </w:tcPr>
          <w:p w14:paraId="1634366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2.78</w:t>
            </w:r>
          </w:p>
        </w:tc>
      </w:tr>
      <w:tr w:rsidR="000710B4" w:rsidRPr="00AC65DF" w14:paraId="4EDAF23E" w14:textId="77777777" w:rsidTr="00AC65DF">
        <w:tc>
          <w:tcPr>
            <w:tcW w:w="2689" w:type="pct"/>
            <w:shd w:val="clear" w:color="auto" w:fill="auto"/>
          </w:tcPr>
          <w:p w14:paraId="14DD8AAE" w14:textId="77777777" w:rsidR="000710B4" w:rsidRPr="00AC65DF" w:rsidRDefault="000710B4" w:rsidP="00AC65DF">
            <w:pPr>
              <w:spacing w:after="0" w:line="240" w:lineRule="auto"/>
              <w:contextualSpacing/>
              <w:rPr>
                <w:rFonts w:ascii="Times New Roman" w:hAnsi="Times New Roman" w:cs="Times New Roman"/>
                <w:bCs/>
                <w:sz w:val="24"/>
              </w:rPr>
            </w:pPr>
            <w:proofErr w:type="spellStart"/>
            <w:r w:rsidRPr="00AC65DF">
              <w:rPr>
                <w:rFonts w:ascii="Times New Roman" w:hAnsi="Times New Roman" w:cs="Times New Roman"/>
                <w:bCs/>
                <w:sz w:val="24"/>
              </w:rPr>
              <w:t>SEm</w:t>
            </w:r>
            <w:proofErr w:type="spellEnd"/>
            <w:r w:rsidRPr="00AC65DF">
              <w:rPr>
                <w:rFonts w:ascii="Times New Roman" w:hAnsi="Times New Roman" w:cs="Times New Roman"/>
                <w:bCs/>
                <w:sz w:val="24"/>
                <w:u w:val="single"/>
              </w:rPr>
              <w:t>+</w:t>
            </w:r>
          </w:p>
        </w:tc>
        <w:tc>
          <w:tcPr>
            <w:tcW w:w="385" w:type="pct"/>
            <w:shd w:val="clear" w:color="auto" w:fill="auto"/>
          </w:tcPr>
          <w:p w14:paraId="121E005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754</w:t>
            </w:r>
          </w:p>
        </w:tc>
        <w:tc>
          <w:tcPr>
            <w:tcW w:w="385" w:type="pct"/>
            <w:shd w:val="clear" w:color="auto" w:fill="auto"/>
          </w:tcPr>
          <w:p w14:paraId="2400D0B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560</w:t>
            </w:r>
          </w:p>
        </w:tc>
        <w:tc>
          <w:tcPr>
            <w:tcW w:w="444" w:type="pct"/>
            <w:shd w:val="clear" w:color="auto" w:fill="auto"/>
          </w:tcPr>
          <w:p w14:paraId="4E54E48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550</w:t>
            </w:r>
          </w:p>
        </w:tc>
        <w:tc>
          <w:tcPr>
            <w:tcW w:w="327" w:type="pct"/>
            <w:shd w:val="clear" w:color="auto" w:fill="auto"/>
          </w:tcPr>
          <w:p w14:paraId="29CF471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0.05</w:t>
            </w:r>
          </w:p>
        </w:tc>
        <w:tc>
          <w:tcPr>
            <w:tcW w:w="327" w:type="pct"/>
            <w:shd w:val="clear" w:color="auto" w:fill="auto"/>
          </w:tcPr>
          <w:p w14:paraId="0FE7EEF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0.05</w:t>
            </w:r>
          </w:p>
        </w:tc>
        <w:tc>
          <w:tcPr>
            <w:tcW w:w="443" w:type="pct"/>
            <w:shd w:val="clear" w:color="auto" w:fill="auto"/>
          </w:tcPr>
          <w:p w14:paraId="4FC8366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0.04</w:t>
            </w:r>
          </w:p>
        </w:tc>
      </w:tr>
      <w:tr w:rsidR="000710B4" w:rsidRPr="00AC65DF" w14:paraId="42C99608" w14:textId="77777777" w:rsidTr="00AC65DF">
        <w:tc>
          <w:tcPr>
            <w:tcW w:w="2689" w:type="pct"/>
            <w:shd w:val="clear" w:color="auto" w:fill="auto"/>
          </w:tcPr>
          <w:p w14:paraId="408C078B"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Cs/>
                <w:sz w:val="24"/>
              </w:rPr>
              <w:t>CD (P=0.05)</w:t>
            </w:r>
          </w:p>
        </w:tc>
        <w:tc>
          <w:tcPr>
            <w:tcW w:w="385" w:type="pct"/>
            <w:shd w:val="clear" w:color="auto" w:fill="auto"/>
          </w:tcPr>
          <w:p w14:paraId="570A433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2152</w:t>
            </w:r>
          </w:p>
        </w:tc>
        <w:tc>
          <w:tcPr>
            <w:tcW w:w="385" w:type="pct"/>
            <w:shd w:val="clear" w:color="auto" w:fill="auto"/>
          </w:tcPr>
          <w:p w14:paraId="3FC1D8D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1599</w:t>
            </w:r>
          </w:p>
        </w:tc>
        <w:tc>
          <w:tcPr>
            <w:tcW w:w="444" w:type="pct"/>
            <w:shd w:val="clear" w:color="auto" w:fill="auto"/>
          </w:tcPr>
          <w:p w14:paraId="0AA8A8F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1547</w:t>
            </w:r>
          </w:p>
        </w:tc>
        <w:tc>
          <w:tcPr>
            <w:tcW w:w="327" w:type="pct"/>
            <w:shd w:val="clear" w:color="auto" w:fill="auto"/>
          </w:tcPr>
          <w:p w14:paraId="0366E50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0.13</w:t>
            </w:r>
          </w:p>
        </w:tc>
        <w:tc>
          <w:tcPr>
            <w:tcW w:w="327" w:type="pct"/>
            <w:shd w:val="clear" w:color="auto" w:fill="auto"/>
          </w:tcPr>
          <w:p w14:paraId="1D6DC49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0.14</w:t>
            </w:r>
          </w:p>
        </w:tc>
        <w:tc>
          <w:tcPr>
            <w:tcW w:w="443" w:type="pct"/>
            <w:shd w:val="clear" w:color="auto" w:fill="auto"/>
          </w:tcPr>
          <w:p w14:paraId="171CB146"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0.11</w:t>
            </w:r>
          </w:p>
        </w:tc>
      </w:tr>
      <w:tr w:rsidR="000710B4" w:rsidRPr="00AC65DF" w14:paraId="737FBE3B" w14:textId="77777777" w:rsidTr="00AC65DF">
        <w:tc>
          <w:tcPr>
            <w:tcW w:w="2689" w:type="pct"/>
            <w:tcBorders>
              <w:bottom w:val="single" w:sz="4" w:space="0" w:color="auto"/>
            </w:tcBorders>
            <w:shd w:val="clear" w:color="auto" w:fill="auto"/>
          </w:tcPr>
          <w:p w14:paraId="4A8D954F"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Cs/>
                <w:sz w:val="24"/>
              </w:rPr>
              <w:t>CV (%)</w:t>
            </w:r>
          </w:p>
        </w:tc>
        <w:tc>
          <w:tcPr>
            <w:tcW w:w="385" w:type="pct"/>
            <w:tcBorders>
              <w:bottom w:val="single" w:sz="4" w:space="0" w:color="auto"/>
            </w:tcBorders>
            <w:shd w:val="clear" w:color="auto" w:fill="auto"/>
          </w:tcPr>
          <w:p w14:paraId="34A5E0D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7.60</w:t>
            </w:r>
          </w:p>
        </w:tc>
        <w:tc>
          <w:tcPr>
            <w:tcW w:w="385" w:type="pct"/>
            <w:tcBorders>
              <w:bottom w:val="single" w:sz="4" w:space="0" w:color="auto"/>
            </w:tcBorders>
            <w:shd w:val="clear" w:color="auto" w:fill="auto"/>
          </w:tcPr>
          <w:p w14:paraId="5AAED26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6.46</w:t>
            </w:r>
          </w:p>
        </w:tc>
        <w:tc>
          <w:tcPr>
            <w:tcW w:w="444" w:type="pct"/>
            <w:tcBorders>
              <w:bottom w:val="single" w:sz="4" w:space="0" w:color="auto"/>
            </w:tcBorders>
            <w:shd w:val="clear" w:color="auto" w:fill="auto"/>
          </w:tcPr>
          <w:p w14:paraId="7FCB55E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w:t>
            </w:r>
          </w:p>
        </w:tc>
        <w:tc>
          <w:tcPr>
            <w:tcW w:w="327" w:type="pct"/>
            <w:tcBorders>
              <w:bottom w:val="single" w:sz="4" w:space="0" w:color="auto"/>
            </w:tcBorders>
            <w:shd w:val="clear" w:color="auto" w:fill="auto"/>
          </w:tcPr>
          <w:p w14:paraId="36AC0CA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7.57</w:t>
            </w:r>
          </w:p>
        </w:tc>
        <w:tc>
          <w:tcPr>
            <w:tcW w:w="327" w:type="pct"/>
            <w:tcBorders>
              <w:bottom w:val="single" w:sz="4" w:space="0" w:color="auto"/>
            </w:tcBorders>
            <w:shd w:val="clear" w:color="auto" w:fill="auto"/>
          </w:tcPr>
          <w:p w14:paraId="016E85A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8.70</w:t>
            </w:r>
          </w:p>
        </w:tc>
        <w:tc>
          <w:tcPr>
            <w:tcW w:w="443" w:type="pct"/>
            <w:tcBorders>
              <w:bottom w:val="single" w:sz="4" w:space="0" w:color="auto"/>
            </w:tcBorders>
            <w:shd w:val="clear" w:color="auto" w:fill="auto"/>
          </w:tcPr>
          <w:p w14:paraId="08099AA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w:t>
            </w:r>
          </w:p>
        </w:tc>
      </w:tr>
    </w:tbl>
    <w:p w14:paraId="06B1CB8B" w14:textId="77777777" w:rsidR="001B3A74" w:rsidRDefault="001B3A74" w:rsidP="00AC65DF">
      <w:pPr>
        <w:spacing w:line="240" w:lineRule="auto"/>
        <w:jc w:val="both"/>
        <w:rPr>
          <w:rFonts w:ascii="Times New Roman" w:hAnsi="Times New Roman" w:cs="Times New Roman"/>
          <w:b/>
          <w:sz w:val="24"/>
          <w:szCs w:val="24"/>
        </w:rPr>
      </w:pPr>
    </w:p>
    <w:p w14:paraId="6DDA5727" w14:textId="77777777" w:rsidR="001B3A74" w:rsidRDefault="001B3A74" w:rsidP="00AC65DF">
      <w:pPr>
        <w:spacing w:line="240" w:lineRule="auto"/>
        <w:jc w:val="both"/>
        <w:rPr>
          <w:rFonts w:ascii="Times New Roman" w:hAnsi="Times New Roman" w:cs="Times New Roman"/>
          <w:b/>
          <w:sz w:val="24"/>
          <w:szCs w:val="24"/>
        </w:rPr>
      </w:pPr>
    </w:p>
    <w:p w14:paraId="6C4E7431" w14:textId="77777777" w:rsidR="001B3A74" w:rsidRDefault="001B3A74" w:rsidP="00AC65DF">
      <w:pPr>
        <w:spacing w:line="240" w:lineRule="auto"/>
        <w:jc w:val="both"/>
        <w:rPr>
          <w:rFonts w:ascii="Times New Roman" w:hAnsi="Times New Roman" w:cs="Times New Roman"/>
          <w:b/>
          <w:sz w:val="24"/>
          <w:szCs w:val="24"/>
        </w:rPr>
      </w:pPr>
    </w:p>
    <w:p w14:paraId="18CC73EA" w14:textId="77777777" w:rsidR="001B3A74" w:rsidRDefault="001B3A74" w:rsidP="00AC65DF">
      <w:pPr>
        <w:spacing w:line="240" w:lineRule="auto"/>
        <w:jc w:val="both"/>
        <w:rPr>
          <w:rFonts w:ascii="Times New Roman" w:hAnsi="Times New Roman" w:cs="Times New Roman"/>
          <w:b/>
          <w:sz w:val="24"/>
          <w:szCs w:val="24"/>
        </w:rPr>
      </w:pPr>
    </w:p>
    <w:p w14:paraId="76879213" w14:textId="77777777" w:rsidR="001B3A74" w:rsidRDefault="001B3A74" w:rsidP="00AC65DF">
      <w:pPr>
        <w:spacing w:line="240" w:lineRule="auto"/>
        <w:jc w:val="both"/>
        <w:rPr>
          <w:rFonts w:ascii="Times New Roman" w:hAnsi="Times New Roman" w:cs="Times New Roman"/>
          <w:b/>
          <w:sz w:val="24"/>
          <w:szCs w:val="24"/>
        </w:rPr>
      </w:pPr>
    </w:p>
    <w:p w14:paraId="49FBDA56" w14:textId="77777777" w:rsidR="001B3A74" w:rsidRDefault="001B3A74" w:rsidP="00AC65DF">
      <w:pPr>
        <w:spacing w:line="240" w:lineRule="auto"/>
        <w:jc w:val="both"/>
        <w:rPr>
          <w:rFonts w:ascii="Times New Roman" w:hAnsi="Times New Roman" w:cs="Times New Roman"/>
          <w:b/>
          <w:sz w:val="24"/>
          <w:szCs w:val="24"/>
        </w:rPr>
      </w:pPr>
    </w:p>
    <w:p w14:paraId="5DF403C3" w14:textId="77777777" w:rsidR="000710B4" w:rsidRPr="00AC65DF" w:rsidRDefault="002A1A9B" w:rsidP="00AC65DF">
      <w:pPr>
        <w:spacing w:line="240" w:lineRule="auto"/>
        <w:jc w:val="both"/>
        <w:rPr>
          <w:rFonts w:ascii="Times New Roman" w:hAnsi="Times New Roman" w:cs="Times New Roman"/>
          <w:b/>
          <w:sz w:val="24"/>
          <w:szCs w:val="24"/>
        </w:rPr>
      </w:pPr>
      <w:r w:rsidRPr="00AC65DF">
        <w:rPr>
          <w:rFonts w:ascii="Times New Roman" w:hAnsi="Times New Roman" w:cs="Times New Roman"/>
          <w:b/>
          <w:sz w:val="24"/>
          <w:szCs w:val="24"/>
        </w:rPr>
        <w:t xml:space="preserve">Table 2 </w:t>
      </w:r>
      <w:r w:rsidR="000710B4" w:rsidRPr="00AC65DF">
        <w:rPr>
          <w:rFonts w:ascii="Times New Roman" w:hAnsi="Times New Roman" w:cs="Times New Roman"/>
          <w:b/>
          <w:sz w:val="24"/>
          <w:szCs w:val="24"/>
        </w:rPr>
        <w:t xml:space="preserve">Effect of integrated nitrogen management and </w:t>
      </w:r>
      <w:proofErr w:type="spellStart"/>
      <w:r w:rsidR="000710B4" w:rsidRPr="00AC65DF">
        <w:rPr>
          <w:rFonts w:ascii="Times New Roman" w:hAnsi="Times New Roman" w:cs="Times New Roman"/>
          <w:b/>
          <w:sz w:val="24"/>
          <w:szCs w:val="24"/>
        </w:rPr>
        <w:t>sulphur</w:t>
      </w:r>
      <w:proofErr w:type="spellEnd"/>
      <w:r w:rsidR="000710B4" w:rsidRPr="00AC65DF">
        <w:rPr>
          <w:rFonts w:ascii="Times New Roman" w:hAnsi="Times New Roman" w:cs="Times New Roman"/>
          <w:b/>
          <w:sz w:val="24"/>
          <w:szCs w:val="24"/>
        </w:rPr>
        <w:t xml:space="preserve"> fertilization on </w:t>
      </w:r>
      <w:proofErr w:type="spellStart"/>
      <w:r w:rsidR="000710B4" w:rsidRPr="00AC65DF">
        <w:rPr>
          <w:rFonts w:ascii="Times New Roman" w:hAnsi="Times New Roman" w:cs="Times New Roman"/>
          <w:b/>
          <w:sz w:val="24"/>
          <w:szCs w:val="24"/>
        </w:rPr>
        <w:t>sulphur</w:t>
      </w:r>
      <w:proofErr w:type="spellEnd"/>
      <w:r w:rsidR="000710B4" w:rsidRPr="00AC65DF">
        <w:rPr>
          <w:rFonts w:ascii="Times New Roman" w:hAnsi="Times New Roman" w:cs="Times New Roman"/>
          <w:b/>
          <w:sz w:val="24"/>
          <w:szCs w:val="24"/>
        </w:rPr>
        <w:t xml:space="preserve"> use efficiency of sesame </w:t>
      </w:r>
    </w:p>
    <w:tbl>
      <w:tblPr>
        <w:tblW w:w="5000" w:type="pct"/>
        <w:tblLook w:val="04A0" w:firstRow="1" w:lastRow="0" w:firstColumn="1" w:lastColumn="0" w:noHBand="0" w:noVBand="1"/>
      </w:tblPr>
      <w:tblGrid>
        <w:gridCol w:w="6450"/>
        <w:gridCol w:w="729"/>
        <w:gridCol w:w="768"/>
        <w:gridCol w:w="981"/>
        <w:gridCol w:w="791"/>
        <w:gridCol w:w="794"/>
        <w:gridCol w:w="989"/>
        <w:gridCol w:w="794"/>
        <w:gridCol w:w="890"/>
        <w:gridCol w:w="989"/>
      </w:tblGrid>
      <w:tr w:rsidR="000710B4" w:rsidRPr="00AC65DF" w14:paraId="4D904384" w14:textId="77777777" w:rsidTr="00AC65DF">
        <w:tc>
          <w:tcPr>
            <w:tcW w:w="2275" w:type="pct"/>
            <w:vMerge w:val="restart"/>
            <w:tcBorders>
              <w:top w:val="single" w:sz="4" w:space="0" w:color="auto"/>
              <w:bottom w:val="single" w:sz="4" w:space="0" w:color="auto"/>
            </w:tcBorders>
            <w:shd w:val="clear" w:color="auto" w:fill="auto"/>
          </w:tcPr>
          <w:p w14:paraId="7541269B" w14:textId="77777777" w:rsidR="000710B4" w:rsidRPr="00AC65DF" w:rsidRDefault="000710B4" w:rsidP="00AC65DF">
            <w:pPr>
              <w:tabs>
                <w:tab w:val="right" w:pos="6246"/>
              </w:tabs>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Treatment</w:t>
            </w:r>
            <w:r w:rsidRPr="00AC65DF">
              <w:rPr>
                <w:rFonts w:ascii="Times New Roman" w:hAnsi="Times New Roman" w:cs="Times New Roman"/>
                <w:b/>
                <w:bCs/>
                <w:sz w:val="24"/>
                <w:szCs w:val="24"/>
              </w:rPr>
              <w:tab/>
            </w:r>
          </w:p>
        </w:tc>
        <w:tc>
          <w:tcPr>
            <w:tcW w:w="874" w:type="pct"/>
            <w:gridSpan w:val="3"/>
            <w:tcBorders>
              <w:top w:val="single" w:sz="4" w:space="0" w:color="auto"/>
              <w:left w:val="nil"/>
              <w:bottom w:val="single" w:sz="4" w:space="0" w:color="auto"/>
            </w:tcBorders>
            <w:shd w:val="clear" w:color="auto" w:fill="auto"/>
          </w:tcPr>
          <w:p w14:paraId="5F72EF2F"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b/>
                <w:bCs/>
                <w:sz w:val="24"/>
                <w:szCs w:val="24"/>
              </w:rPr>
              <w:t>AEs (kg seed/kg S)</w:t>
            </w:r>
          </w:p>
        </w:tc>
        <w:tc>
          <w:tcPr>
            <w:tcW w:w="908" w:type="pct"/>
            <w:gridSpan w:val="3"/>
            <w:tcBorders>
              <w:top w:val="single" w:sz="4" w:space="0" w:color="auto"/>
              <w:bottom w:val="single" w:sz="4" w:space="0" w:color="auto"/>
            </w:tcBorders>
            <w:shd w:val="clear" w:color="auto" w:fill="auto"/>
          </w:tcPr>
          <w:p w14:paraId="574EC70C"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b/>
                <w:bCs/>
                <w:sz w:val="24"/>
                <w:szCs w:val="24"/>
              </w:rPr>
              <w:t>REs (%)</w:t>
            </w:r>
          </w:p>
        </w:tc>
        <w:tc>
          <w:tcPr>
            <w:tcW w:w="943" w:type="pct"/>
            <w:gridSpan w:val="3"/>
            <w:tcBorders>
              <w:top w:val="single" w:sz="4" w:space="0" w:color="auto"/>
              <w:bottom w:val="single" w:sz="4" w:space="0" w:color="auto"/>
            </w:tcBorders>
          </w:tcPr>
          <w:p w14:paraId="0437038F"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PEs (kg/kg S)</w:t>
            </w:r>
          </w:p>
        </w:tc>
      </w:tr>
      <w:tr w:rsidR="000710B4" w:rsidRPr="00AC65DF" w14:paraId="467F1C6E" w14:textId="77777777" w:rsidTr="00AC65DF">
        <w:tc>
          <w:tcPr>
            <w:tcW w:w="2275" w:type="pct"/>
            <w:vMerge/>
            <w:tcBorders>
              <w:top w:val="single" w:sz="4" w:space="0" w:color="auto"/>
              <w:bottom w:val="single" w:sz="4" w:space="0" w:color="auto"/>
            </w:tcBorders>
            <w:shd w:val="clear" w:color="auto" w:fill="auto"/>
          </w:tcPr>
          <w:p w14:paraId="327AEC21" w14:textId="77777777" w:rsidR="000710B4" w:rsidRPr="00AC65DF" w:rsidRDefault="000710B4" w:rsidP="00AC65DF">
            <w:pPr>
              <w:spacing w:after="0" w:line="240" w:lineRule="auto"/>
              <w:rPr>
                <w:rFonts w:ascii="Times New Roman" w:hAnsi="Times New Roman" w:cs="Times New Roman"/>
                <w:b/>
                <w:bCs/>
                <w:sz w:val="24"/>
                <w:szCs w:val="24"/>
              </w:rPr>
            </w:pPr>
          </w:p>
        </w:tc>
        <w:tc>
          <w:tcPr>
            <w:tcW w:w="257" w:type="pct"/>
            <w:tcBorders>
              <w:top w:val="single" w:sz="4" w:space="0" w:color="auto"/>
              <w:left w:val="nil"/>
              <w:bottom w:val="single" w:sz="4" w:space="0" w:color="auto"/>
            </w:tcBorders>
            <w:shd w:val="clear" w:color="auto" w:fill="auto"/>
          </w:tcPr>
          <w:p w14:paraId="30C18B46"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2020</w:t>
            </w:r>
          </w:p>
        </w:tc>
        <w:tc>
          <w:tcPr>
            <w:tcW w:w="271" w:type="pct"/>
            <w:tcBorders>
              <w:top w:val="single" w:sz="4" w:space="0" w:color="auto"/>
              <w:bottom w:val="single" w:sz="4" w:space="0" w:color="auto"/>
            </w:tcBorders>
            <w:shd w:val="clear" w:color="auto" w:fill="auto"/>
          </w:tcPr>
          <w:p w14:paraId="0C08DBBE"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2021</w:t>
            </w:r>
          </w:p>
        </w:tc>
        <w:tc>
          <w:tcPr>
            <w:tcW w:w="346" w:type="pct"/>
            <w:tcBorders>
              <w:top w:val="single" w:sz="4" w:space="0" w:color="auto"/>
              <w:bottom w:val="single" w:sz="4" w:space="0" w:color="auto"/>
            </w:tcBorders>
            <w:shd w:val="clear" w:color="auto" w:fill="auto"/>
          </w:tcPr>
          <w:p w14:paraId="4AE2BD4C"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Pooled</w:t>
            </w:r>
          </w:p>
        </w:tc>
        <w:tc>
          <w:tcPr>
            <w:tcW w:w="279" w:type="pct"/>
            <w:tcBorders>
              <w:top w:val="single" w:sz="4" w:space="0" w:color="auto"/>
              <w:bottom w:val="single" w:sz="4" w:space="0" w:color="auto"/>
            </w:tcBorders>
            <w:shd w:val="clear" w:color="auto" w:fill="auto"/>
          </w:tcPr>
          <w:p w14:paraId="7784EC11"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2020</w:t>
            </w:r>
          </w:p>
        </w:tc>
        <w:tc>
          <w:tcPr>
            <w:tcW w:w="280" w:type="pct"/>
            <w:tcBorders>
              <w:top w:val="single" w:sz="4" w:space="0" w:color="auto"/>
              <w:bottom w:val="single" w:sz="4" w:space="0" w:color="auto"/>
            </w:tcBorders>
            <w:shd w:val="clear" w:color="auto" w:fill="auto"/>
          </w:tcPr>
          <w:p w14:paraId="416131C0"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2021</w:t>
            </w:r>
          </w:p>
        </w:tc>
        <w:tc>
          <w:tcPr>
            <w:tcW w:w="349" w:type="pct"/>
            <w:tcBorders>
              <w:top w:val="single" w:sz="4" w:space="0" w:color="auto"/>
              <w:bottom w:val="single" w:sz="4" w:space="0" w:color="auto"/>
            </w:tcBorders>
            <w:shd w:val="clear" w:color="auto" w:fill="auto"/>
          </w:tcPr>
          <w:p w14:paraId="48BE6A0B"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Pooled</w:t>
            </w:r>
          </w:p>
        </w:tc>
        <w:tc>
          <w:tcPr>
            <w:tcW w:w="280" w:type="pct"/>
            <w:tcBorders>
              <w:top w:val="single" w:sz="4" w:space="0" w:color="auto"/>
              <w:bottom w:val="single" w:sz="4" w:space="0" w:color="auto"/>
            </w:tcBorders>
          </w:tcPr>
          <w:p w14:paraId="4BF6F2ED"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2020</w:t>
            </w:r>
          </w:p>
        </w:tc>
        <w:tc>
          <w:tcPr>
            <w:tcW w:w="314" w:type="pct"/>
            <w:tcBorders>
              <w:top w:val="single" w:sz="4" w:space="0" w:color="auto"/>
              <w:bottom w:val="single" w:sz="4" w:space="0" w:color="auto"/>
            </w:tcBorders>
          </w:tcPr>
          <w:p w14:paraId="5BD23A26"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2021</w:t>
            </w:r>
          </w:p>
        </w:tc>
        <w:tc>
          <w:tcPr>
            <w:tcW w:w="349" w:type="pct"/>
            <w:tcBorders>
              <w:top w:val="single" w:sz="4" w:space="0" w:color="auto"/>
              <w:bottom w:val="single" w:sz="4" w:space="0" w:color="auto"/>
            </w:tcBorders>
          </w:tcPr>
          <w:p w14:paraId="2B0DABA8"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Pooled</w:t>
            </w:r>
          </w:p>
        </w:tc>
      </w:tr>
      <w:tr w:rsidR="000710B4" w:rsidRPr="00AC65DF" w14:paraId="6457CDBD" w14:textId="77777777" w:rsidTr="00AC65DF">
        <w:tc>
          <w:tcPr>
            <w:tcW w:w="5000" w:type="pct"/>
            <w:gridSpan w:val="10"/>
            <w:tcBorders>
              <w:top w:val="single" w:sz="4" w:space="0" w:color="auto"/>
            </w:tcBorders>
            <w:shd w:val="clear" w:color="auto" w:fill="auto"/>
          </w:tcPr>
          <w:p w14:paraId="15727DFB" w14:textId="77777777" w:rsidR="000710B4" w:rsidRPr="00AC65DF" w:rsidRDefault="000710B4" w:rsidP="00AC65DF">
            <w:pPr>
              <w:spacing w:after="0" w:line="240" w:lineRule="auto"/>
              <w:contextualSpacing/>
              <w:rPr>
                <w:rFonts w:ascii="Times New Roman" w:hAnsi="Times New Roman" w:cs="Times New Roman"/>
                <w:b/>
                <w:bCs/>
                <w:sz w:val="24"/>
                <w:szCs w:val="24"/>
              </w:rPr>
            </w:pPr>
            <w:r w:rsidRPr="00AC65DF">
              <w:rPr>
                <w:rFonts w:ascii="Times New Roman" w:hAnsi="Times New Roman" w:cs="Times New Roman"/>
                <w:b/>
                <w:bCs/>
                <w:sz w:val="24"/>
                <w:szCs w:val="24"/>
              </w:rPr>
              <w:t>Integrated nitrogen management</w:t>
            </w:r>
          </w:p>
        </w:tc>
      </w:tr>
      <w:tr w:rsidR="000710B4" w:rsidRPr="00AC65DF" w14:paraId="2CCBC4CE" w14:textId="77777777" w:rsidTr="00AC65DF">
        <w:tc>
          <w:tcPr>
            <w:tcW w:w="2275" w:type="pct"/>
            <w:shd w:val="clear" w:color="auto" w:fill="auto"/>
          </w:tcPr>
          <w:p w14:paraId="177CB769" w14:textId="77777777" w:rsidR="000710B4" w:rsidRPr="00AC65DF" w:rsidRDefault="000710B4" w:rsidP="00AC65DF">
            <w:pPr>
              <w:tabs>
                <w:tab w:val="left" w:pos="1707"/>
              </w:tabs>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0</w:t>
            </w:r>
            <w:r w:rsidRPr="00AC65DF">
              <w:rPr>
                <w:rFonts w:ascii="Times New Roman" w:hAnsi="Times New Roman" w:cs="Times New Roman"/>
                <w:bCs/>
                <w:sz w:val="24"/>
                <w:szCs w:val="24"/>
              </w:rPr>
              <w:t xml:space="preserve">- Control </w:t>
            </w:r>
            <w:r w:rsidRPr="00AC65DF">
              <w:rPr>
                <w:rFonts w:ascii="Times New Roman" w:hAnsi="Times New Roman" w:cs="Times New Roman"/>
                <w:bCs/>
                <w:sz w:val="24"/>
                <w:szCs w:val="24"/>
              </w:rPr>
              <w:tab/>
            </w:r>
          </w:p>
        </w:tc>
        <w:tc>
          <w:tcPr>
            <w:tcW w:w="257" w:type="pct"/>
            <w:shd w:val="clear" w:color="auto" w:fill="auto"/>
          </w:tcPr>
          <w:p w14:paraId="2694F244"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1.90</w:t>
            </w:r>
          </w:p>
        </w:tc>
        <w:tc>
          <w:tcPr>
            <w:tcW w:w="271" w:type="pct"/>
            <w:shd w:val="clear" w:color="auto" w:fill="auto"/>
          </w:tcPr>
          <w:p w14:paraId="3B1EDA3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1.77</w:t>
            </w:r>
          </w:p>
        </w:tc>
        <w:tc>
          <w:tcPr>
            <w:tcW w:w="346" w:type="pct"/>
            <w:shd w:val="clear" w:color="auto" w:fill="auto"/>
          </w:tcPr>
          <w:p w14:paraId="29A7579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1.83</w:t>
            </w:r>
          </w:p>
        </w:tc>
        <w:tc>
          <w:tcPr>
            <w:tcW w:w="279" w:type="pct"/>
            <w:shd w:val="clear" w:color="auto" w:fill="auto"/>
          </w:tcPr>
          <w:p w14:paraId="13D6FD6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2.01</w:t>
            </w:r>
          </w:p>
        </w:tc>
        <w:tc>
          <w:tcPr>
            <w:tcW w:w="280" w:type="pct"/>
            <w:shd w:val="clear" w:color="auto" w:fill="auto"/>
          </w:tcPr>
          <w:p w14:paraId="39C3A325"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1.79</w:t>
            </w:r>
          </w:p>
        </w:tc>
        <w:tc>
          <w:tcPr>
            <w:tcW w:w="349" w:type="pct"/>
            <w:shd w:val="clear" w:color="auto" w:fill="auto"/>
          </w:tcPr>
          <w:p w14:paraId="215696AA"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1.90</w:t>
            </w:r>
          </w:p>
        </w:tc>
        <w:tc>
          <w:tcPr>
            <w:tcW w:w="280" w:type="pct"/>
          </w:tcPr>
          <w:p w14:paraId="11DEB18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70.16</w:t>
            </w:r>
          </w:p>
        </w:tc>
        <w:tc>
          <w:tcPr>
            <w:tcW w:w="314" w:type="pct"/>
          </w:tcPr>
          <w:p w14:paraId="274D639B"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72.70</w:t>
            </w:r>
          </w:p>
        </w:tc>
        <w:tc>
          <w:tcPr>
            <w:tcW w:w="349" w:type="pct"/>
          </w:tcPr>
          <w:p w14:paraId="5EF309CC"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71.43</w:t>
            </w:r>
          </w:p>
        </w:tc>
      </w:tr>
      <w:tr w:rsidR="000710B4" w:rsidRPr="00AC65DF" w14:paraId="584FAC8C" w14:textId="77777777" w:rsidTr="00AC65DF">
        <w:tc>
          <w:tcPr>
            <w:tcW w:w="2275" w:type="pct"/>
            <w:shd w:val="clear" w:color="auto" w:fill="auto"/>
          </w:tcPr>
          <w:p w14:paraId="2049E9AE"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1</w:t>
            </w:r>
            <w:r w:rsidRPr="00AC65DF">
              <w:rPr>
                <w:rFonts w:ascii="Times New Roman" w:hAnsi="Times New Roman" w:cs="Times New Roman"/>
                <w:bCs/>
                <w:sz w:val="24"/>
                <w:szCs w:val="24"/>
              </w:rPr>
              <w:t>- 100% RDN</w:t>
            </w:r>
          </w:p>
        </w:tc>
        <w:tc>
          <w:tcPr>
            <w:tcW w:w="257" w:type="pct"/>
            <w:shd w:val="clear" w:color="auto" w:fill="auto"/>
          </w:tcPr>
          <w:p w14:paraId="4E967FB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2.95</w:t>
            </w:r>
          </w:p>
        </w:tc>
        <w:tc>
          <w:tcPr>
            <w:tcW w:w="271" w:type="pct"/>
            <w:shd w:val="clear" w:color="auto" w:fill="auto"/>
          </w:tcPr>
          <w:p w14:paraId="7EAD8E13"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2.81</w:t>
            </w:r>
          </w:p>
        </w:tc>
        <w:tc>
          <w:tcPr>
            <w:tcW w:w="346" w:type="pct"/>
            <w:shd w:val="clear" w:color="auto" w:fill="auto"/>
          </w:tcPr>
          <w:p w14:paraId="63307AD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2.88</w:t>
            </w:r>
          </w:p>
        </w:tc>
        <w:tc>
          <w:tcPr>
            <w:tcW w:w="279" w:type="pct"/>
            <w:shd w:val="clear" w:color="auto" w:fill="auto"/>
          </w:tcPr>
          <w:p w14:paraId="55E67C2D"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3.31</w:t>
            </w:r>
          </w:p>
        </w:tc>
        <w:tc>
          <w:tcPr>
            <w:tcW w:w="280" w:type="pct"/>
            <w:shd w:val="clear" w:color="auto" w:fill="auto"/>
          </w:tcPr>
          <w:p w14:paraId="0636A8E9"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3.04</w:t>
            </w:r>
          </w:p>
        </w:tc>
        <w:tc>
          <w:tcPr>
            <w:tcW w:w="349" w:type="pct"/>
            <w:shd w:val="clear" w:color="auto" w:fill="auto"/>
          </w:tcPr>
          <w:p w14:paraId="79FAAEF5"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3.17</w:t>
            </w:r>
          </w:p>
        </w:tc>
        <w:tc>
          <w:tcPr>
            <w:tcW w:w="280" w:type="pct"/>
          </w:tcPr>
          <w:p w14:paraId="2116F5AD"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66.05</w:t>
            </w:r>
          </w:p>
        </w:tc>
        <w:tc>
          <w:tcPr>
            <w:tcW w:w="314" w:type="pct"/>
          </w:tcPr>
          <w:p w14:paraId="08DBAD5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68.03</w:t>
            </w:r>
          </w:p>
        </w:tc>
        <w:tc>
          <w:tcPr>
            <w:tcW w:w="349" w:type="pct"/>
          </w:tcPr>
          <w:p w14:paraId="6E94AA2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67.04</w:t>
            </w:r>
          </w:p>
        </w:tc>
      </w:tr>
      <w:tr w:rsidR="000710B4" w:rsidRPr="00AC65DF" w14:paraId="74299100" w14:textId="77777777" w:rsidTr="00AC65DF">
        <w:tc>
          <w:tcPr>
            <w:tcW w:w="2275" w:type="pct"/>
            <w:shd w:val="clear" w:color="auto" w:fill="auto"/>
          </w:tcPr>
          <w:p w14:paraId="039B5ABE"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2</w:t>
            </w:r>
            <w:r w:rsidRPr="00AC65DF">
              <w:rPr>
                <w:rFonts w:ascii="Times New Roman" w:hAnsi="Times New Roman" w:cs="Times New Roman"/>
                <w:bCs/>
                <w:sz w:val="24"/>
                <w:szCs w:val="24"/>
              </w:rPr>
              <w:t xml:space="preserve">- </w:t>
            </w:r>
            <w:r w:rsidRPr="00AC65DF">
              <w:rPr>
                <w:rFonts w:ascii="Times New Roman" w:hAnsi="Times New Roman" w:cs="Times New Roman"/>
                <w:sz w:val="24"/>
                <w:szCs w:val="24"/>
              </w:rPr>
              <w:t xml:space="preserve">100% RDN through FYM                                                 </w:t>
            </w:r>
          </w:p>
        </w:tc>
        <w:tc>
          <w:tcPr>
            <w:tcW w:w="257" w:type="pct"/>
            <w:shd w:val="clear" w:color="auto" w:fill="auto"/>
          </w:tcPr>
          <w:p w14:paraId="79F4E35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2.59</w:t>
            </w:r>
          </w:p>
        </w:tc>
        <w:tc>
          <w:tcPr>
            <w:tcW w:w="271" w:type="pct"/>
            <w:shd w:val="clear" w:color="auto" w:fill="auto"/>
          </w:tcPr>
          <w:p w14:paraId="42C37DC4"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2.45</w:t>
            </w:r>
          </w:p>
        </w:tc>
        <w:tc>
          <w:tcPr>
            <w:tcW w:w="346" w:type="pct"/>
            <w:shd w:val="clear" w:color="auto" w:fill="auto"/>
          </w:tcPr>
          <w:p w14:paraId="60BCA25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2.52</w:t>
            </w:r>
          </w:p>
        </w:tc>
        <w:tc>
          <w:tcPr>
            <w:tcW w:w="279" w:type="pct"/>
            <w:shd w:val="clear" w:color="auto" w:fill="auto"/>
          </w:tcPr>
          <w:p w14:paraId="3FACD127"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2.81</w:t>
            </w:r>
          </w:p>
        </w:tc>
        <w:tc>
          <w:tcPr>
            <w:tcW w:w="280" w:type="pct"/>
            <w:shd w:val="clear" w:color="auto" w:fill="auto"/>
          </w:tcPr>
          <w:p w14:paraId="63E08E12"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2.53</w:t>
            </w:r>
          </w:p>
        </w:tc>
        <w:tc>
          <w:tcPr>
            <w:tcW w:w="349" w:type="pct"/>
            <w:shd w:val="clear" w:color="auto" w:fill="auto"/>
          </w:tcPr>
          <w:p w14:paraId="38B73EA0"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2.67</w:t>
            </w:r>
          </w:p>
        </w:tc>
        <w:tc>
          <w:tcPr>
            <w:tcW w:w="280" w:type="pct"/>
          </w:tcPr>
          <w:p w14:paraId="68EA642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68.38</w:t>
            </w:r>
          </w:p>
        </w:tc>
        <w:tc>
          <w:tcPr>
            <w:tcW w:w="314" w:type="pct"/>
          </w:tcPr>
          <w:p w14:paraId="031118D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71.38</w:t>
            </w:r>
          </w:p>
        </w:tc>
        <w:tc>
          <w:tcPr>
            <w:tcW w:w="349" w:type="pct"/>
          </w:tcPr>
          <w:p w14:paraId="41F1CBF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69.88</w:t>
            </w:r>
          </w:p>
        </w:tc>
      </w:tr>
      <w:tr w:rsidR="000710B4" w:rsidRPr="00AC65DF" w14:paraId="0CE56068" w14:textId="77777777" w:rsidTr="00AC65DF">
        <w:tc>
          <w:tcPr>
            <w:tcW w:w="2275" w:type="pct"/>
            <w:shd w:val="clear" w:color="auto" w:fill="auto"/>
          </w:tcPr>
          <w:p w14:paraId="79ACA389"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3</w:t>
            </w:r>
            <w:r w:rsidRPr="00AC65DF">
              <w:rPr>
                <w:rFonts w:ascii="Times New Roman" w:hAnsi="Times New Roman" w:cs="Times New Roman"/>
                <w:bCs/>
                <w:sz w:val="24"/>
                <w:szCs w:val="24"/>
              </w:rPr>
              <w:t xml:space="preserve">- </w:t>
            </w:r>
            <w:r w:rsidRPr="00AC65DF">
              <w:rPr>
                <w:rFonts w:ascii="Times New Roman" w:hAnsi="Times New Roman" w:cs="Times New Roman"/>
                <w:sz w:val="24"/>
                <w:szCs w:val="24"/>
              </w:rPr>
              <w:t xml:space="preserve">100% RDN through vermicompost                                                 </w:t>
            </w:r>
          </w:p>
        </w:tc>
        <w:tc>
          <w:tcPr>
            <w:tcW w:w="257" w:type="pct"/>
            <w:shd w:val="clear" w:color="auto" w:fill="auto"/>
          </w:tcPr>
          <w:p w14:paraId="6F0AA66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2.71</w:t>
            </w:r>
          </w:p>
        </w:tc>
        <w:tc>
          <w:tcPr>
            <w:tcW w:w="271" w:type="pct"/>
            <w:shd w:val="clear" w:color="auto" w:fill="auto"/>
          </w:tcPr>
          <w:p w14:paraId="069E52A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2.58</w:t>
            </w:r>
          </w:p>
        </w:tc>
        <w:tc>
          <w:tcPr>
            <w:tcW w:w="346" w:type="pct"/>
            <w:shd w:val="clear" w:color="auto" w:fill="auto"/>
          </w:tcPr>
          <w:p w14:paraId="02D4873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2.64</w:t>
            </w:r>
          </w:p>
        </w:tc>
        <w:tc>
          <w:tcPr>
            <w:tcW w:w="279" w:type="pct"/>
            <w:shd w:val="clear" w:color="auto" w:fill="auto"/>
          </w:tcPr>
          <w:p w14:paraId="2E5305B8"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2.98</w:t>
            </w:r>
          </w:p>
        </w:tc>
        <w:tc>
          <w:tcPr>
            <w:tcW w:w="280" w:type="pct"/>
            <w:shd w:val="clear" w:color="auto" w:fill="auto"/>
          </w:tcPr>
          <w:p w14:paraId="420F300C"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2.69</w:t>
            </w:r>
          </w:p>
        </w:tc>
        <w:tc>
          <w:tcPr>
            <w:tcW w:w="349" w:type="pct"/>
            <w:shd w:val="clear" w:color="auto" w:fill="auto"/>
          </w:tcPr>
          <w:p w14:paraId="5BB322C9"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2.84</w:t>
            </w:r>
          </w:p>
        </w:tc>
        <w:tc>
          <w:tcPr>
            <w:tcW w:w="280" w:type="pct"/>
          </w:tcPr>
          <w:p w14:paraId="024A5E7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67.30</w:t>
            </w:r>
          </w:p>
        </w:tc>
        <w:tc>
          <w:tcPr>
            <w:tcW w:w="314" w:type="pct"/>
          </w:tcPr>
          <w:p w14:paraId="7A171F8C"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70.50</w:t>
            </w:r>
          </w:p>
        </w:tc>
        <w:tc>
          <w:tcPr>
            <w:tcW w:w="349" w:type="pct"/>
          </w:tcPr>
          <w:p w14:paraId="642224A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68.90</w:t>
            </w:r>
          </w:p>
        </w:tc>
      </w:tr>
      <w:tr w:rsidR="000710B4" w:rsidRPr="00AC65DF" w14:paraId="38253003" w14:textId="77777777" w:rsidTr="00AC65DF">
        <w:tc>
          <w:tcPr>
            <w:tcW w:w="2275" w:type="pct"/>
            <w:shd w:val="clear" w:color="auto" w:fill="auto"/>
          </w:tcPr>
          <w:p w14:paraId="56B036AB"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4</w:t>
            </w:r>
            <w:r w:rsidRPr="00AC65DF">
              <w:rPr>
                <w:rFonts w:ascii="Times New Roman" w:hAnsi="Times New Roman" w:cs="Times New Roman"/>
                <w:bCs/>
                <w:sz w:val="24"/>
                <w:szCs w:val="24"/>
              </w:rPr>
              <w:t xml:space="preserve">- </w:t>
            </w:r>
            <w:r w:rsidRPr="00AC65DF">
              <w:rPr>
                <w:rFonts w:ascii="Times New Roman" w:hAnsi="Times New Roman" w:cs="Times New Roman"/>
                <w:sz w:val="24"/>
                <w:szCs w:val="24"/>
              </w:rPr>
              <w:t xml:space="preserve">50% RDN + 50% N through FYM                                      </w:t>
            </w:r>
          </w:p>
        </w:tc>
        <w:tc>
          <w:tcPr>
            <w:tcW w:w="257" w:type="pct"/>
            <w:shd w:val="clear" w:color="auto" w:fill="auto"/>
          </w:tcPr>
          <w:p w14:paraId="412E238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3.03</w:t>
            </w:r>
          </w:p>
        </w:tc>
        <w:tc>
          <w:tcPr>
            <w:tcW w:w="271" w:type="pct"/>
            <w:shd w:val="clear" w:color="auto" w:fill="auto"/>
          </w:tcPr>
          <w:p w14:paraId="2214B62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2.87</w:t>
            </w:r>
          </w:p>
        </w:tc>
        <w:tc>
          <w:tcPr>
            <w:tcW w:w="346" w:type="pct"/>
            <w:shd w:val="clear" w:color="auto" w:fill="auto"/>
          </w:tcPr>
          <w:p w14:paraId="0F9BAE3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2.95</w:t>
            </w:r>
          </w:p>
        </w:tc>
        <w:tc>
          <w:tcPr>
            <w:tcW w:w="279" w:type="pct"/>
            <w:shd w:val="clear" w:color="auto" w:fill="auto"/>
          </w:tcPr>
          <w:p w14:paraId="627622A1"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3.47</w:t>
            </w:r>
          </w:p>
        </w:tc>
        <w:tc>
          <w:tcPr>
            <w:tcW w:w="280" w:type="pct"/>
            <w:shd w:val="clear" w:color="auto" w:fill="auto"/>
          </w:tcPr>
          <w:p w14:paraId="691B675B"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3.19</w:t>
            </w:r>
          </w:p>
        </w:tc>
        <w:tc>
          <w:tcPr>
            <w:tcW w:w="349" w:type="pct"/>
            <w:shd w:val="clear" w:color="auto" w:fill="auto"/>
          </w:tcPr>
          <w:p w14:paraId="5B590B56"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3.33</w:t>
            </w:r>
          </w:p>
        </w:tc>
        <w:tc>
          <w:tcPr>
            <w:tcW w:w="280" w:type="pct"/>
          </w:tcPr>
          <w:p w14:paraId="0214D70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64.31</w:t>
            </w:r>
          </w:p>
        </w:tc>
        <w:tc>
          <w:tcPr>
            <w:tcW w:w="314" w:type="pct"/>
          </w:tcPr>
          <w:p w14:paraId="748B14B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66.17</w:t>
            </w:r>
          </w:p>
        </w:tc>
        <w:tc>
          <w:tcPr>
            <w:tcW w:w="349" w:type="pct"/>
          </w:tcPr>
          <w:p w14:paraId="16A7A302"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65.39</w:t>
            </w:r>
          </w:p>
        </w:tc>
      </w:tr>
      <w:tr w:rsidR="000710B4" w:rsidRPr="00AC65DF" w14:paraId="5398AB26" w14:textId="77777777" w:rsidTr="00AC65DF">
        <w:tc>
          <w:tcPr>
            <w:tcW w:w="2275" w:type="pct"/>
            <w:shd w:val="clear" w:color="auto" w:fill="auto"/>
          </w:tcPr>
          <w:p w14:paraId="05AFA3FB"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5</w:t>
            </w:r>
            <w:r w:rsidRPr="00AC65DF">
              <w:rPr>
                <w:rFonts w:ascii="Times New Roman" w:hAnsi="Times New Roman" w:cs="Times New Roman"/>
                <w:bCs/>
                <w:sz w:val="24"/>
                <w:szCs w:val="24"/>
              </w:rPr>
              <w:t xml:space="preserve">- </w:t>
            </w:r>
            <w:r w:rsidRPr="00AC65DF">
              <w:rPr>
                <w:rFonts w:ascii="Times New Roman" w:hAnsi="Times New Roman" w:cs="Times New Roman"/>
                <w:sz w:val="24"/>
                <w:szCs w:val="24"/>
              </w:rPr>
              <w:t xml:space="preserve">50% RDN + 50% N through vermicompost                                      </w:t>
            </w:r>
          </w:p>
        </w:tc>
        <w:tc>
          <w:tcPr>
            <w:tcW w:w="257" w:type="pct"/>
            <w:shd w:val="clear" w:color="auto" w:fill="auto"/>
          </w:tcPr>
          <w:p w14:paraId="3E329333"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3.20</w:t>
            </w:r>
          </w:p>
        </w:tc>
        <w:tc>
          <w:tcPr>
            <w:tcW w:w="271" w:type="pct"/>
            <w:shd w:val="clear" w:color="auto" w:fill="auto"/>
          </w:tcPr>
          <w:p w14:paraId="3545DC2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3.03</w:t>
            </w:r>
          </w:p>
        </w:tc>
        <w:tc>
          <w:tcPr>
            <w:tcW w:w="346" w:type="pct"/>
            <w:shd w:val="clear" w:color="auto" w:fill="auto"/>
          </w:tcPr>
          <w:p w14:paraId="541B88B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3.11</w:t>
            </w:r>
          </w:p>
        </w:tc>
        <w:tc>
          <w:tcPr>
            <w:tcW w:w="279" w:type="pct"/>
            <w:shd w:val="clear" w:color="auto" w:fill="auto"/>
          </w:tcPr>
          <w:p w14:paraId="3F592921"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3.58</w:t>
            </w:r>
          </w:p>
        </w:tc>
        <w:tc>
          <w:tcPr>
            <w:tcW w:w="280" w:type="pct"/>
            <w:shd w:val="clear" w:color="auto" w:fill="auto"/>
          </w:tcPr>
          <w:p w14:paraId="5A8B9D7F"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3.30</w:t>
            </w:r>
          </w:p>
        </w:tc>
        <w:tc>
          <w:tcPr>
            <w:tcW w:w="349" w:type="pct"/>
            <w:shd w:val="clear" w:color="auto" w:fill="auto"/>
          </w:tcPr>
          <w:p w14:paraId="3925E80E"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3.44</w:t>
            </w:r>
          </w:p>
        </w:tc>
        <w:tc>
          <w:tcPr>
            <w:tcW w:w="280" w:type="pct"/>
          </w:tcPr>
          <w:p w14:paraId="7E442F8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66.18</w:t>
            </w:r>
          </w:p>
        </w:tc>
        <w:tc>
          <w:tcPr>
            <w:tcW w:w="314" w:type="pct"/>
          </w:tcPr>
          <w:p w14:paraId="18E07B6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67.61</w:t>
            </w:r>
          </w:p>
        </w:tc>
        <w:tc>
          <w:tcPr>
            <w:tcW w:w="349" w:type="pct"/>
          </w:tcPr>
          <w:p w14:paraId="76EBEAB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66.89</w:t>
            </w:r>
          </w:p>
        </w:tc>
      </w:tr>
      <w:tr w:rsidR="000710B4" w:rsidRPr="00AC65DF" w14:paraId="1A58A8D8" w14:textId="77777777" w:rsidTr="00AC65DF">
        <w:tc>
          <w:tcPr>
            <w:tcW w:w="2275" w:type="pct"/>
            <w:shd w:val="clear" w:color="auto" w:fill="auto"/>
          </w:tcPr>
          <w:p w14:paraId="22EAB908"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6</w:t>
            </w:r>
            <w:r w:rsidRPr="00AC65DF">
              <w:rPr>
                <w:rFonts w:ascii="Times New Roman" w:hAnsi="Times New Roman" w:cs="Times New Roman"/>
                <w:bCs/>
                <w:sz w:val="24"/>
                <w:szCs w:val="24"/>
              </w:rPr>
              <w:t xml:space="preserve">- </w:t>
            </w:r>
            <w:r w:rsidRPr="00AC65DF">
              <w:rPr>
                <w:rFonts w:ascii="Times New Roman" w:hAnsi="Times New Roman" w:cs="Times New Roman"/>
                <w:sz w:val="24"/>
                <w:szCs w:val="24"/>
              </w:rPr>
              <w:t xml:space="preserve">50% N through FYM + 50% N through vermicompost       </w:t>
            </w:r>
          </w:p>
        </w:tc>
        <w:tc>
          <w:tcPr>
            <w:tcW w:w="257" w:type="pct"/>
            <w:shd w:val="clear" w:color="auto" w:fill="auto"/>
          </w:tcPr>
          <w:p w14:paraId="21C934C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2.86</w:t>
            </w:r>
          </w:p>
        </w:tc>
        <w:tc>
          <w:tcPr>
            <w:tcW w:w="271" w:type="pct"/>
            <w:shd w:val="clear" w:color="auto" w:fill="auto"/>
          </w:tcPr>
          <w:p w14:paraId="3EFAC46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2.71</w:t>
            </w:r>
          </w:p>
        </w:tc>
        <w:tc>
          <w:tcPr>
            <w:tcW w:w="346" w:type="pct"/>
            <w:shd w:val="clear" w:color="auto" w:fill="auto"/>
          </w:tcPr>
          <w:p w14:paraId="354E9FC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2.78</w:t>
            </w:r>
          </w:p>
        </w:tc>
        <w:tc>
          <w:tcPr>
            <w:tcW w:w="279" w:type="pct"/>
            <w:shd w:val="clear" w:color="auto" w:fill="auto"/>
          </w:tcPr>
          <w:p w14:paraId="24538941"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3.22</w:t>
            </w:r>
          </w:p>
        </w:tc>
        <w:tc>
          <w:tcPr>
            <w:tcW w:w="280" w:type="pct"/>
            <w:shd w:val="clear" w:color="auto" w:fill="auto"/>
          </w:tcPr>
          <w:p w14:paraId="33C549CC"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2.97</w:t>
            </w:r>
          </w:p>
        </w:tc>
        <w:tc>
          <w:tcPr>
            <w:tcW w:w="349" w:type="pct"/>
            <w:shd w:val="clear" w:color="auto" w:fill="auto"/>
          </w:tcPr>
          <w:p w14:paraId="32ACE00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3.09</w:t>
            </w:r>
          </w:p>
        </w:tc>
        <w:tc>
          <w:tcPr>
            <w:tcW w:w="280" w:type="pct"/>
          </w:tcPr>
          <w:p w14:paraId="2D1AC92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65.68</w:t>
            </w:r>
          </w:p>
        </w:tc>
        <w:tc>
          <w:tcPr>
            <w:tcW w:w="314" w:type="pct"/>
          </w:tcPr>
          <w:p w14:paraId="77A4A76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67.48</w:t>
            </w:r>
          </w:p>
        </w:tc>
        <w:tc>
          <w:tcPr>
            <w:tcW w:w="349" w:type="pct"/>
          </w:tcPr>
          <w:p w14:paraId="02B5FA86"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66.58</w:t>
            </w:r>
          </w:p>
        </w:tc>
      </w:tr>
      <w:tr w:rsidR="000710B4" w:rsidRPr="00AC65DF" w14:paraId="1223EB24" w14:textId="77777777" w:rsidTr="00AC65DF">
        <w:tc>
          <w:tcPr>
            <w:tcW w:w="2275" w:type="pct"/>
            <w:shd w:val="clear" w:color="auto" w:fill="auto"/>
          </w:tcPr>
          <w:p w14:paraId="565228DB" w14:textId="77777777" w:rsidR="000710B4" w:rsidRPr="00AC65DF" w:rsidRDefault="000710B4" w:rsidP="00AC65DF">
            <w:pPr>
              <w:spacing w:after="0" w:line="240" w:lineRule="auto"/>
              <w:contextualSpacing/>
              <w:rPr>
                <w:rFonts w:ascii="Times New Roman" w:hAnsi="Times New Roman" w:cs="Times New Roman"/>
                <w:bCs/>
                <w:sz w:val="24"/>
                <w:szCs w:val="24"/>
              </w:rPr>
            </w:pPr>
            <w:proofErr w:type="spellStart"/>
            <w:r w:rsidRPr="00AC65DF">
              <w:rPr>
                <w:rFonts w:ascii="Times New Roman" w:hAnsi="Times New Roman" w:cs="Times New Roman"/>
                <w:bCs/>
                <w:sz w:val="24"/>
                <w:szCs w:val="24"/>
              </w:rPr>
              <w:t>SEm</w:t>
            </w:r>
            <w:proofErr w:type="spellEnd"/>
            <w:r w:rsidRPr="00AC65DF">
              <w:rPr>
                <w:rFonts w:ascii="Times New Roman" w:hAnsi="Times New Roman" w:cs="Times New Roman"/>
                <w:bCs/>
                <w:sz w:val="24"/>
                <w:szCs w:val="24"/>
                <w:u w:val="single"/>
              </w:rPr>
              <w:t>+</w:t>
            </w:r>
          </w:p>
        </w:tc>
        <w:tc>
          <w:tcPr>
            <w:tcW w:w="257" w:type="pct"/>
            <w:shd w:val="clear" w:color="auto" w:fill="auto"/>
          </w:tcPr>
          <w:p w14:paraId="28F647DB"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0.12</w:t>
            </w:r>
          </w:p>
        </w:tc>
        <w:tc>
          <w:tcPr>
            <w:tcW w:w="271" w:type="pct"/>
            <w:shd w:val="clear" w:color="auto" w:fill="auto"/>
          </w:tcPr>
          <w:p w14:paraId="0B2F5E6D"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0.14</w:t>
            </w:r>
          </w:p>
        </w:tc>
        <w:tc>
          <w:tcPr>
            <w:tcW w:w="346" w:type="pct"/>
            <w:shd w:val="clear" w:color="auto" w:fill="auto"/>
          </w:tcPr>
          <w:p w14:paraId="3346221D"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0.08</w:t>
            </w:r>
          </w:p>
        </w:tc>
        <w:tc>
          <w:tcPr>
            <w:tcW w:w="279" w:type="pct"/>
            <w:shd w:val="clear" w:color="auto" w:fill="auto"/>
          </w:tcPr>
          <w:p w14:paraId="249773F3"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0.14</w:t>
            </w:r>
          </w:p>
        </w:tc>
        <w:tc>
          <w:tcPr>
            <w:tcW w:w="280" w:type="pct"/>
            <w:shd w:val="clear" w:color="auto" w:fill="auto"/>
          </w:tcPr>
          <w:p w14:paraId="6147FAB5"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0.16</w:t>
            </w:r>
          </w:p>
        </w:tc>
        <w:tc>
          <w:tcPr>
            <w:tcW w:w="349" w:type="pct"/>
            <w:shd w:val="clear" w:color="auto" w:fill="auto"/>
          </w:tcPr>
          <w:p w14:paraId="2169CBE5"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0.09</w:t>
            </w:r>
          </w:p>
        </w:tc>
        <w:tc>
          <w:tcPr>
            <w:tcW w:w="280" w:type="pct"/>
          </w:tcPr>
          <w:p w14:paraId="72BFD75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2.76</w:t>
            </w:r>
          </w:p>
        </w:tc>
        <w:tc>
          <w:tcPr>
            <w:tcW w:w="314" w:type="pct"/>
          </w:tcPr>
          <w:p w14:paraId="44B646C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2.85</w:t>
            </w:r>
          </w:p>
        </w:tc>
        <w:tc>
          <w:tcPr>
            <w:tcW w:w="349" w:type="pct"/>
          </w:tcPr>
          <w:p w14:paraId="1FC6367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1.72</w:t>
            </w:r>
          </w:p>
        </w:tc>
      </w:tr>
      <w:tr w:rsidR="000710B4" w:rsidRPr="00AC65DF" w14:paraId="323C937D" w14:textId="77777777" w:rsidTr="00AC65DF">
        <w:tc>
          <w:tcPr>
            <w:tcW w:w="2275" w:type="pct"/>
            <w:shd w:val="clear" w:color="auto" w:fill="auto"/>
          </w:tcPr>
          <w:p w14:paraId="0700863E"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Cs/>
                <w:sz w:val="24"/>
                <w:szCs w:val="24"/>
              </w:rPr>
              <w:t>CD (P=0.05)</w:t>
            </w:r>
          </w:p>
        </w:tc>
        <w:tc>
          <w:tcPr>
            <w:tcW w:w="257" w:type="pct"/>
            <w:shd w:val="clear" w:color="auto" w:fill="auto"/>
          </w:tcPr>
          <w:p w14:paraId="3A2ABAE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0.30</w:t>
            </w:r>
          </w:p>
        </w:tc>
        <w:tc>
          <w:tcPr>
            <w:tcW w:w="271" w:type="pct"/>
            <w:shd w:val="clear" w:color="auto" w:fill="auto"/>
          </w:tcPr>
          <w:p w14:paraId="145153F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0.33</w:t>
            </w:r>
          </w:p>
        </w:tc>
        <w:tc>
          <w:tcPr>
            <w:tcW w:w="346" w:type="pct"/>
            <w:shd w:val="clear" w:color="auto" w:fill="auto"/>
          </w:tcPr>
          <w:p w14:paraId="0F0DE91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0.23</w:t>
            </w:r>
          </w:p>
        </w:tc>
        <w:tc>
          <w:tcPr>
            <w:tcW w:w="279" w:type="pct"/>
            <w:shd w:val="clear" w:color="auto" w:fill="auto"/>
          </w:tcPr>
          <w:p w14:paraId="23B4EFF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0.36</w:t>
            </w:r>
          </w:p>
        </w:tc>
        <w:tc>
          <w:tcPr>
            <w:tcW w:w="280" w:type="pct"/>
            <w:shd w:val="clear" w:color="auto" w:fill="auto"/>
          </w:tcPr>
          <w:p w14:paraId="6F662520"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0.40</w:t>
            </w:r>
          </w:p>
        </w:tc>
        <w:tc>
          <w:tcPr>
            <w:tcW w:w="349" w:type="pct"/>
            <w:shd w:val="clear" w:color="auto" w:fill="auto"/>
          </w:tcPr>
          <w:p w14:paraId="3CAB3363"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0.27</w:t>
            </w:r>
          </w:p>
        </w:tc>
        <w:tc>
          <w:tcPr>
            <w:tcW w:w="280" w:type="pct"/>
          </w:tcPr>
          <w:p w14:paraId="0EDF331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NS</w:t>
            </w:r>
          </w:p>
        </w:tc>
        <w:tc>
          <w:tcPr>
            <w:tcW w:w="314" w:type="pct"/>
          </w:tcPr>
          <w:p w14:paraId="23B694F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NS</w:t>
            </w:r>
          </w:p>
        </w:tc>
        <w:tc>
          <w:tcPr>
            <w:tcW w:w="349" w:type="pct"/>
          </w:tcPr>
          <w:p w14:paraId="2E7DFC16"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NS</w:t>
            </w:r>
          </w:p>
        </w:tc>
      </w:tr>
      <w:tr w:rsidR="000710B4" w:rsidRPr="00AC65DF" w14:paraId="4B3F3775" w14:textId="77777777" w:rsidTr="00AC65DF">
        <w:tc>
          <w:tcPr>
            <w:tcW w:w="2275" w:type="pct"/>
            <w:shd w:val="clear" w:color="auto" w:fill="auto"/>
          </w:tcPr>
          <w:p w14:paraId="58F2DE6D"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Cs/>
                <w:sz w:val="24"/>
                <w:szCs w:val="24"/>
              </w:rPr>
              <w:t>CV (%)</w:t>
            </w:r>
          </w:p>
        </w:tc>
        <w:tc>
          <w:tcPr>
            <w:tcW w:w="257" w:type="pct"/>
            <w:shd w:val="clear" w:color="auto" w:fill="auto"/>
          </w:tcPr>
          <w:p w14:paraId="784BE864"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9.89</w:t>
            </w:r>
          </w:p>
        </w:tc>
        <w:tc>
          <w:tcPr>
            <w:tcW w:w="271" w:type="pct"/>
            <w:shd w:val="clear" w:color="auto" w:fill="auto"/>
          </w:tcPr>
          <w:p w14:paraId="131F3AA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11.70</w:t>
            </w:r>
          </w:p>
        </w:tc>
        <w:tc>
          <w:tcPr>
            <w:tcW w:w="346" w:type="pct"/>
            <w:shd w:val="clear" w:color="auto" w:fill="auto"/>
          </w:tcPr>
          <w:p w14:paraId="3019783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279" w:type="pct"/>
            <w:shd w:val="clear" w:color="auto" w:fill="auto"/>
          </w:tcPr>
          <w:p w14:paraId="5C2609F5"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10.59</w:t>
            </w:r>
          </w:p>
        </w:tc>
        <w:tc>
          <w:tcPr>
            <w:tcW w:w="280" w:type="pct"/>
            <w:shd w:val="clear" w:color="auto" w:fill="auto"/>
          </w:tcPr>
          <w:p w14:paraId="3A58E162"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13.03</w:t>
            </w:r>
          </w:p>
        </w:tc>
        <w:tc>
          <w:tcPr>
            <w:tcW w:w="349" w:type="pct"/>
            <w:shd w:val="clear" w:color="auto" w:fill="auto"/>
          </w:tcPr>
          <w:p w14:paraId="7ECB3D39"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w:t>
            </w:r>
          </w:p>
        </w:tc>
        <w:tc>
          <w:tcPr>
            <w:tcW w:w="280" w:type="pct"/>
          </w:tcPr>
          <w:p w14:paraId="55F89EA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9.27</w:t>
            </w:r>
          </w:p>
        </w:tc>
        <w:tc>
          <w:tcPr>
            <w:tcW w:w="314" w:type="pct"/>
          </w:tcPr>
          <w:p w14:paraId="3DEA681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9.28</w:t>
            </w:r>
          </w:p>
        </w:tc>
        <w:tc>
          <w:tcPr>
            <w:tcW w:w="349" w:type="pct"/>
          </w:tcPr>
          <w:p w14:paraId="64A93ABC"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r>
      <w:tr w:rsidR="000710B4" w:rsidRPr="00AC65DF" w14:paraId="78FF0006" w14:textId="77777777" w:rsidTr="00AC65DF">
        <w:tc>
          <w:tcPr>
            <w:tcW w:w="2275" w:type="pct"/>
            <w:shd w:val="clear" w:color="auto" w:fill="auto"/>
          </w:tcPr>
          <w:p w14:paraId="533F5254" w14:textId="77777777" w:rsidR="000710B4" w:rsidRPr="00AC65DF" w:rsidRDefault="000710B4" w:rsidP="00AC65DF">
            <w:pPr>
              <w:spacing w:after="0" w:line="240" w:lineRule="auto"/>
              <w:contextualSpacing/>
              <w:rPr>
                <w:rFonts w:ascii="Times New Roman" w:hAnsi="Times New Roman" w:cs="Times New Roman"/>
                <w:b/>
                <w:bCs/>
                <w:sz w:val="24"/>
                <w:szCs w:val="24"/>
              </w:rPr>
            </w:pPr>
            <w:r w:rsidRPr="00AC65DF">
              <w:rPr>
                <w:rFonts w:ascii="Times New Roman" w:hAnsi="Times New Roman" w:cs="Times New Roman"/>
                <w:b/>
                <w:bCs/>
                <w:sz w:val="24"/>
                <w:szCs w:val="24"/>
              </w:rPr>
              <w:t xml:space="preserve">Sulphur levels </w:t>
            </w:r>
          </w:p>
        </w:tc>
        <w:tc>
          <w:tcPr>
            <w:tcW w:w="257" w:type="pct"/>
            <w:shd w:val="clear" w:color="auto" w:fill="auto"/>
          </w:tcPr>
          <w:p w14:paraId="3F463DA7" w14:textId="77777777" w:rsidR="000710B4" w:rsidRPr="00AC65DF" w:rsidRDefault="000710B4" w:rsidP="00AC65DF">
            <w:pPr>
              <w:spacing w:after="0" w:line="240" w:lineRule="auto"/>
              <w:jc w:val="center"/>
              <w:rPr>
                <w:rFonts w:ascii="Times New Roman" w:hAnsi="Times New Roman" w:cs="Times New Roman"/>
                <w:bCs/>
                <w:sz w:val="24"/>
                <w:szCs w:val="24"/>
              </w:rPr>
            </w:pPr>
          </w:p>
        </w:tc>
        <w:tc>
          <w:tcPr>
            <w:tcW w:w="271" w:type="pct"/>
            <w:shd w:val="clear" w:color="auto" w:fill="auto"/>
          </w:tcPr>
          <w:p w14:paraId="04B8010B" w14:textId="77777777" w:rsidR="000710B4" w:rsidRPr="00AC65DF" w:rsidRDefault="000710B4" w:rsidP="00AC65DF">
            <w:pPr>
              <w:spacing w:after="0" w:line="240" w:lineRule="auto"/>
              <w:jc w:val="center"/>
              <w:rPr>
                <w:rFonts w:ascii="Times New Roman" w:hAnsi="Times New Roman" w:cs="Times New Roman"/>
                <w:bCs/>
                <w:sz w:val="24"/>
                <w:szCs w:val="24"/>
              </w:rPr>
            </w:pPr>
          </w:p>
        </w:tc>
        <w:tc>
          <w:tcPr>
            <w:tcW w:w="346" w:type="pct"/>
            <w:shd w:val="clear" w:color="auto" w:fill="auto"/>
          </w:tcPr>
          <w:p w14:paraId="220CC084" w14:textId="77777777" w:rsidR="000710B4" w:rsidRPr="00AC65DF" w:rsidRDefault="000710B4" w:rsidP="00AC65DF">
            <w:pPr>
              <w:spacing w:after="0" w:line="240" w:lineRule="auto"/>
              <w:jc w:val="center"/>
              <w:rPr>
                <w:rFonts w:ascii="Times New Roman" w:hAnsi="Times New Roman" w:cs="Times New Roman"/>
                <w:bCs/>
                <w:sz w:val="24"/>
                <w:szCs w:val="24"/>
              </w:rPr>
            </w:pPr>
          </w:p>
        </w:tc>
        <w:tc>
          <w:tcPr>
            <w:tcW w:w="279" w:type="pct"/>
            <w:shd w:val="clear" w:color="auto" w:fill="auto"/>
          </w:tcPr>
          <w:p w14:paraId="5E42404C" w14:textId="77777777" w:rsidR="000710B4" w:rsidRPr="00AC65DF" w:rsidRDefault="000710B4" w:rsidP="00AC65DF">
            <w:pPr>
              <w:spacing w:after="0" w:line="240" w:lineRule="auto"/>
              <w:jc w:val="center"/>
              <w:rPr>
                <w:rFonts w:ascii="Times New Roman" w:hAnsi="Times New Roman" w:cs="Times New Roman"/>
                <w:sz w:val="24"/>
                <w:szCs w:val="24"/>
              </w:rPr>
            </w:pPr>
          </w:p>
        </w:tc>
        <w:tc>
          <w:tcPr>
            <w:tcW w:w="280" w:type="pct"/>
            <w:shd w:val="clear" w:color="auto" w:fill="auto"/>
          </w:tcPr>
          <w:p w14:paraId="2EA9943A" w14:textId="77777777" w:rsidR="000710B4" w:rsidRPr="00AC65DF" w:rsidRDefault="000710B4" w:rsidP="00AC65DF">
            <w:pPr>
              <w:spacing w:after="0" w:line="240" w:lineRule="auto"/>
              <w:jc w:val="center"/>
              <w:rPr>
                <w:rFonts w:ascii="Times New Roman" w:hAnsi="Times New Roman" w:cs="Times New Roman"/>
                <w:sz w:val="24"/>
                <w:szCs w:val="24"/>
              </w:rPr>
            </w:pPr>
          </w:p>
        </w:tc>
        <w:tc>
          <w:tcPr>
            <w:tcW w:w="349" w:type="pct"/>
            <w:shd w:val="clear" w:color="auto" w:fill="auto"/>
          </w:tcPr>
          <w:p w14:paraId="3AA84F23" w14:textId="77777777" w:rsidR="000710B4" w:rsidRPr="00AC65DF" w:rsidRDefault="000710B4" w:rsidP="00AC65DF">
            <w:pPr>
              <w:spacing w:after="0" w:line="240" w:lineRule="auto"/>
              <w:jc w:val="center"/>
              <w:rPr>
                <w:rFonts w:ascii="Times New Roman" w:hAnsi="Times New Roman" w:cs="Times New Roman"/>
                <w:sz w:val="24"/>
                <w:szCs w:val="24"/>
              </w:rPr>
            </w:pPr>
          </w:p>
        </w:tc>
        <w:tc>
          <w:tcPr>
            <w:tcW w:w="280" w:type="pct"/>
          </w:tcPr>
          <w:p w14:paraId="65F0B1ED" w14:textId="77777777" w:rsidR="000710B4" w:rsidRPr="00AC65DF" w:rsidRDefault="000710B4" w:rsidP="00AC65DF">
            <w:pPr>
              <w:spacing w:after="0" w:line="240" w:lineRule="auto"/>
              <w:jc w:val="center"/>
              <w:rPr>
                <w:rFonts w:ascii="Times New Roman" w:hAnsi="Times New Roman" w:cs="Times New Roman"/>
                <w:bCs/>
                <w:sz w:val="24"/>
                <w:szCs w:val="24"/>
              </w:rPr>
            </w:pPr>
          </w:p>
        </w:tc>
        <w:tc>
          <w:tcPr>
            <w:tcW w:w="314" w:type="pct"/>
          </w:tcPr>
          <w:p w14:paraId="5DE6C47C" w14:textId="77777777" w:rsidR="000710B4" w:rsidRPr="00AC65DF" w:rsidRDefault="000710B4" w:rsidP="00AC65DF">
            <w:pPr>
              <w:spacing w:after="0" w:line="240" w:lineRule="auto"/>
              <w:jc w:val="center"/>
              <w:rPr>
                <w:rFonts w:ascii="Times New Roman" w:hAnsi="Times New Roman" w:cs="Times New Roman"/>
                <w:bCs/>
                <w:sz w:val="24"/>
                <w:szCs w:val="24"/>
              </w:rPr>
            </w:pPr>
          </w:p>
        </w:tc>
        <w:tc>
          <w:tcPr>
            <w:tcW w:w="349" w:type="pct"/>
          </w:tcPr>
          <w:p w14:paraId="790CBEC2" w14:textId="77777777" w:rsidR="000710B4" w:rsidRPr="00AC65DF" w:rsidRDefault="000710B4" w:rsidP="00AC65DF">
            <w:pPr>
              <w:spacing w:after="0" w:line="240" w:lineRule="auto"/>
              <w:jc w:val="center"/>
              <w:rPr>
                <w:rFonts w:ascii="Times New Roman" w:hAnsi="Times New Roman" w:cs="Times New Roman"/>
                <w:bCs/>
                <w:sz w:val="24"/>
                <w:szCs w:val="24"/>
              </w:rPr>
            </w:pPr>
          </w:p>
        </w:tc>
      </w:tr>
      <w:tr w:rsidR="000710B4" w:rsidRPr="00AC65DF" w14:paraId="7E68957E" w14:textId="77777777" w:rsidTr="00AC65DF">
        <w:tc>
          <w:tcPr>
            <w:tcW w:w="2275" w:type="pct"/>
            <w:shd w:val="clear" w:color="auto" w:fill="auto"/>
          </w:tcPr>
          <w:p w14:paraId="69B0E794"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S</w:t>
            </w:r>
            <w:r w:rsidRPr="00AC65DF">
              <w:rPr>
                <w:rFonts w:ascii="Times New Roman" w:hAnsi="Times New Roman" w:cs="Times New Roman"/>
                <w:b/>
                <w:bCs/>
                <w:sz w:val="24"/>
                <w:szCs w:val="24"/>
                <w:vertAlign w:val="subscript"/>
              </w:rPr>
              <w:t>0</w:t>
            </w:r>
            <w:r w:rsidRPr="00AC65DF">
              <w:rPr>
                <w:rFonts w:ascii="Times New Roman" w:hAnsi="Times New Roman" w:cs="Times New Roman"/>
                <w:bCs/>
                <w:sz w:val="24"/>
                <w:szCs w:val="24"/>
              </w:rPr>
              <w:t xml:space="preserve">-  Control </w:t>
            </w:r>
          </w:p>
        </w:tc>
        <w:tc>
          <w:tcPr>
            <w:tcW w:w="257" w:type="pct"/>
            <w:shd w:val="clear" w:color="auto" w:fill="auto"/>
          </w:tcPr>
          <w:p w14:paraId="42B10D4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271" w:type="pct"/>
            <w:shd w:val="clear" w:color="auto" w:fill="auto"/>
          </w:tcPr>
          <w:p w14:paraId="1D5747F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346" w:type="pct"/>
            <w:shd w:val="clear" w:color="auto" w:fill="auto"/>
          </w:tcPr>
          <w:p w14:paraId="386FB8A6"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279" w:type="pct"/>
            <w:shd w:val="clear" w:color="auto" w:fill="auto"/>
          </w:tcPr>
          <w:p w14:paraId="310B98D0"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w:t>
            </w:r>
          </w:p>
        </w:tc>
        <w:tc>
          <w:tcPr>
            <w:tcW w:w="280" w:type="pct"/>
            <w:shd w:val="clear" w:color="auto" w:fill="auto"/>
          </w:tcPr>
          <w:p w14:paraId="24F23B9B"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w:t>
            </w:r>
          </w:p>
        </w:tc>
        <w:tc>
          <w:tcPr>
            <w:tcW w:w="349" w:type="pct"/>
            <w:shd w:val="clear" w:color="auto" w:fill="auto"/>
          </w:tcPr>
          <w:p w14:paraId="7BE56D31"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w:t>
            </w:r>
          </w:p>
        </w:tc>
        <w:tc>
          <w:tcPr>
            <w:tcW w:w="280" w:type="pct"/>
          </w:tcPr>
          <w:p w14:paraId="2B9AE05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314" w:type="pct"/>
          </w:tcPr>
          <w:p w14:paraId="6F9E61D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349" w:type="pct"/>
          </w:tcPr>
          <w:p w14:paraId="2A1B8FC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r>
      <w:tr w:rsidR="000710B4" w:rsidRPr="00AC65DF" w14:paraId="32703D65" w14:textId="77777777" w:rsidTr="00AC65DF">
        <w:tc>
          <w:tcPr>
            <w:tcW w:w="2275" w:type="pct"/>
            <w:shd w:val="clear" w:color="auto" w:fill="auto"/>
          </w:tcPr>
          <w:p w14:paraId="0D3C03CE"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S</w:t>
            </w:r>
            <w:r w:rsidRPr="00AC65DF">
              <w:rPr>
                <w:rFonts w:ascii="Times New Roman" w:hAnsi="Times New Roman" w:cs="Times New Roman"/>
                <w:b/>
                <w:bCs/>
                <w:sz w:val="24"/>
                <w:szCs w:val="24"/>
                <w:vertAlign w:val="subscript"/>
              </w:rPr>
              <w:t>20</w:t>
            </w:r>
            <w:r w:rsidRPr="00AC65DF">
              <w:rPr>
                <w:rFonts w:ascii="Times New Roman" w:hAnsi="Times New Roman" w:cs="Times New Roman"/>
                <w:bCs/>
                <w:sz w:val="24"/>
                <w:szCs w:val="24"/>
              </w:rPr>
              <w:t>- 20 kg/ha</w:t>
            </w:r>
          </w:p>
        </w:tc>
        <w:tc>
          <w:tcPr>
            <w:tcW w:w="257" w:type="pct"/>
            <w:shd w:val="clear" w:color="auto" w:fill="auto"/>
          </w:tcPr>
          <w:p w14:paraId="526AA13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5.05</w:t>
            </w:r>
          </w:p>
        </w:tc>
        <w:tc>
          <w:tcPr>
            <w:tcW w:w="271" w:type="pct"/>
            <w:shd w:val="clear" w:color="auto" w:fill="auto"/>
          </w:tcPr>
          <w:p w14:paraId="5FB7C1B3"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4.80</w:t>
            </w:r>
          </w:p>
        </w:tc>
        <w:tc>
          <w:tcPr>
            <w:tcW w:w="346" w:type="pct"/>
            <w:shd w:val="clear" w:color="auto" w:fill="auto"/>
          </w:tcPr>
          <w:p w14:paraId="278EE07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4.93</w:t>
            </w:r>
          </w:p>
        </w:tc>
        <w:tc>
          <w:tcPr>
            <w:tcW w:w="279" w:type="pct"/>
            <w:shd w:val="clear" w:color="auto" w:fill="auto"/>
          </w:tcPr>
          <w:p w14:paraId="2F47344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5.32</w:t>
            </w:r>
          </w:p>
        </w:tc>
        <w:tc>
          <w:tcPr>
            <w:tcW w:w="280" w:type="pct"/>
            <w:shd w:val="clear" w:color="auto" w:fill="auto"/>
          </w:tcPr>
          <w:p w14:paraId="59ACDD28"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4.77</w:t>
            </w:r>
          </w:p>
        </w:tc>
        <w:tc>
          <w:tcPr>
            <w:tcW w:w="349" w:type="pct"/>
            <w:shd w:val="clear" w:color="auto" w:fill="auto"/>
          </w:tcPr>
          <w:p w14:paraId="57AD3A2C"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5.04</w:t>
            </w:r>
          </w:p>
        </w:tc>
        <w:tc>
          <w:tcPr>
            <w:tcW w:w="280" w:type="pct"/>
          </w:tcPr>
          <w:p w14:paraId="2B9D806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95.30</w:t>
            </w:r>
          </w:p>
        </w:tc>
        <w:tc>
          <w:tcPr>
            <w:tcW w:w="314" w:type="pct"/>
          </w:tcPr>
          <w:p w14:paraId="5452CD46"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101.14</w:t>
            </w:r>
          </w:p>
        </w:tc>
        <w:tc>
          <w:tcPr>
            <w:tcW w:w="349" w:type="pct"/>
          </w:tcPr>
          <w:p w14:paraId="0799CD93"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98.22</w:t>
            </w:r>
          </w:p>
        </w:tc>
      </w:tr>
      <w:tr w:rsidR="000710B4" w:rsidRPr="00AC65DF" w14:paraId="5AD48D79" w14:textId="77777777" w:rsidTr="00AC65DF">
        <w:tc>
          <w:tcPr>
            <w:tcW w:w="2275" w:type="pct"/>
            <w:shd w:val="clear" w:color="auto" w:fill="auto"/>
          </w:tcPr>
          <w:p w14:paraId="16F01FFD"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S</w:t>
            </w:r>
            <w:r w:rsidRPr="00AC65DF">
              <w:rPr>
                <w:rFonts w:ascii="Times New Roman" w:hAnsi="Times New Roman" w:cs="Times New Roman"/>
                <w:b/>
                <w:bCs/>
                <w:sz w:val="24"/>
                <w:szCs w:val="24"/>
                <w:vertAlign w:val="subscript"/>
              </w:rPr>
              <w:t>40</w:t>
            </w:r>
            <w:r w:rsidRPr="00AC65DF">
              <w:rPr>
                <w:rFonts w:ascii="Times New Roman" w:hAnsi="Times New Roman" w:cs="Times New Roman"/>
                <w:bCs/>
                <w:sz w:val="24"/>
                <w:szCs w:val="24"/>
              </w:rPr>
              <w:t>- 40 kg/ha</w:t>
            </w:r>
          </w:p>
        </w:tc>
        <w:tc>
          <w:tcPr>
            <w:tcW w:w="257" w:type="pct"/>
            <w:shd w:val="clear" w:color="auto" w:fill="auto"/>
          </w:tcPr>
          <w:p w14:paraId="1507EDA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3..50</w:t>
            </w:r>
          </w:p>
        </w:tc>
        <w:tc>
          <w:tcPr>
            <w:tcW w:w="271" w:type="pct"/>
            <w:shd w:val="clear" w:color="auto" w:fill="auto"/>
          </w:tcPr>
          <w:p w14:paraId="6C34D0B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3.30</w:t>
            </w:r>
          </w:p>
        </w:tc>
        <w:tc>
          <w:tcPr>
            <w:tcW w:w="346" w:type="pct"/>
            <w:shd w:val="clear" w:color="auto" w:fill="auto"/>
          </w:tcPr>
          <w:p w14:paraId="4139084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3.40</w:t>
            </w:r>
          </w:p>
        </w:tc>
        <w:tc>
          <w:tcPr>
            <w:tcW w:w="279" w:type="pct"/>
            <w:shd w:val="clear" w:color="auto" w:fill="auto"/>
          </w:tcPr>
          <w:p w14:paraId="43FE6993"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3.92</w:t>
            </w:r>
          </w:p>
        </w:tc>
        <w:tc>
          <w:tcPr>
            <w:tcW w:w="280" w:type="pct"/>
            <w:shd w:val="clear" w:color="auto" w:fill="auto"/>
          </w:tcPr>
          <w:p w14:paraId="1224FC9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3.62</w:t>
            </w:r>
          </w:p>
        </w:tc>
        <w:tc>
          <w:tcPr>
            <w:tcW w:w="349" w:type="pct"/>
            <w:shd w:val="clear" w:color="auto" w:fill="auto"/>
          </w:tcPr>
          <w:p w14:paraId="2FFA7AE1"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3.77</w:t>
            </w:r>
          </w:p>
        </w:tc>
        <w:tc>
          <w:tcPr>
            <w:tcW w:w="280" w:type="pct"/>
          </w:tcPr>
          <w:p w14:paraId="3748DDA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89.58</w:t>
            </w:r>
          </w:p>
        </w:tc>
        <w:tc>
          <w:tcPr>
            <w:tcW w:w="314" w:type="pct"/>
          </w:tcPr>
          <w:p w14:paraId="016C60A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91.53</w:t>
            </w:r>
          </w:p>
        </w:tc>
        <w:tc>
          <w:tcPr>
            <w:tcW w:w="349" w:type="pct"/>
          </w:tcPr>
          <w:p w14:paraId="35C4D2B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90.55</w:t>
            </w:r>
          </w:p>
        </w:tc>
      </w:tr>
      <w:tr w:rsidR="000710B4" w:rsidRPr="00AC65DF" w14:paraId="31FC004B" w14:textId="77777777" w:rsidTr="00AC65DF">
        <w:tc>
          <w:tcPr>
            <w:tcW w:w="2275" w:type="pct"/>
            <w:shd w:val="clear" w:color="auto" w:fill="auto"/>
          </w:tcPr>
          <w:p w14:paraId="27443BD7"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S</w:t>
            </w:r>
            <w:r w:rsidRPr="00AC65DF">
              <w:rPr>
                <w:rFonts w:ascii="Times New Roman" w:hAnsi="Times New Roman" w:cs="Times New Roman"/>
                <w:b/>
                <w:bCs/>
                <w:sz w:val="24"/>
                <w:szCs w:val="24"/>
                <w:vertAlign w:val="subscript"/>
              </w:rPr>
              <w:t>60</w:t>
            </w:r>
            <w:r w:rsidRPr="00AC65DF">
              <w:rPr>
                <w:rFonts w:ascii="Times New Roman" w:hAnsi="Times New Roman" w:cs="Times New Roman"/>
                <w:bCs/>
                <w:sz w:val="24"/>
                <w:szCs w:val="24"/>
              </w:rPr>
              <w:t>- 60 kg/ha</w:t>
            </w:r>
          </w:p>
        </w:tc>
        <w:tc>
          <w:tcPr>
            <w:tcW w:w="257" w:type="pct"/>
            <w:shd w:val="clear" w:color="auto" w:fill="auto"/>
          </w:tcPr>
          <w:p w14:paraId="7FB87B9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2.45</w:t>
            </w:r>
          </w:p>
        </w:tc>
        <w:tc>
          <w:tcPr>
            <w:tcW w:w="271" w:type="pct"/>
            <w:shd w:val="clear" w:color="auto" w:fill="auto"/>
          </w:tcPr>
          <w:p w14:paraId="636B7EC4"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2.30</w:t>
            </w:r>
          </w:p>
        </w:tc>
        <w:tc>
          <w:tcPr>
            <w:tcW w:w="346" w:type="pct"/>
            <w:shd w:val="clear" w:color="auto" w:fill="auto"/>
          </w:tcPr>
          <w:p w14:paraId="2DEB16B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2.38</w:t>
            </w:r>
          </w:p>
        </w:tc>
        <w:tc>
          <w:tcPr>
            <w:tcW w:w="279" w:type="pct"/>
            <w:shd w:val="clear" w:color="auto" w:fill="auto"/>
          </w:tcPr>
          <w:p w14:paraId="2ED371CD"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2.97</w:t>
            </w:r>
          </w:p>
        </w:tc>
        <w:tc>
          <w:tcPr>
            <w:tcW w:w="280" w:type="pct"/>
            <w:shd w:val="clear" w:color="auto" w:fill="auto"/>
          </w:tcPr>
          <w:p w14:paraId="00C1A0F7"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2.76</w:t>
            </w:r>
          </w:p>
        </w:tc>
        <w:tc>
          <w:tcPr>
            <w:tcW w:w="349" w:type="pct"/>
            <w:shd w:val="clear" w:color="auto" w:fill="auto"/>
          </w:tcPr>
          <w:p w14:paraId="1F48CEE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2.86</w:t>
            </w:r>
          </w:p>
        </w:tc>
        <w:tc>
          <w:tcPr>
            <w:tcW w:w="280" w:type="pct"/>
          </w:tcPr>
          <w:p w14:paraId="4735CC4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82.75</w:t>
            </w:r>
          </w:p>
        </w:tc>
        <w:tc>
          <w:tcPr>
            <w:tcW w:w="314" w:type="pct"/>
          </w:tcPr>
          <w:p w14:paraId="75EAC81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83.82</w:t>
            </w:r>
          </w:p>
        </w:tc>
        <w:tc>
          <w:tcPr>
            <w:tcW w:w="349" w:type="pct"/>
          </w:tcPr>
          <w:p w14:paraId="4B0C4D3D"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83.29</w:t>
            </w:r>
          </w:p>
        </w:tc>
      </w:tr>
      <w:tr w:rsidR="000710B4" w:rsidRPr="00AC65DF" w14:paraId="661CE9C4" w14:textId="77777777" w:rsidTr="00AC65DF">
        <w:tc>
          <w:tcPr>
            <w:tcW w:w="2275" w:type="pct"/>
            <w:shd w:val="clear" w:color="auto" w:fill="auto"/>
          </w:tcPr>
          <w:p w14:paraId="2BA3FCA3" w14:textId="77777777" w:rsidR="000710B4" w:rsidRPr="00AC65DF" w:rsidRDefault="000710B4" w:rsidP="00AC65DF">
            <w:pPr>
              <w:spacing w:after="0" w:line="240" w:lineRule="auto"/>
              <w:contextualSpacing/>
              <w:rPr>
                <w:rFonts w:ascii="Times New Roman" w:hAnsi="Times New Roman" w:cs="Times New Roman"/>
                <w:bCs/>
                <w:sz w:val="24"/>
                <w:szCs w:val="24"/>
              </w:rPr>
            </w:pPr>
            <w:proofErr w:type="spellStart"/>
            <w:r w:rsidRPr="00AC65DF">
              <w:rPr>
                <w:rFonts w:ascii="Times New Roman" w:hAnsi="Times New Roman" w:cs="Times New Roman"/>
                <w:bCs/>
                <w:sz w:val="24"/>
                <w:szCs w:val="24"/>
              </w:rPr>
              <w:t>SEm</w:t>
            </w:r>
            <w:proofErr w:type="spellEnd"/>
            <w:r w:rsidRPr="00AC65DF">
              <w:rPr>
                <w:rFonts w:ascii="Times New Roman" w:hAnsi="Times New Roman" w:cs="Times New Roman"/>
                <w:bCs/>
                <w:sz w:val="24"/>
                <w:szCs w:val="24"/>
                <w:u w:val="single"/>
              </w:rPr>
              <w:t>+</w:t>
            </w:r>
          </w:p>
        </w:tc>
        <w:tc>
          <w:tcPr>
            <w:tcW w:w="257" w:type="pct"/>
            <w:shd w:val="clear" w:color="auto" w:fill="auto"/>
          </w:tcPr>
          <w:p w14:paraId="4D1FC65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0.06</w:t>
            </w:r>
          </w:p>
        </w:tc>
        <w:tc>
          <w:tcPr>
            <w:tcW w:w="271" w:type="pct"/>
            <w:shd w:val="clear" w:color="auto" w:fill="auto"/>
          </w:tcPr>
          <w:p w14:paraId="5707E7B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0.06</w:t>
            </w:r>
          </w:p>
        </w:tc>
        <w:tc>
          <w:tcPr>
            <w:tcW w:w="346" w:type="pct"/>
            <w:shd w:val="clear" w:color="auto" w:fill="auto"/>
          </w:tcPr>
          <w:p w14:paraId="65524774"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0.06</w:t>
            </w:r>
          </w:p>
        </w:tc>
        <w:tc>
          <w:tcPr>
            <w:tcW w:w="279" w:type="pct"/>
            <w:shd w:val="clear" w:color="auto" w:fill="auto"/>
          </w:tcPr>
          <w:p w14:paraId="208C0868"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0.06</w:t>
            </w:r>
          </w:p>
        </w:tc>
        <w:tc>
          <w:tcPr>
            <w:tcW w:w="280" w:type="pct"/>
            <w:shd w:val="clear" w:color="auto" w:fill="auto"/>
          </w:tcPr>
          <w:p w14:paraId="372B3A66"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0.06</w:t>
            </w:r>
          </w:p>
        </w:tc>
        <w:tc>
          <w:tcPr>
            <w:tcW w:w="349" w:type="pct"/>
            <w:shd w:val="clear" w:color="auto" w:fill="auto"/>
          </w:tcPr>
          <w:p w14:paraId="106C32E0"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0.06</w:t>
            </w:r>
          </w:p>
        </w:tc>
        <w:tc>
          <w:tcPr>
            <w:tcW w:w="280" w:type="pct"/>
          </w:tcPr>
          <w:p w14:paraId="21E86A5B"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1.35</w:t>
            </w:r>
          </w:p>
        </w:tc>
        <w:tc>
          <w:tcPr>
            <w:tcW w:w="314" w:type="pct"/>
          </w:tcPr>
          <w:p w14:paraId="6C44FAA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1.54</w:t>
            </w:r>
          </w:p>
        </w:tc>
        <w:tc>
          <w:tcPr>
            <w:tcW w:w="349" w:type="pct"/>
          </w:tcPr>
          <w:p w14:paraId="2D4FB69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1.33</w:t>
            </w:r>
          </w:p>
        </w:tc>
      </w:tr>
      <w:tr w:rsidR="000710B4" w:rsidRPr="00AC65DF" w14:paraId="48001229" w14:textId="77777777" w:rsidTr="00AC65DF">
        <w:tc>
          <w:tcPr>
            <w:tcW w:w="2275" w:type="pct"/>
            <w:shd w:val="clear" w:color="auto" w:fill="auto"/>
          </w:tcPr>
          <w:p w14:paraId="7E40EA67"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Cs/>
                <w:sz w:val="24"/>
                <w:szCs w:val="24"/>
              </w:rPr>
              <w:t>CD (P=0.05)</w:t>
            </w:r>
          </w:p>
        </w:tc>
        <w:tc>
          <w:tcPr>
            <w:tcW w:w="257" w:type="pct"/>
            <w:shd w:val="clear" w:color="auto" w:fill="auto"/>
          </w:tcPr>
          <w:p w14:paraId="1B6D685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0.17</w:t>
            </w:r>
          </w:p>
        </w:tc>
        <w:tc>
          <w:tcPr>
            <w:tcW w:w="271" w:type="pct"/>
            <w:shd w:val="clear" w:color="auto" w:fill="auto"/>
          </w:tcPr>
          <w:p w14:paraId="4F48428B"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0.19</w:t>
            </w:r>
          </w:p>
        </w:tc>
        <w:tc>
          <w:tcPr>
            <w:tcW w:w="346" w:type="pct"/>
            <w:shd w:val="clear" w:color="auto" w:fill="auto"/>
          </w:tcPr>
          <w:p w14:paraId="222DBB2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0.16</w:t>
            </w:r>
          </w:p>
        </w:tc>
        <w:tc>
          <w:tcPr>
            <w:tcW w:w="279" w:type="pct"/>
            <w:shd w:val="clear" w:color="auto" w:fill="auto"/>
          </w:tcPr>
          <w:p w14:paraId="4F713C7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0.18</w:t>
            </w:r>
          </w:p>
        </w:tc>
        <w:tc>
          <w:tcPr>
            <w:tcW w:w="280" w:type="pct"/>
            <w:shd w:val="clear" w:color="auto" w:fill="auto"/>
          </w:tcPr>
          <w:p w14:paraId="462908F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0.17</w:t>
            </w:r>
          </w:p>
        </w:tc>
        <w:tc>
          <w:tcPr>
            <w:tcW w:w="349" w:type="pct"/>
            <w:shd w:val="clear" w:color="auto" w:fill="auto"/>
          </w:tcPr>
          <w:p w14:paraId="2F49582D"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0.18</w:t>
            </w:r>
          </w:p>
        </w:tc>
        <w:tc>
          <w:tcPr>
            <w:tcW w:w="280" w:type="pct"/>
          </w:tcPr>
          <w:p w14:paraId="2BC8808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3.90</w:t>
            </w:r>
          </w:p>
        </w:tc>
        <w:tc>
          <w:tcPr>
            <w:tcW w:w="314" w:type="pct"/>
          </w:tcPr>
          <w:p w14:paraId="45F78E23"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4.47</w:t>
            </w:r>
          </w:p>
        </w:tc>
        <w:tc>
          <w:tcPr>
            <w:tcW w:w="349" w:type="pct"/>
          </w:tcPr>
          <w:p w14:paraId="4514BF6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3.74</w:t>
            </w:r>
          </w:p>
        </w:tc>
      </w:tr>
      <w:tr w:rsidR="000710B4" w:rsidRPr="00AC65DF" w14:paraId="516B7E73" w14:textId="77777777" w:rsidTr="00AC65DF">
        <w:tc>
          <w:tcPr>
            <w:tcW w:w="2275" w:type="pct"/>
            <w:tcBorders>
              <w:bottom w:val="single" w:sz="4" w:space="0" w:color="auto"/>
            </w:tcBorders>
            <w:shd w:val="clear" w:color="auto" w:fill="auto"/>
          </w:tcPr>
          <w:p w14:paraId="45C581C4"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Cs/>
                <w:sz w:val="24"/>
                <w:szCs w:val="24"/>
              </w:rPr>
              <w:t>CV (%)</w:t>
            </w:r>
          </w:p>
        </w:tc>
        <w:tc>
          <w:tcPr>
            <w:tcW w:w="257" w:type="pct"/>
            <w:tcBorders>
              <w:bottom w:val="single" w:sz="4" w:space="0" w:color="auto"/>
            </w:tcBorders>
            <w:shd w:val="clear" w:color="auto" w:fill="auto"/>
          </w:tcPr>
          <w:p w14:paraId="451011F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7.12</w:t>
            </w:r>
          </w:p>
        </w:tc>
        <w:tc>
          <w:tcPr>
            <w:tcW w:w="271" w:type="pct"/>
            <w:tcBorders>
              <w:bottom w:val="single" w:sz="4" w:space="0" w:color="auto"/>
            </w:tcBorders>
            <w:shd w:val="clear" w:color="auto" w:fill="auto"/>
          </w:tcPr>
          <w:p w14:paraId="148F3CA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8.46</w:t>
            </w:r>
          </w:p>
        </w:tc>
        <w:tc>
          <w:tcPr>
            <w:tcW w:w="346" w:type="pct"/>
            <w:tcBorders>
              <w:bottom w:val="single" w:sz="4" w:space="0" w:color="auto"/>
            </w:tcBorders>
            <w:shd w:val="clear" w:color="auto" w:fill="auto"/>
          </w:tcPr>
          <w:p w14:paraId="5616A46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279" w:type="pct"/>
            <w:tcBorders>
              <w:bottom w:val="single" w:sz="4" w:space="0" w:color="auto"/>
            </w:tcBorders>
            <w:shd w:val="clear" w:color="auto" w:fill="auto"/>
          </w:tcPr>
          <w:p w14:paraId="3DAE56DE"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6.87</w:t>
            </w:r>
          </w:p>
        </w:tc>
        <w:tc>
          <w:tcPr>
            <w:tcW w:w="280" w:type="pct"/>
            <w:tcBorders>
              <w:bottom w:val="single" w:sz="4" w:space="0" w:color="auto"/>
            </w:tcBorders>
            <w:shd w:val="clear" w:color="auto" w:fill="auto"/>
          </w:tcPr>
          <w:p w14:paraId="64474CC0"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7.04</w:t>
            </w:r>
          </w:p>
        </w:tc>
        <w:tc>
          <w:tcPr>
            <w:tcW w:w="349" w:type="pct"/>
            <w:tcBorders>
              <w:bottom w:val="single" w:sz="4" w:space="0" w:color="auto"/>
            </w:tcBorders>
            <w:shd w:val="clear" w:color="auto" w:fill="auto"/>
          </w:tcPr>
          <w:p w14:paraId="1E58543E"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w:t>
            </w:r>
          </w:p>
        </w:tc>
        <w:tc>
          <w:tcPr>
            <w:tcW w:w="280" w:type="pct"/>
            <w:tcBorders>
              <w:bottom w:val="single" w:sz="4" w:space="0" w:color="auto"/>
            </w:tcBorders>
          </w:tcPr>
          <w:p w14:paraId="3DA496FB"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6.92</w:t>
            </w:r>
          </w:p>
        </w:tc>
        <w:tc>
          <w:tcPr>
            <w:tcW w:w="314" w:type="pct"/>
            <w:tcBorders>
              <w:bottom w:val="single" w:sz="4" w:space="0" w:color="auto"/>
            </w:tcBorders>
          </w:tcPr>
          <w:p w14:paraId="6E40E77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7.67</w:t>
            </w:r>
          </w:p>
        </w:tc>
        <w:tc>
          <w:tcPr>
            <w:tcW w:w="349" w:type="pct"/>
            <w:tcBorders>
              <w:bottom w:val="single" w:sz="4" w:space="0" w:color="auto"/>
            </w:tcBorders>
          </w:tcPr>
          <w:p w14:paraId="4AFC7042"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r>
    </w:tbl>
    <w:p w14:paraId="23DEDFE4" w14:textId="77777777" w:rsidR="000710B4" w:rsidRPr="00AC65DF" w:rsidRDefault="000710B4" w:rsidP="00AC65DF">
      <w:pPr>
        <w:spacing w:after="0" w:line="240" w:lineRule="auto"/>
        <w:ind w:left="851" w:hanging="851"/>
        <w:jc w:val="both"/>
        <w:rPr>
          <w:rFonts w:ascii="Times New Roman" w:hAnsi="Times New Roman" w:cs="Times New Roman"/>
          <w:bCs/>
          <w:sz w:val="24"/>
          <w:szCs w:val="24"/>
        </w:rPr>
      </w:pPr>
      <w:r w:rsidRPr="00AC65DF">
        <w:rPr>
          <w:rFonts w:ascii="Times New Roman" w:hAnsi="Times New Roman" w:cs="Times New Roman"/>
          <w:bCs/>
          <w:sz w:val="24"/>
          <w:szCs w:val="24"/>
        </w:rPr>
        <w:t xml:space="preserve">Where, AEs = Agronomic efficiency     REs = Apparent recovery efficiency     PEs = Physiological efficiency </w:t>
      </w:r>
    </w:p>
    <w:p w14:paraId="383FE6B3"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068235B3"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4C52D13E"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203220BA"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3E1E33F2"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27BBA37B"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647B73FB"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6F1D5D44" w14:textId="77777777" w:rsidR="000710B4" w:rsidRPr="00AC65DF" w:rsidRDefault="002A1A9B" w:rsidP="00AC65DF">
      <w:pPr>
        <w:spacing w:after="0" w:line="240" w:lineRule="auto"/>
        <w:ind w:left="851" w:hanging="851"/>
        <w:jc w:val="both"/>
        <w:rPr>
          <w:rFonts w:ascii="Times New Roman" w:hAnsi="Times New Roman" w:cs="Times New Roman"/>
          <w:b/>
          <w:sz w:val="24"/>
          <w:szCs w:val="24"/>
        </w:rPr>
      </w:pPr>
      <w:r w:rsidRPr="00AC65DF">
        <w:rPr>
          <w:rFonts w:ascii="Times New Roman" w:hAnsi="Times New Roman" w:cs="Times New Roman"/>
          <w:b/>
          <w:sz w:val="24"/>
          <w:szCs w:val="24"/>
        </w:rPr>
        <w:t>Table 3</w:t>
      </w:r>
      <w:r w:rsidR="000710B4" w:rsidRPr="00AC65DF">
        <w:rPr>
          <w:rFonts w:ascii="Times New Roman" w:hAnsi="Times New Roman" w:cs="Times New Roman"/>
          <w:b/>
          <w:sz w:val="24"/>
          <w:szCs w:val="24"/>
        </w:rPr>
        <w:t xml:space="preserve"> Correlation coefficients and linear regression equations showing relationship between seed yield (Y) of sesame (kg/ha) and independent variables (X)</w:t>
      </w:r>
    </w:p>
    <w:p w14:paraId="548FE7EC" w14:textId="77777777" w:rsidR="000710B4" w:rsidRPr="00AC65DF" w:rsidRDefault="000710B4" w:rsidP="00AC65DF">
      <w:pPr>
        <w:spacing w:after="0" w:line="240" w:lineRule="auto"/>
        <w:ind w:left="851" w:hanging="851"/>
        <w:jc w:val="both"/>
        <w:rPr>
          <w:rFonts w:ascii="Times New Roman" w:hAnsi="Times New Roman" w:cs="Times New Roman"/>
          <w:b/>
          <w:sz w:val="24"/>
          <w:szCs w:val="24"/>
        </w:rPr>
      </w:pPr>
    </w:p>
    <w:tbl>
      <w:tblPr>
        <w:tblW w:w="5232" w:type="pct"/>
        <w:tblBorders>
          <w:top w:val="single" w:sz="4" w:space="0" w:color="auto"/>
          <w:bottom w:val="single" w:sz="4" w:space="0" w:color="auto"/>
        </w:tblBorders>
        <w:tblLook w:val="01E0" w:firstRow="1" w:lastRow="1" w:firstColumn="1" w:lastColumn="1" w:noHBand="0" w:noVBand="0"/>
      </w:tblPr>
      <w:tblGrid>
        <w:gridCol w:w="673"/>
        <w:gridCol w:w="2735"/>
        <w:gridCol w:w="1015"/>
        <w:gridCol w:w="872"/>
        <w:gridCol w:w="1258"/>
        <w:gridCol w:w="2756"/>
        <w:gridCol w:w="2827"/>
        <w:gridCol w:w="2697"/>
      </w:tblGrid>
      <w:tr w:rsidR="000710B4" w:rsidRPr="00AC65DF" w14:paraId="4C9ECE9C" w14:textId="77777777" w:rsidTr="00AC65DF">
        <w:trPr>
          <w:trHeight w:val="292"/>
        </w:trPr>
        <w:tc>
          <w:tcPr>
            <w:tcW w:w="227" w:type="pct"/>
            <w:vMerge w:val="restart"/>
            <w:tcBorders>
              <w:top w:val="single" w:sz="4" w:space="0" w:color="auto"/>
            </w:tcBorders>
          </w:tcPr>
          <w:p w14:paraId="2FC12A11"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S. No.</w:t>
            </w:r>
          </w:p>
        </w:tc>
        <w:tc>
          <w:tcPr>
            <w:tcW w:w="922" w:type="pct"/>
            <w:vMerge w:val="restart"/>
            <w:tcBorders>
              <w:top w:val="single" w:sz="4" w:space="0" w:color="auto"/>
            </w:tcBorders>
          </w:tcPr>
          <w:p w14:paraId="2077A625"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Independent variables (x)</w:t>
            </w:r>
          </w:p>
        </w:tc>
        <w:tc>
          <w:tcPr>
            <w:tcW w:w="1060" w:type="pct"/>
            <w:gridSpan w:val="3"/>
            <w:tcBorders>
              <w:top w:val="single" w:sz="4" w:space="0" w:color="auto"/>
              <w:bottom w:val="single" w:sz="4" w:space="0" w:color="auto"/>
            </w:tcBorders>
          </w:tcPr>
          <w:p w14:paraId="292D965C"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Correlation coefficient (r)</w:t>
            </w:r>
          </w:p>
        </w:tc>
        <w:tc>
          <w:tcPr>
            <w:tcW w:w="2791" w:type="pct"/>
            <w:gridSpan w:val="3"/>
            <w:tcBorders>
              <w:top w:val="single" w:sz="4" w:space="0" w:color="auto"/>
              <w:bottom w:val="single" w:sz="4" w:space="0" w:color="auto"/>
            </w:tcBorders>
          </w:tcPr>
          <w:p w14:paraId="54EE14BF"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 xml:space="preserve">Regression equation  (Y= a + </w:t>
            </w:r>
            <w:proofErr w:type="spellStart"/>
            <w:r w:rsidRPr="00AC65DF">
              <w:rPr>
                <w:rFonts w:ascii="Times New Roman" w:hAnsi="Times New Roman" w:cs="Times New Roman"/>
                <w:b/>
                <w:szCs w:val="18"/>
              </w:rPr>
              <w:t>b</w:t>
            </w:r>
            <w:r w:rsidRPr="00AC65DF">
              <w:rPr>
                <w:rFonts w:ascii="Times New Roman" w:hAnsi="Times New Roman" w:cs="Times New Roman"/>
                <w:b/>
                <w:szCs w:val="18"/>
                <w:vertAlign w:val="subscript"/>
              </w:rPr>
              <w:t>y</w:t>
            </w:r>
            <w:r w:rsidRPr="00AC65DF">
              <w:rPr>
                <w:rFonts w:ascii="Times New Roman" w:hAnsi="Times New Roman" w:cs="Times New Roman"/>
                <w:b/>
                <w:szCs w:val="18"/>
              </w:rPr>
              <w:t>x.X</w:t>
            </w:r>
            <w:proofErr w:type="spellEnd"/>
            <w:r w:rsidRPr="00AC65DF">
              <w:rPr>
                <w:rFonts w:ascii="Times New Roman" w:hAnsi="Times New Roman" w:cs="Times New Roman"/>
                <w:b/>
                <w:szCs w:val="18"/>
              </w:rPr>
              <w:t>)</w:t>
            </w:r>
          </w:p>
        </w:tc>
      </w:tr>
      <w:tr w:rsidR="000710B4" w:rsidRPr="00AC65DF" w14:paraId="4E2A784A" w14:textId="77777777" w:rsidTr="00AC65DF">
        <w:trPr>
          <w:trHeight w:val="326"/>
        </w:trPr>
        <w:tc>
          <w:tcPr>
            <w:tcW w:w="227" w:type="pct"/>
            <w:vMerge/>
            <w:tcBorders>
              <w:bottom w:val="single" w:sz="4" w:space="0" w:color="auto"/>
            </w:tcBorders>
          </w:tcPr>
          <w:p w14:paraId="03690DBE" w14:textId="77777777" w:rsidR="000710B4" w:rsidRPr="00AC65DF" w:rsidRDefault="000710B4" w:rsidP="00AC65DF">
            <w:pPr>
              <w:spacing w:after="0" w:line="240" w:lineRule="auto"/>
              <w:jc w:val="center"/>
              <w:rPr>
                <w:rFonts w:ascii="Times New Roman" w:hAnsi="Times New Roman" w:cs="Times New Roman"/>
                <w:b/>
                <w:szCs w:val="18"/>
              </w:rPr>
            </w:pPr>
          </w:p>
        </w:tc>
        <w:tc>
          <w:tcPr>
            <w:tcW w:w="922" w:type="pct"/>
            <w:vMerge/>
            <w:tcBorders>
              <w:bottom w:val="single" w:sz="4" w:space="0" w:color="auto"/>
            </w:tcBorders>
          </w:tcPr>
          <w:p w14:paraId="7040E80B" w14:textId="77777777" w:rsidR="000710B4" w:rsidRPr="00AC65DF" w:rsidRDefault="000710B4" w:rsidP="00AC65DF">
            <w:pPr>
              <w:spacing w:after="0" w:line="240" w:lineRule="auto"/>
              <w:jc w:val="center"/>
              <w:rPr>
                <w:rFonts w:ascii="Times New Roman" w:hAnsi="Times New Roman" w:cs="Times New Roman"/>
                <w:b/>
                <w:szCs w:val="18"/>
              </w:rPr>
            </w:pPr>
          </w:p>
        </w:tc>
        <w:tc>
          <w:tcPr>
            <w:tcW w:w="342" w:type="pct"/>
            <w:tcBorders>
              <w:top w:val="single" w:sz="4" w:space="0" w:color="auto"/>
              <w:bottom w:val="single" w:sz="4" w:space="0" w:color="auto"/>
            </w:tcBorders>
          </w:tcPr>
          <w:p w14:paraId="0512ECC7"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2020</w:t>
            </w:r>
          </w:p>
        </w:tc>
        <w:tc>
          <w:tcPr>
            <w:tcW w:w="294" w:type="pct"/>
            <w:tcBorders>
              <w:top w:val="single" w:sz="4" w:space="0" w:color="auto"/>
              <w:bottom w:val="single" w:sz="4" w:space="0" w:color="auto"/>
            </w:tcBorders>
          </w:tcPr>
          <w:p w14:paraId="42124EA8"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2021</w:t>
            </w:r>
          </w:p>
        </w:tc>
        <w:tc>
          <w:tcPr>
            <w:tcW w:w="424" w:type="pct"/>
            <w:tcBorders>
              <w:top w:val="single" w:sz="4" w:space="0" w:color="auto"/>
              <w:bottom w:val="single" w:sz="4" w:space="0" w:color="auto"/>
            </w:tcBorders>
          </w:tcPr>
          <w:p w14:paraId="53605DFE"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Pooled</w:t>
            </w:r>
          </w:p>
        </w:tc>
        <w:tc>
          <w:tcPr>
            <w:tcW w:w="929" w:type="pct"/>
            <w:tcBorders>
              <w:top w:val="single" w:sz="4" w:space="0" w:color="auto"/>
              <w:bottom w:val="single" w:sz="4" w:space="0" w:color="auto"/>
            </w:tcBorders>
          </w:tcPr>
          <w:p w14:paraId="3302C6BF"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2020</w:t>
            </w:r>
          </w:p>
        </w:tc>
        <w:tc>
          <w:tcPr>
            <w:tcW w:w="953" w:type="pct"/>
            <w:tcBorders>
              <w:top w:val="single" w:sz="4" w:space="0" w:color="auto"/>
              <w:bottom w:val="single" w:sz="4" w:space="0" w:color="auto"/>
            </w:tcBorders>
          </w:tcPr>
          <w:p w14:paraId="0C8F4F54"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2021</w:t>
            </w:r>
          </w:p>
        </w:tc>
        <w:tc>
          <w:tcPr>
            <w:tcW w:w="909" w:type="pct"/>
            <w:tcBorders>
              <w:top w:val="single" w:sz="4" w:space="0" w:color="auto"/>
              <w:bottom w:val="single" w:sz="4" w:space="0" w:color="auto"/>
            </w:tcBorders>
          </w:tcPr>
          <w:p w14:paraId="70E2F6FF"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Pooled</w:t>
            </w:r>
          </w:p>
        </w:tc>
      </w:tr>
      <w:tr w:rsidR="000710B4" w:rsidRPr="00AC65DF" w14:paraId="596303FE" w14:textId="77777777" w:rsidTr="00AC65DF">
        <w:tc>
          <w:tcPr>
            <w:tcW w:w="227" w:type="pct"/>
            <w:tcBorders>
              <w:top w:val="single" w:sz="4" w:space="0" w:color="auto"/>
            </w:tcBorders>
          </w:tcPr>
          <w:p w14:paraId="4E559F33" w14:textId="77777777" w:rsidR="000710B4" w:rsidRPr="00AC65DF" w:rsidRDefault="000710B4" w:rsidP="00AC65DF">
            <w:pPr>
              <w:spacing w:before="240" w:after="0" w:line="240" w:lineRule="auto"/>
              <w:rPr>
                <w:rFonts w:ascii="Times New Roman" w:hAnsi="Times New Roman" w:cs="Times New Roman"/>
                <w:sz w:val="20"/>
              </w:rPr>
            </w:pPr>
            <w:r w:rsidRPr="00AC65DF">
              <w:rPr>
                <w:rFonts w:ascii="Times New Roman" w:hAnsi="Times New Roman" w:cs="Times New Roman"/>
                <w:sz w:val="20"/>
              </w:rPr>
              <w:t>1.</w:t>
            </w:r>
          </w:p>
        </w:tc>
        <w:tc>
          <w:tcPr>
            <w:tcW w:w="922" w:type="pct"/>
            <w:tcBorders>
              <w:top w:val="single" w:sz="4" w:space="0" w:color="auto"/>
            </w:tcBorders>
          </w:tcPr>
          <w:p w14:paraId="45C94C15" w14:textId="77777777" w:rsidR="000710B4" w:rsidRPr="00AC65DF" w:rsidRDefault="000710B4" w:rsidP="00AC65DF">
            <w:pPr>
              <w:spacing w:before="240" w:line="240" w:lineRule="auto"/>
              <w:rPr>
                <w:rFonts w:ascii="Times New Roman" w:hAnsi="Times New Roman" w:cs="Times New Roman"/>
                <w:sz w:val="20"/>
              </w:rPr>
            </w:pPr>
            <w:r w:rsidRPr="00AC65DF">
              <w:rPr>
                <w:rFonts w:ascii="Times New Roman" w:hAnsi="Times New Roman" w:cs="Times New Roman"/>
                <w:sz w:val="20"/>
              </w:rPr>
              <w:t>Dry matter at harvest</w:t>
            </w:r>
          </w:p>
        </w:tc>
        <w:tc>
          <w:tcPr>
            <w:tcW w:w="342" w:type="pct"/>
            <w:tcBorders>
              <w:top w:val="single" w:sz="4" w:space="0" w:color="auto"/>
            </w:tcBorders>
          </w:tcPr>
          <w:p w14:paraId="56789253" w14:textId="77777777" w:rsidR="000710B4" w:rsidRPr="00AC65DF" w:rsidRDefault="000710B4" w:rsidP="00AC65DF">
            <w:pPr>
              <w:spacing w:before="240" w:line="240" w:lineRule="auto"/>
              <w:jc w:val="center"/>
              <w:rPr>
                <w:rFonts w:ascii="Times New Roman" w:hAnsi="Times New Roman" w:cs="Times New Roman"/>
                <w:sz w:val="20"/>
              </w:rPr>
            </w:pPr>
            <w:r w:rsidRPr="00AC65DF">
              <w:rPr>
                <w:rFonts w:ascii="Times New Roman" w:hAnsi="Times New Roman" w:cs="Times New Roman"/>
                <w:sz w:val="20"/>
              </w:rPr>
              <w:t>0.910**</w:t>
            </w:r>
          </w:p>
        </w:tc>
        <w:tc>
          <w:tcPr>
            <w:tcW w:w="294" w:type="pct"/>
            <w:tcBorders>
              <w:top w:val="single" w:sz="4" w:space="0" w:color="auto"/>
            </w:tcBorders>
          </w:tcPr>
          <w:p w14:paraId="6A926C0B" w14:textId="77777777" w:rsidR="000710B4" w:rsidRPr="00AC65DF" w:rsidRDefault="000710B4" w:rsidP="00AC65DF">
            <w:pPr>
              <w:spacing w:before="240" w:line="240" w:lineRule="auto"/>
              <w:jc w:val="center"/>
              <w:rPr>
                <w:rFonts w:ascii="Times New Roman" w:hAnsi="Times New Roman" w:cs="Times New Roman"/>
                <w:sz w:val="20"/>
              </w:rPr>
            </w:pPr>
            <w:r w:rsidRPr="00AC65DF">
              <w:rPr>
                <w:rFonts w:ascii="Times New Roman" w:hAnsi="Times New Roman" w:cs="Times New Roman"/>
                <w:sz w:val="20"/>
              </w:rPr>
              <w:t>0.997**</w:t>
            </w:r>
          </w:p>
        </w:tc>
        <w:tc>
          <w:tcPr>
            <w:tcW w:w="424" w:type="pct"/>
            <w:tcBorders>
              <w:top w:val="single" w:sz="4" w:space="0" w:color="auto"/>
            </w:tcBorders>
          </w:tcPr>
          <w:p w14:paraId="0E47BF6F" w14:textId="77777777" w:rsidR="000710B4" w:rsidRPr="00AC65DF" w:rsidRDefault="000710B4" w:rsidP="00AC65DF">
            <w:pPr>
              <w:spacing w:before="240" w:line="240" w:lineRule="auto"/>
              <w:jc w:val="center"/>
              <w:rPr>
                <w:rFonts w:ascii="Times New Roman" w:hAnsi="Times New Roman" w:cs="Times New Roman"/>
                <w:sz w:val="20"/>
              </w:rPr>
            </w:pPr>
            <w:r w:rsidRPr="00AC65DF">
              <w:rPr>
                <w:rFonts w:ascii="Times New Roman" w:hAnsi="Times New Roman" w:cs="Times New Roman"/>
                <w:sz w:val="20"/>
              </w:rPr>
              <w:t>0.904**</w:t>
            </w:r>
          </w:p>
        </w:tc>
        <w:tc>
          <w:tcPr>
            <w:tcW w:w="929" w:type="pct"/>
            <w:tcBorders>
              <w:top w:val="single" w:sz="4" w:space="0" w:color="auto"/>
            </w:tcBorders>
          </w:tcPr>
          <w:p w14:paraId="7187CC34" w14:textId="77777777" w:rsidR="000710B4" w:rsidRPr="00AC65DF" w:rsidRDefault="000710B4" w:rsidP="00AC65DF">
            <w:pPr>
              <w:spacing w:before="240" w:line="240" w:lineRule="auto"/>
              <w:rPr>
                <w:rFonts w:ascii="Times New Roman" w:hAnsi="Times New Roman" w:cs="Times New Roman"/>
                <w:b/>
                <w:bCs/>
                <w:sz w:val="20"/>
              </w:rPr>
            </w:pPr>
            <w:r w:rsidRPr="00AC65DF">
              <w:rPr>
                <w:rFonts w:ascii="Times New Roman" w:hAnsi="Times New Roman" w:cs="Times New Roman"/>
                <w:sz w:val="20"/>
              </w:rPr>
              <w:t>Y =   -79.902 + 1.981X</w:t>
            </w:r>
            <w:r w:rsidRPr="00AC65DF">
              <w:rPr>
                <w:rFonts w:ascii="Times New Roman" w:hAnsi="Times New Roman" w:cs="Times New Roman"/>
                <w:sz w:val="20"/>
                <w:vertAlign w:val="subscript"/>
              </w:rPr>
              <w:t>1</w:t>
            </w:r>
          </w:p>
        </w:tc>
        <w:tc>
          <w:tcPr>
            <w:tcW w:w="953" w:type="pct"/>
            <w:tcBorders>
              <w:top w:val="single" w:sz="4" w:space="0" w:color="auto"/>
            </w:tcBorders>
          </w:tcPr>
          <w:p w14:paraId="01B1E0A7" w14:textId="77777777" w:rsidR="000710B4" w:rsidRPr="00AC65DF" w:rsidRDefault="000710B4" w:rsidP="00AC65DF">
            <w:pPr>
              <w:spacing w:before="240" w:line="240" w:lineRule="auto"/>
              <w:rPr>
                <w:rFonts w:ascii="Times New Roman" w:hAnsi="Times New Roman" w:cs="Times New Roman"/>
                <w:b/>
                <w:bCs/>
                <w:sz w:val="20"/>
              </w:rPr>
            </w:pPr>
            <w:r w:rsidRPr="00AC65DF">
              <w:rPr>
                <w:rFonts w:ascii="Times New Roman" w:hAnsi="Times New Roman" w:cs="Times New Roman"/>
                <w:sz w:val="20"/>
              </w:rPr>
              <w:t>Y =   -67.981 + 1.874X</w:t>
            </w:r>
            <w:r w:rsidRPr="00AC65DF">
              <w:rPr>
                <w:rFonts w:ascii="Times New Roman" w:hAnsi="Times New Roman" w:cs="Times New Roman"/>
                <w:sz w:val="20"/>
                <w:vertAlign w:val="subscript"/>
              </w:rPr>
              <w:t>1</w:t>
            </w:r>
          </w:p>
        </w:tc>
        <w:tc>
          <w:tcPr>
            <w:tcW w:w="909" w:type="pct"/>
            <w:tcBorders>
              <w:top w:val="single" w:sz="4" w:space="0" w:color="auto"/>
            </w:tcBorders>
          </w:tcPr>
          <w:p w14:paraId="20042097" w14:textId="77777777" w:rsidR="000710B4" w:rsidRPr="00AC65DF" w:rsidRDefault="000710B4" w:rsidP="00AC65DF">
            <w:pPr>
              <w:spacing w:before="240" w:line="240" w:lineRule="auto"/>
              <w:rPr>
                <w:rFonts w:ascii="Times New Roman" w:hAnsi="Times New Roman" w:cs="Times New Roman"/>
                <w:b/>
                <w:bCs/>
                <w:sz w:val="20"/>
              </w:rPr>
            </w:pPr>
            <w:r w:rsidRPr="00AC65DF">
              <w:rPr>
                <w:rFonts w:ascii="Times New Roman" w:hAnsi="Times New Roman" w:cs="Times New Roman"/>
                <w:sz w:val="20"/>
              </w:rPr>
              <w:t>Y =   -74.215 + 1.931X</w:t>
            </w:r>
            <w:r w:rsidRPr="00AC65DF">
              <w:rPr>
                <w:rFonts w:ascii="Times New Roman" w:hAnsi="Times New Roman" w:cs="Times New Roman"/>
                <w:sz w:val="20"/>
                <w:vertAlign w:val="subscript"/>
              </w:rPr>
              <w:t>1</w:t>
            </w:r>
          </w:p>
        </w:tc>
      </w:tr>
      <w:tr w:rsidR="000710B4" w:rsidRPr="00AC65DF" w14:paraId="33A1A7C5" w14:textId="77777777" w:rsidTr="00AC65DF">
        <w:tc>
          <w:tcPr>
            <w:tcW w:w="227" w:type="pct"/>
          </w:tcPr>
          <w:p w14:paraId="469D0E86"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2.</w:t>
            </w:r>
          </w:p>
        </w:tc>
        <w:tc>
          <w:tcPr>
            <w:tcW w:w="922" w:type="pct"/>
          </w:tcPr>
          <w:p w14:paraId="12431010"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 xml:space="preserve">Branches/plant </w:t>
            </w:r>
          </w:p>
        </w:tc>
        <w:tc>
          <w:tcPr>
            <w:tcW w:w="342" w:type="pct"/>
          </w:tcPr>
          <w:p w14:paraId="31CBE013"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0.940**</w:t>
            </w:r>
          </w:p>
        </w:tc>
        <w:tc>
          <w:tcPr>
            <w:tcW w:w="294" w:type="pct"/>
          </w:tcPr>
          <w:p w14:paraId="755FFD75"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0.905**</w:t>
            </w:r>
          </w:p>
        </w:tc>
        <w:tc>
          <w:tcPr>
            <w:tcW w:w="424" w:type="pct"/>
          </w:tcPr>
          <w:p w14:paraId="7E8B796C"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0.924**</w:t>
            </w:r>
          </w:p>
        </w:tc>
        <w:tc>
          <w:tcPr>
            <w:tcW w:w="929" w:type="pct"/>
          </w:tcPr>
          <w:p w14:paraId="47BE1141"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-292.861 + 307.555X</w:t>
            </w:r>
            <w:r w:rsidRPr="00AC65DF">
              <w:rPr>
                <w:rFonts w:ascii="Times New Roman" w:hAnsi="Times New Roman" w:cs="Times New Roman"/>
                <w:sz w:val="20"/>
                <w:vertAlign w:val="subscript"/>
              </w:rPr>
              <w:t>2</w:t>
            </w:r>
          </w:p>
        </w:tc>
        <w:tc>
          <w:tcPr>
            <w:tcW w:w="953" w:type="pct"/>
          </w:tcPr>
          <w:p w14:paraId="61A8CF8A"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-190.481 + 277.266X</w:t>
            </w:r>
            <w:r w:rsidRPr="00AC65DF">
              <w:rPr>
                <w:rFonts w:ascii="Times New Roman" w:hAnsi="Times New Roman" w:cs="Times New Roman"/>
                <w:sz w:val="20"/>
                <w:vertAlign w:val="subscript"/>
              </w:rPr>
              <w:t>2</w:t>
            </w:r>
          </w:p>
        </w:tc>
        <w:tc>
          <w:tcPr>
            <w:tcW w:w="909" w:type="pct"/>
          </w:tcPr>
          <w:p w14:paraId="242ED4AD"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-239.378 + 292.194X</w:t>
            </w:r>
            <w:r w:rsidRPr="00AC65DF">
              <w:rPr>
                <w:rFonts w:ascii="Times New Roman" w:hAnsi="Times New Roman" w:cs="Times New Roman"/>
                <w:sz w:val="20"/>
                <w:vertAlign w:val="subscript"/>
              </w:rPr>
              <w:t>2</w:t>
            </w:r>
          </w:p>
        </w:tc>
      </w:tr>
      <w:tr w:rsidR="000710B4" w:rsidRPr="00AC65DF" w14:paraId="17EC9713" w14:textId="77777777" w:rsidTr="00AC65DF">
        <w:tc>
          <w:tcPr>
            <w:tcW w:w="227" w:type="pct"/>
          </w:tcPr>
          <w:p w14:paraId="5BAE0FE0"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3.</w:t>
            </w:r>
          </w:p>
        </w:tc>
        <w:tc>
          <w:tcPr>
            <w:tcW w:w="922" w:type="pct"/>
          </w:tcPr>
          <w:p w14:paraId="3FA3E003"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 xml:space="preserve">No. of capsules/plant  </w:t>
            </w:r>
          </w:p>
        </w:tc>
        <w:tc>
          <w:tcPr>
            <w:tcW w:w="342" w:type="pct"/>
          </w:tcPr>
          <w:p w14:paraId="0CD5B28D"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0.979**</w:t>
            </w:r>
          </w:p>
        </w:tc>
        <w:tc>
          <w:tcPr>
            <w:tcW w:w="294" w:type="pct"/>
          </w:tcPr>
          <w:p w14:paraId="7D2F8E6E"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0.952**</w:t>
            </w:r>
          </w:p>
        </w:tc>
        <w:tc>
          <w:tcPr>
            <w:tcW w:w="424" w:type="pct"/>
          </w:tcPr>
          <w:p w14:paraId="24780F8B"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0.968**</w:t>
            </w:r>
          </w:p>
        </w:tc>
        <w:tc>
          <w:tcPr>
            <w:tcW w:w="929" w:type="pct"/>
          </w:tcPr>
          <w:p w14:paraId="2CF90B75"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-160.445 + 26.621X</w:t>
            </w:r>
            <w:r w:rsidRPr="00AC65DF">
              <w:rPr>
                <w:rFonts w:ascii="Times New Roman" w:hAnsi="Times New Roman" w:cs="Times New Roman"/>
                <w:sz w:val="20"/>
                <w:vertAlign w:val="subscript"/>
              </w:rPr>
              <w:t>3</w:t>
            </w:r>
          </w:p>
        </w:tc>
        <w:tc>
          <w:tcPr>
            <w:tcW w:w="953" w:type="pct"/>
          </w:tcPr>
          <w:p w14:paraId="693957AD"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-72.498 + 25.195X</w:t>
            </w:r>
            <w:r w:rsidRPr="00AC65DF">
              <w:rPr>
                <w:rFonts w:ascii="Times New Roman" w:hAnsi="Times New Roman" w:cs="Times New Roman"/>
                <w:sz w:val="20"/>
                <w:vertAlign w:val="subscript"/>
              </w:rPr>
              <w:t>3</w:t>
            </w:r>
          </w:p>
        </w:tc>
        <w:tc>
          <w:tcPr>
            <w:tcW w:w="909" w:type="pct"/>
          </w:tcPr>
          <w:p w14:paraId="57E56F53"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-117.525+ 25.981X</w:t>
            </w:r>
            <w:r w:rsidRPr="00AC65DF">
              <w:rPr>
                <w:rFonts w:ascii="Times New Roman" w:hAnsi="Times New Roman" w:cs="Times New Roman"/>
                <w:sz w:val="20"/>
                <w:vertAlign w:val="subscript"/>
              </w:rPr>
              <w:t>3</w:t>
            </w:r>
          </w:p>
        </w:tc>
      </w:tr>
      <w:tr w:rsidR="000710B4" w:rsidRPr="00AC65DF" w14:paraId="5473B324" w14:textId="77777777" w:rsidTr="00AC65DF">
        <w:tc>
          <w:tcPr>
            <w:tcW w:w="227" w:type="pct"/>
          </w:tcPr>
          <w:p w14:paraId="6A6C7829"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4.</w:t>
            </w:r>
          </w:p>
        </w:tc>
        <w:tc>
          <w:tcPr>
            <w:tcW w:w="922" w:type="pct"/>
          </w:tcPr>
          <w:p w14:paraId="5E4AA8F1"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 xml:space="preserve">Number of seeds/capsule </w:t>
            </w:r>
          </w:p>
        </w:tc>
        <w:tc>
          <w:tcPr>
            <w:tcW w:w="342" w:type="pct"/>
          </w:tcPr>
          <w:p w14:paraId="713FFC8A"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0.982**</w:t>
            </w:r>
          </w:p>
        </w:tc>
        <w:tc>
          <w:tcPr>
            <w:tcW w:w="294" w:type="pct"/>
          </w:tcPr>
          <w:p w14:paraId="3EC835EA"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0.973**</w:t>
            </w:r>
          </w:p>
        </w:tc>
        <w:tc>
          <w:tcPr>
            <w:tcW w:w="424" w:type="pct"/>
          </w:tcPr>
          <w:p w14:paraId="21C92E8C"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0.978**</w:t>
            </w:r>
          </w:p>
        </w:tc>
        <w:tc>
          <w:tcPr>
            <w:tcW w:w="929" w:type="pct"/>
          </w:tcPr>
          <w:p w14:paraId="3E0B70D9"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-258.013 + 21.473X</w:t>
            </w:r>
            <w:r w:rsidRPr="00AC65DF">
              <w:rPr>
                <w:rFonts w:ascii="Times New Roman" w:hAnsi="Times New Roman" w:cs="Times New Roman"/>
                <w:sz w:val="20"/>
                <w:vertAlign w:val="subscript"/>
              </w:rPr>
              <w:t>4</w:t>
            </w:r>
          </w:p>
        </w:tc>
        <w:tc>
          <w:tcPr>
            <w:tcW w:w="953" w:type="pct"/>
          </w:tcPr>
          <w:p w14:paraId="57F51351"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-317.695 + 22.233X</w:t>
            </w:r>
            <w:r w:rsidRPr="00AC65DF">
              <w:rPr>
                <w:rFonts w:ascii="Times New Roman" w:hAnsi="Times New Roman" w:cs="Times New Roman"/>
                <w:sz w:val="20"/>
                <w:vertAlign w:val="subscript"/>
              </w:rPr>
              <w:t>4</w:t>
            </w:r>
          </w:p>
        </w:tc>
        <w:tc>
          <w:tcPr>
            <w:tcW w:w="909" w:type="pct"/>
          </w:tcPr>
          <w:p w14:paraId="6FF2E623"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-288.291 + 21.859``X</w:t>
            </w:r>
            <w:r w:rsidRPr="00AC65DF">
              <w:rPr>
                <w:rFonts w:ascii="Times New Roman" w:hAnsi="Times New Roman" w:cs="Times New Roman"/>
                <w:sz w:val="20"/>
                <w:vertAlign w:val="subscript"/>
              </w:rPr>
              <w:t>4</w:t>
            </w:r>
          </w:p>
        </w:tc>
      </w:tr>
      <w:tr w:rsidR="000710B4" w:rsidRPr="00AC65DF" w14:paraId="253FD0E5" w14:textId="77777777" w:rsidTr="00AC65DF">
        <w:tc>
          <w:tcPr>
            <w:tcW w:w="227" w:type="pct"/>
          </w:tcPr>
          <w:p w14:paraId="75AC519A"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5.</w:t>
            </w:r>
          </w:p>
        </w:tc>
        <w:tc>
          <w:tcPr>
            <w:tcW w:w="922" w:type="pct"/>
          </w:tcPr>
          <w:p w14:paraId="6EC385DE"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Test weight (g)</w:t>
            </w:r>
          </w:p>
        </w:tc>
        <w:tc>
          <w:tcPr>
            <w:tcW w:w="342" w:type="pct"/>
          </w:tcPr>
          <w:p w14:paraId="5DF3787A"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0.930**</w:t>
            </w:r>
          </w:p>
        </w:tc>
        <w:tc>
          <w:tcPr>
            <w:tcW w:w="294" w:type="pct"/>
          </w:tcPr>
          <w:p w14:paraId="6061D0A3"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0.916**</w:t>
            </w:r>
          </w:p>
        </w:tc>
        <w:tc>
          <w:tcPr>
            <w:tcW w:w="424" w:type="pct"/>
          </w:tcPr>
          <w:p w14:paraId="238DE1C5"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0.923**</w:t>
            </w:r>
          </w:p>
        </w:tc>
        <w:tc>
          <w:tcPr>
            <w:tcW w:w="929" w:type="pct"/>
          </w:tcPr>
          <w:p w14:paraId="151B1344"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-150.432 + 336.749X</w:t>
            </w:r>
            <w:r w:rsidRPr="00AC65DF">
              <w:rPr>
                <w:rFonts w:ascii="Times New Roman" w:hAnsi="Times New Roman" w:cs="Times New Roman"/>
                <w:sz w:val="20"/>
                <w:vertAlign w:val="subscript"/>
              </w:rPr>
              <w:t>5</w:t>
            </w:r>
          </w:p>
        </w:tc>
        <w:tc>
          <w:tcPr>
            <w:tcW w:w="953" w:type="pct"/>
          </w:tcPr>
          <w:p w14:paraId="4ABEE33B"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-160.025 + 333.026X</w:t>
            </w:r>
            <w:r w:rsidRPr="00AC65DF">
              <w:rPr>
                <w:rFonts w:ascii="Times New Roman" w:hAnsi="Times New Roman" w:cs="Times New Roman"/>
                <w:sz w:val="20"/>
                <w:vertAlign w:val="subscript"/>
              </w:rPr>
              <w:t>5</w:t>
            </w:r>
          </w:p>
        </w:tc>
        <w:tc>
          <w:tcPr>
            <w:tcW w:w="909" w:type="pct"/>
          </w:tcPr>
          <w:p w14:paraId="18202BDF"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-159.171 + 336.438X</w:t>
            </w:r>
            <w:r w:rsidRPr="00AC65DF">
              <w:rPr>
                <w:rFonts w:ascii="Times New Roman" w:hAnsi="Times New Roman" w:cs="Times New Roman"/>
                <w:sz w:val="20"/>
                <w:vertAlign w:val="subscript"/>
              </w:rPr>
              <w:t>4</w:t>
            </w:r>
          </w:p>
        </w:tc>
      </w:tr>
      <w:tr w:rsidR="000710B4" w:rsidRPr="00AC65DF" w14:paraId="153EF1D8" w14:textId="77777777" w:rsidTr="00AC65DF">
        <w:tc>
          <w:tcPr>
            <w:tcW w:w="227" w:type="pct"/>
          </w:tcPr>
          <w:p w14:paraId="1C3DB497"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6.</w:t>
            </w:r>
          </w:p>
        </w:tc>
        <w:tc>
          <w:tcPr>
            <w:tcW w:w="922" w:type="pct"/>
          </w:tcPr>
          <w:p w14:paraId="0645BEB4"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Total N uptake</w:t>
            </w:r>
          </w:p>
        </w:tc>
        <w:tc>
          <w:tcPr>
            <w:tcW w:w="342" w:type="pct"/>
          </w:tcPr>
          <w:p w14:paraId="3CB1BB8F"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0.968**</w:t>
            </w:r>
          </w:p>
        </w:tc>
        <w:tc>
          <w:tcPr>
            <w:tcW w:w="294" w:type="pct"/>
          </w:tcPr>
          <w:p w14:paraId="09753152"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0.970**</w:t>
            </w:r>
          </w:p>
        </w:tc>
        <w:tc>
          <w:tcPr>
            <w:tcW w:w="424" w:type="pct"/>
          </w:tcPr>
          <w:p w14:paraId="6FF1DE7E"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0.969**</w:t>
            </w:r>
          </w:p>
        </w:tc>
        <w:tc>
          <w:tcPr>
            <w:tcW w:w="929" w:type="pct"/>
          </w:tcPr>
          <w:p w14:paraId="2CF18175"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259.643 + 9.286X</w:t>
            </w:r>
            <w:r w:rsidRPr="00AC65DF">
              <w:rPr>
                <w:rFonts w:ascii="Times New Roman" w:hAnsi="Times New Roman" w:cs="Times New Roman"/>
                <w:sz w:val="20"/>
                <w:vertAlign w:val="subscript"/>
              </w:rPr>
              <w:t>7</w:t>
            </w:r>
          </w:p>
        </w:tc>
        <w:tc>
          <w:tcPr>
            <w:tcW w:w="953" w:type="pct"/>
          </w:tcPr>
          <w:p w14:paraId="48003EBE"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240.194 + 9.384X</w:t>
            </w:r>
            <w:r w:rsidRPr="00AC65DF">
              <w:rPr>
                <w:rFonts w:ascii="Times New Roman" w:hAnsi="Times New Roman" w:cs="Times New Roman"/>
                <w:sz w:val="20"/>
                <w:vertAlign w:val="subscript"/>
              </w:rPr>
              <w:t>7</w:t>
            </w:r>
          </w:p>
        </w:tc>
        <w:tc>
          <w:tcPr>
            <w:tcW w:w="909" w:type="pct"/>
          </w:tcPr>
          <w:p w14:paraId="4C73E5AD"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249.726 + 9.337X</w:t>
            </w:r>
            <w:r w:rsidRPr="00AC65DF">
              <w:rPr>
                <w:rFonts w:ascii="Times New Roman" w:hAnsi="Times New Roman" w:cs="Times New Roman"/>
                <w:sz w:val="20"/>
                <w:vertAlign w:val="subscript"/>
              </w:rPr>
              <w:t>5</w:t>
            </w:r>
          </w:p>
        </w:tc>
      </w:tr>
      <w:tr w:rsidR="000710B4" w:rsidRPr="00AC65DF" w14:paraId="1C857889" w14:textId="77777777" w:rsidTr="00AC65DF">
        <w:tc>
          <w:tcPr>
            <w:tcW w:w="227" w:type="pct"/>
          </w:tcPr>
          <w:p w14:paraId="2AD0B6B3"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7.</w:t>
            </w:r>
          </w:p>
        </w:tc>
        <w:tc>
          <w:tcPr>
            <w:tcW w:w="922" w:type="pct"/>
          </w:tcPr>
          <w:p w14:paraId="23FDB297"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Total P uptake</w:t>
            </w:r>
          </w:p>
        </w:tc>
        <w:tc>
          <w:tcPr>
            <w:tcW w:w="342" w:type="pct"/>
          </w:tcPr>
          <w:p w14:paraId="56B92239"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0.977**</w:t>
            </w:r>
          </w:p>
        </w:tc>
        <w:tc>
          <w:tcPr>
            <w:tcW w:w="294" w:type="pct"/>
          </w:tcPr>
          <w:p w14:paraId="1762B69B"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0.966**</w:t>
            </w:r>
          </w:p>
        </w:tc>
        <w:tc>
          <w:tcPr>
            <w:tcW w:w="424" w:type="pct"/>
          </w:tcPr>
          <w:p w14:paraId="4104203D"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0.972**</w:t>
            </w:r>
          </w:p>
        </w:tc>
        <w:tc>
          <w:tcPr>
            <w:tcW w:w="929" w:type="pct"/>
          </w:tcPr>
          <w:p w14:paraId="5655AC62"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209.103 + 54.191X</w:t>
            </w:r>
            <w:r w:rsidRPr="00AC65DF">
              <w:rPr>
                <w:rFonts w:ascii="Times New Roman" w:hAnsi="Times New Roman" w:cs="Times New Roman"/>
                <w:sz w:val="20"/>
                <w:vertAlign w:val="subscript"/>
              </w:rPr>
              <w:t>8</w:t>
            </w:r>
          </w:p>
        </w:tc>
        <w:tc>
          <w:tcPr>
            <w:tcW w:w="953" w:type="pct"/>
          </w:tcPr>
          <w:p w14:paraId="2FC31ED8"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229.714 + 51.758X</w:t>
            </w:r>
            <w:r w:rsidRPr="00AC65DF">
              <w:rPr>
                <w:rFonts w:ascii="Times New Roman" w:hAnsi="Times New Roman" w:cs="Times New Roman"/>
                <w:sz w:val="20"/>
                <w:vertAlign w:val="subscript"/>
              </w:rPr>
              <w:t>8</w:t>
            </w:r>
          </w:p>
        </w:tc>
        <w:tc>
          <w:tcPr>
            <w:tcW w:w="909" w:type="pct"/>
          </w:tcPr>
          <w:p w14:paraId="6B8305E1"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219.447 + 53.024X</w:t>
            </w:r>
            <w:r w:rsidRPr="00AC65DF">
              <w:rPr>
                <w:rFonts w:ascii="Times New Roman" w:hAnsi="Times New Roman" w:cs="Times New Roman"/>
                <w:sz w:val="20"/>
                <w:vertAlign w:val="subscript"/>
              </w:rPr>
              <w:t>7</w:t>
            </w:r>
          </w:p>
        </w:tc>
      </w:tr>
      <w:tr w:rsidR="000710B4" w:rsidRPr="00AC65DF" w14:paraId="77B45E3C" w14:textId="77777777" w:rsidTr="00AC65DF">
        <w:tc>
          <w:tcPr>
            <w:tcW w:w="227" w:type="pct"/>
          </w:tcPr>
          <w:p w14:paraId="476DD38B"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8.</w:t>
            </w:r>
          </w:p>
        </w:tc>
        <w:tc>
          <w:tcPr>
            <w:tcW w:w="922" w:type="pct"/>
          </w:tcPr>
          <w:p w14:paraId="5B59690A"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Total K uptake</w:t>
            </w:r>
          </w:p>
        </w:tc>
        <w:tc>
          <w:tcPr>
            <w:tcW w:w="342" w:type="pct"/>
          </w:tcPr>
          <w:p w14:paraId="101F93E8"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0.974**</w:t>
            </w:r>
          </w:p>
        </w:tc>
        <w:tc>
          <w:tcPr>
            <w:tcW w:w="294" w:type="pct"/>
          </w:tcPr>
          <w:p w14:paraId="2679D4A5"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0.979**</w:t>
            </w:r>
          </w:p>
        </w:tc>
        <w:tc>
          <w:tcPr>
            <w:tcW w:w="424" w:type="pct"/>
          </w:tcPr>
          <w:p w14:paraId="2ADF7B9C"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0.977**</w:t>
            </w:r>
          </w:p>
        </w:tc>
        <w:tc>
          <w:tcPr>
            <w:tcW w:w="929" w:type="pct"/>
          </w:tcPr>
          <w:p w14:paraId="5A95D5F4"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199.384 + 26.061 X</w:t>
            </w:r>
            <w:r w:rsidRPr="00AC65DF">
              <w:rPr>
                <w:rFonts w:ascii="Times New Roman" w:hAnsi="Times New Roman" w:cs="Times New Roman"/>
                <w:sz w:val="20"/>
                <w:vertAlign w:val="subscript"/>
              </w:rPr>
              <w:t>9</w:t>
            </w:r>
          </w:p>
        </w:tc>
        <w:tc>
          <w:tcPr>
            <w:tcW w:w="953" w:type="pct"/>
          </w:tcPr>
          <w:p w14:paraId="413DDA04"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181.104 + 26.866 X</w:t>
            </w:r>
            <w:r w:rsidRPr="00AC65DF">
              <w:rPr>
                <w:rFonts w:ascii="Times New Roman" w:hAnsi="Times New Roman" w:cs="Times New Roman"/>
                <w:sz w:val="20"/>
                <w:vertAlign w:val="subscript"/>
              </w:rPr>
              <w:t>9</w:t>
            </w:r>
          </w:p>
        </w:tc>
        <w:tc>
          <w:tcPr>
            <w:tcW w:w="909" w:type="pct"/>
          </w:tcPr>
          <w:p w14:paraId="7CE1A643"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189.708 + 26.475X</w:t>
            </w:r>
            <w:r w:rsidRPr="00AC65DF">
              <w:rPr>
                <w:rFonts w:ascii="Times New Roman" w:hAnsi="Times New Roman" w:cs="Times New Roman"/>
                <w:sz w:val="20"/>
                <w:vertAlign w:val="subscript"/>
              </w:rPr>
              <w:t>8</w:t>
            </w:r>
          </w:p>
        </w:tc>
      </w:tr>
      <w:tr w:rsidR="000710B4" w:rsidRPr="00AC65DF" w14:paraId="7F13BC94" w14:textId="77777777" w:rsidTr="00AC65DF">
        <w:tc>
          <w:tcPr>
            <w:tcW w:w="227" w:type="pct"/>
          </w:tcPr>
          <w:p w14:paraId="5D90146A"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9.</w:t>
            </w:r>
          </w:p>
        </w:tc>
        <w:tc>
          <w:tcPr>
            <w:tcW w:w="922" w:type="pct"/>
          </w:tcPr>
          <w:p w14:paraId="7B6C00A5"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 xml:space="preserve">Total S uptake </w:t>
            </w:r>
          </w:p>
        </w:tc>
        <w:tc>
          <w:tcPr>
            <w:tcW w:w="342" w:type="pct"/>
          </w:tcPr>
          <w:p w14:paraId="7961A77C"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0.969**</w:t>
            </w:r>
          </w:p>
        </w:tc>
        <w:tc>
          <w:tcPr>
            <w:tcW w:w="294" w:type="pct"/>
          </w:tcPr>
          <w:p w14:paraId="32632F77"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0.968**</w:t>
            </w:r>
          </w:p>
        </w:tc>
        <w:tc>
          <w:tcPr>
            <w:tcW w:w="424" w:type="pct"/>
          </w:tcPr>
          <w:p w14:paraId="2220C5F8"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0.969**</w:t>
            </w:r>
          </w:p>
        </w:tc>
        <w:tc>
          <w:tcPr>
            <w:tcW w:w="929" w:type="pct"/>
          </w:tcPr>
          <w:p w14:paraId="5E57777C"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204.408 + 113.055 X</w:t>
            </w:r>
            <w:r w:rsidRPr="00AC65DF">
              <w:rPr>
                <w:rFonts w:ascii="Times New Roman" w:hAnsi="Times New Roman" w:cs="Times New Roman"/>
                <w:sz w:val="20"/>
                <w:vertAlign w:val="subscript"/>
              </w:rPr>
              <w:t>9</w:t>
            </w:r>
          </w:p>
        </w:tc>
        <w:tc>
          <w:tcPr>
            <w:tcW w:w="953" w:type="pct"/>
          </w:tcPr>
          <w:p w14:paraId="5C8FB952"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197.461 + 114.105 X</w:t>
            </w:r>
            <w:r w:rsidRPr="00AC65DF">
              <w:rPr>
                <w:rFonts w:ascii="Times New Roman" w:hAnsi="Times New Roman" w:cs="Times New Roman"/>
                <w:sz w:val="20"/>
                <w:vertAlign w:val="subscript"/>
              </w:rPr>
              <w:t>9</w:t>
            </w:r>
          </w:p>
        </w:tc>
        <w:tc>
          <w:tcPr>
            <w:tcW w:w="909" w:type="pct"/>
          </w:tcPr>
          <w:p w14:paraId="10C56080"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301.056 + 113.543 X</w:t>
            </w:r>
            <w:r w:rsidRPr="00AC65DF">
              <w:rPr>
                <w:rFonts w:ascii="Times New Roman" w:hAnsi="Times New Roman" w:cs="Times New Roman"/>
                <w:sz w:val="20"/>
                <w:vertAlign w:val="subscript"/>
              </w:rPr>
              <w:t>9</w:t>
            </w:r>
          </w:p>
        </w:tc>
      </w:tr>
    </w:tbl>
    <w:p w14:paraId="33366ECE" w14:textId="77777777" w:rsidR="000710B4" w:rsidRDefault="000710B4" w:rsidP="00AC65DF">
      <w:pPr>
        <w:spacing w:line="240" w:lineRule="auto"/>
        <w:ind w:left="851" w:hanging="851"/>
        <w:jc w:val="both"/>
        <w:rPr>
          <w:rFonts w:ascii="Times New Roman" w:hAnsi="Times New Roman" w:cs="Times New Roman"/>
          <w:sz w:val="18"/>
          <w:szCs w:val="24"/>
        </w:rPr>
      </w:pPr>
      <w:r w:rsidRPr="00AC65DF">
        <w:rPr>
          <w:rFonts w:ascii="Times New Roman" w:hAnsi="Times New Roman" w:cs="Times New Roman"/>
          <w:sz w:val="18"/>
          <w:szCs w:val="24"/>
        </w:rPr>
        <w:t>** Significant at 1 per cent level of significance</w:t>
      </w:r>
    </w:p>
    <w:p w14:paraId="2BAA9B8D" w14:textId="77777777" w:rsidR="00EA1801" w:rsidRDefault="00EA1801" w:rsidP="00AC65DF">
      <w:pPr>
        <w:spacing w:line="240" w:lineRule="auto"/>
        <w:ind w:left="851" w:hanging="851"/>
        <w:jc w:val="both"/>
        <w:rPr>
          <w:rFonts w:ascii="Times New Roman" w:hAnsi="Times New Roman" w:cs="Times New Roman"/>
          <w:sz w:val="18"/>
          <w:szCs w:val="24"/>
        </w:rPr>
      </w:pPr>
    </w:p>
    <w:p w14:paraId="52708DB0" w14:textId="77777777" w:rsidR="00EA1801" w:rsidRPr="00AC65DF" w:rsidRDefault="00EA1801" w:rsidP="00EA1801">
      <w:pPr>
        <w:spacing w:after="0" w:line="240" w:lineRule="auto"/>
        <w:ind w:left="851" w:hanging="851"/>
        <w:jc w:val="both"/>
        <w:rPr>
          <w:rFonts w:ascii="Times New Roman" w:hAnsi="Times New Roman" w:cs="Times New Roman"/>
          <w:sz w:val="18"/>
          <w:szCs w:val="24"/>
        </w:rPr>
      </w:pPr>
      <w:r w:rsidRPr="00AC65DF">
        <w:rPr>
          <w:rFonts w:ascii="Times New Roman" w:hAnsi="Times New Roman" w:cs="Times New Roman"/>
          <w:b/>
          <w:sz w:val="24"/>
          <w:szCs w:val="24"/>
        </w:rPr>
        <w:t xml:space="preserve">Table 4 Seed yield (Y) as a function of </w:t>
      </w:r>
      <w:proofErr w:type="spellStart"/>
      <w:r w:rsidRPr="00AC65DF">
        <w:rPr>
          <w:rFonts w:ascii="Times New Roman" w:hAnsi="Times New Roman" w:cs="Times New Roman"/>
          <w:b/>
          <w:sz w:val="24"/>
          <w:szCs w:val="24"/>
        </w:rPr>
        <w:t>sulphur</w:t>
      </w:r>
      <w:proofErr w:type="spellEnd"/>
      <w:r w:rsidRPr="00AC65DF">
        <w:rPr>
          <w:rFonts w:ascii="Times New Roman" w:hAnsi="Times New Roman" w:cs="Times New Roman"/>
          <w:b/>
          <w:sz w:val="24"/>
          <w:szCs w:val="24"/>
        </w:rPr>
        <w:t xml:space="preserve"> (S) fertilization </w:t>
      </w:r>
    </w:p>
    <w:p w14:paraId="42F86A3C" w14:textId="77777777" w:rsidR="00EA1801" w:rsidRPr="00AC65DF" w:rsidRDefault="00EA1801" w:rsidP="00EA1801">
      <w:pPr>
        <w:spacing w:after="0" w:line="240" w:lineRule="auto"/>
        <w:rPr>
          <w:rFonts w:ascii="Times New Roman" w:hAnsi="Times New Roman" w:cs="Times New Roman"/>
          <w:b/>
          <w:sz w:val="24"/>
          <w:szCs w:val="24"/>
        </w:rPr>
      </w:pPr>
      <w:r w:rsidRPr="00AC65DF">
        <w:rPr>
          <w:rFonts w:ascii="Times New Roman" w:hAnsi="Times New Roman" w:cs="Times New Roman"/>
          <w:b/>
          <w:sz w:val="24"/>
          <w:szCs w:val="24"/>
        </w:rPr>
        <w:t xml:space="preserve">                     (Y = b</w:t>
      </w:r>
      <w:r w:rsidRPr="00AC65DF">
        <w:rPr>
          <w:rFonts w:ascii="Times New Roman" w:hAnsi="Times New Roman" w:cs="Times New Roman"/>
          <w:b/>
          <w:sz w:val="24"/>
          <w:szCs w:val="24"/>
          <w:vertAlign w:val="subscript"/>
        </w:rPr>
        <w:t>0</w:t>
      </w:r>
      <w:r w:rsidRPr="00AC65DF">
        <w:rPr>
          <w:rFonts w:ascii="Times New Roman" w:hAnsi="Times New Roman" w:cs="Times New Roman"/>
          <w:b/>
          <w:sz w:val="24"/>
          <w:szCs w:val="24"/>
        </w:rPr>
        <w:t xml:space="preserve"> + b</w:t>
      </w:r>
      <w:r w:rsidRPr="00AC65DF">
        <w:rPr>
          <w:rFonts w:ascii="Times New Roman" w:hAnsi="Times New Roman" w:cs="Times New Roman"/>
          <w:b/>
          <w:sz w:val="24"/>
          <w:szCs w:val="24"/>
          <w:vertAlign w:val="subscript"/>
        </w:rPr>
        <w:t>1</w:t>
      </w:r>
      <w:r w:rsidRPr="00AC65DF">
        <w:rPr>
          <w:rFonts w:ascii="Times New Roman" w:hAnsi="Times New Roman" w:cs="Times New Roman"/>
          <w:b/>
          <w:sz w:val="24"/>
          <w:szCs w:val="24"/>
        </w:rPr>
        <w:t>S + b</w:t>
      </w:r>
      <w:r w:rsidRPr="00AC65DF">
        <w:rPr>
          <w:rFonts w:ascii="Times New Roman" w:hAnsi="Times New Roman" w:cs="Times New Roman"/>
          <w:b/>
          <w:sz w:val="24"/>
          <w:szCs w:val="24"/>
          <w:vertAlign w:val="subscript"/>
        </w:rPr>
        <w:t>2</w:t>
      </w:r>
      <w:r w:rsidRPr="00AC65DF">
        <w:rPr>
          <w:rFonts w:ascii="Times New Roman" w:hAnsi="Times New Roman" w:cs="Times New Roman"/>
          <w:b/>
          <w:sz w:val="24"/>
          <w:szCs w:val="24"/>
        </w:rPr>
        <w:t xml:space="preserve"> S</w:t>
      </w:r>
      <w:r w:rsidRPr="00AC65DF">
        <w:rPr>
          <w:rFonts w:ascii="Times New Roman" w:hAnsi="Times New Roman" w:cs="Times New Roman"/>
          <w:b/>
          <w:sz w:val="24"/>
          <w:szCs w:val="24"/>
          <w:vertAlign w:val="superscript"/>
        </w:rPr>
        <w:t>2</w:t>
      </w:r>
      <w:r w:rsidRPr="00AC65DF">
        <w:rPr>
          <w:rFonts w:ascii="Times New Roman" w:hAnsi="Times New Roman" w:cs="Times New Roman"/>
          <w:b/>
          <w:sz w:val="24"/>
          <w:szCs w:val="24"/>
        </w:rPr>
        <w:t>)</w:t>
      </w:r>
    </w:p>
    <w:p w14:paraId="4F105CB5" w14:textId="77777777" w:rsidR="00EA1801" w:rsidRPr="00AC65DF" w:rsidRDefault="00EA1801" w:rsidP="00EA1801">
      <w:pPr>
        <w:spacing w:after="0" w:line="240" w:lineRule="auto"/>
        <w:ind w:left="2160" w:firstLine="720"/>
        <w:rPr>
          <w:rFonts w:ascii="Times New Roman" w:hAnsi="Times New Roman" w:cs="Times New Roman"/>
          <w:b/>
          <w:sz w:val="24"/>
          <w:szCs w:val="24"/>
        </w:rPr>
      </w:pPr>
    </w:p>
    <w:tbl>
      <w:tblPr>
        <w:tblW w:w="4783" w:type="pct"/>
        <w:tblInd w:w="392" w:type="dxa"/>
        <w:tblBorders>
          <w:top w:val="single" w:sz="4" w:space="0" w:color="auto"/>
          <w:bottom w:val="single" w:sz="4" w:space="0" w:color="auto"/>
        </w:tblBorders>
        <w:tblLook w:val="00A0" w:firstRow="1" w:lastRow="0" w:firstColumn="1" w:lastColumn="0" w:noHBand="0" w:noVBand="0"/>
      </w:tblPr>
      <w:tblGrid>
        <w:gridCol w:w="7416"/>
        <w:gridCol w:w="1907"/>
        <w:gridCol w:w="1907"/>
        <w:gridCol w:w="1698"/>
        <w:gridCol w:w="632"/>
      </w:tblGrid>
      <w:tr w:rsidR="00EA1801" w:rsidRPr="00AC65DF" w14:paraId="5941FF7F" w14:textId="77777777" w:rsidTr="00ED2006">
        <w:tc>
          <w:tcPr>
            <w:tcW w:w="2735" w:type="pct"/>
            <w:tcBorders>
              <w:top w:val="single" w:sz="4" w:space="0" w:color="auto"/>
              <w:bottom w:val="single" w:sz="4" w:space="0" w:color="auto"/>
            </w:tcBorders>
            <w:hideMark/>
          </w:tcPr>
          <w:p w14:paraId="41C16E96" w14:textId="77777777" w:rsidR="00EA1801" w:rsidRPr="00AC65DF" w:rsidRDefault="00EA1801" w:rsidP="00ED2006">
            <w:pPr>
              <w:spacing w:after="0" w:line="240" w:lineRule="auto"/>
              <w:rPr>
                <w:rFonts w:ascii="Times New Roman" w:hAnsi="Times New Roman" w:cs="Times New Roman"/>
                <w:b/>
                <w:sz w:val="24"/>
                <w:szCs w:val="24"/>
              </w:rPr>
            </w:pPr>
            <w:r w:rsidRPr="00AC65DF">
              <w:rPr>
                <w:rFonts w:ascii="Times New Roman" w:hAnsi="Times New Roman" w:cs="Times New Roman"/>
                <w:b/>
                <w:sz w:val="24"/>
                <w:szCs w:val="24"/>
              </w:rPr>
              <w:t>Study parameters</w:t>
            </w:r>
          </w:p>
        </w:tc>
        <w:tc>
          <w:tcPr>
            <w:tcW w:w="703" w:type="pct"/>
            <w:tcBorders>
              <w:top w:val="single" w:sz="4" w:space="0" w:color="auto"/>
              <w:bottom w:val="single" w:sz="4" w:space="0" w:color="auto"/>
            </w:tcBorders>
          </w:tcPr>
          <w:p w14:paraId="34BC3A5F" w14:textId="77777777" w:rsidR="00EA1801" w:rsidRPr="00AC65DF" w:rsidRDefault="00EA1801" w:rsidP="00ED2006">
            <w:pPr>
              <w:spacing w:after="0" w:line="240" w:lineRule="auto"/>
              <w:jc w:val="center"/>
              <w:rPr>
                <w:rFonts w:ascii="Times New Roman" w:hAnsi="Times New Roman" w:cs="Times New Roman"/>
                <w:b/>
                <w:sz w:val="24"/>
                <w:szCs w:val="24"/>
              </w:rPr>
            </w:pPr>
            <w:r w:rsidRPr="00AC65DF">
              <w:rPr>
                <w:rFonts w:ascii="Times New Roman" w:hAnsi="Times New Roman" w:cs="Times New Roman"/>
                <w:b/>
                <w:sz w:val="24"/>
                <w:szCs w:val="24"/>
              </w:rPr>
              <w:t>2020</w:t>
            </w:r>
          </w:p>
        </w:tc>
        <w:tc>
          <w:tcPr>
            <w:tcW w:w="703" w:type="pct"/>
            <w:tcBorders>
              <w:top w:val="single" w:sz="4" w:space="0" w:color="auto"/>
              <w:bottom w:val="single" w:sz="4" w:space="0" w:color="auto"/>
            </w:tcBorders>
          </w:tcPr>
          <w:p w14:paraId="34182C19" w14:textId="77777777" w:rsidR="00EA1801" w:rsidRPr="00AC65DF" w:rsidRDefault="00EA1801" w:rsidP="00ED2006">
            <w:pPr>
              <w:spacing w:after="0" w:line="240" w:lineRule="auto"/>
              <w:jc w:val="center"/>
              <w:rPr>
                <w:rFonts w:ascii="Times New Roman" w:hAnsi="Times New Roman" w:cs="Times New Roman"/>
                <w:b/>
                <w:sz w:val="24"/>
                <w:szCs w:val="24"/>
              </w:rPr>
            </w:pPr>
            <w:r w:rsidRPr="00AC65DF">
              <w:rPr>
                <w:rFonts w:ascii="Times New Roman" w:hAnsi="Times New Roman" w:cs="Times New Roman"/>
                <w:b/>
                <w:sz w:val="24"/>
                <w:szCs w:val="24"/>
              </w:rPr>
              <w:t>2021</w:t>
            </w:r>
          </w:p>
        </w:tc>
        <w:tc>
          <w:tcPr>
            <w:tcW w:w="626" w:type="pct"/>
            <w:tcBorders>
              <w:top w:val="single" w:sz="4" w:space="0" w:color="auto"/>
              <w:bottom w:val="single" w:sz="4" w:space="0" w:color="auto"/>
            </w:tcBorders>
          </w:tcPr>
          <w:p w14:paraId="1E608FE7" w14:textId="77777777" w:rsidR="00EA1801" w:rsidRPr="00AC65DF" w:rsidRDefault="00EA1801" w:rsidP="00ED2006">
            <w:pPr>
              <w:spacing w:after="0" w:line="240" w:lineRule="auto"/>
              <w:jc w:val="center"/>
              <w:rPr>
                <w:rFonts w:ascii="Times New Roman" w:hAnsi="Times New Roman" w:cs="Times New Roman"/>
                <w:b/>
                <w:sz w:val="24"/>
                <w:szCs w:val="24"/>
              </w:rPr>
            </w:pPr>
            <w:r w:rsidRPr="00AC65DF">
              <w:rPr>
                <w:rFonts w:ascii="Times New Roman" w:hAnsi="Times New Roman" w:cs="Times New Roman"/>
                <w:b/>
                <w:sz w:val="24"/>
                <w:szCs w:val="24"/>
              </w:rPr>
              <w:t>Pooled</w:t>
            </w:r>
          </w:p>
        </w:tc>
        <w:tc>
          <w:tcPr>
            <w:tcW w:w="233" w:type="pct"/>
            <w:tcBorders>
              <w:top w:val="single" w:sz="4" w:space="0" w:color="auto"/>
              <w:bottom w:val="single" w:sz="4" w:space="0" w:color="auto"/>
            </w:tcBorders>
          </w:tcPr>
          <w:p w14:paraId="797D5C11" w14:textId="77777777" w:rsidR="00EA1801" w:rsidRPr="00AC65DF" w:rsidRDefault="00EA1801" w:rsidP="00ED2006">
            <w:pPr>
              <w:spacing w:after="0" w:line="240" w:lineRule="auto"/>
              <w:rPr>
                <w:rFonts w:ascii="Times New Roman" w:hAnsi="Times New Roman" w:cs="Times New Roman"/>
                <w:b/>
                <w:sz w:val="24"/>
                <w:szCs w:val="24"/>
              </w:rPr>
            </w:pPr>
          </w:p>
        </w:tc>
      </w:tr>
      <w:tr w:rsidR="00EA1801" w:rsidRPr="00AC65DF" w14:paraId="10F7EE35" w14:textId="77777777" w:rsidTr="00ED2006">
        <w:tc>
          <w:tcPr>
            <w:tcW w:w="2735" w:type="pct"/>
            <w:tcBorders>
              <w:top w:val="single" w:sz="4" w:space="0" w:color="auto"/>
            </w:tcBorders>
            <w:hideMark/>
          </w:tcPr>
          <w:p w14:paraId="53F386C6" w14:textId="77777777" w:rsidR="00EA1801" w:rsidRPr="00AC65DF" w:rsidRDefault="00EA1801" w:rsidP="00ED2006">
            <w:pPr>
              <w:spacing w:before="240" w:after="0" w:line="240" w:lineRule="auto"/>
              <w:rPr>
                <w:rFonts w:ascii="Times New Roman" w:hAnsi="Times New Roman" w:cs="Times New Roman"/>
                <w:sz w:val="24"/>
                <w:szCs w:val="24"/>
              </w:rPr>
            </w:pPr>
            <w:r w:rsidRPr="00AC65DF">
              <w:rPr>
                <w:rFonts w:ascii="Times New Roman" w:hAnsi="Times New Roman" w:cs="Times New Roman"/>
                <w:sz w:val="24"/>
                <w:szCs w:val="24"/>
              </w:rPr>
              <w:t xml:space="preserve">1. Partial regression coefficients </w:t>
            </w:r>
          </w:p>
        </w:tc>
        <w:tc>
          <w:tcPr>
            <w:tcW w:w="703" w:type="pct"/>
          </w:tcPr>
          <w:p w14:paraId="40863963" w14:textId="77777777" w:rsidR="00EA1801" w:rsidRPr="00AC65DF" w:rsidRDefault="00EA1801" w:rsidP="00ED2006">
            <w:pPr>
              <w:spacing w:after="0" w:line="240" w:lineRule="auto"/>
              <w:jc w:val="center"/>
              <w:rPr>
                <w:rFonts w:ascii="Times New Roman" w:hAnsi="Times New Roman" w:cs="Times New Roman"/>
                <w:sz w:val="24"/>
                <w:szCs w:val="24"/>
              </w:rPr>
            </w:pPr>
          </w:p>
        </w:tc>
        <w:tc>
          <w:tcPr>
            <w:tcW w:w="703" w:type="pct"/>
          </w:tcPr>
          <w:p w14:paraId="78547489" w14:textId="77777777" w:rsidR="00EA1801" w:rsidRPr="00AC65DF" w:rsidRDefault="00EA1801" w:rsidP="00ED2006">
            <w:pPr>
              <w:spacing w:after="0" w:line="240" w:lineRule="auto"/>
              <w:jc w:val="center"/>
              <w:rPr>
                <w:rFonts w:ascii="Times New Roman" w:hAnsi="Times New Roman" w:cs="Times New Roman"/>
                <w:sz w:val="24"/>
                <w:szCs w:val="24"/>
              </w:rPr>
            </w:pPr>
          </w:p>
        </w:tc>
        <w:tc>
          <w:tcPr>
            <w:tcW w:w="626" w:type="pct"/>
          </w:tcPr>
          <w:p w14:paraId="5B07A959" w14:textId="77777777" w:rsidR="00EA1801" w:rsidRPr="00AC65DF" w:rsidRDefault="00EA1801" w:rsidP="00ED2006">
            <w:pPr>
              <w:spacing w:after="0" w:line="240" w:lineRule="auto"/>
              <w:jc w:val="center"/>
              <w:rPr>
                <w:rFonts w:ascii="Times New Roman" w:hAnsi="Times New Roman" w:cs="Times New Roman"/>
                <w:sz w:val="24"/>
                <w:szCs w:val="24"/>
              </w:rPr>
            </w:pPr>
          </w:p>
        </w:tc>
        <w:tc>
          <w:tcPr>
            <w:tcW w:w="233" w:type="pct"/>
          </w:tcPr>
          <w:p w14:paraId="4FF8A5A8"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311EE2DC" w14:textId="77777777" w:rsidTr="00ED2006">
        <w:tc>
          <w:tcPr>
            <w:tcW w:w="2735" w:type="pct"/>
            <w:hideMark/>
          </w:tcPr>
          <w:p w14:paraId="127A285F"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b</w:t>
            </w:r>
            <w:r w:rsidRPr="00AC65DF">
              <w:rPr>
                <w:rFonts w:ascii="Times New Roman" w:hAnsi="Times New Roman" w:cs="Times New Roman"/>
                <w:sz w:val="24"/>
                <w:szCs w:val="24"/>
                <w:vertAlign w:val="subscript"/>
              </w:rPr>
              <w:t>0</w:t>
            </w:r>
          </w:p>
        </w:tc>
        <w:tc>
          <w:tcPr>
            <w:tcW w:w="703" w:type="pct"/>
          </w:tcPr>
          <w:p w14:paraId="736B7211"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613.5</w:t>
            </w:r>
          </w:p>
        </w:tc>
        <w:tc>
          <w:tcPr>
            <w:tcW w:w="703" w:type="pct"/>
          </w:tcPr>
          <w:p w14:paraId="7C03E0CC"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573.5</w:t>
            </w:r>
          </w:p>
        </w:tc>
        <w:tc>
          <w:tcPr>
            <w:tcW w:w="626" w:type="pct"/>
          </w:tcPr>
          <w:p w14:paraId="3BD3DE3B"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593.6</w:t>
            </w:r>
          </w:p>
        </w:tc>
        <w:tc>
          <w:tcPr>
            <w:tcW w:w="233" w:type="pct"/>
          </w:tcPr>
          <w:p w14:paraId="4A015B78" w14:textId="77777777" w:rsidR="00EA1801" w:rsidRPr="00AC65DF" w:rsidRDefault="00EA1801" w:rsidP="00ED2006">
            <w:pPr>
              <w:spacing w:after="0" w:line="240" w:lineRule="auto"/>
              <w:rPr>
                <w:rFonts w:ascii="Times New Roman" w:hAnsi="Times New Roman" w:cs="Times New Roman"/>
                <w:b/>
                <w:bCs/>
                <w:color w:val="000000"/>
                <w:sz w:val="24"/>
                <w:szCs w:val="24"/>
              </w:rPr>
            </w:pPr>
          </w:p>
        </w:tc>
      </w:tr>
      <w:tr w:rsidR="00EA1801" w:rsidRPr="00AC65DF" w14:paraId="1A68C3D8" w14:textId="77777777" w:rsidTr="00ED2006">
        <w:tc>
          <w:tcPr>
            <w:tcW w:w="2735" w:type="pct"/>
            <w:hideMark/>
          </w:tcPr>
          <w:p w14:paraId="08F1EAB7"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b</w:t>
            </w:r>
            <w:r w:rsidRPr="00AC65DF">
              <w:rPr>
                <w:rFonts w:ascii="Times New Roman" w:hAnsi="Times New Roman" w:cs="Times New Roman"/>
                <w:sz w:val="24"/>
                <w:szCs w:val="24"/>
                <w:vertAlign w:val="subscript"/>
              </w:rPr>
              <w:t>1</w:t>
            </w:r>
          </w:p>
        </w:tc>
        <w:tc>
          <w:tcPr>
            <w:tcW w:w="703" w:type="pct"/>
          </w:tcPr>
          <w:p w14:paraId="43C62B53"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5.925</w:t>
            </w:r>
          </w:p>
        </w:tc>
        <w:tc>
          <w:tcPr>
            <w:tcW w:w="703" w:type="pct"/>
          </w:tcPr>
          <w:p w14:paraId="2478D583"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5.625</w:t>
            </w:r>
          </w:p>
        </w:tc>
        <w:tc>
          <w:tcPr>
            <w:tcW w:w="626" w:type="pct"/>
          </w:tcPr>
          <w:p w14:paraId="4AA3CB92"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5.787</w:t>
            </w:r>
          </w:p>
        </w:tc>
        <w:tc>
          <w:tcPr>
            <w:tcW w:w="233" w:type="pct"/>
          </w:tcPr>
          <w:p w14:paraId="08C576BC" w14:textId="77777777" w:rsidR="00EA1801" w:rsidRPr="00AC65DF" w:rsidRDefault="00EA1801" w:rsidP="00ED2006">
            <w:pPr>
              <w:spacing w:after="0" w:line="240" w:lineRule="auto"/>
              <w:rPr>
                <w:rFonts w:ascii="Times New Roman" w:hAnsi="Times New Roman" w:cs="Times New Roman"/>
                <w:b/>
                <w:bCs/>
                <w:color w:val="000000"/>
                <w:sz w:val="24"/>
                <w:szCs w:val="24"/>
              </w:rPr>
            </w:pPr>
          </w:p>
        </w:tc>
      </w:tr>
      <w:tr w:rsidR="00EA1801" w:rsidRPr="00AC65DF" w14:paraId="2BAD3D18" w14:textId="77777777" w:rsidTr="00ED2006">
        <w:tc>
          <w:tcPr>
            <w:tcW w:w="2735" w:type="pct"/>
            <w:hideMark/>
          </w:tcPr>
          <w:p w14:paraId="402DFC20"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b</w:t>
            </w:r>
            <w:r w:rsidRPr="00AC65DF">
              <w:rPr>
                <w:rFonts w:ascii="Times New Roman" w:hAnsi="Times New Roman" w:cs="Times New Roman"/>
                <w:sz w:val="24"/>
                <w:szCs w:val="24"/>
                <w:vertAlign w:val="subscript"/>
              </w:rPr>
              <w:t>2</w:t>
            </w:r>
          </w:p>
        </w:tc>
        <w:tc>
          <w:tcPr>
            <w:tcW w:w="703" w:type="pct"/>
          </w:tcPr>
          <w:p w14:paraId="3F2E3C7B"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-0.0587</w:t>
            </w:r>
          </w:p>
        </w:tc>
        <w:tc>
          <w:tcPr>
            <w:tcW w:w="703" w:type="pct"/>
          </w:tcPr>
          <w:p w14:paraId="6BD300E4"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-0.0562</w:t>
            </w:r>
          </w:p>
        </w:tc>
        <w:tc>
          <w:tcPr>
            <w:tcW w:w="626" w:type="pct"/>
          </w:tcPr>
          <w:p w14:paraId="18D60C3D"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-0.0575</w:t>
            </w:r>
          </w:p>
        </w:tc>
        <w:tc>
          <w:tcPr>
            <w:tcW w:w="233" w:type="pct"/>
          </w:tcPr>
          <w:p w14:paraId="66A038BB" w14:textId="77777777" w:rsidR="00EA1801" w:rsidRPr="00AC65DF" w:rsidRDefault="00EA1801" w:rsidP="00ED2006">
            <w:pPr>
              <w:spacing w:after="0" w:line="240" w:lineRule="auto"/>
              <w:rPr>
                <w:rFonts w:ascii="Times New Roman" w:hAnsi="Times New Roman" w:cs="Times New Roman"/>
                <w:b/>
                <w:bCs/>
                <w:color w:val="000000"/>
                <w:sz w:val="24"/>
                <w:szCs w:val="24"/>
              </w:rPr>
            </w:pPr>
          </w:p>
        </w:tc>
      </w:tr>
      <w:tr w:rsidR="00EA1801" w:rsidRPr="00AC65DF" w14:paraId="11ADA58D" w14:textId="77777777" w:rsidTr="00ED2006">
        <w:tc>
          <w:tcPr>
            <w:tcW w:w="2735" w:type="pct"/>
            <w:hideMark/>
          </w:tcPr>
          <w:p w14:paraId="300D8F6C" w14:textId="77777777" w:rsidR="00EA1801" w:rsidRPr="00AC65DF" w:rsidRDefault="00EA1801" w:rsidP="00ED2006">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 xml:space="preserve">2.  Coefficient of </w:t>
            </w:r>
          </w:p>
        </w:tc>
        <w:tc>
          <w:tcPr>
            <w:tcW w:w="703" w:type="pct"/>
          </w:tcPr>
          <w:p w14:paraId="1343E393" w14:textId="77777777" w:rsidR="00EA1801" w:rsidRPr="00AC65DF" w:rsidRDefault="00EA1801" w:rsidP="00ED2006">
            <w:pPr>
              <w:spacing w:after="0" w:line="240" w:lineRule="auto"/>
              <w:jc w:val="center"/>
              <w:rPr>
                <w:rFonts w:ascii="Times New Roman" w:hAnsi="Times New Roman" w:cs="Times New Roman"/>
                <w:sz w:val="24"/>
                <w:szCs w:val="24"/>
              </w:rPr>
            </w:pPr>
          </w:p>
        </w:tc>
        <w:tc>
          <w:tcPr>
            <w:tcW w:w="703" w:type="pct"/>
          </w:tcPr>
          <w:p w14:paraId="2E7E40DD" w14:textId="77777777" w:rsidR="00EA1801" w:rsidRPr="00AC65DF" w:rsidRDefault="00EA1801" w:rsidP="00ED2006">
            <w:pPr>
              <w:spacing w:after="0" w:line="240" w:lineRule="auto"/>
              <w:jc w:val="center"/>
              <w:rPr>
                <w:rFonts w:ascii="Times New Roman" w:hAnsi="Times New Roman" w:cs="Times New Roman"/>
                <w:sz w:val="24"/>
                <w:szCs w:val="24"/>
              </w:rPr>
            </w:pPr>
          </w:p>
        </w:tc>
        <w:tc>
          <w:tcPr>
            <w:tcW w:w="626" w:type="pct"/>
          </w:tcPr>
          <w:p w14:paraId="3C8B3C8C" w14:textId="77777777" w:rsidR="00EA1801" w:rsidRPr="00AC65DF" w:rsidRDefault="00EA1801" w:rsidP="00ED2006">
            <w:pPr>
              <w:spacing w:after="0" w:line="240" w:lineRule="auto"/>
              <w:jc w:val="center"/>
              <w:rPr>
                <w:rFonts w:ascii="Times New Roman" w:hAnsi="Times New Roman" w:cs="Times New Roman"/>
                <w:sz w:val="24"/>
                <w:szCs w:val="24"/>
              </w:rPr>
            </w:pPr>
          </w:p>
        </w:tc>
        <w:tc>
          <w:tcPr>
            <w:tcW w:w="233" w:type="pct"/>
          </w:tcPr>
          <w:p w14:paraId="449E8DAB"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797D069E" w14:textId="77777777" w:rsidTr="00ED2006">
        <w:tc>
          <w:tcPr>
            <w:tcW w:w="2735" w:type="pct"/>
            <w:hideMark/>
          </w:tcPr>
          <w:p w14:paraId="4DB4D030" w14:textId="77777777" w:rsidR="00EA1801" w:rsidRPr="00AC65DF" w:rsidRDefault="00EA1801" w:rsidP="00ED2006">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 xml:space="preserve">                (i) Determination           (R</w:t>
            </w:r>
            <w:r w:rsidRPr="00AC65DF">
              <w:rPr>
                <w:rFonts w:ascii="Times New Roman" w:hAnsi="Times New Roman" w:cs="Times New Roman"/>
                <w:sz w:val="24"/>
                <w:szCs w:val="24"/>
                <w:vertAlign w:val="superscript"/>
              </w:rPr>
              <w:t>2</w:t>
            </w:r>
            <w:r w:rsidRPr="00AC65DF">
              <w:rPr>
                <w:rFonts w:ascii="Times New Roman" w:hAnsi="Times New Roman" w:cs="Times New Roman"/>
                <w:sz w:val="24"/>
                <w:szCs w:val="24"/>
              </w:rPr>
              <w:t>)</w:t>
            </w:r>
          </w:p>
        </w:tc>
        <w:tc>
          <w:tcPr>
            <w:tcW w:w="703" w:type="pct"/>
          </w:tcPr>
          <w:p w14:paraId="2CA3A398"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0.996**</w:t>
            </w:r>
          </w:p>
        </w:tc>
        <w:tc>
          <w:tcPr>
            <w:tcW w:w="703" w:type="pct"/>
          </w:tcPr>
          <w:p w14:paraId="1CC7D61D"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0.996**</w:t>
            </w:r>
          </w:p>
        </w:tc>
        <w:tc>
          <w:tcPr>
            <w:tcW w:w="626" w:type="pct"/>
          </w:tcPr>
          <w:p w14:paraId="396DCC7C"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0.996**</w:t>
            </w:r>
          </w:p>
        </w:tc>
        <w:tc>
          <w:tcPr>
            <w:tcW w:w="233" w:type="pct"/>
          </w:tcPr>
          <w:p w14:paraId="444A827E"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712ECF01" w14:textId="77777777" w:rsidTr="00ED2006">
        <w:tc>
          <w:tcPr>
            <w:tcW w:w="2735" w:type="pct"/>
            <w:hideMark/>
          </w:tcPr>
          <w:p w14:paraId="4C73DC59" w14:textId="77777777" w:rsidR="00EA1801" w:rsidRPr="00AC65DF" w:rsidRDefault="00EA1801" w:rsidP="00ED2006">
            <w:pPr>
              <w:spacing w:after="0" w:line="240" w:lineRule="auto"/>
              <w:jc w:val="both"/>
              <w:rPr>
                <w:rFonts w:ascii="Times New Roman" w:hAnsi="Times New Roman" w:cs="Times New Roman"/>
                <w:sz w:val="24"/>
                <w:szCs w:val="24"/>
              </w:rPr>
            </w:pPr>
            <w:r w:rsidRPr="00AC65DF">
              <w:rPr>
                <w:rFonts w:ascii="Times New Roman" w:hAnsi="Times New Roman" w:cs="Times New Roman"/>
                <w:sz w:val="24"/>
                <w:szCs w:val="24"/>
              </w:rPr>
              <w:t xml:space="preserve">                (ii) Multiple correlation  (R)</w:t>
            </w:r>
          </w:p>
        </w:tc>
        <w:tc>
          <w:tcPr>
            <w:tcW w:w="703" w:type="pct"/>
          </w:tcPr>
          <w:p w14:paraId="13D93367"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0.998**</w:t>
            </w:r>
          </w:p>
        </w:tc>
        <w:tc>
          <w:tcPr>
            <w:tcW w:w="703" w:type="pct"/>
          </w:tcPr>
          <w:p w14:paraId="0E95AD92"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0.998**</w:t>
            </w:r>
          </w:p>
        </w:tc>
        <w:tc>
          <w:tcPr>
            <w:tcW w:w="626" w:type="pct"/>
          </w:tcPr>
          <w:p w14:paraId="1F306187"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0.998**</w:t>
            </w:r>
          </w:p>
        </w:tc>
        <w:tc>
          <w:tcPr>
            <w:tcW w:w="233" w:type="pct"/>
          </w:tcPr>
          <w:p w14:paraId="1E1A4752"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3CBB7040" w14:textId="77777777" w:rsidTr="00ED2006">
        <w:tc>
          <w:tcPr>
            <w:tcW w:w="2735" w:type="pct"/>
            <w:hideMark/>
          </w:tcPr>
          <w:p w14:paraId="2BC85EBD" w14:textId="77777777" w:rsidR="00EA1801" w:rsidRPr="00AC65DF" w:rsidRDefault="00EA1801" w:rsidP="00ED2006">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3. Maximum levels of S (Kg/ha)</w:t>
            </w:r>
          </w:p>
        </w:tc>
        <w:tc>
          <w:tcPr>
            <w:tcW w:w="703" w:type="pct"/>
          </w:tcPr>
          <w:p w14:paraId="40E7386D"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50.43</w:t>
            </w:r>
          </w:p>
        </w:tc>
        <w:tc>
          <w:tcPr>
            <w:tcW w:w="703" w:type="pct"/>
          </w:tcPr>
          <w:p w14:paraId="016C772E"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50.00</w:t>
            </w:r>
          </w:p>
        </w:tc>
        <w:tc>
          <w:tcPr>
            <w:tcW w:w="626" w:type="pct"/>
          </w:tcPr>
          <w:p w14:paraId="3924E16C"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50.26</w:t>
            </w:r>
          </w:p>
        </w:tc>
        <w:tc>
          <w:tcPr>
            <w:tcW w:w="233" w:type="pct"/>
          </w:tcPr>
          <w:p w14:paraId="56E8D18A"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57061B50" w14:textId="77777777" w:rsidTr="00ED2006">
        <w:tc>
          <w:tcPr>
            <w:tcW w:w="2735" w:type="pct"/>
            <w:hideMark/>
          </w:tcPr>
          <w:p w14:paraId="7DCE2E46" w14:textId="77777777" w:rsidR="00EA1801" w:rsidRPr="00AC65DF" w:rsidRDefault="00EA1801" w:rsidP="00ED2006">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4.  Yield at S maximum</w:t>
            </w:r>
          </w:p>
        </w:tc>
        <w:tc>
          <w:tcPr>
            <w:tcW w:w="703" w:type="pct"/>
          </w:tcPr>
          <w:p w14:paraId="69D22A44"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762.89</w:t>
            </w:r>
          </w:p>
        </w:tc>
        <w:tc>
          <w:tcPr>
            <w:tcW w:w="703" w:type="pct"/>
          </w:tcPr>
          <w:p w14:paraId="3EAC4FD7"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714.13</w:t>
            </w:r>
          </w:p>
        </w:tc>
        <w:tc>
          <w:tcPr>
            <w:tcW w:w="626" w:type="pct"/>
          </w:tcPr>
          <w:p w14:paraId="737FBC7A"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738.77</w:t>
            </w:r>
          </w:p>
        </w:tc>
        <w:tc>
          <w:tcPr>
            <w:tcW w:w="233" w:type="pct"/>
          </w:tcPr>
          <w:p w14:paraId="066E7834"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5FCA017D" w14:textId="77777777" w:rsidTr="00ED2006">
        <w:tc>
          <w:tcPr>
            <w:tcW w:w="2735" w:type="pct"/>
            <w:hideMark/>
          </w:tcPr>
          <w:p w14:paraId="20529D49" w14:textId="77777777" w:rsidR="00EA1801" w:rsidRPr="00AC65DF" w:rsidRDefault="00EA1801" w:rsidP="00ED2006">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5. Optimum levels of S (Kg/ha)</w:t>
            </w:r>
          </w:p>
        </w:tc>
        <w:tc>
          <w:tcPr>
            <w:tcW w:w="703" w:type="pct"/>
          </w:tcPr>
          <w:p w14:paraId="1C68CF77"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49.23</w:t>
            </w:r>
          </w:p>
        </w:tc>
        <w:tc>
          <w:tcPr>
            <w:tcW w:w="703" w:type="pct"/>
          </w:tcPr>
          <w:p w14:paraId="7BEBC8D1"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44.75</w:t>
            </w:r>
          </w:p>
        </w:tc>
        <w:tc>
          <w:tcPr>
            <w:tcW w:w="626" w:type="pct"/>
          </w:tcPr>
          <w:p w14:paraId="1F83E9CC"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49.04</w:t>
            </w:r>
          </w:p>
        </w:tc>
        <w:tc>
          <w:tcPr>
            <w:tcW w:w="233" w:type="pct"/>
          </w:tcPr>
          <w:p w14:paraId="22ACF1EE"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1B83E82D" w14:textId="77777777" w:rsidTr="00ED2006">
        <w:tc>
          <w:tcPr>
            <w:tcW w:w="2735" w:type="pct"/>
            <w:hideMark/>
          </w:tcPr>
          <w:p w14:paraId="63A803EE" w14:textId="77777777" w:rsidR="00EA1801" w:rsidRPr="00AC65DF" w:rsidRDefault="00EA1801" w:rsidP="00ED2006">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6. Yield at optimum level of S (Kg/ha)</w:t>
            </w:r>
          </w:p>
        </w:tc>
        <w:tc>
          <w:tcPr>
            <w:tcW w:w="703" w:type="pct"/>
          </w:tcPr>
          <w:p w14:paraId="3FABB467"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762.80</w:t>
            </w:r>
          </w:p>
        </w:tc>
        <w:tc>
          <w:tcPr>
            <w:tcW w:w="703" w:type="pct"/>
          </w:tcPr>
          <w:p w14:paraId="39349F52"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714.04</w:t>
            </w:r>
          </w:p>
        </w:tc>
        <w:tc>
          <w:tcPr>
            <w:tcW w:w="626" w:type="pct"/>
          </w:tcPr>
          <w:p w14:paraId="32D0E6B4"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738.85</w:t>
            </w:r>
          </w:p>
        </w:tc>
        <w:tc>
          <w:tcPr>
            <w:tcW w:w="233" w:type="pct"/>
          </w:tcPr>
          <w:p w14:paraId="132F6009"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599FF784" w14:textId="77777777" w:rsidTr="00ED2006">
        <w:tc>
          <w:tcPr>
            <w:tcW w:w="2735" w:type="pct"/>
            <w:hideMark/>
          </w:tcPr>
          <w:p w14:paraId="2E6ED4F3" w14:textId="77777777" w:rsidR="00EA1801" w:rsidRPr="00AC65DF" w:rsidRDefault="00EA1801" w:rsidP="00ED2006">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7. Response of optimum level of S (Kg/ha)</w:t>
            </w:r>
          </w:p>
        </w:tc>
        <w:tc>
          <w:tcPr>
            <w:tcW w:w="703" w:type="pct"/>
          </w:tcPr>
          <w:p w14:paraId="6CEC3681"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149.39</w:t>
            </w:r>
          </w:p>
        </w:tc>
        <w:tc>
          <w:tcPr>
            <w:tcW w:w="703" w:type="pct"/>
          </w:tcPr>
          <w:p w14:paraId="3CF3F6F6"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140.63</w:t>
            </w:r>
          </w:p>
        </w:tc>
        <w:tc>
          <w:tcPr>
            <w:tcW w:w="626" w:type="pct"/>
          </w:tcPr>
          <w:p w14:paraId="76561E32"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145.17</w:t>
            </w:r>
          </w:p>
        </w:tc>
        <w:tc>
          <w:tcPr>
            <w:tcW w:w="233" w:type="pct"/>
          </w:tcPr>
          <w:p w14:paraId="60D15468"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2837EAAD" w14:textId="77777777" w:rsidTr="00ED2006">
        <w:tc>
          <w:tcPr>
            <w:tcW w:w="2735" w:type="pct"/>
          </w:tcPr>
          <w:p w14:paraId="68E765B5" w14:textId="77777777" w:rsidR="00EA1801" w:rsidRPr="00AC65DF" w:rsidRDefault="00EA1801" w:rsidP="00ED2006">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8. Response per kg S at optimum level</w:t>
            </w:r>
          </w:p>
        </w:tc>
        <w:tc>
          <w:tcPr>
            <w:tcW w:w="703" w:type="pct"/>
          </w:tcPr>
          <w:p w14:paraId="1035BA08"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3.03</w:t>
            </w:r>
          </w:p>
        </w:tc>
        <w:tc>
          <w:tcPr>
            <w:tcW w:w="703" w:type="pct"/>
          </w:tcPr>
          <w:p w14:paraId="782E803F"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3.14</w:t>
            </w:r>
          </w:p>
        </w:tc>
        <w:tc>
          <w:tcPr>
            <w:tcW w:w="626" w:type="pct"/>
          </w:tcPr>
          <w:p w14:paraId="2AFAEBB2"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2.96</w:t>
            </w:r>
          </w:p>
        </w:tc>
        <w:tc>
          <w:tcPr>
            <w:tcW w:w="233" w:type="pct"/>
          </w:tcPr>
          <w:p w14:paraId="7730DA69"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4D025D2E" w14:textId="77777777" w:rsidTr="00ED2006">
        <w:tc>
          <w:tcPr>
            <w:tcW w:w="2735" w:type="pct"/>
          </w:tcPr>
          <w:p w14:paraId="0432C47F" w14:textId="77777777" w:rsidR="00EA1801" w:rsidRPr="00AC65DF" w:rsidRDefault="00EA1801" w:rsidP="00ED2006">
            <w:pPr>
              <w:spacing w:line="240" w:lineRule="auto"/>
              <w:rPr>
                <w:rFonts w:ascii="Times New Roman" w:hAnsi="Times New Roman" w:cs="Times New Roman"/>
                <w:sz w:val="24"/>
                <w:szCs w:val="24"/>
              </w:rPr>
            </w:pPr>
            <w:r w:rsidRPr="00AC65DF">
              <w:rPr>
                <w:rFonts w:ascii="Times New Roman" w:hAnsi="Times New Roman" w:cs="Times New Roman"/>
                <w:sz w:val="24"/>
                <w:szCs w:val="24"/>
              </w:rPr>
              <w:t>9. Response per kg S at S</w:t>
            </w:r>
            <w:r w:rsidRPr="00AC65DF">
              <w:rPr>
                <w:rFonts w:ascii="Times New Roman" w:hAnsi="Times New Roman" w:cs="Times New Roman"/>
                <w:sz w:val="24"/>
                <w:szCs w:val="24"/>
                <w:vertAlign w:val="subscript"/>
              </w:rPr>
              <w:t>40</w:t>
            </w:r>
            <w:r w:rsidRPr="00AC65DF">
              <w:rPr>
                <w:rFonts w:ascii="Times New Roman" w:hAnsi="Times New Roman" w:cs="Times New Roman"/>
                <w:sz w:val="24"/>
                <w:szCs w:val="24"/>
              </w:rPr>
              <w:t xml:space="preserve"> level</w:t>
            </w:r>
          </w:p>
        </w:tc>
        <w:tc>
          <w:tcPr>
            <w:tcW w:w="703" w:type="pct"/>
          </w:tcPr>
          <w:p w14:paraId="2AA8E0DA"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3.58</w:t>
            </w:r>
          </w:p>
        </w:tc>
        <w:tc>
          <w:tcPr>
            <w:tcW w:w="703" w:type="pct"/>
          </w:tcPr>
          <w:p w14:paraId="2BC6E530"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3.38</w:t>
            </w:r>
          </w:p>
        </w:tc>
        <w:tc>
          <w:tcPr>
            <w:tcW w:w="626" w:type="pct"/>
          </w:tcPr>
          <w:p w14:paraId="08531BB0"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3.49</w:t>
            </w:r>
          </w:p>
        </w:tc>
        <w:tc>
          <w:tcPr>
            <w:tcW w:w="233" w:type="pct"/>
          </w:tcPr>
          <w:p w14:paraId="7759D9B8" w14:textId="77777777" w:rsidR="00EA1801" w:rsidRPr="00AC65DF" w:rsidRDefault="00EA1801" w:rsidP="00ED2006">
            <w:pPr>
              <w:spacing w:after="0" w:line="240" w:lineRule="auto"/>
              <w:rPr>
                <w:rFonts w:ascii="Times New Roman" w:hAnsi="Times New Roman" w:cs="Times New Roman"/>
                <w:sz w:val="24"/>
                <w:szCs w:val="24"/>
              </w:rPr>
            </w:pPr>
          </w:p>
        </w:tc>
      </w:tr>
    </w:tbl>
    <w:p w14:paraId="6EBD98EE" w14:textId="77777777" w:rsidR="00EA1801" w:rsidRPr="00AC65DF" w:rsidRDefault="00EA1801" w:rsidP="00EA1801">
      <w:pPr>
        <w:spacing w:before="240" w:after="0" w:line="240" w:lineRule="auto"/>
        <w:jc w:val="both"/>
        <w:rPr>
          <w:rFonts w:ascii="Times New Roman" w:hAnsi="Times New Roman" w:cs="Times New Roman"/>
        </w:rPr>
      </w:pPr>
      <w:r w:rsidRPr="00AC65DF">
        <w:rPr>
          <w:rFonts w:ascii="Times New Roman" w:hAnsi="Times New Roman" w:cs="Times New Roman"/>
          <w:b/>
          <w:sz w:val="24"/>
          <w:szCs w:val="24"/>
        </w:rPr>
        <w:t xml:space="preserve">     </w:t>
      </w:r>
      <w:r w:rsidRPr="00AC65DF">
        <w:rPr>
          <w:rFonts w:ascii="Times New Roman" w:hAnsi="Times New Roman" w:cs="Times New Roman"/>
          <w:b/>
        </w:rPr>
        <w:t>Note</w:t>
      </w:r>
      <w:proofErr w:type="gramStart"/>
      <w:r w:rsidRPr="00AC65DF">
        <w:rPr>
          <w:rFonts w:ascii="Times New Roman" w:hAnsi="Times New Roman" w:cs="Times New Roman"/>
        </w:rPr>
        <w:t>:-</w:t>
      </w:r>
      <w:proofErr w:type="gramEnd"/>
      <w:r w:rsidRPr="00AC65DF">
        <w:rPr>
          <w:rFonts w:ascii="Times New Roman" w:hAnsi="Times New Roman" w:cs="Times New Roman"/>
        </w:rPr>
        <w:t xml:space="preserve">  i. The yield, S levels, responses and intercepts are given in kg/ha</w:t>
      </w:r>
    </w:p>
    <w:p w14:paraId="7AA0DFE3" w14:textId="77777777" w:rsidR="00EA1801" w:rsidRPr="00AC65DF" w:rsidRDefault="00EA1801" w:rsidP="00EA1801">
      <w:pPr>
        <w:spacing w:after="0" w:line="240" w:lineRule="auto"/>
        <w:jc w:val="both"/>
        <w:rPr>
          <w:rFonts w:ascii="Times New Roman" w:hAnsi="Times New Roman" w:cs="Times New Roman"/>
        </w:rPr>
      </w:pPr>
      <w:r w:rsidRPr="00AC65DF">
        <w:rPr>
          <w:rFonts w:ascii="Times New Roman" w:hAnsi="Times New Roman" w:cs="Times New Roman"/>
        </w:rPr>
        <w:t xml:space="preserve">                  ii. Total partial regression coefficient (b</w:t>
      </w:r>
      <w:r w:rsidRPr="00AC65DF">
        <w:rPr>
          <w:rFonts w:ascii="Times New Roman" w:hAnsi="Times New Roman" w:cs="Times New Roman"/>
          <w:vertAlign w:val="subscript"/>
        </w:rPr>
        <w:t>1</w:t>
      </w:r>
      <w:r w:rsidRPr="00AC65DF">
        <w:rPr>
          <w:rFonts w:ascii="Times New Roman" w:hAnsi="Times New Roman" w:cs="Times New Roman"/>
        </w:rPr>
        <w:t xml:space="preserve"> and b</w:t>
      </w:r>
      <w:r w:rsidRPr="00AC65DF">
        <w:rPr>
          <w:rFonts w:ascii="Times New Roman" w:hAnsi="Times New Roman" w:cs="Times New Roman"/>
          <w:vertAlign w:val="subscript"/>
        </w:rPr>
        <w:t>2</w:t>
      </w:r>
      <w:r w:rsidRPr="00AC65DF">
        <w:rPr>
          <w:rFonts w:ascii="Times New Roman" w:hAnsi="Times New Roman" w:cs="Times New Roman"/>
        </w:rPr>
        <w:t xml:space="preserve">) are based on X units of 20 kg </w:t>
      </w:r>
    </w:p>
    <w:p w14:paraId="08BA0A5E" w14:textId="77777777" w:rsidR="00EA1801" w:rsidRPr="00AC65DF" w:rsidRDefault="00EA1801" w:rsidP="00EA1801">
      <w:pPr>
        <w:spacing w:after="0" w:line="240" w:lineRule="auto"/>
        <w:rPr>
          <w:rFonts w:ascii="Times New Roman" w:hAnsi="Times New Roman" w:cs="Times New Roman"/>
        </w:rPr>
      </w:pPr>
      <w:r w:rsidRPr="00AC65DF">
        <w:rPr>
          <w:rFonts w:ascii="Times New Roman" w:hAnsi="Times New Roman" w:cs="Times New Roman"/>
        </w:rPr>
        <w:t xml:space="preserve">                  iii. ** Significant at 1% level of significance</w:t>
      </w:r>
    </w:p>
    <w:p w14:paraId="642C7836" w14:textId="77777777" w:rsidR="00EA1801" w:rsidRPr="00AC65DF" w:rsidRDefault="00EA1801" w:rsidP="00EA1801">
      <w:pPr>
        <w:spacing w:after="0" w:line="240" w:lineRule="auto"/>
        <w:rPr>
          <w:rFonts w:ascii="Times New Roman" w:hAnsi="Times New Roman" w:cs="Times New Roman"/>
        </w:rPr>
      </w:pPr>
    </w:p>
    <w:p w14:paraId="610C9C03" w14:textId="77777777" w:rsidR="00EA1801" w:rsidRPr="00AC65DF" w:rsidRDefault="00EA1801" w:rsidP="00AC65DF">
      <w:pPr>
        <w:spacing w:line="240" w:lineRule="auto"/>
        <w:ind w:left="851" w:hanging="851"/>
        <w:jc w:val="both"/>
        <w:rPr>
          <w:rFonts w:ascii="Times New Roman" w:hAnsi="Times New Roman" w:cs="Times New Roman"/>
          <w:sz w:val="18"/>
          <w:szCs w:val="24"/>
        </w:rPr>
      </w:pPr>
    </w:p>
    <w:sectPr w:rsidR="00EA1801" w:rsidRPr="00AC65DF" w:rsidSect="000710B4">
      <w:pgSz w:w="16839" w:h="11907" w:orient="landscape"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U" w:date="2025-01-31T21:02:00Z" w:initials="S">
    <w:p w14:paraId="26CDF62A" w14:textId="58D447E2" w:rsidR="00ED2006" w:rsidRDefault="00ED2006">
      <w:pPr>
        <w:pStyle w:val="CommentText"/>
      </w:pPr>
      <w:r>
        <w:rPr>
          <w:rStyle w:val="CommentReference"/>
        </w:rPr>
        <w:annotationRef/>
      </w:r>
      <w:proofErr w:type="gramStart"/>
      <w:r>
        <w:t>nutrients</w:t>
      </w:r>
      <w:proofErr w:type="gramEnd"/>
    </w:p>
  </w:comment>
  <w:comment w:id="1" w:author="SAU" w:date="2025-01-31T21:03:00Z" w:initials="S">
    <w:p w14:paraId="62D6869C" w14:textId="34E86C3E" w:rsidR="00ED2006" w:rsidRDefault="00ED2006">
      <w:pPr>
        <w:pStyle w:val="CommentText"/>
      </w:pPr>
      <w:r>
        <w:rPr>
          <w:rStyle w:val="CommentReference"/>
        </w:rPr>
        <w:annotationRef/>
      </w:r>
      <w:proofErr w:type="gramStart"/>
      <w:r>
        <w:t>is</w:t>
      </w:r>
      <w:proofErr w:type="gramEnd"/>
      <w:r>
        <w:t xml:space="preserve"> it poultry manure</w:t>
      </w:r>
    </w:p>
  </w:comment>
  <w:comment w:id="2" w:author="SAU" w:date="2025-01-31T21:05:00Z" w:initials="S">
    <w:p w14:paraId="538D6588" w14:textId="3F576959" w:rsidR="00ED2006" w:rsidRDefault="00ED2006">
      <w:pPr>
        <w:pStyle w:val="CommentText"/>
      </w:pPr>
      <w:r>
        <w:rPr>
          <w:rStyle w:val="CommentReference"/>
        </w:rPr>
        <w:annotationRef/>
      </w:r>
      <w:proofErr w:type="gramStart"/>
      <w:r>
        <w:t>comprised</w:t>
      </w:r>
      <w:proofErr w:type="gramEnd"/>
    </w:p>
  </w:comment>
  <w:comment w:id="3" w:author="SAU" w:date="2025-01-31T21:15:00Z" w:initials="S">
    <w:p w14:paraId="29C87FA6" w14:textId="2402439A" w:rsidR="007173FE" w:rsidRDefault="007173FE">
      <w:pPr>
        <w:pStyle w:val="CommentText"/>
      </w:pPr>
      <w:r>
        <w:rPr>
          <w:rStyle w:val="CommentReference"/>
        </w:rPr>
        <w:annotationRef/>
      </w:r>
      <w:proofErr w:type="gramStart"/>
      <w:r>
        <w:t>check</w:t>
      </w:r>
      <w:proofErr w:type="gramEnd"/>
    </w:p>
  </w:comment>
  <w:comment w:id="4" w:author="SAU" w:date="2025-01-31T21:17:00Z" w:initials="S">
    <w:p w14:paraId="05E830DB" w14:textId="1DC7ECC7" w:rsidR="007173FE" w:rsidRDefault="007173FE">
      <w:pPr>
        <w:pStyle w:val="CommentText"/>
      </w:pPr>
      <w:r>
        <w:rPr>
          <w:rStyle w:val="CommentReference"/>
        </w:rPr>
        <w:annotationRef/>
      </w:r>
      <w:proofErr w:type="gramStart"/>
      <w:r>
        <w:t>explain</w:t>
      </w:r>
      <w:proofErr w:type="gramEnd"/>
      <w:r>
        <w:t xml:space="preserve"> properly</w:t>
      </w:r>
    </w:p>
  </w:comment>
  <w:comment w:id="5" w:author="SAU" w:date="2025-01-31T21:18:00Z" w:initials="S">
    <w:p w14:paraId="19D34598" w14:textId="7743B9F8" w:rsidR="007173FE" w:rsidRDefault="007173FE">
      <w:pPr>
        <w:pStyle w:val="CommentText"/>
      </w:pPr>
      <w:r>
        <w:rPr>
          <w:rStyle w:val="CommentReference"/>
        </w:rPr>
        <w:annotationRef/>
      </w:r>
      <w:proofErr w:type="gramStart"/>
      <w:r>
        <w:t>check</w:t>
      </w:r>
      <w:proofErr w:type="gramEnd"/>
      <w:r>
        <w:t xml:space="preserve"> sentence</w:t>
      </w:r>
    </w:p>
  </w:comment>
  <w:comment w:id="6" w:author="SAU" w:date="2025-01-31T21:22:00Z" w:initials="S">
    <w:p w14:paraId="17DA9E0F" w14:textId="2C042031" w:rsidR="005141B6" w:rsidRDefault="005141B6">
      <w:pPr>
        <w:pStyle w:val="CommentText"/>
      </w:pPr>
      <w:r>
        <w:rPr>
          <w:rStyle w:val="CommentReference"/>
        </w:rPr>
        <w:annotationRef/>
      </w:r>
      <w:proofErr w:type="gramStart"/>
      <w:r>
        <w:t>remove</w:t>
      </w:r>
      <w:proofErr w:type="gramEnd"/>
    </w:p>
  </w:comment>
  <w:comment w:id="7" w:author="SAU" w:date="2025-02-01T01:31:00Z" w:initials="S">
    <w:p w14:paraId="1FFDFAE6" w14:textId="22A7A0E8" w:rsidR="000D00C0" w:rsidRDefault="000D00C0">
      <w:pPr>
        <w:pStyle w:val="CommentText"/>
      </w:pPr>
      <w:r>
        <w:rPr>
          <w:rStyle w:val="CommentReference"/>
        </w:rPr>
        <w:annotationRef/>
      </w:r>
      <w:proofErr w:type="gramStart"/>
      <w:r>
        <w:t>f</w:t>
      </w:r>
      <w:proofErr w:type="gramEnd"/>
    </w:p>
  </w:comment>
  <w:comment w:id="8" w:author="SAU" w:date="2025-02-01T01:32:00Z" w:initials="S">
    <w:p w14:paraId="13D4A971" w14:textId="0723B23F" w:rsidR="000D00C0" w:rsidRDefault="000D00C0">
      <w:pPr>
        <w:pStyle w:val="CommentText"/>
      </w:pPr>
      <w:r>
        <w:rPr>
          <w:rStyle w:val="CommentReference"/>
        </w:rPr>
        <w:annotationRef/>
      </w:r>
      <w:proofErr w:type="gramStart"/>
      <w:r>
        <w:t>remove</w:t>
      </w:r>
      <w:proofErr w:type="gramEnd"/>
    </w:p>
  </w:comment>
  <w:comment w:id="9" w:author="SAU" w:date="2025-02-01T01:33:00Z" w:initials="S">
    <w:p w14:paraId="7F79CD29" w14:textId="3DCE9EA5" w:rsidR="000D00C0" w:rsidRDefault="000D00C0">
      <w:pPr>
        <w:pStyle w:val="CommentText"/>
      </w:pPr>
      <w:r>
        <w:rPr>
          <w:rStyle w:val="CommentReference"/>
        </w:rPr>
        <w:annotationRef/>
      </w:r>
      <w:r>
        <w:t>exhibited</w:t>
      </w:r>
      <w:bookmarkStart w:id="10" w:name="_GoBack"/>
      <w:bookmarkEnd w:id="10"/>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AE76F" w14:textId="77777777" w:rsidR="00C511F7" w:rsidRDefault="00C511F7" w:rsidP="005A628B">
      <w:pPr>
        <w:spacing w:after="0" w:line="240" w:lineRule="auto"/>
      </w:pPr>
      <w:r>
        <w:separator/>
      </w:r>
    </w:p>
  </w:endnote>
  <w:endnote w:type="continuationSeparator" w:id="0">
    <w:p w14:paraId="00EA9B7A" w14:textId="77777777" w:rsidR="00C511F7" w:rsidRDefault="00C511F7" w:rsidP="005A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ADBC8" w14:textId="77777777" w:rsidR="00ED2006" w:rsidRDefault="00ED2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A3F58" w14:textId="77777777" w:rsidR="00ED2006" w:rsidRDefault="00ED20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EC3DE" w14:textId="77777777" w:rsidR="00ED2006" w:rsidRDefault="00ED2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298D6" w14:textId="77777777" w:rsidR="00C511F7" w:rsidRDefault="00C511F7" w:rsidP="005A628B">
      <w:pPr>
        <w:spacing w:after="0" w:line="240" w:lineRule="auto"/>
      </w:pPr>
      <w:r>
        <w:separator/>
      </w:r>
    </w:p>
  </w:footnote>
  <w:footnote w:type="continuationSeparator" w:id="0">
    <w:p w14:paraId="7714D16B" w14:textId="77777777" w:rsidR="00C511F7" w:rsidRDefault="00C511F7" w:rsidP="005A6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D86B7" w14:textId="5BE1AEA4" w:rsidR="00ED2006" w:rsidRDefault="00C511F7">
    <w:pPr>
      <w:pStyle w:val="Header"/>
    </w:pPr>
    <w:r>
      <w:rPr>
        <w:noProof/>
      </w:rPr>
      <w:pict w14:anchorId="5FB272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056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644E" w14:textId="39F93444" w:rsidR="00ED2006" w:rsidRDefault="00C511F7">
    <w:pPr>
      <w:pStyle w:val="Header"/>
    </w:pPr>
    <w:r>
      <w:rPr>
        <w:noProof/>
      </w:rPr>
      <w:pict w14:anchorId="5AEC6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056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4C9DF" w14:textId="5305FE10" w:rsidR="00ED2006" w:rsidRDefault="00C511F7">
    <w:pPr>
      <w:pStyle w:val="Header"/>
    </w:pPr>
    <w:r>
      <w:rPr>
        <w:noProof/>
      </w:rPr>
      <w:pict w14:anchorId="0A82B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056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102AE"/>
    <w:multiLevelType w:val="hybridMultilevel"/>
    <w:tmpl w:val="033213C0"/>
    <w:lvl w:ilvl="0" w:tplc="51B864F8">
      <w:start w:val="1"/>
      <w:numFmt w:val="decimal"/>
      <w:lvlText w:val="%1."/>
      <w:lvlJc w:val="left"/>
      <w:pPr>
        <w:ind w:left="1785" w:hanging="1005"/>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D791C"/>
    <w:rsid w:val="0000326A"/>
    <w:rsid w:val="00043B73"/>
    <w:rsid w:val="000710B4"/>
    <w:rsid w:val="000C4C7E"/>
    <w:rsid w:val="000D00C0"/>
    <w:rsid w:val="001B3A74"/>
    <w:rsid w:val="0022066F"/>
    <w:rsid w:val="00230EA2"/>
    <w:rsid w:val="00252D98"/>
    <w:rsid w:val="00282B49"/>
    <w:rsid w:val="00284B2C"/>
    <w:rsid w:val="002A1A9B"/>
    <w:rsid w:val="002E46B2"/>
    <w:rsid w:val="00326386"/>
    <w:rsid w:val="00371AFD"/>
    <w:rsid w:val="003B46EE"/>
    <w:rsid w:val="00457669"/>
    <w:rsid w:val="004739A6"/>
    <w:rsid w:val="004A5430"/>
    <w:rsid w:val="004F0C67"/>
    <w:rsid w:val="005141B6"/>
    <w:rsid w:val="005179F4"/>
    <w:rsid w:val="005651B4"/>
    <w:rsid w:val="005961EA"/>
    <w:rsid w:val="005A628B"/>
    <w:rsid w:val="005C5E4C"/>
    <w:rsid w:val="00614D41"/>
    <w:rsid w:val="00620B74"/>
    <w:rsid w:val="00646FFD"/>
    <w:rsid w:val="00687164"/>
    <w:rsid w:val="007057C9"/>
    <w:rsid w:val="007173FE"/>
    <w:rsid w:val="00776F42"/>
    <w:rsid w:val="00780A05"/>
    <w:rsid w:val="007E707A"/>
    <w:rsid w:val="00866838"/>
    <w:rsid w:val="008718B8"/>
    <w:rsid w:val="00887BC8"/>
    <w:rsid w:val="008929AE"/>
    <w:rsid w:val="009D791C"/>
    <w:rsid w:val="009E2011"/>
    <w:rsid w:val="009E7E2F"/>
    <w:rsid w:val="00A17460"/>
    <w:rsid w:val="00A31094"/>
    <w:rsid w:val="00A35F1D"/>
    <w:rsid w:val="00A70AC8"/>
    <w:rsid w:val="00A714BA"/>
    <w:rsid w:val="00AC65DF"/>
    <w:rsid w:val="00AD6A67"/>
    <w:rsid w:val="00B76858"/>
    <w:rsid w:val="00BC2152"/>
    <w:rsid w:val="00BC3322"/>
    <w:rsid w:val="00BE0848"/>
    <w:rsid w:val="00BE68B7"/>
    <w:rsid w:val="00C13E42"/>
    <w:rsid w:val="00C511F7"/>
    <w:rsid w:val="00C51A76"/>
    <w:rsid w:val="00CF375D"/>
    <w:rsid w:val="00DA3BE4"/>
    <w:rsid w:val="00E0046B"/>
    <w:rsid w:val="00E62719"/>
    <w:rsid w:val="00EA1801"/>
    <w:rsid w:val="00ED2006"/>
    <w:rsid w:val="00F026F4"/>
    <w:rsid w:val="00F97327"/>
    <w:rsid w:val="00FA056E"/>
    <w:rsid w:val="00FA51F4"/>
    <w:rsid w:val="00FB3D96"/>
    <w:rsid w:val="00FB7DA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AA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430"/>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DA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B7DAA"/>
    <w:rPr>
      <w:rFonts w:ascii="Tahoma" w:hAnsi="Tahoma" w:cs="Mangal"/>
      <w:sz w:val="16"/>
      <w:szCs w:val="14"/>
    </w:rPr>
  </w:style>
  <w:style w:type="paragraph" w:styleId="ListParagraph">
    <w:name w:val="List Paragraph"/>
    <w:basedOn w:val="Normal"/>
    <w:uiPriority w:val="34"/>
    <w:qFormat/>
    <w:rsid w:val="00457669"/>
    <w:pPr>
      <w:spacing w:before="120" w:after="160" w:line="259" w:lineRule="auto"/>
      <w:ind w:left="720" w:right="567" w:firstLine="590"/>
      <w:contextualSpacing/>
      <w:jc w:val="both"/>
    </w:pPr>
    <w:rPr>
      <w:rFonts w:ascii="Calibri" w:eastAsia="Calibri" w:hAnsi="Calibri" w:cs="Times New Roman"/>
      <w:szCs w:val="22"/>
      <w:lang w:val="en-IN" w:bidi="ar-SA"/>
    </w:rPr>
  </w:style>
  <w:style w:type="paragraph" w:styleId="NoSpacing">
    <w:name w:val="No Spacing"/>
    <w:uiPriority w:val="1"/>
    <w:qFormat/>
    <w:rsid w:val="00043B73"/>
    <w:pPr>
      <w:spacing w:after="0" w:line="240" w:lineRule="auto"/>
    </w:pPr>
    <w:rPr>
      <w:lang w:val="en-IN" w:eastAsia="en-IN"/>
    </w:rPr>
  </w:style>
  <w:style w:type="character" w:styleId="Hyperlink">
    <w:name w:val="Hyperlink"/>
    <w:uiPriority w:val="99"/>
    <w:unhideWhenUsed/>
    <w:rsid w:val="007057C9"/>
    <w:rPr>
      <w:color w:val="0563C1"/>
      <w:u w:val="single"/>
    </w:rPr>
  </w:style>
  <w:style w:type="character" w:customStyle="1" w:styleId="UnresolvedMention">
    <w:name w:val="Unresolved Mention"/>
    <w:basedOn w:val="DefaultParagraphFont"/>
    <w:uiPriority w:val="99"/>
    <w:semiHidden/>
    <w:unhideWhenUsed/>
    <w:rsid w:val="00EA1801"/>
    <w:rPr>
      <w:color w:val="605E5C"/>
      <w:shd w:val="clear" w:color="auto" w:fill="E1DFDD"/>
    </w:rPr>
  </w:style>
  <w:style w:type="paragraph" w:styleId="Header">
    <w:name w:val="header"/>
    <w:basedOn w:val="Normal"/>
    <w:link w:val="HeaderChar"/>
    <w:uiPriority w:val="99"/>
    <w:unhideWhenUsed/>
    <w:rsid w:val="005A6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28B"/>
    <w:rPr>
      <w:rFonts w:cs="Mangal"/>
    </w:rPr>
  </w:style>
  <w:style w:type="paragraph" w:styleId="Footer">
    <w:name w:val="footer"/>
    <w:basedOn w:val="Normal"/>
    <w:link w:val="FooterChar"/>
    <w:uiPriority w:val="99"/>
    <w:unhideWhenUsed/>
    <w:rsid w:val="005A6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28B"/>
    <w:rPr>
      <w:rFonts w:cs="Mangal"/>
    </w:rPr>
  </w:style>
  <w:style w:type="character" w:styleId="CommentReference">
    <w:name w:val="annotation reference"/>
    <w:basedOn w:val="DefaultParagraphFont"/>
    <w:uiPriority w:val="99"/>
    <w:semiHidden/>
    <w:unhideWhenUsed/>
    <w:rsid w:val="00ED2006"/>
    <w:rPr>
      <w:sz w:val="16"/>
      <w:szCs w:val="16"/>
    </w:rPr>
  </w:style>
  <w:style w:type="paragraph" w:styleId="CommentText">
    <w:name w:val="annotation text"/>
    <w:basedOn w:val="Normal"/>
    <w:link w:val="CommentTextChar"/>
    <w:uiPriority w:val="99"/>
    <w:semiHidden/>
    <w:unhideWhenUsed/>
    <w:rsid w:val="00ED2006"/>
    <w:pPr>
      <w:spacing w:line="240" w:lineRule="auto"/>
    </w:pPr>
    <w:rPr>
      <w:sz w:val="20"/>
      <w:szCs w:val="18"/>
    </w:rPr>
  </w:style>
  <w:style w:type="character" w:customStyle="1" w:styleId="CommentTextChar">
    <w:name w:val="Comment Text Char"/>
    <w:basedOn w:val="DefaultParagraphFont"/>
    <w:link w:val="CommentText"/>
    <w:uiPriority w:val="99"/>
    <w:semiHidden/>
    <w:rsid w:val="00ED2006"/>
    <w:rPr>
      <w:rFonts w:cs="Mangal"/>
      <w:sz w:val="20"/>
      <w:szCs w:val="18"/>
    </w:rPr>
  </w:style>
  <w:style w:type="paragraph" w:styleId="CommentSubject">
    <w:name w:val="annotation subject"/>
    <w:basedOn w:val="CommentText"/>
    <w:next w:val="CommentText"/>
    <w:link w:val="CommentSubjectChar"/>
    <w:uiPriority w:val="99"/>
    <w:semiHidden/>
    <w:unhideWhenUsed/>
    <w:rsid w:val="00ED2006"/>
    <w:rPr>
      <w:b/>
      <w:bCs/>
    </w:rPr>
  </w:style>
  <w:style w:type="character" w:customStyle="1" w:styleId="CommentSubjectChar">
    <w:name w:val="Comment Subject Char"/>
    <w:basedOn w:val="CommentTextChar"/>
    <w:link w:val="CommentSubject"/>
    <w:uiPriority w:val="99"/>
    <w:semiHidden/>
    <w:rsid w:val="00ED2006"/>
    <w:rPr>
      <w:rFonts w:cs="Mangal"/>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9306">
      <w:bodyDiv w:val="1"/>
      <w:marLeft w:val="0"/>
      <w:marRight w:val="0"/>
      <w:marTop w:val="0"/>
      <w:marBottom w:val="0"/>
      <w:divBdr>
        <w:top w:val="none" w:sz="0" w:space="0" w:color="auto"/>
        <w:left w:val="none" w:sz="0" w:space="0" w:color="auto"/>
        <w:bottom w:val="none" w:sz="0" w:space="0" w:color="auto"/>
        <w:right w:val="none" w:sz="0" w:space="0" w:color="auto"/>
      </w:divBdr>
    </w:div>
    <w:div w:id="444665689">
      <w:bodyDiv w:val="1"/>
      <w:marLeft w:val="0"/>
      <w:marRight w:val="0"/>
      <w:marTop w:val="0"/>
      <w:marBottom w:val="0"/>
      <w:divBdr>
        <w:top w:val="none" w:sz="0" w:space="0" w:color="auto"/>
        <w:left w:val="none" w:sz="0" w:space="0" w:color="auto"/>
        <w:bottom w:val="none" w:sz="0" w:space="0" w:color="auto"/>
        <w:right w:val="none" w:sz="0" w:space="0" w:color="auto"/>
      </w:divBdr>
    </w:div>
    <w:div w:id="471412019">
      <w:bodyDiv w:val="1"/>
      <w:marLeft w:val="0"/>
      <w:marRight w:val="0"/>
      <w:marTop w:val="0"/>
      <w:marBottom w:val="0"/>
      <w:divBdr>
        <w:top w:val="none" w:sz="0" w:space="0" w:color="auto"/>
        <w:left w:val="none" w:sz="0" w:space="0" w:color="auto"/>
        <w:bottom w:val="none" w:sz="0" w:space="0" w:color="auto"/>
        <w:right w:val="none" w:sz="0" w:space="0" w:color="auto"/>
      </w:divBdr>
    </w:div>
    <w:div w:id="739906173">
      <w:bodyDiv w:val="1"/>
      <w:marLeft w:val="0"/>
      <w:marRight w:val="0"/>
      <w:marTop w:val="0"/>
      <w:marBottom w:val="0"/>
      <w:divBdr>
        <w:top w:val="none" w:sz="0" w:space="0" w:color="auto"/>
        <w:left w:val="none" w:sz="0" w:space="0" w:color="auto"/>
        <w:bottom w:val="none" w:sz="0" w:space="0" w:color="auto"/>
        <w:right w:val="none" w:sz="0" w:space="0" w:color="auto"/>
      </w:divBdr>
    </w:div>
    <w:div w:id="915475687">
      <w:bodyDiv w:val="1"/>
      <w:marLeft w:val="0"/>
      <w:marRight w:val="0"/>
      <w:marTop w:val="0"/>
      <w:marBottom w:val="0"/>
      <w:divBdr>
        <w:top w:val="none" w:sz="0" w:space="0" w:color="auto"/>
        <w:left w:val="none" w:sz="0" w:space="0" w:color="auto"/>
        <w:bottom w:val="none" w:sz="0" w:space="0" w:color="auto"/>
        <w:right w:val="none" w:sz="0" w:space="0" w:color="auto"/>
      </w:divBdr>
    </w:div>
    <w:div w:id="1123232626">
      <w:bodyDiv w:val="1"/>
      <w:marLeft w:val="0"/>
      <w:marRight w:val="0"/>
      <w:marTop w:val="0"/>
      <w:marBottom w:val="0"/>
      <w:divBdr>
        <w:top w:val="none" w:sz="0" w:space="0" w:color="auto"/>
        <w:left w:val="none" w:sz="0" w:space="0" w:color="auto"/>
        <w:bottom w:val="none" w:sz="0" w:space="0" w:color="auto"/>
        <w:right w:val="none" w:sz="0" w:space="0" w:color="auto"/>
      </w:divBdr>
    </w:div>
    <w:div w:id="1481775645">
      <w:bodyDiv w:val="1"/>
      <w:marLeft w:val="0"/>
      <w:marRight w:val="0"/>
      <w:marTop w:val="0"/>
      <w:marBottom w:val="0"/>
      <w:divBdr>
        <w:top w:val="none" w:sz="0" w:space="0" w:color="auto"/>
        <w:left w:val="none" w:sz="0" w:space="0" w:color="auto"/>
        <w:bottom w:val="none" w:sz="0" w:space="0" w:color="auto"/>
        <w:right w:val="none" w:sz="0" w:space="0" w:color="auto"/>
      </w:divBdr>
    </w:div>
    <w:div w:id="1632131564">
      <w:bodyDiv w:val="1"/>
      <w:marLeft w:val="0"/>
      <w:marRight w:val="0"/>
      <w:marTop w:val="0"/>
      <w:marBottom w:val="0"/>
      <w:divBdr>
        <w:top w:val="none" w:sz="0" w:space="0" w:color="auto"/>
        <w:left w:val="none" w:sz="0" w:space="0" w:color="auto"/>
        <w:bottom w:val="none" w:sz="0" w:space="0" w:color="auto"/>
        <w:right w:val="none" w:sz="0" w:space="0" w:color="auto"/>
      </w:divBdr>
    </w:div>
    <w:div w:id="1646622018">
      <w:bodyDiv w:val="1"/>
      <w:marLeft w:val="0"/>
      <w:marRight w:val="0"/>
      <w:marTop w:val="0"/>
      <w:marBottom w:val="0"/>
      <w:divBdr>
        <w:top w:val="none" w:sz="0" w:space="0" w:color="auto"/>
        <w:left w:val="none" w:sz="0" w:space="0" w:color="auto"/>
        <w:bottom w:val="none" w:sz="0" w:space="0" w:color="auto"/>
        <w:right w:val="none" w:sz="0" w:space="0" w:color="auto"/>
      </w:divBdr>
    </w:div>
    <w:div w:id="1680034960">
      <w:bodyDiv w:val="1"/>
      <w:marLeft w:val="0"/>
      <w:marRight w:val="0"/>
      <w:marTop w:val="0"/>
      <w:marBottom w:val="0"/>
      <w:divBdr>
        <w:top w:val="none" w:sz="0" w:space="0" w:color="auto"/>
        <w:left w:val="none" w:sz="0" w:space="0" w:color="auto"/>
        <w:bottom w:val="none" w:sz="0" w:space="0" w:color="auto"/>
        <w:right w:val="none" w:sz="0" w:space="0" w:color="auto"/>
      </w:divBdr>
    </w:div>
    <w:div w:id="1815758645">
      <w:bodyDiv w:val="1"/>
      <w:marLeft w:val="0"/>
      <w:marRight w:val="0"/>
      <w:marTop w:val="0"/>
      <w:marBottom w:val="0"/>
      <w:divBdr>
        <w:top w:val="none" w:sz="0" w:space="0" w:color="auto"/>
        <w:left w:val="none" w:sz="0" w:space="0" w:color="auto"/>
        <w:bottom w:val="none" w:sz="0" w:space="0" w:color="auto"/>
        <w:right w:val="none" w:sz="0" w:space="0" w:color="auto"/>
      </w:divBdr>
    </w:div>
    <w:div w:id="1895964819">
      <w:bodyDiv w:val="1"/>
      <w:marLeft w:val="0"/>
      <w:marRight w:val="0"/>
      <w:marTop w:val="0"/>
      <w:marBottom w:val="0"/>
      <w:divBdr>
        <w:top w:val="none" w:sz="0" w:space="0" w:color="auto"/>
        <w:left w:val="none" w:sz="0" w:space="0" w:color="auto"/>
        <w:bottom w:val="none" w:sz="0" w:space="0" w:color="auto"/>
        <w:right w:val="none" w:sz="0" w:space="0" w:color="auto"/>
      </w:divBdr>
    </w:div>
    <w:div w:id="1924677449">
      <w:bodyDiv w:val="1"/>
      <w:marLeft w:val="0"/>
      <w:marRight w:val="0"/>
      <w:marTop w:val="0"/>
      <w:marBottom w:val="0"/>
      <w:divBdr>
        <w:top w:val="none" w:sz="0" w:space="0" w:color="auto"/>
        <w:left w:val="none" w:sz="0" w:space="0" w:color="auto"/>
        <w:bottom w:val="none" w:sz="0" w:space="0" w:color="auto"/>
        <w:right w:val="none" w:sz="0" w:space="0" w:color="auto"/>
      </w:divBdr>
    </w:div>
    <w:div w:id="2058624376">
      <w:bodyDiv w:val="1"/>
      <w:marLeft w:val="0"/>
      <w:marRight w:val="0"/>
      <w:marTop w:val="0"/>
      <w:marBottom w:val="0"/>
      <w:divBdr>
        <w:top w:val="none" w:sz="0" w:space="0" w:color="auto"/>
        <w:left w:val="none" w:sz="0" w:space="0" w:color="auto"/>
        <w:bottom w:val="none" w:sz="0" w:space="0" w:color="auto"/>
        <w:right w:val="none" w:sz="0" w:space="0" w:color="auto"/>
      </w:divBdr>
    </w:div>
    <w:div w:id="20985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opscience.org.au/icsc.2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griculture.rajasthan.gov.i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eema%20Yadav\Desktop\SEEMA%20Ph%20D%20thesis\PHD%20THESIS%20SEEMA\Graph%201111111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eema%20Yadav\Desktop\SEEMA%20Ph%20D%20thesis\PHD%20THESIS%20SEEMA\Graph%201111111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Seema%20Yadav\Desktop\SEEMA%20Ph%20D%20thesis\PHD%20THESIS%20SEEMA\Graph%2011111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Okra!$AA$11</c:f>
              <c:strCache>
                <c:ptCount val="1"/>
                <c:pt idx="0">
                  <c:v>2020</c:v>
                </c:pt>
              </c:strCache>
            </c:strRef>
          </c:tx>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Okra!$Z$12:$Z$23</c:f>
              <c:strCache>
                <c:ptCount val="12"/>
                <c:pt idx="0">
                  <c:v>N0 </c:v>
                </c:pt>
                <c:pt idx="1">
                  <c:v>N1</c:v>
                </c:pt>
                <c:pt idx="2">
                  <c:v>N2</c:v>
                </c:pt>
                <c:pt idx="3">
                  <c:v>N3</c:v>
                </c:pt>
                <c:pt idx="4">
                  <c:v>N4</c:v>
                </c:pt>
                <c:pt idx="5">
                  <c:v>N5</c:v>
                </c:pt>
                <c:pt idx="6">
                  <c:v>N6</c:v>
                </c:pt>
                <c:pt idx="8">
                  <c:v>S0</c:v>
                </c:pt>
                <c:pt idx="9">
                  <c:v>S20</c:v>
                </c:pt>
                <c:pt idx="10">
                  <c:v>S40</c:v>
                </c:pt>
                <c:pt idx="11">
                  <c:v>S60</c:v>
                </c:pt>
              </c:strCache>
            </c:strRef>
          </c:cat>
          <c:val>
            <c:numRef>
              <c:f>Okra!$AA$12:$AA$23</c:f>
              <c:numCache>
                <c:formatCode>General</c:formatCode>
                <c:ptCount val="12"/>
                <c:pt idx="0">
                  <c:v>490</c:v>
                </c:pt>
                <c:pt idx="1">
                  <c:v>761</c:v>
                </c:pt>
                <c:pt idx="2">
                  <c:v>669</c:v>
                </c:pt>
                <c:pt idx="3">
                  <c:v>699</c:v>
                </c:pt>
                <c:pt idx="4">
                  <c:v>782</c:v>
                </c:pt>
                <c:pt idx="5">
                  <c:v>826</c:v>
                </c:pt>
                <c:pt idx="6">
                  <c:v>736</c:v>
                </c:pt>
                <c:pt idx="8">
                  <c:v>612</c:v>
                </c:pt>
                <c:pt idx="9">
                  <c:v>713</c:v>
                </c:pt>
                <c:pt idx="10">
                  <c:v>752</c:v>
                </c:pt>
                <c:pt idx="11">
                  <c:v>759</c:v>
                </c:pt>
              </c:numCache>
            </c:numRef>
          </c:val>
          <c:smooth val="0"/>
          <c:extLst xmlns:c16r2="http://schemas.microsoft.com/office/drawing/2015/06/chart">
            <c:ext xmlns:c16="http://schemas.microsoft.com/office/drawing/2014/chart" uri="{C3380CC4-5D6E-409C-BE32-E72D297353CC}">
              <c16:uniqueId val="{00000000-E637-4F54-B86A-DCD9D5EEF17D}"/>
            </c:ext>
          </c:extLst>
        </c:ser>
        <c:ser>
          <c:idx val="1"/>
          <c:order val="1"/>
          <c:tx>
            <c:strRef>
              <c:f>Okra!$AB$11</c:f>
              <c:strCache>
                <c:ptCount val="1"/>
                <c:pt idx="0">
                  <c:v>2021</c:v>
                </c:pt>
              </c:strCache>
            </c:strRef>
          </c:tx>
          <c:dLbls>
            <c:spPr>
              <a:noFill/>
              <a:ln>
                <a:noFill/>
              </a:ln>
              <a:effectLst/>
            </c:spPr>
            <c:txPr>
              <a:bodyPr/>
              <a:lstStyle/>
              <a:p>
                <a:pPr>
                  <a:defRPr>
                    <a:solidFill>
                      <a:srgbClr val="C00000"/>
                    </a:solidFill>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Okra!$Z$12:$Z$23</c:f>
              <c:strCache>
                <c:ptCount val="12"/>
                <c:pt idx="0">
                  <c:v>N0 </c:v>
                </c:pt>
                <c:pt idx="1">
                  <c:v>N1</c:v>
                </c:pt>
                <c:pt idx="2">
                  <c:v>N2</c:v>
                </c:pt>
                <c:pt idx="3">
                  <c:v>N3</c:v>
                </c:pt>
                <c:pt idx="4">
                  <c:v>N4</c:v>
                </c:pt>
                <c:pt idx="5">
                  <c:v>N5</c:v>
                </c:pt>
                <c:pt idx="6">
                  <c:v>N6</c:v>
                </c:pt>
                <c:pt idx="8">
                  <c:v>S0</c:v>
                </c:pt>
                <c:pt idx="9">
                  <c:v>S20</c:v>
                </c:pt>
                <c:pt idx="10">
                  <c:v>S40</c:v>
                </c:pt>
                <c:pt idx="11">
                  <c:v>S60</c:v>
                </c:pt>
              </c:strCache>
            </c:strRef>
          </c:cat>
          <c:val>
            <c:numRef>
              <c:f>Okra!$AB$12:$AB$23</c:f>
              <c:numCache>
                <c:formatCode>General</c:formatCode>
                <c:ptCount val="12"/>
                <c:pt idx="0">
                  <c:v>451</c:v>
                </c:pt>
                <c:pt idx="1">
                  <c:v>716</c:v>
                </c:pt>
                <c:pt idx="2">
                  <c:v>624</c:v>
                </c:pt>
                <c:pt idx="3">
                  <c:v>657</c:v>
                </c:pt>
                <c:pt idx="4">
                  <c:v>731</c:v>
                </c:pt>
                <c:pt idx="5">
                  <c:v>772</c:v>
                </c:pt>
                <c:pt idx="6">
                  <c:v>692</c:v>
                </c:pt>
                <c:pt idx="8">
                  <c:v>572</c:v>
                </c:pt>
                <c:pt idx="9">
                  <c:v>668</c:v>
                </c:pt>
                <c:pt idx="10">
                  <c:v>704</c:v>
                </c:pt>
                <c:pt idx="11">
                  <c:v>710</c:v>
                </c:pt>
              </c:numCache>
            </c:numRef>
          </c:val>
          <c:smooth val="0"/>
          <c:extLst xmlns:c16r2="http://schemas.microsoft.com/office/drawing/2015/06/chart">
            <c:ext xmlns:c16="http://schemas.microsoft.com/office/drawing/2014/chart" uri="{C3380CC4-5D6E-409C-BE32-E72D297353CC}">
              <c16:uniqueId val="{00000001-E637-4F54-B86A-DCD9D5EEF17D}"/>
            </c:ext>
          </c:extLst>
        </c:ser>
        <c:dLbls>
          <c:showLegendKey val="0"/>
          <c:showVal val="1"/>
          <c:showCatName val="0"/>
          <c:showSerName val="0"/>
          <c:showPercent val="0"/>
          <c:showBubbleSize val="0"/>
        </c:dLbls>
        <c:marker val="1"/>
        <c:smooth val="0"/>
        <c:axId val="159077504"/>
        <c:axId val="159079424"/>
      </c:lineChart>
      <c:catAx>
        <c:axId val="159077504"/>
        <c:scaling>
          <c:orientation val="minMax"/>
        </c:scaling>
        <c:delete val="0"/>
        <c:axPos val="b"/>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Integrated</a:t>
                </a:r>
                <a:r>
                  <a:rPr lang="en-US" sz="1400" baseline="0">
                    <a:latin typeface="Times New Roman" pitchFamily="18" charset="0"/>
                    <a:cs typeface="Times New Roman" pitchFamily="18" charset="0"/>
                  </a:rPr>
                  <a:t> nitrogen  management</a:t>
                </a:r>
                <a:endParaRPr lang="en-US" sz="1400">
                  <a:latin typeface="Times New Roman" pitchFamily="18" charset="0"/>
                  <a:cs typeface="Times New Roman" pitchFamily="18" charset="0"/>
                </a:endParaRPr>
              </a:p>
            </c:rich>
          </c:tx>
          <c:layout>
            <c:manualLayout>
              <c:xMode val="edge"/>
              <c:yMode val="edge"/>
              <c:x val="0.14990697437118441"/>
              <c:y val="0.92538461538461569"/>
            </c:manualLayout>
          </c:layout>
          <c:overlay val="0"/>
        </c:title>
        <c:numFmt formatCode="General" sourceLinked="0"/>
        <c:majorTickMark val="out"/>
        <c:minorTickMark val="none"/>
        <c:tickLblPos val="nextTo"/>
        <c:crossAx val="159079424"/>
        <c:crosses val="autoZero"/>
        <c:auto val="1"/>
        <c:lblAlgn val="ctr"/>
        <c:lblOffset val="100"/>
        <c:noMultiLvlLbl val="0"/>
      </c:catAx>
      <c:valAx>
        <c:axId val="159079424"/>
        <c:scaling>
          <c:orientation val="minMax"/>
        </c:scaling>
        <c:delete val="0"/>
        <c:axPos val="l"/>
        <c:title>
          <c:tx>
            <c:rich>
              <a:bodyPr rot="-5400000" vert="horz"/>
              <a:lstStyle/>
              <a:p>
                <a:pPr>
                  <a:defRPr/>
                </a:pPr>
                <a:r>
                  <a:rPr lang="en-US" sz="2000">
                    <a:solidFill>
                      <a:srgbClr val="FF0000"/>
                    </a:solidFill>
                    <a:latin typeface="Times New Roman" pitchFamily="18" charset="0"/>
                    <a:cs typeface="Times New Roman" pitchFamily="18" charset="0"/>
                  </a:rPr>
                  <a:t>Seed Yield</a:t>
                </a:r>
              </a:p>
            </c:rich>
          </c:tx>
          <c:overlay val="0"/>
        </c:title>
        <c:numFmt formatCode="General" sourceLinked="1"/>
        <c:majorTickMark val="out"/>
        <c:minorTickMark val="none"/>
        <c:tickLblPos val="nextTo"/>
        <c:crossAx val="159077504"/>
        <c:crosses val="autoZero"/>
        <c:crossBetween val="between"/>
      </c:valAx>
    </c:plotArea>
    <c:legend>
      <c:legendPos val="t"/>
      <c:layout>
        <c:manualLayout>
          <c:xMode val="edge"/>
          <c:yMode val="edge"/>
          <c:x val="0.22676827896512949"/>
          <c:y val="1.7543859649122868E-2"/>
          <c:w val="0.6194793150856146"/>
          <c:h val="5.2874015748031522E-2"/>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65507436570418"/>
          <c:y val="7.4548702245552642E-2"/>
          <c:w val="0.82140560384271522"/>
          <c:h val="0.79822506561679785"/>
        </c:manualLayout>
      </c:layout>
      <c:lineChart>
        <c:grouping val="standard"/>
        <c:varyColors val="0"/>
        <c:ser>
          <c:idx val="0"/>
          <c:order val="0"/>
          <c:tx>
            <c:strRef>
              <c:f>Okra!$AB$27</c:f>
              <c:strCache>
                <c:ptCount val="1"/>
                <c:pt idx="0">
                  <c:v>2020</c:v>
                </c:pt>
              </c:strCache>
            </c:strRef>
          </c:tx>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Okra!$AA$28:$AA$39</c:f>
              <c:strCache>
                <c:ptCount val="12"/>
                <c:pt idx="0">
                  <c:v>N0 </c:v>
                </c:pt>
                <c:pt idx="1">
                  <c:v>N1</c:v>
                </c:pt>
                <c:pt idx="2">
                  <c:v>N2</c:v>
                </c:pt>
                <c:pt idx="3">
                  <c:v>N3</c:v>
                </c:pt>
                <c:pt idx="4">
                  <c:v>N4</c:v>
                </c:pt>
                <c:pt idx="5">
                  <c:v>N5</c:v>
                </c:pt>
                <c:pt idx="6">
                  <c:v>N6</c:v>
                </c:pt>
                <c:pt idx="8">
                  <c:v>S0</c:v>
                </c:pt>
                <c:pt idx="9">
                  <c:v>S20</c:v>
                </c:pt>
                <c:pt idx="10">
                  <c:v>S40</c:v>
                </c:pt>
                <c:pt idx="11">
                  <c:v>S60</c:v>
                </c:pt>
              </c:strCache>
            </c:strRef>
          </c:cat>
          <c:val>
            <c:numRef>
              <c:f>Okra!$AB$28:$AB$39</c:f>
              <c:numCache>
                <c:formatCode>General</c:formatCode>
                <c:ptCount val="12"/>
                <c:pt idx="0">
                  <c:v>1584</c:v>
                </c:pt>
                <c:pt idx="1">
                  <c:v>2271</c:v>
                </c:pt>
                <c:pt idx="2">
                  <c:v>1995</c:v>
                </c:pt>
                <c:pt idx="3">
                  <c:v>2092</c:v>
                </c:pt>
                <c:pt idx="4">
                  <c:v>2349</c:v>
                </c:pt>
                <c:pt idx="5">
                  <c:v>2456</c:v>
                </c:pt>
                <c:pt idx="6">
                  <c:v>2166</c:v>
                </c:pt>
                <c:pt idx="8">
                  <c:v>1752</c:v>
                </c:pt>
                <c:pt idx="9">
                  <c:v>2144</c:v>
                </c:pt>
                <c:pt idx="10">
                  <c:v>2270</c:v>
                </c:pt>
                <c:pt idx="11">
                  <c:v>2355</c:v>
                </c:pt>
              </c:numCache>
            </c:numRef>
          </c:val>
          <c:smooth val="0"/>
          <c:extLst xmlns:c16r2="http://schemas.microsoft.com/office/drawing/2015/06/chart">
            <c:ext xmlns:c16="http://schemas.microsoft.com/office/drawing/2014/chart" uri="{C3380CC4-5D6E-409C-BE32-E72D297353CC}">
              <c16:uniqueId val="{00000000-1382-43A5-9028-10E34E7E9F94}"/>
            </c:ext>
          </c:extLst>
        </c:ser>
        <c:ser>
          <c:idx val="1"/>
          <c:order val="1"/>
          <c:tx>
            <c:strRef>
              <c:f>Okra!$AC$27</c:f>
              <c:strCache>
                <c:ptCount val="1"/>
                <c:pt idx="0">
                  <c:v>2021</c:v>
                </c:pt>
              </c:strCache>
            </c:strRef>
          </c:tx>
          <c:dLbls>
            <c:spPr>
              <a:noFill/>
              <a:ln>
                <a:noFill/>
              </a:ln>
              <a:effectLst/>
            </c:spPr>
            <c:txPr>
              <a:bodyPr/>
              <a:lstStyle/>
              <a:p>
                <a:pPr>
                  <a:defRPr>
                    <a:solidFill>
                      <a:srgbClr val="C00000"/>
                    </a:solidFill>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Okra!$AA$28:$AA$39</c:f>
              <c:strCache>
                <c:ptCount val="12"/>
                <c:pt idx="0">
                  <c:v>N0 </c:v>
                </c:pt>
                <c:pt idx="1">
                  <c:v>N1</c:v>
                </c:pt>
                <c:pt idx="2">
                  <c:v>N2</c:v>
                </c:pt>
                <c:pt idx="3">
                  <c:v>N3</c:v>
                </c:pt>
                <c:pt idx="4">
                  <c:v>N4</c:v>
                </c:pt>
                <c:pt idx="5">
                  <c:v>N5</c:v>
                </c:pt>
                <c:pt idx="6">
                  <c:v>N6</c:v>
                </c:pt>
                <c:pt idx="8">
                  <c:v>S0</c:v>
                </c:pt>
                <c:pt idx="9">
                  <c:v>S20</c:v>
                </c:pt>
                <c:pt idx="10">
                  <c:v>S40</c:v>
                </c:pt>
                <c:pt idx="11">
                  <c:v>S60</c:v>
                </c:pt>
              </c:strCache>
            </c:strRef>
          </c:cat>
          <c:val>
            <c:numRef>
              <c:f>Okra!$AC$28:$AC$39</c:f>
              <c:numCache>
                <c:formatCode>General</c:formatCode>
                <c:ptCount val="12"/>
                <c:pt idx="0">
                  <c:v>1550</c:v>
                </c:pt>
                <c:pt idx="1">
                  <c:v>2233</c:v>
                </c:pt>
                <c:pt idx="2">
                  <c:v>1943</c:v>
                </c:pt>
                <c:pt idx="3">
                  <c:v>2041</c:v>
                </c:pt>
                <c:pt idx="4">
                  <c:v>2309</c:v>
                </c:pt>
                <c:pt idx="5">
                  <c:v>2425</c:v>
                </c:pt>
                <c:pt idx="6">
                  <c:v>2134</c:v>
                </c:pt>
                <c:pt idx="8">
                  <c:v>1745</c:v>
                </c:pt>
                <c:pt idx="9">
                  <c:v>2099</c:v>
                </c:pt>
                <c:pt idx="10">
                  <c:v>2222</c:v>
                </c:pt>
                <c:pt idx="11">
                  <c:v>2297</c:v>
                </c:pt>
              </c:numCache>
            </c:numRef>
          </c:val>
          <c:smooth val="0"/>
          <c:extLst xmlns:c16r2="http://schemas.microsoft.com/office/drawing/2015/06/chart">
            <c:ext xmlns:c16="http://schemas.microsoft.com/office/drawing/2014/chart" uri="{C3380CC4-5D6E-409C-BE32-E72D297353CC}">
              <c16:uniqueId val="{00000001-1382-43A5-9028-10E34E7E9F94}"/>
            </c:ext>
          </c:extLst>
        </c:ser>
        <c:dLbls>
          <c:showLegendKey val="0"/>
          <c:showVal val="1"/>
          <c:showCatName val="0"/>
          <c:showSerName val="0"/>
          <c:showPercent val="0"/>
          <c:showBubbleSize val="0"/>
        </c:dLbls>
        <c:marker val="1"/>
        <c:smooth val="0"/>
        <c:axId val="159111808"/>
        <c:axId val="207115008"/>
      </c:lineChart>
      <c:catAx>
        <c:axId val="159111808"/>
        <c:scaling>
          <c:orientation val="minMax"/>
        </c:scaling>
        <c:delete val="0"/>
        <c:axPos val="b"/>
        <c:title>
          <c:tx>
            <c:rich>
              <a:bodyPr/>
              <a:lstStyle/>
              <a:p>
                <a:pPr>
                  <a:defRPr/>
                </a:pPr>
                <a:r>
                  <a:rPr lang="en-US" sz="1400">
                    <a:latin typeface="Times New Roman" pitchFamily="18" charset="0"/>
                    <a:cs typeface="Times New Roman" pitchFamily="18" charset="0"/>
                  </a:rPr>
                  <a:t>Integrated</a:t>
                </a:r>
                <a:r>
                  <a:rPr lang="en-US" sz="1400" baseline="0">
                    <a:latin typeface="Times New Roman" pitchFamily="18" charset="0"/>
                    <a:cs typeface="Times New Roman" pitchFamily="18" charset="0"/>
                  </a:rPr>
                  <a:t> nitrogen management</a:t>
                </a:r>
                <a:endParaRPr lang="en-US" sz="1400">
                  <a:latin typeface="Times New Roman" pitchFamily="18" charset="0"/>
                  <a:cs typeface="Times New Roman" pitchFamily="18" charset="0"/>
                </a:endParaRPr>
              </a:p>
            </c:rich>
          </c:tx>
          <c:layout>
            <c:manualLayout>
              <c:xMode val="edge"/>
              <c:yMode val="edge"/>
              <c:x val="0.13418848731437941"/>
              <c:y val="0.93421481001857865"/>
            </c:manualLayout>
          </c:layout>
          <c:overlay val="0"/>
        </c:title>
        <c:numFmt formatCode="General" sourceLinked="0"/>
        <c:majorTickMark val="out"/>
        <c:minorTickMark val="none"/>
        <c:tickLblPos val="nextTo"/>
        <c:crossAx val="207115008"/>
        <c:crosses val="autoZero"/>
        <c:auto val="1"/>
        <c:lblAlgn val="ctr"/>
        <c:lblOffset val="100"/>
        <c:noMultiLvlLbl val="0"/>
      </c:catAx>
      <c:valAx>
        <c:axId val="207115008"/>
        <c:scaling>
          <c:orientation val="minMax"/>
        </c:scaling>
        <c:delete val="0"/>
        <c:axPos val="l"/>
        <c:title>
          <c:tx>
            <c:rich>
              <a:bodyPr rot="-5400000" vert="horz"/>
              <a:lstStyle/>
              <a:p>
                <a:pPr>
                  <a:defRPr/>
                </a:pPr>
                <a:r>
                  <a:rPr lang="en-US" sz="2000">
                    <a:solidFill>
                      <a:srgbClr val="FF0000"/>
                    </a:solidFill>
                    <a:latin typeface="Times New Roman" pitchFamily="18" charset="0"/>
                    <a:cs typeface="Times New Roman" pitchFamily="18" charset="0"/>
                  </a:rPr>
                  <a:t>Stalk</a:t>
                </a:r>
                <a:r>
                  <a:rPr lang="en-US" sz="2000" baseline="0">
                    <a:solidFill>
                      <a:srgbClr val="FF0000"/>
                    </a:solidFill>
                    <a:latin typeface="Times New Roman" pitchFamily="18" charset="0"/>
                    <a:cs typeface="Times New Roman" pitchFamily="18" charset="0"/>
                  </a:rPr>
                  <a:t> yield </a:t>
                </a:r>
                <a:endParaRPr lang="en-US" sz="2000">
                  <a:solidFill>
                    <a:srgbClr val="FF0000"/>
                  </a:solidFill>
                  <a:latin typeface="Times New Roman" pitchFamily="18" charset="0"/>
                  <a:cs typeface="Times New Roman" pitchFamily="18" charset="0"/>
                </a:endParaRPr>
              </a:p>
            </c:rich>
          </c:tx>
          <c:overlay val="0"/>
        </c:title>
        <c:numFmt formatCode="General" sourceLinked="1"/>
        <c:majorTickMark val="out"/>
        <c:minorTickMark val="none"/>
        <c:tickLblPos val="nextTo"/>
        <c:crossAx val="159111808"/>
        <c:crosses val="autoZero"/>
        <c:crossBetween val="between"/>
      </c:valAx>
    </c:plotArea>
    <c:legend>
      <c:legendPos val="t"/>
      <c:layout>
        <c:manualLayout>
          <c:xMode val="edge"/>
          <c:yMode val="edge"/>
          <c:x val="0.24683999405734697"/>
          <c:y val="1.7543859649122858E-2"/>
          <c:w val="0.57759883788111488"/>
          <c:h val="5.2874015748031494E-2"/>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latin typeface="Arial" pitchFamily="34" charset="0"/>
                <a:cs typeface="Arial" pitchFamily="34" charset="0"/>
              </a:defRPr>
            </a:pPr>
            <a:r>
              <a:rPr lang="en-US" sz="1200">
                <a:solidFill>
                  <a:srgbClr val="FF0000"/>
                </a:solidFill>
                <a:latin typeface="Arial" pitchFamily="34" charset="0"/>
                <a:cs typeface="Arial" pitchFamily="34" charset="0"/>
              </a:rPr>
              <a:t>Pooled</a:t>
            </a:r>
          </a:p>
        </c:rich>
      </c:tx>
      <c:layout>
        <c:manualLayout>
          <c:xMode val="edge"/>
          <c:yMode val="edge"/>
          <c:x val="0.80666836800437203"/>
          <c:y val="0.15123019226167744"/>
        </c:manualLayout>
      </c:layout>
      <c:overlay val="1"/>
    </c:title>
    <c:autoTitleDeleted val="0"/>
    <c:plotArea>
      <c:layout/>
      <c:scatterChart>
        <c:scatterStyle val="smoothMarker"/>
        <c:varyColors val="0"/>
        <c:ser>
          <c:idx val="0"/>
          <c:order val="0"/>
          <c:tx>
            <c:strRef>
              <c:f>Okra!$F$264</c:f>
              <c:strCache>
                <c:ptCount val="1"/>
                <c:pt idx="0">
                  <c:v>Seed yield (kg/ha)</c:v>
                </c:pt>
              </c:strCache>
            </c:strRef>
          </c:tx>
          <c:trendline>
            <c:trendlineType val="poly"/>
            <c:order val="2"/>
            <c:dispRSqr val="0"/>
            <c:dispEq val="1"/>
            <c:trendlineLbl>
              <c:layout>
                <c:manualLayout>
                  <c:x val="-0.29631058617672895"/>
                  <c:y val="-0.23698745990084571"/>
                </c:manualLayout>
              </c:layout>
              <c:numFmt formatCode="General" sourceLinked="0"/>
              <c:txPr>
                <a:bodyPr/>
                <a:lstStyle/>
                <a:p>
                  <a:pPr>
                    <a:defRPr b="1">
                      <a:solidFill>
                        <a:srgbClr val="00B050"/>
                      </a:solidFill>
                      <a:latin typeface="Arial" pitchFamily="34" charset="0"/>
                      <a:cs typeface="Arial" pitchFamily="34" charset="0"/>
                    </a:defRPr>
                  </a:pPr>
                  <a:endParaRPr lang="en-US"/>
                </a:p>
              </c:txPr>
            </c:trendlineLbl>
          </c:trendline>
          <c:xVal>
            <c:numRef>
              <c:f>Okra!$E$265:$E$274</c:f>
              <c:numCache>
                <c:formatCode>General</c:formatCode>
                <c:ptCount val="10"/>
                <c:pt idx="0">
                  <c:v>0</c:v>
                </c:pt>
                <c:pt idx="1">
                  <c:v>10</c:v>
                </c:pt>
                <c:pt idx="2">
                  <c:v>20</c:v>
                </c:pt>
                <c:pt idx="3">
                  <c:v>30</c:v>
                </c:pt>
                <c:pt idx="4">
                  <c:v>40</c:v>
                </c:pt>
                <c:pt idx="5">
                  <c:v>50</c:v>
                </c:pt>
                <c:pt idx="6">
                  <c:v>60</c:v>
                </c:pt>
                <c:pt idx="7">
                  <c:v>70</c:v>
                </c:pt>
                <c:pt idx="8">
                  <c:v>80</c:v>
                </c:pt>
                <c:pt idx="9">
                  <c:v>90</c:v>
                </c:pt>
              </c:numCache>
            </c:numRef>
          </c:xVal>
          <c:yVal>
            <c:numRef>
              <c:f>Okra!$F$265:$F$274</c:f>
              <c:numCache>
                <c:formatCode>General</c:formatCode>
                <c:ptCount val="10"/>
                <c:pt idx="0">
                  <c:v>593.6</c:v>
                </c:pt>
                <c:pt idx="1">
                  <c:v>645.65</c:v>
                </c:pt>
                <c:pt idx="2">
                  <c:v>686.2</c:v>
                </c:pt>
                <c:pt idx="3">
                  <c:v>715.25</c:v>
                </c:pt>
                <c:pt idx="4">
                  <c:v>732.8</c:v>
                </c:pt>
                <c:pt idx="5">
                  <c:v>738.84999999999832</c:v>
                </c:pt>
                <c:pt idx="6">
                  <c:v>733.4</c:v>
                </c:pt>
                <c:pt idx="7">
                  <c:v>716.44999999999948</c:v>
                </c:pt>
                <c:pt idx="8">
                  <c:v>688</c:v>
                </c:pt>
                <c:pt idx="9">
                  <c:v>648.04999999999939</c:v>
                </c:pt>
              </c:numCache>
            </c:numRef>
          </c:yVal>
          <c:smooth val="1"/>
          <c:extLst xmlns:c16r2="http://schemas.microsoft.com/office/drawing/2015/06/chart">
            <c:ext xmlns:c16="http://schemas.microsoft.com/office/drawing/2014/chart" uri="{C3380CC4-5D6E-409C-BE32-E72D297353CC}">
              <c16:uniqueId val="{00000001-A7E2-410F-8183-D91CF22DD4E0}"/>
            </c:ext>
          </c:extLst>
        </c:ser>
        <c:dLbls>
          <c:showLegendKey val="0"/>
          <c:showVal val="0"/>
          <c:showCatName val="0"/>
          <c:showSerName val="0"/>
          <c:showPercent val="0"/>
          <c:showBubbleSize val="0"/>
        </c:dLbls>
        <c:axId val="48875776"/>
        <c:axId val="68252032"/>
      </c:scatterChart>
      <c:valAx>
        <c:axId val="48875776"/>
        <c:scaling>
          <c:orientation val="minMax"/>
          <c:max val="100"/>
        </c:scaling>
        <c:delete val="0"/>
        <c:axPos val="b"/>
        <c:title>
          <c:tx>
            <c:rich>
              <a:bodyPr/>
              <a:lstStyle/>
              <a:p>
                <a:pPr>
                  <a:defRPr sz="1200">
                    <a:solidFill>
                      <a:srgbClr val="00B0F0"/>
                    </a:solidFill>
                    <a:latin typeface="Arial" pitchFamily="34" charset="0"/>
                    <a:cs typeface="Arial" pitchFamily="34" charset="0"/>
                  </a:defRPr>
                </a:pPr>
                <a:r>
                  <a:rPr lang="en-US" sz="1200">
                    <a:solidFill>
                      <a:srgbClr val="00B0F0"/>
                    </a:solidFill>
                    <a:latin typeface="Arial" pitchFamily="34" charset="0"/>
                    <a:cs typeface="Arial" pitchFamily="34" charset="0"/>
                  </a:rPr>
                  <a:t>Sulphur levels (kg/ha)</a:t>
                </a:r>
              </a:p>
            </c:rich>
          </c:tx>
          <c:overlay val="0"/>
        </c:title>
        <c:numFmt formatCode="General" sourceLinked="1"/>
        <c:majorTickMark val="out"/>
        <c:minorTickMark val="none"/>
        <c:tickLblPos val="nextTo"/>
        <c:crossAx val="68252032"/>
        <c:crosses val="autoZero"/>
        <c:crossBetween val="midCat"/>
        <c:majorUnit val="10"/>
      </c:valAx>
      <c:valAx>
        <c:axId val="68252032"/>
        <c:scaling>
          <c:orientation val="minMax"/>
          <c:max val="900"/>
          <c:min val="400"/>
        </c:scaling>
        <c:delete val="0"/>
        <c:axPos val="l"/>
        <c:title>
          <c:tx>
            <c:rich>
              <a:bodyPr rot="-5400000" vert="horz"/>
              <a:lstStyle/>
              <a:p>
                <a:pPr>
                  <a:defRPr sz="1200">
                    <a:solidFill>
                      <a:srgbClr val="00B0F0"/>
                    </a:solidFill>
                    <a:latin typeface="Arial" pitchFamily="34" charset="0"/>
                    <a:cs typeface="Arial" pitchFamily="34" charset="0"/>
                  </a:defRPr>
                </a:pPr>
                <a:r>
                  <a:rPr lang="en-US" sz="1200">
                    <a:solidFill>
                      <a:srgbClr val="00B0F0"/>
                    </a:solidFill>
                    <a:latin typeface="Arial" pitchFamily="34" charset="0"/>
                    <a:cs typeface="Arial" pitchFamily="34" charset="0"/>
                  </a:rPr>
                  <a:t>Yield (kg/ha)</a:t>
                </a:r>
              </a:p>
            </c:rich>
          </c:tx>
          <c:overlay val="0"/>
        </c:title>
        <c:numFmt formatCode="General" sourceLinked="1"/>
        <c:majorTickMark val="out"/>
        <c:minorTickMark val="none"/>
        <c:tickLblPos val="nextTo"/>
        <c:crossAx val="48875776"/>
        <c:crosses val="autoZero"/>
        <c:crossBetween val="midCat"/>
        <c:majorUnit val="50"/>
      </c:valAx>
    </c:plotArea>
    <c:legend>
      <c:legendPos val="t"/>
      <c:legendEntry>
        <c:idx val="1"/>
        <c:delete val="1"/>
      </c:legendEntry>
      <c:overlay val="0"/>
      <c:txPr>
        <a:bodyPr/>
        <a:lstStyle/>
        <a:p>
          <a:pPr>
            <a:defRPr sz="1200">
              <a:latin typeface="Arial" pitchFamily="34" charset="0"/>
              <a:cs typeface="Arial" pitchFamily="34" charset="0"/>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0.17063</cdr:x>
      <cdr:y>0.10365</cdr:y>
    </cdr:to>
    <cdr:sp macro="" textlink="">
      <cdr:nvSpPr>
        <cdr:cNvPr id="3" name="TextBox 1"/>
        <cdr:cNvSpPr txBox="1"/>
      </cdr:nvSpPr>
      <cdr:spPr>
        <a:xfrm xmlns:a="http://schemas.openxmlformats.org/drawingml/2006/main" rot="208094">
          <a:off x="0" y="0"/>
          <a:ext cx="1504948" cy="51337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en-US" sz="1100" b="1">
            <a:solidFill>
              <a:srgbClr val="00B050"/>
            </a:solidFill>
            <a:latin typeface="Times New Roman" pitchFamily="18" charset="0"/>
            <a:cs typeface="Times New Roman" pitchFamily="18" charset="0"/>
          </a:endParaRPr>
        </a:p>
      </cdr:txBody>
    </cdr:sp>
  </cdr:relSizeAnchor>
  <cdr:relSizeAnchor xmlns:cdr="http://schemas.openxmlformats.org/drawingml/2006/chartDrawing">
    <cdr:from>
      <cdr:x>0.72138</cdr:x>
      <cdr:y>0.87451</cdr:y>
    </cdr:from>
    <cdr:to>
      <cdr:x>0.9784</cdr:x>
      <cdr:y>1</cdr:y>
    </cdr:to>
    <cdr:sp macro="" textlink="">
      <cdr:nvSpPr>
        <cdr:cNvPr id="4" name="TextBox 3"/>
        <cdr:cNvSpPr txBox="1"/>
      </cdr:nvSpPr>
      <cdr:spPr>
        <a:xfrm xmlns:a="http://schemas.openxmlformats.org/drawingml/2006/main">
          <a:off x="4135552" y="2456762"/>
          <a:ext cx="1473453" cy="35254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400" b="1">
              <a:latin typeface="Times New Roman" pitchFamily="18" charset="0"/>
              <a:cs typeface="Times New Roman" pitchFamily="18" charset="0"/>
            </a:rPr>
            <a:t>Sulphur</a:t>
          </a:r>
          <a:r>
            <a:rPr lang="en-US" sz="1600" b="1">
              <a:latin typeface="Times New Roman" pitchFamily="18" charset="0"/>
              <a:cs typeface="Times New Roman" pitchFamily="18" charset="0"/>
            </a:rPr>
            <a:t> levels</a:t>
          </a:r>
        </a:p>
      </cdr:txBody>
    </cdr:sp>
  </cdr:relSizeAnchor>
</c:userShapes>
</file>

<file path=word/drawings/drawing2.xml><?xml version="1.0" encoding="utf-8"?>
<c:userShapes xmlns:c="http://schemas.openxmlformats.org/drawingml/2006/chart">
  <cdr:relSizeAnchor xmlns:cdr="http://schemas.openxmlformats.org/drawingml/2006/chartDrawing">
    <cdr:from>
      <cdr:x>0.62055</cdr:x>
      <cdr:y>0.92544</cdr:y>
    </cdr:from>
    <cdr:to>
      <cdr:x>0.83019</cdr:x>
      <cdr:y>1</cdr:y>
    </cdr:to>
    <cdr:sp macro="" textlink="">
      <cdr:nvSpPr>
        <cdr:cNvPr id="2" name="TextBox 1"/>
        <cdr:cNvSpPr txBox="1"/>
      </cdr:nvSpPr>
      <cdr:spPr>
        <a:xfrm xmlns:a="http://schemas.openxmlformats.org/drawingml/2006/main">
          <a:off x="5638800" y="4019550"/>
          <a:ext cx="1905000" cy="3238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400" b="1">
              <a:latin typeface="Times New Roman" pitchFamily="18" charset="0"/>
              <a:cs typeface="Times New Roman" pitchFamily="18" charset="0"/>
            </a:rPr>
            <a:t>Sulphur levels</a:t>
          </a:r>
        </a:p>
      </cdr:txBody>
    </cdr:sp>
  </cdr:relSizeAnchor>
</c:userShapes>
</file>

<file path=word/drawings/drawing3.xml><?xml version="1.0" encoding="utf-8"?>
<c:userShapes xmlns:c="http://schemas.openxmlformats.org/drawingml/2006/chart">
  <cdr:relSizeAnchor xmlns:cdr="http://schemas.openxmlformats.org/drawingml/2006/chartDrawing">
    <cdr:from>
      <cdr:x>0.51045</cdr:x>
      <cdr:y>0.34313</cdr:y>
    </cdr:from>
    <cdr:to>
      <cdr:x>0.51748</cdr:x>
      <cdr:y>0.69886</cdr:y>
    </cdr:to>
    <cdr:sp macro="" textlink="">
      <cdr:nvSpPr>
        <cdr:cNvPr id="3" name="Straight Connector 2"/>
        <cdr:cNvSpPr/>
      </cdr:nvSpPr>
      <cdr:spPr>
        <a:xfrm xmlns:a="http://schemas.openxmlformats.org/drawingml/2006/main" rot="5400000" flipH="1" flipV="1">
          <a:off x="2925313" y="1205747"/>
          <a:ext cx="838880" cy="4571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r>
            <a:rPr lang="en-US" b="1">
              <a:latin typeface="Arial" pitchFamily="34" charset="0"/>
              <a:cs typeface="Arial" pitchFamily="34" charset="0"/>
            </a:rPr>
            <a:t>Opt. 49.02</a:t>
          </a:r>
        </a:p>
      </cdr:txBody>
    </cdr:sp>
  </cdr:relSizeAnchor>
  <cdr:relSizeAnchor xmlns:cdr="http://schemas.openxmlformats.org/drawingml/2006/chartDrawing">
    <cdr:from>
      <cdr:x>0.11471</cdr:x>
      <cdr:y>0.33718</cdr:y>
    </cdr:from>
    <cdr:to>
      <cdr:x>0.51663</cdr:x>
      <cdr:y>0.35657</cdr:y>
    </cdr:to>
    <cdr:sp macro="" textlink="">
      <cdr:nvSpPr>
        <cdr:cNvPr id="5" name="Straight Connector 4"/>
        <cdr:cNvSpPr/>
      </cdr:nvSpPr>
      <cdr:spPr>
        <a:xfrm xmlns:a="http://schemas.openxmlformats.org/drawingml/2006/main" rot="10800000" flipV="1">
          <a:off x="746494" y="795135"/>
          <a:ext cx="2615610" cy="4571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12</Pages>
  <Words>4226</Words>
  <Characters>24093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Yadav</dc:creator>
  <cp:keywords/>
  <dc:description/>
  <cp:lastModifiedBy>SAU</cp:lastModifiedBy>
  <cp:revision>45</cp:revision>
  <dcterms:created xsi:type="dcterms:W3CDTF">2023-02-16T15:44:00Z</dcterms:created>
  <dcterms:modified xsi:type="dcterms:W3CDTF">2025-02-01T09:36:00Z</dcterms:modified>
</cp:coreProperties>
</file>