
<file path=[Content_Types].xml><?xml version="1.0" encoding="utf-8"?>
<Types xmlns="http://schemas.openxmlformats.org/package/2006/content-types">
  <Default Extension="xml" ContentType="application/xml"/>
  <Default Extension="png" ContentType="image/png"/>
  <Default Extension="wdp" ContentType="image/vnd.ms-photo"/>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208115">
      <w:pPr>
        <w:pStyle w:val="14"/>
        <w:spacing w:before="0" w:beforeAutospacing="0" w:after="160" w:afterAutospacing="0"/>
        <w:jc w:val="center"/>
        <w:rPr>
          <w:b/>
        </w:rPr>
      </w:pPr>
      <w:r>
        <w:rPr>
          <w:b/>
        </w:rPr>
        <w:t>A COMPREHENSIVE PROFILE ANALYSIS OF PADDY FARMERS IN ANDHRA PRADESH: A SOCIAL AND ECONOMIC PROFILE ANALYSIS</w:t>
      </w:r>
    </w:p>
    <w:p w14:paraId="7A7057D0">
      <w:pPr>
        <w:pStyle w:val="2"/>
        <w:spacing w:line="360" w:lineRule="auto"/>
        <w:ind w:firstLine="720"/>
        <w:jc w:val="center"/>
        <w:rPr>
          <w:sz w:val="24"/>
          <w:szCs w:val="24"/>
        </w:rPr>
      </w:pPr>
    </w:p>
    <w:p w14:paraId="6BBF500B">
      <w:pPr>
        <w:pStyle w:val="2"/>
        <w:spacing w:line="360" w:lineRule="auto"/>
        <w:ind w:firstLine="720"/>
        <w:jc w:val="center"/>
        <w:rPr>
          <w:color w:val="000000"/>
          <w:sz w:val="24"/>
          <w:szCs w:val="24"/>
        </w:rPr>
      </w:pPr>
      <w:r>
        <w:rPr>
          <w:sz w:val="24"/>
          <w:szCs w:val="24"/>
        </w:rPr>
        <w:t>ABSTRACT</w:t>
      </w:r>
    </w:p>
    <w:p w14:paraId="29410BBD">
      <w:pPr>
        <w:pStyle w:val="2"/>
        <w:ind w:firstLine="567"/>
        <w:jc w:val="both"/>
        <w:rPr>
          <w:sz w:val="24"/>
          <w:szCs w:val="24"/>
        </w:rPr>
      </w:pPr>
      <w:r>
        <w:rPr>
          <w:sz w:val="24"/>
          <w:szCs w:val="24"/>
        </w:rPr>
        <w:t xml:space="preserve">The COVID-19 pandemic significantly increased consumer health consciousness, driving demand for organic rice and prompting farmers in Andhra Pradesh to adopt certified organic paddy cultivation. </w:t>
      </w:r>
      <w:commentRangeStart w:id="0"/>
      <w:r>
        <w:rPr>
          <w:sz w:val="24"/>
          <w:szCs w:val="24"/>
        </w:rPr>
        <w:t>This study, conducted in 2023 using an ex-post facto research design, aimed to construct a sustainability index and profile 200 certified organic paddy farmers from Nellore, Visakhapatnam, and Vizianagaram districts through proportionate stratified random sampling.</w:t>
      </w:r>
      <w:commentRangeEnd w:id="0"/>
      <w:r>
        <w:commentReference w:id="0"/>
      </w:r>
      <w:r>
        <w:rPr>
          <w:sz w:val="24"/>
          <w:szCs w:val="24"/>
        </w:rPr>
        <w:t xml:space="preserve"> The findings indicate that these farmers</w:t>
      </w:r>
      <w:commentRangeStart w:id="1"/>
      <w:r>
        <w:rPr>
          <w:sz w:val="24"/>
          <w:szCs w:val="24"/>
        </w:rPr>
        <w:t xml:space="preserve"> are</w:t>
      </w:r>
      <w:commentRangeEnd w:id="1"/>
      <w:r>
        <w:commentReference w:id="1"/>
      </w:r>
      <w:r>
        <w:rPr>
          <w:sz w:val="24"/>
          <w:szCs w:val="24"/>
        </w:rPr>
        <w:t xml:space="preserve"> predominantly middle-aged (53%), moderately educated (53% with medium educational years), and experienced in farming (59.5% with medium experience, averaging 25.22 years). They typically operate small (39%) to marginal (33.5%) land holdings, with limited annual family income (88.5% low income, averaging ₹5,11,702.60). Farmers exhibited moderate levels of social participation (67% medium), mass media exposure (63.5% medium), extension contact (65.5% medium), scientific orientation (58% medium), innovativeness (60% medium), and resilience (56% medium). Cropping intensity was largely low to medium (59% medium, 40.5% low, averaging 159%). A significant observation was the minimal formal training received, with 61% of respondents having undergone no training, and farmers reported medium exposure to climate variability (48% medium). This comprehensive profile provides essential baseline data on the demographic, socio-economic, and personal characteristics of organic paddy farmers in Andhra Pradesh, laying a foundation for future comparative studies and policy planning in the organic farming sector.</w:t>
      </w:r>
    </w:p>
    <w:p w14:paraId="38AF04B7">
      <w:pPr>
        <w:spacing w:before="100" w:beforeAutospacing="1" w:after="100" w:afterAutospacing="1" w:line="240" w:lineRule="auto"/>
        <w:ind w:firstLine="567"/>
        <w:jc w:val="both"/>
        <w:rPr>
          <w:rFonts w:ascii="Times New Roman" w:hAnsi="Times New Roman"/>
          <w:sz w:val="24"/>
          <w:szCs w:val="24"/>
        </w:rPr>
      </w:pPr>
      <w:r>
        <w:rPr>
          <w:rFonts w:ascii="Times New Roman" w:hAnsi="Times New Roman"/>
          <w:b/>
          <w:sz w:val="24"/>
          <w:szCs w:val="24"/>
        </w:rPr>
        <w:t>Keywords:</w:t>
      </w:r>
      <w:r>
        <w:rPr>
          <w:rFonts w:ascii="Times New Roman" w:hAnsi="Times New Roman"/>
          <w:sz w:val="24"/>
          <w:szCs w:val="24"/>
        </w:rPr>
        <w:t xml:space="preserve"> </w:t>
      </w:r>
      <w:commentRangeStart w:id="2"/>
      <w:r>
        <w:rPr>
          <w:rFonts w:ascii="Times New Roman" w:hAnsi="Times New Roman"/>
          <w:sz w:val="24"/>
          <w:szCs w:val="24"/>
        </w:rPr>
        <w:t>Andhra Pradesh, certified organic farmers, organic paddy cultivation, rural sociology, socio-economic profile</w:t>
      </w:r>
      <w:commentRangeEnd w:id="2"/>
      <w:r>
        <w:commentReference w:id="2"/>
      </w:r>
    </w:p>
    <w:p w14:paraId="44838846">
      <w:pPr>
        <w:pStyle w:val="2"/>
        <w:spacing w:line="360" w:lineRule="auto"/>
        <w:jc w:val="both"/>
        <w:rPr>
          <w:sz w:val="24"/>
          <w:szCs w:val="24"/>
        </w:rPr>
      </w:pPr>
      <w:r>
        <w:rPr>
          <w:sz w:val="24"/>
          <w:szCs w:val="24"/>
        </w:rPr>
        <w:t>INTRODUCTION</w:t>
      </w:r>
    </w:p>
    <w:p w14:paraId="0B67B0DB">
      <w:pPr>
        <w:spacing w:before="100" w:beforeAutospacing="1" w:after="100" w:afterAutospacing="1" w:line="276" w:lineRule="auto"/>
        <w:ind w:firstLine="720"/>
        <w:jc w:val="both"/>
        <w:rPr>
          <w:rFonts w:ascii="Times New Roman" w:hAnsi="Times New Roman"/>
          <w:sz w:val="24"/>
          <w:szCs w:val="24"/>
        </w:rPr>
      </w:pPr>
      <w:r>
        <w:rPr>
          <w:rFonts w:ascii="Times New Roman" w:hAnsi="Times New Roman"/>
          <w:sz w:val="24"/>
          <w:szCs w:val="24"/>
        </w:rPr>
        <w:t>Agriculture remains the backbone of the Indian economy, supporting livelihoods and ensuring food security for a large segment of the population. The Green Revolution enabled India to become self-sufficient in food production, especially in staple crops like rice and wheat. However, the extensive use of chemical fertilizers and pesticides that accompanied this success has had unintended consequences. Environmental degradation—such as soil fertility loss, water pollution, and pest resistance—alongside health risks like cancer and cardiovascular diseases, have raised serious concerns about the sustainability of conventional agriculture. These challenges have led to increasing awareness among farmers and consumers, and a shift toward alternative farming systems, most notably organic farming.</w:t>
      </w:r>
    </w:p>
    <w:p w14:paraId="23F881C6">
      <w:pPr>
        <w:spacing w:before="100" w:beforeAutospacing="1" w:after="100" w:afterAutospacing="1" w:line="276" w:lineRule="auto"/>
        <w:ind w:firstLine="720"/>
        <w:jc w:val="both"/>
        <w:rPr>
          <w:rFonts w:ascii="Times New Roman" w:hAnsi="Times New Roman"/>
          <w:sz w:val="24"/>
          <w:szCs w:val="24"/>
        </w:rPr>
      </w:pPr>
      <w:r>
        <w:rPr>
          <w:rFonts w:ascii="Times New Roman" w:hAnsi="Times New Roman"/>
          <w:sz w:val="24"/>
          <w:szCs w:val="24"/>
        </w:rPr>
        <w:t>Organic agriculture offers a sustainable alternative to conventional methods. Defined by the FAO (1999) as a system that integrates ecological processes, biodiversity, and local cycles rather than relying on synthetic inputs, organic farming promotes environmental health, economic resilience, and human well-being. Globally, the organic sector has expanded considerably. As of 2019, around 187 countries practiced organic farming across 72.3 million hectares, representing 1.5% of total agricultural land (FiBL and IFOAM Year Book, 2020). The COVID-19 pandemic further boosted the demand for organic products, with health-conscious consumers seeking chemical-free alternatives.</w:t>
      </w:r>
    </w:p>
    <w:p w14:paraId="0F9755F6">
      <w:pPr>
        <w:spacing w:before="100" w:beforeAutospacing="1" w:after="100" w:afterAutospacing="1" w:line="276" w:lineRule="auto"/>
        <w:ind w:firstLine="720"/>
        <w:jc w:val="both"/>
        <w:rPr>
          <w:rFonts w:ascii="Times New Roman" w:hAnsi="Times New Roman"/>
          <w:sz w:val="24"/>
          <w:szCs w:val="24"/>
        </w:rPr>
      </w:pPr>
      <w:r>
        <w:rPr>
          <w:rFonts w:ascii="Times New Roman" w:hAnsi="Times New Roman"/>
          <w:sz w:val="24"/>
          <w:szCs w:val="24"/>
        </w:rPr>
        <w:t xml:space="preserve">India is home to 30% of the world’s organic producers (3.10 million), yet it accounts for only 2.59% of the global organic area (Willer </w:t>
      </w:r>
      <w:r>
        <w:rPr>
          <w:rFonts w:ascii="Times New Roman" w:hAnsi="Times New Roman"/>
          <w:i/>
          <w:sz w:val="24"/>
          <w:szCs w:val="24"/>
        </w:rPr>
        <w:t>et al</w:t>
      </w:r>
      <w:r>
        <w:rPr>
          <w:rFonts w:ascii="Times New Roman" w:hAnsi="Times New Roman"/>
          <w:sz w:val="24"/>
          <w:szCs w:val="24"/>
        </w:rPr>
        <w:t>., 2021). Government initiatives such as the National Programme for Organic Production (NPOP) and the Paramparagat Krishi Vikas Yojana aim to expand the organic footprint. In 2020–21, India exported 8.9 lakh tonnes of organic products worth 1041 million USD (APEDA, 2021). Nevertheless, out of the 4.3 million hectares of certified organic land, only 2.6 million hectares are actually cultivated, with the remainder being wild harvest areas (FiBL and IFOAM Year Book, 2020). These figures reflect a structural imbalance between certification and actual adoption.</w:t>
      </w:r>
    </w:p>
    <w:p w14:paraId="3BC9675B">
      <w:pPr>
        <w:spacing w:before="100" w:beforeAutospacing="1" w:after="100" w:afterAutospacing="1" w:line="276" w:lineRule="auto"/>
        <w:ind w:firstLine="720"/>
        <w:jc w:val="both"/>
        <w:rPr>
          <w:rFonts w:ascii="Times New Roman" w:hAnsi="Times New Roman"/>
          <w:sz w:val="24"/>
          <w:szCs w:val="24"/>
        </w:rPr>
      </w:pPr>
      <w:r>
        <w:rPr>
          <w:rFonts w:ascii="Times New Roman" w:hAnsi="Times New Roman"/>
          <w:sz w:val="24"/>
          <w:szCs w:val="24"/>
        </w:rPr>
        <w:t xml:space="preserve">Rice (Oryza sativa) is a key food crop in India, both in terms of production and consumption. As the second-largest global producer and consumer of rice, India contributes significantly to global food security. However, rice cultivation, particularly under conventional systems, is highly resource-intensive. </w:t>
      </w:r>
      <w:commentRangeStart w:id="3"/>
      <w:r>
        <w:rPr>
          <w:rFonts w:ascii="Times New Roman" w:hAnsi="Times New Roman"/>
          <w:sz w:val="24"/>
          <w:szCs w:val="24"/>
        </w:rPr>
        <w:t xml:space="preserve">It accounts for substantial greenhouse gas emissions—mainly methane (CH₄) and nitrous oxide (N₂O)—which are 80–83 and 273 times more potent than CO₂, respectively (IPCC AR6, 2021). India's agricultural sector emits 408 million metric tons (MMT) of CO₂ equivalent, with paddy farming contributing 17.5% of these emissions. </w:t>
      </w:r>
      <w:commentRangeEnd w:id="3"/>
      <w:r>
        <w:commentReference w:id="3"/>
      </w:r>
      <w:r>
        <w:rPr>
          <w:rFonts w:ascii="Times New Roman" w:hAnsi="Times New Roman"/>
          <w:sz w:val="24"/>
          <w:szCs w:val="24"/>
        </w:rPr>
        <w:t>Additionally, chemical inputs in paddy cultivation leave harmful residues in food and water, exacerbating health risks and environmental strain.</w:t>
      </w:r>
    </w:p>
    <w:p w14:paraId="388ECF3F">
      <w:pPr>
        <w:spacing w:before="100" w:beforeAutospacing="1" w:after="100" w:afterAutospacing="1" w:line="276" w:lineRule="auto"/>
        <w:ind w:firstLine="720"/>
        <w:jc w:val="both"/>
        <w:rPr>
          <w:rFonts w:ascii="Times New Roman" w:hAnsi="Times New Roman"/>
          <w:sz w:val="24"/>
          <w:szCs w:val="24"/>
        </w:rPr>
      </w:pPr>
      <w:r>
        <w:rPr>
          <w:rFonts w:ascii="Times New Roman" w:hAnsi="Times New Roman"/>
          <w:sz w:val="24"/>
          <w:szCs w:val="24"/>
        </w:rPr>
        <w:t xml:space="preserve">In this context, </w:t>
      </w:r>
      <w:commentRangeStart w:id="4"/>
      <w:r>
        <w:rPr>
          <w:rFonts w:ascii="Times New Roman" w:hAnsi="Times New Roman"/>
          <w:sz w:val="24"/>
          <w:szCs w:val="24"/>
        </w:rPr>
        <w:t xml:space="preserve">organic paddy farming </w:t>
      </w:r>
      <w:commentRangeEnd w:id="4"/>
      <w:r>
        <w:commentReference w:id="4"/>
      </w:r>
      <w:r>
        <w:rPr>
          <w:rFonts w:ascii="Times New Roman" w:hAnsi="Times New Roman"/>
          <w:sz w:val="24"/>
          <w:szCs w:val="24"/>
        </w:rPr>
        <w:t>emerges as a critical strategy for sustainable food production. By avoiding synthetic inputs, it helps maintain ecological balance, improve soil health, and protect consumer safety. Yet, the widespread adoption of</w:t>
      </w:r>
      <w:commentRangeStart w:id="5"/>
      <w:r>
        <w:rPr>
          <w:rFonts w:ascii="Times New Roman" w:hAnsi="Times New Roman"/>
          <w:sz w:val="24"/>
          <w:szCs w:val="24"/>
        </w:rPr>
        <w:t xml:space="preserve"> organic rice farming</w:t>
      </w:r>
      <w:commentRangeEnd w:id="5"/>
      <w:r>
        <w:commentReference w:id="5"/>
      </w:r>
      <w:r>
        <w:rPr>
          <w:rFonts w:ascii="Times New Roman" w:hAnsi="Times New Roman"/>
          <w:sz w:val="24"/>
          <w:szCs w:val="24"/>
        </w:rPr>
        <w:t xml:space="preserve"> remains constrained by multiple socio-economic factors, including education, landholding size, income, family labor availability, and institutional support.</w:t>
      </w:r>
    </w:p>
    <w:p w14:paraId="59B17EC6">
      <w:pPr>
        <w:spacing w:before="100" w:beforeAutospacing="1" w:after="100" w:afterAutospacing="1" w:line="276" w:lineRule="auto"/>
        <w:ind w:firstLine="720"/>
        <w:jc w:val="both"/>
        <w:rPr>
          <w:rFonts w:ascii="Times New Roman" w:hAnsi="Times New Roman"/>
          <w:sz w:val="24"/>
          <w:szCs w:val="24"/>
        </w:rPr>
      </w:pPr>
      <w:r>
        <w:rPr>
          <w:rFonts w:ascii="Times New Roman" w:hAnsi="Times New Roman"/>
          <w:sz w:val="24"/>
          <w:szCs w:val="24"/>
        </w:rPr>
        <w:t>Andhra Pradesh, a prominent rice-producing state, offers an instructive case study. The state has historically maintained high productivity levels—2891 kg/ha in 2014 and 3733 kg/ha in 2019 (Agricultural Statistics at a Glance, 2014; 2019). However, by 2020–21, its rice productivity declined to 2773 kg/ha, placing it twelfth nationally and contributing just 3.64% to total rice production (Agricultural Statistics at a Glance, 2022). These declining trends point to potential systemic issues within the agricultural sector in the state.</w:t>
      </w:r>
    </w:p>
    <w:p w14:paraId="0959586F">
      <w:pPr>
        <w:spacing w:before="100" w:beforeAutospacing="1" w:after="100" w:afterAutospacing="1" w:line="276" w:lineRule="auto"/>
        <w:ind w:firstLine="720"/>
        <w:jc w:val="both"/>
        <w:rPr>
          <w:rFonts w:ascii="Times New Roman" w:hAnsi="Times New Roman"/>
          <w:sz w:val="24"/>
          <w:szCs w:val="24"/>
        </w:rPr>
      </w:pPr>
      <w:r>
        <w:rPr>
          <w:rFonts w:ascii="Times New Roman" w:hAnsi="Times New Roman"/>
          <w:sz w:val="24"/>
          <w:szCs w:val="24"/>
        </w:rPr>
        <w:t>To mitigate these challenges, Andhra Pradesh has advanced organic farming through large-scale institutional support. The state reported 36,801.40 hectares of organic farming land, with 14,458.30 hectares under conversion. Certified organic farmers numbered 1,443,076, organized under 55,160 organic farming groups. The total certified organic area reached 891,780 hectares, reflecting growing policy commitment and farmer involvement (PGS India, 2023).</w:t>
      </w:r>
    </w:p>
    <w:p w14:paraId="43A26062">
      <w:pPr>
        <w:spacing w:before="100" w:beforeAutospacing="1" w:after="100" w:afterAutospacing="1" w:line="276" w:lineRule="auto"/>
        <w:ind w:firstLine="720"/>
        <w:jc w:val="both"/>
        <w:rPr>
          <w:rFonts w:ascii="Times New Roman" w:hAnsi="Times New Roman"/>
          <w:sz w:val="24"/>
          <w:szCs w:val="24"/>
        </w:rPr>
      </w:pPr>
      <w:r>
        <w:rPr>
          <w:rFonts w:ascii="Times New Roman" w:hAnsi="Times New Roman"/>
          <w:sz w:val="24"/>
          <w:szCs w:val="24"/>
        </w:rPr>
        <w:t>Despite these achievements, the socio-economic profile of organic paddy farmers in Andhra Pradesh remains under</w:t>
      </w:r>
      <w:r>
        <w:rPr>
          <w:rFonts w:hint="default" w:ascii="Times New Roman" w:hAnsi="Times New Roman"/>
          <w:sz w:val="24"/>
          <w:szCs w:val="24"/>
          <w:lang w:val="en-US"/>
        </w:rPr>
        <w:t>-</w:t>
      </w:r>
      <w:r>
        <w:rPr>
          <w:rFonts w:ascii="Times New Roman" w:hAnsi="Times New Roman"/>
          <w:sz w:val="24"/>
          <w:szCs w:val="24"/>
        </w:rPr>
        <w:t>explored. Factors such as farmer age, education, land ownership, annual income, and access to irrigation or institutional support critically influence the transition to and persistence in organic farming systems. These attributes also determine the ability of farmers to navigate challenges such as high labor requirements, certification hurdles, market fluctuations, and limited access to technical knowledge. Understanding these dimensions is particularly relevant in light of growing rural disinterest in agriculture, youth migration to urban areas, and the continuing distress faced by smallholders.</w:t>
      </w:r>
    </w:p>
    <w:p w14:paraId="47586312">
      <w:pPr>
        <w:spacing w:before="100" w:beforeAutospacing="1" w:after="100" w:afterAutospacing="1" w:line="276" w:lineRule="auto"/>
        <w:ind w:firstLine="720"/>
        <w:jc w:val="both"/>
        <w:rPr>
          <w:rFonts w:ascii="Times New Roman" w:hAnsi="Times New Roman"/>
          <w:sz w:val="24"/>
          <w:szCs w:val="24"/>
        </w:rPr>
      </w:pPr>
      <w:r>
        <w:rPr>
          <w:rFonts w:ascii="Times New Roman" w:hAnsi="Times New Roman"/>
          <w:sz w:val="24"/>
          <w:szCs w:val="24"/>
        </w:rPr>
        <w:t>The present study seeks to address this research gap by examining the socio-economic and profile of organic paddy farmers in Andhra Pradesh. By focusing on micro-level attributes—age, land size, farming experience, family setup, asset ownership, and livelihood patterns—this investigation aims to provide a comprehensive understanding of the organic farming landscape in the state. It also attempts to explore how these characteristics influence farmers’ decisions to adopt and sustain organic paddy cultivation in the face of systemic and environmental challenges.</w:t>
      </w:r>
    </w:p>
    <w:p w14:paraId="24DD90B8">
      <w:pPr>
        <w:spacing w:before="100" w:beforeAutospacing="1" w:after="100" w:afterAutospacing="1" w:line="276" w:lineRule="auto"/>
        <w:ind w:firstLine="720"/>
        <w:jc w:val="both"/>
        <w:rPr>
          <w:rFonts w:ascii="Times New Roman" w:hAnsi="Times New Roman"/>
          <w:sz w:val="24"/>
          <w:szCs w:val="24"/>
        </w:rPr>
      </w:pPr>
      <w:r>
        <w:rPr>
          <w:rFonts w:ascii="Times New Roman" w:hAnsi="Times New Roman"/>
          <w:sz w:val="24"/>
          <w:szCs w:val="24"/>
        </w:rPr>
        <w:t>In doing so, the study not only contributes to the limited body of literature on regional organic agriculture but also provides data-driven insights that can inform policy, improve extension strategies, and foster the long-term viability of organic rice farming in India.</w:t>
      </w:r>
    </w:p>
    <w:p w14:paraId="20094FC4">
      <w:pPr>
        <w:pStyle w:val="2"/>
        <w:spacing w:line="360" w:lineRule="auto"/>
        <w:jc w:val="both"/>
        <w:rPr>
          <w:sz w:val="24"/>
          <w:szCs w:val="24"/>
        </w:rPr>
      </w:pPr>
      <w:r>
        <w:rPr>
          <w:sz w:val="24"/>
          <w:szCs w:val="24"/>
        </w:rPr>
        <w:t>MATERIALS AND METHODS</w:t>
      </w:r>
    </w:p>
    <w:p w14:paraId="2045D7D0">
      <w:pPr>
        <w:pStyle w:val="3"/>
        <w:spacing w:line="276" w:lineRule="auto"/>
        <w:jc w:val="both"/>
        <w:rPr>
          <w:rFonts w:ascii="Times New Roman" w:hAnsi="Times New Roman" w:cs="Times New Roman"/>
          <w:b/>
          <w:color w:val="auto"/>
          <w:sz w:val="24"/>
          <w:szCs w:val="24"/>
        </w:rPr>
      </w:pPr>
      <w:r>
        <w:rPr>
          <w:rFonts w:ascii="Times New Roman" w:hAnsi="Times New Roman" w:cs="Times New Roman"/>
          <w:sz w:val="24"/>
          <w:szCs w:val="24"/>
        </w:rPr>
        <w:t>Research Design and Study Area</w:t>
      </w:r>
    </w:p>
    <w:p w14:paraId="32751696">
      <w:pPr>
        <w:pStyle w:val="14"/>
        <w:spacing w:line="276" w:lineRule="auto"/>
        <w:ind w:firstLine="720"/>
        <w:jc w:val="both"/>
      </w:pPr>
      <w:r>
        <w:t xml:space="preserve">This study employed an ex-post facto research design to analyze the </w:t>
      </w:r>
      <w:commentRangeStart w:id="6"/>
      <w:r>
        <w:t>socio-economic and personal characteristic</w:t>
      </w:r>
      <w:commentRangeEnd w:id="6"/>
      <w:r>
        <w:commentReference w:id="6"/>
      </w:r>
      <w:r>
        <w:t>s of certified organic paddy farmers in Andhra Pradesh during 2022-23. Three districts—Nellore, Visakhapatnam, and Vizianagaram—were selected based on their concentration of certified organic paddy farmers as listed in the PGS India database.</w:t>
      </w:r>
    </w:p>
    <w:p w14:paraId="2C42614B">
      <w:pPr>
        <w:pStyle w:val="14"/>
        <w:spacing w:line="276" w:lineRule="auto"/>
        <w:ind w:firstLine="720"/>
        <w:jc w:val="center"/>
        <w:rPr>
          <w:b/>
          <w:color w:val="000000" w:themeColor="text1"/>
          <w14:textFill>
            <w14:solidFill>
              <w14:schemeClr w14:val="tx1"/>
            </w14:solidFill>
          </w14:textFill>
        </w:rPr>
      </w:pPr>
      <w:r>
        <w:rPr>
          <w:b/>
          <w:color w:val="000000" w:themeColor="text1"/>
          <w14:textFill>
            <w14:solidFill>
              <w14:schemeClr w14:val="tx1"/>
            </w14:solidFill>
          </w14:textFill>
          <w14:ligatures w14:val="standardContextual"/>
        </w:rPr>
        <w:drawing>
          <wp:anchor distT="0" distB="0" distL="114300" distR="114300" simplePos="0" relativeHeight="251663360" behindDoc="0" locked="0" layoutInCell="1" allowOverlap="1">
            <wp:simplePos x="0" y="0"/>
            <wp:positionH relativeFrom="column">
              <wp:posOffset>3057525</wp:posOffset>
            </wp:positionH>
            <wp:positionV relativeFrom="paragraph">
              <wp:posOffset>1346835</wp:posOffset>
            </wp:positionV>
            <wp:extent cx="132080" cy="132080"/>
            <wp:effectExtent l="0" t="0" r="127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3" cstate="print">
                      <a:biLevel thresh="50000"/>
                      <a:extLst>
                        <a:ext uri="{BEBA8EAE-BF5A-486C-A8C5-ECC9F3942E4B}">
                          <a14:imgProps xmlns:a14="http://schemas.microsoft.com/office/drawing/2010/main">
                            <a14:imgLayer r:embed="rId14">
                              <a14:imgEffect>
                                <a14:colorTemperature colorTemp="11200"/>
                              </a14:imgEffect>
                            </a14:imgLayer>
                          </a14:imgProps>
                        </a:ext>
                        <a:ext uri="{28A0092B-C50C-407E-A947-70E740481C1C}">
                          <a14:useLocalDpi xmlns:a14="http://schemas.microsoft.com/office/drawing/2010/main" val="0"/>
                        </a:ext>
                      </a:extLst>
                    </a:blip>
                    <a:stretch>
                      <a:fillRect/>
                    </a:stretch>
                  </pic:blipFill>
                  <pic:spPr>
                    <a:xfrm>
                      <a:off x="0" y="0"/>
                      <a:ext cx="132978" cy="132978"/>
                    </a:xfrm>
                    <a:prstGeom prst="rect">
                      <a:avLst/>
                    </a:prstGeom>
                  </pic:spPr>
                </pic:pic>
              </a:graphicData>
            </a:graphic>
          </wp:anchor>
        </w:drawing>
      </w:r>
      <w:r>
        <w:rPr>
          <w:b/>
          <w:color w:val="000000" w:themeColor="text1"/>
          <w14:textFill>
            <w14:solidFill>
              <w14:schemeClr w14:val="tx1"/>
            </w14:solidFill>
          </w14:textFill>
          <w14:ligatures w14:val="standardContextual"/>
        </w:rPr>
        <w:drawing>
          <wp:anchor distT="0" distB="0" distL="114300" distR="114300" simplePos="0" relativeHeight="251659264" behindDoc="0" locked="0" layoutInCell="1" allowOverlap="1">
            <wp:simplePos x="0" y="0"/>
            <wp:positionH relativeFrom="column">
              <wp:posOffset>3815080</wp:posOffset>
            </wp:positionH>
            <wp:positionV relativeFrom="paragraph">
              <wp:posOffset>575945</wp:posOffset>
            </wp:positionV>
            <wp:extent cx="127000" cy="127000"/>
            <wp:effectExtent l="0" t="0" r="635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cstate="print">
                      <a:biLevel thresh="75000"/>
                      <a:extLst>
                        <a:ext uri="{28A0092B-C50C-407E-A947-70E740481C1C}">
                          <a14:useLocalDpi xmlns:a14="http://schemas.microsoft.com/office/drawing/2010/main" val="0"/>
                        </a:ext>
                      </a:extLst>
                    </a:blip>
                    <a:stretch>
                      <a:fillRect/>
                    </a:stretch>
                  </pic:blipFill>
                  <pic:spPr>
                    <a:xfrm>
                      <a:off x="0" y="0"/>
                      <a:ext cx="127076" cy="127076"/>
                    </a:xfrm>
                    <a:prstGeom prst="rect">
                      <a:avLst/>
                    </a:prstGeom>
                  </pic:spPr>
                </pic:pic>
              </a:graphicData>
            </a:graphic>
          </wp:anchor>
        </w:drawing>
      </w:r>
      <w:r>
        <w:rPr>
          <w:b/>
          <w:color w:val="000000" w:themeColor="text1"/>
          <w14:textFill>
            <w14:solidFill>
              <w14:schemeClr w14:val="tx1"/>
            </w14:solidFill>
          </w14:textFill>
          <w14:ligatures w14:val="standardContextual"/>
        </w:rPr>
        <w:drawing>
          <wp:anchor distT="0" distB="0" distL="114300" distR="114300" simplePos="0" relativeHeight="251661312" behindDoc="0" locked="0" layoutInCell="1" allowOverlap="1">
            <wp:simplePos x="0" y="0"/>
            <wp:positionH relativeFrom="column">
              <wp:posOffset>3662680</wp:posOffset>
            </wp:positionH>
            <wp:positionV relativeFrom="paragraph">
              <wp:posOffset>702310</wp:posOffset>
            </wp:positionV>
            <wp:extent cx="135255" cy="1352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6" cstate="print">
                      <a:biLevel thresh="75000"/>
                      <a:extLst>
                        <a:ext uri="{28A0092B-C50C-407E-A947-70E740481C1C}">
                          <a14:useLocalDpi xmlns:a14="http://schemas.microsoft.com/office/drawing/2010/main" val="0"/>
                        </a:ext>
                      </a:extLst>
                    </a:blip>
                    <a:stretch>
                      <a:fillRect/>
                    </a:stretch>
                  </pic:blipFill>
                  <pic:spPr>
                    <a:xfrm>
                      <a:off x="0" y="0"/>
                      <a:ext cx="135364" cy="135364"/>
                    </a:xfrm>
                    <a:prstGeom prst="rect">
                      <a:avLst/>
                    </a:prstGeom>
                  </pic:spPr>
                </pic:pic>
              </a:graphicData>
            </a:graphic>
          </wp:anchor>
        </w:drawing>
      </w:r>
      <w:r>
        <w:drawing>
          <wp:inline distT="0" distB="0" distL="0" distR="0">
            <wp:extent cx="2114550" cy="1901825"/>
            <wp:effectExtent l="0" t="0" r="0" b="317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123375" cy="1909819"/>
                    </a:xfrm>
                    <a:prstGeom prst="rect">
                      <a:avLst/>
                    </a:prstGeom>
                    <a:noFill/>
                  </pic:spPr>
                </pic:pic>
              </a:graphicData>
            </a:graphic>
          </wp:inline>
        </w:drawing>
      </w:r>
    </w:p>
    <w:p w14:paraId="053F6E5C">
      <w:pPr>
        <w:pStyle w:val="14"/>
        <w:spacing w:line="276" w:lineRule="auto"/>
        <w:ind w:firstLine="720"/>
        <w:jc w:val="center"/>
        <w:rPr>
          <w:b/>
          <w:color w:val="000000" w:themeColor="text1"/>
          <w14:textFill>
            <w14:solidFill>
              <w14:schemeClr w14:val="tx1"/>
            </w14:solidFill>
          </w14:textFill>
        </w:rPr>
      </w:pPr>
      <w:r>
        <w:rPr>
          <w:b/>
          <w:color w:val="000000" w:themeColor="text1"/>
          <w14:textFill>
            <w14:solidFill>
              <w14:schemeClr w14:val="tx1"/>
            </w14:solidFill>
          </w14:textFill>
        </w:rPr>
        <w:t>Figure 1. Study Area</w:t>
      </w:r>
    </w:p>
    <w:p w14:paraId="50F05208">
      <w:pPr>
        <w:pStyle w:val="3"/>
        <w:spacing w:line="276" w:lineRule="auto"/>
        <w:jc w:val="both"/>
        <w:rPr>
          <w:rFonts w:ascii="Times New Roman" w:hAnsi="Times New Roman" w:cs="Times New Roman"/>
          <w:b/>
          <w:color w:val="auto"/>
          <w:sz w:val="24"/>
          <w:szCs w:val="24"/>
        </w:rPr>
      </w:pPr>
      <w:r>
        <w:rPr>
          <w:rFonts w:ascii="Times New Roman" w:hAnsi="Times New Roman" w:cs="Times New Roman"/>
          <w:sz w:val="24"/>
          <w:szCs w:val="24"/>
        </w:rPr>
        <w:t>Sampling Design and Sample Size</w:t>
      </w:r>
    </w:p>
    <w:p w14:paraId="5BBA6C4B">
      <w:pPr>
        <w:pStyle w:val="14"/>
        <w:spacing w:line="276" w:lineRule="auto"/>
        <w:ind w:firstLine="720"/>
        <w:jc w:val="both"/>
      </w:pPr>
      <w:r>
        <w:t>The target population for this study encompassed all certified organic paddy farmers actively practicing in Andhra Pradesh. From this broader population, three key districts—Nellore, Visakhapatnam, and Vizianagaram—were purposively selected as the study strata due to high concentration of certified organic paddy farmers, as identified in the Participatory Guarantee System (PGS) India database. The sampling frame for the study was established using the comprehensive list of certified organic paddy farmers maintained by PGS India. A total sample size of 200 certified organic paddy farmers</w:t>
      </w:r>
      <w:commentRangeStart w:id="7"/>
      <w:r>
        <w:t xml:space="preserve"> was determined</w:t>
      </w:r>
      <w:commentRangeEnd w:id="7"/>
      <w:r>
        <w:commentReference w:id="7"/>
      </w:r>
      <w:r>
        <w:t xml:space="preserve"> for this study, aligning with the research scope and practical feasibility. To ensure a representative selection across the identified strata, a proportionate stratified random sampling method was employed. This involved proportionally allocating the 200 samples based on the total certified farmer population within each district: Nellore (155 farmers, yielding 87 samples), Visakhapatnam (121 farmers, yielding 68 samples), and Vizianagaram (79 farmers, yielding 45 samples). Within each stratum, individual farmers were then selected using a simple random sampling technique. Table 1 provides a detailed breakdown of the district-wise sample distribution, and Figure 2 visually illustrates the step-by-step sampling procedure followed in this study, further enhancing methodological clarity.</w:t>
      </w:r>
    </w:p>
    <w:p w14:paraId="01540776">
      <w:pPr>
        <w:pStyle w:val="19"/>
        <w:numPr>
          <w:ilvl w:val="0"/>
          <w:numId w:val="1"/>
        </w:numPr>
        <w:spacing w:before="120" w:after="0" w:line="360" w:lineRule="auto"/>
        <w:jc w:val="both"/>
        <w:rPr>
          <w:rFonts w:eastAsia="Arial"/>
          <w:b/>
          <w:color w:val="000000"/>
          <w:szCs w:val="24"/>
          <w:lang w:val="en-US"/>
        </w:rPr>
      </w:pPr>
      <w:r>
        <w:rPr>
          <w:rFonts w:eastAsia="Arial"/>
          <w:b/>
          <w:color w:val="000000"/>
          <w:sz w:val="28"/>
          <w:szCs w:val="28"/>
          <w:lang w:val="en-US"/>
        </w:rPr>
        <w:t xml:space="preserve"> Selection of districts and respondents</w:t>
      </w:r>
    </w:p>
    <w:tbl>
      <w:tblPr>
        <w:tblStyle w:val="6"/>
        <w:tblW w:w="9321" w:type="dxa"/>
        <w:tblInd w:w="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2"/>
        <w:gridCol w:w="2410"/>
        <w:gridCol w:w="1672"/>
        <w:gridCol w:w="1871"/>
        <w:gridCol w:w="1956"/>
      </w:tblGrid>
      <w:tr w14:paraId="61E9D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1412" w:type="dxa"/>
            <w:shd w:val="clear" w:color="auto" w:fill="auto"/>
            <w:vAlign w:val="center"/>
          </w:tcPr>
          <w:p w14:paraId="0FAEE015">
            <w:pPr>
              <w:tabs>
                <w:tab w:val="left" w:pos="1068"/>
              </w:tabs>
              <w:spacing w:after="0" w:line="276" w:lineRule="auto"/>
              <w:jc w:val="center"/>
              <w:rPr>
                <w:rFonts w:ascii="Times New Roman" w:hAnsi="Times New Roman" w:eastAsia="Times New Roman"/>
                <w:b/>
                <w:color w:val="000000"/>
                <w:sz w:val="24"/>
                <w:szCs w:val="24"/>
                <w:lang w:val="en-US"/>
              </w:rPr>
            </w:pPr>
            <w:r>
              <w:rPr>
                <w:rFonts w:ascii="Times New Roman" w:hAnsi="Times New Roman" w:eastAsia="Times New Roman"/>
                <w:b/>
                <w:color w:val="000000"/>
                <w:sz w:val="24"/>
                <w:szCs w:val="24"/>
                <w:lang w:val="en-US"/>
              </w:rPr>
              <w:t>State</w:t>
            </w:r>
          </w:p>
        </w:tc>
        <w:tc>
          <w:tcPr>
            <w:tcW w:w="2410" w:type="dxa"/>
            <w:shd w:val="clear" w:color="auto" w:fill="auto"/>
            <w:vAlign w:val="center"/>
          </w:tcPr>
          <w:p w14:paraId="42D75188">
            <w:pPr>
              <w:tabs>
                <w:tab w:val="left" w:pos="1068"/>
              </w:tabs>
              <w:spacing w:after="0" w:line="276" w:lineRule="auto"/>
              <w:jc w:val="center"/>
              <w:rPr>
                <w:rFonts w:ascii="Times New Roman" w:hAnsi="Times New Roman" w:eastAsia="Times New Roman"/>
                <w:b/>
                <w:color w:val="000000"/>
                <w:sz w:val="24"/>
                <w:szCs w:val="24"/>
                <w:lang w:val="en-US"/>
              </w:rPr>
            </w:pPr>
            <w:r>
              <w:rPr>
                <w:rFonts w:ascii="Times New Roman" w:hAnsi="Times New Roman" w:eastAsia="Times New Roman"/>
                <w:b/>
                <w:color w:val="000000"/>
                <w:sz w:val="24"/>
                <w:szCs w:val="24"/>
                <w:lang w:val="en-US"/>
              </w:rPr>
              <w:t>Districts</w:t>
            </w:r>
          </w:p>
          <w:p w14:paraId="595FB3D2">
            <w:pPr>
              <w:tabs>
                <w:tab w:val="left" w:pos="1068"/>
              </w:tabs>
              <w:spacing w:after="0" w:line="276" w:lineRule="auto"/>
              <w:jc w:val="center"/>
              <w:rPr>
                <w:rFonts w:ascii="Times New Roman" w:hAnsi="Times New Roman" w:eastAsia="Times New Roman"/>
                <w:b/>
                <w:color w:val="000000"/>
                <w:sz w:val="24"/>
                <w:szCs w:val="24"/>
                <w:lang w:val="en-US"/>
              </w:rPr>
            </w:pPr>
            <w:r>
              <w:rPr>
                <w:rFonts w:ascii="Times New Roman" w:hAnsi="Times New Roman" w:eastAsia="Times New Roman"/>
                <w:b/>
                <w:color w:val="000000"/>
                <w:sz w:val="24"/>
                <w:szCs w:val="24"/>
                <w:lang w:val="en-US"/>
              </w:rPr>
              <w:t>(Strata)</w:t>
            </w:r>
          </w:p>
        </w:tc>
        <w:tc>
          <w:tcPr>
            <w:tcW w:w="1672" w:type="dxa"/>
            <w:shd w:val="clear" w:color="auto" w:fill="auto"/>
            <w:vAlign w:val="center"/>
          </w:tcPr>
          <w:p w14:paraId="4782668A">
            <w:pPr>
              <w:spacing w:after="0" w:line="276" w:lineRule="auto"/>
              <w:jc w:val="center"/>
              <w:rPr>
                <w:rFonts w:ascii="Times New Roman" w:hAnsi="Times New Roman" w:eastAsia="Times New Roman"/>
                <w:b/>
                <w:color w:val="000000"/>
                <w:sz w:val="24"/>
                <w:szCs w:val="24"/>
                <w:lang w:val="en-US"/>
              </w:rPr>
            </w:pPr>
            <w:r>
              <w:rPr>
                <w:rFonts w:ascii="Times New Roman" w:hAnsi="Times New Roman" w:eastAsia="Times New Roman"/>
                <w:b/>
                <w:color w:val="000000"/>
                <w:sz w:val="24"/>
                <w:szCs w:val="24"/>
                <w:lang w:val="en-US"/>
              </w:rPr>
              <w:t>Number of respondents</w:t>
            </w:r>
          </w:p>
        </w:tc>
        <w:tc>
          <w:tcPr>
            <w:tcW w:w="1871" w:type="dxa"/>
            <w:shd w:val="clear" w:color="auto" w:fill="auto"/>
            <w:vAlign w:val="center"/>
          </w:tcPr>
          <w:p w14:paraId="70A4A182">
            <w:pPr>
              <w:spacing w:after="0" w:line="276" w:lineRule="auto"/>
              <w:jc w:val="center"/>
              <w:rPr>
                <w:rFonts w:ascii="Times New Roman" w:hAnsi="Times New Roman" w:eastAsia="Times New Roman"/>
                <w:b/>
                <w:color w:val="000000"/>
                <w:sz w:val="24"/>
                <w:szCs w:val="24"/>
                <w:lang w:val="en-US"/>
              </w:rPr>
            </w:pPr>
            <w:r>
              <w:rPr>
                <w:rFonts w:ascii="Times New Roman" w:hAnsi="Times New Roman" w:eastAsia="Times New Roman"/>
                <w:b/>
                <w:color w:val="000000"/>
                <w:sz w:val="24"/>
                <w:szCs w:val="24"/>
                <w:lang w:val="en-US"/>
              </w:rPr>
              <w:t>The proportion in each stratum</w:t>
            </w:r>
          </w:p>
        </w:tc>
        <w:tc>
          <w:tcPr>
            <w:tcW w:w="1956" w:type="dxa"/>
            <w:shd w:val="clear" w:color="auto" w:fill="auto"/>
            <w:vAlign w:val="center"/>
          </w:tcPr>
          <w:p w14:paraId="76D4EF36">
            <w:pPr>
              <w:spacing w:after="0" w:line="276" w:lineRule="auto"/>
              <w:jc w:val="center"/>
              <w:rPr>
                <w:rFonts w:ascii="Times New Roman" w:hAnsi="Times New Roman" w:eastAsia="Times New Roman"/>
                <w:b/>
                <w:color w:val="000000"/>
                <w:sz w:val="24"/>
                <w:szCs w:val="24"/>
                <w:lang w:val="en-US"/>
              </w:rPr>
            </w:pPr>
            <w:r>
              <w:rPr>
                <w:rFonts w:ascii="Times New Roman" w:hAnsi="Times New Roman" w:eastAsia="Times New Roman"/>
                <w:b/>
                <w:color w:val="000000"/>
                <w:sz w:val="24"/>
                <w:szCs w:val="24"/>
                <w:lang w:val="en-US"/>
              </w:rPr>
              <w:t>Proportionate sample</w:t>
            </w:r>
          </w:p>
        </w:tc>
      </w:tr>
      <w:tr w14:paraId="5EF0A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trPr>
        <w:tc>
          <w:tcPr>
            <w:tcW w:w="1412" w:type="dxa"/>
            <w:vMerge w:val="restart"/>
            <w:shd w:val="clear" w:color="auto" w:fill="auto"/>
            <w:textDirection w:val="btLr"/>
            <w:vAlign w:val="center"/>
          </w:tcPr>
          <w:p w14:paraId="62B1F0C3">
            <w:pPr>
              <w:spacing w:before="120" w:after="120" w:line="276" w:lineRule="auto"/>
              <w:ind w:left="113" w:right="113"/>
              <w:jc w:val="center"/>
              <w:rPr>
                <w:rFonts w:ascii="Times New Roman" w:hAnsi="Times New Roman" w:eastAsia="Times New Roman"/>
                <w:color w:val="000000"/>
                <w:sz w:val="24"/>
                <w:szCs w:val="24"/>
                <w:lang w:val="en-US"/>
              </w:rPr>
            </w:pPr>
            <w:r>
              <w:rPr>
                <w:rFonts w:ascii="Times New Roman" w:hAnsi="Times New Roman" w:eastAsia="Times New Roman"/>
                <w:b/>
                <w:bCs/>
                <w:color w:val="000000"/>
                <w:sz w:val="24"/>
                <w:szCs w:val="24"/>
                <w:lang w:val="en-US"/>
              </w:rPr>
              <w:t>ANDHRA PRADESH</w:t>
            </w:r>
          </w:p>
        </w:tc>
        <w:tc>
          <w:tcPr>
            <w:tcW w:w="2410" w:type="dxa"/>
            <w:shd w:val="clear" w:color="auto" w:fill="auto"/>
            <w:vAlign w:val="center"/>
          </w:tcPr>
          <w:p w14:paraId="5F6E5CAD">
            <w:pPr>
              <w:pStyle w:val="14"/>
              <w:spacing w:line="276" w:lineRule="auto"/>
              <w:jc w:val="center"/>
            </w:pPr>
            <w:r>
              <w:t>Nellore (D1)</w:t>
            </w:r>
          </w:p>
        </w:tc>
        <w:tc>
          <w:tcPr>
            <w:tcW w:w="1672" w:type="dxa"/>
            <w:shd w:val="clear" w:color="auto" w:fill="auto"/>
            <w:vAlign w:val="center"/>
          </w:tcPr>
          <w:p w14:paraId="27E65202">
            <w:pPr>
              <w:pStyle w:val="14"/>
              <w:spacing w:line="276" w:lineRule="auto"/>
              <w:jc w:val="center"/>
            </w:pPr>
            <w:r>
              <w:t>155</w:t>
            </w:r>
          </w:p>
        </w:tc>
        <w:tc>
          <w:tcPr>
            <w:tcW w:w="1871" w:type="dxa"/>
            <w:shd w:val="clear" w:color="auto" w:fill="auto"/>
            <w:vAlign w:val="center"/>
          </w:tcPr>
          <w:p w14:paraId="49E4E58D">
            <w:pPr>
              <w:pStyle w:val="14"/>
              <w:spacing w:line="276" w:lineRule="auto"/>
              <w:jc w:val="center"/>
            </w:pPr>
            <w:r>
              <w:t>0.437</w:t>
            </w:r>
          </w:p>
        </w:tc>
        <w:tc>
          <w:tcPr>
            <w:tcW w:w="1956" w:type="dxa"/>
            <w:shd w:val="clear" w:color="auto" w:fill="auto"/>
            <w:vAlign w:val="center"/>
          </w:tcPr>
          <w:p w14:paraId="6D472F5B">
            <w:pPr>
              <w:pStyle w:val="14"/>
              <w:spacing w:line="276" w:lineRule="auto"/>
              <w:jc w:val="center"/>
            </w:pPr>
            <w:r>
              <w:t>87</w:t>
            </w:r>
          </w:p>
        </w:tc>
      </w:tr>
      <w:tr w14:paraId="56DDF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trPr>
        <w:tc>
          <w:tcPr>
            <w:tcW w:w="1412" w:type="dxa"/>
            <w:vMerge w:val="continue"/>
            <w:shd w:val="clear" w:color="auto" w:fill="auto"/>
            <w:vAlign w:val="center"/>
          </w:tcPr>
          <w:p w14:paraId="524828C6">
            <w:pPr>
              <w:spacing w:before="120" w:after="120" w:line="276" w:lineRule="auto"/>
              <w:jc w:val="center"/>
              <w:rPr>
                <w:rFonts w:ascii="Times New Roman" w:hAnsi="Times New Roman" w:eastAsia="Times New Roman"/>
                <w:sz w:val="24"/>
                <w:szCs w:val="24"/>
                <w:lang w:val="en-US"/>
              </w:rPr>
            </w:pPr>
          </w:p>
        </w:tc>
        <w:tc>
          <w:tcPr>
            <w:tcW w:w="2410" w:type="dxa"/>
            <w:shd w:val="clear" w:color="auto" w:fill="auto"/>
            <w:vAlign w:val="center"/>
          </w:tcPr>
          <w:p w14:paraId="35512094">
            <w:pPr>
              <w:pStyle w:val="14"/>
              <w:spacing w:line="276" w:lineRule="auto"/>
              <w:jc w:val="center"/>
            </w:pPr>
            <w:r>
              <w:t>Vishakhapatnam (D2)</w:t>
            </w:r>
          </w:p>
        </w:tc>
        <w:tc>
          <w:tcPr>
            <w:tcW w:w="1672" w:type="dxa"/>
            <w:shd w:val="clear" w:color="auto" w:fill="auto"/>
            <w:vAlign w:val="center"/>
          </w:tcPr>
          <w:p w14:paraId="045B8FC8">
            <w:pPr>
              <w:pStyle w:val="14"/>
              <w:spacing w:line="276" w:lineRule="auto"/>
              <w:jc w:val="center"/>
            </w:pPr>
            <w:r>
              <w:t>121</w:t>
            </w:r>
          </w:p>
        </w:tc>
        <w:tc>
          <w:tcPr>
            <w:tcW w:w="1871" w:type="dxa"/>
            <w:shd w:val="clear" w:color="auto" w:fill="auto"/>
            <w:vAlign w:val="center"/>
          </w:tcPr>
          <w:p w14:paraId="47A7A01B">
            <w:pPr>
              <w:pStyle w:val="14"/>
              <w:spacing w:line="276" w:lineRule="auto"/>
              <w:jc w:val="center"/>
            </w:pPr>
            <w:r>
              <w:t>0.341</w:t>
            </w:r>
          </w:p>
        </w:tc>
        <w:tc>
          <w:tcPr>
            <w:tcW w:w="1956" w:type="dxa"/>
            <w:shd w:val="clear" w:color="auto" w:fill="auto"/>
            <w:vAlign w:val="center"/>
          </w:tcPr>
          <w:p w14:paraId="04B60B59">
            <w:pPr>
              <w:pStyle w:val="14"/>
              <w:spacing w:line="276" w:lineRule="auto"/>
              <w:jc w:val="center"/>
            </w:pPr>
            <w:r>
              <w:t>68</w:t>
            </w:r>
          </w:p>
        </w:tc>
      </w:tr>
      <w:tr w14:paraId="1A443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trPr>
        <w:tc>
          <w:tcPr>
            <w:tcW w:w="1412" w:type="dxa"/>
            <w:vMerge w:val="continue"/>
            <w:shd w:val="clear" w:color="auto" w:fill="auto"/>
            <w:vAlign w:val="center"/>
          </w:tcPr>
          <w:p w14:paraId="1CABF9E7">
            <w:pPr>
              <w:spacing w:before="120" w:after="120" w:line="276" w:lineRule="auto"/>
              <w:jc w:val="center"/>
              <w:rPr>
                <w:rFonts w:ascii="Times New Roman" w:hAnsi="Times New Roman" w:eastAsia="Times New Roman"/>
                <w:sz w:val="24"/>
                <w:szCs w:val="24"/>
                <w:lang w:val="en-US"/>
              </w:rPr>
            </w:pPr>
          </w:p>
        </w:tc>
        <w:tc>
          <w:tcPr>
            <w:tcW w:w="2410" w:type="dxa"/>
            <w:shd w:val="clear" w:color="auto" w:fill="auto"/>
            <w:vAlign w:val="center"/>
          </w:tcPr>
          <w:p w14:paraId="0C9ED742">
            <w:pPr>
              <w:pStyle w:val="14"/>
              <w:spacing w:line="276" w:lineRule="auto"/>
              <w:jc w:val="center"/>
            </w:pPr>
            <w:r>
              <w:t>Vizianagaram (D3)</w:t>
            </w:r>
          </w:p>
        </w:tc>
        <w:tc>
          <w:tcPr>
            <w:tcW w:w="1672" w:type="dxa"/>
            <w:shd w:val="clear" w:color="auto" w:fill="auto"/>
            <w:vAlign w:val="center"/>
          </w:tcPr>
          <w:p w14:paraId="44B4A544">
            <w:pPr>
              <w:pStyle w:val="14"/>
              <w:spacing w:line="276" w:lineRule="auto"/>
              <w:jc w:val="center"/>
            </w:pPr>
            <w:r>
              <w:t>79</w:t>
            </w:r>
          </w:p>
        </w:tc>
        <w:tc>
          <w:tcPr>
            <w:tcW w:w="1871" w:type="dxa"/>
            <w:shd w:val="clear" w:color="auto" w:fill="auto"/>
            <w:vAlign w:val="center"/>
          </w:tcPr>
          <w:p w14:paraId="6134F492">
            <w:pPr>
              <w:pStyle w:val="14"/>
              <w:spacing w:line="276" w:lineRule="auto"/>
              <w:jc w:val="center"/>
            </w:pPr>
            <w:r>
              <w:t>0.223</w:t>
            </w:r>
          </w:p>
        </w:tc>
        <w:tc>
          <w:tcPr>
            <w:tcW w:w="1956" w:type="dxa"/>
            <w:shd w:val="clear" w:color="auto" w:fill="auto"/>
            <w:vAlign w:val="center"/>
          </w:tcPr>
          <w:p w14:paraId="47978132">
            <w:pPr>
              <w:pStyle w:val="14"/>
              <w:spacing w:line="276" w:lineRule="auto"/>
              <w:jc w:val="center"/>
            </w:pPr>
            <w:r>
              <w:t>45</w:t>
            </w:r>
          </w:p>
        </w:tc>
      </w:tr>
      <w:tr w14:paraId="332DC3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1412" w:type="dxa"/>
            <w:vMerge w:val="continue"/>
            <w:shd w:val="clear" w:color="auto" w:fill="auto"/>
            <w:vAlign w:val="center"/>
          </w:tcPr>
          <w:p w14:paraId="45929A75">
            <w:pPr>
              <w:spacing w:before="120" w:after="120" w:line="276" w:lineRule="auto"/>
              <w:jc w:val="center"/>
              <w:rPr>
                <w:rFonts w:ascii="Times New Roman" w:hAnsi="Times New Roman" w:eastAsia="Times New Roman"/>
                <w:b/>
                <w:color w:val="000000"/>
                <w:sz w:val="24"/>
                <w:szCs w:val="24"/>
                <w:lang w:val="en-US"/>
              </w:rPr>
            </w:pPr>
          </w:p>
        </w:tc>
        <w:tc>
          <w:tcPr>
            <w:tcW w:w="2410" w:type="dxa"/>
            <w:shd w:val="clear" w:color="auto" w:fill="auto"/>
            <w:vAlign w:val="center"/>
          </w:tcPr>
          <w:p w14:paraId="243C5ADD">
            <w:pPr>
              <w:spacing w:before="120" w:after="120" w:line="276" w:lineRule="auto"/>
              <w:jc w:val="center"/>
              <w:rPr>
                <w:rFonts w:ascii="Times New Roman" w:hAnsi="Times New Roman" w:eastAsia="Times New Roman"/>
                <w:b/>
                <w:color w:val="000000"/>
                <w:sz w:val="24"/>
                <w:szCs w:val="24"/>
                <w:lang w:val="en-US"/>
              </w:rPr>
            </w:pPr>
            <w:r>
              <w:rPr>
                <w:rFonts w:ascii="Times New Roman" w:hAnsi="Times New Roman" w:eastAsia="Times New Roman"/>
                <w:b/>
                <w:color w:val="000000"/>
                <w:sz w:val="24"/>
                <w:szCs w:val="24"/>
                <w:lang w:val="en-US"/>
              </w:rPr>
              <w:t>Total</w:t>
            </w:r>
          </w:p>
        </w:tc>
        <w:tc>
          <w:tcPr>
            <w:tcW w:w="1672" w:type="dxa"/>
            <w:shd w:val="clear" w:color="auto" w:fill="auto"/>
            <w:vAlign w:val="center"/>
          </w:tcPr>
          <w:p w14:paraId="3A769A64">
            <w:pPr>
              <w:pStyle w:val="14"/>
              <w:spacing w:line="276" w:lineRule="auto"/>
              <w:jc w:val="center"/>
              <w:rPr>
                <w:b/>
              </w:rPr>
            </w:pPr>
            <w:r>
              <w:rPr>
                <w:b/>
              </w:rPr>
              <w:t>355</w:t>
            </w:r>
          </w:p>
        </w:tc>
        <w:tc>
          <w:tcPr>
            <w:tcW w:w="1871" w:type="dxa"/>
            <w:shd w:val="clear" w:color="auto" w:fill="auto"/>
            <w:vAlign w:val="center"/>
          </w:tcPr>
          <w:p w14:paraId="730DBA74">
            <w:pPr>
              <w:pStyle w:val="14"/>
              <w:spacing w:line="276" w:lineRule="auto"/>
              <w:jc w:val="center"/>
            </w:pPr>
          </w:p>
        </w:tc>
        <w:tc>
          <w:tcPr>
            <w:tcW w:w="1956" w:type="dxa"/>
            <w:shd w:val="clear" w:color="auto" w:fill="auto"/>
            <w:vAlign w:val="center"/>
          </w:tcPr>
          <w:p w14:paraId="70B6E2F5">
            <w:pPr>
              <w:tabs>
                <w:tab w:val="left" w:pos="1068"/>
              </w:tabs>
              <w:spacing w:before="120" w:after="120" w:line="276" w:lineRule="auto"/>
              <w:jc w:val="center"/>
              <w:rPr>
                <w:rFonts w:ascii="Times New Roman" w:hAnsi="Times New Roman" w:eastAsia="Times New Roman"/>
                <w:b/>
                <w:color w:val="000000"/>
                <w:sz w:val="24"/>
                <w:szCs w:val="24"/>
                <w:lang w:val="en-US"/>
              </w:rPr>
            </w:pPr>
            <w:r>
              <w:rPr>
                <w:rFonts w:ascii="Times New Roman" w:hAnsi="Times New Roman" w:eastAsia="Times New Roman"/>
                <w:b/>
                <w:color w:val="000000"/>
                <w:sz w:val="24"/>
                <w:szCs w:val="24"/>
                <w:lang w:val="en-US"/>
              </w:rPr>
              <w:t>200</w:t>
            </w:r>
          </w:p>
        </w:tc>
      </w:tr>
    </w:tbl>
    <w:p w14:paraId="2E87D912">
      <w:pPr>
        <w:pStyle w:val="14"/>
        <w:spacing w:line="276" w:lineRule="auto"/>
        <w:ind w:firstLine="720"/>
        <w:jc w:val="both"/>
      </w:pPr>
      <w:r>
        <w:t xml:space="preserve"> </w:t>
      </w:r>
      <w:r>
        <w:drawing>
          <wp:inline distT="0" distB="0" distL="0" distR="0">
            <wp:extent cx="4418330" cy="201168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8" cstate="print">
                      <a:extLst>
                        <a:ext uri="{28A0092B-C50C-407E-A947-70E740481C1C}">
                          <a14:useLocalDpi xmlns:a14="http://schemas.microsoft.com/office/drawing/2010/main" val="0"/>
                        </a:ext>
                      </a:extLst>
                    </a:blip>
                    <a:srcRect b="11061"/>
                    <a:stretch>
                      <a:fillRect/>
                    </a:stretch>
                  </pic:blipFill>
                  <pic:spPr>
                    <a:xfrm>
                      <a:off x="0" y="0"/>
                      <a:ext cx="4425210" cy="2014783"/>
                    </a:xfrm>
                    <a:prstGeom prst="rect">
                      <a:avLst/>
                    </a:prstGeom>
                    <a:noFill/>
                    <a:ln>
                      <a:noFill/>
                    </a:ln>
                  </pic:spPr>
                </pic:pic>
              </a:graphicData>
            </a:graphic>
          </wp:inline>
        </w:drawing>
      </w:r>
    </w:p>
    <w:p w14:paraId="6F59B298">
      <w:pPr>
        <w:pStyle w:val="14"/>
        <w:spacing w:line="276" w:lineRule="auto"/>
        <w:jc w:val="center"/>
      </w:pPr>
      <w:r>
        <w:rPr>
          <w:b/>
        </w:rPr>
        <w:t>Figure 2.</w:t>
      </w:r>
      <w:r>
        <w:t xml:space="preserve"> Sampling procedure followed in the study</w:t>
      </w:r>
    </w:p>
    <w:p w14:paraId="2C9F4B0D">
      <w:pPr>
        <w:pStyle w:val="3"/>
        <w:spacing w:line="276"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Data Collection</w:t>
      </w:r>
    </w:p>
    <w:p w14:paraId="433D3AA3">
      <w:pPr>
        <w:pStyle w:val="14"/>
        <w:spacing w:line="276" w:lineRule="auto"/>
        <w:ind w:firstLine="720"/>
        <w:jc w:val="both"/>
      </w:pPr>
      <w:r>
        <w:t>Primary data were collected via structured, pre-tested, face-to-face interviews with selected certified organic paddy farmers, capturing their demographic, socio-economic, personal, and farming practice details. Additionally, secondary data, specifically the list of certified organic paddy farmers, was obtained from the official Participatory Guarantee System (PGS) India website (PGS India, 2023). This institutional record served as the essential sampling frame for systematic respondent identification and selection for the study.</w:t>
      </w:r>
    </w:p>
    <w:p w14:paraId="38445B9E">
      <w:pPr>
        <w:pStyle w:val="3"/>
        <w:spacing w:line="276"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Data Analysis</w:t>
      </w:r>
    </w:p>
    <w:p w14:paraId="11826935">
      <w:pPr>
        <w:pStyle w:val="14"/>
        <w:spacing w:line="276" w:lineRule="auto"/>
        <w:ind w:firstLine="720"/>
        <w:jc w:val="both"/>
      </w:pPr>
      <w:r>
        <w:t>Upon data collection, farmer responses were meticulously checked, coded, and organized. All statistical analyses were exclusively performed using IBM SPSS Statistics, Version 26.0. The analysis primarily profiled farmers using descriptive statistics, including frequencies, percentages, means, and standard deviations. Continuous variables like age and experience were categorized into 'low,' 'medium,' and 'high' groups based on their respective mean and standard deviation ranges. Subsequently, the Chi-square (χ²) test of independence was employed to examine statistically significant associations between various categorical profile variables and study outcomes. These tests, conducted at p &lt; 0.05, identified key linkages. This systematic approach ensures the findings' reliability and contributes to methodological transparency.</w:t>
      </w:r>
    </w:p>
    <w:p w14:paraId="6C0901CC">
      <w:pPr>
        <w:pStyle w:val="2"/>
        <w:spacing w:line="360" w:lineRule="auto"/>
        <w:ind w:firstLine="720"/>
        <w:jc w:val="both"/>
        <w:rPr>
          <w:color w:val="000000"/>
          <w:sz w:val="24"/>
          <w:szCs w:val="24"/>
        </w:rPr>
      </w:pPr>
      <w:r>
        <w:rPr>
          <w:sz w:val="24"/>
          <w:szCs w:val="24"/>
        </w:rPr>
        <w:t>RESULT AND DISCUSSION</w:t>
      </w:r>
    </w:p>
    <w:p w14:paraId="0057241A">
      <w:pPr>
        <w:spacing w:before="100" w:beforeAutospacing="1" w:after="100" w:afterAutospacing="1" w:line="276" w:lineRule="auto"/>
        <w:ind w:firstLine="720"/>
        <w:jc w:val="both"/>
        <w:rPr>
          <w:rFonts w:ascii="Times New Roman" w:hAnsi="Times New Roman"/>
          <w:sz w:val="24"/>
          <w:szCs w:val="24"/>
        </w:rPr>
      </w:pPr>
      <w:r>
        <w:rPr>
          <w:rFonts w:ascii="Times New Roman" w:hAnsi="Times New Roman"/>
          <w:sz w:val="24"/>
          <w:szCs w:val="24"/>
        </w:rPr>
        <w:t>This section presents the comprehensive profile of the selected 200 certified organic paddy farmers. The findings are organized and presented under the following key thematic categories to enhance clarity and understanding: Demographic Characteristics, Socio-economic Variables, Personal Attributes, and Farming Practices.</w:t>
      </w:r>
    </w:p>
    <w:p w14:paraId="1BDF6592">
      <w:pPr>
        <w:spacing w:before="100" w:beforeAutospacing="1" w:after="100" w:afterAutospacing="1" w:line="276" w:lineRule="auto"/>
        <w:ind w:firstLine="720"/>
        <w:jc w:val="both"/>
        <w:rPr>
          <w:rFonts w:ascii="Times New Roman" w:hAnsi="Times New Roman"/>
          <w:b/>
          <w:sz w:val="24"/>
          <w:szCs w:val="24"/>
        </w:rPr>
      </w:pPr>
      <w:r>
        <w:rPr>
          <w:rFonts w:ascii="Times New Roman" w:hAnsi="Times New Roman"/>
          <w:b/>
          <w:sz w:val="24"/>
          <w:szCs w:val="24"/>
        </w:rPr>
        <w:t>Demographic Characteristics</w:t>
      </w:r>
    </w:p>
    <w:p w14:paraId="270BFCF8">
      <w:pPr>
        <w:pStyle w:val="19"/>
        <w:numPr>
          <w:ilvl w:val="0"/>
          <w:numId w:val="2"/>
        </w:numPr>
        <w:spacing w:before="100" w:beforeAutospacing="1" w:after="100" w:afterAutospacing="1" w:line="276" w:lineRule="auto"/>
        <w:rPr>
          <w:b/>
          <w:bCs/>
          <w:szCs w:val="24"/>
        </w:rPr>
      </w:pPr>
      <w:r>
        <w:rPr>
          <w:b/>
          <w:szCs w:val="24"/>
        </w:rPr>
        <w:t>Age</w:t>
      </w:r>
    </w:p>
    <w:p w14:paraId="11F48585">
      <w:pPr>
        <w:pStyle w:val="2"/>
        <w:spacing w:line="276" w:lineRule="auto"/>
        <w:ind w:firstLine="360"/>
        <w:jc w:val="both"/>
        <w:rPr>
          <w:b w:val="0"/>
          <w:sz w:val="24"/>
          <w:szCs w:val="24"/>
        </w:rPr>
      </w:pPr>
      <w:r>
        <w:rPr>
          <w:b w:val="0"/>
          <w:sz w:val="24"/>
          <w:szCs w:val="24"/>
        </w:rPr>
        <w:t xml:space="preserve">Age is the Chronological age of the respondent. The data in Table 2 indicated that, 53.00% of the respondents in all the three regions were found to fit in the middle age category followed by 20.00% in the young age and the remaining 27.00% of the respondents in old age category. The Chi-square test of independence for the age distribution of respondents had shown χ2 = 13.751** with p value of 0.01, concluding that the age distribution was related and dependent on the region. The average age was 46.11 years which was contradicting with the results of Sujianto </w:t>
      </w:r>
      <w:r>
        <w:rPr>
          <w:b w:val="0"/>
          <w:i/>
          <w:sz w:val="24"/>
          <w:szCs w:val="24"/>
        </w:rPr>
        <w:t>et al</w:t>
      </w:r>
      <w:r>
        <w:rPr>
          <w:b w:val="0"/>
          <w:sz w:val="24"/>
          <w:szCs w:val="24"/>
        </w:rPr>
        <w:t>. (2022), who reported average household head’s age of Organic Rice Farmers as 52.70 years.</w:t>
      </w:r>
    </w:p>
    <w:p w14:paraId="1681AA1B">
      <w:pPr>
        <w:pStyle w:val="2"/>
        <w:spacing w:line="276" w:lineRule="auto"/>
        <w:ind w:firstLine="720"/>
        <w:jc w:val="both"/>
        <w:rPr>
          <w:b w:val="0"/>
          <w:color w:val="000000" w:themeColor="text1"/>
          <w:sz w:val="24"/>
          <w:szCs w:val="24"/>
          <w14:textFill>
            <w14:solidFill>
              <w14:schemeClr w14:val="tx1"/>
            </w14:solidFill>
          </w14:textFill>
        </w:rPr>
      </w:pPr>
    </w:p>
    <w:p w14:paraId="2CFF2F58">
      <w:pPr>
        <w:pStyle w:val="2"/>
        <w:spacing w:line="276" w:lineRule="auto"/>
        <w:ind w:firstLine="720"/>
        <w:jc w:val="both"/>
        <w:rPr>
          <w:b w:val="0"/>
          <w:color w:val="000000" w:themeColor="text1"/>
          <w:sz w:val="24"/>
          <w:szCs w:val="24"/>
          <w14:textFill>
            <w14:solidFill>
              <w14:schemeClr w14:val="tx1"/>
            </w14:solidFill>
          </w14:textFill>
        </w:rPr>
      </w:pPr>
    </w:p>
    <w:p w14:paraId="6CB30778">
      <w:pPr>
        <w:pStyle w:val="19"/>
        <w:numPr>
          <w:ilvl w:val="0"/>
          <w:numId w:val="1"/>
        </w:numPr>
        <w:spacing w:before="100" w:beforeAutospacing="1" w:after="100" w:afterAutospacing="1" w:line="276" w:lineRule="auto"/>
        <w:jc w:val="both"/>
        <w:rPr>
          <w:b/>
          <w:bCs/>
          <w:szCs w:val="24"/>
        </w:rPr>
      </w:pPr>
      <w:r>
        <w:rPr>
          <w:szCs w:val="24"/>
        </w:rPr>
        <w:t>Distribution of respondents according to their age</w:t>
      </w:r>
    </w:p>
    <w:tbl>
      <w:tblPr>
        <w:tblStyle w:val="16"/>
        <w:tblW w:w="5018" w:type="pct"/>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1987"/>
        <w:gridCol w:w="627"/>
        <w:gridCol w:w="644"/>
        <w:gridCol w:w="287"/>
        <w:gridCol w:w="994"/>
        <w:gridCol w:w="1013"/>
        <w:gridCol w:w="772"/>
        <w:gridCol w:w="926"/>
        <w:gridCol w:w="690"/>
        <w:gridCol w:w="853"/>
      </w:tblGrid>
      <w:tr w14:paraId="52041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0" w:type="pct"/>
            <w:vMerge w:val="restart"/>
            <w:vAlign w:val="center"/>
          </w:tcPr>
          <w:p w14:paraId="2B3283BA">
            <w:pPr>
              <w:spacing w:after="0" w:line="276" w:lineRule="auto"/>
              <w:ind w:left="-93" w:right="-111"/>
              <w:jc w:val="center"/>
              <w:rPr>
                <w:rFonts w:ascii="Times New Roman" w:hAnsi="Times New Roman"/>
                <w:b/>
                <w:bCs/>
                <w:sz w:val="24"/>
                <w:szCs w:val="24"/>
              </w:rPr>
            </w:pPr>
            <w:r>
              <w:rPr>
                <w:rFonts w:ascii="Times New Roman" w:hAnsi="Times New Roman"/>
                <w:b/>
                <w:bCs/>
                <w:sz w:val="24"/>
                <w:szCs w:val="24"/>
              </w:rPr>
              <w:t>S. No.</w:t>
            </w:r>
          </w:p>
        </w:tc>
        <w:tc>
          <w:tcPr>
            <w:tcW w:w="1071" w:type="pct"/>
            <w:vMerge w:val="restart"/>
            <w:vAlign w:val="center"/>
          </w:tcPr>
          <w:p w14:paraId="4BF4373C">
            <w:pPr>
              <w:spacing w:after="0" w:line="276" w:lineRule="auto"/>
              <w:jc w:val="center"/>
              <w:rPr>
                <w:rFonts w:ascii="Times New Roman" w:hAnsi="Times New Roman"/>
                <w:b/>
                <w:bCs/>
                <w:sz w:val="24"/>
                <w:szCs w:val="24"/>
              </w:rPr>
            </w:pPr>
            <w:r>
              <w:rPr>
                <w:rFonts w:ascii="Times New Roman" w:hAnsi="Times New Roman"/>
                <w:b/>
                <w:bCs/>
                <w:sz w:val="24"/>
                <w:szCs w:val="24"/>
              </w:rPr>
              <w:t>Category</w:t>
            </w:r>
          </w:p>
        </w:tc>
        <w:tc>
          <w:tcPr>
            <w:tcW w:w="840" w:type="pct"/>
            <w:gridSpan w:val="3"/>
            <w:vAlign w:val="center"/>
          </w:tcPr>
          <w:p w14:paraId="72F7C944">
            <w:pPr>
              <w:spacing w:after="0" w:line="276" w:lineRule="auto"/>
              <w:jc w:val="center"/>
              <w:rPr>
                <w:rFonts w:ascii="Times New Roman" w:hAnsi="Times New Roman"/>
                <w:b/>
                <w:bCs/>
                <w:sz w:val="24"/>
                <w:szCs w:val="24"/>
              </w:rPr>
            </w:pPr>
            <w:r>
              <w:rPr>
                <w:rFonts w:ascii="Times New Roman" w:hAnsi="Times New Roman"/>
                <w:b/>
                <w:bCs/>
                <w:sz w:val="24"/>
                <w:szCs w:val="24"/>
              </w:rPr>
              <w:t>Nellore (n=87)</w:t>
            </w:r>
          </w:p>
        </w:tc>
        <w:tc>
          <w:tcPr>
            <w:tcW w:w="1082" w:type="pct"/>
            <w:gridSpan w:val="2"/>
            <w:vAlign w:val="center"/>
          </w:tcPr>
          <w:p w14:paraId="26F1390E">
            <w:pPr>
              <w:spacing w:after="0" w:line="276" w:lineRule="auto"/>
              <w:jc w:val="center"/>
              <w:rPr>
                <w:rFonts w:ascii="Times New Roman" w:hAnsi="Times New Roman"/>
                <w:b/>
                <w:bCs/>
                <w:sz w:val="24"/>
                <w:szCs w:val="24"/>
              </w:rPr>
            </w:pPr>
            <w:r>
              <w:rPr>
                <w:rFonts w:ascii="Times New Roman" w:hAnsi="Times New Roman"/>
                <w:b/>
                <w:bCs/>
                <w:sz w:val="24"/>
                <w:szCs w:val="24"/>
              </w:rPr>
              <w:t>Visakhapatnam (n=68)</w:t>
            </w:r>
          </w:p>
        </w:tc>
        <w:tc>
          <w:tcPr>
            <w:tcW w:w="915" w:type="pct"/>
            <w:gridSpan w:val="2"/>
            <w:vAlign w:val="center"/>
          </w:tcPr>
          <w:p w14:paraId="0F26919A">
            <w:pPr>
              <w:spacing w:after="0" w:line="276" w:lineRule="auto"/>
              <w:jc w:val="center"/>
              <w:rPr>
                <w:rFonts w:ascii="Times New Roman" w:hAnsi="Times New Roman"/>
                <w:b/>
                <w:bCs/>
                <w:sz w:val="24"/>
                <w:szCs w:val="24"/>
              </w:rPr>
            </w:pPr>
            <w:r>
              <w:rPr>
                <w:rFonts w:ascii="Times New Roman" w:hAnsi="Times New Roman"/>
                <w:b/>
                <w:bCs/>
                <w:sz w:val="24"/>
                <w:szCs w:val="24"/>
              </w:rPr>
              <w:t>Vizianagaram (n=45)</w:t>
            </w:r>
          </w:p>
        </w:tc>
        <w:tc>
          <w:tcPr>
            <w:tcW w:w="832" w:type="pct"/>
            <w:gridSpan w:val="2"/>
            <w:vAlign w:val="center"/>
          </w:tcPr>
          <w:p w14:paraId="55AC674F">
            <w:pPr>
              <w:spacing w:after="0" w:line="276" w:lineRule="auto"/>
              <w:jc w:val="center"/>
              <w:rPr>
                <w:rFonts w:ascii="Times New Roman" w:hAnsi="Times New Roman"/>
                <w:b/>
                <w:bCs/>
                <w:sz w:val="24"/>
                <w:szCs w:val="24"/>
              </w:rPr>
            </w:pPr>
            <w:r>
              <w:rPr>
                <w:rFonts w:ascii="Times New Roman" w:hAnsi="Times New Roman"/>
                <w:b/>
                <w:bCs/>
                <w:sz w:val="24"/>
                <w:szCs w:val="24"/>
              </w:rPr>
              <w:t>Andhra Pradesh (n=200)</w:t>
            </w:r>
          </w:p>
        </w:tc>
      </w:tr>
      <w:tr w14:paraId="310F5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0" w:type="pct"/>
            <w:vMerge w:val="continue"/>
            <w:vAlign w:val="center"/>
          </w:tcPr>
          <w:p w14:paraId="02A14ECF">
            <w:pPr>
              <w:spacing w:after="0" w:line="276" w:lineRule="auto"/>
              <w:jc w:val="center"/>
              <w:rPr>
                <w:rFonts w:ascii="Times New Roman" w:hAnsi="Times New Roman"/>
                <w:b/>
                <w:bCs/>
                <w:sz w:val="24"/>
                <w:szCs w:val="24"/>
              </w:rPr>
            </w:pPr>
          </w:p>
        </w:tc>
        <w:tc>
          <w:tcPr>
            <w:tcW w:w="1071" w:type="pct"/>
            <w:vMerge w:val="continue"/>
            <w:vAlign w:val="center"/>
          </w:tcPr>
          <w:p w14:paraId="01590E3B">
            <w:pPr>
              <w:spacing w:after="0" w:line="276" w:lineRule="auto"/>
              <w:jc w:val="center"/>
              <w:rPr>
                <w:rFonts w:ascii="Times New Roman" w:hAnsi="Times New Roman"/>
                <w:b/>
                <w:bCs/>
                <w:sz w:val="24"/>
                <w:szCs w:val="24"/>
              </w:rPr>
            </w:pPr>
          </w:p>
        </w:tc>
        <w:tc>
          <w:tcPr>
            <w:tcW w:w="338" w:type="pct"/>
            <w:vAlign w:val="center"/>
          </w:tcPr>
          <w:p w14:paraId="5083954C">
            <w:pPr>
              <w:spacing w:after="0" w:line="276" w:lineRule="auto"/>
              <w:jc w:val="center"/>
              <w:rPr>
                <w:rFonts w:ascii="Times New Roman" w:hAnsi="Times New Roman"/>
                <w:b/>
                <w:bCs/>
                <w:sz w:val="24"/>
                <w:szCs w:val="24"/>
              </w:rPr>
            </w:pPr>
            <w:r>
              <w:rPr>
                <w:rFonts w:ascii="Times New Roman" w:hAnsi="Times New Roman"/>
                <w:b/>
                <w:bCs/>
                <w:sz w:val="24"/>
                <w:szCs w:val="24"/>
              </w:rPr>
              <w:t>f</w:t>
            </w:r>
          </w:p>
        </w:tc>
        <w:tc>
          <w:tcPr>
            <w:tcW w:w="502" w:type="pct"/>
            <w:gridSpan w:val="2"/>
            <w:vAlign w:val="center"/>
          </w:tcPr>
          <w:p w14:paraId="6303675B">
            <w:pPr>
              <w:spacing w:after="0" w:line="276" w:lineRule="auto"/>
              <w:jc w:val="center"/>
              <w:rPr>
                <w:rFonts w:ascii="Times New Roman" w:hAnsi="Times New Roman"/>
                <w:b/>
                <w:bCs/>
                <w:sz w:val="24"/>
                <w:szCs w:val="24"/>
              </w:rPr>
            </w:pPr>
            <w:r>
              <w:rPr>
                <w:rFonts w:ascii="Times New Roman" w:hAnsi="Times New Roman"/>
                <w:b/>
                <w:bCs/>
                <w:sz w:val="24"/>
                <w:szCs w:val="24"/>
              </w:rPr>
              <w:t>%</w:t>
            </w:r>
          </w:p>
        </w:tc>
        <w:tc>
          <w:tcPr>
            <w:tcW w:w="536" w:type="pct"/>
            <w:vAlign w:val="center"/>
          </w:tcPr>
          <w:p w14:paraId="14A10A98">
            <w:pPr>
              <w:spacing w:after="0" w:line="276" w:lineRule="auto"/>
              <w:jc w:val="center"/>
              <w:rPr>
                <w:rFonts w:ascii="Times New Roman" w:hAnsi="Times New Roman"/>
                <w:b/>
                <w:bCs/>
                <w:sz w:val="24"/>
                <w:szCs w:val="24"/>
              </w:rPr>
            </w:pPr>
            <w:r>
              <w:rPr>
                <w:rFonts w:ascii="Times New Roman" w:hAnsi="Times New Roman"/>
                <w:b/>
                <w:bCs/>
                <w:sz w:val="24"/>
                <w:szCs w:val="24"/>
              </w:rPr>
              <w:t>f</w:t>
            </w:r>
          </w:p>
        </w:tc>
        <w:tc>
          <w:tcPr>
            <w:tcW w:w="546" w:type="pct"/>
            <w:vAlign w:val="center"/>
          </w:tcPr>
          <w:p w14:paraId="0120185A">
            <w:pPr>
              <w:spacing w:after="0" w:line="276" w:lineRule="auto"/>
              <w:jc w:val="center"/>
              <w:rPr>
                <w:rFonts w:ascii="Times New Roman" w:hAnsi="Times New Roman"/>
                <w:b/>
                <w:bCs/>
                <w:sz w:val="24"/>
                <w:szCs w:val="24"/>
              </w:rPr>
            </w:pPr>
            <w:r>
              <w:rPr>
                <w:rFonts w:ascii="Times New Roman" w:hAnsi="Times New Roman"/>
                <w:b/>
                <w:bCs/>
                <w:sz w:val="24"/>
                <w:szCs w:val="24"/>
              </w:rPr>
              <w:t>%</w:t>
            </w:r>
          </w:p>
        </w:tc>
        <w:tc>
          <w:tcPr>
            <w:tcW w:w="416" w:type="pct"/>
            <w:vAlign w:val="center"/>
          </w:tcPr>
          <w:p w14:paraId="4752F1D6">
            <w:pPr>
              <w:spacing w:after="0" w:line="276" w:lineRule="auto"/>
              <w:jc w:val="center"/>
              <w:rPr>
                <w:rFonts w:ascii="Times New Roman" w:hAnsi="Times New Roman"/>
                <w:b/>
                <w:bCs/>
                <w:sz w:val="24"/>
                <w:szCs w:val="24"/>
              </w:rPr>
            </w:pPr>
            <w:r>
              <w:rPr>
                <w:rFonts w:ascii="Times New Roman" w:hAnsi="Times New Roman"/>
                <w:b/>
                <w:bCs/>
                <w:sz w:val="24"/>
                <w:szCs w:val="24"/>
              </w:rPr>
              <w:t>f</w:t>
            </w:r>
          </w:p>
        </w:tc>
        <w:tc>
          <w:tcPr>
            <w:tcW w:w="499" w:type="pct"/>
            <w:vAlign w:val="center"/>
          </w:tcPr>
          <w:p w14:paraId="541480F9">
            <w:pPr>
              <w:spacing w:after="0" w:line="276" w:lineRule="auto"/>
              <w:jc w:val="center"/>
              <w:rPr>
                <w:rFonts w:ascii="Times New Roman" w:hAnsi="Times New Roman"/>
                <w:b/>
                <w:bCs/>
                <w:sz w:val="24"/>
                <w:szCs w:val="24"/>
              </w:rPr>
            </w:pPr>
            <w:r>
              <w:rPr>
                <w:rFonts w:ascii="Times New Roman" w:hAnsi="Times New Roman"/>
                <w:b/>
                <w:bCs/>
                <w:sz w:val="24"/>
                <w:szCs w:val="24"/>
              </w:rPr>
              <w:t>%</w:t>
            </w:r>
          </w:p>
        </w:tc>
        <w:tc>
          <w:tcPr>
            <w:tcW w:w="372" w:type="pct"/>
            <w:vAlign w:val="center"/>
          </w:tcPr>
          <w:p w14:paraId="31A4BAC8">
            <w:pPr>
              <w:spacing w:after="0" w:line="276" w:lineRule="auto"/>
              <w:jc w:val="center"/>
              <w:rPr>
                <w:rFonts w:ascii="Times New Roman" w:hAnsi="Times New Roman"/>
                <w:b/>
                <w:bCs/>
                <w:sz w:val="24"/>
                <w:szCs w:val="24"/>
              </w:rPr>
            </w:pPr>
            <w:r>
              <w:rPr>
                <w:rFonts w:ascii="Times New Roman" w:hAnsi="Times New Roman"/>
                <w:b/>
                <w:bCs/>
                <w:sz w:val="24"/>
                <w:szCs w:val="24"/>
              </w:rPr>
              <w:t>f</w:t>
            </w:r>
          </w:p>
        </w:tc>
        <w:tc>
          <w:tcPr>
            <w:tcW w:w="460" w:type="pct"/>
            <w:vAlign w:val="center"/>
          </w:tcPr>
          <w:p w14:paraId="179E5AD5">
            <w:pPr>
              <w:spacing w:after="0" w:line="276" w:lineRule="auto"/>
              <w:jc w:val="center"/>
              <w:rPr>
                <w:rFonts w:ascii="Times New Roman" w:hAnsi="Times New Roman"/>
                <w:b/>
                <w:bCs/>
                <w:sz w:val="24"/>
                <w:szCs w:val="24"/>
              </w:rPr>
            </w:pPr>
            <w:r>
              <w:rPr>
                <w:rFonts w:ascii="Times New Roman" w:hAnsi="Times New Roman"/>
                <w:b/>
                <w:bCs/>
                <w:sz w:val="24"/>
                <w:szCs w:val="24"/>
              </w:rPr>
              <w:t>%</w:t>
            </w:r>
          </w:p>
        </w:tc>
      </w:tr>
      <w:tr w14:paraId="10E06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0" w:type="pct"/>
          </w:tcPr>
          <w:p w14:paraId="35A8DBB2">
            <w:pPr>
              <w:spacing w:after="0" w:line="276" w:lineRule="auto"/>
              <w:jc w:val="both"/>
              <w:rPr>
                <w:rFonts w:ascii="Times New Roman" w:hAnsi="Times New Roman"/>
                <w:b/>
                <w:bCs/>
                <w:sz w:val="24"/>
                <w:szCs w:val="24"/>
              </w:rPr>
            </w:pPr>
            <w:r>
              <w:rPr>
                <w:rFonts w:ascii="Times New Roman" w:hAnsi="Times New Roman"/>
                <w:b/>
                <w:bCs/>
                <w:sz w:val="24"/>
                <w:szCs w:val="24"/>
              </w:rPr>
              <w:t>1.</w:t>
            </w:r>
          </w:p>
        </w:tc>
        <w:tc>
          <w:tcPr>
            <w:tcW w:w="1071" w:type="pct"/>
            <w:vAlign w:val="bottom"/>
          </w:tcPr>
          <w:p w14:paraId="2A00FFED">
            <w:pPr>
              <w:spacing w:after="0" w:line="276" w:lineRule="auto"/>
              <w:jc w:val="both"/>
              <w:rPr>
                <w:rFonts w:ascii="Times New Roman" w:hAnsi="Times New Roman"/>
                <w:color w:val="000000"/>
                <w:sz w:val="24"/>
                <w:szCs w:val="24"/>
              </w:rPr>
            </w:pPr>
            <w:r>
              <w:rPr>
                <w:rFonts w:ascii="Times New Roman" w:hAnsi="Times New Roman"/>
                <w:color w:val="000000"/>
                <w:sz w:val="24"/>
                <w:szCs w:val="24"/>
              </w:rPr>
              <w:t xml:space="preserve">Young age </w:t>
            </w:r>
          </w:p>
          <w:p w14:paraId="0366ECC9">
            <w:pPr>
              <w:spacing w:after="0" w:line="276" w:lineRule="auto"/>
              <w:jc w:val="both"/>
              <w:rPr>
                <w:rFonts w:ascii="Times New Roman" w:hAnsi="Times New Roman"/>
                <w:b/>
                <w:bCs/>
                <w:sz w:val="24"/>
                <w:szCs w:val="24"/>
              </w:rPr>
            </w:pPr>
            <w:r>
              <w:rPr>
                <w:rFonts w:ascii="Times New Roman" w:hAnsi="Times New Roman"/>
                <w:color w:val="000000"/>
                <w:sz w:val="24"/>
                <w:szCs w:val="24"/>
              </w:rPr>
              <w:t>(up to 35 years)</w:t>
            </w:r>
          </w:p>
        </w:tc>
        <w:tc>
          <w:tcPr>
            <w:tcW w:w="338" w:type="pct"/>
            <w:vAlign w:val="center"/>
          </w:tcPr>
          <w:p w14:paraId="1E968BA6">
            <w:pPr>
              <w:spacing w:after="0" w:line="276" w:lineRule="auto"/>
              <w:jc w:val="center"/>
              <w:rPr>
                <w:rFonts w:ascii="Times New Roman" w:hAnsi="Times New Roman"/>
                <w:b/>
                <w:bCs/>
                <w:sz w:val="24"/>
                <w:szCs w:val="24"/>
              </w:rPr>
            </w:pPr>
            <w:r>
              <w:rPr>
                <w:rFonts w:ascii="Times New Roman" w:hAnsi="Times New Roman"/>
                <w:color w:val="000000"/>
                <w:sz w:val="24"/>
                <w:szCs w:val="24"/>
              </w:rPr>
              <w:t>22</w:t>
            </w:r>
          </w:p>
        </w:tc>
        <w:tc>
          <w:tcPr>
            <w:tcW w:w="502" w:type="pct"/>
            <w:gridSpan w:val="2"/>
            <w:vAlign w:val="center"/>
          </w:tcPr>
          <w:p w14:paraId="107834BA">
            <w:pPr>
              <w:spacing w:after="0" w:line="276" w:lineRule="auto"/>
              <w:jc w:val="center"/>
              <w:rPr>
                <w:rFonts w:ascii="Times New Roman" w:hAnsi="Times New Roman"/>
                <w:b/>
                <w:bCs/>
                <w:sz w:val="24"/>
                <w:szCs w:val="24"/>
              </w:rPr>
            </w:pPr>
            <w:r>
              <w:rPr>
                <w:rFonts w:ascii="Times New Roman" w:hAnsi="Times New Roman"/>
                <w:color w:val="000000"/>
                <w:sz w:val="24"/>
                <w:szCs w:val="24"/>
              </w:rPr>
              <w:t>25.29</w:t>
            </w:r>
          </w:p>
        </w:tc>
        <w:tc>
          <w:tcPr>
            <w:tcW w:w="536" w:type="pct"/>
            <w:vAlign w:val="center"/>
          </w:tcPr>
          <w:p w14:paraId="6E8B79BE">
            <w:pPr>
              <w:spacing w:after="0" w:line="276" w:lineRule="auto"/>
              <w:jc w:val="center"/>
              <w:rPr>
                <w:rFonts w:ascii="Times New Roman" w:hAnsi="Times New Roman"/>
                <w:b/>
                <w:bCs/>
                <w:sz w:val="24"/>
                <w:szCs w:val="24"/>
              </w:rPr>
            </w:pPr>
            <w:r>
              <w:rPr>
                <w:rFonts w:ascii="Times New Roman" w:hAnsi="Times New Roman"/>
                <w:color w:val="000000"/>
                <w:sz w:val="24"/>
                <w:szCs w:val="24"/>
              </w:rPr>
              <w:t>17</w:t>
            </w:r>
          </w:p>
        </w:tc>
        <w:tc>
          <w:tcPr>
            <w:tcW w:w="546" w:type="pct"/>
            <w:vAlign w:val="center"/>
          </w:tcPr>
          <w:p w14:paraId="77CA545F">
            <w:pPr>
              <w:spacing w:after="0" w:line="276" w:lineRule="auto"/>
              <w:jc w:val="center"/>
              <w:rPr>
                <w:rFonts w:ascii="Times New Roman" w:hAnsi="Times New Roman"/>
                <w:b/>
                <w:bCs/>
                <w:sz w:val="24"/>
                <w:szCs w:val="24"/>
              </w:rPr>
            </w:pPr>
            <w:r>
              <w:rPr>
                <w:rFonts w:ascii="Times New Roman" w:hAnsi="Times New Roman"/>
                <w:color w:val="000000"/>
                <w:sz w:val="24"/>
                <w:szCs w:val="24"/>
              </w:rPr>
              <w:t>25.00</w:t>
            </w:r>
          </w:p>
        </w:tc>
        <w:tc>
          <w:tcPr>
            <w:tcW w:w="416" w:type="pct"/>
            <w:vAlign w:val="center"/>
          </w:tcPr>
          <w:p w14:paraId="2813C583">
            <w:pPr>
              <w:spacing w:after="0" w:line="276" w:lineRule="auto"/>
              <w:jc w:val="center"/>
              <w:rPr>
                <w:rFonts w:ascii="Times New Roman" w:hAnsi="Times New Roman"/>
                <w:b/>
                <w:bCs/>
                <w:sz w:val="24"/>
                <w:szCs w:val="24"/>
              </w:rPr>
            </w:pPr>
            <w:r>
              <w:rPr>
                <w:rFonts w:ascii="Times New Roman" w:hAnsi="Times New Roman"/>
                <w:color w:val="000000"/>
                <w:sz w:val="24"/>
                <w:szCs w:val="24"/>
              </w:rPr>
              <w:t>1</w:t>
            </w:r>
          </w:p>
        </w:tc>
        <w:tc>
          <w:tcPr>
            <w:tcW w:w="499" w:type="pct"/>
            <w:vAlign w:val="center"/>
          </w:tcPr>
          <w:p w14:paraId="198CF5F4">
            <w:pPr>
              <w:spacing w:after="0" w:line="276" w:lineRule="auto"/>
              <w:jc w:val="center"/>
              <w:rPr>
                <w:rFonts w:ascii="Times New Roman" w:hAnsi="Times New Roman"/>
                <w:b/>
                <w:bCs/>
                <w:sz w:val="24"/>
                <w:szCs w:val="24"/>
              </w:rPr>
            </w:pPr>
            <w:r>
              <w:rPr>
                <w:rFonts w:ascii="Times New Roman" w:hAnsi="Times New Roman"/>
                <w:color w:val="000000"/>
                <w:sz w:val="24"/>
                <w:szCs w:val="24"/>
              </w:rPr>
              <w:t>2.22</w:t>
            </w:r>
          </w:p>
        </w:tc>
        <w:tc>
          <w:tcPr>
            <w:tcW w:w="372" w:type="pct"/>
            <w:vAlign w:val="center"/>
          </w:tcPr>
          <w:p w14:paraId="4FC4506E">
            <w:pPr>
              <w:spacing w:after="0" w:line="276" w:lineRule="auto"/>
              <w:jc w:val="center"/>
              <w:rPr>
                <w:rFonts w:ascii="Times New Roman" w:hAnsi="Times New Roman"/>
                <w:b/>
                <w:bCs/>
                <w:sz w:val="24"/>
                <w:szCs w:val="24"/>
              </w:rPr>
            </w:pPr>
            <w:r>
              <w:rPr>
                <w:rFonts w:ascii="Times New Roman" w:hAnsi="Times New Roman"/>
                <w:color w:val="000000"/>
                <w:sz w:val="24"/>
                <w:szCs w:val="24"/>
              </w:rPr>
              <w:t>40</w:t>
            </w:r>
          </w:p>
        </w:tc>
        <w:tc>
          <w:tcPr>
            <w:tcW w:w="460" w:type="pct"/>
            <w:vAlign w:val="center"/>
          </w:tcPr>
          <w:p w14:paraId="394E6E0B">
            <w:pPr>
              <w:spacing w:after="0" w:line="276" w:lineRule="auto"/>
              <w:jc w:val="center"/>
              <w:rPr>
                <w:rFonts w:ascii="Times New Roman" w:hAnsi="Times New Roman"/>
                <w:b/>
                <w:bCs/>
                <w:sz w:val="24"/>
                <w:szCs w:val="24"/>
              </w:rPr>
            </w:pPr>
            <w:r>
              <w:rPr>
                <w:rFonts w:ascii="Times New Roman" w:hAnsi="Times New Roman"/>
                <w:color w:val="000000"/>
                <w:sz w:val="24"/>
                <w:szCs w:val="24"/>
              </w:rPr>
              <w:t>20.00</w:t>
            </w:r>
          </w:p>
        </w:tc>
      </w:tr>
      <w:tr w14:paraId="2304F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0" w:type="pct"/>
          </w:tcPr>
          <w:p w14:paraId="0CBF53CF">
            <w:pPr>
              <w:spacing w:after="0" w:line="276" w:lineRule="auto"/>
              <w:jc w:val="both"/>
              <w:rPr>
                <w:rFonts w:ascii="Times New Roman" w:hAnsi="Times New Roman"/>
                <w:b/>
                <w:bCs/>
                <w:sz w:val="24"/>
                <w:szCs w:val="24"/>
              </w:rPr>
            </w:pPr>
            <w:r>
              <w:rPr>
                <w:rFonts w:ascii="Times New Roman" w:hAnsi="Times New Roman"/>
                <w:b/>
                <w:bCs/>
                <w:sz w:val="24"/>
                <w:szCs w:val="24"/>
              </w:rPr>
              <w:t>2.</w:t>
            </w:r>
          </w:p>
        </w:tc>
        <w:tc>
          <w:tcPr>
            <w:tcW w:w="1071" w:type="pct"/>
            <w:vAlign w:val="bottom"/>
          </w:tcPr>
          <w:p w14:paraId="22FED6E9">
            <w:pPr>
              <w:spacing w:after="0" w:line="276" w:lineRule="auto"/>
              <w:jc w:val="both"/>
              <w:rPr>
                <w:rFonts w:ascii="Times New Roman" w:hAnsi="Times New Roman"/>
                <w:color w:val="000000"/>
                <w:sz w:val="24"/>
                <w:szCs w:val="24"/>
              </w:rPr>
            </w:pPr>
            <w:r>
              <w:rPr>
                <w:rFonts w:ascii="Times New Roman" w:hAnsi="Times New Roman"/>
                <w:color w:val="000000"/>
                <w:sz w:val="24"/>
                <w:szCs w:val="24"/>
              </w:rPr>
              <w:t>Middle age</w:t>
            </w:r>
          </w:p>
          <w:p w14:paraId="258770A7">
            <w:pPr>
              <w:spacing w:after="0" w:line="276" w:lineRule="auto"/>
              <w:jc w:val="both"/>
              <w:rPr>
                <w:rFonts w:ascii="Times New Roman" w:hAnsi="Times New Roman"/>
                <w:b/>
                <w:bCs/>
                <w:sz w:val="24"/>
                <w:szCs w:val="24"/>
              </w:rPr>
            </w:pPr>
            <w:r>
              <w:rPr>
                <w:rFonts w:ascii="Times New Roman" w:hAnsi="Times New Roman"/>
                <w:color w:val="000000"/>
                <w:sz w:val="24"/>
                <w:szCs w:val="24"/>
              </w:rPr>
              <w:t>(36-50 years)</w:t>
            </w:r>
          </w:p>
        </w:tc>
        <w:tc>
          <w:tcPr>
            <w:tcW w:w="338" w:type="pct"/>
            <w:vAlign w:val="center"/>
          </w:tcPr>
          <w:p w14:paraId="57F97F7F">
            <w:pPr>
              <w:spacing w:after="0" w:line="276" w:lineRule="auto"/>
              <w:jc w:val="center"/>
              <w:rPr>
                <w:rFonts w:ascii="Times New Roman" w:hAnsi="Times New Roman"/>
                <w:b/>
                <w:bCs/>
                <w:sz w:val="24"/>
                <w:szCs w:val="24"/>
              </w:rPr>
            </w:pPr>
            <w:r>
              <w:rPr>
                <w:rFonts w:ascii="Times New Roman" w:hAnsi="Times New Roman"/>
                <w:color w:val="000000"/>
                <w:sz w:val="24"/>
                <w:szCs w:val="24"/>
              </w:rPr>
              <w:t>47</w:t>
            </w:r>
          </w:p>
        </w:tc>
        <w:tc>
          <w:tcPr>
            <w:tcW w:w="502" w:type="pct"/>
            <w:gridSpan w:val="2"/>
            <w:vAlign w:val="center"/>
          </w:tcPr>
          <w:p w14:paraId="199D1A42">
            <w:pPr>
              <w:spacing w:after="0" w:line="276" w:lineRule="auto"/>
              <w:jc w:val="center"/>
              <w:rPr>
                <w:rFonts w:ascii="Times New Roman" w:hAnsi="Times New Roman"/>
                <w:b/>
                <w:bCs/>
                <w:sz w:val="24"/>
                <w:szCs w:val="24"/>
              </w:rPr>
            </w:pPr>
            <w:r>
              <w:rPr>
                <w:rFonts w:ascii="Times New Roman" w:hAnsi="Times New Roman"/>
                <w:color w:val="000000"/>
                <w:sz w:val="24"/>
                <w:szCs w:val="24"/>
              </w:rPr>
              <w:t>54.02</w:t>
            </w:r>
          </w:p>
        </w:tc>
        <w:tc>
          <w:tcPr>
            <w:tcW w:w="536" w:type="pct"/>
            <w:vAlign w:val="center"/>
          </w:tcPr>
          <w:p w14:paraId="3B0517C4">
            <w:pPr>
              <w:spacing w:after="0" w:line="276" w:lineRule="auto"/>
              <w:jc w:val="center"/>
              <w:rPr>
                <w:rFonts w:ascii="Times New Roman" w:hAnsi="Times New Roman"/>
                <w:b/>
                <w:bCs/>
                <w:sz w:val="24"/>
                <w:szCs w:val="24"/>
              </w:rPr>
            </w:pPr>
            <w:r>
              <w:rPr>
                <w:rFonts w:ascii="Times New Roman" w:hAnsi="Times New Roman"/>
                <w:color w:val="000000"/>
                <w:sz w:val="24"/>
                <w:szCs w:val="24"/>
              </w:rPr>
              <w:t>33</w:t>
            </w:r>
          </w:p>
        </w:tc>
        <w:tc>
          <w:tcPr>
            <w:tcW w:w="546" w:type="pct"/>
            <w:vAlign w:val="center"/>
          </w:tcPr>
          <w:p w14:paraId="4D6D801C">
            <w:pPr>
              <w:spacing w:after="0" w:line="276" w:lineRule="auto"/>
              <w:jc w:val="center"/>
              <w:rPr>
                <w:rFonts w:ascii="Times New Roman" w:hAnsi="Times New Roman"/>
                <w:b/>
                <w:bCs/>
                <w:sz w:val="24"/>
                <w:szCs w:val="24"/>
              </w:rPr>
            </w:pPr>
            <w:r>
              <w:rPr>
                <w:rFonts w:ascii="Times New Roman" w:hAnsi="Times New Roman"/>
                <w:color w:val="000000"/>
                <w:sz w:val="24"/>
                <w:szCs w:val="24"/>
              </w:rPr>
              <w:t>48.53</w:t>
            </w:r>
          </w:p>
        </w:tc>
        <w:tc>
          <w:tcPr>
            <w:tcW w:w="416" w:type="pct"/>
            <w:vAlign w:val="center"/>
          </w:tcPr>
          <w:p w14:paraId="7CD89E11">
            <w:pPr>
              <w:spacing w:after="0" w:line="276" w:lineRule="auto"/>
              <w:jc w:val="center"/>
              <w:rPr>
                <w:rFonts w:ascii="Times New Roman" w:hAnsi="Times New Roman"/>
                <w:b/>
                <w:bCs/>
                <w:sz w:val="24"/>
                <w:szCs w:val="24"/>
              </w:rPr>
            </w:pPr>
            <w:r>
              <w:rPr>
                <w:rFonts w:ascii="Times New Roman" w:hAnsi="Times New Roman"/>
                <w:color w:val="000000"/>
                <w:sz w:val="24"/>
                <w:szCs w:val="24"/>
              </w:rPr>
              <w:t>26</w:t>
            </w:r>
          </w:p>
        </w:tc>
        <w:tc>
          <w:tcPr>
            <w:tcW w:w="499" w:type="pct"/>
            <w:vAlign w:val="center"/>
          </w:tcPr>
          <w:p w14:paraId="1D34E199">
            <w:pPr>
              <w:spacing w:after="0" w:line="276" w:lineRule="auto"/>
              <w:jc w:val="center"/>
              <w:rPr>
                <w:rFonts w:ascii="Times New Roman" w:hAnsi="Times New Roman"/>
                <w:b/>
                <w:bCs/>
                <w:sz w:val="24"/>
                <w:szCs w:val="24"/>
              </w:rPr>
            </w:pPr>
            <w:r>
              <w:rPr>
                <w:rFonts w:ascii="Times New Roman" w:hAnsi="Times New Roman"/>
                <w:color w:val="000000"/>
                <w:sz w:val="24"/>
                <w:szCs w:val="24"/>
              </w:rPr>
              <w:t>57.78</w:t>
            </w:r>
          </w:p>
        </w:tc>
        <w:tc>
          <w:tcPr>
            <w:tcW w:w="372" w:type="pct"/>
            <w:vAlign w:val="center"/>
          </w:tcPr>
          <w:p w14:paraId="10BF61F5">
            <w:pPr>
              <w:spacing w:after="0" w:line="276" w:lineRule="auto"/>
              <w:jc w:val="center"/>
              <w:rPr>
                <w:rFonts w:ascii="Times New Roman" w:hAnsi="Times New Roman"/>
                <w:b/>
                <w:bCs/>
                <w:sz w:val="24"/>
                <w:szCs w:val="24"/>
              </w:rPr>
            </w:pPr>
            <w:r>
              <w:rPr>
                <w:rFonts w:ascii="Times New Roman" w:hAnsi="Times New Roman"/>
                <w:color w:val="000000"/>
                <w:sz w:val="24"/>
                <w:szCs w:val="24"/>
              </w:rPr>
              <w:t>106</w:t>
            </w:r>
          </w:p>
        </w:tc>
        <w:tc>
          <w:tcPr>
            <w:tcW w:w="460" w:type="pct"/>
            <w:vAlign w:val="center"/>
          </w:tcPr>
          <w:p w14:paraId="191DB066">
            <w:pPr>
              <w:spacing w:after="0" w:line="276" w:lineRule="auto"/>
              <w:jc w:val="center"/>
              <w:rPr>
                <w:rFonts w:ascii="Times New Roman" w:hAnsi="Times New Roman"/>
                <w:b/>
                <w:bCs/>
                <w:sz w:val="24"/>
                <w:szCs w:val="24"/>
              </w:rPr>
            </w:pPr>
            <w:r>
              <w:rPr>
                <w:rFonts w:ascii="Times New Roman" w:hAnsi="Times New Roman"/>
                <w:color w:val="000000"/>
                <w:sz w:val="24"/>
                <w:szCs w:val="24"/>
              </w:rPr>
              <w:t>53.00</w:t>
            </w:r>
          </w:p>
        </w:tc>
      </w:tr>
      <w:tr w14:paraId="101C3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0" w:type="pct"/>
          </w:tcPr>
          <w:p w14:paraId="11431471">
            <w:pPr>
              <w:spacing w:after="0" w:line="276" w:lineRule="auto"/>
              <w:jc w:val="both"/>
              <w:rPr>
                <w:rFonts w:ascii="Times New Roman" w:hAnsi="Times New Roman"/>
                <w:b/>
                <w:bCs/>
                <w:sz w:val="24"/>
                <w:szCs w:val="24"/>
              </w:rPr>
            </w:pPr>
            <w:r>
              <w:rPr>
                <w:rFonts w:ascii="Times New Roman" w:hAnsi="Times New Roman"/>
                <w:b/>
                <w:bCs/>
                <w:sz w:val="24"/>
                <w:szCs w:val="24"/>
              </w:rPr>
              <w:t>3.</w:t>
            </w:r>
          </w:p>
        </w:tc>
        <w:tc>
          <w:tcPr>
            <w:tcW w:w="1071" w:type="pct"/>
            <w:vAlign w:val="bottom"/>
          </w:tcPr>
          <w:p w14:paraId="5573E121">
            <w:pPr>
              <w:spacing w:after="0" w:line="276" w:lineRule="auto"/>
              <w:jc w:val="both"/>
              <w:rPr>
                <w:rFonts w:ascii="Times New Roman" w:hAnsi="Times New Roman"/>
                <w:color w:val="000000"/>
                <w:sz w:val="24"/>
                <w:szCs w:val="24"/>
              </w:rPr>
            </w:pPr>
            <w:r>
              <w:rPr>
                <w:rFonts w:ascii="Times New Roman" w:hAnsi="Times New Roman"/>
                <w:color w:val="000000"/>
                <w:sz w:val="24"/>
                <w:szCs w:val="24"/>
              </w:rPr>
              <w:t>Old age</w:t>
            </w:r>
          </w:p>
          <w:p w14:paraId="5990A406">
            <w:pPr>
              <w:spacing w:after="0" w:line="276" w:lineRule="auto"/>
              <w:ind w:right="-103"/>
              <w:jc w:val="both"/>
              <w:rPr>
                <w:rFonts w:ascii="Times New Roman" w:hAnsi="Times New Roman"/>
                <w:b/>
                <w:bCs/>
                <w:sz w:val="24"/>
                <w:szCs w:val="24"/>
              </w:rPr>
            </w:pPr>
            <w:r>
              <w:rPr>
                <w:rFonts w:ascii="Times New Roman" w:hAnsi="Times New Roman"/>
                <w:color w:val="000000"/>
                <w:sz w:val="24"/>
                <w:szCs w:val="24"/>
              </w:rPr>
              <w:t>(Above 50 years)</w:t>
            </w:r>
          </w:p>
        </w:tc>
        <w:tc>
          <w:tcPr>
            <w:tcW w:w="338" w:type="pct"/>
            <w:vAlign w:val="center"/>
          </w:tcPr>
          <w:p w14:paraId="1CF16FBF">
            <w:pPr>
              <w:spacing w:after="0" w:line="276" w:lineRule="auto"/>
              <w:jc w:val="center"/>
              <w:rPr>
                <w:rFonts w:ascii="Times New Roman" w:hAnsi="Times New Roman"/>
                <w:b/>
                <w:bCs/>
                <w:sz w:val="24"/>
                <w:szCs w:val="24"/>
              </w:rPr>
            </w:pPr>
            <w:r>
              <w:rPr>
                <w:rFonts w:ascii="Times New Roman" w:hAnsi="Times New Roman"/>
                <w:color w:val="000000"/>
                <w:sz w:val="24"/>
                <w:szCs w:val="24"/>
              </w:rPr>
              <w:t>18</w:t>
            </w:r>
          </w:p>
        </w:tc>
        <w:tc>
          <w:tcPr>
            <w:tcW w:w="502" w:type="pct"/>
            <w:gridSpan w:val="2"/>
            <w:vAlign w:val="center"/>
          </w:tcPr>
          <w:p w14:paraId="7558A5A2">
            <w:pPr>
              <w:spacing w:after="0" w:line="276" w:lineRule="auto"/>
              <w:jc w:val="center"/>
              <w:rPr>
                <w:rFonts w:ascii="Times New Roman" w:hAnsi="Times New Roman"/>
                <w:b/>
                <w:bCs/>
                <w:sz w:val="24"/>
                <w:szCs w:val="24"/>
              </w:rPr>
            </w:pPr>
            <w:r>
              <w:rPr>
                <w:rFonts w:ascii="Times New Roman" w:hAnsi="Times New Roman"/>
                <w:color w:val="000000"/>
                <w:sz w:val="24"/>
                <w:szCs w:val="24"/>
              </w:rPr>
              <w:t>20.69</w:t>
            </w:r>
          </w:p>
        </w:tc>
        <w:tc>
          <w:tcPr>
            <w:tcW w:w="536" w:type="pct"/>
            <w:vAlign w:val="center"/>
          </w:tcPr>
          <w:p w14:paraId="64D74158">
            <w:pPr>
              <w:spacing w:after="0" w:line="276" w:lineRule="auto"/>
              <w:jc w:val="center"/>
              <w:rPr>
                <w:rFonts w:ascii="Times New Roman" w:hAnsi="Times New Roman"/>
                <w:b/>
                <w:bCs/>
                <w:sz w:val="24"/>
                <w:szCs w:val="24"/>
              </w:rPr>
            </w:pPr>
            <w:r>
              <w:rPr>
                <w:rFonts w:ascii="Times New Roman" w:hAnsi="Times New Roman"/>
                <w:color w:val="000000"/>
                <w:sz w:val="24"/>
                <w:szCs w:val="24"/>
              </w:rPr>
              <w:t>18</w:t>
            </w:r>
          </w:p>
        </w:tc>
        <w:tc>
          <w:tcPr>
            <w:tcW w:w="546" w:type="pct"/>
            <w:vAlign w:val="center"/>
          </w:tcPr>
          <w:p w14:paraId="30F2B2CC">
            <w:pPr>
              <w:spacing w:after="0" w:line="276" w:lineRule="auto"/>
              <w:jc w:val="center"/>
              <w:rPr>
                <w:rFonts w:ascii="Times New Roman" w:hAnsi="Times New Roman"/>
                <w:b/>
                <w:bCs/>
                <w:sz w:val="24"/>
                <w:szCs w:val="24"/>
              </w:rPr>
            </w:pPr>
            <w:r>
              <w:rPr>
                <w:rFonts w:ascii="Times New Roman" w:hAnsi="Times New Roman"/>
                <w:color w:val="000000"/>
                <w:sz w:val="24"/>
                <w:szCs w:val="24"/>
              </w:rPr>
              <w:t>26.47</w:t>
            </w:r>
          </w:p>
        </w:tc>
        <w:tc>
          <w:tcPr>
            <w:tcW w:w="416" w:type="pct"/>
            <w:vAlign w:val="center"/>
          </w:tcPr>
          <w:p w14:paraId="69C2102D">
            <w:pPr>
              <w:spacing w:after="0" w:line="276" w:lineRule="auto"/>
              <w:jc w:val="center"/>
              <w:rPr>
                <w:rFonts w:ascii="Times New Roman" w:hAnsi="Times New Roman"/>
                <w:b/>
                <w:bCs/>
                <w:sz w:val="24"/>
                <w:szCs w:val="24"/>
              </w:rPr>
            </w:pPr>
            <w:r>
              <w:rPr>
                <w:rFonts w:ascii="Times New Roman" w:hAnsi="Times New Roman"/>
                <w:color w:val="000000"/>
                <w:sz w:val="24"/>
                <w:szCs w:val="24"/>
              </w:rPr>
              <w:t>18</w:t>
            </w:r>
          </w:p>
        </w:tc>
        <w:tc>
          <w:tcPr>
            <w:tcW w:w="499" w:type="pct"/>
            <w:vAlign w:val="center"/>
          </w:tcPr>
          <w:p w14:paraId="54F386E8">
            <w:pPr>
              <w:spacing w:after="0" w:line="276" w:lineRule="auto"/>
              <w:jc w:val="center"/>
              <w:rPr>
                <w:rFonts w:ascii="Times New Roman" w:hAnsi="Times New Roman"/>
                <w:b/>
                <w:bCs/>
                <w:sz w:val="24"/>
                <w:szCs w:val="24"/>
              </w:rPr>
            </w:pPr>
            <w:r>
              <w:rPr>
                <w:rFonts w:ascii="Times New Roman" w:hAnsi="Times New Roman"/>
                <w:color w:val="000000"/>
                <w:sz w:val="24"/>
                <w:szCs w:val="24"/>
              </w:rPr>
              <w:t>40.00</w:t>
            </w:r>
          </w:p>
        </w:tc>
        <w:tc>
          <w:tcPr>
            <w:tcW w:w="372" w:type="pct"/>
            <w:vAlign w:val="center"/>
          </w:tcPr>
          <w:p w14:paraId="1D8B5617">
            <w:pPr>
              <w:spacing w:after="0" w:line="276" w:lineRule="auto"/>
              <w:jc w:val="center"/>
              <w:rPr>
                <w:rFonts w:ascii="Times New Roman" w:hAnsi="Times New Roman"/>
                <w:b/>
                <w:bCs/>
                <w:sz w:val="24"/>
                <w:szCs w:val="24"/>
              </w:rPr>
            </w:pPr>
            <w:r>
              <w:rPr>
                <w:rFonts w:ascii="Times New Roman" w:hAnsi="Times New Roman"/>
                <w:color w:val="000000"/>
                <w:sz w:val="24"/>
                <w:szCs w:val="24"/>
              </w:rPr>
              <w:t>54</w:t>
            </w:r>
          </w:p>
        </w:tc>
        <w:tc>
          <w:tcPr>
            <w:tcW w:w="460" w:type="pct"/>
            <w:vAlign w:val="center"/>
          </w:tcPr>
          <w:p w14:paraId="057261BD">
            <w:pPr>
              <w:spacing w:after="0" w:line="276" w:lineRule="auto"/>
              <w:jc w:val="center"/>
              <w:rPr>
                <w:rFonts w:ascii="Times New Roman" w:hAnsi="Times New Roman"/>
                <w:b/>
                <w:bCs/>
                <w:sz w:val="24"/>
                <w:szCs w:val="24"/>
              </w:rPr>
            </w:pPr>
            <w:r>
              <w:rPr>
                <w:rFonts w:ascii="Times New Roman" w:hAnsi="Times New Roman"/>
                <w:color w:val="000000"/>
                <w:sz w:val="24"/>
                <w:szCs w:val="24"/>
              </w:rPr>
              <w:t>27.00</w:t>
            </w:r>
          </w:p>
        </w:tc>
      </w:tr>
      <w:tr w14:paraId="46ADB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31" w:type="pct"/>
            <w:gridSpan w:val="2"/>
            <w:tcBorders>
              <w:bottom w:val="single" w:color="auto" w:sz="4" w:space="0"/>
            </w:tcBorders>
            <w:vAlign w:val="center"/>
          </w:tcPr>
          <w:p w14:paraId="25909B2D">
            <w:pPr>
              <w:spacing w:after="0" w:line="276" w:lineRule="auto"/>
              <w:jc w:val="center"/>
              <w:rPr>
                <w:rFonts w:ascii="Times New Roman" w:hAnsi="Times New Roman"/>
                <w:b/>
                <w:bCs/>
                <w:sz w:val="24"/>
                <w:szCs w:val="24"/>
              </w:rPr>
            </w:pPr>
            <w:r>
              <w:rPr>
                <w:rFonts w:ascii="Times New Roman" w:hAnsi="Times New Roman"/>
                <w:b/>
                <w:bCs/>
                <w:sz w:val="24"/>
                <w:szCs w:val="24"/>
              </w:rPr>
              <w:t>Total</w:t>
            </w:r>
          </w:p>
        </w:tc>
        <w:tc>
          <w:tcPr>
            <w:tcW w:w="338" w:type="pct"/>
            <w:tcBorders>
              <w:bottom w:val="single" w:color="auto" w:sz="4" w:space="0"/>
            </w:tcBorders>
            <w:vAlign w:val="center"/>
          </w:tcPr>
          <w:p w14:paraId="379DD115">
            <w:pPr>
              <w:spacing w:after="0" w:line="276" w:lineRule="auto"/>
              <w:jc w:val="center"/>
              <w:rPr>
                <w:rFonts w:ascii="Times New Roman" w:hAnsi="Times New Roman"/>
                <w:b/>
                <w:bCs/>
                <w:sz w:val="24"/>
                <w:szCs w:val="24"/>
              </w:rPr>
            </w:pPr>
            <w:r>
              <w:rPr>
                <w:rFonts w:ascii="Times New Roman" w:hAnsi="Times New Roman"/>
                <w:b/>
                <w:bCs/>
                <w:sz w:val="24"/>
                <w:szCs w:val="24"/>
              </w:rPr>
              <w:t>87</w:t>
            </w:r>
          </w:p>
        </w:tc>
        <w:tc>
          <w:tcPr>
            <w:tcW w:w="502" w:type="pct"/>
            <w:gridSpan w:val="2"/>
            <w:tcBorders>
              <w:bottom w:val="single" w:color="auto" w:sz="4" w:space="0"/>
            </w:tcBorders>
            <w:vAlign w:val="center"/>
          </w:tcPr>
          <w:p w14:paraId="3C6AF443">
            <w:pPr>
              <w:spacing w:after="0" w:line="276" w:lineRule="auto"/>
              <w:jc w:val="center"/>
              <w:rPr>
                <w:rFonts w:ascii="Times New Roman" w:hAnsi="Times New Roman"/>
                <w:b/>
                <w:bCs/>
                <w:sz w:val="24"/>
                <w:szCs w:val="24"/>
              </w:rPr>
            </w:pPr>
            <w:r>
              <w:rPr>
                <w:rFonts w:ascii="Times New Roman" w:hAnsi="Times New Roman"/>
                <w:b/>
                <w:bCs/>
                <w:sz w:val="24"/>
                <w:szCs w:val="24"/>
              </w:rPr>
              <w:t>100</w:t>
            </w:r>
          </w:p>
        </w:tc>
        <w:tc>
          <w:tcPr>
            <w:tcW w:w="536" w:type="pct"/>
            <w:tcBorders>
              <w:bottom w:val="single" w:color="auto" w:sz="4" w:space="0"/>
            </w:tcBorders>
            <w:vAlign w:val="center"/>
          </w:tcPr>
          <w:p w14:paraId="6E297BD0">
            <w:pPr>
              <w:spacing w:after="0" w:line="276" w:lineRule="auto"/>
              <w:jc w:val="center"/>
              <w:rPr>
                <w:rFonts w:ascii="Times New Roman" w:hAnsi="Times New Roman"/>
                <w:b/>
                <w:bCs/>
                <w:sz w:val="24"/>
                <w:szCs w:val="24"/>
              </w:rPr>
            </w:pPr>
            <w:r>
              <w:rPr>
                <w:rFonts w:ascii="Times New Roman" w:hAnsi="Times New Roman"/>
                <w:b/>
                <w:bCs/>
                <w:sz w:val="24"/>
                <w:szCs w:val="24"/>
              </w:rPr>
              <w:t>68</w:t>
            </w:r>
          </w:p>
        </w:tc>
        <w:tc>
          <w:tcPr>
            <w:tcW w:w="546" w:type="pct"/>
            <w:tcBorders>
              <w:bottom w:val="single" w:color="auto" w:sz="4" w:space="0"/>
            </w:tcBorders>
            <w:vAlign w:val="center"/>
          </w:tcPr>
          <w:p w14:paraId="487FD3B9">
            <w:pPr>
              <w:spacing w:after="0" w:line="276" w:lineRule="auto"/>
              <w:jc w:val="center"/>
              <w:rPr>
                <w:rFonts w:ascii="Times New Roman" w:hAnsi="Times New Roman"/>
                <w:b/>
                <w:bCs/>
                <w:sz w:val="24"/>
                <w:szCs w:val="24"/>
              </w:rPr>
            </w:pPr>
            <w:r>
              <w:rPr>
                <w:rFonts w:ascii="Times New Roman" w:hAnsi="Times New Roman"/>
                <w:b/>
                <w:bCs/>
                <w:sz w:val="24"/>
                <w:szCs w:val="24"/>
              </w:rPr>
              <w:t>100</w:t>
            </w:r>
          </w:p>
        </w:tc>
        <w:tc>
          <w:tcPr>
            <w:tcW w:w="416" w:type="pct"/>
            <w:tcBorders>
              <w:bottom w:val="single" w:color="auto" w:sz="4" w:space="0"/>
            </w:tcBorders>
            <w:vAlign w:val="center"/>
          </w:tcPr>
          <w:p w14:paraId="6AEA2F1B">
            <w:pPr>
              <w:spacing w:after="0" w:line="276" w:lineRule="auto"/>
              <w:jc w:val="center"/>
              <w:rPr>
                <w:rFonts w:ascii="Times New Roman" w:hAnsi="Times New Roman"/>
                <w:b/>
                <w:bCs/>
                <w:sz w:val="24"/>
                <w:szCs w:val="24"/>
              </w:rPr>
            </w:pPr>
            <w:r>
              <w:rPr>
                <w:rFonts w:ascii="Times New Roman" w:hAnsi="Times New Roman"/>
                <w:b/>
                <w:bCs/>
                <w:sz w:val="24"/>
                <w:szCs w:val="24"/>
              </w:rPr>
              <w:t>45</w:t>
            </w:r>
          </w:p>
        </w:tc>
        <w:tc>
          <w:tcPr>
            <w:tcW w:w="499" w:type="pct"/>
            <w:tcBorders>
              <w:bottom w:val="single" w:color="auto" w:sz="4" w:space="0"/>
            </w:tcBorders>
            <w:vAlign w:val="center"/>
          </w:tcPr>
          <w:p w14:paraId="351E02EA">
            <w:pPr>
              <w:spacing w:after="0" w:line="276" w:lineRule="auto"/>
              <w:jc w:val="center"/>
              <w:rPr>
                <w:rFonts w:ascii="Times New Roman" w:hAnsi="Times New Roman"/>
                <w:b/>
                <w:bCs/>
                <w:sz w:val="24"/>
                <w:szCs w:val="24"/>
              </w:rPr>
            </w:pPr>
            <w:r>
              <w:rPr>
                <w:rFonts w:ascii="Times New Roman" w:hAnsi="Times New Roman"/>
                <w:b/>
                <w:bCs/>
                <w:sz w:val="24"/>
                <w:szCs w:val="24"/>
              </w:rPr>
              <w:t>100</w:t>
            </w:r>
          </w:p>
        </w:tc>
        <w:tc>
          <w:tcPr>
            <w:tcW w:w="372" w:type="pct"/>
            <w:tcBorders>
              <w:bottom w:val="single" w:color="auto" w:sz="4" w:space="0"/>
            </w:tcBorders>
            <w:vAlign w:val="center"/>
          </w:tcPr>
          <w:p w14:paraId="5B629842">
            <w:pPr>
              <w:spacing w:after="0" w:line="276" w:lineRule="auto"/>
              <w:jc w:val="center"/>
              <w:rPr>
                <w:rFonts w:ascii="Times New Roman" w:hAnsi="Times New Roman"/>
                <w:b/>
                <w:bCs/>
                <w:sz w:val="24"/>
                <w:szCs w:val="24"/>
              </w:rPr>
            </w:pPr>
            <w:r>
              <w:rPr>
                <w:rFonts w:ascii="Times New Roman" w:hAnsi="Times New Roman"/>
                <w:b/>
                <w:bCs/>
                <w:sz w:val="24"/>
                <w:szCs w:val="24"/>
              </w:rPr>
              <w:t>200</w:t>
            </w:r>
          </w:p>
        </w:tc>
        <w:tc>
          <w:tcPr>
            <w:tcW w:w="460" w:type="pct"/>
            <w:tcBorders>
              <w:bottom w:val="single" w:color="auto" w:sz="4" w:space="0"/>
            </w:tcBorders>
            <w:vAlign w:val="center"/>
          </w:tcPr>
          <w:p w14:paraId="7078003A">
            <w:pPr>
              <w:spacing w:after="0" w:line="276" w:lineRule="auto"/>
              <w:jc w:val="center"/>
              <w:rPr>
                <w:rFonts w:ascii="Times New Roman" w:hAnsi="Times New Roman"/>
                <w:b/>
                <w:bCs/>
                <w:sz w:val="24"/>
                <w:szCs w:val="24"/>
              </w:rPr>
            </w:pPr>
            <w:r>
              <w:rPr>
                <w:rFonts w:ascii="Times New Roman" w:hAnsi="Times New Roman"/>
                <w:b/>
                <w:bCs/>
                <w:sz w:val="24"/>
                <w:szCs w:val="24"/>
              </w:rPr>
              <w:t>100</w:t>
            </w:r>
          </w:p>
        </w:tc>
      </w:tr>
      <w:tr w14:paraId="78666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16" w:type="pct"/>
            <w:gridSpan w:val="4"/>
            <w:tcBorders>
              <w:top w:val="single" w:color="auto" w:sz="4" w:space="0"/>
              <w:left w:val="single" w:color="auto" w:sz="4" w:space="0"/>
              <w:bottom w:val="single" w:color="auto" w:sz="4" w:space="0"/>
              <w:right w:val="nil"/>
            </w:tcBorders>
          </w:tcPr>
          <w:p w14:paraId="10AA59DA">
            <w:pPr>
              <w:spacing w:after="0" w:line="276" w:lineRule="auto"/>
              <w:jc w:val="both"/>
              <w:rPr>
                <w:rFonts w:ascii="Times New Roman" w:hAnsi="Times New Roman"/>
                <w:sz w:val="24"/>
                <w:szCs w:val="24"/>
              </w:rPr>
            </w:pPr>
            <w:r>
              <w:rPr>
                <w:rFonts w:ascii="Times New Roman" w:hAnsi="Times New Roman"/>
                <w:sz w:val="24"/>
                <w:szCs w:val="24"/>
              </w:rPr>
              <w:t xml:space="preserve">Mean= 46.11 years </w:t>
            </w:r>
          </w:p>
        </w:tc>
        <w:tc>
          <w:tcPr>
            <w:tcW w:w="2984" w:type="pct"/>
            <w:gridSpan w:val="7"/>
            <w:tcBorders>
              <w:top w:val="single" w:color="auto" w:sz="4" w:space="0"/>
              <w:left w:val="nil"/>
              <w:bottom w:val="single" w:color="auto" w:sz="4" w:space="0"/>
              <w:right w:val="single" w:color="auto" w:sz="4" w:space="0"/>
            </w:tcBorders>
          </w:tcPr>
          <w:p w14:paraId="7245BCBC">
            <w:pPr>
              <w:spacing w:after="0" w:line="276" w:lineRule="auto"/>
              <w:jc w:val="right"/>
              <w:rPr>
                <w:rFonts w:ascii="Times New Roman" w:hAnsi="Times New Roman"/>
                <w:sz w:val="24"/>
                <w:szCs w:val="24"/>
              </w:rPr>
            </w:pPr>
            <w:r>
              <w:rPr>
                <w:rFonts w:ascii="Times New Roman" w:hAnsi="Times New Roman"/>
                <w:sz w:val="24"/>
                <w:szCs w:val="24"/>
              </w:rPr>
              <w:t>χ</w:t>
            </w:r>
            <w:r>
              <w:rPr>
                <w:rFonts w:ascii="Times New Roman" w:hAnsi="Times New Roman"/>
                <w:sz w:val="24"/>
                <w:szCs w:val="24"/>
                <w:vertAlign w:val="superscript"/>
              </w:rPr>
              <w:t>2</w:t>
            </w:r>
            <w:r>
              <w:rPr>
                <w:rFonts w:ascii="Times New Roman" w:hAnsi="Times New Roman"/>
                <w:sz w:val="24"/>
                <w:szCs w:val="24"/>
              </w:rPr>
              <w:t>=13.751</w:t>
            </w:r>
            <w:r>
              <w:rPr>
                <w:rFonts w:ascii="Times New Roman" w:hAnsi="Times New Roman"/>
                <w:sz w:val="24"/>
                <w:szCs w:val="24"/>
                <w:vertAlign w:val="superscript"/>
              </w:rPr>
              <w:t xml:space="preserve">**; </w:t>
            </w:r>
            <w:r>
              <w:rPr>
                <w:rFonts w:ascii="Times New Roman" w:hAnsi="Times New Roman"/>
                <w:sz w:val="24"/>
                <w:szCs w:val="24"/>
              </w:rPr>
              <w:t>p=0.01</w:t>
            </w:r>
          </w:p>
        </w:tc>
      </w:tr>
      <w:tr w14:paraId="3BC0E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11"/>
            <w:tcBorders>
              <w:top w:val="single" w:color="auto" w:sz="4" w:space="0"/>
              <w:left w:val="nil"/>
              <w:bottom w:val="nil"/>
              <w:right w:val="nil"/>
            </w:tcBorders>
          </w:tcPr>
          <w:p w14:paraId="0CD0A7C5">
            <w:pPr>
              <w:spacing w:after="0" w:line="276" w:lineRule="auto"/>
              <w:jc w:val="right"/>
              <w:rPr>
                <w:rFonts w:ascii="Times New Roman" w:hAnsi="Times New Roman"/>
                <w:sz w:val="24"/>
                <w:szCs w:val="24"/>
              </w:rPr>
            </w:pPr>
            <w:r>
              <w:rPr>
                <w:rFonts w:ascii="Times New Roman" w:hAnsi="Times New Roman"/>
                <w:sz w:val="24"/>
                <w:szCs w:val="24"/>
                <w:vertAlign w:val="superscript"/>
              </w:rPr>
              <w:t>**</w:t>
            </w:r>
            <w:r>
              <w:rPr>
                <w:rFonts w:ascii="Times New Roman" w:hAnsi="Times New Roman"/>
                <w:sz w:val="24"/>
                <w:szCs w:val="24"/>
              </w:rPr>
              <w:t>= Significant at 0.01 level of significance</w:t>
            </w:r>
          </w:p>
        </w:tc>
      </w:tr>
    </w:tbl>
    <w:p w14:paraId="72554787">
      <w:pPr>
        <w:spacing w:before="100" w:beforeAutospacing="1" w:after="100" w:afterAutospacing="1" w:line="276" w:lineRule="auto"/>
        <w:ind w:firstLine="720"/>
        <w:jc w:val="both"/>
        <w:rPr>
          <w:rFonts w:ascii="Times New Roman" w:hAnsi="Times New Roman"/>
          <w:sz w:val="24"/>
          <w:szCs w:val="24"/>
        </w:rPr>
      </w:pPr>
      <w:r>
        <w:rPr>
          <w:rFonts w:ascii="Times New Roman" w:hAnsi="Times New Roman"/>
          <w:sz w:val="24"/>
          <w:szCs w:val="24"/>
        </w:rPr>
        <w:t xml:space="preserve">The age demographics of farmers play a significant role in understanding organic paddy farming. Younger farmers often opt for non-agricultural occupations due to perceived lack of profitability in organic paddy cultivation. Older farmers tend to pass on their farm responsibilities to their children for various reasons, such as family property settlements. As a result, middle-aged farmers become the core group involved in rice cultivation. They were in a stage where they have gained experience and expertise in farming practices. Additionally, they might have the necessary resources and stability to continue paddy cultivation, making them key contributors to the organic paddy farming. </w:t>
      </w:r>
    </w:p>
    <w:p w14:paraId="2DB2D3E6">
      <w:pPr>
        <w:spacing w:before="100" w:beforeAutospacing="1" w:after="100" w:afterAutospacing="1" w:line="276" w:lineRule="auto"/>
        <w:ind w:firstLine="720"/>
        <w:jc w:val="both"/>
        <w:rPr>
          <w:rFonts w:ascii="Times New Roman" w:hAnsi="Times New Roman"/>
          <w:b/>
          <w:sz w:val="24"/>
          <w:szCs w:val="24"/>
        </w:rPr>
      </w:pPr>
      <w:r>
        <w:rPr>
          <w:rFonts w:ascii="Times New Roman" w:hAnsi="Times New Roman"/>
          <w:b/>
          <w:sz w:val="24"/>
          <w:szCs w:val="24"/>
        </w:rPr>
        <w:t>Socio-economic Variables</w:t>
      </w:r>
    </w:p>
    <w:p w14:paraId="4CA5F503">
      <w:pPr>
        <w:pStyle w:val="19"/>
        <w:numPr>
          <w:ilvl w:val="0"/>
          <w:numId w:val="2"/>
        </w:numPr>
        <w:spacing w:before="100" w:beforeAutospacing="1" w:after="100" w:afterAutospacing="1" w:line="276" w:lineRule="auto"/>
        <w:jc w:val="both"/>
        <w:rPr>
          <w:b/>
          <w:bCs/>
          <w:szCs w:val="24"/>
        </w:rPr>
      </w:pPr>
      <w:r>
        <w:rPr>
          <w:b/>
          <w:szCs w:val="24"/>
        </w:rPr>
        <w:t>Educational Years</w:t>
      </w:r>
    </w:p>
    <w:p w14:paraId="15B54E62">
      <w:pPr>
        <w:spacing w:before="100" w:beforeAutospacing="1" w:after="100" w:afterAutospacing="1" w:line="276" w:lineRule="auto"/>
        <w:ind w:firstLine="720"/>
        <w:jc w:val="both"/>
        <w:rPr>
          <w:szCs w:val="24"/>
        </w:rPr>
      </w:pPr>
      <w:r>
        <w:rPr>
          <w:rFonts w:ascii="Times New Roman" w:hAnsi="Times New Roman"/>
          <w:sz w:val="24"/>
          <w:szCs w:val="24"/>
        </w:rPr>
        <w:t>Educational years is operationalized as number of academic years the respondent has completed. The Table 3 clearly depicted that, 53.00% of the respondents had medium educational years category, followed by 25.00% of respondents had high educational years and the remaining 22.00% had low educational years. The Chi-square test of independence for distribution of educational years of respondents had shown χ2=30.234** with p value 0.00, concluding that distribution of educational years was significantly associated with the region. The average educational years was 8.94 years which was almost on par with Lal (2017), who reported that mean educational years of the farmers as 8.04 years.</w:t>
      </w:r>
    </w:p>
    <w:p w14:paraId="678CB45B">
      <w:pPr>
        <w:spacing w:before="100" w:beforeAutospacing="1" w:after="100" w:afterAutospacing="1" w:line="276" w:lineRule="auto"/>
        <w:ind w:firstLine="720"/>
        <w:jc w:val="both"/>
        <w:rPr>
          <w:rFonts w:ascii="Times New Roman" w:hAnsi="Times New Roman"/>
          <w:sz w:val="24"/>
          <w:szCs w:val="24"/>
        </w:rPr>
      </w:pPr>
      <w:r>
        <w:rPr>
          <w:rFonts w:ascii="Times New Roman" w:hAnsi="Times New Roman"/>
          <w:sz w:val="24"/>
          <w:szCs w:val="24"/>
        </w:rPr>
        <w:t>Education plays a significant role in farming, including organic paddy cultivation. Farmers with higher education levels have a better understanding of agricultural practices and technical aspects, leading to improved farming quality. Farmers might have choosen organic farming as their primary economic activity. Older farmers with lower education levels often rely on agriculture as a reliable livelihood option. However, there was a growing trend of younger, highly educated individuals switching over to organic farming for its potential profitability. It is important to consider that successful organic farming requires a balance of education, experience and market knowledge.</w:t>
      </w:r>
    </w:p>
    <w:p w14:paraId="5C1B731D">
      <w:pPr>
        <w:pStyle w:val="19"/>
        <w:numPr>
          <w:ilvl w:val="0"/>
          <w:numId w:val="2"/>
        </w:numPr>
        <w:spacing w:before="100" w:beforeAutospacing="1" w:after="100" w:afterAutospacing="1" w:line="276" w:lineRule="auto"/>
        <w:jc w:val="both"/>
        <w:rPr>
          <w:b/>
          <w:bCs/>
          <w:szCs w:val="24"/>
        </w:rPr>
      </w:pPr>
      <w:r>
        <w:rPr>
          <w:b/>
          <w:szCs w:val="24"/>
        </w:rPr>
        <w:t>Farming Experience</w:t>
      </w:r>
    </w:p>
    <w:p w14:paraId="241BF9E7">
      <w:pPr>
        <w:pStyle w:val="2"/>
        <w:spacing w:line="276" w:lineRule="auto"/>
        <w:ind w:firstLine="720"/>
        <w:jc w:val="both"/>
        <w:rPr>
          <w:b w:val="0"/>
          <w:sz w:val="24"/>
          <w:szCs w:val="24"/>
        </w:rPr>
      </w:pPr>
      <w:r>
        <w:rPr>
          <w:b w:val="0"/>
          <w:bCs w:val="0"/>
          <w:sz w:val="24"/>
          <w:szCs w:val="24"/>
        </w:rPr>
        <w:t>Farming experience</w:t>
      </w:r>
      <w:r>
        <w:rPr>
          <w:b w:val="0"/>
          <w:sz w:val="24"/>
          <w:szCs w:val="24"/>
        </w:rPr>
        <w:t xml:space="preserve"> is operationalized as the number of years of experience the respondent has in farming activities. It can be observed from the Table 3 that, 59.50% of the respondents were having medium level of farming experience followed by 25.00% with low and only 15.50% with high level of experience. The results are on par with Shamna (2015). The Chi-square test of independence for distribution of experience in farming of respondents had shown χ2 =21.385** with p value 0.00, concluding that distribution of experience in farming was related and significantly associated with the region. The average farming experience was 25.22 years. The results are contradicting with Sujianto </w:t>
      </w:r>
      <w:r>
        <w:rPr>
          <w:b w:val="0"/>
          <w:i/>
          <w:sz w:val="24"/>
          <w:szCs w:val="24"/>
        </w:rPr>
        <w:t>et al</w:t>
      </w:r>
      <w:r>
        <w:rPr>
          <w:b w:val="0"/>
          <w:sz w:val="24"/>
          <w:szCs w:val="24"/>
        </w:rPr>
        <w:t>. (2022) who reported the mean of experience of respondents in rice farming as about 18 years.</w:t>
      </w:r>
    </w:p>
    <w:p w14:paraId="2DA902FE">
      <w:pPr>
        <w:spacing w:before="100" w:beforeAutospacing="1" w:after="100" w:afterAutospacing="1" w:line="276" w:lineRule="auto"/>
        <w:ind w:firstLine="720"/>
        <w:jc w:val="both"/>
        <w:rPr>
          <w:rFonts w:ascii="Times New Roman" w:hAnsi="Times New Roman"/>
          <w:sz w:val="24"/>
          <w:szCs w:val="24"/>
        </w:rPr>
      </w:pPr>
      <w:r>
        <w:rPr>
          <w:rFonts w:ascii="Times New Roman" w:hAnsi="Times New Roman"/>
          <w:sz w:val="24"/>
          <w:szCs w:val="24"/>
        </w:rPr>
        <w:t xml:space="preserve">Experience plays a vital role in organic paddy cultivation, shaping farmers’ perceptions and practices. Many farmers gain informal knowledge through daily farm activities, while younger individuals often enter agriculture later, after pursuing education for non-farm careers—resulting in moderate farming experience. Most respondents reported </w:t>
      </w:r>
      <w:r>
        <w:rPr>
          <w:rFonts w:ascii="Times New Roman" w:hAnsi="Times New Roman"/>
          <w:b/>
          <w:bCs/>
          <w:sz w:val="24"/>
          <w:szCs w:val="24"/>
        </w:rPr>
        <w:t>3 to 5 years of experience</w:t>
      </w:r>
      <w:r>
        <w:rPr>
          <w:rFonts w:ascii="Times New Roman" w:hAnsi="Times New Roman"/>
          <w:sz w:val="24"/>
          <w:szCs w:val="24"/>
        </w:rPr>
        <w:t>, indicating the recent adoption of organic methods. The rise in consumer demand and awareness has accelerated this shift, with farmers acquiring skills through training, guidance, and hands-on learning. Though still developing, farmer expertise is expected to grow, enhancing sustainability. A combination of experience, education, and training is key to effective organic paddy cultivation.</w:t>
      </w:r>
    </w:p>
    <w:p w14:paraId="10FD685D">
      <w:pPr>
        <w:pStyle w:val="19"/>
        <w:numPr>
          <w:ilvl w:val="0"/>
          <w:numId w:val="2"/>
        </w:numPr>
        <w:spacing w:before="100" w:beforeAutospacing="1" w:after="100" w:afterAutospacing="1" w:line="276" w:lineRule="auto"/>
        <w:ind w:hanging="720"/>
        <w:jc w:val="both"/>
        <w:rPr>
          <w:b/>
          <w:bCs/>
          <w:szCs w:val="24"/>
        </w:rPr>
      </w:pPr>
      <w:r>
        <w:rPr>
          <w:b/>
          <w:szCs w:val="24"/>
        </w:rPr>
        <w:t>Land Holding</w:t>
      </w:r>
    </w:p>
    <w:p w14:paraId="6499632B">
      <w:pPr>
        <w:pStyle w:val="2"/>
        <w:spacing w:line="276" w:lineRule="auto"/>
        <w:ind w:firstLine="720"/>
        <w:jc w:val="both"/>
        <w:rPr>
          <w:b w:val="0"/>
          <w:sz w:val="24"/>
          <w:szCs w:val="24"/>
        </w:rPr>
      </w:pPr>
      <w:r>
        <w:rPr>
          <w:b w:val="0"/>
          <w:bCs w:val="0"/>
          <w:sz w:val="24"/>
          <w:szCs w:val="24"/>
        </w:rPr>
        <w:t>Land-holding</w:t>
      </w:r>
      <w:r>
        <w:rPr>
          <w:b w:val="0"/>
          <w:sz w:val="24"/>
          <w:szCs w:val="24"/>
        </w:rPr>
        <w:t xml:space="preserve"> is operationalized as the number of acres of land under cultivation by the respondent. It can be noticed from the Table 3 that, 39.00% of the respondents were small farmers. About 33.50% of the respondents were marginal farmers followed by 18.00% medium farmers. A meager of 9.50% were large farmers. The Chi- square test of independence for distribution of total land holding of respondents with region had shown χ2=42.953** with p value 0.00 concluding that distribution of total land holding was related and significantly associated with the region. The average land-holding was 5.86 acres or 2.34 ha with was contradicting results of Methamontri </w:t>
      </w:r>
      <w:r>
        <w:rPr>
          <w:b w:val="0"/>
          <w:i/>
          <w:sz w:val="24"/>
          <w:szCs w:val="24"/>
        </w:rPr>
        <w:t>et al</w:t>
      </w:r>
      <w:r>
        <w:rPr>
          <w:b w:val="0"/>
          <w:sz w:val="24"/>
          <w:szCs w:val="24"/>
        </w:rPr>
        <w:t>. (2022) who reported average area of paddy field was 3.6 ha.</w:t>
      </w:r>
    </w:p>
    <w:p w14:paraId="66C28F49">
      <w:pPr>
        <w:spacing w:before="100" w:beforeAutospacing="1" w:after="100" w:afterAutospacing="1" w:line="276" w:lineRule="auto"/>
        <w:ind w:firstLine="720"/>
        <w:jc w:val="both"/>
        <w:rPr>
          <w:rFonts w:ascii="Times New Roman" w:hAnsi="Times New Roman"/>
          <w:color w:val="000000" w:themeColor="text1"/>
          <w:w w:val="106"/>
          <w:sz w:val="24"/>
          <w:szCs w:val="24"/>
          <w14:textFill>
            <w14:solidFill>
              <w14:schemeClr w14:val="tx1"/>
            </w14:solidFill>
          </w14:textFill>
        </w:rPr>
      </w:pPr>
      <w:r>
        <w:rPr>
          <w:rFonts w:ascii="Times New Roman" w:hAnsi="Times New Roman"/>
          <w:sz w:val="24"/>
          <w:szCs w:val="24"/>
        </w:rPr>
        <w:t>Land is a crucial resource for farming, including organic paddy cultivation. Majority of the farmers were small and marginal, relying on agriculture as their primary livelihood due to land fragmentation over generations. Some farmers acquire land through purchase, leading to a few semi-medium and medium-scale farmers. Organic paddy farmers usually cultivate 1-2 acres of land for family consumption and a limited customer base. This was because organic farming requires significant labor and time investment. They prefer cultivating their own land rather than leasing it because efforts made to improve leased land may be wasted if it is subsequently leased to a chemical farmer.</w:t>
      </w:r>
    </w:p>
    <w:p w14:paraId="60534BB9">
      <w:pPr>
        <w:pStyle w:val="19"/>
        <w:numPr>
          <w:ilvl w:val="0"/>
          <w:numId w:val="2"/>
        </w:numPr>
        <w:spacing w:before="100" w:beforeAutospacing="1" w:after="100" w:afterAutospacing="1" w:line="276" w:lineRule="auto"/>
        <w:jc w:val="both"/>
        <w:rPr>
          <w:b/>
          <w:bCs/>
          <w:szCs w:val="24"/>
        </w:rPr>
      </w:pPr>
      <w:r>
        <w:rPr>
          <w:b/>
          <w:szCs w:val="24"/>
        </w:rPr>
        <w:t>Annual Family Income</w:t>
      </w:r>
    </w:p>
    <w:p w14:paraId="06032ED3">
      <w:pPr>
        <w:spacing w:before="100" w:beforeAutospacing="1" w:after="100" w:afterAutospacing="1" w:line="276" w:lineRule="auto"/>
        <w:ind w:firstLine="360"/>
        <w:jc w:val="both"/>
        <w:rPr>
          <w:rFonts w:ascii="Times New Roman" w:hAnsi="Times New Roman"/>
          <w:sz w:val="24"/>
          <w:szCs w:val="24"/>
        </w:rPr>
      </w:pPr>
      <w:r>
        <w:rPr>
          <w:rFonts w:ascii="Times New Roman" w:hAnsi="Times New Roman"/>
          <w:sz w:val="24"/>
          <w:szCs w:val="24"/>
        </w:rPr>
        <w:t>Annual family income is operationalized as the total annual income of the respondent’s family, measured using a schedule developed for the study. An outlook from the Table 3 inferred that, 88.50% of the respondents had low level of annual family income followed by 9.50% with medium and 2.00% with high level of annual family income. The Chi-square test of independence for distribution of annual income of respondents had shown χ2=20.919** with p value 0.00 concluding that distribution of annual family income was related and significantly associated with the region. The average annual family income was 5,11,702.60 rupees.</w:t>
      </w:r>
    </w:p>
    <w:p w14:paraId="15A1CE2B">
      <w:pPr>
        <w:spacing w:before="100" w:beforeAutospacing="1" w:after="100" w:afterAutospacing="1" w:line="276" w:lineRule="auto"/>
        <w:ind w:firstLine="720"/>
        <w:jc w:val="both"/>
        <w:rPr>
          <w:rFonts w:ascii="Times New Roman" w:hAnsi="Times New Roman"/>
          <w:sz w:val="24"/>
          <w:szCs w:val="24"/>
        </w:rPr>
      </w:pPr>
      <w:r>
        <w:rPr>
          <w:rFonts w:ascii="Times New Roman" w:hAnsi="Times New Roman"/>
          <w:sz w:val="24"/>
          <w:szCs w:val="24"/>
        </w:rPr>
        <w:t>The income of organic paddy farmers serves as an indicator of their social, economic, and organizational status. Low to medium annual income of farmers could be attributed to the challenges of organic paddy cultivation, including the investment of more effort, time, and money with potentially lower returns. Market constraints and the inability to command premium prices for their produce might contribute to lower income levels. Additional income from other sources, such as cattle rearing or wage employment, were also relatively low. In contrast, farmers with high annual income often may succeeded in marketing, and may have access to their own farm machinery. They may also generate income from off-farm enterprises or other jobs.</w:t>
      </w:r>
    </w:p>
    <w:p w14:paraId="7B6F0E93">
      <w:pPr>
        <w:pStyle w:val="19"/>
        <w:numPr>
          <w:ilvl w:val="0"/>
          <w:numId w:val="1"/>
        </w:numPr>
        <w:spacing w:before="100" w:beforeAutospacing="1" w:after="100" w:afterAutospacing="1" w:line="276" w:lineRule="auto"/>
        <w:jc w:val="both"/>
        <w:rPr>
          <w:b/>
          <w:bCs/>
          <w:szCs w:val="24"/>
        </w:rPr>
      </w:pPr>
      <w:r>
        <w:rPr>
          <w:szCs w:val="24"/>
        </w:rPr>
        <w:t>Distribution of respondents according to their Socio-economic Variables</w:t>
      </w:r>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1067"/>
        <w:gridCol w:w="453"/>
        <w:gridCol w:w="741"/>
        <w:gridCol w:w="832"/>
        <w:gridCol w:w="832"/>
        <w:gridCol w:w="756"/>
        <w:gridCol w:w="754"/>
        <w:gridCol w:w="567"/>
        <w:gridCol w:w="741"/>
        <w:gridCol w:w="1965"/>
      </w:tblGrid>
      <w:tr w14:paraId="1F9B4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vMerge w:val="restart"/>
            <w:vAlign w:val="center"/>
          </w:tcPr>
          <w:p w14:paraId="55C13C40">
            <w:pPr>
              <w:spacing w:before="60" w:after="60" w:line="276" w:lineRule="auto"/>
              <w:jc w:val="center"/>
              <w:rPr>
                <w:rFonts w:ascii="Times New Roman" w:hAnsi="Times New Roman"/>
                <w:b/>
                <w:bCs/>
                <w:sz w:val="20"/>
                <w:szCs w:val="20"/>
              </w:rPr>
            </w:pPr>
            <w:r>
              <w:rPr>
                <w:rFonts w:ascii="Times New Roman" w:hAnsi="Times New Roman"/>
                <w:b/>
                <w:bCs/>
                <w:sz w:val="20"/>
                <w:szCs w:val="20"/>
              </w:rPr>
              <w:t>S. No.</w:t>
            </w:r>
          </w:p>
        </w:tc>
        <w:tc>
          <w:tcPr>
            <w:tcW w:w="577" w:type="pct"/>
            <w:vMerge w:val="restart"/>
            <w:vAlign w:val="center"/>
          </w:tcPr>
          <w:p w14:paraId="7131409C">
            <w:pPr>
              <w:spacing w:before="60" w:after="60" w:line="276" w:lineRule="auto"/>
              <w:jc w:val="center"/>
              <w:rPr>
                <w:rFonts w:ascii="Times New Roman" w:hAnsi="Times New Roman"/>
                <w:b/>
                <w:bCs/>
                <w:sz w:val="20"/>
                <w:szCs w:val="20"/>
              </w:rPr>
            </w:pPr>
            <w:r>
              <w:rPr>
                <w:rFonts w:ascii="Times New Roman" w:hAnsi="Times New Roman"/>
                <w:b/>
                <w:bCs/>
                <w:sz w:val="20"/>
                <w:szCs w:val="20"/>
              </w:rPr>
              <w:t>Category</w:t>
            </w:r>
          </w:p>
        </w:tc>
        <w:tc>
          <w:tcPr>
            <w:tcW w:w="646" w:type="pct"/>
            <w:gridSpan w:val="2"/>
            <w:vAlign w:val="center"/>
          </w:tcPr>
          <w:p w14:paraId="098886F4">
            <w:pPr>
              <w:spacing w:before="60" w:after="60" w:line="276" w:lineRule="auto"/>
              <w:jc w:val="center"/>
              <w:rPr>
                <w:rFonts w:ascii="Times New Roman" w:hAnsi="Times New Roman"/>
                <w:b/>
                <w:bCs/>
                <w:sz w:val="20"/>
                <w:szCs w:val="20"/>
              </w:rPr>
            </w:pPr>
            <w:r>
              <w:rPr>
                <w:rFonts w:ascii="Times New Roman" w:hAnsi="Times New Roman"/>
                <w:b/>
                <w:bCs/>
                <w:sz w:val="20"/>
                <w:szCs w:val="20"/>
              </w:rPr>
              <w:t>Nellore (n=87)</w:t>
            </w:r>
          </w:p>
        </w:tc>
        <w:tc>
          <w:tcPr>
            <w:tcW w:w="900" w:type="pct"/>
            <w:gridSpan w:val="2"/>
            <w:vAlign w:val="center"/>
          </w:tcPr>
          <w:p w14:paraId="55ADEFDE">
            <w:pPr>
              <w:spacing w:before="60" w:after="60" w:line="276" w:lineRule="auto"/>
              <w:jc w:val="center"/>
              <w:rPr>
                <w:rFonts w:ascii="Times New Roman" w:hAnsi="Times New Roman"/>
                <w:b/>
                <w:bCs/>
                <w:sz w:val="20"/>
                <w:szCs w:val="20"/>
              </w:rPr>
            </w:pPr>
            <w:r>
              <w:rPr>
                <w:rFonts w:ascii="Times New Roman" w:hAnsi="Times New Roman"/>
                <w:b/>
                <w:bCs/>
                <w:sz w:val="20"/>
                <w:szCs w:val="20"/>
              </w:rPr>
              <w:t>Visakhapatnam</w:t>
            </w:r>
          </w:p>
          <w:p w14:paraId="0CD7FE74">
            <w:pPr>
              <w:spacing w:before="60" w:after="60" w:line="276" w:lineRule="auto"/>
              <w:jc w:val="center"/>
              <w:rPr>
                <w:rFonts w:ascii="Times New Roman" w:hAnsi="Times New Roman"/>
                <w:b/>
                <w:bCs/>
                <w:sz w:val="20"/>
                <w:szCs w:val="20"/>
              </w:rPr>
            </w:pPr>
            <w:r>
              <w:rPr>
                <w:rFonts w:ascii="Times New Roman" w:hAnsi="Times New Roman"/>
                <w:b/>
                <w:bCs/>
                <w:sz w:val="20"/>
                <w:szCs w:val="20"/>
              </w:rPr>
              <w:t>(n=68)</w:t>
            </w:r>
          </w:p>
        </w:tc>
        <w:tc>
          <w:tcPr>
            <w:tcW w:w="817" w:type="pct"/>
            <w:gridSpan w:val="2"/>
            <w:vAlign w:val="center"/>
          </w:tcPr>
          <w:p w14:paraId="554963B5">
            <w:pPr>
              <w:spacing w:before="60" w:after="60" w:line="276" w:lineRule="auto"/>
              <w:jc w:val="center"/>
              <w:rPr>
                <w:rFonts w:ascii="Times New Roman" w:hAnsi="Times New Roman"/>
                <w:b/>
                <w:bCs/>
                <w:sz w:val="20"/>
                <w:szCs w:val="20"/>
              </w:rPr>
            </w:pPr>
            <w:r>
              <w:rPr>
                <w:rFonts w:ascii="Times New Roman" w:hAnsi="Times New Roman"/>
                <w:b/>
                <w:bCs/>
                <w:sz w:val="20"/>
                <w:szCs w:val="20"/>
              </w:rPr>
              <w:t>Vizianagaram (n=45)</w:t>
            </w:r>
          </w:p>
        </w:tc>
        <w:tc>
          <w:tcPr>
            <w:tcW w:w="708" w:type="pct"/>
            <w:gridSpan w:val="2"/>
            <w:vAlign w:val="center"/>
          </w:tcPr>
          <w:p w14:paraId="7B83001A">
            <w:pPr>
              <w:spacing w:before="60" w:after="60" w:line="276" w:lineRule="auto"/>
              <w:jc w:val="center"/>
              <w:rPr>
                <w:rFonts w:ascii="Times New Roman" w:hAnsi="Times New Roman"/>
                <w:b/>
                <w:bCs/>
                <w:sz w:val="20"/>
                <w:szCs w:val="20"/>
              </w:rPr>
            </w:pPr>
            <w:r>
              <w:rPr>
                <w:rFonts w:ascii="Times New Roman" w:hAnsi="Times New Roman"/>
                <w:b/>
                <w:bCs/>
                <w:sz w:val="20"/>
                <w:szCs w:val="20"/>
              </w:rPr>
              <w:t>Andhra Pradesh (n=200)</w:t>
            </w:r>
          </w:p>
        </w:tc>
        <w:tc>
          <w:tcPr>
            <w:tcW w:w="1063" w:type="pct"/>
            <w:vMerge w:val="restart"/>
            <w:vAlign w:val="center"/>
          </w:tcPr>
          <w:p w14:paraId="6BA7CE1E">
            <w:pPr>
              <w:spacing w:before="60" w:after="60" w:line="276" w:lineRule="auto"/>
              <w:jc w:val="center"/>
              <w:rPr>
                <w:rFonts w:ascii="Times New Roman" w:hAnsi="Times New Roman"/>
                <w:b/>
                <w:bCs/>
                <w:sz w:val="20"/>
                <w:szCs w:val="20"/>
              </w:rPr>
            </w:pPr>
            <w:r>
              <w:rPr>
                <w:rFonts w:ascii="Times New Roman" w:hAnsi="Times New Roman"/>
                <w:b/>
                <w:bCs/>
                <w:sz w:val="20"/>
                <w:szCs w:val="20"/>
              </w:rPr>
              <w:t>Details</w:t>
            </w:r>
          </w:p>
        </w:tc>
      </w:tr>
      <w:tr w14:paraId="4A608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vMerge w:val="continue"/>
            <w:vAlign w:val="center"/>
          </w:tcPr>
          <w:p w14:paraId="23B2687D">
            <w:pPr>
              <w:spacing w:before="60" w:after="60" w:line="276" w:lineRule="auto"/>
              <w:jc w:val="center"/>
              <w:rPr>
                <w:rFonts w:ascii="Times New Roman" w:hAnsi="Times New Roman"/>
                <w:b/>
                <w:bCs/>
                <w:sz w:val="20"/>
                <w:szCs w:val="20"/>
              </w:rPr>
            </w:pPr>
          </w:p>
        </w:tc>
        <w:tc>
          <w:tcPr>
            <w:tcW w:w="577" w:type="pct"/>
            <w:vMerge w:val="continue"/>
            <w:vAlign w:val="center"/>
          </w:tcPr>
          <w:p w14:paraId="0E5F51F0">
            <w:pPr>
              <w:spacing w:before="60" w:after="60" w:line="276" w:lineRule="auto"/>
              <w:jc w:val="center"/>
              <w:rPr>
                <w:rFonts w:ascii="Times New Roman" w:hAnsi="Times New Roman"/>
                <w:b/>
                <w:bCs/>
                <w:sz w:val="20"/>
                <w:szCs w:val="20"/>
              </w:rPr>
            </w:pPr>
          </w:p>
        </w:tc>
        <w:tc>
          <w:tcPr>
            <w:tcW w:w="245" w:type="pct"/>
            <w:vAlign w:val="center"/>
          </w:tcPr>
          <w:p w14:paraId="79D72572">
            <w:pPr>
              <w:spacing w:before="60" w:after="60" w:line="276" w:lineRule="auto"/>
              <w:jc w:val="center"/>
              <w:rPr>
                <w:rFonts w:ascii="Times New Roman" w:hAnsi="Times New Roman"/>
                <w:b/>
                <w:bCs/>
                <w:sz w:val="20"/>
                <w:szCs w:val="20"/>
              </w:rPr>
            </w:pPr>
            <w:r>
              <w:rPr>
                <w:rFonts w:ascii="Times New Roman" w:hAnsi="Times New Roman"/>
                <w:b/>
                <w:bCs/>
                <w:sz w:val="20"/>
                <w:szCs w:val="20"/>
              </w:rPr>
              <w:t>f</w:t>
            </w:r>
          </w:p>
        </w:tc>
        <w:tc>
          <w:tcPr>
            <w:tcW w:w="401" w:type="pct"/>
            <w:vAlign w:val="center"/>
          </w:tcPr>
          <w:p w14:paraId="4DC48EA2">
            <w:pPr>
              <w:spacing w:before="60" w:after="60" w:line="276" w:lineRule="auto"/>
              <w:jc w:val="center"/>
              <w:rPr>
                <w:rFonts w:ascii="Times New Roman" w:hAnsi="Times New Roman"/>
                <w:b/>
                <w:bCs/>
                <w:sz w:val="20"/>
                <w:szCs w:val="20"/>
              </w:rPr>
            </w:pPr>
            <w:r>
              <w:rPr>
                <w:rFonts w:ascii="Times New Roman" w:hAnsi="Times New Roman"/>
                <w:b/>
                <w:bCs/>
                <w:sz w:val="20"/>
                <w:szCs w:val="20"/>
              </w:rPr>
              <w:t>%</w:t>
            </w:r>
          </w:p>
        </w:tc>
        <w:tc>
          <w:tcPr>
            <w:tcW w:w="450" w:type="pct"/>
            <w:vAlign w:val="center"/>
          </w:tcPr>
          <w:p w14:paraId="08A0BF63">
            <w:pPr>
              <w:spacing w:before="60" w:after="60" w:line="276" w:lineRule="auto"/>
              <w:jc w:val="center"/>
              <w:rPr>
                <w:rFonts w:ascii="Times New Roman" w:hAnsi="Times New Roman"/>
                <w:b/>
                <w:bCs/>
                <w:sz w:val="20"/>
                <w:szCs w:val="20"/>
              </w:rPr>
            </w:pPr>
            <w:r>
              <w:rPr>
                <w:rFonts w:ascii="Times New Roman" w:hAnsi="Times New Roman"/>
                <w:b/>
                <w:bCs/>
                <w:sz w:val="20"/>
                <w:szCs w:val="20"/>
              </w:rPr>
              <w:t>f</w:t>
            </w:r>
          </w:p>
        </w:tc>
        <w:tc>
          <w:tcPr>
            <w:tcW w:w="450" w:type="pct"/>
            <w:vAlign w:val="center"/>
          </w:tcPr>
          <w:p w14:paraId="19DAE6F9">
            <w:pPr>
              <w:spacing w:before="60" w:after="60" w:line="276" w:lineRule="auto"/>
              <w:jc w:val="center"/>
              <w:rPr>
                <w:rFonts w:ascii="Times New Roman" w:hAnsi="Times New Roman"/>
                <w:b/>
                <w:bCs/>
                <w:sz w:val="20"/>
                <w:szCs w:val="20"/>
              </w:rPr>
            </w:pPr>
            <w:r>
              <w:rPr>
                <w:rFonts w:ascii="Times New Roman" w:hAnsi="Times New Roman"/>
                <w:b/>
                <w:bCs/>
                <w:sz w:val="20"/>
                <w:szCs w:val="20"/>
              </w:rPr>
              <w:t>%</w:t>
            </w:r>
          </w:p>
        </w:tc>
        <w:tc>
          <w:tcPr>
            <w:tcW w:w="409" w:type="pct"/>
            <w:vAlign w:val="center"/>
          </w:tcPr>
          <w:p w14:paraId="7DDBA629">
            <w:pPr>
              <w:spacing w:before="60" w:after="60" w:line="276" w:lineRule="auto"/>
              <w:jc w:val="center"/>
              <w:rPr>
                <w:rFonts w:ascii="Times New Roman" w:hAnsi="Times New Roman"/>
                <w:b/>
                <w:bCs/>
                <w:sz w:val="20"/>
                <w:szCs w:val="20"/>
              </w:rPr>
            </w:pPr>
            <w:r>
              <w:rPr>
                <w:rFonts w:ascii="Times New Roman" w:hAnsi="Times New Roman"/>
                <w:b/>
                <w:bCs/>
                <w:sz w:val="20"/>
                <w:szCs w:val="20"/>
              </w:rPr>
              <w:t>f</w:t>
            </w:r>
          </w:p>
        </w:tc>
        <w:tc>
          <w:tcPr>
            <w:tcW w:w="408" w:type="pct"/>
            <w:vAlign w:val="center"/>
          </w:tcPr>
          <w:p w14:paraId="6E826C93">
            <w:pPr>
              <w:spacing w:before="60" w:after="60" w:line="276" w:lineRule="auto"/>
              <w:jc w:val="center"/>
              <w:rPr>
                <w:rFonts w:ascii="Times New Roman" w:hAnsi="Times New Roman"/>
                <w:b/>
                <w:bCs/>
                <w:sz w:val="20"/>
                <w:szCs w:val="20"/>
              </w:rPr>
            </w:pPr>
            <w:r>
              <w:rPr>
                <w:rFonts w:ascii="Times New Roman" w:hAnsi="Times New Roman"/>
                <w:b/>
                <w:bCs/>
                <w:sz w:val="20"/>
                <w:szCs w:val="20"/>
              </w:rPr>
              <w:t>%</w:t>
            </w:r>
          </w:p>
        </w:tc>
        <w:tc>
          <w:tcPr>
            <w:tcW w:w="307" w:type="pct"/>
            <w:vAlign w:val="center"/>
          </w:tcPr>
          <w:p w14:paraId="1C8C4302">
            <w:pPr>
              <w:spacing w:before="60" w:after="60" w:line="276" w:lineRule="auto"/>
              <w:jc w:val="center"/>
              <w:rPr>
                <w:rFonts w:ascii="Times New Roman" w:hAnsi="Times New Roman"/>
                <w:b/>
                <w:bCs/>
                <w:sz w:val="20"/>
                <w:szCs w:val="20"/>
              </w:rPr>
            </w:pPr>
            <w:r>
              <w:rPr>
                <w:rFonts w:ascii="Times New Roman" w:hAnsi="Times New Roman"/>
                <w:b/>
                <w:bCs/>
                <w:sz w:val="20"/>
                <w:szCs w:val="20"/>
              </w:rPr>
              <w:t>f</w:t>
            </w:r>
          </w:p>
        </w:tc>
        <w:tc>
          <w:tcPr>
            <w:tcW w:w="401" w:type="pct"/>
            <w:vAlign w:val="center"/>
          </w:tcPr>
          <w:p w14:paraId="4BF36417">
            <w:pPr>
              <w:spacing w:before="60" w:after="60" w:line="276" w:lineRule="auto"/>
              <w:jc w:val="center"/>
              <w:rPr>
                <w:rFonts w:ascii="Times New Roman" w:hAnsi="Times New Roman"/>
                <w:b/>
                <w:bCs/>
                <w:sz w:val="20"/>
                <w:szCs w:val="20"/>
              </w:rPr>
            </w:pPr>
            <w:r>
              <w:rPr>
                <w:rFonts w:ascii="Times New Roman" w:hAnsi="Times New Roman"/>
                <w:b/>
                <w:bCs/>
                <w:sz w:val="20"/>
                <w:szCs w:val="20"/>
              </w:rPr>
              <w:t>%</w:t>
            </w:r>
          </w:p>
        </w:tc>
        <w:tc>
          <w:tcPr>
            <w:tcW w:w="1063" w:type="pct"/>
            <w:vMerge w:val="continue"/>
          </w:tcPr>
          <w:p w14:paraId="5353A151">
            <w:pPr>
              <w:spacing w:before="60" w:after="60" w:line="276" w:lineRule="auto"/>
              <w:jc w:val="center"/>
              <w:rPr>
                <w:rFonts w:ascii="Times New Roman" w:hAnsi="Times New Roman"/>
                <w:b/>
                <w:bCs/>
                <w:sz w:val="20"/>
                <w:szCs w:val="20"/>
              </w:rPr>
            </w:pPr>
          </w:p>
        </w:tc>
      </w:tr>
      <w:tr w14:paraId="5EA51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1"/>
          </w:tcPr>
          <w:p w14:paraId="7530727D">
            <w:pPr>
              <w:pStyle w:val="19"/>
              <w:spacing w:before="100" w:beforeAutospacing="1" w:after="100" w:afterAutospacing="1" w:line="276" w:lineRule="auto"/>
              <w:jc w:val="center"/>
              <w:rPr>
                <w:b/>
                <w:bCs/>
                <w:szCs w:val="24"/>
              </w:rPr>
            </w:pPr>
            <w:r>
              <w:rPr>
                <w:b/>
                <w:szCs w:val="24"/>
              </w:rPr>
              <w:t>Educational Years</w:t>
            </w:r>
          </w:p>
        </w:tc>
      </w:tr>
      <w:tr w14:paraId="6D612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Pr>
          <w:p w14:paraId="7FBAD420">
            <w:pPr>
              <w:spacing w:before="60" w:after="60" w:line="276" w:lineRule="auto"/>
              <w:jc w:val="both"/>
              <w:rPr>
                <w:rFonts w:ascii="Times New Roman" w:hAnsi="Times New Roman"/>
                <w:b/>
                <w:bCs/>
                <w:sz w:val="20"/>
                <w:szCs w:val="20"/>
              </w:rPr>
            </w:pPr>
            <w:r>
              <w:rPr>
                <w:rFonts w:ascii="Times New Roman" w:hAnsi="Times New Roman"/>
                <w:b/>
                <w:bCs/>
                <w:sz w:val="20"/>
                <w:szCs w:val="20"/>
              </w:rPr>
              <w:t>1.</w:t>
            </w:r>
          </w:p>
        </w:tc>
        <w:tc>
          <w:tcPr>
            <w:tcW w:w="577" w:type="pct"/>
            <w:vAlign w:val="bottom"/>
          </w:tcPr>
          <w:p w14:paraId="3D68C6C3">
            <w:pPr>
              <w:spacing w:before="60" w:after="60" w:line="276" w:lineRule="auto"/>
              <w:jc w:val="both"/>
              <w:rPr>
                <w:rFonts w:ascii="Times New Roman" w:hAnsi="Times New Roman"/>
                <w:b/>
                <w:bCs/>
                <w:sz w:val="20"/>
                <w:szCs w:val="20"/>
              </w:rPr>
            </w:pPr>
            <w:r>
              <w:rPr>
                <w:rFonts w:ascii="Times New Roman" w:hAnsi="Times New Roman"/>
                <w:color w:val="000000"/>
                <w:sz w:val="20"/>
                <w:szCs w:val="20"/>
              </w:rPr>
              <w:t>Low</w:t>
            </w:r>
          </w:p>
        </w:tc>
        <w:tc>
          <w:tcPr>
            <w:tcW w:w="245" w:type="pct"/>
            <w:vAlign w:val="bottom"/>
          </w:tcPr>
          <w:p w14:paraId="779DF97C">
            <w:pPr>
              <w:spacing w:before="60" w:after="60" w:line="276" w:lineRule="auto"/>
              <w:jc w:val="center"/>
              <w:rPr>
                <w:rFonts w:ascii="Times New Roman" w:hAnsi="Times New Roman"/>
                <w:b/>
                <w:bCs/>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7</w:t>
            </w:r>
          </w:p>
        </w:tc>
        <w:tc>
          <w:tcPr>
            <w:tcW w:w="401" w:type="pct"/>
            <w:vAlign w:val="bottom"/>
          </w:tcPr>
          <w:p w14:paraId="0278F14D">
            <w:pPr>
              <w:spacing w:before="60" w:after="60" w:line="276" w:lineRule="auto"/>
              <w:jc w:val="center"/>
              <w:rPr>
                <w:rFonts w:ascii="Times New Roman" w:hAnsi="Times New Roman"/>
                <w:b/>
                <w:bCs/>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8.00</w:t>
            </w:r>
          </w:p>
        </w:tc>
        <w:tc>
          <w:tcPr>
            <w:tcW w:w="450" w:type="pct"/>
            <w:vAlign w:val="bottom"/>
          </w:tcPr>
          <w:p w14:paraId="74CDD622">
            <w:pPr>
              <w:spacing w:before="60" w:after="60" w:line="276" w:lineRule="auto"/>
              <w:jc w:val="center"/>
              <w:rPr>
                <w:rFonts w:ascii="Times New Roman" w:hAnsi="Times New Roman"/>
                <w:b/>
                <w:bCs/>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19</w:t>
            </w:r>
          </w:p>
        </w:tc>
        <w:tc>
          <w:tcPr>
            <w:tcW w:w="450" w:type="pct"/>
            <w:vAlign w:val="bottom"/>
          </w:tcPr>
          <w:p w14:paraId="179CDB48">
            <w:pPr>
              <w:spacing w:before="60" w:after="60" w:line="276" w:lineRule="auto"/>
              <w:jc w:val="center"/>
              <w:rPr>
                <w:rFonts w:ascii="Times New Roman" w:hAnsi="Times New Roman"/>
                <w:b/>
                <w:bCs/>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27.94</w:t>
            </w:r>
          </w:p>
        </w:tc>
        <w:tc>
          <w:tcPr>
            <w:tcW w:w="409" w:type="pct"/>
            <w:vAlign w:val="bottom"/>
          </w:tcPr>
          <w:p w14:paraId="7795062F">
            <w:pPr>
              <w:spacing w:before="60" w:after="60" w:line="276" w:lineRule="auto"/>
              <w:jc w:val="center"/>
              <w:rPr>
                <w:rFonts w:ascii="Times New Roman" w:hAnsi="Times New Roman"/>
                <w:b/>
                <w:bCs/>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18</w:t>
            </w:r>
          </w:p>
        </w:tc>
        <w:tc>
          <w:tcPr>
            <w:tcW w:w="408" w:type="pct"/>
            <w:vAlign w:val="bottom"/>
          </w:tcPr>
          <w:p w14:paraId="2B1B3FA6">
            <w:pPr>
              <w:spacing w:before="60" w:after="60" w:line="276" w:lineRule="auto"/>
              <w:jc w:val="center"/>
              <w:rPr>
                <w:rFonts w:ascii="Times New Roman" w:hAnsi="Times New Roman"/>
                <w:b/>
                <w:bCs/>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40.00</w:t>
            </w:r>
          </w:p>
        </w:tc>
        <w:tc>
          <w:tcPr>
            <w:tcW w:w="307" w:type="pct"/>
            <w:vAlign w:val="bottom"/>
          </w:tcPr>
          <w:p w14:paraId="4F657F79">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44</w:t>
            </w:r>
          </w:p>
        </w:tc>
        <w:tc>
          <w:tcPr>
            <w:tcW w:w="401" w:type="pct"/>
            <w:vAlign w:val="bottom"/>
          </w:tcPr>
          <w:p w14:paraId="03D81955">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22.00</w:t>
            </w:r>
          </w:p>
        </w:tc>
        <w:tc>
          <w:tcPr>
            <w:tcW w:w="1063" w:type="pct"/>
          </w:tcPr>
          <w:p w14:paraId="1450733A">
            <w:pPr>
              <w:spacing w:before="60" w:after="60" w:line="276" w:lineRule="auto"/>
              <w:jc w:val="center"/>
              <w:rPr>
                <w:rFonts w:ascii="Times New Roman" w:hAnsi="Times New Roman"/>
                <w:color w:val="000000"/>
                <w:sz w:val="20"/>
                <w:szCs w:val="20"/>
              </w:rPr>
            </w:pPr>
            <w:r>
              <w:rPr>
                <w:rFonts w:ascii="Times New Roman" w:hAnsi="Times New Roman"/>
                <w:sz w:val="20"/>
                <w:szCs w:val="20"/>
              </w:rPr>
              <w:t>Mean=8.935 years</w:t>
            </w:r>
          </w:p>
        </w:tc>
      </w:tr>
      <w:tr w14:paraId="3BF24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Pr>
          <w:p w14:paraId="42D656C8">
            <w:pPr>
              <w:spacing w:before="60" w:after="60" w:line="276" w:lineRule="auto"/>
              <w:jc w:val="both"/>
              <w:rPr>
                <w:rFonts w:ascii="Times New Roman" w:hAnsi="Times New Roman"/>
                <w:b/>
                <w:bCs/>
                <w:sz w:val="20"/>
                <w:szCs w:val="20"/>
              </w:rPr>
            </w:pPr>
            <w:r>
              <w:rPr>
                <w:rFonts w:ascii="Times New Roman" w:hAnsi="Times New Roman"/>
                <w:b/>
                <w:bCs/>
                <w:sz w:val="20"/>
                <w:szCs w:val="20"/>
              </w:rPr>
              <w:t>2.</w:t>
            </w:r>
          </w:p>
        </w:tc>
        <w:tc>
          <w:tcPr>
            <w:tcW w:w="577" w:type="pct"/>
            <w:vAlign w:val="bottom"/>
          </w:tcPr>
          <w:p w14:paraId="33CC1D62">
            <w:pPr>
              <w:spacing w:before="60" w:after="60" w:line="276" w:lineRule="auto"/>
              <w:jc w:val="both"/>
              <w:rPr>
                <w:rFonts w:ascii="Times New Roman" w:hAnsi="Times New Roman"/>
                <w:b/>
                <w:bCs/>
                <w:sz w:val="20"/>
                <w:szCs w:val="20"/>
              </w:rPr>
            </w:pPr>
            <w:r>
              <w:rPr>
                <w:rFonts w:ascii="Times New Roman" w:hAnsi="Times New Roman"/>
                <w:color w:val="000000"/>
                <w:sz w:val="20"/>
                <w:szCs w:val="20"/>
              </w:rPr>
              <w:t>Medium</w:t>
            </w:r>
          </w:p>
        </w:tc>
        <w:tc>
          <w:tcPr>
            <w:tcW w:w="245" w:type="pct"/>
            <w:vAlign w:val="bottom"/>
          </w:tcPr>
          <w:p w14:paraId="38901391">
            <w:pPr>
              <w:spacing w:before="60" w:after="60" w:line="276" w:lineRule="auto"/>
              <w:jc w:val="center"/>
              <w:rPr>
                <w:rFonts w:ascii="Times New Roman" w:hAnsi="Times New Roman"/>
                <w:b/>
                <w:bCs/>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52</w:t>
            </w:r>
          </w:p>
        </w:tc>
        <w:tc>
          <w:tcPr>
            <w:tcW w:w="401" w:type="pct"/>
            <w:vAlign w:val="bottom"/>
          </w:tcPr>
          <w:p w14:paraId="0A4B68C9">
            <w:pPr>
              <w:spacing w:before="60" w:after="60" w:line="276" w:lineRule="auto"/>
              <w:jc w:val="center"/>
              <w:rPr>
                <w:rFonts w:ascii="Times New Roman" w:hAnsi="Times New Roman"/>
                <w:b/>
                <w:bCs/>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59.80</w:t>
            </w:r>
          </w:p>
        </w:tc>
        <w:tc>
          <w:tcPr>
            <w:tcW w:w="450" w:type="pct"/>
            <w:vAlign w:val="bottom"/>
          </w:tcPr>
          <w:p w14:paraId="09FFA8F6">
            <w:pPr>
              <w:spacing w:before="60" w:after="60" w:line="276" w:lineRule="auto"/>
              <w:jc w:val="center"/>
              <w:rPr>
                <w:rFonts w:ascii="Times New Roman" w:hAnsi="Times New Roman"/>
                <w:b/>
                <w:bCs/>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28</w:t>
            </w:r>
          </w:p>
        </w:tc>
        <w:tc>
          <w:tcPr>
            <w:tcW w:w="450" w:type="pct"/>
            <w:vAlign w:val="bottom"/>
          </w:tcPr>
          <w:p w14:paraId="300192DA">
            <w:pPr>
              <w:spacing w:before="60" w:after="60" w:line="276" w:lineRule="auto"/>
              <w:jc w:val="center"/>
              <w:rPr>
                <w:rFonts w:ascii="Times New Roman" w:hAnsi="Times New Roman"/>
                <w:b/>
                <w:bCs/>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41.18</w:t>
            </w:r>
          </w:p>
        </w:tc>
        <w:tc>
          <w:tcPr>
            <w:tcW w:w="409" w:type="pct"/>
            <w:vAlign w:val="bottom"/>
          </w:tcPr>
          <w:p w14:paraId="476B727D">
            <w:pPr>
              <w:spacing w:before="60" w:after="60" w:line="276" w:lineRule="auto"/>
              <w:jc w:val="center"/>
              <w:rPr>
                <w:rFonts w:ascii="Times New Roman" w:hAnsi="Times New Roman"/>
                <w:b/>
                <w:bCs/>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26</w:t>
            </w:r>
          </w:p>
        </w:tc>
        <w:tc>
          <w:tcPr>
            <w:tcW w:w="408" w:type="pct"/>
            <w:vAlign w:val="bottom"/>
          </w:tcPr>
          <w:p w14:paraId="0013EF38">
            <w:pPr>
              <w:spacing w:before="60" w:after="60" w:line="276" w:lineRule="auto"/>
              <w:jc w:val="center"/>
              <w:rPr>
                <w:rFonts w:ascii="Times New Roman" w:hAnsi="Times New Roman"/>
                <w:b/>
                <w:bCs/>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57.80</w:t>
            </w:r>
          </w:p>
        </w:tc>
        <w:tc>
          <w:tcPr>
            <w:tcW w:w="307" w:type="pct"/>
            <w:vAlign w:val="bottom"/>
          </w:tcPr>
          <w:p w14:paraId="17CCE79A">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106</w:t>
            </w:r>
          </w:p>
        </w:tc>
        <w:tc>
          <w:tcPr>
            <w:tcW w:w="401" w:type="pct"/>
            <w:vAlign w:val="bottom"/>
          </w:tcPr>
          <w:p w14:paraId="2ADDB186">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53.00</w:t>
            </w:r>
          </w:p>
        </w:tc>
        <w:tc>
          <w:tcPr>
            <w:tcW w:w="1063" w:type="pct"/>
          </w:tcPr>
          <w:p w14:paraId="15F03A1E">
            <w:pPr>
              <w:spacing w:before="60" w:after="60" w:line="276" w:lineRule="auto"/>
              <w:jc w:val="center"/>
              <w:rPr>
                <w:rFonts w:ascii="Times New Roman" w:hAnsi="Times New Roman"/>
                <w:color w:val="000000"/>
                <w:sz w:val="20"/>
                <w:szCs w:val="20"/>
              </w:rPr>
            </w:pPr>
            <w:r>
              <w:rPr>
                <w:rFonts w:ascii="Times New Roman" w:hAnsi="Times New Roman"/>
                <w:sz w:val="20"/>
                <w:szCs w:val="20"/>
              </w:rPr>
              <w:t xml:space="preserve">SD=5.45                                                                    </w:t>
            </w:r>
          </w:p>
        </w:tc>
      </w:tr>
      <w:tr w14:paraId="6CE73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Pr>
          <w:p w14:paraId="58F67FE1">
            <w:pPr>
              <w:spacing w:before="60" w:after="60" w:line="276" w:lineRule="auto"/>
              <w:jc w:val="both"/>
              <w:rPr>
                <w:rFonts w:ascii="Times New Roman" w:hAnsi="Times New Roman"/>
                <w:b/>
                <w:bCs/>
                <w:sz w:val="20"/>
                <w:szCs w:val="20"/>
              </w:rPr>
            </w:pPr>
            <w:r>
              <w:rPr>
                <w:rFonts w:ascii="Times New Roman" w:hAnsi="Times New Roman"/>
                <w:b/>
                <w:bCs/>
                <w:sz w:val="20"/>
                <w:szCs w:val="20"/>
              </w:rPr>
              <w:t>3.</w:t>
            </w:r>
          </w:p>
        </w:tc>
        <w:tc>
          <w:tcPr>
            <w:tcW w:w="577" w:type="pct"/>
            <w:vAlign w:val="bottom"/>
          </w:tcPr>
          <w:p w14:paraId="0394D2ED">
            <w:pPr>
              <w:spacing w:before="60" w:after="60" w:line="276" w:lineRule="auto"/>
              <w:jc w:val="both"/>
              <w:rPr>
                <w:rFonts w:ascii="Times New Roman" w:hAnsi="Times New Roman"/>
                <w:b/>
                <w:bCs/>
                <w:sz w:val="20"/>
                <w:szCs w:val="20"/>
              </w:rPr>
            </w:pPr>
            <w:r>
              <w:rPr>
                <w:rFonts w:ascii="Times New Roman" w:hAnsi="Times New Roman"/>
                <w:color w:val="000000"/>
                <w:sz w:val="20"/>
                <w:szCs w:val="20"/>
              </w:rPr>
              <w:t>High</w:t>
            </w:r>
          </w:p>
        </w:tc>
        <w:tc>
          <w:tcPr>
            <w:tcW w:w="245" w:type="pct"/>
            <w:vAlign w:val="bottom"/>
          </w:tcPr>
          <w:p w14:paraId="7F6C8F0F">
            <w:pPr>
              <w:spacing w:before="60" w:after="60" w:line="276" w:lineRule="auto"/>
              <w:jc w:val="center"/>
              <w:rPr>
                <w:rFonts w:ascii="Times New Roman" w:hAnsi="Times New Roman"/>
                <w:b/>
                <w:bCs/>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28</w:t>
            </w:r>
          </w:p>
        </w:tc>
        <w:tc>
          <w:tcPr>
            <w:tcW w:w="401" w:type="pct"/>
            <w:vAlign w:val="bottom"/>
          </w:tcPr>
          <w:p w14:paraId="02B91ECD">
            <w:pPr>
              <w:spacing w:before="60" w:after="60" w:line="276" w:lineRule="auto"/>
              <w:jc w:val="center"/>
              <w:rPr>
                <w:rFonts w:ascii="Times New Roman" w:hAnsi="Times New Roman"/>
                <w:b/>
                <w:bCs/>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32.20</w:t>
            </w:r>
          </w:p>
        </w:tc>
        <w:tc>
          <w:tcPr>
            <w:tcW w:w="450" w:type="pct"/>
            <w:vAlign w:val="bottom"/>
          </w:tcPr>
          <w:p w14:paraId="12DF44C4">
            <w:pPr>
              <w:spacing w:before="60" w:after="60" w:line="276" w:lineRule="auto"/>
              <w:jc w:val="center"/>
              <w:rPr>
                <w:rFonts w:ascii="Times New Roman" w:hAnsi="Times New Roman"/>
                <w:b/>
                <w:bCs/>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21</w:t>
            </w:r>
          </w:p>
        </w:tc>
        <w:tc>
          <w:tcPr>
            <w:tcW w:w="450" w:type="pct"/>
            <w:vAlign w:val="bottom"/>
          </w:tcPr>
          <w:p w14:paraId="1A5DBFB7">
            <w:pPr>
              <w:spacing w:before="60" w:after="60" w:line="276" w:lineRule="auto"/>
              <w:jc w:val="center"/>
              <w:rPr>
                <w:rFonts w:ascii="Times New Roman" w:hAnsi="Times New Roman"/>
                <w:b/>
                <w:bCs/>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30.88</w:t>
            </w:r>
          </w:p>
        </w:tc>
        <w:tc>
          <w:tcPr>
            <w:tcW w:w="409" w:type="pct"/>
            <w:vAlign w:val="bottom"/>
          </w:tcPr>
          <w:p w14:paraId="199095EA">
            <w:pPr>
              <w:spacing w:before="60" w:after="60" w:line="276" w:lineRule="auto"/>
              <w:jc w:val="center"/>
              <w:rPr>
                <w:rFonts w:ascii="Times New Roman" w:hAnsi="Times New Roman"/>
                <w:b/>
                <w:bCs/>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1</w:t>
            </w:r>
          </w:p>
        </w:tc>
        <w:tc>
          <w:tcPr>
            <w:tcW w:w="408" w:type="pct"/>
            <w:vAlign w:val="bottom"/>
          </w:tcPr>
          <w:p w14:paraId="5AD401F4">
            <w:pPr>
              <w:spacing w:before="60" w:after="60" w:line="276" w:lineRule="auto"/>
              <w:jc w:val="center"/>
              <w:rPr>
                <w:rFonts w:ascii="Times New Roman" w:hAnsi="Times New Roman"/>
                <w:b/>
                <w:bCs/>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2.20</w:t>
            </w:r>
          </w:p>
        </w:tc>
        <w:tc>
          <w:tcPr>
            <w:tcW w:w="307" w:type="pct"/>
            <w:vAlign w:val="bottom"/>
          </w:tcPr>
          <w:p w14:paraId="125BE694">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50</w:t>
            </w:r>
          </w:p>
        </w:tc>
        <w:tc>
          <w:tcPr>
            <w:tcW w:w="401" w:type="pct"/>
            <w:vAlign w:val="bottom"/>
          </w:tcPr>
          <w:p w14:paraId="6AA975AF">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25.00</w:t>
            </w:r>
          </w:p>
        </w:tc>
        <w:tc>
          <w:tcPr>
            <w:tcW w:w="1063" w:type="pct"/>
          </w:tcPr>
          <w:p w14:paraId="0214A414">
            <w:pPr>
              <w:spacing w:before="60" w:after="60" w:line="276" w:lineRule="auto"/>
              <w:jc w:val="center"/>
              <w:rPr>
                <w:rFonts w:ascii="Times New Roman" w:hAnsi="Times New Roman"/>
                <w:color w:val="000000"/>
                <w:sz w:val="20"/>
                <w:szCs w:val="20"/>
              </w:rPr>
            </w:pPr>
            <w:r>
              <w:rPr>
                <w:rFonts w:ascii="Times New Roman" w:hAnsi="Times New Roman"/>
                <w:sz w:val="20"/>
                <w:szCs w:val="20"/>
              </w:rPr>
              <w:t>χ</w:t>
            </w:r>
            <w:r>
              <w:rPr>
                <w:rFonts w:ascii="Times New Roman" w:hAnsi="Times New Roman"/>
                <w:sz w:val="20"/>
                <w:szCs w:val="20"/>
                <w:vertAlign w:val="superscript"/>
              </w:rPr>
              <w:t>2</w:t>
            </w:r>
            <w:r>
              <w:rPr>
                <w:rFonts w:ascii="Times New Roman" w:hAnsi="Times New Roman"/>
                <w:sz w:val="20"/>
                <w:szCs w:val="20"/>
              </w:rPr>
              <w:t>= 30.234</w:t>
            </w:r>
            <w:r>
              <w:rPr>
                <w:rFonts w:ascii="Times New Roman" w:hAnsi="Times New Roman"/>
                <w:sz w:val="20"/>
                <w:szCs w:val="20"/>
                <w:vertAlign w:val="superscript"/>
              </w:rPr>
              <w:t xml:space="preserve">**  </w:t>
            </w:r>
          </w:p>
        </w:tc>
      </w:tr>
      <w:tr w14:paraId="6FEE3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pct"/>
            <w:gridSpan w:val="2"/>
            <w:tcBorders>
              <w:bottom w:val="single" w:color="auto" w:sz="4" w:space="0"/>
            </w:tcBorders>
          </w:tcPr>
          <w:p w14:paraId="7E21C93F">
            <w:pPr>
              <w:spacing w:before="60" w:after="60" w:line="276" w:lineRule="auto"/>
              <w:jc w:val="center"/>
              <w:rPr>
                <w:rFonts w:ascii="Times New Roman" w:hAnsi="Times New Roman"/>
                <w:b/>
                <w:bCs/>
                <w:sz w:val="20"/>
                <w:szCs w:val="20"/>
              </w:rPr>
            </w:pPr>
            <w:r>
              <w:rPr>
                <w:rFonts w:ascii="Times New Roman" w:hAnsi="Times New Roman"/>
                <w:b/>
                <w:bCs/>
                <w:sz w:val="20"/>
                <w:szCs w:val="20"/>
              </w:rPr>
              <w:t>Total</w:t>
            </w:r>
          </w:p>
        </w:tc>
        <w:tc>
          <w:tcPr>
            <w:tcW w:w="245" w:type="pct"/>
            <w:tcBorders>
              <w:bottom w:val="single" w:color="auto" w:sz="4" w:space="0"/>
            </w:tcBorders>
          </w:tcPr>
          <w:p w14:paraId="71328320">
            <w:pPr>
              <w:spacing w:before="60" w:after="60" w:line="276" w:lineRule="auto"/>
              <w:jc w:val="center"/>
              <w:rPr>
                <w:rFonts w:ascii="Times New Roman" w:hAnsi="Times New Roman"/>
                <w:b/>
                <w:bCs/>
                <w:sz w:val="20"/>
                <w:szCs w:val="20"/>
              </w:rPr>
            </w:pPr>
            <w:r>
              <w:rPr>
                <w:rFonts w:ascii="Times New Roman" w:hAnsi="Times New Roman"/>
                <w:b/>
                <w:bCs/>
                <w:sz w:val="20"/>
                <w:szCs w:val="20"/>
              </w:rPr>
              <w:t>87</w:t>
            </w:r>
          </w:p>
        </w:tc>
        <w:tc>
          <w:tcPr>
            <w:tcW w:w="401" w:type="pct"/>
            <w:tcBorders>
              <w:bottom w:val="single" w:color="auto" w:sz="4" w:space="0"/>
            </w:tcBorders>
          </w:tcPr>
          <w:p w14:paraId="39DD4B9A">
            <w:pPr>
              <w:spacing w:before="60" w:after="60" w:line="276" w:lineRule="auto"/>
              <w:jc w:val="center"/>
              <w:rPr>
                <w:rFonts w:ascii="Times New Roman" w:hAnsi="Times New Roman"/>
                <w:b/>
                <w:bCs/>
                <w:sz w:val="20"/>
                <w:szCs w:val="20"/>
              </w:rPr>
            </w:pPr>
            <w:r>
              <w:rPr>
                <w:rFonts w:ascii="Times New Roman" w:hAnsi="Times New Roman"/>
                <w:b/>
                <w:bCs/>
                <w:sz w:val="20"/>
                <w:szCs w:val="20"/>
              </w:rPr>
              <w:t>100</w:t>
            </w:r>
          </w:p>
        </w:tc>
        <w:tc>
          <w:tcPr>
            <w:tcW w:w="450" w:type="pct"/>
            <w:tcBorders>
              <w:bottom w:val="single" w:color="auto" w:sz="4" w:space="0"/>
            </w:tcBorders>
          </w:tcPr>
          <w:p w14:paraId="79AA18DA">
            <w:pPr>
              <w:spacing w:before="60" w:after="60" w:line="276" w:lineRule="auto"/>
              <w:jc w:val="center"/>
              <w:rPr>
                <w:rFonts w:ascii="Times New Roman" w:hAnsi="Times New Roman"/>
                <w:b/>
                <w:bCs/>
                <w:sz w:val="20"/>
                <w:szCs w:val="20"/>
              </w:rPr>
            </w:pPr>
            <w:r>
              <w:rPr>
                <w:rFonts w:ascii="Times New Roman" w:hAnsi="Times New Roman"/>
                <w:b/>
                <w:bCs/>
                <w:sz w:val="20"/>
                <w:szCs w:val="20"/>
              </w:rPr>
              <w:t>68</w:t>
            </w:r>
          </w:p>
        </w:tc>
        <w:tc>
          <w:tcPr>
            <w:tcW w:w="450" w:type="pct"/>
            <w:tcBorders>
              <w:bottom w:val="single" w:color="auto" w:sz="4" w:space="0"/>
            </w:tcBorders>
          </w:tcPr>
          <w:p w14:paraId="0D884F18">
            <w:pPr>
              <w:spacing w:before="60" w:after="60" w:line="276" w:lineRule="auto"/>
              <w:jc w:val="center"/>
              <w:rPr>
                <w:rFonts w:ascii="Times New Roman" w:hAnsi="Times New Roman"/>
                <w:b/>
                <w:bCs/>
                <w:sz w:val="20"/>
                <w:szCs w:val="20"/>
              </w:rPr>
            </w:pPr>
            <w:r>
              <w:rPr>
                <w:rFonts w:ascii="Times New Roman" w:hAnsi="Times New Roman"/>
                <w:b/>
                <w:bCs/>
                <w:sz w:val="20"/>
                <w:szCs w:val="20"/>
              </w:rPr>
              <w:t>100</w:t>
            </w:r>
          </w:p>
        </w:tc>
        <w:tc>
          <w:tcPr>
            <w:tcW w:w="409" w:type="pct"/>
            <w:tcBorders>
              <w:bottom w:val="single" w:color="auto" w:sz="4" w:space="0"/>
            </w:tcBorders>
          </w:tcPr>
          <w:p w14:paraId="414F14C6">
            <w:pPr>
              <w:spacing w:before="60" w:after="60" w:line="276" w:lineRule="auto"/>
              <w:jc w:val="center"/>
              <w:rPr>
                <w:rFonts w:ascii="Times New Roman" w:hAnsi="Times New Roman"/>
                <w:b/>
                <w:bCs/>
                <w:sz w:val="20"/>
                <w:szCs w:val="20"/>
              </w:rPr>
            </w:pPr>
            <w:r>
              <w:rPr>
                <w:rFonts w:ascii="Times New Roman" w:hAnsi="Times New Roman"/>
                <w:b/>
                <w:bCs/>
                <w:sz w:val="20"/>
                <w:szCs w:val="20"/>
              </w:rPr>
              <w:t>45</w:t>
            </w:r>
          </w:p>
        </w:tc>
        <w:tc>
          <w:tcPr>
            <w:tcW w:w="408" w:type="pct"/>
            <w:tcBorders>
              <w:bottom w:val="single" w:color="auto" w:sz="4" w:space="0"/>
            </w:tcBorders>
          </w:tcPr>
          <w:p w14:paraId="11DCCD98">
            <w:pPr>
              <w:spacing w:before="60" w:after="60" w:line="276" w:lineRule="auto"/>
              <w:jc w:val="center"/>
              <w:rPr>
                <w:rFonts w:ascii="Times New Roman" w:hAnsi="Times New Roman"/>
                <w:b/>
                <w:bCs/>
                <w:sz w:val="20"/>
                <w:szCs w:val="20"/>
              </w:rPr>
            </w:pPr>
            <w:r>
              <w:rPr>
                <w:rFonts w:ascii="Times New Roman" w:hAnsi="Times New Roman"/>
                <w:b/>
                <w:bCs/>
                <w:sz w:val="20"/>
                <w:szCs w:val="20"/>
              </w:rPr>
              <w:t>100</w:t>
            </w:r>
          </w:p>
        </w:tc>
        <w:tc>
          <w:tcPr>
            <w:tcW w:w="307" w:type="pct"/>
            <w:tcBorders>
              <w:bottom w:val="single" w:color="auto" w:sz="4" w:space="0"/>
            </w:tcBorders>
          </w:tcPr>
          <w:p w14:paraId="5EC7F5A4">
            <w:pPr>
              <w:spacing w:before="60" w:after="60" w:line="276" w:lineRule="auto"/>
              <w:jc w:val="center"/>
              <w:rPr>
                <w:rFonts w:ascii="Times New Roman" w:hAnsi="Times New Roman"/>
                <w:b/>
                <w:bCs/>
                <w:sz w:val="20"/>
                <w:szCs w:val="20"/>
              </w:rPr>
            </w:pPr>
            <w:r>
              <w:rPr>
                <w:rFonts w:ascii="Times New Roman" w:hAnsi="Times New Roman"/>
                <w:b/>
                <w:bCs/>
                <w:sz w:val="20"/>
                <w:szCs w:val="20"/>
              </w:rPr>
              <w:t>200</w:t>
            </w:r>
          </w:p>
        </w:tc>
        <w:tc>
          <w:tcPr>
            <w:tcW w:w="401" w:type="pct"/>
            <w:tcBorders>
              <w:bottom w:val="single" w:color="auto" w:sz="4" w:space="0"/>
            </w:tcBorders>
          </w:tcPr>
          <w:p w14:paraId="382781F9">
            <w:pPr>
              <w:spacing w:before="60" w:after="60" w:line="276" w:lineRule="auto"/>
              <w:jc w:val="center"/>
              <w:rPr>
                <w:rFonts w:ascii="Times New Roman" w:hAnsi="Times New Roman"/>
                <w:b/>
                <w:bCs/>
                <w:sz w:val="20"/>
                <w:szCs w:val="20"/>
              </w:rPr>
            </w:pPr>
            <w:r>
              <w:rPr>
                <w:rFonts w:ascii="Times New Roman" w:hAnsi="Times New Roman"/>
                <w:b/>
                <w:bCs/>
                <w:sz w:val="20"/>
                <w:szCs w:val="20"/>
              </w:rPr>
              <w:t>100</w:t>
            </w:r>
          </w:p>
        </w:tc>
        <w:tc>
          <w:tcPr>
            <w:tcW w:w="1063" w:type="pct"/>
            <w:tcBorders>
              <w:bottom w:val="single" w:color="auto" w:sz="4" w:space="0"/>
            </w:tcBorders>
          </w:tcPr>
          <w:p w14:paraId="5EB20ECA">
            <w:pPr>
              <w:spacing w:before="60" w:after="60" w:line="276" w:lineRule="auto"/>
              <w:jc w:val="center"/>
              <w:rPr>
                <w:rFonts w:ascii="Times New Roman" w:hAnsi="Times New Roman"/>
                <w:b/>
                <w:bCs/>
                <w:sz w:val="20"/>
                <w:szCs w:val="20"/>
              </w:rPr>
            </w:pPr>
            <w:r>
              <w:rPr>
                <w:rFonts w:ascii="Times New Roman" w:hAnsi="Times New Roman"/>
                <w:sz w:val="20"/>
                <w:szCs w:val="20"/>
              </w:rPr>
              <w:t>p=0.00</w:t>
            </w:r>
          </w:p>
        </w:tc>
      </w:tr>
      <w:tr w14:paraId="22CE1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1"/>
            <w:tcBorders>
              <w:bottom w:val="single" w:color="auto" w:sz="4" w:space="0"/>
            </w:tcBorders>
            <w:vAlign w:val="center"/>
          </w:tcPr>
          <w:p w14:paraId="2034C09D">
            <w:pPr>
              <w:pStyle w:val="19"/>
              <w:spacing w:before="100" w:beforeAutospacing="1" w:after="100" w:afterAutospacing="1" w:line="276" w:lineRule="auto"/>
              <w:jc w:val="center"/>
              <w:rPr>
                <w:b/>
                <w:szCs w:val="24"/>
              </w:rPr>
            </w:pPr>
            <w:r>
              <w:rPr>
                <w:b/>
                <w:szCs w:val="24"/>
              </w:rPr>
              <w:t>Farming Experience</w:t>
            </w:r>
          </w:p>
        </w:tc>
      </w:tr>
      <w:tr w14:paraId="41310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bottom w:val="single" w:color="auto" w:sz="4" w:space="0"/>
            </w:tcBorders>
          </w:tcPr>
          <w:p w14:paraId="56F2D884">
            <w:pPr>
              <w:spacing w:before="60" w:after="60" w:line="276" w:lineRule="auto"/>
              <w:jc w:val="center"/>
              <w:rPr>
                <w:rFonts w:ascii="Times New Roman" w:hAnsi="Times New Roman"/>
                <w:b/>
                <w:bCs/>
                <w:kern w:val="2"/>
                <w:sz w:val="20"/>
                <w:szCs w:val="20"/>
                <w14:ligatures w14:val="standardContextual"/>
              </w:rPr>
            </w:pPr>
            <w:r>
              <w:rPr>
                <w:rFonts w:ascii="Times New Roman" w:hAnsi="Times New Roman"/>
                <w:b/>
                <w:bCs/>
                <w:sz w:val="20"/>
                <w:szCs w:val="20"/>
              </w:rPr>
              <w:t>1.</w:t>
            </w:r>
          </w:p>
        </w:tc>
        <w:tc>
          <w:tcPr>
            <w:tcW w:w="577" w:type="pct"/>
            <w:tcBorders>
              <w:bottom w:val="single" w:color="auto" w:sz="4" w:space="0"/>
            </w:tcBorders>
            <w:vAlign w:val="bottom"/>
          </w:tcPr>
          <w:p w14:paraId="3D6912E6">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Low</w:t>
            </w:r>
          </w:p>
        </w:tc>
        <w:tc>
          <w:tcPr>
            <w:tcW w:w="245" w:type="pct"/>
            <w:tcBorders>
              <w:bottom w:val="single" w:color="auto" w:sz="4" w:space="0"/>
            </w:tcBorders>
            <w:vAlign w:val="bottom"/>
          </w:tcPr>
          <w:p w14:paraId="0306DE52">
            <w:pPr>
              <w:spacing w:before="60" w:after="60" w:line="276" w:lineRule="auto"/>
              <w:jc w:val="center"/>
              <w:rPr>
                <w:rFonts w:ascii="Times New Roman" w:hAnsi="Times New Roman"/>
                <w:b/>
                <w:bCs/>
                <w:sz w:val="20"/>
                <w:szCs w:val="20"/>
              </w:rPr>
            </w:pPr>
            <w:r>
              <w:rPr>
                <w:rFonts w:ascii="Times New Roman" w:hAnsi="Times New Roman"/>
                <w:color w:val="000000" w:themeColor="text1"/>
                <w:sz w:val="20"/>
                <w:szCs w:val="20"/>
                <w14:textFill>
                  <w14:solidFill>
                    <w14:schemeClr w14:val="tx1"/>
                  </w14:solidFill>
                </w14:textFill>
              </w:rPr>
              <w:t>32</w:t>
            </w:r>
          </w:p>
        </w:tc>
        <w:tc>
          <w:tcPr>
            <w:tcW w:w="401" w:type="pct"/>
            <w:tcBorders>
              <w:bottom w:val="single" w:color="auto" w:sz="4" w:space="0"/>
            </w:tcBorders>
            <w:vAlign w:val="bottom"/>
          </w:tcPr>
          <w:p w14:paraId="398B9E52">
            <w:pPr>
              <w:spacing w:before="60" w:after="60" w:line="276" w:lineRule="auto"/>
              <w:jc w:val="center"/>
              <w:rPr>
                <w:rFonts w:ascii="Times New Roman" w:hAnsi="Times New Roman"/>
                <w:b/>
                <w:bCs/>
                <w:sz w:val="20"/>
                <w:szCs w:val="20"/>
              </w:rPr>
            </w:pPr>
            <w:r>
              <w:rPr>
                <w:rFonts w:ascii="Times New Roman" w:hAnsi="Times New Roman"/>
                <w:color w:val="000000" w:themeColor="text1"/>
                <w:sz w:val="20"/>
                <w:szCs w:val="20"/>
                <w14:textFill>
                  <w14:solidFill>
                    <w14:schemeClr w14:val="tx1"/>
                  </w14:solidFill>
                </w14:textFill>
              </w:rPr>
              <w:t>36.80</w:t>
            </w:r>
          </w:p>
        </w:tc>
        <w:tc>
          <w:tcPr>
            <w:tcW w:w="450" w:type="pct"/>
            <w:tcBorders>
              <w:bottom w:val="single" w:color="auto" w:sz="4" w:space="0"/>
            </w:tcBorders>
            <w:vAlign w:val="bottom"/>
          </w:tcPr>
          <w:p w14:paraId="3C4581EA">
            <w:pPr>
              <w:spacing w:before="60" w:after="60" w:line="276" w:lineRule="auto"/>
              <w:jc w:val="center"/>
              <w:rPr>
                <w:rFonts w:ascii="Times New Roman" w:hAnsi="Times New Roman"/>
                <w:b/>
                <w:bCs/>
                <w:sz w:val="20"/>
                <w:szCs w:val="20"/>
              </w:rPr>
            </w:pPr>
            <w:r>
              <w:rPr>
                <w:rFonts w:ascii="Times New Roman" w:hAnsi="Times New Roman"/>
                <w:color w:val="000000" w:themeColor="text1"/>
                <w:sz w:val="20"/>
                <w:szCs w:val="20"/>
                <w14:textFill>
                  <w14:solidFill>
                    <w14:schemeClr w14:val="tx1"/>
                  </w14:solidFill>
                </w14:textFill>
              </w:rPr>
              <w:t>17</w:t>
            </w:r>
          </w:p>
        </w:tc>
        <w:tc>
          <w:tcPr>
            <w:tcW w:w="450" w:type="pct"/>
            <w:tcBorders>
              <w:bottom w:val="single" w:color="auto" w:sz="4" w:space="0"/>
            </w:tcBorders>
            <w:vAlign w:val="bottom"/>
          </w:tcPr>
          <w:p w14:paraId="5195BB7C">
            <w:pPr>
              <w:spacing w:before="60" w:after="60" w:line="276" w:lineRule="auto"/>
              <w:jc w:val="center"/>
              <w:rPr>
                <w:rFonts w:ascii="Times New Roman" w:hAnsi="Times New Roman"/>
                <w:b/>
                <w:bCs/>
                <w:sz w:val="20"/>
                <w:szCs w:val="20"/>
              </w:rPr>
            </w:pPr>
            <w:r>
              <w:rPr>
                <w:rFonts w:ascii="Times New Roman" w:hAnsi="Times New Roman"/>
                <w:color w:val="000000" w:themeColor="text1"/>
                <w:sz w:val="20"/>
                <w:szCs w:val="20"/>
                <w14:textFill>
                  <w14:solidFill>
                    <w14:schemeClr w14:val="tx1"/>
                  </w14:solidFill>
                </w14:textFill>
              </w:rPr>
              <w:t>25.00</w:t>
            </w:r>
          </w:p>
        </w:tc>
        <w:tc>
          <w:tcPr>
            <w:tcW w:w="409" w:type="pct"/>
            <w:tcBorders>
              <w:bottom w:val="single" w:color="auto" w:sz="4" w:space="0"/>
            </w:tcBorders>
            <w:vAlign w:val="bottom"/>
          </w:tcPr>
          <w:p w14:paraId="784656D7">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1</w:t>
            </w:r>
          </w:p>
        </w:tc>
        <w:tc>
          <w:tcPr>
            <w:tcW w:w="408" w:type="pct"/>
            <w:tcBorders>
              <w:bottom w:val="single" w:color="auto" w:sz="4" w:space="0"/>
            </w:tcBorders>
            <w:vAlign w:val="bottom"/>
          </w:tcPr>
          <w:p w14:paraId="3D7E6B4B">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2.22</w:t>
            </w:r>
          </w:p>
        </w:tc>
        <w:tc>
          <w:tcPr>
            <w:tcW w:w="307" w:type="pct"/>
            <w:tcBorders>
              <w:bottom w:val="single" w:color="auto" w:sz="4" w:space="0"/>
            </w:tcBorders>
            <w:vAlign w:val="bottom"/>
          </w:tcPr>
          <w:p w14:paraId="35E6F962">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50</w:t>
            </w:r>
          </w:p>
        </w:tc>
        <w:tc>
          <w:tcPr>
            <w:tcW w:w="401" w:type="pct"/>
            <w:tcBorders>
              <w:bottom w:val="single" w:color="auto" w:sz="4" w:space="0"/>
            </w:tcBorders>
            <w:vAlign w:val="bottom"/>
          </w:tcPr>
          <w:p w14:paraId="78F9F5F8">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25.00</w:t>
            </w:r>
          </w:p>
        </w:tc>
        <w:tc>
          <w:tcPr>
            <w:tcW w:w="1063" w:type="pct"/>
            <w:tcBorders>
              <w:bottom w:val="single" w:color="auto" w:sz="4" w:space="0"/>
            </w:tcBorders>
          </w:tcPr>
          <w:p w14:paraId="285E3557">
            <w:pPr>
              <w:spacing w:before="60" w:after="60" w:line="276" w:lineRule="auto"/>
              <w:jc w:val="center"/>
              <w:rPr>
                <w:rFonts w:ascii="Times New Roman" w:hAnsi="Times New Roman"/>
                <w:b/>
                <w:bCs/>
                <w:sz w:val="20"/>
                <w:szCs w:val="20"/>
              </w:rPr>
            </w:pPr>
            <w:r>
              <w:rPr>
                <w:rFonts w:ascii="Times New Roman" w:hAnsi="Times New Roman"/>
                <w:bCs/>
                <w:sz w:val="20"/>
                <w:szCs w:val="20"/>
              </w:rPr>
              <w:t>Mean=</w:t>
            </w:r>
            <w:r>
              <w:rPr>
                <w:rFonts w:ascii="Times New Roman" w:hAnsi="Times New Roman"/>
                <w:sz w:val="20"/>
                <w:szCs w:val="20"/>
              </w:rPr>
              <w:t>25.22 years</w:t>
            </w:r>
          </w:p>
        </w:tc>
      </w:tr>
      <w:tr w14:paraId="47545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bottom w:val="single" w:color="auto" w:sz="4" w:space="0"/>
            </w:tcBorders>
          </w:tcPr>
          <w:p w14:paraId="104DF4C5">
            <w:pPr>
              <w:spacing w:before="60" w:after="60" w:line="276" w:lineRule="auto"/>
              <w:jc w:val="center"/>
              <w:rPr>
                <w:rFonts w:ascii="Times New Roman" w:hAnsi="Times New Roman"/>
                <w:b/>
                <w:bCs/>
                <w:kern w:val="2"/>
                <w:sz w:val="20"/>
                <w:szCs w:val="20"/>
                <w14:ligatures w14:val="standardContextual"/>
              </w:rPr>
            </w:pPr>
            <w:r>
              <w:rPr>
                <w:rFonts w:ascii="Times New Roman" w:hAnsi="Times New Roman"/>
                <w:b/>
                <w:bCs/>
                <w:sz w:val="20"/>
                <w:szCs w:val="20"/>
              </w:rPr>
              <w:t>2.</w:t>
            </w:r>
          </w:p>
        </w:tc>
        <w:tc>
          <w:tcPr>
            <w:tcW w:w="577" w:type="pct"/>
            <w:tcBorders>
              <w:bottom w:val="single" w:color="auto" w:sz="4" w:space="0"/>
            </w:tcBorders>
            <w:vAlign w:val="bottom"/>
          </w:tcPr>
          <w:p w14:paraId="19B3D926">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Medium</w:t>
            </w:r>
          </w:p>
        </w:tc>
        <w:tc>
          <w:tcPr>
            <w:tcW w:w="245" w:type="pct"/>
            <w:tcBorders>
              <w:bottom w:val="single" w:color="auto" w:sz="4" w:space="0"/>
            </w:tcBorders>
            <w:vAlign w:val="bottom"/>
          </w:tcPr>
          <w:p w14:paraId="239E4765">
            <w:pPr>
              <w:spacing w:before="60" w:after="60" w:line="276" w:lineRule="auto"/>
              <w:jc w:val="center"/>
              <w:rPr>
                <w:rFonts w:ascii="Times New Roman" w:hAnsi="Times New Roman"/>
                <w:b/>
                <w:bCs/>
                <w:sz w:val="20"/>
                <w:szCs w:val="20"/>
              </w:rPr>
            </w:pPr>
            <w:r>
              <w:rPr>
                <w:rFonts w:ascii="Times New Roman" w:hAnsi="Times New Roman"/>
                <w:color w:val="000000" w:themeColor="text1"/>
                <w:sz w:val="20"/>
                <w:szCs w:val="20"/>
                <w14:textFill>
                  <w14:solidFill>
                    <w14:schemeClr w14:val="tx1"/>
                  </w14:solidFill>
                </w14:textFill>
              </w:rPr>
              <w:t>47</w:t>
            </w:r>
          </w:p>
        </w:tc>
        <w:tc>
          <w:tcPr>
            <w:tcW w:w="401" w:type="pct"/>
            <w:tcBorders>
              <w:bottom w:val="single" w:color="auto" w:sz="4" w:space="0"/>
            </w:tcBorders>
            <w:vAlign w:val="bottom"/>
          </w:tcPr>
          <w:p w14:paraId="0A25B733">
            <w:pPr>
              <w:spacing w:before="60" w:after="60" w:line="276" w:lineRule="auto"/>
              <w:jc w:val="center"/>
              <w:rPr>
                <w:rFonts w:ascii="Times New Roman" w:hAnsi="Times New Roman"/>
                <w:b/>
                <w:bCs/>
                <w:sz w:val="20"/>
                <w:szCs w:val="20"/>
              </w:rPr>
            </w:pPr>
            <w:r>
              <w:rPr>
                <w:rFonts w:ascii="Times New Roman" w:hAnsi="Times New Roman"/>
                <w:color w:val="000000" w:themeColor="text1"/>
                <w:sz w:val="20"/>
                <w:szCs w:val="20"/>
                <w14:textFill>
                  <w14:solidFill>
                    <w14:schemeClr w14:val="tx1"/>
                  </w14:solidFill>
                </w14:textFill>
              </w:rPr>
              <w:t>54.00</w:t>
            </w:r>
          </w:p>
        </w:tc>
        <w:tc>
          <w:tcPr>
            <w:tcW w:w="450" w:type="pct"/>
            <w:tcBorders>
              <w:bottom w:val="single" w:color="auto" w:sz="4" w:space="0"/>
            </w:tcBorders>
            <w:vAlign w:val="bottom"/>
          </w:tcPr>
          <w:p w14:paraId="63F1DA45">
            <w:pPr>
              <w:spacing w:before="60" w:after="60" w:line="276" w:lineRule="auto"/>
              <w:jc w:val="center"/>
              <w:rPr>
                <w:rFonts w:ascii="Times New Roman" w:hAnsi="Times New Roman"/>
                <w:b/>
                <w:bCs/>
                <w:sz w:val="20"/>
                <w:szCs w:val="20"/>
              </w:rPr>
            </w:pPr>
            <w:r>
              <w:rPr>
                <w:rFonts w:ascii="Times New Roman" w:hAnsi="Times New Roman"/>
                <w:color w:val="000000" w:themeColor="text1"/>
                <w:sz w:val="20"/>
                <w:szCs w:val="20"/>
                <w14:textFill>
                  <w14:solidFill>
                    <w14:schemeClr w14:val="tx1"/>
                  </w14:solidFill>
                </w14:textFill>
              </w:rPr>
              <w:t>37</w:t>
            </w:r>
          </w:p>
        </w:tc>
        <w:tc>
          <w:tcPr>
            <w:tcW w:w="450" w:type="pct"/>
            <w:tcBorders>
              <w:bottom w:val="single" w:color="auto" w:sz="4" w:space="0"/>
            </w:tcBorders>
            <w:vAlign w:val="bottom"/>
          </w:tcPr>
          <w:p w14:paraId="504F727D">
            <w:pPr>
              <w:spacing w:before="60" w:after="60" w:line="276" w:lineRule="auto"/>
              <w:jc w:val="center"/>
              <w:rPr>
                <w:rFonts w:ascii="Times New Roman" w:hAnsi="Times New Roman"/>
                <w:b/>
                <w:bCs/>
                <w:sz w:val="20"/>
                <w:szCs w:val="20"/>
              </w:rPr>
            </w:pPr>
            <w:r>
              <w:rPr>
                <w:rFonts w:ascii="Times New Roman" w:hAnsi="Times New Roman"/>
                <w:color w:val="000000" w:themeColor="text1"/>
                <w:sz w:val="20"/>
                <w:szCs w:val="20"/>
                <w14:textFill>
                  <w14:solidFill>
                    <w14:schemeClr w14:val="tx1"/>
                  </w14:solidFill>
                </w14:textFill>
              </w:rPr>
              <w:t>54.40</w:t>
            </w:r>
          </w:p>
        </w:tc>
        <w:tc>
          <w:tcPr>
            <w:tcW w:w="409" w:type="pct"/>
            <w:tcBorders>
              <w:bottom w:val="single" w:color="auto" w:sz="4" w:space="0"/>
            </w:tcBorders>
            <w:vAlign w:val="bottom"/>
          </w:tcPr>
          <w:p w14:paraId="12E8150E">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35</w:t>
            </w:r>
          </w:p>
        </w:tc>
        <w:tc>
          <w:tcPr>
            <w:tcW w:w="408" w:type="pct"/>
            <w:tcBorders>
              <w:bottom w:val="single" w:color="auto" w:sz="4" w:space="0"/>
            </w:tcBorders>
            <w:vAlign w:val="bottom"/>
          </w:tcPr>
          <w:p w14:paraId="6C7C8649">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77.78</w:t>
            </w:r>
          </w:p>
        </w:tc>
        <w:tc>
          <w:tcPr>
            <w:tcW w:w="307" w:type="pct"/>
            <w:tcBorders>
              <w:bottom w:val="single" w:color="auto" w:sz="4" w:space="0"/>
            </w:tcBorders>
            <w:vAlign w:val="bottom"/>
          </w:tcPr>
          <w:p w14:paraId="00389450">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119</w:t>
            </w:r>
          </w:p>
        </w:tc>
        <w:tc>
          <w:tcPr>
            <w:tcW w:w="401" w:type="pct"/>
            <w:tcBorders>
              <w:bottom w:val="single" w:color="auto" w:sz="4" w:space="0"/>
            </w:tcBorders>
            <w:vAlign w:val="bottom"/>
          </w:tcPr>
          <w:p w14:paraId="159E62DC">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59.50</w:t>
            </w:r>
          </w:p>
        </w:tc>
        <w:tc>
          <w:tcPr>
            <w:tcW w:w="1063" w:type="pct"/>
            <w:tcBorders>
              <w:bottom w:val="single" w:color="auto" w:sz="4" w:space="0"/>
            </w:tcBorders>
          </w:tcPr>
          <w:p w14:paraId="78434253">
            <w:pPr>
              <w:spacing w:before="60" w:after="60" w:line="276" w:lineRule="auto"/>
              <w:jc w:val="center"/>
              <w:rPr>
                <w:rFonts w:ascii="Times New Roman" w:hAnsi="Times New Roman"/>
                <w:b/>
                <w:bCs/>
                <w:sz w:val="20"/>
                <w:szCs w:val="20"/>
              </w:rPr>
            </w:pPr>
            <w:r>
              <w:rPr>
                <w:rFonts w:ascii="Times New Roman" w:hAnsi="Times New Roman"/>
                <w:bCs/>
                <w:sz w:val="20"/>
                <w:szCs w:val="20"/>
              </w:rPr>
              <w:t>SD=</w:t>
            </w:r>
            <w:r>
              <w:rPr>
                <w:rFonts w:ascii="Times New Roman" w:hAnsi="Times New Roman"/>
                <w:sz w:val="20"/>
                <w:szCs w:val="20"/>
              </w:rPr>
              <w:t>14.08</w:t>
            </w:r>
          </w:p>
        </w:tc>
      </w:tr>
      <w:tr w14:paraId="09926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bottom w:val="single" w:color="auto" w:sz="4" w:space="0"/>
            </w:tcBorders>
          </w:tcPr>
          <w:p w14:paraId="0ADC91AB">
            <w:pPr>
              <w:spacing w:before="60" w:after="60" w:line="276" w:lineRule="auto"/>
              <w:jc w:val="center"/>
              <w:rPr>
                <w:rFonts w:ascii="Times New Roman" w:hAnsi="Times New Roman"/>
                <w:b/>
                <w:bCs/>
                <w:kern w:val="2"/>
                <w:sz w:val="20"/>
                <w:szCs w:val="20"/>
                <w14:ligatures w14:val="standardContextual"/>
              </w:rPr>
            </w:pPr>
            <w:r>
              <w:rPr>
                <w:rFonts w:ascii="Times New Roman" w:hAnsi="Times New Roman"/>
                <w:b/>
                <w:bCs/>
                <w:sz w:val="20"/>
                <w:szCs w:val="20"/>
              </w:rPr>
              <w:t>3.</w:t>
            </w:r>
          </w:p>
        </w:tc>
        <w:tc>
          <w:tcPr>
            <w:tcW w:w="577" w:type="pct"/>
            <w:tcBorders>
              <w:bottom w:val="single" w:color="auto" w:sz="4" w:space="0"/>
            </w:tcBorders>
            <w:vAlign w:val="bottom"/>
          </w:tcPr>
          <w:p w14:paraId="4ACCF6C8">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High</w:t>
            </w:r>
          </w:p>
        </w:tc>
        <w:tc>
          <w:tcPr>
            <w:tcW w:w="245" w:type="pct"/>
            <w:tcBorders>
              <w:bottom w:val="single" w:color="auto" w:sz="4" w:space="0"/>
            </w:tcBorders>
            <w:vAlign w:val="bottom"/>
          </w:tcPr>
          <w:p w14:paraId="34243032">
            <w:pPr>
              <w:spacing w:before="60" w:after="60" w:line="276" w:lineRule="auto"/>
              <w:jc w:val="center"/>
              <w:rPr>
                <w:rFonts w:ascii="Times New Roman" w:hAnsi="Times New Roman"/>
                <w:b/>
                <w:bCs/>
                <w:sz w:val="20"/>
                <w:szCs w:val="20"/>
              </w:rPr>
            </w:pPr>
            <w:r>
              <w:rPr>
                <w:rFonts w:ascii="Times New Roman" w:hAnsi="Times New Roman"/>
                <w:b/>
                <w:bCs/>
                <w:color w:val="000000" w:themeColor="text1"/>
                <w:sz w:val="20"/>
                <w:szCs w:val="20"/>
                <w14:textFill>
                  <w14:solidFill>
                    <w14:schemeClr w14:val="tx1"/>
                  </w14:solidFill>
                </w14:textFill>
              </w:rPr>
              <w:t>8</w:t>
            </w:r>
          </w:p>
        </w:tc>
        <w:tc>
          <w:tcPr>
            <w:tcW w:w="401" w:type="pct"/>
            <w:tcBorders>
              <w:bottom w:val="single" w:color="auto" w:sz="4" w:space="0"/>
            </w:tcBorders>
            <w:vAlign w:val="bottom"/>
          </w:tcPr>
          <w:p w14:paraId="6B59CA53">
            <w:pPr>
              <w:spacing w:before="60" w:after="60" w:line="276" w:lineRule="auto"/>
              <w:jc w:val="center"/>
              <w:rPr>
                <w:rFonts w:ascii="Times New Roman" w:hAnsi="Times New Roman"/>
                <w:b/>
                <w:bCs/>
                <w:sz w:val="20"/>
                <w:szCs w:val="20"/>
              </w:rPr>
            </w:pPr>
            <w:r>
              <w:rPr>
                <w:rFonts w:ascii="Times New Roman" w:hAnsi="Times New Roman"/>
                <w:color w:val="000000" w:themeColor="text1"/>
                <w:sz w:val="20"/>
                <w:szCs w:val="20"/>
                <w14:textFill>
                  <w14:solidFill>
                    <w14:schemeClr w14:val="tx1"/>
                  </w14:solidFill>
                </w14:textFill>
              </w:rPr>
              <w:t>9.20</w:t>
            </w:r>
          </w:p>
        </w:tc>
        <w:tc>
          <w:tcPr>
            <w:tcW w:w="450" w:type="pct"/>
            <w:tcBorders>
              <w:bottom w:val="single" w:color="auto" w:sz="4" w:space="0"/>
            </w:tcBorders>
            <w:vAlign w:val="bottom"/>
          </w:tcPr>
          <w:p w14:paraId="6EB3BC06">
            <w:pPr>
              <w:spacing w:before="60" w:after="60" w:line="276" w:lineRule="auto"/>
              <w:jc w:val="center"/>
              <w:rPr>
                <w:rFonts w:ascii="Times New Roman" w:hAnsi="Times New Roman"/>
                <w:b/>
                <w:bCs/>
                <w:sz w:val="20"/>
                <w:szCs w:val="20"/>
              </w:rPr>
            </w:pPr>
            <w:r>
              <w:rPr>
                <w:rFonts w:ascii="Times New Roman" w:hAnsi="Times New Roman"/>
                <w:color w:val="000000" w:themeColor="text1"/>
                <w:sz w:val="20"/>
                <w:szCs w:val="20"/>
                <w14:textFill>
                  <w14:solidFill>
                    <w14:schemeClr w14:val="tx1"/>
                  </w14:solidFill>
                </w14:textFill>
              </w:rPr>
              <w:t>14</w:t>
            </w:r>
          </w:p>
        </w:tc>
        <w:tc>
          <w:tcPr>
            <w:tcW w:w="450" w:type="pct"/>
            <w:tcBorders>
              <w:bottom w:val="single" w:color="auto" w:sz="4" w:space="0"/>
            </w:tcBorders>
            <w:vAlign w:val="bottom"/>
          </w:tcPr>
          <w:p w14:paraId="00412559">
            <w:pPr>
              <w:spacing w:before="60" w:after="60" w:line="276" w:lineRule="auto"/>
              <w:jc w:val="center"/>
              <w:rPr>
                <w:rFonts w:ascii="Times New Roman" w:hAnsi="Times New Roman"/>
                <w:b/>
                <w:bCs/>
                <w:sz w:val="20"/>
                <w:szCs w:val="20"/>
              </w:rPr>
            </w:pPr>
            <w:r>
              <w:rPr>
                <w:rFonts w:ascii="Times New Roman" w:hAnsi="Times New Roman"/>
                <w:color w:val="000000" w:themeColor="text1"/>
                <w:sz w:val="20"/>
                <w:szCs w:val="20"/>
                <w14:textFill>
                  <w14:solidFill>
                    <w14:schemeClr w14:val="tx1"/>
                  </w14:solidFill>
                </w14:textFill>
              </w:rPr>
              <w:t>20.60</w:t>
            </w:r>
          </w:p>
        </w:tc>
        <w:tc>
          <w:tcPr>
            <w:tcW w:w="409" w:type="pct"/>
            <w:tcBorders>
              <w:bottom w:val="single" w:color="auto" w:sz="4" w:space="0"/>
            </w:tcBorders>
            <w:vAlign w:val="bottom"/>
          </w:tcPr>
          <w:p w14:paraId="5E4281D9">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9</w:t>
            </w:r>
          </w:p>
        </w:tc>
        <w:tc>
          <w:tcPr>
            <w:tcW w:w="408" w:type="pct"/>
            <w:tcBorders>
              <w:bottom w:val="single" w:color="auto" w:sz="4" w:space="0"/>
            </w:tcBorders>
            <w:vAlign w:val="bottom"/>
          </w:tcPr>
          <w:p w14:paraId="387C5CB7">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20.00</w:t>
            </w:r>
          </w:p>
        </w:tc>
        <w:tc>
          <w:tcPr>
            <w:tcW w:w="307" w:type="pct"/>
            <w:tcBorders>
              <w:bottom w:val="single" w:color="auto" w:sz="4" w:space="0"/>
            </w:tcBorders>
            <w:vAlign w:val="bottom"/>
          </w:tcPr>
          <w:p w14:paraId="15FDBC83">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31</w:t>
            </w:r>
          </w:p>
        </w:tc>
        <w:tc>
          <w:tcPr>
            <w:tcW w:w="401" w:type="pct"/>
            <w:tcBorders>
              <w:bottom w:val="single" w:color="auto" w:sz="4" w:space="0"/>
            </w:tcBorders>
            <w:vAlign w:val="bottom"/>
          </w:tcPr>
          <w:p w14:paraId="4235B3DF">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15.50</w:t>
            </w:r>
          </w:p>
        </w:tc>
        <w:tc>
          <w:tcPr>
            <w:tcW w:w="1063" w:type="pct"/>
            <w:tcBorders>
              <w:bottom w:val="single" w:color="auto" w:sz="4" w:space="0"/>
            </w:tcBorders>
          </w:tcPr>
          <w:p w14:paraId="21425A64">
            <w:pPr>
              <w:spacing w:before="60" w:after="60" w:line="276" w:lineRule="auto"/>
              <w:jc w:val="center"/>
              <w:rPr>
                <w:rFonts w:ascii="Times New Roman" w:hAnsi="Times New Roman"/>
                <w:b/>
                <w:bCs/>
                <w:sz w:val="20"/>
                <w:szCs w:val="20"/>
              </w:rPr>
            </w:pPr>
            <w:r>
              <w:rPr>
                <w:rFonts w:ascii="Times New Roman" w:hAnsi="Times New Roman"/>
                <w:sz w:val="20"/>
                <w:szCs w:val="20"/>
              </w:rPr>
              <w:t>χ</w:t>
            </w:r>
            <w:r>
              <w:rPr>
                <w:rFonts w:ascii="Times New Roman" w:hAnsi="Times New Roman"/>
                <w:sz w:val="20"/>
                <w:szCs w:val="20"/>
                <w:vertAlign w:val="superscript"/>
              </w:rPr>
              <w:t>2</w:t>
            </w:r>
            <w:r>
              <w:rPr>
                <w:rFonts w:ascii="Times New Roman" w:hAnsi="Times New Roman"/>
                <w:sz w:val="20"/>
                <w:szCs w:val="20"/>
              </w:rPr>
              <w:t>=21.385</w:t>
            </w:r>
            <w:r>
              <w:rPr>
                <w:rFonts w:ascii="Times New Roman" w:hAnsi="Times New Roman"/>
                <w:sz w:val="20"/>
                <w:szCs w:val="20"/>
                <w:vertAlign w:val="superscript"/>
              </w:rPr>
              <w:t>**</w:t>
            </w:r>
          </w:p>
        </w:tc>
      </w:tr>
      <w:tr w14:paraId="6544C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pct"/>
            <w:gridSpan w:val="2"/>
            <w:tcBorders>
              <w:bottom w:val="single" w:color="auto" w:sz="4" w:space="0"/>
            </w:tcBorders>
          </w:tcPr>
          <w:p w14:paraId="4FE44BD3">
            <w:pPr>
              <w:spacing w:before="60" w:after="60" w:line="276" w:lineRule="auto"/>
              <w:jc w:val="center"/>
              <w:rPr>
                <w:rFonts w:ascii="Times New Roman" w:hAnsi="Times New Roman"/>
                <w:b/>
                <w:bCs/>
                <w:sz w:val="20"/>
                <w:szCs w:val="20"/>
              </w:rPr>
            </w:pPr>
            <w:r>
              <w:rPr>
                <w:rFonts w:ascii="Times New Roman" w:hAnsi="Times New Roman"/>
                <w:b/>
                <w:bCs/>
                <w:sz w:val="20"/>
                <w:szCs w:val="20"/>
              </w:rPr>
              <w:t>Total</w:t>
            </w:r>
          </w:p>
        </w:tc>
        <w:tc>
          <w:tcPr>
            <w:tcW w:w="245" w:type="pct"/>
            <w:tcBorders>
              <w:bottom w:val="single" w:color="auto" w:sz="4" w:space="0"/>
            </w:tcBorders>
          </w:tcPr>
          <w:p w14:paraId="043DCE33">
            <w:pPr>
              <w:spacing w:before="60" w:after="60" w:line="276" w:lineRule="auto"/>
              <w:jc w:val="center"/>
              <w:rPr>
                <w:rFonts w:ascii="Times New Roman" w:hAnsi="Times New Roman"/>
                <w:b/>
                <w:bCs/>
                <w:sz w:val="20"/>
                <w:szCs w:val="20"/>
              </w:rPr>
            </w:pPr>
            <w:r>
              <w:rPr>
                <w:rFonts w:ascii="Times New Roman" w:hAnsi="Times New Roman"/>
                <w:b/>
                <w:bCs/>
                <w:sz w:val="20"/>
                <w:szCs w:val="20"/>
              </w:rPr>
              <w:t>87</w:t>
            </w:r>
          </w:p>
        </w:tc>
        <w:tc>
          <w:tcPr>
            <w:tcW w:w="401" w:type="pct"/>
            <w:tcBorders>
              <w:bottom w:val="single" w:color="auto" w:sz="4" w:space="0"/>
            </w:tcBorders>
          </w:tcPr>
          <w:p w14:paraId="521C2742">
            <w:pPr>
              <w:spacing w:before="60" w:after="60" w:line="276" w:lineRule="auto"/>
              <w:jc w:val="center"/>
              <w:rPr>
                <w:rFonts w:ascii="Times New Roman" w:hAnsi="Times New Roman"/>
                <w:b/>
                <w:bCs/>
                <w:sz w:val="20"/>
                <w:szCs w:val="20"/>
              </w:rPr>
            </w:pPr>
            <w:r>
              <w:rPr>
                <w:rFonts w:ascii="Times New Roman" w:hAnsi="Times New Roman"/>
                <w:b/>
                <w:bCs/>
                <w:sz w:val="20"/>
                <w:szCs w:val="20"/>
              </w:rPr>
              <w:t>100</w:t>
            </w:r>
          </w:p>
        </w:tc>
        <w:tc>
          <w:tcPr>
            <w:tcW w:w="450" w:type="pct"/>
            <w:tcBorders>
              <w:bottom w:val="single" w:color="auto" w:sz="4" w:space="0"/>
            </w:tcBorders>
          </w:tcPr>
          <w:p w14:paraId="1D1AF9AD">
            <w:pPr>
              <w:spacing w:before="60" w:after="60" w:line="276" w:lineRule="auto"/>
              <w:jc w:val="center"/>
              <w:rPr>
                <w:rFonts w:ascii="Times New Roman" w:hAnsi="Times New Roman"/>
                <w:b/>
                <w:bCs/>
                <w:sz w:val="20"/>
                <w:szCs w:val="20"/>
              </w:rPr>
            </w:pPr>
            <w:r>
              <w:rPr>
                <w:rFonts w:ascii="Times New Roman" w:hAnsi="Times New Roman"/>
                <w:b/>
                <w:bCs/>
                <w:sz w:val="20"/>
                <w:szCs w:val="20"/>
              </w:rPr>
              <w:t>68</w:t>
            </w:r>
          </w:p>
        </w:tc>
        <w:tc>
          <w:tcPr>
            <w:tcW w:w="450" w:type="pct"/>
            <w:tcBorders>
              <w:bottom w:val="single" w:color="auto" w:sz="4" w:space="0"/>
            </w:tcBorders>
          </w:tcPr>
          <w:p w14:paraId="2EE92E80">
            <w:pPr>
              <w:spacing w:before="60" w:after="60" w:line="276" w:lineRule="auto"/>
              <w:jc w:val="center"/>
              <w:rPr>
                <w:rFonts w:ascii="Times New Roman" w:hAnsi="Times New Roman"/>
                <w:b/>
                <w:bCs/>
                <w:sz w:val="20"/>
                <w:szCs w:val="20"/>
              </w:rPr>
            </w:pPr>
            <w:r>
              <w:rPr>
                <w:rFonts w:ascii="Times New Roman" w:hAnsi="Times New Roman"/>
                <w:b/>
                <w:bCs/>
                <w:sz w:val="20"/>
                <w:szCs w:val="20"/>
              </w:rPr>
              <w:t>100</w:t>
            </w:r>
          </w:p>
        </w:tc>
        <w:tc>
          <w:tcPr>
            <w:tcW w:w="409" w:type="pct"/>
            <w:tcBorders>
              <w:bottom w:val="single" w:color="auto" w:sz="4" w:space="0"/>
            </w:tcBorders>
          </w:tcPr>
          <w:p w14:paraId="42A9B75F">
            <w:pPr>
              <w:spacing w:before="60" w:after="60" w:line="276" w:lineRule="auto"/>
              <w:jc w:val="center"/>
              <w:rPr>
                <w:rFonts w:ascii="Times New Roman" w:hAnsi="Times New Roman"/>
                <w:b/>
                <w:bCs/>
                <w:sz w:val="20"/>
                <w:szCs w:val="20"/>
              </w:rPr>
            </w:pPr>
            <w:r>
              <w:rPr>
                <w:rFonts w:ascii="Times New Roman" w:hAnsi="Times New Roman"/>
                <w:b/>
                <w:bCs/>
                <w:sz w:val="20"/>
                <w:szCs w:val="20"/>
              </w:rPr>
              <w:t>45</w:t>
            </w:r>
          </w:p>
        </w:tc>
        <w:tc>
          <w:tcPr>
            <w:tcW w:w="408" w:type="pct"/>
            <w:tcBorders>
              <w:bottom w:val="single" w:color="auto" w:sz="4" w:space="0"/>
            </w:tcBorders>
          </w:tcPr>
          <w:p w14:paraId="03EC8D4F">
            <w:pPr>
              <w:spacing w:before="60" w:after="60" w:line="276" w:lineRule="auto"/>
              <w:jc w:val="center"/>
              <w:rPr>
                <w:rFonts w:ascii="Times New Roman" w:hAnsi="Times New Roman"/>
                <w:b/>
                <w:bCs/>
                <w:sz w:val="20"/>
                <w:szCs w:val="20"/>
              </w:rPr>
            </w:pPr>
            <w:r>
              <w:rPr>
                <w:rFonts w:ascii="Times New Roman" w:hAnsi="Times New Roman"/>
                <w:b/>
                <w:bCs/>
                <w:sz w:val="20"/>
                <w:szCs w:val="20"/>
              </w:rPr>
              <w:t>100</w:t>
            </w:r>
          </w:p>
        </w:tc>
        <w:tc>
          <w:tcPr>
            <w:tcW w:w="307" w:type="pct"/>
            <w:tcBorders>
              <w:bottom w:val="single" w:color="auto" w:sz="4" w:space="0"/>
            </w:tcBorders>
          </w:tcPr>
          <w:p w14:paraId="24F5C25A">
            <w:pPr>
              <w:spacing w:before="60" w:after="60" w:line="276" w:lineRule="auto"/>
              <w:jc w:val="center"/>
              <w:rPr>
                <w:rFonts w:ascii="Times New Roman" w:hAnsi="Times New Roman"/>
                <w:b/>
                <w:bCs/>
                <w:sz w:val="20"/>
                <w:szCs w:val="20"/>
              </w:rPr>
            </w:pPr>
            <w:r>
              <w:rPr>
                <w:rFonts w:ascii="Times New Roman" w:hAnsi="Times New Roman"/>
                <w:b/>
                <w:bCs/>
                <w:sz w:val="20"/>
                <w:szCs w:val="20"/>
              </w:rPr>
              <w:t>200</w:t>
            </w:r>
          </w:p>
        </w:tc>
        <w:tc>
          <w:tcPr>
            <w:tcW w:w="401" w:type="pct"/>
            <w:tcBorders>
              <w:bottom w:val="single" w:color="auto" w:sz="4" w:space="0"/>
            </w:tcBorders>
          </w:tcPr>
          <w:p w14:paraId="032DC872">
            <w:pPr>
              <w:spacing w:before="60" w:after="60" w:line="276" w:lineRule="auto"/>
              <w:jc w:val="center"/>
              <w:rPr>
                <w:rFonts w:ascii="Times New Roman" w:hAnsi="Times New Roman"/>
                <w:b/>
                <w:bCs/>
                <w:sz w:val="20"/>
                <w:szCs w:val="20"/>
              </w:rPr>
            </w:pPr>
            <w:r>
              <w:rPr>
                <w:rFonts w:ascii="Times New Roman" w:hAnsi="Times New Roman"/>
                <w:b/>
                <w:bCs/>
                <w:sz w:val="20"/>
                <w:szCs w:val="20"/>
              </w:rPr>
              <w:t>100</w:t>
            </w:r>
          </w:p>
        </w:tc>
        <w:tc>
          <w:tcPr>
            <w:tcW w:w="1063" w:type="pct"/>
            <w:tcBorders>
              <w:bottom w:val="single" w:color="auto" w:sz="4" w:space="0"/>
            </w:tcBorders>
          </w:tcPr>
          <w:p w14:paraId="0E6F7769">
            <w:pPr>
              <w:spacing w:before="60" w:after="60" w:line="276" w:lineRule="auto"/>
              <w:jc w:val="center"/>
              <w:rPr>
                <w:rFonts w:ascii="Times New Roman" w:hAnsi="Times New Roman"/>
                <w:b/>
                <w:bCs/>
                <w:sz w:val="20"/>
                <w:szCs w:val="20"/>
              </w:rPr>
            </w:pPr>
            <w:r>
              <w:rPr>
                <w:rFonts w:ascii="Times New Roman" w:hAnsi="Times New Roman"/>
                <w:bCs/>
                <w:sz w:val="20"/>
                <w:szCs w:val="20"/>
              </w:rPr>
              <w:t>p=0.00</w:t>
            </w:r>
          </w:p>
        </w:tc>
      </w:tr>
      <w:tr w14:paraId="0CDA4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1"/>
            <w:tcBorders>
              <w:bottom w:val="single" w:color="auto" w:sz="4" w:space="0"/>
            </w:tcBorders>
            <w:vAlign w:val="center"/>
          </w:tcPr>
          <w:p w14:paraId="19B69762">
            <w:pPr>
              <w:pStyle w:val="19"/>
              <w:spacing w:before="100" w:beforeAutospacing="1" w:after="100" w:afterAutospacing="1" w:line="276" w:lineRule="auto"/>
              <w:jc w:val="center"/>
              <w:rPr>
                <w:b/>
                <w:bCs/>
                <w:szCs w:val="24"/>
              </w:rPr>
            </w:pPr>
            <w:r>
              <w:rPr>
                <w:b/>
                <w:szCs w:val="24"/>
              </w:rPr>
              <w:t>Land Holding</w:t>
            </w:r>
          </w:p>
        </w:tc>
      </w:tr>
      <w:tr w14:paraId="3228B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bottom w:val="single" w:color="auto" w:sz="4" w:space="0"/>
            </w:tcBorders>
            <w:vAlign w:val="center"/>
          </w:tcPr>
          <w:p w14:paraId="2D556260">
            <w:pPr>
              <w:spacing w:before="60" w:after="60" w:line="276" w:lineRule="auto"/>
              <w:jc w:val="center"/>
              <w:rPr>
                <w:rFonts w:ascii="Times New Roman" w:hAnsi="Times New Roman"/>
                <w:b/>
                <w:bCs/>
                <w:kern w:val="2"/>
                <w:sz w:val="20"/>
                <w:szCs w:val="20"/>
                <w14:ligatures w14:val="standardContextual"/>
              </w:rPr>
            </w:pPr>
            <w:r>
              <w:rPr>
                <w:rFonts w:ascii="Times New Roman" w:hAnsi="Times New Roman"/>
                <w:b/>
                <w:bCs/>
                <w:sz w:val="20"/>
                <w:szCs w:val="20"/>
              </w:rPr>
              <w:t>1.</w:t>
            </w:r>
          </w:p>
        </w:tc>
        <w:tc>
          <w:tcPr>
            <w:tcW w:w="577" w:type="pct"/>
            <w:tcBorders>
              <w:bottom w:val="single" w:color="auto" w:sz="4" w:space="0"/>
            </w:tcBorders>
            <w:vAlign w:val="center"/>
          </w:tcPr>
          <w:p w14:paraId="3FABD331">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Marginal (&lt;1ha)</w:t>
            </w:r>
          </w:p>
        </w:tc>
        <w:tc>
          <w:tcPr>
            <w:tcW w:w="245" w:type="pct"/>
            <w:tcBorders>
              <w:bottom w:val="single" w:color="auto" w:sz="4" w:space="0"/>
            </w:tcBorders>
            <w:vAlign w:val="center"/>
          </w:tcPr>
          <w:p w14:paraId="3DD1E23B">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16</w:t>
            </w:r>
          </w:p>
        </w:tc>
        <w:tc>
          <w:tcPr>
            <w:tcW w:w="401" w:type="pct"/>
            <w:tcBorders>
              <w:bottom w:val="single" w:color="auto" w:sz="4" w:space="0"/>
            </w:tcBorders>
            <w:vAlign w:val="center"/>
          </w:tcPr>
          <w:p w14:paraId="37E0CCB2">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18.39</w:t>
            </w:r>
          </w:p>
        </w:tc>
        <w:tc>
          <w:tcPr>
            <w:tcW w:w="450" w:type="pct"/>
            <w:tcBorders>
              <w:bottom w:val="single" w:color="auto" w:sz="4" w:space="0"/>
            </w:tcBorders>
            <w:vAlign w:val="center"/>
          </w:tcPr>
          <w:p w14:paraId="4619ABA5">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34</w:t>
            </w:r>
          </w:p>
        </w:tc>
        <w:tc>
          <w:tcPr>
            <w:tcW w:w="450" w:type="pct"/>
            <w:tcBorders>
              <w:bottom w:val="single" w:color="auto" w:sz="4" w:space="0"/>
            </w:tcBorders>
            <w:vAlign w:val="center"/>
          </w:tcPr>
          <w:p w14:paraId="61DAB0C1">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50.00</w:t>
            </w:r>
          </w:p>
        </w:tc>
        <w:tc>
          <w:tcPr>
            <w:tcW w:w="409" w:type="pct"/>
            <w:tcBorders>
              <w:bottom w:val="single" w:color="auto" w:sz="4" w:space="0"/>
            </w:tcBorders>
            <w:vAlign w:val="center"/>
          </w:tcPr>
          <w:p w14:paraId="1DBBD7D3">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17</w:t>
            </w:r>
          </w:p>
        </w:tc>
        <w:tc>
          <w:tcPr>
            <w:tcW w:w="408" w:type="pct"/>
            <w:tcBorders>
              <w:bottom w:val="single" w:color="auto" w:sz="4" w:space="0"/>
            </w:tcBorders>
            <w:vAlign w:val="center"/>
          </w:tcPr>
          <w:p w14:paraId="4A5368DB">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37.78</w:t>
            </w:r>
          </w:p>
        </w:tc>
        <w:tc>
          <w:tcPr>
            <w:tcW w:w="307" w:type="pct"/>
            <w:tcBorders>
              <w:bottom w:val="single" w:color="auto" w:sz="4" w:space="0"/>
            </w:tcBorders>
            <w:vAlign w:val="center"/>
          </w:tcPr>
          <w:p w14:paraId="7CEA8407">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67</w:t>
            </w:r>
          </w:p>
        </w:tc>
        <w:tc>
          <w:tcPr>
            <w:tcW w:w="401" w:type="pct"/>
            <w:tcBorders>
              <w:bottom w:val="single" w:color="auto" w:sz="4" w:space="0"/>
            </w:tcBorders>
            <w:vAlign w:val="center"/>
          </w:tcPr>
          <w:p w14:paraId="4BD80504">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33.50</w:t>
            </w:r>
          </w:p>
        </w:tc>
        <w:tc>
          <w:tcPr>
            <w:tcW w:w="1063" w:type="pct"/>
            <w:tcBorders>
              <w:bottom w:val="single" w:color="auto" w:sz="4" w:space="0"/>
            </w:tcBorders>
            <w:vAlign w:val="center"/>
          </w:tcPr>
          <w:p w14:paraId="394549B0">
            <w:pPr>
              <w:spacing w:before="60" w:after="60" w:line="276" w:lineRule="auto"/>
              <w:jc w:val="center"/>
              <w:rPr>
                <w:rFonts w:ascii="Times New Roman" w:hAnsi="Times New Roman"/>
                <w:b/>
                <w:bCs/>
                <w:sz w:val="20"/>
                <w:szCs w:val="20"/>
              </w:rPr>
            </w:pPr>
            <w:r>
              <w:rPr>
                <w:rFonts w:ascii="Times New Roman" w:hAnsi="Times New Roman"/>
                <w:sz w:val="20"/>
                <w:szCs w:val="20"/>
              </w:rPr>
              <w:t>Mean=5.86 acres</w:t>
            </w:r>
          </w:p>
        </w:tc>
      </w:tr>
      <w:tr w14:paraId="21E9A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bottom w:val="single" w:color="auto" w:sz="4" w:space="0"/>
            </w:tcBorders>
            <w:vAlign w:val="center"/>
          </w:tcPr>
          <w:p w14:paraId="5F6552E3">
            <w:pPr>
              <w:spacing w:before="60" w:after="60" w:line="276" w:lineRule="auto"/>
              <w:jc w:val="center"/>
              <w:rPr>
                <w:rFonts w:ascii="Times New Roman" w:hAnsi="Times New Roman"/>
                <w:b/>
                <w:bCs/>
                <w:kern w:val="2"/>
                <w:sz w:val="20"/>
                <w:szCs w:val="20"/>
                <w14:ligatures w14:val="standardContextual"/>
              </w:rPr>
            </w:pPr>
            <w:r>
              <w:rPr>
                <w:rFonts w:ascii="Times New Roman" w:hAnsi="Times New Roman"/>
                <w:b/>
                <w:bCs/>
                <w:sz w:val="20"/>
                <w:szCs w:val="20"/>
              </w:rPr>
              <w:t>2.</w:t>
            </w:r>
          </w:p>
        </w:tc>
        <w:tc>
          <w:tcPr>
            <w:tcW w:w="577" w:type="pct"/>
            <w:tcBorders>
              <w:bottom w:val="single" w:color="auto" w:sz="4" w:space="0"/>
            </w:tcBorders>
            <w:vAlign w:val="center"/>
          </w:tcPr>
          <w:p w14:paraId="4D29B7AA">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Small (1-2ha)</w:t>
            </w:r>
          </w:p>
        </w:tc>
        <w:tc>
          <w:tcPr>
            <w:tcW w:w="245" w:type="pct"/>
            <w:tcBorders>
              <w:bottom w:val="single" w:color="auto" w:sz="4" w:space="0"/>
            </w:tcBorders>
            <w:vAlign w:val="center"/>
          </w:tcPr>
          <w:p w14:paraId="5477CF7F">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40</w:t>
            </w:r>
          </w:p>
        </w:tc>
        <w:tc>
          <w:tcPr>
            <w:tcW w:w="401" w:type="pct"/>
            <w:tcBorders>
              <w:bottom w:val="single" w:color="auto" w:sz="4" w:space="0"/>
            </w:tcBorders>
            <w:vAlign w:val="center"/>
          </w:tcPr>
          <w:p w14:paraId="136013B4">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45.98</w:t>
            </w:r>
          </w:p>
        </w:tc>
        <w:tc>
          <w:tcPr>
            <w:tcW w:w="450" w:type="pct"/>
            <w:tcBorders>
              <w:bottom w:val="single" w:color="auto" w:sz="4" w:space="0"/>
            </w:tcBorders>
            <w:vAlign w:val="center"/>
          </w:tcPr>
          <w:p w14:paraId="67E0AEB0">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19</w:t>
            </w:r>
          </w:p>
        </w:tc>
        <w:tc>
          <w:tcPr>
            <w:tcW w:w="450" w:type="pct"/>
            <w:tcBorders>
              <w:bottom w:val="single" w:color="auto" w:sz="4" w:space="0"/>
            </w:tcBorders>
            <w:vAlign w:val="center"/>
          </w:tcPr>
          <w:p w14:paraId="319A8F06">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27.94</w:t>
            </w:r>
          </w:p>
        </w:tc>
        <w:tc>
          <w:tcPr>
            <w:tcW w:w="409" w:type="pct"/>
            <w:tcBorders>
              <w:bottom w:val="single" w:color="auto" w:sz="4" w:space="0"/>
            </w:tcBorders>
            <w:vAlign w:val="center"/>
          </w:tcPr>
          <w:p w14:paraId="116DA10A">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19</w:t>
            </w:r>
          </w:p>
        </w:tc>
        <w:tc>
          <w:tcPr>
            <w:tcW w:w="408" w:type="pct"/>
            <w:tcBorders>
              <w:bottom w:val="single" w:color="auto" w:sz="4" w:space="0"/>
            </w:tcBorders>
            <w:vAlign w:val="center"/>
          </w:tcPr>
          <w:p w14:paraId="35C7B787">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42.22</w:t>
            </w:r>
          </w:p>
        </w:tc>
        <w:tc>
          <w:tcPr>
            <w:tcW w:w="307" w:type="pct"/>
            <w:tcBorders>
              <w:bottom w:val="single" w:color="auto" w:sz="4" w:space="0"/>
            </w:tcBorders>
            <w:vAlign w:val="center"/>
          </w:tcPr>
          <w:p w14:paraId="49D8870A">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78</w:t>
            </w:r>
          </w:p>
        </w:tc>
        <w:tc>
          <w:tcPr>
            <w:tcW w:w="401" w:type="pct"/>
            <w:tcBorders>
              <w:bottom w:val="single" w:color="auto" w:sz="4" w:space="0"/>
            </w:tcBorders>
            <w:vAlign w:val="center"/>
          </w:tcPr>
          <w:p w14:paraId="12C17209">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39.00</w:t>
            </w:r>
          </w:p>
        </w:tc>
        <w:tc>
          <w:tcPr>
            <w:tcW w:w="1063" w:type="pct"/>
            <w:tcBorders>
              <w:bottom w:val="single" w:color="auto" w:sz="4" w:space="0"/>
            </w:tcBorders>
            <w:vAlign w:val="center"/>
          </w:tcPr>
          <w:p w14:paraId="22409039">
            <w:pPr>
              <w:spacing w:before="60" w:after="60" w:line="276" w:lineRule="auto"/>
              <w:jc w:val="center"/>
              <w:rPr>
                <w:rFonts w:ascii="Times New Roman" w:hAnsi="Times New Roman"/>
                <w:b/>
                <w:bCs/>
                <w:sz w:val="20"/>
                <w:szCs w:val="20"/>
              </w:rPr>
            </w:pPr>
            <w:r>
              <w:rPr>
                <w:rFonts w:ascii="Times New Roman" w:hAnsi="Times New Roman"/>
                <w:sz w:val="20"/>
                <w:szCs w:val="20"/>
              </w:rPr>
              <w:t>χ</w:t>
            </w:r>
            <w:r>
              <w:rPr>
                <w:rFonts w:ascii="Times New Roman" w:hAnsi="Times New Roman"/>
                <w:sz w:val="20"/>
                <w:szCs w:val="20"/>
                <w:vertAlign w:val="superscript"/>
              </w:rPr>
              <w:t>2</w:t>
            </w:r>
            <w:r>
              <w:rPr>
                <w:rFonts w:ascii="Times New Roman" w:hAnsi="Times New Roman"/>
                <w:sz w:val="20"/>
                <w:szCs w:val="20"/>
              </w:rPr>
              <w:t>=42.953</w:t>
            </w:r>
            <w:r>
              <w:rPr>
                <w:rFonts w:ascii="Times New Roman" w:hAnsi="Times New Roman"/>
                <w:sz w:val="20"/>
                <w:szCs w:val="20"/>
                <w:vertAlign w:val="superscript"/>
              </w:rPr>
              <w:t>**</w:t>
            </w:r>
          </w:p>
        </w:tc>
      </w:tr>
      <w:tr w14:paraId="49B42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bottom w:val="single" w:color="auto" w:sz="4" w:space="0"/>
            </w:tcBorders>
            <w:vAlign w:val="center"/>
          </w:tcPr>
          <w:p w14:paraId="1B226EAB">
            <w:pPr>
              <w:spacing w:before="60" w:after="60" w:line="276" w:lineRule="auto"/>
              <w:jc w:val="center"/>
              <w:rPr>
                <w:rFonts w:ascii="Times New Roman" w:hAnsi="Times New Roman"/>
                <w:b/>
                <w:bCs/>
                <w:kern w:val="2"/>
                <w:sz w:val="20"/>
                <w:szCs w:val="20"/>
                <w14:ligatures w14:val="standardContextual"/>
              </w:rPr>
            </w:pPr>
            <w:r>
              <w:rPr>
                <w:rFonts w:ascii="Times New Roman" w:hAnsi="Times New Roman"/>
                <w:b/>
                <w:bCs/>
                <w:sz w:val="20"/>
                <w:szCs w:val="20"/>
              </w:rPr>
              <w:t>3.</w:t>
            </w:r>
          </w:p>
        </w:tc>
        <w:tc>
          <w:tcPr>
            <w:tcW w:w="577" w:type="pct"/>
            <w:tcBorders>
              <w:bottom w:val="single" w:color="auto" w:sz="4" w:space="0"/>
            </w:tcBorders>
            <w:vAlign w:val="center"/>
          </w:tcPr>
          <w:p w14:paraId="12FC4A46">
            <w:pPr>
              <w:spacing w:after="0" w:line="276" w:lineRule="auto"/>
              <w:rPr>
                <w:rFonts w:ascii="Times New Roman" w:hAnsi="Times New Roman"/>
                <w:color w:val="000000"/>
                <w:sz w:val="20"/>
                <w:szCs w:val="20"/>
              </w:rPr>
            </w:pPr>
            <w:r>
              <w:rPr>
                <w:rFonts w:ascii="Times New Roman" w:hAnsi="Times New Roman"/>
                <w:color w:val="000000"/>
                <w:sz w:val="20"/>
                <w:szCs w:val="20"/>
              </w:rPr>
              <w:t>Medium</w:t>
            </w:r>
          </w:p>
          <w:p w14:paraId="73BA2316">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(2-4ha)</w:t>
            </w:r>
          </w:p>
        </w:tc>
        <w:tc>
          <w:tcPr>
            <w:tcW w:w="245" w:type="pct"/>
            <w:tcBorders>
              <w:bottom w:val="single" w:color="auto" w:sz="4" w:space="0"/>
            </w:tcBorders>
            <w:vAlign w:val="center"/>
          </w:tcPr>
          <w:p w14:paraId="46E10405">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28</w:t>
            </w:r>
          </w:p>
        </w:tc>
        <w:tc>
          <w:tcPr>
            <w:tcW w:w="401" w:type="pct"/>
            <w:tcBorders>
              <w:bottom w:val="single" w:color="auto" w:sz="4" w:space="0"/>
            </w:tcBorders>
            <w:vAlign w:val="center"/>
          </w:tcPr>
          <w:p w14:paraId="41640590">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32.18</w:t>
            </w:r>
          </w:p>
        </w:tc>
        <w:tc>
          <w:tcPr>
            <w:tcW w:w="450" w:type="pct"/>
            <w:tcBorders>
              <w:bottom w:val="single" w:color="auto" w:sz="4" w:space="0"/>
            </w:tcBorders>
            <w:vAlign w:val="center"/>
          </w:tcPr>
          <w:p w14:paraId="353645AC">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8</w:t>
            </w:r>
          </w:p>
        </w:tc>
        <w:tc>
          <w:tcPr>
            <w:tcW w:w="450" w:type="pct"/>
            <w:tcBorders>
              <w:bottom w:val="single" w:color="auto" w:sz="4" w:space="0"/>
            </w:tcBorders>
            <w:vAlign w:val="center"/>
          </w:tcPr>
          <w:p w14:paraId="7E1BA196">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11.76</w:t>
            </w:r>
          </w:p>
        </w:tc>
        <w:tc>
          <w:tcPr>
            <w:tcW w:w="409" w:type="pct"/>
            <w:tcBorders>
              <w:bottom w:val="single" w:color="auto" w:sz="4" w:space="0"/>
            </w:tcBorders>
            <w:vAlign w:val="center"/>
          </w:tcPr>
          <w:p w14:paraId="0512E9FD">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0</w:t>
            </w:r>
          </w:p>
        </w:tc>
        <w:tc>
          <w:tcPr>
            <w:tcW w:w="408" w:type="pct"/>
            <w:tcBorders>
              <w:bottom w:val="single" w:color="auto" w:sz="4" w:space="0"/>
            </w:tcBorders>
            <w:vAlign w:val="center"/>
          </w:tcPr>
          <w:p w14:paraId="41A73101">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0.00</w:t>
            </w:r>
          </w:p>
        </w:tc>
        <w:tc>
          <w:tcPr>
            <w:tcW w:w="307" w:type="pct"/>
            <w:tcBorders>
              <w:bottom w:val="single" w:color="auto" w:sz="4" w:space="0"/>
            </w:tcBorders>
            <w:vAlign w:val="center"/>
          </w:tcPr>
          <w:p w14:paraId="460FBFA4">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36</w:t>
            </w:r>
          </w:p>
        </w:tc>
        <w:tc>
          <w:tcPr>
            <w:tcW w:w="401" w:type="pct"/>
            <w:tcBorders>
              <w:bottom w:val="single" w:color="auto" w:sz="4" w:space="0"/>
            </w:tcBorders>
            <w:vAlign w:val="center"/>
          </w:tcPr>
          <w:p w14:paraId="6537CCF8">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18.00</w:t>
            </w:r>
          </w:p>
        </w:tc>
        <w:tc>
          <w:tcPr>
            <w:tcW w:w="1063" w:type="pct"/>
            <w:tcBorders>
              <w:bottom w:val="single" w:color="auto" w:sz="4" w:space="0"/>
            </w:tcBorders>
            <w:vAlign w:val="center"/>
          </w:tcPr>
          <w:p w14:paraId="28BF307E">
            <w:pPr>
              <w:spacing w:before="60" w:after="60" w:line="276" w:lineRule="auto"/>
              <w:jc w:val="center"/>
              <w:rPr>
                <w:rFonts w:ascii="Times New Roman" w:hAnsi="Times New Roman"/>
                <w:b/>
                <w:bCs/>
                <w:sz w:val="20"/>
                <w:szCs w:val="20"/>
              </w:rPr>
            </w:pPr>
            <w:r>
              <w:rPr>
                <w:rFonts w:ascii="Times New Roman" w:hAnsi="Times New Roman"/>
                <w:sz w:val="20"/>
                <w:szCs w:val="20"/>
              </w:rPr>
              <w:t>p=0.00</w:t>
            </w:r>
          </w:p>
        </w:tc>
      </w:tr>
      <w:tr w14:paraId="29CB0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bottom w:val="single" w:color="auto" w:sz="4" w:space="0"/>
            </w:tcBorders>
            <w:vAlign w:val="center"/>
          </w:tcPr>
          <w:p w14:paraId="1F927C5D">
            <w:pPr>
              <w:spacing w:before="60" w:after="60" w:line="276" w:lineRule="auto"/>
              <w:jc w:val="center"/>
              <w:rPr>
                <w:rFonts w:ascii="Times New Roman" w:hAnsi="Times New Roman"/>
                <w:b/>
                <w:bCs/>
                <w:kern w:val="2"/>
                <w:sz w:val="20"/>
                <w:szCs w:val="20"/>
                <w14:ligatures w14:val="standardContextual"/>
              </w:rPr>
            </w:pPr>
            <w:r>
              <w:rPr>
                <w:rFonts w:ascii="Times New Roman" w:hAnsi="Times New Roman"/>
                <w:b/>
                <w:bCs/>
                <w:sz w:val="20"/>
                <w:szCs w:val="20"/>
              </w:rPr>
              <w:t>4.</w:t>
            </w:r>
          </w:p>
        </w:tc>
        <w:tc>
          <w:tcPr>
            <w:tcW w:w="577" w:type="pct"/>
            <w:tcBorders>
              <w:bottom w:val="single" w:color="auto" w:sz="4" w:space="0"/>
            </w:tcBorders>
            <w:vAlign w:val="center"/>
          </w:tcPr>
          <w:p w14:paraId="51B9D014">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Large (&gt;4ha)</w:t>
            </w:r>
          </w:p>
        </w:tc>
        <w:tc>
          <w:tcPr>
            <w:tcW w:w="245" w:type="pct"/>
            <w:tcBorders>
              <w:bottom w:val="single" w:color="auto" w:sz="4" w:space="0"/>
            </w:tcBorders>
            <w:vAlign w:val="center"/>
          </w:tcPr>
          <w:p w14:paraId="6070765E">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3</w:t>
            </w:r>
          </w:p>
        </w:tc>
        <w:tc>
          <w:tcPr>
            <w:tcW w:w="401" w:type="pct"/>
            <w:tcBorders>
              <w:bottom w:val="single" w:color="auto" w:sz="4" w:space="0"/>
            </w:tcBorders>
            <w:vAlign w:val="center"/>
          </w:tcPr>
          <w:p w14:paraId="5579CB97">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3.45</w:t>
            </w:r>
          </w:p>
        </w:tc>
        <w:tc>
          <w:tcPr>
            <w:tcW w:w="450" w:type="pct"/>
            <w:tcBorders>
              <w:bottom w:val="single" w:color="auto" w:sz="4" w:space="0"/>
            </w:tcBorders>
            <w:vAlign w:val="center"/>
          </w:tcPr>
          <w:p w14:paraId="3C8438B9">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7</w:t>
            </w:r>
          </w:p>
        </w:tc>
        <w:tc>
          <w:tcPr>
            <w:tcW w:w="450" w:type="pct"/>
            <w:tcBorders>
              <w:bottom w:val="single" w:color="auto" w:sz="4" w:space="0"/>
            </w:tcBorders>
            <w:vAlign w:val="center"/>
          </w:tcPr>
          <w:p w14:paraId="3780D505">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10.29</w:t>
            </w:r>
          </w:p>
        </w:tc>
        <w:tc>
          <w:tcPr>
            <w:tcW w:w="409" w:type="pct"/>
            <w:tcBorders>
              <w:bottom w:val="single" w:color="auto" w:sz="4" w:space="0"/>
            </w:tcBorders>
            <w:vAlign w:val="center"/>
          </w:tcPr>
          <w:p w14:paraId="6478E30D">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9</w:t>
            </w:r>
          </w:p>
        </w:tc>
        <w:tc>
          <w:tcPr>
            <w:tcW w:w="408" w:type="pct"/>
            <w:tcBorders>
              <w:bottom w:val="single" w:color="auto" w:sz="4" w:space="0"/>
            </w:tcBorders>
            <w:vAlign w:val="center"/>
          </w:tcPr>
          <w:p w14:paraId="0CAB5972">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20.00</w:t>
            </w:r>
          </w:p>
        </w:tc>
        <w:tc>
          <w:tcPr>
            <w:tcW w:w="307" w:type="pct"/>
            <w:tcBorders>
              <w:bottom w:val="single" w:color="auto" w:sz="4" w:space="0"/>
            </w:tcBorders>
            <w:vAlign w:val="center"/>
          </w:tcPr>
          <w:p w14:paraId="24931739">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19</w:t>
            </w:r>
          </w:p>
        </w:tc>
        <w:tc>
          <w:tcPr>
            <w:tcW w:w="401" w:type="pct"/>
            <w:tcBorders>
              <w:bottom w:val="single" w:color="auto" w:sz="4" w:space="0"/>
            </w:tcBorders>
            <w:vAlign w:val="center"/>
          </w:tcPr>
          <w:p w14:paraId="39EEB103">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9.50</w:t>
            </w:r>
          </w:p>
        </w:tc>
        <w:tc>
          <w:tcPr>
            <w:tcW w:w="1063" w:type="pct"/>
            <w:tcBorders>
              <w:bottom w:val="single" w:color="auto" w:sz="4" w:space="0"/>
            </w:tcBorders>
          </w:tcPr>
          <w:p w14:paraId="150988A0">
            <w:pPr>
              <w:spacing w:before="60" w:after="60" w:line="276" w:lineRule="auto"/>
              <w:jc w:val="center"/>
              <w:rPr>
                <w:rFonts w:ascii="Times New Roman" w:hAnsi="Times New Roman"/>
                <w:b/>
                <w:bCs/>
                <w:sz w:val="20"/>
                <w:szCs w:val="20"/>
              </w:rPr>
            </w:pPr>
          </w:p>
        </w:tc>
      </w:tr>
      <w:tr w14:paraId="785CB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pct"/>
            <w:gridSpan w:val="2"/>
            <w:tcBorders>
              <w:bottom w:val="single" w:color="auto" w:sz="4" w:space="0"/>
            </w:tcBorders>
            <w:vAlign w:val="center"/>
          </w:tcPr>
          <w:p w14:paraId="6E0B91FF">
            <w:pPr>
              <w:spacing w:before="60" w:after="60" w:line="276" w:lineRule="auto"/>
              <w:jc w:val="center"/>
              <w:rPr>
                <w:rFonts w:ascii="Times New Roman" w:hAnsi="Times New Roman"/>
                <w:b/>
                <w:bCs/>
                <w:sz w:val="20"/>
                <w:szCs w:val="20"/>
              </w:rPr>
            </w:pPr>
            <w:r>
              <w:rPr>
                <w:rFonts w:ascii="Times New Roman" w:hAnsi="Times New Roman"/>
                <w:b/>
                <w:bCs/>
                <w:sz w:val="20"/>
                <w:szCs w:val="20"/>
              </w:rPr>
              <w:t>Total</w:t>
            </w:r>
          </w:p>
        </w:tc>
        <w:tc>
          <w:tcPr>
            <w:tcW w:w="245" w:type="pct"/>
            <w:tcBorders>
              <w:bottom w:val="single" w:color="auto" w:sz="4" w:space="0"/>
            </w:tcBorders>
            <w:vAlign w:val="center"/>
          </w:tcPr>
          <w:p w14:paraId="4CECCE69">
            <w:pPr>
              <w:spacing w:before="60" w:after="60" w:line="276" w:lineRule="auto"/>
              <w:jc w:val="center"/>
              <w:rPr>
                <w:rFonts w:ascii="Times New Roman" w:hAnsi="Times New Roman"/>
                <w:b/>
                <w:bCs/>
                <w:sz w:val="20"/>
                <w:szCs w:val="20"/>
              </w:rPr>
            </w:pPr>
            <w:r>
              <w:rPr>
                <w:rFonts w:ascii="Times New Roman" w:hAnsi="Times New Roman"/>
                <w:b/>
                <w:bCs/>
                <w:sz w:val="20"/>
                <w:szCs w:val="20"/>
              </w:rPr>
              <w:t>87</w:t>
            </w:r>
          </w:p>
        </w:tc>
        <w:tc>
          <w:tcPr>
            <w:tcW w:w="401" w:type="pct"/>
            <w:tcBorders>
              <w:bottom w:val="single" w:color="auto" w:sz="4" w:space="0"/>
            </w:tcBorders>
            <w:vAlign w:val="center"/>
          </w:tcPr>
          <w:p w14:paraId="33B765D7">
            <w:pPr>
              <w:spacing w:before="60" w:after="60" w:line="276" w:lineRule="auto"/>
              <w:jc w:val="center"/>
              <w:rPr>
                <w:rFonts w:ascii="Times New Roman" w:hAnsi="Times New Roman"/>
                <w:b/>
                <w:bCs/>
                <w:sz w:val="20"/>
                <w:szCs w:val="20"/>
              </w:rPr>
            </w:pPr>
            <w:r>
              <w:rPr>
                <w:rFonts w:ascii="Times New Roman" w:hAnsi="Times New Roman"/>
                <w:b/>
                <w:bCs/>
                <w:sz w:val="20"/>
                <w:szCs w:val="20"/>
              </w:rPr>
              <w:t>100</w:t>
            </w:r>
          </w:p>
        </w:tc>
        <w:tc>
          <w:tcPr>
            <w:tcW w:w="450" w:type="pct"/>
            <w:tcBorders>
              <w:bottom w:val="single" w:color="auto" w:sz="4" w:space="0"/>
            </w:tcBorders>
            <w:vAlign w:val="center"/>
          </w:tcPr>
          <w:p w14:paraId="1DCABED3">
            <w:pPr>
              <w:spacing w:before="60" w:after="60" w:line="276" w:lineRule="auto"/>
              <w:jc w:val="center"/>
              <w:rPr>
                <w:rFonts w:ascii="Times New Roman" w:hAnsi="Times New Roman"/>
                <w:b/>
                <w:bCs/>
                <w:sz w:val="20"/>
                <w:szCs w:val="20"/>
              </w:rPr>
            </w:pPr>
            <w:r>
              <w:rPr>
                <w:rFonts w:ascii="Times New Roman" w:hAnsi="Times New Roman"/>
                <w:b/>
                <w:bCs/>
                <w:sz w:val="20"/>
                <w:szCs w:val="20"/>
              </w:rPr>
              <w:t>68</w:t>
            </w:r>
          </w:p>
        </w:tc>
        <w:tc>
          <w:tcPr>
            <w:tcW w:w="450" w:type="pct"/>
            <w:tcBorders>
              <w:bottom w:val="single" w:color="auto" w:sz="4" w:space="0"/>
            </w:tcBorders>
            <w:vAlign w:val="center"/>
          </w:tcPr>
          <w:p w14:paraId="060776B4">
            <w:pPr>
              <w:spacing w:before="60" w:after="60" w:line="276" w:lineRule="auto"/>
              <w:jc w:val="center"/>
              <w:rPr>
                <w:rFonts w:ascii="Times New Roman" w:hAnsi="Times New Roman"/>
                <w:b/>
                <w:bCs/>
                <w:sz w:val="20"/>
                <w:szCs w:val="20"/>
              </w:rPr>
            </w:pPr>
            <w:r>
              <w:rPr>
                <w:rFonts w:ascii="Times New Roman" w:hAnsi="Times New Roman"/>
                <w:b/>
                <w:bCs/>
                <w:sz w:val="20"/>
                <w:szCs w:val="20"/>
              </w:rPr>
              <w:t>100</w:t>
            </w:r>
          </w:p>
        </w:tc>
        <w:tc>
          <w:tcPr>
            <w:tcW w:w="409" w:type="pct"/>
            <w:tcBorders>
              <w:bottom w:val="single" w:color="auto" w:sz="4" w:space="0"/>
            </w:tcBorders>
            <w:vAlign w:val="center"/>
          </w:tcPr>
          <w:p w14:paraId="676186E5">
            <w:pPr>
              <w:spacing w:before="60" w:after="60" w:line="276" w:lineRule="auto"/>
              <w:jc w:val="center"/>
              <w:rPr>
                <w:rFonts w:ascii="Times New Roman" w:hAnsi="Times New Roman"/>
                <w:b/>
                <w:bCs/>
                <w:sz w:val="20"/>
                <w:szCs w:val="20"/>
              </w:rPr>
            </w:pPr>
            <w:r>
              <w:rPr>
                <w:rFonts w:ascii="Times New Roman" w:hAnsi="Times New Roman"/>
                <w:b/>
                <w:bCs/>
                <w:sz w:val="20"/>
                <w:szCs w:val="20"/>
              </w:rPr>
              <w:t>45</w:t>
            </w:r>
          </w:p>
        </w:tc>
        <w:tc>
          <w:tcPr>
            <w:tcW w:w="408" w:type="pct"/>
            <w:tcBorders>
              <w:bottom w:val="single" w:color="auto" w:sz="4" w:space="0"/>
            </w:tcBorders>
            <w:vAlign w:val="center"/>
          </w:tcPr>
          <w:p w14:paraId="2380DF2D">
            <w:pPr>
              <w:spacing w:before="60" w:after="60" w:line="276" w:lineRule="auto"/>
              <w:jc w:val="center"/>
              <w:rPr>
                <w:rFonts w:ascii="Times New Roman" w:hAnsi="Times New Roman"/>
                <w:b/>
                <w:bCs/>
                <w:sz w:val="20"/>
                <w:szCs w:val="20"/>
              </w:rPr>
            </w:pPr>
            <w:r>
              <w:rPr>
                <w:rFonts w:ascii="Times New Roman" w:hAnsi="Times New Roman"/>
                <w:b/>
                <w:bCs/>
                <w:sz w:val="20"/>
                <w:szCs w:val="20"/>
              </w:rPr>
              <w:t>100</w:t>
            </w:r>
          </w:p>
        </w:tc>
        <w:tc>
          <w:tcPr>
            <w:tcW w:w="307" w:type="pct"/>
            <w:tcBorders>
              <w:bottom w:val="single" w:color="auto" w:sz="4" w:space="0"/>
            </w:tcBorders>
            <w:vAlign w:val="center"/>
          </w:tcPr>
          <w:p w14:paraId="21FE8EFA">
            <w:pPr>
              <w:spacing w:before="60" w:after="60" w:line="276" w:lineRule="auto"/>
              <w:jc w:val="center"/>
              <w:rPr>
                <w:rFonts w:ascii="Times New Roman" w:hAnsi="Times New Roman"/>
                <w:b/>
                <w:bCs/>
                <w:sz w:val="20"/>
                <w:szCs w:val="20"/>
              </w:rPr>
            </w:pPr>
            <w:r>
              <w:rPr>
                <w:rFonts w:ascii="Times New Roman" w:hAnsi="Times New Roman"/>
                <w:b/>
                <w:bCs/>
                <w:sz w:val="20"/>
                <w:szCs w:val="20"/>
              </w:rPr>
              <w:t>200</w:t>
            </w:r>
          </w:p>
        </w:tc>
        <w:tc>
          <w:tcPr>
            <w:tcW w:w="401" w:type="pct"/>
            <w:tcBorders>
              <w:bottom w:val="single" w:color="auto" w:sz="4" w:space="0"/>
            </w:tcBorders>
            <w:vAlign w:val="center"/>
          </w:tcPr>
          <w:p w14:paraId="3DBFC731">
            <w:pPr>
              <w:spacing w:before="60" w:after="60" w:line="276" w:lineRule="auto"/>
              <w:jc w:val="center"/>
              <w:rPr>
                <w:rFonts w:ascii="Times New Roman" w:hAnsi="Times New Roman"/>
                <w:b/>
                <w:bCs/>
                <w:sz w:val="20"/>
                <w:szCs w:val="20"/>
              </w:rPr>
            </w:pPr>
            <w:r>
              <w:rPr>
                <w:rFonts w:ascii="Times New Roman" w:hAnsi="Times New Roman"/>
                <w:b/>
                <w:bCs/>
                <w:sz w:val="20"/>
                <w:szCs w:val="20"/>
              </w:rPr>
              <w:t>100</w:t>
            </w:r>
          </w:p>
        </w:tc>
        <w:tc>
          <w:tcPr>
            <w:tcW w:w="1063" w:type="pct"/>
            <w:tcBorders>
              <w:bottom w:val="single" w:color="auto" w:sz="4" w:space="0"/>
            </w:tcBorders>
          </w:tcPr>
          <w:p w14:paraId="01496963">
            <w:pPr>
              <w:spacing w:before="60" w:after="60" w:line="276" w:lineRule="auto"/>
              <w:jc w:val="center"/>
              <w:rPr>
                <w:rFonts w:ascii="Times New Roman" w:hAnsi="Times New Roman"/>
                <w:b/>
                <w:bCs/>
                <w:sz w:val="20"/>
                <w:szCs w:val="20"/>
              </w:rPr>
            </w:pPr>
          </w:p>
        </w:tc>
      </w:tr>
      <w:tr w14:paraId="618C5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1"/>
            <w:tcBorders>
              <w:bottom w:val="single" w:color="auto" w:sz="4" w:space="0"/>
            </w:tcBorders>
            <w:vAlign w:val="center"/>
          </w:tcPr>
          <w:p w14:paraId="17382FBE">
            <w:pPr>
              <w:pStyle w:val="19"/>
              <w:spacing w:before="100" w:beforeAutospacing="1" w:after="100" w:afterAutospacing="1" w:line="276" w:lineRule="auto"/>
              <w:jc w:val="center"/>
              <w:rPr>
                <w:b/>
                <w:bCs/>
                <w:szCs w:val="24"/>
              </w:rPr>
            </w:pPr>
            <w:r>
              <w:rPr>
                <w:b/>
                <w:szCs w:val="24"/>
              </w:rPr>
              <w:t>Annual Family Income</w:t>
            </w:r>
          </w:p>
        </w:tc>
      </w:tr>
      <w:tr w14:paraId="339EA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bottom w:val="single" w:color="auto" w:sz="4" w:space="0"/>
            </w:tcBorders>
            <w:vAlign w:val="center"/>
          </w:tcPr>
          <w:p w14:paraId="5F3B82D7">
            <w:pPr>
              <w:spacing w:before="60" w:after="60" w:line="276" w:lineRule="auto"/>
              <w:jc w:val="center"/>
              <w:rPr>
                <w:rFonts w:ascii="Times New Roman" w:hAnsi="Times New Roman"/>
                <w:b/>
                <w:bCs/>
                <w:kern w:val="2"/>
                <w:sz w:val="20"/>
                <w:szCs w:val="20"/>
                <w14:ligatures w14:val="standardContextual"/>
              </w:rPr>
            </w:pPr>
            <w:r>
              <w:rPr>
                <w:rFonts w:ascii="Times New Roman" w:hAnsi="Times New Roman"/>
                <w:b/>
                <w:bCs/>
                <w:sz w:val="20"/>
                <w:szCs w:val="20"/>
              </w:rPr>
              <w:t>1.</w:t>
            </w:r>
          </w:p>
        </w:tc>
        <w:tc>
          <w:tcPr>
            <w:tcW w:w="577" w:type="pct"/>
            <w:tcBorders>
              <w:bottom w:val="single" w:color="auto" w:sz="4" w:space="0"/>
            </w:tcBorders>
            <w:vAlign w:val="bottom"/>
          </w:tcPr>
          <w:p w14:paraId="0917510B">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Low</w:t>
            </w:r>
          </w:p>
        </w:tc>
        <w:tc>
          <w:tcPr>
            <w:tcW w:w="245" w:type="pct"/>
            <w:tcBorders>
              <w:bottom w:val="single" w:color="auto" w:sz="4" w:space="0"/>
            </w:tcBorders>
            <w:vAlign w:val="bottom"/>
          </w:tcPr>
          <w:p w14:paraId="5E8CCBCA">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67</w:t>
            </w:r>
          </w:p>
        </w:tc>
        <w:tc>
          <w:tcPr>
            <w:tcW w:w="401" w:type="pct"/>
            <w:tcBorders>
              <w:bottom w:val="single" w:color="auto" w:sz="4" w:space="0"/>
            </w:tcBorders>
            <w:vAlign w:val="bottom"/>
          </w:tcPr>
          <w:p w14:paraId="5A72F872">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77.01</w:t>
            </w:r>
          </w:p>
        </w:tc>
        <w:tc>
          <w:tcPr>
            <w:tcW w:w="450" w:type="pct"/>
            <w:tcBorders>
              <w:bottom w:val="single" w:color="auto" w:sz="4" w:space="0"/>
            </w:tcBorders>
            <w:vAlign w:val="bottom"/>
          </w:tcPr>
          <w:p w14:paraId="07B2151E">
            <w:pPr>
              <w:spacing w:before="60" w:after="60" w:line="276" w:lineRule="auto"/>
              <w:jc w:val="center"/>
              <w:rPr>
                <w:rFonts w:ascii="Times New Roman" w:hAnsi="Times New Roman"/>
                <w:b/>
                <w:bCs/>
                <w:sz w:val="20"/>
                <w:szCs w:val="20"/>
              </w:rPr>
            </w:pPr>
            <w:r>
              <w:rPr>
                <w:rFonts w:ascii="Times New Roman" w:hAnsi="Times New Roman"/>
                <w:sz w:val="20"/>
                <w:szCs w:val="20"/>
              </w:rPr>
              <w:t>65</w:t>
            </w:r>
          </w:p>
        </w:tc>
        <w:tc>
          <w:tcPr>
            <w:tcW w:w="450" w:type="pct"/>
            <w:tcBorders>
              <w:bottom w:val="single" w:color="auto" w:sz="4" w:space="0"/>
            </w:tcBorders>
            <w:vAlign w:val="bottom"/>
          </w:tcPr>
          <w:p w14:paraId="55E0E25C">
            <w:pPr>
              <w:spacing w:before="60" w:after="60" w:line="276" w:lineRule="auto"/>
              <w:jc w:val="center"/>
              <w:rPr>
                <w:rFonts w:ascii="Times New Roman" w:hAnsi="Times New Roman"/>
                <w:b/>
                <w:bCs/>
                <w:sz w:val="20"/>
                <w:szCs w:val="20"/>
              </w:rPr>
            </w:pPr>
            <w:r>
              <w:rPr>
                <w:rFonts w:ascii="Times New Roman" w:hAnsi="Times New Roman"/>
                <w:sz w:val="20"/>
                <w:szCs w:val="20"/>
              </w:rPr>
              <w:t>95.60</w:t>
            </w:r>
          </w:p>
        </w:tc>
        <w:tc>
          <w:tcPr>
            <w:tcW w:w="409" w:type="pct"/>
            <w:tcBorders>
              <w:bottom w:val="single" w:color="auto" w:sz="4" w:space="0"/>
            </w:tcBorders>
            <w:vAlign w:val="bottom"/>
          </w:tcPr>
          <w:p w14:paraId="2F58C1AF">
            <w:pPr>
              <w:spacing w:before="60" w:after="60" w:line="276" w:lineRule="auto"/>
              <w:jc w:val="center"/>
              <w:rPr>
                <w:rFonts w:ascii="Times New Roman" w:hAnsi="Times New Roman"/>
                <w:b/>
                <w:bCs/>
                <w:sz w:val="20"/>
                <w:szCs w:val="20"/>
              </w:rPr>
            </w:pPr>
            <w:r>
              <w:rPr>
                <w:rFonts w:ascii="Times New Roman" w:hAnsi="Times New Roman"/>
                <w:sz w:val="20"/>
                <w:szCs w:val="20"/>
              </w:rPr>
              <w:t>45</w:t>
            </w:r>
          </w:p>
        </w:tc>
        <w:tc>
          <w:tcPr>
            <w:tcW w:w="408" w:type="pct"/>
            <w:tcBorders>
              <w:bottom w:val="single" w:color="auto" w:sz="4" w:space="0"/>
            </w:tcBorders>
            <w:vAlign w:val="bottom"/>
          </w:tcPr>
          <w:p w14:paraId="7B0B1D61">
            <w:pPr>
              <w:spacing w:before="60" w:after="60" w:line="276" w:lineRule="auto"/>
              <w:jc w:val="center"/>
              <w:rPr>
                <w:rFonts w:ascii="Times New Roman" w:hAnsi="Times New Roman"/>
                <w:b/>
                <w:bCs/>
                <w:sz w:val="20"/>
                <w:szCs w:val="20"/>
              </w:rPr>
            </w:pPr>
            <w:r>
              <w:rPr>
                <w:rFonts w:ascii="Times New Roman" w:hAnsi="Times New Roman"/>
                <w:sz w:val="20"/>
                <w:szCs w:val="20"/>
              </w:rPr>
              <w:t>100</w:t>
            </w:r>
          </w:p>
        </w:tc>
        <w:tc>
          <w:tcPr>
            <w:tcW w:w="307" w:type="pct"/>
            <w:tcBorders>
              <w:bottom w:val="single" w:color="auto" w:sz="4" w:space="0"/>
            </w:tcBorders>
            <w:vAlign w:val="bottom"/>
          </w:tcPr>
          <w:p w14:paraId="74730507">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177</w:t>
            </w:r>
          </w:p>
        </w:tc>
        <w:tc>
          <w:tcPr>
            <w:tcW w:w="401" w:type="pct"/>
            <w:tcBorders>
              <w:bottom w:val="single" w:color="auto" w:sz="4" w:space="0"/>
            </w:tcBorders>
            <w:vAlign w:val="bottom"/>
          </w:tcPr>
          <w:p w14:paraId="7B94C1DE">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88.50</w:t>
            </w:r>
          </w:p>
        </w:tc>
        <w:tc>
          <w:tcPr>
            <w:tcW w:w="1063" w:type="pct"/>
            <w:tcBorders>
              <w:bottom w:val="single" w:color="auto" w:sz="4" w:space="0"/>
            </w:tcBorders>
          </w:tcPr>
          <w:p w14:paraId="14DE6A3F">
            <w:pPr>
              <w:spacing w:before="60" w:after="60" w:line="276" w:lineRule="auto"/>
              <w:jc w:val="center"/>
              <w:rPr>
                <w:rFonts w:ascii="Times New Roman" w:hAnsi="Times New Roman"/>
                <w:b/>
                <w:bCs/>
                <w:sz w:val="20"/>
                <w:szCs w:val="20"/>
              </w:rPr>
            </w:pPr>
            <w:r>
              <w:rPr>
                <w:rFonts w:ascii="Times New Roman" w:hAnsi="Times New Roman"/>
                <w:sz w:val="20"/>
                <w:szCs w:val="20"/>
              </w:rPr>
              <w:t>Mean=5,11,702.60 rupees</w:t>
            </w:r>
          </w:p>
        </w:tc>
      </w:tr>
      <w:tr w14:paraId="5FE8D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bottom w:val="single" w:color="auto" w:sz="4" w:space="0"/>
            </w:tcBorders>
            <w:vAlign w:val="center"/>
          </w:tcPr>
          <w:p w14:paraId="692486A9">
            <w:pPr>
              <w:spacing w:before="60" w:after="60" w:line="276" w:lineRule="auto"/>
              <w:jc w:val="center"/>
              <w:rPr>
                <w:rFonts w:ascii="Times New Roman" w:hAnsi="Times New Roman"/>
                <w:b/>
                <w:bCs/>
                <w:kern w:val="2"/>
                <w:sz w:val="20"/>
                <w:szCs w:val="20"/>
                <w14:ligatures w14:val="standardContextual"/>
              </w:rPr>
            </w:pPr>
            <w:r>
              <w:rPr>
                <w:rFonts w:ascii="Times New Roman" w:hAnsi="Times New Roman"/>
                <w:b/>
                <w:bCs/>
                <w:sz w:val="20"/>
                <w:szCs w:val="20"/>
              </w:rPr>
              <w:t>2.</w:t>
            </w:r>
          </w:p>
        </w:tc>
        <w:tc>
          <w:tcPr>
            <w:tcW w:w="577" w:type="pct"/>
            <w:tcBorders>
              <w:bottom w:val="single" w:color="auto" w:sz="4" w:space="0"/>
            </w:tcBorders>
            <w:vAlign w:val="bottom"/>
          </w:tcPr>
          <w:p w14:paraId="394EF576">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Medium</w:t>
            </w:r>
          </w:p>
        </w:tc>
        <w:tc>
          <w:tcPr>
            <w:tcW w:w="245" w:type="pct"/>
            <w:tcBorders>
              <w:bottom w:val="single" w:color="auto" w:sz="4" w:space="0"/>
            </w:tcBorders>
            <w:vAlign w:val="bottom"/>
          </w:tcPr>
          <w:p w14:paraId="252B7135">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16</w:t>
            </w:r>
          </w:p>
        </w:tc>
        <w:tc>
          <w:tcPr>
            <w:tcW w:w="401" w:type="pct"/>
            <w:tcBorders>
              <w:bottom w:val="single" w:color="auto" w:sz="4" w:space="0"/>
            </w:tcBorders>
            <w:vAlign w:val="bottom"/>
          </w:tcPr>
          <w:p w14:paraId="0EA2C0B8">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18.39</w:t>
            </w:r>
          </w:p>
        </w:tc>
        <w:tc>
          <w:tcPr>
            <w:tcW w:w="450" w:type="pct"/>
            <w:tcBorders>
              <w:bottom w:val="single" w:color="auto" w:sz="4" w:space="0"/>
            </w:tcBorders>
            <w:vAlign w:val="bottom"/>
          </w:tcPr>
          <w:p w14:paraId="14C80ABE">
            <w:pPr>
              <w:spacing w:before="60" w:after="60" w:line="276" w:lineRule="auto"/>
              <w:jc w:val="center"/>
              <w:rPr>
                <w:rFonts w:ascii="Times New Roman" w:hAnsi="Times New Roman"/>
                <w:b/>
                <w:bCs/>
                <w:sz w:val="20"/>
                <w:szCs w:val="20"/>
              </w:rPr>
            </w:pPr>
            <w:r>
              <w:rPr>
                <w:rFonts w:ascii="Times New Roman" w:hAnsi="Times New Roman"/>
                <w:sz w:val="20"/>
                <w:szCs w:val="20"/>
              </w:rPr>
              <w:t>3</w:t>
            </w:r>
          </w:p>
        </w:tc>
        <w:tc>
          <w:tcPr>
            <w:tcW w:w="450" w:type="pct"/>
            <w:tcBorders>
              <w:bottom w:val="single" w:color="auto" w:sz="4" w:space="0"/>
            </w:tcBorders>
            <w:vAlign w:val="bottom"/>
          </w:tcPr>
          <w:p w14:paraId="5950E1D4">
            <w:pPr>
              <w:spacing w:before="60" w:after="60" w:line="276" w:lineRule="auto"/>
              <w:jc w:val="center"/>
              <w:rPr>
                <w:rFonts w:ascii="Times New Roman" w:hAnsi="Times New Roman"/>
                <w:b/>
                <w:bCs/>
                <w:sz w:val="20"/>
                <w:szCs w:val="20"/>
              </w:rPr>
            </w:pPr>
            <w:r>
              <w:rPr>
                <w:rFonts w:ascii="Times New Roman" w:hAnsi="Times New Roman"/>
                <w:sz w:val="20"/>
                <w:szCs w:val="20"/>
              </w:rPr>
              <w:t>4.40</w:t>
            </w:r>
          </w:p>
        </w:tc>
        <w:tc>
          <w:tcPr>
            <w:tcW w:w="409" w:type="pct"/>
            <w:tcBorders>
              <w:bottom w:val="single" w:color="auto" w:sz="4" w:space="0"/>
            </w:tcBorders>
            <w:vAlign w:val="bottom"/>
          </w:tcPr>
          <w:p w14:paraId="0EF474CF">
            <w:pPr>
              <w:spacing w:before="60" w:after="60" w:line="276" w:lineRule="auto"/>
              <w:jc w:val="center"/>
              <w:rPr>
                <w:rFonts w:ascii="Times New Roman" w:hAnsi="Times New Roman"/>
                <w:b/>
                <w:bCs/>
                <w:sz w:val="20"/>
                <w:szCs w:val="20"/>
              </w:rPr>
            </w:pPr>
            <w:r>
              <w:rPr>
                <w:rFonts w:ascii="Times New Roman" w:hAnsi="Times New Roman"/>
                <w:sz w:val="20"/>
                <w:szCs w:val="20"/>
              </w:rPr>
              <w:t>0</w:t>
            </w:r>
          </w:p>
        </w:tc>
        <w:tc>
          <w:tcPr>
            <w:tcW w:w="408" w:type="pct"/>
            <w:tcBorders>
              <w:bottom w:val="single" w:color="auto" w:sz="4" w:space="0"/>
            </w:tcBorders>
            <w:vAlign w:val="bottom"/>
          </w:tcPr>
          <w:p w14:paraId="5331E72A">
            <w:pPr>
              <w:spacing w:before="60" w:after="60" w:line="276" w:lineRule="auto"/>
              <w:jc w:val="center"/>
              <w:rPr>
                <w:rFonts w:ascii="Times New Roman" w:hAnsi="Times New Roman"/>
                <w:b/>
                <w:bCs/>
                <w:sz w:val="20"/>
                <w:szCs w:val="20"/>
              </w:rPr>
            </w:pPr>
            <w:r>
              <w:rPr>
                <w:rFonts w:ascii="Times New Roman" w:hAnsi="Times New Roman"/>
                <w:sz w:val="20"/>
                <w:szCs w:val="20"/>
              </w:rPr>
              <w:t>0.00</w:t>
            </w:r>
          </w:p>
        </w:tc>
        <w:tc>
          <w:tcPr>
            <w:tcW w:w="307" w:type="pct"/>
            <w:tcBorders>
              <w:bottom w:val="single" w:color="auto" w:sz="4" w:space="0"/>
            </w:tcBorders>
            <w:vAlign w:val="bottom"/>
          </w:tcPr>
          <w:p w14:paraId="3C7E186A">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19</w:t>
            </w:r>
          </w:p>
        </w:tc>
        <w:tc>
          <w:tcPr>
            <w:tcW w:w="401" w:type="pct"/>
            <w:tcBorders>
              <w:bottom w:val="single" w:color="auto" w:sz="4" w:space="0"/>
            </w:tcBorders>
            <w:vAlign w:val="bottom"/>
          </w:tcPr>
          <w:p w14:paraId="4C7B7266">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9.50</w:t>
            </w:r>
          </w:p>
        </w:tc>
        <w:tc>
          <w:tcPr>
            <w:tcW w:w="1063" w:type="pct"/>
            <w:tcBorders>
              <w:bottom w:val="single" w:color="auto" w:sz="4" w:space="0"/>
            </w:tcBorders>
          </w:tcPr>
          <w:p w14:paraId="36E08F5E">
            <w:pPr>
              <w:spacing w:before="60" w:after="60" w:line="276" w:lineRule="auto"/>
              <w:jc w:val="center"/>
              <w:rPr>
                <w:rFonts w:ascii="Times New Roman" w:hAnsi="Times New Roman"/>
                <w:b/>
                <w:bCs/>
                <w:sz w:val="20"/>
                <w:szCs w:val="20"/>
              </w:rPr>
            </w:pPr>
            <w:r>
              <w:rPr>
                <w:rFonts w:ascii="Times New Roman" w:hAnsi="Times New Roman"/>
                <w:sz w:val="20"/>
                <w:szCs w:val="20"/>
              </w:rPr>
              <w:t>χ</w:t>
            </w:r>
            <w:r>
              <w:rPr>
                <w:rFonts w:ascii="Times New Roman" w:hAnsi="Times New Roman"/>
                <w:sz w:val="20"/>
                <w:szCs w:val="20"/>
                <w:vertAlign w:val="superscript"/>
              </w:rPr>
              <w:t>2</w:t>
            </w:r>
            <w:r>
              <w:rPr>
                <w:rFonts w:ascii="Times New Roman" w:hAnsi="Times New Roman"/>
                <w:sz w:val="20"/>
                <w:szCs w:val="20"/>
              </w:rPr>
              <w:t>=20.919</w:t>
            </w:r>
            <w:r>
              <w:rPr>
                <w:rFonts w:ascii="Times New Roman" w:hAnsi="Times New Roman"/>
                <w:sz w:val="20"/>
                <w:szCs w:val="20"/>
                <w:vertAlign w:val="superscript"/>
              </w:rPr>
              <w:t>**</w:t>
            </w:r>
          </w:p>
        </w:tc>
      </w:tr>
      <w:tr w14:paraId="008DF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tcBorders>
              <w:bottom w:val="single" w:color="auto" w:sz="4" w:space="0"/>
            </w:tcBorders>
            <w:vAlign w:val="center"/>
          </w:tcPr>
          <w:p w14:paraId="0316E412">
            <w:pPr>
              <w:spacing w:before="60" w:after="60" w:line="276" w:lineRule="auto"/>
              <w:jc w:val="center"/>
              <w:rPr>
                <w:rFonts w:ascii="Times New Roman" w:hAnsi="Times New Roman"/>
                <w:b/>
                <w:bCs/>
                <w:kern w:val="2"/>
                <w:sz w:val="20"/>
                <w:szCs w:val="20"/>
                <w14:ligatures w14:val="standardContextual"/>
              </w:rPr>
            </w:pPr>
            <w:r>
              <w:rPr>
                <w:rFonts w:ascii="Times New Roman" w:hAnsi="Times New Roman"/>
                <w:b/>
                <w:bCs/>
                <w:sz w:val="20"/>
                <w:szCs w:val="20"/>
              </w:rPr>
              <w:t>3.</w:t>
            </w:r>
          </w:p>
        </w:tc>
        <w:tc>
          <w:tcPr>
            <w:tcW w:w="577" w:type="pct"/>
            <w:tcBorders>
              <w:bottom w:val="single" w:color="auto" w:sz="4" w:space="0"/>
            </w:tcBorders>
            <w:vAlign w:val="bottom"/>
          </w:tcPr>
          <w:p w14:paraId="20383AC4">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High</w:t>
            </w:r>
          </w:p>
        </w:tc>
        <w:tc>
          <w:tcPr>
            <w:tcW w:w="245" w:type="pct"/>
            <w:tcBorders>
              <w:bottom w:val="single" w:color="auto" w:sz="4" w:space="0"/>
            </w:tcBorders>
            <w:vAlign w:val="bottom"/>
          </w:tcPr>
          <w:p w14:paraId="28333BD6">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4</w:t>
            </w:r>
          </w:p>
        </w:tc>
        <w:tc>
          <w:tcPr>
            <w:tcW w:w="401" w:type="pct"/>
            <w:tcBorders>
              <w:bottom w:val="single" w:color="auto" w:sz="4" w:space="0"/>
            </w:tcBorders>
            <w:vAlign w:val="bottom"/>
          </w:tcPr>
          <w:p w14:paraId="508B47EC">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4.60</w:t>
            </w:r>
          </w:p>
        </w:tc>
        <w:tc>
          <w:tcPr>
            <w:tcW w:w="450" w:type="pct"/>
            <w:tcBorders>
              <w:bottom w:val="single" w:color="auto" w:sz="4" w:space="0"/>
            </w:tcBorders>
            <w:vAlign w:val="bottom"/>
          </w:tcPr>
          <w:p w14:paraId="0A531802">
            <w:pPr>
              <w:spacing w:before="60" w:after="60" w:line="276" w:lineRule="auto"/>
              <w:jc w:val="center"/>
              <w:rPr>
                <w:rFonts w:ascii="Times New Roman" w:hAnsi="Times New Roman"/>
                <w:b/>
                <w:bCs/>
                <w:sz w:val="20"/>
                <w:szCs w:val="20"/>
              </w:rPr>
            </w:pPr>
            <w:r>
              <w:rPr>
                <w:rFonts w:ascii="Times New Roman" w:hAnsi="Times New Roman"/>
                <w:sz w:val="20"/>
                <w:szCs w:val="20"/>
              </w:rPr>
              <w:t>0</w:t>
            </w:r>
          </w:p>
        </w:tc>
        <w:tc>
          <w:tcPr>
            <w:tcW w:w="450" w:type="pct"/>
            <w:tcBorders>
              <w:bottom w:val="single" w:color="auto" w:sz="4" w:space="0"/>
            </w:tcBorders>
            <w:vAlign w:val="bottom"/>
          </w:tcPr>
          <w:p w14:paraId="30CCAE17">
            <w:pPr>
              <w:spacing w:before="60" w:after="60" w:line="276" w:lineRule="auto"/>
              <w:jc w:val="center"/>
              <w:rPr>
                <w:rFonts w:ascii="Times New Roman" w:hAnsi="Times New Roman"/>
                <w:b/>
                <w:bCs/>
                <w:sz w:val="20"/>
                <w:szCs w:val="20"/>
              </w:rPr>
            </w:pPr>
            <w:r>
              <w:rPr>
                <w:rFonts w:ascii="Times New Roman" w:hAnsi="Times New Roman"/>
                <w:sz w:val="20"/>
                <w:szCs w:val="20"/>
              </w:rPr>
              <w:t>0.00</w:t>
            </w:r>
          </w:p>
        </w:tc>
        <w:tc>
          <w:tcPr>
            <w:tcW w:w="409" w:type="pct"/>
            <w:tcBorders>
              <w:bottom w:val="single" w:color="auto" w:sz="4" w:space="0"/>
            </w:tcBorders>
            <w:vAlign w:val="bottom"/>
          </w:tcPr>
          <w:p w14:paraId="373F6606">
            <w:pPr>
              <w:spacing w:before="60" w:after="60" w:line="276" w:lineRule="auto"/>
              <w:jc w:val="center"/>
              <w:rPr>
                <w:rFonts w:ascii="Times New Roman" w:hAnsi="Times New Roman"/>
                <w:b/>
                <w:bCs/>
                <w:sz w:val="20"/>
                <w:szCs w:val="20"/>
              </w:rPr>
            </w:pPr>
            <w:r>
              <w:rPr>
                <w:rFonts w:ascii="Times New Roman" w:hAnsi="Times New Roman"/>
                <w:b/>
                <w:bCs/>
                <w:sz w:val="20"/>
                <w:szCs w:val="20"/>
              </w:rPr>
              <w:t>0</w:t>
            </w:r>
          </w:p>
        </w:tc>
        <w:tc>
          <w:tcPr>
            <w:tcW w:w="408" w:type="pct"/>
            <w:tcBorders>
              <w:bottom w:val="single" w:color="auto" w:sz="4" w:space="0"/>
            </w:tcBorders>
            <w:vAlign w:val="bottom"/>
          </w:tcPr>
          <w:p w14:paraId="1639BA77">
            <w:pPr>
              <w:spacing w:before="60" w:after="60" w:line="276" w:lineRule="auto"/>
              <w:jc w:val="center"/>
              <w:rPr>
                <w:rFonts w:ascii="Times New Roman" w:hAnsi="Times New Roman"/>
                <w:b/>
                <w:bCs/>
                <w:sz w:val="20"/>
                <w:szCs w:val="20"/>
              </w:rPr>
            </w:pPr>
            <w:r>
              <w:rPr>
                <w:rFonts w:ascii="Times New Roman" w:hAnsi="Times New Roman"/>
                <w:sz w:val="20"/>
                <w:szCs w:val="20"/>
              </w:rPr>
              <w:t>0.00</w:t>
            </w:r>
          </w:p>
        </w:tc>
        <w:tc>
          <w:tcPr>
            <w:tcW w:w="307" w:type="pct"/>
            <w:tcBorders>
              <w:bottom w:val="single" w:color="auto" w:sz="4" w:space="0"/>
            </w:tcBorders>
            <w:vAlign w:val="bottom"/>
          </w:tcPr>
          <w:p w14:paraId="3FB3293E">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4</w:t>
            </w:r>
          </w:p>
        </w:tc>
        <w:tc>
          <w:tcPr>
            <w:tcW w:w="401" w:type="pct"/>
            <w:tcBorders>
              <w:bottom w:val="single" w:color="auto" w:sz="4" w:space="0"/>
            </w:tcBorders>
            <w:vAlign w:val="bottom"/>
          </w:tcPr>
          <w:p w14:paraId="57420A56">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2.00</w:t>
            </w:r>
          </w:p>
        </w:tc>
        <w:tc>
          <w:tcPr>
            <w:tcW w:w="1063" w:type="pct"/>
            <w:tcBorders>
              <w:bottom w:val="single" w:color="auto" w:sz="4" w:space="0"/>
            </w:tcBorders>
          </w:tcPr>
          <w:p w14:paraId="1B9364C7">
            <w:pPr>
              <w:spacing w:before="60" w:after="60" w:line="276" w:lineRule="auto"/>
              <w:jc w:val="center"/>
              <w:rPr>
                <w:rFonts w:ascii="Times New Roman" w:hAnsi="Times New Roman"/>
                <w:b/>
                <w:bCs/>
                <w:sz w:val="20"/>
                <w:szCs w:val="20"/>
              </w:rPr>
            </w:pPr>
            <w:r>
              <w:rPr>
                <w:rFonts w:ascii="Times New Roman" w:hAnsi="Times New Roman"/>
                <w:sz w:val="20"/>
                <w:szCs w:val="20"/>
              </w:rPr>
              <w:t>p=0.00</w:t>
            </w:r>
          </w:p>
        </w:tc>
      </w:tr>
      <w:tr w14:paraId="2046F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pct"/>
            <w:gridSpan w:val="2"/>
            <w:tcBorders>
              <w:bottom w:val="single" w:color="auto" w:sz="4" w:space="0"/>
            </w:tcBorders>
          </w:tcPr>
          <w:p w14:paraId="604F250D">
            <w:pPr>
              <w:spacing w:before="60" w:after="60" w:line="276" w:lineRule="auto"/>
              <w:jc w:val="center"/>
              <w:rPr>
                <w:rFonts w:ascii="Times New Roman" w:hAnsi="Times New Roman"/>
                <w:b/>
                <w:bCs/>
                <w:sz w:val="20"/>
                <w:szCs w:val="20"/>
              </w:rPr>
            </w:pPr>
            <w:r>
              <w:rPr>
                <w:rFonts w:ascii="Times New Roman" w:hAnsi="Times New Roman"/>
                <w:b/>
                <w:bCs/>
                <w:sz w:val="20"/>
                <w:szCs w:val="20"/>
              </w:rPr>
              <w:t>Total</w:t>
            </w:r>
          </w:p>
        </w:tc>
        <w:tc>
          <w:tcPr>
            <w:tcW w:w="245" w:type="pct"/>
            <w:tcBorders>
              <w:bottom w:val="single" w:color="auto" w:sz="4" w:space="0"/>
            </w:tcBorders>
          </w:tcPr>
          <w:p w14:paraId="574D4E6C">
            <w:pPr>
              <w:spacing w:before="60" w:after="60" w:line="276" w:lineRule="auto"/>
              <w:jc w:val="center"/>
              <w:rPr>
                <w:rFonts w:ascii="Times New Roman" w:hAnsi="Times New Roman"/>
                <w:b/>
                <w:bCs/>
                <w:sz w:val="20"/>
                <w:szCs w:val="20"/>
              </w:rPr>
            </w:pPr>
            <w:r>
              <w:rPr>
                <w:rFonts w:ascii="Times New Roman" w:hAnsi="Times New Roman"/>
                <w:b/>
                <w:bCs/>
                <w:sz w:val="20"/>
                <w:szCs w:val="20"/>
              </w:rPr>
              <w:t>87</w:t>
            </w:r>
          </w:p>
        </w:tc>
        <w:tc>
          <w:tcPr>
            <w:tcW w:w="401" w:type="pct"/>
            <w:tcBorders>
              <w:bottom w:val="single" w:color="auto" w:sz="4" w:space="0"/>
            </w:tcBorders>
          </w:tcPr>
          <w:p w14:paraId="4BC65D5A">
            <w:pPr>
              <w:spacing w:before="60" w:after="60" w:line="276" w:lineRule="auto"/>
              <w:jc w:val="center"/>
              <w:rPr>
                <w:rFonts w:ascii="Times New Roman" w:hAnsi="Times New Roman"/>
                <w:b/>
                <w:bCs/>
                <w:sz w:val="20"/>
                <w:szCs w:val="20"/>
              </w:rPr>
            </w:pPr>
            <w:r>
              <w:rPr>
                <w:rFonts w:ascii="Times New Roman" w:hAnsi="Times New Roman"/>
                <w:b/>
                <w:bCs/>
                <w:sz w:val="20"/>
                <w:szCs w:val="20"/>
              </w:rPr>
              <w:t>100</w:t>
            </w:r>
          </w:p>
        </w:tc>
        <w:tc>
          <w:tcPr>
            <w:tcW w:w="450" w:type="pct"/>
            <w:tcBorders>
              <w:bottom w:val="single" w:color="auto" w:sz="4" w:space="0"/>
            </w:tcBorders>
          </w:tcPr>
          <w:p w14:paraId="13F8108D">
            <w:pPr>
              <w:spacing w:before="60" w:after="60" w:line="276" w:lineRule="auto"/>
              <w:jc w:val="center"/>
              <w:rPr>
                <w:rFonts w:ascii="Times New Roman" w:hAnsi="Times New Roman"/>
                <w:b/>
                <w:bCs/>
                <w:sz w:val="20"/>
                <w:szCs w:val="20"/>
              </w:rPr>
            </w:pPr>
            <w:r>
              <w:rPr>
                <w:rFonts w:ascii="Times New Roman" w:hAnsi="Times New Roman"/>
                <w:b/>
                <w:bCs/>
                <w:sz w:val="20"/>
                <w:szCs w:val="20"/>
              </w:rPr>
              <w:t>68</w:t>
            </w:r>
          </w:p>
        </w:tc>
        <w:tc>
          <w:tcPr>
            <w:tcW w:w="450" w:type="pct"/>
            <w:tcBorders>
              <w:bottom w:val="single" w:color="auto" w:sz="4" w:space="0"/>
            </w:tcBorders>
          </w:tcPr>
          <w:p w14:paraId="2E9FB64F">
            <w:pPr>
              <w:spacing w:before="60" w:after="60" w:line="276" w:lineRule="auto"/>
              <w:jc w:val="center"/>
              <w:rPr>
                <w:rFonts w:ascii="Times New Roman" w:hAnsi="Times New Roman"/>
                <w:b/>
                <w:bCs/>
                <w:sz w:val="20"/>
                <w:szCs w:val="20"/>
              </w:rPr>
            </w:pPr>
            <w:r>
              <w:rPr>
                <w:rFonts w:ascii="Times New Roman" w:hAnsi="Times New Roman"/>
                <w:b/>
                <w:bCs/>
                <w:sz w:val="20"/>
                <w:szCs w:val="20"/>
              </w:rPr>
              <w:t>100</w:t>
            </w:r>
          </w:p>
        </w:tc>
        <w:tc>
          <w:tcPr>
            <w:tcW w:w="409" w:type="pct"/>
            <w:tcBorders>
              <w:bottom w:val="single" w:color="auto" w:sz="4" w:space="0"/>
            </w:tcBorders>
          </w:tcPr>
          <w:p w14:paraId="4021BA4F">
            <w:pPr>
              <w:spacing w:before="60" w:after="60" w:line="276" w:lineRule="auto"/>
              <w:jc w:val="center"/>
              <w:rPr>
                <w:rFonts w:ascii="Times New Roman" w:hAnsi="Times New Roman"/>
                <w:b/>
                <w:bCs/>
                <w:sz w:val="20"/>
                <w:szCs w:val="20"/>
              </w:rPr>
            </w:pPr>
            <w:r>
              <w:rPr>
                <w:rFonts w:ascii="Times New Roman" w:hAnsi="Times New Roman"/>
                <w:b/>
                <w:bCs/>
                <w:sz w:val="20"/>
                <w:szCs w:val="20"/>
              </w:rPr>
              <w:t>45</w:t>
            </w:r>
          </w:p>
        </w:tc>
        <w:tc>
          <w:tcPr>
            <w:tcW w:w="408" w:type="pct"/>
            <w:tcBorders>
              <w:bottom w:val="single" w:color="auto" w:sz="4" w:space="0"/>
            </w:tcBorders>
          </w:tcPr>
          <w:p w14:paraId="68F538B8">
            <w:pPr>
              <w:spacing w:before="60" w:after="60" w:line="276" w:lineRule="auto"/>
              <w:jc w:val="center"/>
              <w:rPr>
                <w:rFonts w:ascii="Times New Roman" w:hAnsi="Times New Roman"/>
                <w:b/>
                <w:bCs/>
                <w:sz w:val="20"/>
                <w:szCs w:val="20"/>
              </w:rPr>
            </w:pPr>
            <w:r>
              <w:rPr>
                <w:rFonts w:ascii="Times New Roman" w:hAnsi="Times New Roman"/>
                <w:b/>
                <w:bCs/>
                <w:sz w:val="20"/>
                <w:szCs w:val="20"/>
              </w:rPr>
              <w:t>100</w:t>
            </w:r>
          </w:p>
        </w:tc>
        <w:tc>
          <w:tcPr>
            <w:tcW w:w="307" w:type="pct"/>
            <w:tcBorders>
              <w:bottom w:val="single" w:color="auto" w:sz="4" w:space="0"/>
            </w:tcBorders>
          </w:tcPr>
          <w:p w14:paraId="228DEAC0">
            <w:pPr>
              <w:spacing w:before="60" w:after="60" w:line="276" w:lineRule="auto"/>
              <w:jc w:val="center"/>
              <w:rPr>
                <w:rFonts w:ascii="Times New Roman" w:hAnsi="Times New Roman"/>
                <w:b/>
                <w:bCs/>
                <w:sz w:val="20"/>
                <w:szCs w:val="20"/>
              </w:rPr>
            </w:pPr>
            <w:r>
              <w:rPr>
                <w:rFonts w:ascii="Times New Roman" w:hAnsi="Times New Roman"/>
                <w:b/>
                <w:bCs/>
                <w:sz w:val="20"/>
                <w:szCs w:val="20"/>
              </w:rPr>
              <w:t>200</w:t>
            </w:r>
          </w:p>
        </w:tc>
        <w:tc>
          <w:tcPr>
            <w:tcW w:w="401" w:type="pct"/>
            <w:tcBorders>
              <w:bottom w:val="single" w:color="auto" w:sz="4" w:space="0"/>
            </w:tcBorders>
          </w:tcPr>
          <w:p w14:paraId="39737D8D">
            <w:pPr>
              <w:spacing w:before="60" w:after="60" w:line="276" w:lineRule="auto"/>
              <w:jc w:val="center"/>
              <w:rPr>
                <w:rFonts w:ascii="Times New Roman" w:hAnsi="Times New Roman"/>
                <w:b/>
                <w:bCs/>
                <w:sz w:val="20"/>
                <w:szCs w:val="20"/>
              </w:rPr>
            </w:pPr>
            <w:r>
              <w:rPr>
                <w:rFonts w:ascii="Times New Roman" w:hAnsi="Times New Roman"/>
                <w:b/>
                <w:bCs/>
                <w:sz w:val="20"/>
                <w:szCs w:val="20"/>
              </w:rPr>
              <w:t>100</w:t>
            </w:r>
          </w:p>
        </w:tc>
        <w:tc>
          <w:tcPr>
            <w:tcW w:w="1063" w:type="pct"/>
            <w:tcBorders>
              <w:bottom w:val="single" w:color="auto" w:sz="4" w:space="0"/>
            </w:tcBorders>
          </w:tcPr>
          <w:p w14:paraId="1EA44DBC">
            <w:pPr>
              <w:spacing w:before="60" w:after="60" w:line="276" w:lineRule="auto"/>
              <w:jc w:val="center"/>
              <w:rPr>
                <w:rFonts w:ascii="Times New Roman" w:hAnsi="Times New Roman"/>
                <w:b/>
                <w:bCs/>
                <w:sz w:val="20"/>
                <w:szCs w:val="20"/>
              </w:rPr>
            </w:pPr>
          </w:p>
        </w:tc>
      </w:tr>
      <w:tr w14:paraId="3FEA5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1"/>
            <w:tcBorders>
              <w:bottom w:val="single" w:color="auto" w:sz="4" w:space="0"/>
            </w:tcBorders>
          </w:tcPr>
          <w:p w14:paraId="5CBFAA04">
            <w:pPr>
              <w:spacing w:before="60" w:after="60" w:line="276" w:lineRule="auto"/>
              <w:jc w:val="right"/>
              <w:rPr>
                <w:rFonts w:ascii="Times New Roman" w:hAnsi="Times New Roman"/>
                <w:b/>
                <w:bCs/>
                <w:sz w:val="20"/>
                <w:szCs w:val="20"/>
              </w:rPr>
            </w:pPr>
            <w:r>
              <w:rPr>
                <w:rFonts w:ascii="Times New Roman" w:hAnsi="Times New Roman"/>
                <w:sz w:val="20"/>
                <w:szCs w:val="20"/>
                <w:vertAlign w:val="superscript"/>
              </w:rPr>
              <w:t>**</w:t>
            </w:r>
            <w:r>
              <w:rPr>
                <w:rFonts w:ascii="Times New Roman" w:hAnsi="Times New Roman"/>
                <w:sz w:val="20"/>
                <w:szCs w:val="20"/>
              </w:rPr>
              <w:t>= Significant at 0.01 level of significance</w:t>
            </w:r>
          </w:p>
        </w:tc>
      </w:tr>
    </w:tbl>
    <w:p w14:paraId="1B89FD2B">
      <w:pPr>
        <w:spacing w:before="100" w:beforeAutospacing="1" w:after="100" w:afterAutospacing="1" w:line="276" w:lineRule="auto"/>
        <w:ind w:firstLine="720"/>
        <w:jc w:val="both"/>
        <w:rPr>
          <w:rFonts w:ascii="Times New Roman" w:hAnsi="Times New Roman"/>
          <w:b/>
          <w:sz w:val="24"/>
          <w:szCs w:val="24"/>
        </w:rPr>
      </w:pPr>
      <w:r>
        <w:rPr>
          <w:rFonts w:ascii="Times New Roman" w:hAnsi="Times New Roman"/>
          <w:b/>
          <w:sz w:val="24"/>
          <w:szCs w:val="24"/>
        </w:rPr>
        <w:t>Personal Attributes</w:t>
      </w:r>
    </w:p>
    <w:p w14:paraId="59F03F7A">
      <w:pPr>
        <w:pStyle w:val="19"/>
        <w:numPr>
          <w:ilvl w:val="0"/>
          <w:numId w:val="2"/>
        </w:numPr>
        <w:spacing w:before="100" w:beforeAutospacing="1" w:after="100" w:afterAutospacing="1" w:line="276" w:lineRule="auto"/>
        <w:jc w:val="both"/>
        <w:rPr>
          <w:b/>
          <w:bCs/>
          <w:szCs w:val="24"/>
        </w:rPr>
      </w:pPr>
      <w:r>
        <w:rPr>
          <w:b/>
          <w:szCs w:val="24"/>
        </w:rPr>
        <w:t>Social Participation</w:t>
      </w:r>
    </w:p>
    <w:p w14:paraId="70C01125">
      <w:pPr>
        <w:pStyle w:val="2"/>
        <w:spacing w:line="276" w:lineRule="auto"/>
        <w:ind w:firstLine="360"/>
        <w:jc w:val="both"/>
        <w:rPr>
          <w:b w:val="0"/>
          <w:sz w:val="24"/>
          <w:szCs w:val="24"/>
        </w:rPr>
      </w:pPr>
      <w:r>
        <w:rPr>
          <w:b w:val="0"/>
          <w:sz w:val="24"/>
          <w:szCs w:val="24"/>
        </w:rPr>
        <w:t xml:space="preserve">Social participation is operationalized as the extent of the respondent’s involvement in social and community organizations, measured using a schedule developed for the study. An outlook from the Table 4 inferred that, 67.00% of the respondents had medium level of social participation followed by 18.00% of them with low level of social participation and 15.00% of them with high social participation. The Chi-square test of independence for distribution of social participation of respondents had shown χ2=83.200** with p value 0.00 concluding that distribution of social participation was related and significantly associated with the region. The results are almost on par with Kumari </w:t>
      </w:r>
      <w:r>
        <w:rPr>
          <w:b w:val="0"/>
          <w:i/>
          <w:sz w:val="24"/>
          <w:szCs w:val="24"/>
        </w:rPr>
        <w:t>et al</w:t>
      </w:r>
      <w:r>
        <w:rPr>
          <w:b w:val="0"/>
          <w:sz w:val="24"/>
          <w:szCs w:val="24"/>
        </w:rPr>
        <w:t>. (2022) who reported that majority of the respondents had medium level of social participation (94.45%) followed by high (4.44%) and   low (1.11%) level   of   social   participation.</w:t>
      </w:r>
    </w:p>
    <w:p w14:paraId="135EB2E1">
      <w:pPr>
        <w:spacing w:before="100" w:beforeAutospacing="1" w:after="100" w:afterAutospacing="1" w:line="276" w:lineRule="auto"/>
        <w:ind w:firstLine="720"/>
        <w:jc w:val="both"/>
        <w:rPr>
          <w:rFonts w:ascii="Times New Roman" w:hAnsi="Times New Roman"/>
          <w:sz w:val="24"/>
          <w:szCs w:val="24"/>
        </w:rPr>
      </w:pPr>
      <w:r>
        <w:rPr>
          <w:rFonts w:ascii="Times New Roman" w:hAnsi="Times New Roman"/>
          <w:sz w:val="24"/>
          <w:szCs w:val="24"/>
        </w:rPr>
        <w:t>Social participation is crucial for organic paddy farmers, but the majority of them had a medium level of engagement. This can be attributed to factors such as time constraints due to labor-intensive farming practices, limited support for organic farming within existing social structures, financial constraints, and geographical dispersion. Despite these challenges, promoting social participation is important for organic paddy farmers to benefit from knowledge sharing, access resources, advocate for organic farming, and foster collaborations. Increased engagement can contribute to the growth and development of the organic paddy farming sector.</w:t>
      </w:r>
    </w:p>
    <w:p w14:paraId="11873FA1">
      <w:pPr>
        <w:pStyle w:val="19"/>
        <w:numPr>
          <w:ilvl w:val="0"/>
          <w:numId w:val="2"/>
        </w:numPr>
        <w:spacing w:before="100" w:beforeAutospacing="1" w:after="100" w:afterAutospacing="1" w:line="276" w:lineRule="auto"/>
        <w:jc w:val="both"/>
        <w:rPr>
          <w:b/>
          <w:bCs/>
          <w:szCs w:val="24"/>
        </w:rPr>
      </w:pPr>
      <w:r>
        <w:rPr>
          <w:b/>
          <w:szCs w:val="24"/>
        </w:rPr>
        <w:t>Mass Media Exposure</w:t>
      </w:r>
    </w:p>
    <w:p w14:paraId="0CA0C4E7">
      <w:pPr>
        <w:pStyle w:val="2"/>
        <w:spacing w:line="276" w:lineRule="auto"/>
        <w:ind w:firstLine="720"/>
        <w:jc w:val="both"/>
        <w:rPr>
          <w:b w:val="0"/>
          <w:sz w:val="24"/>
          <w:szCs w:val="24"/>
        </w:rPr>
      </w:pPr>
      <w:r>
        <w:rPr>
          <w:b w:val="0"/>
          <w:sz w:val="24"/>
          <w:szCs w:val="24"/>
        </w:rPr>
        <w:t xml:space="preserve">Mass media exposure is operationalized as the extent of exposure to mass communication sources such as radio, television, and newspapers, measured through a structured schedule. The Table 4 projected that, 63.50% of the respondents had medium level mass media exposure results are not on par with the Kumari </w:t>
      </w:r>
      <w:r>
        <w:rPr>
          <w:b w:val="0"/>
          <w:i/>
          <w:sz w:val="24"/>
          <w:szCs w:val="24"/>
        </w:rPr>
        <w:t>et al</w:t>
      </w:r>
      <w:r>
        <w:rPr>
          <w:b w:val="0"/>
          <w:sz w:val="24"/>
          <w:szCs w:val="24"/>
        </w:rPr>
        <w:t>. (2022) Who reported that</w:t>
      </w:r>
      <w:r>
        <w:rPr>
          <w:sz w:val="24"/>
          <w:szCs w:val="24"/>
        </w:rPr>
        <w:t xml:space="preserve"> </w:t>
      </w:r>
      <w:r>
        <w:rPr>
          <w:b w:val="0"/>
          <w:sz w:val="24"/>
          <w:szCs w:val="24"/>
        </w:rPr>
        <w:t>45.56% of the respondents had medium level of mass media exposure</w:t>
      </w:r>
      <w:r>
        <w:rPr>
          <w:rFonts w:ascii="Arial" w:hAnsi="Arial" w:cs="Arial"/>
          <w:sz w:val="25"/>
          <w:szCs w:val="25"/>
          <w:shd w:val="clear" w:color="auto" w:fill="FFFFFF"/>
        </w:rPr>
        <w:t>,</w:t>
      </w:r>
      <w:r>
        <w:rPr>
          <w:b w:val="0"/>
          <w:sz w:val="24"/>
          <w:szCs w:val="24"/>
        </w:rPr>
        <w:t xml:space="preserve"> followed by 19.50% with low and only 17.00% with high level of mass media exposure. The Chi-square test of independence for distribution of mass media exposure of the respondents had shown χ2 = 22.343** with p value 0.00 concluded that distribution of mass media exposure was related and significantly associated with the region. </w:t>
      </w:r>
    </w:p>
    <w:p w14:paraId="79BE9289">
      <w:pPr>
        <w:spacing w:before="100" w:beforeAutospacing="1" w:after="100" w:afterAutospacing="1" w:line="276" w:lineRule="auto"/>
        <w:ind w:firstLine="720"/>
        <w:jc w:val="both"/>
        <w:rPr>
          <w:rFonts w:ascii="Times New Roman" w:hAnsi="Times New Roman"/>
          <w:sz w:val="24"/>
          <w:szCs w:val="24"/>
        </w:rPr>
      </w:pPr>
      <w:r>
        <w:rPr>
          <w:rFonts w:ascii="Times New Roman" w:hAnsi="Times New Roman"/>
          <w:sz w:val="24"/>
          <w:szCs w:val="24"/>
        </w:rPr>
        <w:t>Access to authentic and credible information sources is crucial for the adoption of technology among organic paddy farmers. Mass media plays a vital role in this regard, as farmers often spend most of their time on the farm and face difficulties in contacting extension personnel frequently. Mass media saves time and energy, while also aiding in the recollection of information. However, the mass media exposure of organic paddy farmers was be low to medium due to factors such as an older mindset, illiteracy, and low-income levels within the farming community. Despite these challenges, mass media serves as an invaluable tool, providing timely and credible information on organic farming practices, expert advice, market insights, and community engagement. Efforts should be made to bridge the gaps and ensure that all farmers have access to relevant and accurate information there by empowering them for success, profitability, and the overall growth of the organic paddy farming sector.</w:t>
      </w:r>
    </w:p>
    <w:p w14:paraId="1F087D12">
      <w:pPr>
        <w:pStyle w:val="19"/>
        <w:numPr>
          <w:ilvl w:val="0"/>
          <w:numId w:val="2"/>
        </w:numPr>
        <w:spacing w:before="100" w:beforeAutospacing="1" w:after="100" w:afterAutospacing="1" w:line="276" w:lineRule="auto"/>
        <w:ind w:hanging="720"/>
        <w:jc w:val="both"/>
        <w:rPr>
          <w:b/>
          <w:bCs/>
          <w:szCs w:val="24"/>
        </w:rPr>
      </w:pPr>
      <w:r>
        <w:rPr>
          <w:b/>
          <w:szCs w:val="24"/>
        </w:rPr>
        <w:t>Extension Contact</w:t>
      </w:r>
    </w:p>
    <w:p w14:paraId="23B2D336">
      <w:pPr>
        <w:spacing w:before="100" w:beforeAutospacing="1" w:after="100" w:afterAutospacing="1" w:line="276" w:lineRule="auto"/>
        <w:ind w:firstLine="720"/>
        <w:jc w:val="both"/>
        <w:rPr>
          <w:rFonts w:ascii="Times New Roman" w:hAnsi="Times New Roman"/>
          <w:sz w:val="24"/>
          <w:szCs w:val="24"/>
        </w:rPr>
      </w:pPr>
      <w:r>
        <w:rPr>
          <w:rFonts w:ascii="Times New Roman" w:hAnsi="Times New Roman"/>
          <w:bCs/>
          <w:sz w:val="24"/>
          <w:szCs w:val="24"/>
        </w:rPr>
        <w:t>Extension contact</w:t>
      </w:r>
      <w:r>
        <w:rPr>
          <w:rFonts w:ascii="Times New Roman" w:hAnsi="Times New Roman"/>
          <w:sz w:val="24"/>
          <w:szCs w:val="24"/>
        </w:rPr>
        <w:t xml:space="preserve"> is operationalized as the frequency and level of interaction with agricultural extension personnel, measured using a study-specific schedule. It can be noted from Table 4 that 65.50% of the respondents had medium level of extension contact followed by low (23.00 %) and high (11.50 %) levels of extension contact. The Chi-square test of independence for distribution of extension contact of the respondents with region had shown χ2=61.661** with p value 0.00, concluding that distribution of extension contact was related and significantly associated with the region. </w:t>
      </w:r>
    </w:p>
    <w:p w14:paraId="1E5D96E3">
      <w:pPr>
        <w:spacing w:before="100" w:beforeAutospacing="1" w:after="100" w:afterAutospacing="1" w:line="276" w:lineRule="auto"/>
        <w:ind w:firstLine="720"/>
        <w:jc w:val="both"/>
        <w:rPr>
          <w:rFonts w:ascii="Times New Roman" w:hAnsi="Times New Roman"/>
          <w:sz w:val="24"/>
          <w:szCs w:val="24"/>
        </w:rPr>
      </w:pPr>
      <w:r>
        <w:rPr>
          <w:rFonts w:ascii="Times New Roman" w:hAnsi="Times New Roman"/>
          <w:sz w:val="24"/>
          <w:szCs w:val="24"/>
        </w:rPr>
        <w:t xml:space="preserve">The success of agriculture relies on an effective Transfer of Technology (ToT) system, where farmers seek information from accessible and reliable sources. The low to medium extension contact among farmers could be attributed to factors such as limited access to Transfer of Technology sources, inadequate knowledge levels of village-level extension agents, and reliance on input dealers or fellow farmers for information. Additionally, trust and credibility issues, time and resource constraints, and the influence of peer learning and networks also contributed to the preference for alternative sources of information. </w:t>
      </w:r>
    </w:p>
    <w:p w14:paraId="03069492">
      <w:pPr>
        <w:pStyle w:val="19"/>
        <w:numPr>
          <w:ilvl w:val="0"/>
          <w:numId w:val="2"/>
        </w:numPr>
        <w:spacing w:before="100" w:beforeAutospacing="1" w:after="100" w:afterAutospacing="1" w:line="276" w:lineRule="auto"/>
        <w:ind w:hanging="720"/>
        <w:jc w:val="both"/>
        <w:rPr>
          <w:b/>
          <w:bCs/>
          <w:szCs w:val="24"/>
        </w:rPr>
      </w:pPr>
      <w:r>
        <w:rPr>
          <w:b/>
          <w:szCs w:val="24"/>
        </w:rPr>
        <w:t>Scientific Orientation</w:t>
      </w:r>
    </w:p>
    <w:p w14:paraId="2E7E693A">
      <w:pPr>
        <w:spacing w:before="100" w:beforeAutospacing="1" w:after="100" w:afterAutospacing="1" w:line="276" w:lineRule="auto"/>
        <w:ind w:firstLine="720"/>
        <w:jc w:val="both"/>
        <w:rPr>
          <w:rFonts w:ascii="Times New Roman" w:hAnsi="Times New Roman"/>
          <w:sz w:val="24"/>
          <w:szCs w:val="24"/>
        </w:rPr>
      </w:pPr>
      <w:r>
        <w:rPr>
          <w:rFonts w:ascii="Times New Roman" w:hAnsi="Times New Roman"/>
          <w:bCs/>
          <w:sz w:val="24"/>
          <w:szCs w:val="24"/>
        </w:rPr>
        <w:t>Scientific orientation</w:t>
      </w:r>
      <w:r>
        <w:rPr>
          <w:rFonts w:ascii="Times New Roman" w:hAnsi="Times New Roman"/>
          <w:sz w:val="24"/>
          <w:szCs w:val="24"/>
        </w:rPr>
        <w:t xml:space="preserve"> is operationalized as the respondent’s inclination towards scientific methods and rational thinking in agriculture, measured through a developed schedule. It can be noted from Table 4 that 58.00% of the respondents had medium level of scientific orientation which was on par with the Kumari </w:t>
      </w:r>
      <w:r>
        <w:rPr>
          <w:rFonts w:ascii="Times New Roman" w:hAnsi="Times New Roman"/>
          <w:i/>
          <w:sz w:val="24"/>
          <w:szCs w:val="24"/>
        </w:rPr>
        <w:t>et al</w:t>
      </w:r>
      <w:r>
        <w:rPr>
          <w:rFonts w:ascii="Times New Roman" w:hAnsi="Times New Roman"/>
          <w:sz w:val="24"/>
          <w:szCs w:val="24"/>
        </w:rPr>
        <w:t xml:space="preserve">. (2022) Who reported that majority of the respondents had medium level of social participation (55.56%), followed by low (23.00%) and high (19.00%) levels of scientific orientation. The Chi-square test of independence for distribution of scientific orientation of the respondents with region had shown χ2 =16.930** with p value 0.00, concluding that distribution of scientific orientation was related and significantly associated with the region. </w:t>
      </w:r>
    </w:p>
    <w:p w14:paraId="429794CA">
      <w:pPr>
        <w:spacing w:before="100" w:beforeAutospacing="1" w:after="100" w:afterAutospacing="1" w:line="276" w:lineRule="auto"/>
        <w:ind w:firstLine="720"/>
        <w:jc w:val="both"/>
        <w:rPr>
          <w:rFonts w:ascii="Times New Roman" w:hAnsi="Times New Roman"/>
          <w:sz w:val="24"/>
          <w:szCs w:val="24"/>
        </w:rPr>
      </w:pPr>
      <w:r>
        <w:rPr>
          <w:rFonts w:ascii="Times New Roman" w:hAnsi="Times New Roman"/>
          <w:sz w:val="24"/>
          <w:szCs w:val="24"/>
        </w:rPr>
        <w:t>Science serves as a guiding principle, leading individuals towards excellence and precision in various fields. It is widely acknowledged as the key to success. For farmers, adopting a scientific orientation is vital to optimize the use of natural resources, improve agricultural practices, and make informed decisions that can significantly contribute to higher yields, suitable to their local conditions and reduced costs. Farmers with low to medium scientific orientation might have limited access to extension services, research scientists, and field visits, which can hinder their exposure to new knowledge and innovative practices. Conversely, farmers with a low scientific orientation may face difficulties due to factors such as illiteracy and reliance on non-technical individuals for farm-related activities.</w:t>
      </w:r>
    </w:p>
    <w:p w14:paraId="4BEDDD8F">
      <w:pPr>
        <w:pStyle w:val="19"/>
        <w:numPr>
          <w:ilvl w:val="0"/>
          <w:numId w:val="2"/>
        </w:numPr>
        <w:spacing w:before="100" w:beforeAutospacing="1" w:after="100" w:afterAutospacing="1" w:line="276" w:lineRule="auto"/>
        <w:ind w:left="900" w:hanging="900"/>
        <w:jc w:val="both"/>
        <w:rPr>
          <w:b/>
          <w:bCs/>
          <w:szCs w:val="24"/>
        </w:rPr>
      </w:pPr>
      <w:r>
        <w:rPr>
          <w:b/>
          <w:szCs w:val="24"/>
        </w:rPr>
        <w:t>Innovativeness</w:t>
      </w:r>
    </w:p>
    <w:p w14:paraId="7F59883E">
      <w:pPr>
        <w:pStyle w:val="2"/>
        <w:spacing w:line="276" w:lineRule="auto"/>
        <w:ind w:firstLine="720"/>
        <w:jc w:val="both"/>
        <w:rPr>
          <w:b w:val="0"/>
          <w:sz w:val="24"/>
          <w:szCs w:val="24"/>
        </w:rPr>
      </w:pPr>
      <w:r>
        <w:rPr>
          <w:b w:val="0"/>
          <w:bCs w:val="0"/>
          <w:sz w:val="24"/>
          <w:szCs w:val="24"/>
        </w:rPr>
        <w:t>Innovativeness</w:t>
      </w:r>
      <w:r>
        <w:rPr>
          <w:b w:val="0"/>
          <w:sz w:val="24"/>
          <w:szCs w:val="24"/>
        </w:rPr>
        <w:t xml:space="preserve"> is operationalized as the respondent’s tendency to adopt new ideas and practices in farming. It can be noted from Table 4 that majority (60.00%) of the respondents had medium level of innovativeness followed by high (24.50 %) and low (15.50 %) levels of innovativeness. The results were on par with Nagaraj </w:t>
      </w:r>
      <w:r>
        <w:rPr>
          <w:b w:val="0"/>
          <w:i/>
          <w:sz w:val="24"/>
          <w:szCs w:val="24"/>
        </w:rPr>
        <w:t>et al</w:t>
      </w:r>
      <w:r>
        <w:rPr>
          <w:b w:val="0"/>
          <w:sz w:val="24"/>
          <w:szCs w:val="24"/>
        </w:rPr>
        <w:t xml:space="preserve">. (2018) who reported that that 39.44 per cent of the paddy growers had medium level of innovative proneness, whereas, 36.67 per cent each of them had high and 23.89 per cent of them had low level of innovative proneness. The Chi-square test of independence for distribution of innovativeness of the respondents with region had shown χ2=46.436** with p value 0.00, concluding that distribution of innovativeness was related and significantly associated with the region. </w:t>
      </w:r>
    </w:p>
    <w:p w14:paraId="28CCB5CD">
      <w:pPr>
        <w:spacing w:before="100" w:beforeAutospacing="1" w:after="100" w:afterAutospacing="1" w:line="276" w:lineRule="auto"/>
        <w:ind w:firstLine="720"/>
        <w:jc w:val="both"/>
        <w:rPr>
          <w:rFonts w:ascii="Times New Roman" w:hAnsi="Times New Roman"/>
          <w:sz w:val="24"/>
          <w:szCs w:val="24"/>
        </w:rPr>
      </w:pPr>
      <w:r>
        <w:rPr>
          <w:rFonts w:ascii="Times New Roman" w:hAnsi="Times New Roman"/>
          <w:sz w:val="24"/>
          <w:szCs w:val="24"/>
        </w:rPr>
        <w:t>Organic paddy farmers with moderate to high innovativeness were motivated by their interest in adopting innovative technologies specific to organic farming. Further, They had access to resources and information that support their organic paddy farming practices. However, farmers with low innovativeness might be hesitant due to concerns about costs and uncertainties in organic farming.</w:t>
      </w:r>
    </w:p>
    <w:p w14:paraId="2C191EBC">
      <w:pPr>
        <w:pStyle w:val="19"/>
        <w:numPr>
          <w:ilvl w:val="0"/>
          <w:numId w:val="2"/>
        </w:numPr>
        <w:spacing w:before="100" w:beforeAutospacing="1" w:after="100" w:afterAutospacing="1" w:line="276" w:lineRule="auto"/>
        <w:ind w:left="900" w:hanging="900"/>
        <w:jc w:val="both"/>
        <w:rPr>
          <w:b/>
          <w:bCs/>
          <w:szCs w:val="24"/>
        </w:rPr>
      </w:pPr>
      <w:r>
        <w:rPr>
          <w:b/>
          <w:szCs w:val="24"/>
        </w:rPr>
        <w:t>Achievement Motivation</w:t>
      </w:r>
    </w:p>
    <w:p w14:paraId="5ABCDF2C">
      <w:pPr>
        <w:pStyle w:val="2"/>
        <w:spacing w:line="276" w:lineRule="auto"/>
        <w:ind w:firstLine="720"/>
        <w:jc w:val="both"/>
        <w:rPr>
          <w:b w:val="0"/>
          <w:sz w:val="24"/>
          <w:szCs w:val="24"/>
        </w:rPr>
      </w:pPr>
      <w:r>
        <w:rPr>
          <w:b w:val="0"/>
          <w:sz w:val="24"/>
          <w:szCs w:val="24"/>
        </w:rPr>
        <w:t xml:space="preserve">Achievement motivation is operationalized as the internal drive of the respondent to accomplish farming-related goals, measured through a schedule developed for the study. It can be noted from Table 4 that 59.00% of the respondents had medium level of achievement motivation followed by high (22.50 %) and low (18.50 %) levels of achievement motivation. The results are in line with Bhattacharjee </w:t>
      </w:r>
      <w:r>
        <w:rPr>
          <w:b w:val="0"/>
          <w:i/>
          <w:sz w:val="24"/>
          <w:szCs w:val="24"/>
        </w:rPr>
        <w:t>et al</w:t>
      </w:r>
      <w:r>
        <w:rPr>
          <w:b w:val="0"/>
          <w:sz w:val="24"/>
          <w:szCs w:val="24"/>
        </w:rPr>
        <w:t xml:space="preserve">. (2021) who reported that about 58.20% of organic farmers has belonged to the medium level of achievement motivation, 23.60% of them were in the high category while only 18.20% of them were in a low category. The Chi-square test of independence for distribution of achievement motivation of the respondents with region had shown χ2 =35.162** with p value 0.00, concluding that distribution of achievement motivation was related and significantly associated with the region. </w:t>
      </w:r>
    </w:p>
    <w:p w14:paraId="4374F4C5">
      <w:pPr>
        <w:spacing w:before="100" w:beforeAutospacing="1" w:after="100" w:afterAutospacing="1" w:line="276" w:lineRule="auto"/>
        <w:ind w:firstLine="720"/>
        <w:jc w:val="both"/>
        <w:rPr>
          <w:rFonts w:ascii="Times New Roman" w:hAnsi="Times New Roman"/>
          <w:sz w:val="24"/>
          <w:szCs w:val="24"/>
        </w:rPr>
      </w:pPr>
      <w:r>
        <w:rPr>
          <w:rFonts w:ascii="Times New Roman" w:hAnsi="Times New Roman"/>
          <w:sz w:val="24"/>
          <w:szCs w:val="24"/>
        </w:rPr>
        <w:t>Farmers achievement motivation in organic paddy farming varies with some exhibiting high motivation and others displaying low motivation. Medium to high achievement motivation depicted due to farmers intention to achieve high yields and excel among their peers. Conversely, farmers with low motivation might be discouraged by past experiences of falling short of their targets. Understanding and addressing farmers' achievement motivation can contribute to their success and the overall growth of organic paddy farming.</w:t>
      </w:r>
    </w:p>
    <w:p w14:paraId="1BE65D3C">
      <w:pPr>
        <w:pStyle w:val="19"/>
        <w:numPr>
          <w:ilvl w:val="0"/>
          <w:numId w:val="2"/>
        </w:numPr>
        <w:spacing w:before="100" w:beforeAutospacing="1" w:after="100" w:afterAutospacing="1" w:line="276" w:lineRule="auto"/>
        <w:ind w:left="900" w:hanging="900"/>
        <w:jc w:val="both"/>
        <w:rPr>
          <w:b/>
          <w:bCs/>
          <w:szCs w:val="24"/>
        </w:rPr>
      </w:pPr>
      <w:r>
        <w:rPr>
          <w:b/>
          <w:szCs w:val="24"/>
        </w:rPr>
        <w:t>Resilience</w:t>
      </w:r>
    </w:p>
    <w:p w14:paraId="6F938F8D">
      <w:pPr>
        <w:pStyle w:val="2"/>
        <w:spacing w:line="276" w:lineRule="auto"/>
        <w:ind w:firstLine="720"/>
        <w:jc w:val="both"/>
        <w:rPr>
          <w:b w:val="0"/>
          <w:sz w:val="24"/>
          <w:szCs w:val="24"/>
        </w:rPr>
      </w:pPr>
      <w:r>
        <w:rPr>
          <w:b w:val="0"/>
          <w:sz w:val="24"/>
          <w:szCs w:val="24"/>
        </w:rPr>
        <w:t xml:space="preserve">Resilience is operationalized as the respondent’s ability to recover from farming-related setbacks and challenges. It can be noted from Table 4 that 56.00% of the respondents had medium level of resilience followed by high (23.50 %) and low (20.50 %) levels of resilience. The results are on par with the Muralikrishnan </w:t>
      </w:r>
      <w:r>
        <w:rPr>
          <w:b w:val="0"/>
          <w:i/>
          <w:sz w:val="24"/>
          <w:szCs w:val="24"/>
        </w:rPr>
        <w:t>et al</w:t>
      </w:r>
      <w:r>
        <w:rPr>
          <w:b w:val="0"/>
          <w:sz w:val="24"/>
          <w:szCs w:val="24"/>
        </w:rPr>
        <w:t xml:space="preserve">. (2022) who reported that, the farmers perception on climate resilience (45.10%) had medium level; followed by high (36.27%) and low (18.63%) level. The Chi-square test of independence for distribution of resilience of the respondents with region had shown χ2 =16.358** with p value 0.00, concluding that distribution of resilience was related and significantly associated with the region. </w:t>
      </w:r>
    </w:p>
    <w:p w14:paraId="0AF6FC60">
      <w:pPr>
        <w:spacing w:before="100" w:beforeAutospacing="1" w:after="100" w:afterAutospacing="1" w:line="276" w:lineRule="auto"/>
        <w:ind w:firstLine="720"/>
        <w:jc w:val="both"/>
        <w:rPr>
          <w:rFonts w:ascii="Times New Roman" w:hAnsi="Times New Roman"/>
          <w:sz w:val="24"/>
          <w:szCs w:val="24"/>
        </w:rPr>
      </w:pPr>
      <w:r>
        <w:rPr>
          <w:rFonts w:ascii="Times New Roman" w:hAnsi="Times New Roman"/>
          <w:sz w:val="24"/>
          <w:szCs w:val="24"/>
        </w:rPr>
        <w:t>Resilience is crucial for organic paddy farmers as it enables them to overcome challenges and recover from setbacks. Majority of the organic paddy farmers exhibited medium resilience, which could be attributed to various factors. Organic farming practices, local knowledge, and community support contributed to their ability to adapt to changing conditions and mitigate risks. However, challenges such as climate change and market fluctuations remain. Strengthening the resilience of organic paddy farmers through capacity building and supportive policies is essential for their long-term success.</w:t>
      </w:r>
    </w:p>
    <w:p w14:paraId="443ED0BB">
      <w:pPr>
        <w:pStyle w:val="19"/>
        <w:numPr>
          <w:ilvl w:val="0"/>
          <w:numId w:val="1"/>
        </w:numPr>
        <w:spacing w:before="100" w:beforeAutospacing="1" w:after="100" w:afterAutospacing="1" w:line="276" w:lineRule="auto"/>
        <w:jc w:val="both"/>
        <w:rPr>
          <w:szCs w:val="24"/>
        </w:rPr>
      </w:pPr>
      <w:r>
        <w:rPr>
          <w:szCs w:val="24"/>
        </w:rPr>
        <w:t>Distribution of respondents according to Personal Attributes</w:t>
      </w:r>
    </w:p>
    <w:tbl>
      <w:tblPr>
        <w:tblStyle w:val="16"/>
        <w:tblpPr w:leftFromText="180" w:rightFromText="180" w:vertAnchor="text" w:tblpY="1"/>
        <w:tblOverlap w:val="never"/>
        <w:tblW w:w="480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4"/>
        <w:gridCol w:w="1055"/>
        <w:gridCol w:w="467"/>
        <w:gridCol w:w="775"/>
        <w:gridCol w:w="807"/>
        <w:gridCol w:w="805"/>
        <w:gridCol w:w="627"/>
        <w:gridCol w:w="899"/>
        <w:gridCol w:w="590"/>
        <w:gridCol w:w="794"/>
        <w:gridCol w:w="1540"/>
      </w:tblGrid>
      <w:tr w14:paraId="0F55E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Merge w:val="restart"/>
            <w:vAlign w:val="center"/>
          </w:tcPr>
          <w:p w14:paraId="460F90EB">
            <w:pPr>
              <w:spacing w:before="60" w:after="60" w:line="276" w:lineRule="auto"/>
              <w:jc w:val="center"/>
              <w:rPr>
                <w:rFonts w:ascii="Times New Roman" w:hAnsi="Times New Roman"/>
                <w:b/>
                <w:bCs/>
                <w:sz w:val="20"/>
                <w:szCs w:val="20"/>
              </w:rPr>
            </w:pPr>
            <w:r>
              <w:rPr>
                <w:rFonts w:ascii="Times New Roman" w:hAnsi="Times New Roman"/>
                <w:b/>
                <w:bCs/>
                <w:sz w:val="20"/>
                <w:szCs w:val="20"/>
              </w:rPr>
              <w:t>S. No.</w:t>
            </w:r>
          </w:p>
        </w:tc>
        <w:tc>
          <w:tcPr>
            <w:tcW w:w="594" w:type="pct"/>
            <w:vMerge w:val="restart"/>
            <w:vAlign w:val="center"/>
          </w:tcPr>
          <w:p w14:paraId="5E375392">
            <w:pPr>
              <w:spacing w:before="60" w:after="60" w:line="276" w:lineRule="auto"/>
              <w:jc w:val="center"/>
              <w:rPr>
                <w:rFonts w:ascii="Times New Roman" w:hAnsi="Times New Roman"/>
                <w:b/>
                <w:bCs/>
                <w:sz w:val="20"/>
                <w:szCs w:val="20"/>
              </w:rPr>
            </w:pPr>
            <w:r>
              <w:rPr>
                <w:rFonts w:ascii="Times New Roman" w:hAnsi="Times New Roman"/>
                <w:b/>
                <w:bCs/>
                <w:sz w:val="20"/>
                <w:szCs w:val="20"/>
              </w:rPr>
              <w:t>Category</w:t>
            </w:r>
          </w:p>
        </w:tc>
        <w:tc>
          <w:tcPr>
            <w:tcW w:w="699" w:type="pct"/>
            <w:gridSpan w:val="2"/>
            <w:vAlign w:val="center"/>
          </w:tcPr>
          <w:p w14:paraId="0B8DFDD4">
            <w:pPr>
              <w:spacing w:before="60" w:after="60" w:line="276" w:lineRule="auto"/>
              <w:jc w:val="center"/>
              <w:rPr>
                <w:rFonts w:ascii="Times New Roman" w:hAnsi="Times New Roman"/>
                <w:b/>
                <w:bCs/>
                <w:sz w:val="20"/>
                <w:szCs w:val="20"/>
              </w:rPr>
            </w:pPr>
            <w:r>
              <w:rPr>
                <w:rFonts w:ascii="Times New Roman" w:hAnsi="Times New Roman"/>
                <w:b/>
                <w:bCs/>
                <w:sz w:val="20"/>
                <w:szCs w:val="20"/>
              </w:rPr>
              <w:t>Nellore (n=87)</w:t>
            </w:r>
          </w:p>
        </w:tc>
        <w:tc>
          <w:tcPr>
            <w:tcW w:w="907" w:type="pct"/>
            <w:gridSpan w:val="2"/>
            <w:vAlign w:val="center"/>
          </w:tcPr>
          <w:p w14:paraId="614F762B">
            <w:pPr>
              <w:spacing w:before="60" w:after="60" w:line="276" w:lineRule="auto"/>
              <w:jc w:val="center"/>
              <w:rPr>
                <w:rFonts w:ascii="Times New Roman" w:hAnsi="Times New Roman"/>
                <w:b/>
                <w:bCs/>
                <w:sz w:val="20"/>
                <w:szCs w:val="20"/>
              </w:rPr>
            </w:pPr>
            <w:r>
              <w:rPr>
                <w:rFonts w:ascii="Times New Roman" w:hAnsi="Times New Roman"/>
                <w:b/>
                <w:bCs/>
                <w:sz w:val="20"/>
                <w:szCs w:val="20"/>
              </w:rPr>
              <w:t>Visakhapatnam</w:t>
            </w:r>
          </w:p>
          <w:p w14:paraId="40754CC0">
            <w:pPr>
              <w:spacing w:before="60" w:after="60" w:line="276" w:lineRule="auto"/>
              <w:jc w:val="center"/>
              <w:rPr>
                <w:rFonts w:ascii="Times New Roman" w:hAnsi="Times New Roman"/>
                <w:b/>
                <w:bCs/>
                <w:sz w:val="20"/>
                <w:szCs w:val="20"/>
              </w:rPr>
            </w:pPr>
            <w:r>
              <w:rPr>
                <w:rFonts w:ascii="Times New Roman" w:hAnsi="Times New Roman"/>
                <w:b/>
                <w:bCs/>
                <w:sz w:val="20"/>
                <w:szCs w:val="20"/>
              </w:rPr>
              <w:t>(n=68)</w:t>
            </w:r>
          </w:p>
        </w:tc>
        <w:tc>
          <w:tcPr>
            <w:tcW w:w="859" w:type="pct"/>
            <w:gridSpan w:val="2"/>
            <w:vAlign w:val="center"/>
          </w:tcPr>
          <w:p w14:paraId="6F0E48A0">
            <w:pPr>
              <w:spacing w:before="60" w:after="60" w:line="276" w:lineRule="auto"/>
              <w:jc w:val="center"/>
              <w:rPr>
                <w:rFonts w:ascii="Times New Roman" w:hAnsi="Times New Roman"/>
                <w:b/>
                <w:bCs/>
                <w:sz w:val="20"/>
                <w:szCs w:val="20"/>
              </w:rPr>
            </w:pPr>
            <w:r>
              <w:rPr>
                <w:rFonts w:ascii="Times New Roman" w:hAnsi="Times New Roman"/>
                <w:b/>
                <w:bCs/>
                <w:sz w:val="20"/>
                <w:szCs w:val="20"/>
              </w:rPr>
              <w:t>Vizianagaram (n=45)</w:t>
            </w:r>
          </w:p>
        </w:tc>
        <w:tc>
          <w:tcPr>
            <w:tcW w:w="778" w:type="pct"/>
            <w:gridSpan w:val="2"/>
            <w:vAlign w:val="center"/>
          </w:tcPr>
          <w:p w14:paraId="12050B07">
            <w:pPr>
              <w:spacing w:before="60" w:after="60" w:line="276" w:lineRule="auto"/>
              <w:jc w:val="center"/>
              <w:rPr>
                <w:rFonts w:ascii="Times New Roman" w:hAnsi="Times New Roman"/>
                <w:b/>
                <w:bCs/>
                <w:sz w:val="20"/>
                <w:szCs w:val="20"/>
              </w:rPr>
            </w:pPr>
            <w:r>
              <w:rPr>
                <w:rFonts w:ascii="Times New Roman" w:hAnsi="Times New Roman"/>
                <w:b/>
                <w:bCs/>
                <w:sz w:val="20"/>
                <w:szCs w:val="20"/>
              </w:rPr>
              <w:t>Andhra Pradesh (n=200)</w:t>
            </w:r>
          </w:p>
        </w:tc>
        <w:tc>
          <w:tcPr>
            <w:tcW w:w="868" w:type="pct"/>
            <w:vMerge w:val="restart"/>
            <w:vAlign w:val="center"/>
          </w:tcPr>
          <w:p w14:paraId="6684CA68">
            <w:pPr>
              <w:spacing w:before="60" w:after="60" w:line="276" w:lineRule="auto"/>
              <w:jc w:val="center"/>
              <w:rPr>
                <w:rFonts w:ascii="Times New Roman" w:hAnsi="Times New Roman"/>
                <w:b/>
                <w:bCs/>
                <w:sz w:val="20"/>
                <w:szCs w:val="20"/>
              </w:rPr>
            </w:pPr>
            <w:r>
              <w:rPr>
                <w:rFonts w:ascii="Times New Roman" w:hAnsi="Times New Roman"/>
                <w:b/>
                <w:bCs/>
                <w:sz w:val="20"/>
                <w:szCs w:val="20"/>
              </w:rPr>
              <w:t>Details</w:t>
            </w:r>
          </w:p>
        </w:tc>
      </w:tr>
      <w:tr w14:paraId="10888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Merge w:val="continue"/>
            <w:vAlign w:val="center"/>
          </w:tcPr>
          <w:p w14:paraId="6C9F182E">
            <w:pPr>
              <w:spacing w:before="60" w:after="60" w:line="276" w:lineRule="auto"/>
              <w:jc w:val="center"/>
              <w:rPr>
                <w:rFonts w:ascii="Times New Roman" w:hAnsi="Times New Roman"/>
                <w:b/>
                <w:bCs/>
                <w:sz w:val="20"/>
                <w:szCs w:val="20"/>
              </w:rPr>
            </w:pPr>
          </w:p>
        </w:tc>
        <w:tc>
          <w:tcPr>
            <w:tcW w:w="594" w:type="pct"/>
            <w:vMerge w:val="continue"/>
            <w:vAlign w:val="center"/>
          </w:tcPr>
          <w:p w14:paraId="2E6F7D85">
            <w:pPr>
              <w:spacing w:before="60" w:after="60" w:line="276" w:lineRule="auto"/>
              <w:jc w:val="center"/>
              <w:rPr>
                <w:rFonts w:ascii="Times New Roman" w:hAnsi="Times New Roman"/>
                <w:b/>
                <w:bCs/>
                <w:sz w:val="20"/>
                <w:szCs w:val="20"/>
              </w:rPr>
            </w:pPr>
          </w:p>
        </w:tc>
        <w:tc>
          <w:tcPr>
            <w:tcW w:w="263" w:type="pct"/>
            <w:vAlign w:val="center"/>
          </w:tcPr>
          <w:p w14:paraId="062F24DF">
            <w:pPr>
              <w:spacing w:before="60" w:after="60" w:line="276" w:lineRule="auto"/>
              <w:jc w:val="center"/>
              <w:rPr>
                <w:rFonts w:ascii="Times New Roman" w:hAnsi="Times New Roman"/>
                <w:b/>
                <w:bCs/>
                <w:sz w:val="20"/>
                <w:szCs w:val="20"/>
              </w:rPr>
            </w:pPr>
            <w:r>
              <w:rPr>
                <w:rFonts w:ascii="Times New Roman" w:hAnsi="Times New Roman"/>
                <w:b/>
                <w:bCs/>
                <w:sz w:val="20"/>
                <w:szCs w:val="20"/>
              </w:rPr>
              <w:t>f</w:t>
            </w:r>
          </w:p>
        </w:tc>
        <w:tc>
          <w:tcPr>
            <w:tcW w:w="436" w:type="pct"/>
            <w:vAlign w:val="center"/>
          </w:tcPr>
          <w:p w14:paraId="59A63269">
            <w:pPr>
              <w:spacing w:before="60" w:after="60" w:line="276" w:lineRule="auto"/>
              <w:jc w:val="center"/>
              <w:rPr>
                <w:rFonts w:ascii="Times New Roman" w:hAnsi="Times New Roman"/>
                <w:b/>
                <w:bCs/>
                <w:sz w:val="20"/>
                <w:szCs w:val="20"/>
              </w:rPr>
            </w:pPr>
            <w:r>
              <w:rPr>
                <w:rFonts w:ascii="Times New Roman" w:hAnsi="Times New Roman"/>
                <w:b/>
                <w:bCs/>
                <w:sz w:val="20"/>
                <w:szCs w:val="20"/>
              </w:rPr>
              <w:t>%</w:t>
            </w:r>
          </w:p>
        </w:tc>
        <w:tc>
          <w:tcPr>
            <w:tcW w:w="454" w:type="pct"/>
            <w:vAlign w:val="center"/>
          </w:tcPr>
          <w:p w14:paraId="57E8D736">
            <w:pPr>
              <w:spacing w:before="60" w:after="60" w:line="276" w:lineRule="auto"/>
              <w:jc w:val="center"/>
              <w:rPr>
                <w:rFonts w:ascii="Times New Roman" w:hAnsi="Times New Roman"/>
                <w:b/>
                <w:bCs/>
                <w:sz w:val="20"/>
                <w:szCs w:val="20"/>
              </w:rPr>
            </w:pPr>
            <w:r>
              <w:rPr>
                <w:rFonts w:ascii="Times New Roman" w:hAnsi="Times New Roman"/>
                <w:b/>
                <w:bCs/>
                <w:sz w:val="20"/>
                <w:szCs w:val="20"/>
              </w:rPr>
              <w:t>f</w:t>
            </w:r>
          </w:p>
        </w:tc>
        <w:tc>
          <w:tcPr>
            <w:tcW w:w="453" w:type="pct"/>
            <w:vAlign w:val="center"/>
          </w:tcPr>
          <w:p w14:paraId="1A951021">
            <w:pPr>
              <w:spacing w:before="60" w:after="60" w:line="276" w:lineRule="auto"/>
              <w:jc w:val="center"/>
              <w:rPr>
                <w:rFonts w:ascii="Times New Roman" w:hAnsi="Times New Roman"/>
                <w:b/>
                <w:bCs/>
                <w:sz w:val="20"/>
                <w:szCs w:val="20"/>
              </w:rPr>
            </w:pPr>
            <w:r>
              <w:rPr>
                <w:rFonts w:ascii="Times New Roman" w:hAnsi="Times New Roman"/>
                <w:b/>
                <w:bCs/>
                <w:sz w:val="20"/>
                <w:szCs w:val="20"/>
              </w:rPr>
              <w:t>%</w:t>
            </w:r>
          </w:p>
        </w:tc>
        <w:tc>
          <w:tcPr>
            <w:tcW w:w="353" w:type="pct"/>
            <w:vAlign w:val="center"/>
          </w:tcPr>
          <w:p w14:paraId="63988FD6">
            <w:pPr>
              <w:spacing w:before="60" w:after="60" w:line="276" w:lineRule="auto"/>
              <w:jc w:val="center"/>
              <w:rPr>
                <w:rFonts w:ascii="Times New Roman" w:hAnsi="Times New Roman"/>
                <w:b/>
                <w:bCs/>
                <w:sz w:val="20"/>
                <w:szCs w:val="20"/>
              </w:rPr>
            </w:pPr>
            <w:r>
              <w:rPr>
                <w:rFonts w:ascii="Times New Roman" w:hAnsi="Times New Roman"/>
                <w:b/>
                <w:bCs/>
                <w:sz w:val="20"/>
                <w:szCs w:val="20"/>
              </w:rPr>
              <w:t>f</w:t>
            </w:r>
          </w:p>
        </w:tc>
        <w:tc>
          <w:tcPr>
            <w:tcW w:w="505" w:type="pct"/>
            <w:vAlign w:val="center"/>
          </w:tcPr>
          <w:p w14:paraId="6ED2FA61">
            <w:pPr>
              <w:spacing w:before="60" w:after="60" w:line="276" w:lineRule="auto"/>
              <w:jc w:val="center"/>
              <w:rPr>
                <w:rFonts w:ascii="Times New Roman" w:hAnsi="Times New Roman"/>
                <w:b/>
                <w:bCs/>
                <w:sz w:val="20"/>
                <w:szCs w:val="20"/>
              </w:rPr>
            </w:pPr>
            <w:r>
              <w:rPr>
                <w:rFonts w:ascii="Times New Roman" w:hAnsi="Times New Roman"/>
                <w:b/>
                <w:bCs/>
                <w:sz w:val="20"/>
                <w:szCs w:val="20"/>
              </w:rPr>
              <w:t>%</w:t>
            </w:r>
          </w:p>
        </w:tc>
        <w:tc>
          <w:tcPr>
            <w:tcW w:w="332" w:type="pct"/>
            <w:vAlign w:val="center"/>
          </w:tcPr>
          <w:p w14:paraId="2EDC3BD2">
            <w:pPr>
              <w:spacing w:before="60" w:after="60" w:line="276" w:lineRule="auto"/>
              <w:jc w:val="center"/>
              <w:rPr>
                <w:rFonts w:ascii="Times New Roman" w:hAnsi="Times New Roman"/>
                <w:b/>
                <w:bCs/>
                <w:sz w:val="20"/>
                <w:szCs w:val="20"/>
              </w:rPr>
            </w:pPr>
            <w:r>
              <w:rPr>
                <w:rFonts w:ascii="Times New Roman" w:hAnsi="Times New Roman"/>
                <w:b/>
                <w:bCs/>
                <w:sz w:val="20"/>
                <w:szCs w:val="20"/>
              </w:rPr>
              <w:t>f</w:t>
            </w:r>
          </w:p>
        </w:tc>
        <w:tc>
          <w:tcPr>
            <w:tcW w:w="445" w:type="pct"/>
            <w:vAlign w:val="center"/>
          </w:tcPr>
          <w:p w14:paraId="51EFC65F">
            <w:pPr>
              <w:spacing w:before="60" w:after="60" w:line="276" w:lineRule="auto"/>
              <w:jc w:val="center"/>
              <w:rPr>
                <w:rFonts w:ascii="Times New Roman" w:hAnsi="Times New Roman"/>
                <w:b/>
                <w:bCs/>
                <w:sz w:val="20"/>
                <w:szCs w:val="20"/>
              </w:rPr>
            </w:pPr>
            <w:r>
              <w:rPr>
                <w:rFonts w:ascii="Times New Roman" w:hAnsi="Times New Roman"/>
                <w:b/>
                <w:bCs/>
                <w:sz w:val="20"/>
                <w:szCs w:val="20"/>
              </w:rPr>
              <w:t>%</w:t>
            </w:r>
          </w:p>
        </w:tc>
        <w:tc>
          <w:tcPr>
            <w:tcW w:w="868" w:type="pct"/>
            <w:vMerge w:val="continue"/>
          </w:tcPr>
          <w:p w14:paraId="769A179B">
            <w:pPr>
              <w:spacing w:before="60" w:after="60" w:line="276" w:lineRule="auto"/>
              <w:jc w:val="center"/>
              <w:rPr>
                <w:rFonts w:ascii="Times New Roman" w:hAnsi="Times New Roman"/>
                <w:b/>
                <w:bCs/>
                <w:sz w:val="20"/>
                <w:szCs w:val="20"/>
              </w:rPr>
            </w:pPr>
          </w:p>
        </w:tc>
      </w:tr>
      <w:tr w14:paraId="18630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1"/>
            <w:vAlign w:val="center"/>
          </w:tcPr>
          <w:p w14:paraId="5FCEB783">
            <w:pPr>
              <w:pStyle w:val="19"/>
              <w:spacing w:before="100" w:beforeAutospacing="1" w:after="100" w:afterAutospacing="1" w:line="276" w:lineRule="auto"/>
              <w:jc w:val="center"/>
              <w:rPr>
                <w:b/>
                <w:bCs/>
                <w:szCs w:val="24"/>
              </w:rPr>
            </w:pPr>
            <w:r>
              <w:rPr>
                <w:b/>
                <w:szCs w:val="24"/>
              </w:rPr>
              <w:t>Social Participation</w:t>
            </w:r>
          </w:p>
        </w:tc>
      </w:tr>
      <w:tr w14:paraId="20B84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14:paraId="29D0B1E6">
            <w:pPr>
              <w:spacing w:before="60" w:after="60" w:line="276" w:lineRule="auto"/>
              <w:jc w:val="center"/>
              <w:rPr>
                <w:rFonts w:ascii="Times New Roman" w:hAnsi="Times New Roman"/>
                <w:b/>
                <w:bCs/>
                <w:sz w:val="20"/>
                <w:szCs w:val="20"/>
              </w:rPr>
            </w:pPr>
            <w:r>
              <w:rPr>
                <w:rFonts w:ascii="Times New Roman" w:hAnsi="Times New Roman"/>
                <w:b/>
                <w:bCs/>
                <w:sz w:val="24"/>
                <w:szCs w:val="24"/>
              </w:rPr>
              <w:t>1.</w:t>
            </w:r>
          </w:p>
        </w:tc>
        <w:tc>
          <w:tcPr>
            <w:tcW w:w="594" w:type="pct"/>
            <w:vAlign w:val="center"/>
          </w:tcPr>
          <w:p w14:paraId="46458F7C">
            <w:pPr>
              <w:spacing w:before="60" w:after="60" w:line="276" w:lineRule="auto"/>
              <w:jc w:val="center"/>
              <w:rPr>
                <w:rFonts w:ascii="Times New Roman" w:hAnsi="Times New Roman"/>
                <w:b/>
                <w:bCs/>
                <w:sz w:val="20"/>
                <w:szCs w:val="20"/>
              </w:rPr>
            </w:pPr>
            <w:r>
              <w:rPr>
                <w:rFonts w:ascii="Times New Roman" w:hAnsi="Times New Roman"/>
                <w:color w:val="000000"/>
                <w:sz w:val="24"/>
                <w:szCs w:val="24"/>
              </w:rPr>
              <w:t>Low</w:t>
            </w:r>
          </w:p>
        </w:tc>
        <w:tc>
          <w:tcPr>
            <w:tcW w:w="263" w:type="pct"/>
            <w:vAlign w:val="center"/>
          </w:tcPr>
          <w:p w14:paraId="759E5419">
            <w:pPr>
              <w:spacing w:before="60" w:after="60" w:line="276" w:lineRule="auto"/>
              <w:jc w:val="center"/>
              <w:rPr>
                <w:rFonts w:ascii="Times New Roman" w:hAnsi="Times New Roman"/>
                <w:b/>
                <w:bCs/>
                <w:color w:val="000000" w:themeColor="text1"/>
                <w:sz w:val="20"/>
                <w:szCs w:val="20"/>
                <w14:textFill>
                  <w14:solidFill>
                    <w14:schemeClr w14:val="tx1"/>
                  </w14:solidFill>
                </w14:textFill>
              </w:rPr>
            </w:pPr>
            <w:r>
              <w:rPr>
                <w:rFonts w:ascii="Times New Roman" w:hAnsi="Times New Roman"/>
                <w:color w:val="000000"/>
                <w:sz w:val="24"/>
                <w:szCs w:val="24"/>
              </w:rPr>
              <w:t>36</w:t>
            </w:r>
          </w:p>
        </w:tc>
        <w:tc>
          <w:tcPr>
            <w:tcW w:w="436" w:type="pct"/>
            <w:vAlign w:val="center"/>
          </w:tcPr>
          <w:p w14:paraId="560D2AEE">
            <w:pPr>
              <w:spacing w:before="60" w:after="60" w:line="276" w:lineRule="auto"/>
              <w:jc w:val="center"/>
              <w:rPr>
                <w:rFonts w:ascii="Times New Roman" w:hAnsi="Times New Roman"/>
                <w:b/>
                <w:bCs/>
                <w:color w:val="000000" w:themeColor="text1"/>
                <w:sz w:val="20"/>
                <w:szCs w:val="20"/>
                <w14:textFill>
                  <w14:solidFill>
                    <w14:schemeClr w14:val="tx1"/>
                  </w14:solidFill>
                </w14:textFill>
              </w:rPr>
            </w:pPr>
            <w:r>
              <w:rPr>
                <w:rFonts w:ascii="Times New Roman" w:hAnsi="Times New Roman"/>
                <w:color w:val="000000"/>
                <w:sz w:val="24"/>
                <w:szCs w:val="24"/>
              </w:rPr>
              <w:t>41.40</w:t>
            </w:r>
          </w:p>
        </w:tc>
        <w:tc>
          <w:tcPr>
            <w:tcW w:w="454" w:type="pct"/>
            <w:vAlign w:val="center"/>
          </w:tcPr>
          <w:p w14:paraId="5234E35F">
            <w:pPr>
              <w:spacing w:before="60" w:after="60" w:line="276" w:lineRule="auto"/>
              <w:jc w:val="center"/>
              <w:rPr>
                <w:rFonts w:ascii="Times New Roman" w:hAnsi="Times New Roman"/>
                <w:b/>
                <w:bCs/>
                <w:color w:val="000000" w:themeColor="text1"/>
                <w:sz w:val="20"/>
                <w:szCs w:val="20"/>
                <w14:textFill>
                  <w14:solidFill>
                    <w14:schemeClr w14:val="tx1"/>
                  </w14:solidFill>
                </w14:textFill>
              </w:rPr>
            </w:pPr>
            <w:r>
              <w:rPr>
                <w:rFonts w:ascii="Times New Roman" w:hAnsi="Times New Roman"/>
                <w:sz w:val="24"/>
                <w:szCs w:val="24"/>
              </w:rPr>
              <w:t>0</w:t>
            </w:r>
          </w:p>
        </w:tc>
        <w:tc>
          <w:tcPr>
            <w:tcW w:w="453" w:type="pct"/>
            <w:vAlign w:val="center"/>
          </w:tcPr>
          <w:p w14:paraId="52039777">
            <w:pPr>
              <w:spacing w:before="60" w:after="60" w:line="276" w:lineRule="auto"/>
              <w:jc w:val="center"/>
              <w:rPr>
                <w:rFonts w:ascii="Times New Roman" w:hAnsi="Times New Roman"/>
                <w:b/>
                <w:bCs/>
                <w:color w:val="000000" w:themeColor="text1"/>
                <w:sz w:val="20"/>
                <w:szCs w:val="20"/>
                <w14:textFill>
                  <w14:solidFill>
                    <w14:schemeClr w14:val="tx1"/>
                  </w14:solidFill>
                </w14:textFill>
              </w:rPr>
            </w:pPr>
            <w:r>
              <w:rPr>
                <w:rFonts w:ascii="Times New Roman" w:hAnsi="Times New Roman"/>
                <w:color w:val="000000"/>
                <w:sz w:val="24"/>
                <w:szCs w:val="24"/>
              </w:rPr>
              <w:t>0.00</w:t>
            </w:r>
          </w:p>
        </w:tc>
        <w:tc>
          <w:tcPr>
            <w:tcW w:w="353" w:type="pct"/>
            <w:vAlign w:val="center"/>
          </w:tcPr>
          <w:p w14:paraId="6ED695E8">
            <w:pPr>
              <w:spacing w:before="60" w:after="60" w:line="276" w:lineRule="auto"/>
              <w:jc w:val="center"/>
              <w:rPr>
                <w:rFonts w:ascii="Times New Roman" w:hAnsi="Times New Roman"/>
                <w:b/>
                <w:bCs/>
                <w:color w:val="000000" w:themeColor="text1"/>
                <w:sz w:val="20"/>
                <w:szCs w:val="20"/>
                <w14:textFill>
                  <w14:solidFill>
                    <w14:schemeClr w14:val="tx1"/>
                  </w14:solidFill>
                </w14:textFill>
              </w:rPr>
            </w:pPr>
            <w:r>
              <w:rPr>
                <w:rFonts w:ascii="Times New Roman" w:hAnsi="Times New Roman"/>
                <w:color w:val="000000"/>
                <w:sz w:val="24"/>
                <w:szCs w:val="24"/>
              </w:rPr>
              <w:t>0</w:t>
            </w:r>
          </w:p>
        </w:tc>
        <w:tc>
          <w:tcPr>
            <w:tcW w:w="505" w:type="pct"/>
            <w:vAlign w:val="center"/>
          </w:tcPr>
          <w:p w14:paraId="3941D1C7">
            <w:pPr>
              <w:spacing w:before="60" w:after="60" w:line="276" w:lineRule="auto"/>
              <w:jc w:val="center"/>
              <w:rPr>
                <w:rFonts w:ascii="Times New Roman" w:hAnsi="Times New Roman"/>
                <w:b/>
                <w:bCs/>
                <w:color w:val="000000" w:themeColor="text1"/>
                <w:sz w:val="20"/>
                <w:szCs w:val="20"/>
                <w14:textFill>
                  <w14:solidFill>
                    <w14:schemeClr w14:val="tx1"/>
                  </w14:solidFill>
                </w14:textFill>
              </w:rPr>
            </w:pPr>
            <w:r>
              <w:rPr>
                <w:rFonts w:ascii="Times New Roman" w:hAnsi="Times New Roman"/>
                <w:color w:val="000000"/>
                <w:sz w:val="24"/>
                <w:szCs w:val="24"/>
              </w:rPr>
              <w:t>0.00</w:t>
            </w:r>
          </w:p>
        </w:tc>
        <w:tc>
          <w:tcPr>
            <w:tcW w:w="332" w:type="pct"/>
            <w:vAlign w:val="center"/>
          </w:tcPr>
          <w:p w14:paraId="2D1999BC">
            <w:pPr>
              <w:spacing w:before="60" w:after="60" w:line="276" w:lineRule="auto"/>
              <w:jc w:val="center"/>
              <w:rPr>
                <w:rFonts w:ascii="Times New Roman" w:hAnsi="Times New Roman"/>
                <w:b/>
                <w:bCs/>
                <w:sz w:val="20"/>
                <w:szCs w:val="20"/>
              </w:rPr>
            </w:pPr>
            <w:r>
              <w:rPr>
                <w:rFonts w:ascii="Times New Roman" w:hAnsi="Times New Roman"/>
                <w:color w:val="000000"/>
                <w:sz w:val="24"/>
                <w:szCs w:val="24"/>
              </w:rPr>
              <w:t>36</w:t>
            </w:r>
          </w:p>
        </w:tc>
        <w:tc>
          <w:tcPr>
            <w:tcW w:w="445" w:type="pct"/>
            <w:vAlign w:val="center"/>
          </w:tcPr>
          <w:p w14:paraId="4A2B7DFD">
            <w:pPr>
              <w:spacing w:before="60" w:after="60" w:line="276" w:lineRule="auto"/>
              <w:jc w:val="center"/>
              <w:rPr>
                <w:rFonts w:ascii="Times New Roman" w:hAnsi="Times New Roman"/>
                <w:b/>
                <w:bCs/>
                <w:sz w:val="20"/>
                <w:szCs w:val="20"/>
              </w:rPr>
            </w:pPr>
            <w:r>
              <w:rPr>
                <w:rFonts w:ascii="Times New Roman" w:hAnsi="Times New Roman"/>
                <w:color w:val="000000"/>
                <w:sz w:val="24"/>
                <w:szCs w:val="24"/>
              </w:rPr>
              <w:t>18.00</w:t>
            </w:r>
          </w:p>
        </w:tc>
        <w:tc>
          <w:tcPr>
            <w:tcW w:w="868" w:type="pct"/>
            <w:vAlign w:val="center"/>
          </w:tcPr>
          <w:p w14:paraId="018D31B3">
            <w:pPr>
              <w:spacing w:before="60" w:after="60" w:line="276" w:lineRule="auto"/>
              <w:jc w:val="center"/>
              <w:rPr>
                <w:rFonts w:ascii="Times New Roman" w:hAnsi="Times New Roman"/>
                <w:color w:val="000000"/>
                <w:sz w:val="20"/>
                <w:szCs w:val="20"/>
              </w:rPr>
            </w:pPr>
            <w:r>
              <w:rPr>
                <w:rFonts w:ascii="Times New Roman" w:hAnsi="Times New Roman"/>
                <w:sz w:val="24"/>
                <w:szCs w:val="24"/>
              </w:rPr>
              <w:t>Mean</w:t>
            </w:r>
            <w:r>
              <w:rPr>
                <w:rFonts w:ascii="Times New Roman" w:hAnsi="Times New Roman"/>
                <w:b/>
                <w:bCs/>
                <w:sz w:val="24"/>
                <w:szCs w:val="24"/>
              </w:rPr>
              <w:t>=</w:t>
            </w:r>
            <w:r>
              <w:rPr>
                <w:rFonts w:ascii="Times New Roman" w:hAnsi="Times New Roman" w:eastAsia="Times New Roman"/>
                <w:sz w:val="24"/>
                <w:szCs w:val="24"/>
                <w:lang w:eastAsia="en-IN"/>
              </w:rPr>
              <w:t>5.94</w:t>
            </w:r>
          </w:p>
        </w:tc>
      </w:tr>
      <w:tr w14:paraId="0B3F3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14:paraId="591DBC68">
            <w:pPr>
              <w:spacing w:before="60" w:after="60" w:line="276" w:lineRule="auto"/>
              <w:jc w:val="center"/>
              <w:rPr>
                <w:rFonts w:ascii="Times New Roman" w:hAnsi="Times New Roman"/>
                <w:b/>
                <w:bCs/>
                <w:sz w:val="20"/>
                <w:szCs w:val="20"/>
              </w:rPr>
            </w:pPr>
            <w:r>
              <w:rPr>
                <w:rFonts w:ascii="Times New Roman" w:hAnsi="Times New Roman"/>
                <w:b/>
                <w:bCs/>
                <w:sz w:val="24"/>
                <w:szCs w:val="24"/>
              </w:rPr>
              <w:t>2.</w:t>
            </w:r>
          </w:p>
        </w:tc>
        <w:tc>
          <w:tcPr>
            <w:tcW w:w="594" w:type="pct"/>
            <w:vAlign w:val="center"/>
          </w:tcPr>
          <w:p w14:paraId="64D1D43B">
            <w:pPr>
              <w:spacing w:before="60" w:after="60" w:line="276" w:lineRule="auto"/>
              <w:jc w:val="center"/>
              <w:rPr>
                <w:rFonts w:ascii="Times New Roman" w:hAnsi="Times New Roman"/>
                <w:b/>
                <w:bCs/>
                <w:sz w:val="20"/>
                <w:szCs w:val="20"/>
              </w:rPr>
            </w:pPr>
            <w:r>
              <w:rPr>
                <w:rFonts w:ascii="Times New Roman" w:hAnsi="Times New Roman"/>
                <w:color w:val="000000"/>
                <w:sz w:val="24"/>
                <w:szCs w:val="24"/>
              </w:rPr>
              <w:t>Medium</w:t>
            </w:r>
          </w:p>
        </w:tc>
        <w:tc>
          <w:tcPr>
            <w:tcW w:w="263" w:type="pct"/>
            <w:vAlign w:val="center"/>
          </w:tcPr>
          <w:p w14:paraId="60C7D9E9">
            <w:pPr>
              <w:spacing w:before="60" w:after="60" w:line="276" w:lineRule="auto"/>
              <w:jc w:val="center"/>
              <w:rPr>
                <w:rFonts w:ascii="Times New Roman" w:hAnsi="Times New Roman"/>
                <w:b/>
                <w:bCs/>
                <w:color w:val="000000" w:themeColor="text1"/>
                <w:sz w:val="20"/>
                <w:szCs w:val="20"/>
                <w14:textFill>
                  <w14:solidFill>
                    <w14:schemeClr w14:val="tx1"/>
                  </w14:solidFill>
                </w14:textFill>
              </w:rPr>
            </w:pPr>
            <w:r>
              <w:rPr>
                <w:rFonts w:ascii="Times New Roman" w:hAnsi="Times New Roman"/>
                <w:color w:val="000000"/>
                <w:sz w:val="24"/>
                <w:szCs w:val="24"/>
              </w:rPr>
              <w:t>44</w:t>
            </w:r>
          </w:p>
        </w:tc>
        <w:tc>
          <w:tcPr>
            <w:tcW w:w="436" w:type="pct"/>
            <w:vAlign w:val="center"/>
          </w:tcPr>
          <w:p w14:paraId="6DFFB0DC">
            <w:pPr>
              <w:spacing w:before="60" w:after="60" w:line="276" w:lineRule="auto"/>
              <w:jc w:val="center"/>
              <w:rPr>
                <w:rFonts w:ascii="Times New Roman" w:hAnsi="Times New Roman"/>
                <w:b/>
                <w:bCs/>
                <w:color w:val="000000" w:themeColor="text1"/>
                <w:sz w:val="20"/>
                <w:szCs w:val="20"/>
                <w14:textFill>
                  <w14:solidFill>
                    <w14:schemeClr w14:val="tx1"/>
                  </w14:solidFill>
                </w14:textFill>
              </w:rPr>
            </w:pPr>
            <w:r>
              <w:rPr>
                <w:rFonts w:ascii="Times New Roman" w:hAnsi="Times New Roman"/>
                <w:color w:val="000000"/>
                <w:sz w:val="24"/>
                <w:szCs w:val="24"/>
              </w:rPr>
              <w:t>50.60</w:t>
            </w:r>
          </w:p>
        </w:tc>
        <w:tc>
          <w:tcPr>
            <w:tcW w:w="454" w:type="pct"/>
            <w:vAlign w:val="center"/>
          </w:tcPr>
          <w:p w14:paraId="0530D35F">
            <w:pPr>
              <w:spacing w:before="60" w:after="60" w:line="276" w:lineRule="auto"/>
              <w:jc w:val="center"/>
              <w:rPr>
                <w:rFonts w:ascii="Times New Roman" w:hAnsi="Times New Roman"/>
                <w:b/>
                <w:bCs/>
                <w:color w:val="000000" w:themeColor="text1"/>
                <w:sz w:val="20"/>
                <w:szCs w:val="20"/>
                <w14:textFill>
                  <w14:solidFill>
                    <w14:schemeClr w14:val="tx1"/>
                  </w14:solidFill>
                </w14:textFill>
              </w:rPr>
            </w:pPr>
            <w:r>
              <w:rPr>
                <w:rFonts w:ascii="Times New Roman" w:hAnsi="Times New Roman"/>
                <w:color w:val="000000"/>
                <w:sz w:val="24"/>
                <w:szCs w:val="24"/>
              </w:rPr>
              <w:t>45</w:t>
            </w:r>
          </w:p>
        </w:tc>
        <w:tc>
          <w:tcPr>
            <w:tcW w:w="453" w:type="pct"/>
            <w:vAlign w:val="center"/>
          </w:tcPr>
          <w:p w14:paraId="3D29A945">
            <w:pPr>
              <w:spacing w:before="60" w:after="60" w:line="276" w:lineRule="auto"/>
              <w:jc w:val="center"/>
              <w:rPr>
                <w:rFonts w:ascii="Times New Roman" w:hAnsi="Times New Roman"/>
                <w:b/>
                <w:bCs/>
                <w:color w:val="000000" w:themeColor="text1"/>
                <w:sz w:val="20"/>
                <w:szCs w:val="20"/>
                <w14:textFill>
                  <w14:solidFill>
                    <w14:schemeClr w14:val="tx1"/>
                  </w14:solidFill>
                </w14:textFill>
              </w:rPr>
            </w:pPr>
            <w:r>
              <w:rPr>
                <w:rFonts w:ascii="Times New Roman" w:hAnsi="Times New Roman"/>
                <w:sz w:val="24"/>
                <w:szCs w:val="24"/>
              </w:rPr>
              <w:t>66.20</w:t>
            </w:r>
          </w:p>
        </w:tc>
        <w:tc>
          <w:tcPr>
            <w:tcW w:w="353" w:type="pct"/>
            <w:vAlign w:val="center"/>
          </w:tcPr>
          <w:p w14:paraId="024F9A08">
            <w:pPr>
              <w:spacing w:before="60" w:after="60" w:line="276" w:lineRule="auto"/>
              <w:jc w:val="center"/>
              <w:rPr>
                <w:rFonts w:ascii="Times New Roman" w:hAnsi="Times New Roman"/>
                <w:b/>
                <w:bCs/>
                <w:color w:val="000000" w:themeColor="text1"/>
                <w:sz w:val="20"/>
                <w:szCs w:val="20"/>
                <w14:textFill>
                  <w14:solidFill>
                    <w14:schemeClr w14:val="tx1"/>
                  </w14:solidFill>
                </w14:textFill>
              </w:rPr>
            </w:pPr>
            <w:r>
              <w:rPr>
                <w:rFonts w:ascii="Times New Roman" w:hAnsi="Times New Roman"/>
                <w:color w:val="000000"/>
                <w:sz w:val="24"/>
                <w:szCs w:val="24"/>
              </w:rPr>
              <w:t>45</w:t>
            </w:r>
          </w:p>
        </w:tc>
        <w:tc>
          <w:tcPr>
            <w:tcW w:w="505" w:type="pct"/>
            <w:vAlign w:val="center"/>
          </w:tcPr>
          <w:p w14:paraId="42D4CFD7">
            <w:pPr>
              <w:spacing w:before="60" w:after="60" w:line="276" w:lineRule="auto"/>
              <w:jc w:val="center"/>
              <w:rPr>
                <w:rFonts w:ascii="Times New Roman" w:hAnsi="Times New Roman"/>
                <w:b/>
                <w:bCs/>
                <w:color w:val="000000" w:themeColor="text1"/>
                <w:sz w:val="20"/>
                <w:szCs w:val="20"/>
                <w14:textFill>
                  <w14:solidFill>
                    <w14:schemeClr w14:val="tx1"/>
                  </w14:solidFill>
                </w14:textFill>
              </w:rPr>
            </w:pPr>
            <w:r>
              <w:rPr>
                <w:rFonts w:ascii="Times New Roman" w:hAnsi="Times New Roman"/>
                <w:color w:val="000000"/>
                <w:sz w:val="24"/>
                <w:szCs w:val="24"/>
              </w:rPr>
              <w:t>100.00</w:t>
            </w:r>
          </w:p>
        </w:tc>
        <w:tc>
          <w:tcPr>
            <w:tcW w:w="332" w:type="pct"/>
            <w:vAlign w:val="center"/>
          </w:tcPr>
          <w:p w14:paraId="79364804">
            <w:pPr>
              <w:spacing w:before="60" w:after="60" w:line="276" w:lineRule="auto"/>
              <w:jc w:val="center"/>
              <w:rPr>
                <w:rFonts w:ascii="Times New Roman" w:hAnsi="Times New Roman"/>
                <w:b/>
                <w:bCs/>
                <w:sz w:val="20"/>
                <w:szCs w:val="20"/>
              </w:rPr>
            </w:pPr>
            <w:r>
              <w:rPr>
                <w:rFonts w:ascii="Times New Roman" w:hAnsi="Times New Roman"/>
                <w:color w:val="000000"/>
                <w:sz w:val="24"/>
                <w:szCs w:val="24"/>
              </w:rPr>
              <w:t>134</w:t>
            </w:r>
          </w:p>
        </w:tc>
        <w:tc>
          <w:tcPr>
            <w:tcW w:w="445" w:type="pct"/>
            <w:vAlign w:val="center"/>
          </w:tcPr>
          <w:p w14:paraId="3275BB4A">
            <w:pPr>
              <w:spacing w:before="60" w:after="60" w:line="276" w:lineRule="auto"/>
              <w:jc w:val="center"/>
              <w:rPr>
                <w:rFonts w:ascii="Times New Roman" w:hAnsi="Times New Roman"/>
                <w:b/>
                <w:bCs/>
                <w:sz w:val="20"/>
                <w:szCs w:val="20"/>
              </w:rPr>
            </w:pPr>
            <w:r>
              <w:rPr>
                <w:rFonts w:ascii="Times New Roman" w:hAnsi="Times New Roman"/>
                <w:color w:val="000000"/>
                <w:sz w:val="24"/>
                <w:szCs w:val="24"/>
              </w:rPr>
              <w:t>67.00</w:t>
            </w:r>
          </w:p>
        </w:tc>
        <w:tc>
          <w:tcPr>
            <w:tcW w:w="868" w:type="pct"/>
            <w:vAlign w:val="center"/>
          </w:tcPr>
          <w:p w14:paraId="699EC6D8">
            <w:pPr>
              <w:spacing w:before="60" w:after="60" w:line="276" w:lineRule="auto"/>
              <w:jc w:val="center"/>
              <w:rPr>
                <w:rFonts w:ascii="Times New Roman" w:hAnsi="Times New Roman"/>
                <w:color w:val="000000"/>
                <w:sz w:val="20"/>
                <w:szCs w:val="20"/>
              </w:rPr>
            </w:pPr>
            <w:r>
              <w:rPr>
                <w:rFonts w:ascii="Times New Roman" w:hAnsi="Times New Roman"/>
                <w:sz w:val="24"/>
                <w:szCs w:val="24"/>
              </w:rPr>
              <w:t>SD</w:t>
            </w:r>
            <w:r>
              <w:rPr>
                <w:rFonts w:ascii="Times New Roman" w:hAnsi="Times New Roman"/>
                <w:b/>
                <w:bCs/>
                <w:sz w:val="24"/>
                <w:szCs w:val="24"/>
              </w:rPr>
              <w:t>=</w:t>
            </w:r>
            <w:r>
              <w:rPr>
                <w:rFonts w:ascii="Times New Roman" w:hAnsi="Times New Roman" w:eastAsia="Times New Roman"/>
                <w:sz w:val="24"/>
                <w:szCs w:val="24"/>
                <w:lang w:eastAsia="en-IN"/>
              </w:rPr>
              <w:t>3.58</w:t>
            </w:r>
          </w:p>
        </w:tc>
      </w:tr>
      <w:tr w14:paraId="4C523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14:paraId="1373766E">
            <w:pPr>
              <w:spacing w:before="60" w:after="60" w:line="276" w:lineRule="auto"/>
              <w:jc w:val="center"/>
              <w:rPr>
                <w:rFonts w:ascii="Times New Roman" w:hAnsi="Times New Roman"/>
                <w:b/>
                <w:bCs/>
                <w:sz w:val="20"/>
                <w:szCs w:val="20"/>
              </w:rPr>
            </w:pPr>
            <w:r>
              <w:rPr>
                <w:rFonts w:ascii="Times New Roman" w:hAnsi="Times New Roman"/>
                <w:b/>
                <w:bCs/>
                <w:sz w:val="24"/>
                <w:szCs w:val="24"/>
              </w:rPr>
              <w:t>3.</w:t>
            </w:r>
          </w:p>
        </w:tc>
        <w:tc>
          <w:tcPr>
            <w:tcW w:w="594" w:type="pct"/>
            <w:vAlign w:val="center"/>
          </w:tcPr>
          <w:p w14:paraId="4F931EE5">
            <w:pPr>
              <w:spacing w:before="60" w:after="60" w:line="276" w:lineRule="auto"/>
              <w:jc w:val="center"/>
              <w:rPr>
                <w:rFonts w:ascii="Times New Roman" w:hAnsi="Times New Roman"/>
                <w:b/>
                <w:bCs/>
                <w:sz w:val="20"/>
                <w:szCs w:val="20"/>
              </w:rPr>
            </w:pPr>
            <w:r>
              <w:rPr>
                <w:rFonts w:ascii="Times New Roman" w:hAnsi="Times New Roman"/>
                <w:color w:val="000000"/>
                <w:sz w:val="24"/>
                <w:szCs w:val="24"/>
              </w:rPr>
              <w:t>High</w:t>
            </w:r>
          </w:p>
        </w:tc>
        <w:tc>
          <w:tcPr>
            <w:tcW w:w="263" w:type="pct"/>
            <w:vAlign w:val="center"/>
          </w:tcPr>
          <w:p w14:paraId="5A15153A">
            <w:pPr>
              <w:spacing w:before="60" w:after="60" w:line="276" w:lineRule="auto"/>
              <w:jc w:val="center"/>
              <w:rPr>
                <w:rFonts w:ascii="Times New Roman" w:hAnsi="Times New Roman"/>
                <w:b/>
                <w:bCs/>
                <w:color w:val="000000" w:themeColor="text1"/>
                <w:sz w:val="20"/>
                <w:szCs w:val="20"/>
                <w14:textFill>
                  <w14:solidFill>
                    <w14:schemeClr w14:val="tx1"/>
                  </w14:solidFill>
                </w14:textFill>
              </w:rPr>
            </w:pPr>
            <w:r>
              <w:rPr>
                <w:rFonts w:ascii="Times New Roman" w:hAnsi="Times New Roman"/>
                <w:color w:val="000000"/>
                <w:sz w:val="24"/>
                <w:szCs w:val="24"/>
              </w:rPr>
              <w:t>7</w:t>
            </w:r>
          </w:p>
        </w:tc>
        <w:tc>
          <w:tcPr>
            <w:tcW w:w="436" w:type="pct"/>
            <w:vAlign w:val="center"/>
          </w:tcPr>
          <w:p w14:paraId="75DC2A55">
            <w:pPr>
              <w:spacing w:before="60" w:after="60" w:line="276" w:lineRule="auto"/>
              <w:jc w:val="center"/>
              <w:rPr>
                <w:rFonts w:ascii="Times New Roman" w:hAnsi="Times New Roman"/>
                <w:b/>
                <w:bCs/>
                <w:color w:val="000000" w:themeColor="text1"/>
                <w:sz w:val="20"/>
                <w:szCs w:val="20"/>
                <w14:textFill>
                  <w14:solidFill>
                    <w14:schemeClr w14:val="tx1"/>
                  </w14:solidFill>
                </w14:textFill>
              </w:rPr>
            </w:pPr>
            <w:r>
              <w:rPr>
                <w:rFonts w:ascii="Times New Roman" w:hAnsi="Times New Roman"/>
                <w:color w:val="000000"/>
                <w:sz w:val="24"/>
                <w:szCs w:val="24"/>
              </w:rPr>
              <w:t>8.00</w:t>
            </w:r>
          </w:p>
        </w:tc>
        <w:tc>
          <w:tcPr>
            <w:tcW w:w="454" w:type="pct"/>
            <w:vAlign w:val="center"/>
          </w:tcPr>
          <w:p w14:paraId="1A50FE09">
            <w:pPr>
              <w:spacing w:before="60" w:after="60" w:line="276" w:lineRule="auto"/>
              <w:jc w:val="center"/>
              <w:rPr>
                <w:rFonts w:ascii="Times New Roman" w:hAnsi="Times New Roman"/>
                <w:b/>
                <w:bCs/>
                <w:color w:val="000000" w:themeColor="text1"/>
                <w:sz w:val="20"/>
                <w:szCs w:val="20"/>
                <w14:textFill>
                  <w14:solidFill>
                    <w14:schemeClr w14:val="tx1"/>
                  </w14:solidFill>
                </w14:textFill>
              </w:rPr>
            </w:pPr>
            <w:r>
              <w:rPr>
                <w:rFonts w:ascii="Times New Roman" w:hAnsi="Times New Roman"/>
                <w:color w:val="000000"/>
                <w:sz w:val="24"/>
                <w:szCs w:val="24"/>
              </w:rPr>
              <w:t>23</w:t>
            </w:r>
          </w:p>
        </w:tc>
        <w:tc>
          <w:tcPr>
            <w:tcW w:w="453" w:type="pct"/>
            <w:vAlign w:val="center"/>
          </w:tcPr>
          <w:p w14:paraId="302E5C30">
            <w:pPr>
              <w:spacing w:before="60" w:after="60" w:line="276" w:lineRule="auto"/>
              <w:jc w:val="center"/>
              <w:rPr>
                <w:rFonts w:ascii="Times New Roman" w:hAnsi="Times New Roman"/>
                <w:b/>
                <w:bCs/>
                <w:color w:val="000000" w:themeColor="text1"/>
                <w:sz w:val="20"/>
                <w:szCs w:val="20"/>
                <w14:textFill>
                  <w14:solidFill>
                    <w14:schemeClr w14:val="tx1"/>
                  </w14:solidFill>
                </w14:textFill>
              </w:rPr>
            </w:pPr>
            <w:r>
              <w:rPr>
                <w:rFonts w:ascii="Times New Roman" w:hAnsi="Times New Roman"/>
                <w:color w:val="000000"/>
                <w:sz w:val="24"/>
                <w:szCs w:val="24"/>
              </w:rPr>
              <w:t>33.80</w:t>
            </w:r>
          </w:p>
        </w:tc>
        <w:tc>
          <w:tcPr>
            <w:tcW w:w="353" w:type="pct"/>
            <w:vAlign w:val="center"/>
          </w:tcPr>
          <w:p w14:paraId="7D936AC3">
            <w:pPr>
              <w:spacing w:before="60" w:after="60" w:line="276" w:lineRule="auto"/>
              <w:jc w:val="center"/>
              <w:rPr>
                <w:rFonts w:ascii="Times New Roman" w:hAnsi="Times New Roman"/>
                <w:b/>
                <w:bCs/>
                <w:color w:val="000000" w:themeColor="text1"/>
                <w:sz w:val="20"/>
                <w:szCs w:val="20"/>
                <w14:textFill>
                  <w14:solidFill>
                    <w14:schemeClr w14:val="tx1"/>
                  </w14:solidFill>
                </w14:textFill>
              </w:rPr>
            </w:pPr>
            <w:r>
              <w:rPr>
                <w:rFonts w:ascii="Times New Roman" w:hAnsi="Times New Roman"/>
                <w:color w:val="000000"/>
                <w:sz w:val="24"/>
                <w:szCs w:val="24"/>
              </w:rPr>
              <w:t>0</w:t>
            </w:r>
          </w:p>
        </w:tc>
        <w:tc>
          <w:tcPr>
            <w:tcW w:w="505" w:type="pct"/>
            <w:vAlign w:val="center"/>
          </w:tcPr>
          <w:p w14:paraId="1B73A611">
            <w:pPr>
              <w:spacing w:before="60" w:after="60" w:line="276" w:lineRule="auto"/>
              <w:jc w:val="center"/>
              <w:rPr>
                <w:rFonts w:ascii="Times New Roman" w:hAnsi="Times New Roman"/>
                <w:b/>
                <w:bCs/>
                <w:color w:val="000000" w:themeColor="text1"/>
                <w:sz w:val="20"/>
                <w:szCs w:val="20"/>
                <w14:textFill>
                  <w14:solidFill>
                    <w14:schemeClr w14:val="tx1"/>
                  </w14:solidFill>
                </w14:textFill>
              </w:rPr>
            </w:pPr>
            <w:r>
              <w:rPr>
                <w:rFonts w:ascii="Times New Roman" w:hAnsi="Times New Roman"/>
                <w:color w:val="000000"/>
                <w:sz w:val="24"/>
                <w:szCs w:val="24"/>
              </w:rPr>
              <w:t>0.00</w:t>
            </w:r>
          </w:p>
        </w:tc>
        <w:tc>
          <w:tcPr>
            <w:tcW w:w="332" w:type="pct"/>
            <w:vAlign w:val="center"/>
          </w:tcPr>
          <w:p w14:paraId="3EB68AF4">
            <w:pPr>
              <w:spacing w:before="60" w:after="60" w:line="276" w:lineRule="auto"/>
              <w:jc w:val="center"/>
              <w:rPr>
                <w:rFonts w:ascii="Times New Roman" w:hAnsi="Times New Roman"/>
                <w:b/>
                <w:bCs/>
                <w:sz w:val="20"/>
                <w:szCs w:val="20"/>
              </w:rPr>
            </w:pPr>
            <w:r>
              <w:rPr>
                <w:rFonts w:ascii="Times New Roman" w:hAnsi="Times New Roman"/>
                <w:color w:val="000000"/>
                <w:sz w:val="24"/>
                <w:szCs w:val="24"/>
              </w:rPr>
              <w:t>30</w:t>
            </w:r>
          </w:p>
        </w:tc>
        <w:tc>
          <w:tcPr>
            <w:tcW w:w="445" w:type="pct"/>
            <w:vAlign w:val="center"/>
          </w:tcPr>
          <w:p w14:paraId="7BFD95FE">
            <w:pPr>
              <w:spacing w:before="60" w:after="60" w:line="276" w:lineRule="auto"/>
              <w:jc w:val="center"/>
              <w:rPr>
                <w:rFonts w:ascii="Times New Roman" w:hAnsi="Times New Roman"/>
                <w:b/>
                <w:bCs/>
                <w:sz w:val="20"/>
                <w:szCs w:val="20"/>
              </w:rPr>
            </w:pPr>
            <w:r>
              <w:rPr>
                <w:rFonts w:ascii="Times New Roman" w:hAnsi="Times New Roman"/>
                <w:color w:val="000000"/>
                <w:sz w:val="24"/>
                <w:szCs w:val="24"/>
              </w:rPr>
              <w:t>15.00</w:t>
            </w:r>
          </w:p>
        </w:tc>
        <w:tc>
          <w:tcPr>
            <w:tcW w:w="868" w:type="pct"/>
            <w:vAlign w:val="center"/>
          </w:tcPr>
          <w:p w14:paraId="4A702BEE">
            <w:pPr>
              <w:spacing w:before="60" w:after="60" w:line="276" w:lineRule="auto"/>
              <w:jc w:val="center"/>
              <w:rPr>
                <w:rFonts w:ascii="Times New Roman" w:hAnsi="Times New Roman"/>
                <w:color w:val="000000"/>
                <w:sz w:val="20"/>
                <w:szCs w:val="20"/>
              </w:rPr>
            </w:pPr>
            <w:r>
              <w:rPr>
                <w:rFonts w:ascii="Times New Roman" w:hAnsi="Times New Roman"/>
                <w:sz w:val="24"/>
                <w:szCs w:val="24"/>
              </w:rPr>
              <w:t>χ</w:t>
            </w:r>
            <w:r>
              <w:rPr>
                <w:rFonts w:ascii="Times New Roman" w:hAnsi="Times New Roman"/>
                <w:sz w:val="24"/>
                <w:szCs w:val="24"/>
                <w:vertAlign w:val="superscript"/>
              </w:rPr>
              <w:t>2</w:t>
            </w:r>
            <w:r>
              <w:rPr>
                <w:rFonts w:ascii="Times New Roman" w:hAnsi="Times New Roman"/>
                <w:sz w:val="24"/>
                <w:szCs w:val="24"/>
              </w:rPr>
              <w:t>=83.200</w:t>
            </w:r>
            <w:r>
              <w:rPr>
                <w:rFonts w:ascii="Times New Roman" w:hAnsi="Times New Roman"/>
                <w:sz w:val="24"/>
                <w:szCs w:val="24"/>
                <w:vertAlign w:val="superscript"/>
              </w:rPr>
              <w:t>**</w:t>
            </w:r>
          </w:p>
        </w:tc>
      </w:tr>
      <w:tr w14:paraId="79CAE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pct"/>
            <w:gridSpan w:val="2"/>
            <w:tcBorders>
              <w:bottom w:val="single" w:color="auto" w:sz="4" w:space="0"/>
            </w:tcBorders>
            <w:vAlign w:val="center"/>
          </w:tcPr>
          <w:p w14:paraId="0820BBA1">
            <w:pPr>
              <w:spacing w:before="60" w:after="60" w:line="276" w:lineRule="auto"/>
              <w:jc w:val="center"/>
              <w:rPr>
                <w:rFonts w:ascii="Times New Roman" w:hAnsi="Times New Roman"/>
                <w:b/>
                <w:bCs/>
                <w:sz w:val="20"/>
                <w:szCs w:val="20"/>
              </w:rPr>
            </w:pPr>
            <w:r>
              <w:rPr>
                <w:rFonts w:ascii="Times New Roman" w:hAnsi="Times New Roman"/>
                <w:b/>
                <w:bCs/>
                <w:sz w:val="24"/>
                <w:szCs w:val="24"/>
              </w:rPr>
              <w:t>Total</w:t>
            </w:r>
          </w:p>
        </w:tc>
        <w:tc>
          <w:tcPr>
            <w:tcW w:w="263" w:type="pct"/>
            <w:tcBorders>
              <w:bottom w:val="single" w:color="auto" w:sz="4" w:space="0"/>
            </w:tcBorders>
            <w:vAlign w:val="center"/>
          </w:tcPr>
          <w:p w14:paraId="6ACABDDE">
            <w:pPr>
              <w:spacing w:before="60" w:after="60" w:line="276" w:lineRule="auto"/>
              <w:jc w:val="center"/>
              <w:rPr>
                <w:rFonts w:ascii="Times New Roman" w:hAnsi="Times New Roman"/>
                <w:b/>
                <w:bCs/>
                <w:sz w:val="20"/>
                <w:szCs w:val="20"/>
              </w:rPr>
            </w:pPr>
            <w:r>
              <w:rPr>
                <w:rFonts w:ascii="Times New Roman" w:hAnsi="Times New Roman"/>
                <w:b/>
                <w:bCs/>
                <w:sz w:val="24"/>
                <w:szCs w:val="24"/>
              </w:rPr>
              <w:t>87</w:t>
            </w:r>
          </w:p>
        </w:tc>
        <w:tc>
          <w:tcPr>
            <w:tcW w:w="436" w:type="pct"/>
            <w:tcBorders>
              <w:bottom w:val="single" w:color="auto" w:sz="4" w:space="0"/>
            </w:tcBorders>
            <w:vAlign w:val="center"/>
          </w:tcPr>
          <w:p w14:paraId="7EE2D831">
            <w:pPr>
              <w:spacing w:before="60" w:after="60" w:line="276" w:lineRule="auto"/>
              <w:jc w:val="center"/>
              <w:rPr>
                <w:rFonts w:ascii="Times New Roman" w:hAnsi="Times New Roman"/>
                <w:b/>
                <w:bCs/>
                <w:sz w:val="20"/>
                <w:szCs w:val="20"/>
              </w:rPr>
            </w:pPr>
            <w:r>
              <w:rPr>
                <w:rFonts w:ascii="Times New Roman" w:hAnsi="Times New Roman"/>
                <w:b/>
                <w:bCs/>
                <w:sz w:val="24"/>
                <w:szCs w:val="24"/>
              </w:rPr>
              <w:t>100</w:t>
            </w:r>
          </w:p>
        </w:tc>
        <w:tc>
          <w:tcPr>
            <w:tcW w:w="454" w:type="pct"/>
            <w:tcBorders>
              <w:bottom w:val="single" w:color="auto" w:sz="4" w:space="0"/>
            </w:tcBorders>
            <w:vAlign w:val="center"/>
          </w:tcPr>
          <w:p w14:paraId="5F8CDB64">
            <w:pPr>
              <w:spacing w:before="60" w:after="60" w:line="276" w:lineRule="auto"/>
              <w:jc w:val="center"/>
              <w:rPr>
                <w:rFonts w:ascii="Times New Roman" w:hAnsi="Times New Roman"/>
                <w:b/>
                <w:bCs/>
                <w:sz w:val="20"/>
                <w:szCs w:val="20"/>
              </w:rPr>
            </w:pPr>
            <w:r>
              <w:rPr>
                <w:rFonts w:ascii="Times New Roman" w:hAnsi="Times New Roman"/>
                <w:b/>
                <w:bCs/>
                <w:sz w:val="24"/>
                <w:szCs w:val="24"/>
              </w:rPr>
              <w:t>68</w:t>
            </w:r>
          </w:p>
        </w:tc>
        <w:tc>
          <w:tcPr>
            <w:tcW w:w="453" w:type="pct"/>
            <w:tcBorders>
              <w:bottom w:val="single" w:color="auto" w:sz="4" w:space="0"/>
            </w:tcBorders>
            <w:vAlign w:val="center"/>
          </w:tcPr>
          <w:p w14:paraId="39C97474">
            <w:pPr>
              <w:spacing w:before="60" w:after="60" w:line="276" w:lineRule="auto"/>
              <w:jc w:val="center"/>
              <w:rPr>
                <w:rFonts w:ascii="Times New Roman" w:hAnsi="Times New Roman"/>
                <w:b/>
                <w:bCs/>
                <w:sz w:val="20"/>
                <w:szCs w:val="20"/>
              </w:rPr>
            </w:pPr>
            <w:r>
              <w:rPr>
                <w:rFonts w:ascii="Times New Roman" w:hAnsi="Times New Roman"/>
                <w:b/>
                <w:bCs/>
                <w:sz w:val="24"/>
                <w:szCs w:val="24"/>
              </w:rPr>
              <w:t>100</w:t>
            </w:r>
          </w:p>
        </w:tc>
        <w:tc>
          <w:tcPr>
            <w:tcW w:w="353" w:type="pct"/>
            <w:tcBorders>
              <w:bottom w:val="single" w:color="auto" w:sz="4" w:space="0"/>
            </w:tcBorders>
            <w:vAlign w:val="center"/>
          </w:tcPr>
          <w:p w14:paraId="008559EA">
            <w:pPr>
              <w:spacing w:before="60" w:after="60" w:line="276" w:lineRule="auto"/>
              <w:jc w:val="center"/>
              <w:rPr>
                <w:rFonts w:ascii="Times New Roman" w:hAnsi="Times New Roman"/>
                <w:b/>
                <w:bCs/>
                <w:sz w:val="20"/>
                <w:szCs w:val="20"/>
              </w:rPr>
            </w:pPr>
            <w:r>
              <w:rPr>
                <w:rFonts w:ascii="Times New Roman" w:hAnsi="Times New Roman"/>
                <w:b/>
                <w:bCs/>
                <w:sz w:val="24"/>
                <w:szCs w:val="24"/>
              </w:rPr>
              <w:t>45</w:t>
            </w:r>
          </w:p>
        </w:tc>
        <w:tc>
          <w:tcPr>
            <w:tcW w:w="505" w:type="pct"/>
            <w:tcBorders>
              <w:bottom w:val="single" w:color="auto" w:sz="4" w:space="0"/>
            </w:tcBorders>
            <w:vAlign w:val="center"/>
          </w:tcPr>
          <w:p w14:paraId="16D71C55">
            <w:pPr>
              <w:spacing w:before="60" w:after="60" w:line="276" w:lineRule="auto"/>
              <w:jc w:val="center"/>
              <w:rPr>
                <w:rFonts w:ascii="Times New Roman" w:hAnsi="Times New Roman"/>
                <w:b/>
                <w:bCs/>
                <w:sz w:val="20"/>
                <w:szCs w:val="20"/>
              </w:rPr>
            </w:pPr>
            <w:r>
              <w:rPr>
                <w:rFonts w:ascii="Times New Roman" w:hAnsi="Times New Roman"/>
                <w:b/>
                <w:bCs/>
                <w:sz w:val="24"/>
                <w:szCs w:val="24"/>
              </w:rPr>
              <w:t>100</w:t>
            </w:r>
          </w:p>
        </w:tc>
        <w:tc>
          <w:tcPr>
            <w:tcW w:w="332" w:type="pct"/>
            <w:tcBorders>
              <w:bottom w:val="single" w:color="auto" w:sz="4" w:space="0"/>
            </w:tcBorders>
            <w:vAlign w:val="center"/>
          </w:tcPr>
          <w:p w14:paraId="5566B6CE">
            <w:pPr>
              <w:spacing w:before="60" w:after="60" w:line="276" w:lineRule="auto"/>
              <w:jc w:val="center"/>
              <w:rPr>
                <w:rFonts w:ascii="Times New Roman" w:hAnsi="Times New Roman"/>
                <w:b/>
                <w:bCs/>
                <w:sz w:val="20"/>
                <w:szCs w:val="20"/>
              </w:rPr>
            </w:pPr>
            <w:r>
              <w:rPr>
                <w:rFonts w:ascii="Times New Roman" w:hAnsi="Times New Roman"/>
                <w:b/>
                <w:bCs/>
                <w:sz w:val="24"/>
                <w:szCs w:val="24"/>
              </w:rPr>
              <w:t>200</w:t>
            </w:r>
          </w:p>
        </w:tc>
        <w:tc>
          <w:tcPr>
            <w:tcW w:w="445" w:type="pct"/>
            <w:tcBorders>
              <w:bottom w:val="single" w:color="auto" w:sz="4" w:space="0"/>
            </w:tcBorders>
            <w:vAlign w:val="center"/>
          </w:tcPr>
          <w:p w14:paraId="607FDE94">
            <w:pPr>
              <w:spacing w:before="60" w:after="60" w:line="276" w:lineRule="auto"/>
              <w:jc w:val="center"/>
              <w:rPr>
                <w:rFonts w:ascii="Times New Roman" w:hAnsi="Times New Roman"/>
                <w:b/>
                <w:bCs/>
                <w:sz w:val="20"/>
                <w:szCs w:val="20"/>
              </w:rPr>
            </w:pPr>
            <w:r>
              <w:rPr>
                <w:rFonts w:ascii="Times New Roman" w:hAnsi="Times New Roman"/>
                <w:b/>
                <w:bCs/>
                <w:sz w:val="24"/>
                <w:szCs w:val="24"/>
              </w:rPr>
              <w:t>100</w:t>
            </w:r>
          </w:p>
        </w:tc>
        <w:tc>
          <w:tcPr>
            <w:tcW w:w="868" w:type="pct"/>
            <w:tcBorders>
              <w:bottom w:val="single" w:color="auto" w:sz="4" w:space="0"/>
            </w:tcBorders>
            <w:vAlign w:val="center"/>
          </w:tcPr>
          <w:p w14:paraId="248ABEEA">
            <w:pPr>
              <w:spacing w:before="60" w:after="60" w:line="276" w:lineRule="auto"/>
              <w:jc w:val="center"/>
              <w:rPr>
                <w:rFonts w:ascii="Times New Roman" w:hAnsi="Times New Roman"/>
                <w:b/>
                <w:bCs/>
                <w:sz w:val="20"/>
                <w:szCs w:val="20"/>
              </w:rPr>
            </w:pPr>
            <w:r>
              <w:rPr>
                <w:rFonts w:ascii="Times New Roman" w:hAnsi="Times New Roman"/>
                <w:sz w:val="24"/>
                <w:szCs w:val="24"/>
              </w:rPr>
              <w:t>p=0.00</w:t>
            </w:r>
          </w:p>
        </w:tc>
      </w:tr>
      <w:tr w14:paraId="39211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1"/>
            <w:tcBorders>
              <w:bottom w:val="single" w:color="auto" w:sz="4" w:space="0"/>
            </w:tcBorders>
            <w:vAlign w:val="center"/>
          </w:tcPr>
          <w:p w14:paraId="7810D750">
            <w:pPr>
              <w:pStyle w:val="19"/>
              <w:spacing w:before="100" w:beforeAutospacing="1" w:after="100" w:afterAutospacing="1" w:line="276" w:lineRule="auto"/>
              <w:jc w:val="center"/>
              <w:rPr>
                <w:b/>
                <w:bCs/>
                <w:szCs w:val="24"/>
              </w:rPr>
            </w:pPr>
            <w:r>
              <w:rPr>
                <w:b/>
                <w:szCs w:val="24"/>
              </w:rPr>
              <w:t>Mass Media Exposure</w:t>
            </w:r>
          </w:p>
        </w:tc>
      </w:tr>
      <w:tr w14:paraId="7DB15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tcBorders>
              <w:bottom w:val="single" w:color="auto" w:sz="4" w:space="0"/>
            </w:tcBorders>
          </w:tcPr>
          <w:p w14:paraId="4567BD8E">
            <w:pPr>
              <w:spacing w:before="60" w:after="60" w:line="276" w:lineRule="auto"/>
              <w:jc w:val="center"/>
              <w:rPr>
                <w:rFonts w:ascii="Times New Roman" w:hAnsi="Times New Roman"/>
                <w:b/>
                <w:bCs/>
                <w:kern w:val="2"/>
                <w:sz w:val="20"/>
                <w:szCs w:val="20"/>
                <w14:ligatures w14:val="standardContextual"/>
              </w:rPr>
            </w:pPr>
            <w:r>
              <w:rPr>
                <w:rFonts w:ascii="Times New Roman" w:hAnsi="Times New Roman"/>
                <w:b/>
                <w:bCs/>
                <w:sz w:val="24"/>
                <w:szCs w:val="24"/>
              </w:rPr>
              <w:t>1.</w:t>
            </w:r>
          </w:p>
        </w:tc>
        <w:tc>
          <w:tcPr>
            <w:tcW w:w="594" w:type="pct"/>
            <w:tcBorders>
              <w:bottom w:val="single" w:color="auto" w:sz="4" w:space="0"/>
            </w:tcBorders>
            <w:vAlign w:val="bottom"/>
          </w:tcPr>
          <w:p w14:paraId="37DFC0C3">
            <w:pPr>
              <w:spacing w:before="60" w:after="60" w:line="276" w:lineRule="auto"/>
              <w:jc w:val="center"/>
              <w:rPr>
                <w:rFonts w:ascii="Times New Roman" w:hAnsi="Times New Roman"/>
                <w:b/>
                <w:bCs/>
                <w:sz w:val="20"/>
                <w:szCs w:val="20"/>
              </w:rPr>
            </w:pPr>
            <w:r>
              <w:rPr>
                <w:rFonts w:ascii="Times New Roman" w:hAnsi="Times New Roman"/>
                <w:color w:val="000000"/>
                <w:sz w:val="24"/>
                <w:szCs w:val="24"/>
              </w:rPr>
              <w:t>Low</w:t>
            </w:r>
          </w:p>
        </w:tc>
        <w:tc>
          <w:tcPr>
            <w:tcW w:w="263" w:type="pct"/>
            <w:tcBorders>
              <w:bottom w:val="single" w:color="auto" w:sz="4" w:space="0"/>
            </w:tcBorders>
            <w:vAlign w:val="bottom"/>
          </w:tcPr>
          <w:p w14:paraId="1DF2B9F4">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11</w:t>
            </w:r>
          </w:p>
        </w:tc>
        <w:tc>
          <w:tcPr>
            <w:tcW w:w="436" w:type="pct"/>
            <w:tcBorders>
              <w:bottom w:val="single" w:color="auto" w:sz="4" w:space="0"/>
            </w:tcBorders>
            <w:vAlign w:val="bottom"/>
          </w:tcPr>
          <w:p w14:paraId="03D49990">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12.60</w:t>
            </w:r>
          </w:p>
        </w:tc>
        <w:tc>
          <w:tcPr>
            <w:tcW w:w="454" w:type="pct"/>
            <w:tcBorders>
              <w:bottom w:val="single" w:color="auto" w:sz="4" w:space="0"/>
            </w:tcBorders>
            <w:vAlign w:val="bottom"/>
          </w:tcPr>
          <w:p w14:paraId="0E13ED93">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19</w:t>
            </w:r>
          </w:p>
        </w:tc>
        <w:tc>
          <w:tcPr>
            <w:tcW w:w="453" w:type="pct"/>
            <w:tcBorders>
              <w:bottom w:val="single" w:color="auto" w:sz="4" w:space="0"/>
            </w:tcBorders>
            <w:vAlign w:val="bottom"/>
          </w:tcPr>
          <w:p w14:paraId="2D8DE616">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27.90</w:t>
            </w:r>
          </w:p>
        </w:tc>
        <w:tc>
          <w:tcPr>
            <w:tcW w:w="353" w:type="pct"/>
            <w:tcBorders>
              <w:bottom w:val="single" w:color="auto" w:sz="4" w:space="0"/>
            </w:tcBorders>
            <w:vAlign w:val="bottom"/>
          </w:tcPr>
          <w:p w14:paraId="37C0B0FC">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9</w:t>
            </w:r>
          </w:p>
        </w:tc>
        <w:tc>
          <w:tcPr>
            <w:tcW w:w="505" w:type="pct"/>
            <w:tcBorders>
              <w:bottom w:val="single" w:color="auto" w:sz="4" w:space="0"/>
            </w:tcBorders>
            <w:vAlign w:val="bottom"/>
          </w:tcPr>
          <w:p w14:paraId="765288F6">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20.00</w:t>
            </w:r>
          </w:p>
        </w:tc>
        <w:tc>
          <w:tcPr>
            <w:tcW w:w="332" w:type="pct"/>
            <w:tcBorders>
              <w:bottom w:val="single" w:color="auto" w:sz="4" w:space="0"/>
            </w:tcBorders>
            <w:vAlign w:val="bottom"/>
          </w:tcPr>
          <w:p w14:paraId="575D4844">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39</w:t>
            </w:r>
          </w:p>
        </w:tc>
        <w:tc>
          <w:tcPr>
            <w:tcW w:w="445" w:type="pct"/>
            <w:tcBorders>
              <w:bottom w:val="single" w:color="auto" w:sz="4" w:space="0"/>
            </w:tcBorders>
            <w:vAlign w:val="bottom"/>
          </w:tcPr>
          <w:p w14:paraId="30AA3F22">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19.50</w:t>
            </w:r>
          </w:p>
        </w:tc>
        <w:tc>
          <w:tcPr>
            <w:tcW w:w="868" w:type="pct"/>
            <w:tcBorders>
              <w:bottom w:val="single" w:color="auto" w:sz="4" w:space="0"/>
            </w:tcBorders>
          </w:tcPr>
          <w:p w14:paraId="0E44BA72">
            <w:pPr>
              <w:spacing w:before="60" w:after="60" w:line="276" w:lineRule="auto"/>
              <w:jc w:val="center"/>
              <w:rPr>
                <w:rFonts w:ascii="Times New Roman" w:hAnsi="Times New Roman"/>
                <w:b/>
                <w:bCs/>
                <w:sz w:val="20"/>
                <w:szCs w:val="20"/>
              </w:rPr>
            </w:pPr>
            <w:r>
              <w:rPr>
                <w:rFonts w:ascii="Times New Roman" w:hAnsi="Times New Roman"/>
                <w:sz w:val="24"/>
                <w:szCs w:val="24"/>
              </w:rPr>
              <w:t>Mean=16.06</w:t>
            </w:r>
          </w:p>
        </w:tc>
      </w:tr>
      <w:tr w14:paraId="59B94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tcBorders>
              <w:bottom w:val="single" w:color="auto" w:sz="4" w:space="0"/>
            </w:tcBorders>
          </w:tcPr>
          <w:p w14:paraId="17A27262">
            <w:pPr>
              <w:spacing w:before="60" w:after="60" w:line="276" w:lineRule="auto"/>
              <w:jc w:val="center"/>
              <w:rPr>
                <w:rFonts w:ascii="Times New Roman" w:hAnsi="Times New Roman"/>
                <w:b/>
                <w:bCs/>
                <w:kern w:val="2"/>
                <w:sz w:val="20"/>
                <w:szCs w:val="20"/>
                <w14:ligatures w14:val="standardContextual"/>
              </w:rPr>
            </w:pPr>
            <w:r>
              <w:rPr>
                <w:rFonts w:ascii="Times New Roman" w:hAnsi="Times New Roman"/>
                <w:b/>
                <w:bCs/>
                <w:sz w:val="24"/>
                <w:szCs w:val="24"/>
              </w:rPr>
              <w:t>2.</w:t>
            </w:r>
          </w:p>
        </w:tc>
        <w:tc>
          <w:tcPr>
            <w:tcW w:w="594" w:type="pct"/>
            <w:tcBorders>
              <w:bottom w:val="single" w:color="auto" w:sz="4" w:space="0"/>
            </w:tcBorders>
            <w:vAlign w:val="bottom"/>
          </w:tcPr>
          <w:p w14:paraId="4E0AD52B">
            <w:pPr>
              <w:spacing w:before="60" w:after="60" w:line="276" w:lineRule="auto"/>
              <w:jc w:val="center"/>
              <w:rPr>
                <w:rFonts w:ascii="Times New Roman" w:hAnsi="Times New Roman"/>
                <w:b/>
                <w:bCs/>
                <w:sz w:val="20"/>
                <w:szCs w:val="20"/>
              </w:rPr>
            </w:pPr>
            <w:r>
              <w:rPr>
                <w:rFonts w:ascii="Times New Roman" w:hAnsi="Times New Roman"/>
                <w:color w:val="000000"/>
                <w:sz w:val="24"/>
                <w:szCs w:val="24"/>
              </w:rPr>
              <w:t>Medium</w:t>
            </w:r>
          </w:p>
        </w:tc>
        <w:tc>
          <w:tcPr>
            <w:tcW w:w="263" w:type="pct"/>
            <w:tcBorders>
              <w:bottom w:val="single" w:color="auto" w:sz="4" w:space="0"/>
            </w:tcBorders>
            <w:vAlign w:val="bottom"/>
          </w:tcPr>
          <w:p w14:paraId="10A0BBF9">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51</w:t>
            </w:r>
          </w:p>
        </w:tc>
        <w:tc>
          <w:tcPr>
            <w:tcW w:w="436" w:type="pct"/>
            <w:tcBorders>
              <w:bottom w:val="single" w:color="auto" w:sz="4" w:space="0"/>
            </w:tcBorders>
            <w:vAlign w:val="bottom"/>
          </w:tcPr>
          <w:p w14:paraId="015801C6">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58.60</w:t>
            </w:r>
          </w:p>
        </w:tc>
        <w:tc>
          <w:tcPr>
            <w:tcW w:w="454" w:type="pct"/>
            <w:tcBorders>
              <w:bottom w:val="single" w:color="auto" w:sz="4" w:space="0"/>
            </w:tcBorders>
            <w:vAlign w:val="bottom"/>
          </w:tcPr>
          <w:p w14:paraId="2848B2E4">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40</w:t>
            </w:r>
          </w:p>
        </w:tc>
        <w:tc>
          <w:tcPr>
            <w:tcW w:w="453" w:type="pct"/>
            <w:tcBorders>
              <w:bottom w:val="single" w:color="auto" w:sz="4" w:space="0"/>
            </w:tcBorders>
            <w:vAlign w:val="bottom"/>
          </w:tcPr>
          <w:p w14:paraId="0803A3E2">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58.80</w:t>
            </w:r>
          </w:p>
        </w:tc>
        <w:tc>
          <w:tcPr>
            <w:tcW w:w="353" w:type="pct"/>
            <w:tcBorders>
              <w:bottom w:val="single" w:color="auto" w:sz="4" w:space="0"/>
            </w:tcBorders>
            <w:vAlign w:val="bottom"/>
          </w:tcPr>
          <w:p w14:paraId="0EB2C5EC">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36</w:t>
            </w:r>
          </w:p>
        </w:tc>
        <w:tc>
          <w:tcPr>
            <w:tcW w:w="505" w:type="pct"/>
            <w:tcBorders>
              <w:bottom w:val="single" w:color="auto" w:sz="4" w:space="0"/>
            </w:tcBorders>
            <w:vAlign w:val="bottom"/>
          </w:tcPr>
          <w:p w14:paraId="7B5F9C06">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80.00</w:t>
            </w:r>
          </w:p>
        </w:tc>
        <w:tc>
          <w:tcPr>
            <w:tcW w:w="332" w:type="pct"/>
            <w:tcBorders>
              <w:bottom w:val="single" w:color="auto" w:sz="4" w:space="0"/>
            </w:tcBorders>
            <w:vAlign w:val="bottom"/>
          </w:tcPr>
          <w:p w14:paraId="1DF19DF6">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127</w:t>
            </w:r>
          </w:p>
        </w:tc>
        <w:tc>
          <w:tcPr>
            <w:tcW w:w="445" w:type="pct"/>
            <w:tcBorders>
              <w:bottom w:val="single" w:color="auto" w:sz="4" w:space="0"/>
            </w:tcBorders>
            <w:vAlign w:val="bottom"/>
          </w:tcPr>
          <w:p w14:paraId="5945A754">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63.50</w:t>
            </w:r>
          </w:p>
        </w:tc>
        <w:tc>
          <w:tcPr>
            <w:tcW w:w="868" w:type="pct"/>
            <w:tcBorders>
              <w:bottom w:val="single" w:color="auto" w:sz="4" w:space="0"/>
            </w:tcBorders>
          </w:tcPr>
          <w:p w14:paraId="60312DDC">
            <w:pPr>
              <w:spacing w:before="60" w:after="60" w:line="276" w:lineRule="auto"/>
              <w:jc w:val="center"/>
              <w:rPr>
                <w:rFonts w:ascii="Times New Roman" w:hAnsi="Times New Roman"/>
                <w:b/>
                <w:bCs/>
                <w:sz w:val="20"/>
                <w:szCs w:val="20"/>
              </w:rPr>
            </w:pPr>
            <w:r>
              <w:rPr>
                <w:rFonts w:ascii="Times New Roman" w:hAnsi="Times New Roman"/>
                <w:sz w:val="24"/>
                <w:szCs w:val="24"/>
              </w:rPr>
              <w:t>SD=7.00</w:t>
            </w:r>
          </w:p>
        </w:tc>
      </w:tr>
      <w:tr w14:paraId="2C78E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tcBorders>
              <w:bottom w:val="single" w:color="auto" w:sz="4" w:space="0"/>
            </w:tcBorders>
          </w:tcPr>
          <w:p w14:paraId="336A6151">
            <w:pPr>
              <w:spacing w:before="60" w:after="60" w:line="276" w:lineRule="auto"/>
              <w:jc w:val="center"/>
              <w:rPr>
                <w:rFonts w:ascii="Times New Roman" w:hAnsi="Times New Roman"/>
                <w:b/>
                <w:bCs/>
                <w:kern w:val="2"/>
                <w:sz w:val="20"/>
                <w:szCs w:val="20"/>
                <w14:ligatures w14:val="standardContextual"/>
              </w:rPr>
            </w:pPr>
            <w:r>
              <w:rPr>
                <w:rFonts w:ascii="Times New Roman" w:hAnsi="Times New Roman"/>
                <w:b/>
                <w:bCs/>
                <w:sz w:val="24"/>
                <w:szCs w:val="24"/>
              </w:rPr>
              <w:t>3.</w:t>
            </w:r>
          </w:p>
        </w:tc>
        <w:tc>
          <w:tcPr>
            <w:tcW w:w="594" w:type="pct"/>
            <w:tcBorders>
              <w:bottom w:val="single" w:color="auto" w:sz="4" w:space="0"/>
            </w:tcBorders>
            <w:vAlign w:val="bottom"/>
          </w:tcPr>
          <w:p w14:paraId="13243E77">
            <w:pPr>
              <w:spacing w:before="60" w:after="60" w:line="276" w:lineRule="auto"/>
              <w:jc w:val="center"/>
              <w:rPr>
                <w:rFonts w:ascii="Times New Roman" w:hAnsi="Times New Roman"/>
                <w:b/>
                <w:bCs/>
                <w:sz w:val="20"/>
                <w:szCs w:val="20"/>
              </w:rPr>
            </w:pPr>
            <w:r>
              <w:rPr>
                <w:rFonts w:ascii="Times New Roman" w:hAnsi="Times New Roman"/>
                <w:color w:val="000000"/>
                <w:sz w:val="24"/>
                <w:szCs w:val="24"/>
              </w:rPr>
              <w:t>High</w:t>
            </w:r>
          </w:p>
        </w:tc>
        <w:tc>
          <w:tcPr>
            <w:tcW w:w="263" w:type="pct"/>
            <w:tcBorders>
              <w:bottom w:val="single" w:color="auto" w:sz="4" w:space="0"/>
            </w:tcBorders>
            <w:vAlign w:val="bottom"/>
          </w:tcPr>
          <w:p w14:paraId="707D0D21">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25</w:t>
            </w:r>
          </w:p>
        </w:tc>
        <w:tc>
          <w:tcPr>
            <w:tcW w:w="436" w:type="pct"/>
            <w:tcBorders>
              <w:bottom w:val="single" w:color="auto" w:sz="4" w:space="0"/>
            </w:tcBorders>
            <w:vAlign w:val="bottom"/>
          </w:tcPr>
          <w:p w14:paraId="086DAA25">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28.70</w:t>
            </w:r>
          </w:p>
        </w:tc>
        <w:tc>
          <w:tcPr>
            <w:tcW w:w="454" w:type="pct"/>
            <w:tcBorders>
              <w:bottom w:val="single" w:color="auto" w:sz="4" w:space="0"/>
            </w:tcBorders>
            <w:vAlign w:val="bottom"/>
          </w:tcPr>
          <w:p w14:paraId="72250A5B">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9</w:t>
            </w:r>
          </w:p>
        </w:tc>
        <w:tc>
          <w:tcPr>
            <w:tcW w:w="453" w:type="pct"/>
            <w:tcBorders>
              <w:bottom w:val="single" w:color="auto" w:sz="4" w:space="0"/>
            </w:tcBorders>
            <w:vAlign w:val="bottom"/>
          </w:tcPr>
          <w:p w14:paraId="120B38C0">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13.20</w:t>
            </w:r>
          </w:p>
        </w:tc>
        <w:tc>
          <w:tcPr>
            <w:tcW w:w="353" w:type="pct"/>
            <w:tcBorders>
              <w:bottom w:val="single" w:color="auto" w:sz="4" w:space="0"/>
            </w:tcBorders>
            <w:vAlign w:val="bottom"/>
          </w:tcPr>
          <w:p w14:paraId="538CE29C">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0</w:t>
            </w:r>
          </w:p>
        </w:tc>
        <w:tc>
          <w:tcPr>
            <w:tcW w:w="505" w:type="pct"/>
            <w:tcBorders>
              <w:bottom w:val="single" w:color="auto" w:sz="4" w:space="0"/>
            </w:tcBorders>
            <w:vAlign w:val="bottom"/>
          </w:tcPr>
          <w:p w14:paraId="5EDE51BD">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0.00</w:t>
            </w:r>
          </w:p>
        </w:tc>
        <w:tc>
          <w:tcPr>
            <w:tcW w:w="332" w:type="pct"/>
            <w:tcBorders>
              <w:bottom w:val="single" w:color="auto" w:sz="4" w:space="0"/>
            </w:tcBorders>
            <w:vAlign w:val="bottom"/>
          </w:tcPr>
          <w:p w14:paraId="11F29C0D">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34</w:t>
            </w:r>
          </w:p>
        </w:tc>
        <w:tc>
          <w:tcPr>
            <w:tcW w:w="445" w:type="pct"/>
            <w:tcBorders>
              <w:bottom w:val="single" w:color="auto" w:sz="4" w:space="0"/>
            </w:tcBorders>
            <w:vAlign w:val="bottom"/>
          </w:tcPr>
          <w:p w14:paraId="235950C7">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17.00</w:t>
            </w:r>
          </w:p>
        </w:tc>
        <w:tc>
          <w:tcPr>
            <w:tcW w:w="868" w:type="pct"/>
            <w:tcBorders>
              <w:bottom w:val="single" w:color="auto" w:sz="4" w:space="0"/>
            </w:tcBorders>
          </w:tcPr>
          <w:p w14:paraId="347CA2A8">
            <w:pPr>
              <w:spacing w:before="60" w:after="60" w:line="276" w:lineRule="auto"/>
              <w:jc w:val="center"/>
              <w:rPr>
                <w:rFonts w:ascii="Times New Roman" w:hAnsi="Times New Roman"/>
                <w:b/>
                <w:bCs/>
                <w:sz w:val="20"/>
                <w:szCs w:val="20"/>
              </w:rPr>
            </w:pPr>
            <w:r>
              <w:rPr>
                <w:rFonts w:ascii="Times New Roman" w:hAnsi="Times New Roman"/>
                <w:sz w:val="24"/>
                <w:szCs w:val="24"/>
              </w:rPr>
              <w:t>χ</w:t>
            </w:r>
            <w:r>
              <w:rPr>
                <w:rFonts w:ascii="Times New Roman" w:hAnsi="Times New Roman"/>
                <w:sz w:val="24"/>
                <w:szCs w:val="24"/>
                <w:vertAlign w:val="superscript"/>
              </w:rPr>
              <w:t>2</w:t>
            </w:r>
            <w:r>
              <w:rPr>
                <w:rFonts w:ascii="Times New Roman" w:hAnsi="Times New Roman"/>
                <w:sz w:val="24"/>
                <w:szCs w:val="24"/>
              </w:rPr>
              <w:t>=22.343</w:t>
            </w:r>
            <w:r>
              <w:rPr>
                <w:rFonts w:ascii="Times New Roman" w:hAnsi="Times New Roman"/>
                <w:sz w:val="24"/>
                <w:szCs w:val="24"/>
                <w:vertAlign w:val="superscript"/>
              </w:rPr>
              <w:t>**</w:t>
            </w:r>
          </w:p>
        </w:tc>
      </w:tr>
      <w:tr w14:paraId="7223A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pct"/>
            <w:gridSpan w:val="2"/>
            <w:tcBorders>
              <w:bottom w:val="single" w:color="auto" w:sz="4" w:space="0"/>
            </w:tcBorders>
          </w:tcPr>
          <w:p w14:paraId="3482BABF">
            <w:pPr>
              <w:spacing w:before="60" w:after="60" w:line="276" w:lineRule="auto"/>
              <w:jc w:val="center"/>
              <w:rPr>
                <w:rFonts w:ascii="Times New Roman" w:hAnsi="Times New Roman"/>
                <w:b/>
                <w:bCs/>
                <w:sz w:val="20"/>
                <w:szCs w:val="20"/>
              </w:rPr>
            </w:pPr>
            <w:r>
              <w:rPr>
                <w:rFonts w:ascii="Times New Roman" w:hAnsi="Times New Roman"/>
                <w:b/>
                <w:bCs/>
                <w:sz w:val="24"/>
                <w:szCs w:val="24"/>
              </w:rPr>
              <w:t>Total</w:t>
            </w:r>
          </w:p>
        </w:tc>
        <w:tc>
          <w:tcPr>
            <w:tcW w:w="263" w:type="pct"/>
            <w:tcBorders>
              <w:bottom w:val="single" w:color="auto" w:sz="4" w:space="0"/>
            </w:tcBorders>
          </w:tcPr>
          <w:p w14:paraId="1642F354">
            <w:pPr>
              <w:spacing w:before="60" w:after="60" w:line="276" w:lineRule="auto"/>
              <w:jc w:val="center"/>
              <w:rPr>
                <w:rFonts w:ascii="Times New Roman" w:hAnsi="Times New Roman"/>
                <w:b/>
                <w:bCs/>
                <w:sz w:val="20"/>
                <w:szCs w:val="20"/>
              </w:rPr>
            </w:pPr>
            <w:r>
              <w:rPr>
                <w:rFonts w:ascii="Times New Roman" w:hAnsi="Times New Roman"/>
                <w:b/>
                <w:bCs/>
                <w:sz w:val="24"/>
                <w:szCs w:val="24"/>
              </w:rPr>
              <w:t>87</w:t>
            </w:r>
          </w:p>
        </w:tc>
        <w:tc>
          <w:tcPr>
            <w:tcW w:w="436" w:type="pct"/>
            <w:tcBorders>
              <w:bottom w:val="single" w:color="auto" w:sz="4" w:space="0"/>
            </w:tcBorders>
          </w:tcPr>
          <w:p w14:paraId="217D8B00">
            <w:pPr>
              <w:spacing w:before="60" w:after="60" w:line="276" w:lineRule="auto"/>
              <w:jc w:val="center"/>
              <w:rPr>
                <w:rFonts w:ascii="Times New Roman" w:hAnsi="Times New Roman"/>
                <w:b/>
                <w:bCs/>
                <w:sz w:val="20"/>
                <w:szCs w:val="20"/>
              </w:rPr>
            </w:pPr>
            <w:r>
              <w:rPr>
                <w:rFonts w:ascii="Times New Roman" w:hAnsi="Times New Roman"/>
                <w:b/>
                <w:bCs/>
                <w:sz w:val="24"/>
                <w:szCs w:val="24"/>
              </w:rPr>
              <w:t>100</w:t>
            </w:r>
          </w:p>
        </w:tc>
        <w:tc>
          <w:tcPr>
            <w:tcW w:w="454" w:type="pct"/>
            <w:tcBorders>
              <w:bottom w:val="single" w:color="auto" w:sz="4" w:space="0"/>
            </w:tcBorders>
          </w:tcPr>
          <w:p w14:paraId="684A3C4A">
            <w:pPr>
              <w:spacing w:before="60" w:after="60" w:line="276" w:lineRule="auto"/>
              <w:jc w:val="center"/>
              <w:rPr>
                <w:rFonts w:ascii="Times New Roman" w:hAnsi="Times New Roman"/>
                <w:b/>
                <w:bCs/>
                <w:sz w:val="20"/>
                <w:szCs w:val="20"/>
              </w:rPr>
            </w:pPr>
            <w:r>
              <w:rPr>
                <w:rFonts w:ascii="Times New Roman" w:hAnsi="Times New Roman"/>
                <w:b/>
                <w:bCs/>
                <w:sz w:val="24"/>
                <w:szCs w:val="24"/>
              </w:rPr>
              <w:t>68</w:t>
            </w:r>
          </w:p>
        </w:tc>
        <w:tc>
          <w:tcPr>
            <w:tcW w:w="453" w:type="pct"/>
            <w:tcBorders>
              <w:bottom w:val="single" w:color="auto" w:sz="4" w:space="0"/>
            </w:tcBorders>
          </w:tcPr>
          <w:p w14:paraId="02F7D30E">
            <w:pPr>
              <w:spacing w:before="60" w:after="60" w:line="276" w:lineRule="auto"/>
              <w:jc w:val="center"/>
              <w:rPr>
                <w:rFonts w:ascii="Times New Roman" w:hAnsi="Times New Roman"/>
                <w:b/>
                <w:bCs/>
                <w:sz w:val="20"/>
                <w:szCs w:val="20"/>
              </w:rPr>
            </w:pPr>
            <w:r>
              <w:rPr>
                <w:rFonts w:ascii="Times New Roman" w:hAnsi="Times New Roman"/>
                <w:b/>
                <w:bCs/>
                <w:sz w:val="24"/>
                <w:szCs w:val="24"/>
              </w:rPr>
              <w:t>100</w:t>
            </w:r>
          </w:p>
        </w:tc>
        <w:tc>
          <w:tcPr>
            <w:tcW w:w="353" w:type="pct"/>
            <w:tcBorders>
              <w:bottom w:val="single" w:color="auto" w:sz="4" w:space="0"/>
            </w:tcBorders>
          </w:tcPr>
          <w:p w14:paraId="78687056">
            <w:pPr>
              <w:spacing w:before="60" w:after="60" w:line="276" w:lineRule="auto"/>
              <w:jc w:val="center"/>
              <w:rPr>
                <w:rFonts w:ascii="Times New Roman" w:hAnsi="Times New Roman"/>
                <w:b/>
                <w:bCs/>
                <w:sz w:val="20"/>
                <w:szCs w:val="20"/>
              </w:rPr>
            </w:pPr>
            <w:r>
              <w:rPr>
                <w:rFonts w:ascii="Times New Roman" w:hAnsi="Times New Roman"/>
                <w:b/>
                <w:bCs/>
                <w:sz w:val="24"/>
                <w:szCs w:val="24"/>
              </w:rPr>
              <w:t>45</w:t>
            </w:r>
          </w:p>
        </w:tc>
        <w:tc>
          <w:tcPr>
            <w:tcW w:w="505" w:type="pct"/>
            <w:tcBorders>
              <w:bottom w:val="single" w:color="auto" w:sz="4" w:space="0"/>
            </w:tcBorders>
          </w:tcPr>
          <w:p w14:paraId="59AA928C">
            <w:pPr>
              <w:spacing w:before="60" w:after="60" w:line="276" w:lineRule="auto"/>
              <w:jc w:val="center"/>
              <w:rPr>
                <w:rFonts w:ascii="Times New Roman" w:hAnsi="Times New Roman"/>
                <w:b/>
                <w:bCs/>
                <w:sz w:val="20"/>
                <w:szCs w:val="20"/>
              </w:rPr>
            </w:pPr>
            <w:r>
              <w:rPr>
                <w:rFonts w:ascii="Times New Roman" w:hAnsi="Times New Roman"/>
                <w:b/>
                <w:bCs/>
                <w:sz w:val="24"/>
                <w:szCs w:val="24"/>
              </w:rPr>
              <w:t>100</w:t>
            </w:r>
          </w:p>
        </w:tc>
        <w:tc>
          <w:tcPr>
            <w:tcW w:w="332" w:type="pct"/>
            <w:tcBorders>
              <w:bottom w:val="single" w:color="auto" w:sz="4" w:space="0"/>
            </w:tcBorders>
          </w:tcPr>
          <w:p w14:paraId="7FC4E6A3">
            <w:pPr>
              <w:spacing w:before="60" w:after="60" w:line="276" w:lineRule="auto"/>
              <w:jc w:val="center"/>
              <w:rPr>
                <w:rFonts w:ascii="Times New Roman" w:hAnsi="Times New Roman"/>
                <w:b/>
                <w:bCs/>
                <w:sz w:val="20"/>
                <w:szCs w:val="20"/>
              </w:rPr>
            </w:pPr>
            <w:r>
              <w:rPr>
                <w:rFonts w:ascii="Times New Roman" w:hAnsi="Times New Roman"/>
                <w:b/>
                <w:bCs/>
                <w:sz w:val="24"/>
                <w:szCs w:val="24"/>
              </w:rPr>
              <w:t>200</w:t>
            </w:r>
          </w:p>
        </w:tc>
        <w:tc>
          <w:tcPr>
            <w:tcW w:w="445" w:type="pct"/>
            <w:tcBorders>
              <w:bottom w:val="single" w:color="auto" w:sz="4" w:space="0"/>
            </w:tcBorders>
          </w:tcPr>
          <w:p w14:paraId="3FD0FCFE">
            <w:pPr>
              <w:spacing w:before="60" w:after="60" w:line="276" w:lineRule="auto"/>
              <w:jc w:val="center"/>
              <w:rPr>
                <w:rFonts w:ascii="Times New Roman" w:hAnsi="Times New Roman"/>
                <w:b/>
                <w:bCs/>
                <w:sz w:val="20"/>
                <w:szCs w:val="20"/>
              </w:rPr>
            </w:pPr>
            <w:r>
              <w:rPr>
                <w:rFonts w:ascii="Times New Roman" w:hAnsi="Times New Roman"/>
                <w:b/>
                <w:bCs/>
                <w:sz w:val="24"/>
                <w:szCs w:val="24"/>
              </w:rPr>
              <w:t>100</w:t>
            </w:r>
          </w:p>
        </w:tc>
        <w:tc>
          <w:tcPr>
            <w:tcW w:w="868" w:type="pct"/>
            <w:tcBorders>
              <w:bottom w:val="single" w:color="auto" w:sz="4" w:space="0"/>
            </w:tcBorders>
          </w:tcPr>
          <w:p w14:paraId="4F8666D4">
            <w:pPr>
              <w:spacing w:before="60" w:after="60" w:line="276" w:lineRule="auto"/>
              <w:jc w:val="center"/>
              <w:rPr>
                <w:rFonts w:ascii="Times New Roman" w:hAnsi="Times New Roman"/>
                <w:b/>
                <w:bCs/>
                <w:sz w:val="20"/>
                <w:szCs w:val="20"/>
              </w:rPr>
            </w:pPr>
            <w:r>
              <w:rPr>
                <w:rFonts w:ascii="Times New Roman" w:hAnsi="Times New Roman"/>
                <w:sz w:val="24"/>
                <w:szCs w:val="24"/>
              </w:rPr>
              <w:t>p=0.00</w:t>
            </w:r>
          </w:p>
        </w:tc>
      </w:tr>
      <w:tr w14:paraId="052B4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1"/>
            <w:tcBorders>
              <w:bottom w:val="single" w:color="auto" w:sz="4" w:space="0"/>
            </w:tcBorders>
            <w:vAlign w:val="center"/>
          </w:tcPr>
          <w:p w14:paraId="5C2150F2">
            <w:pPr>
              <w:pStyle w:val="19"/>
              <w:spacing w:before="100" w:beforeAutospacing="1" w:after="100" w:afterAutospacing="1" w:line="276" w:lineRule="auto"/>
              <w:jc w:val="center"/>
              <w:rPr>
                <w:b/>
                <w:bCs/>
                <w:szCs w:val="24"/>
              </w:rPr>
            </w:pPr>
            <w:r>
              <w:rPr>
                <w:b/>
                <w:szCs w:val="24"/>
              </w:rPr>
              <w:t>Extension Contact</w:t>
            </w:r>
          </w:p>
        </w:tc>
      </w:tr>
      <w:tr w14:paraId="2618F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tcBorders>
              <w:bottom w:val="single" w:color="auto" w:sz="4" w:space="0"/>
            </w:tcBorders>
            <w:vAlign w:val="center"/>
          </w:tcPr>
          <w:p w14:paraId="6897A7F8">
            <w:pPr>
              <w:spacing w:before="60" w:after="60" w:line="276" w:lineRule="auto"/>
              <w:jc w:val="center"/>
              <w:rPr>
                <w:rFonts w:ascii="Times New Roman" w:hAnsi="Times New Roman"/>
                <w:b/>
                <w:bCs/>
                <w:kern w:val="2"/>
                <w:sz w:val="20"/>
                <w:szCs w:val="20"/>
                <w14:ligatures w14:val="standardContextual"/>
              </w:rPr>
            </w:pPr>
            <w:r>
              <w:rPr>
                <w:rFonts w:ascii="Times New Roman" w:hAnsi="Times New Roman"/>
                <w:b/>
                <w:bCs/>
                <w:sz w:val="24"/>
                <w:szCs w:val="24"/>
              </w:rPr>
              <w:t>1.</w:t>
            </w:r>
          </w:p>
        </w:tc>
        <w:tc>
          <w:tcPr>
            <w:tcW w:w="594" w:type="pct"/>
            <w:tcBorders>
              <w:bottom w:val="single" w:color="auto" w:sz="4" w:space="0"/>
            </w:tcBorders>
            <w:vAlign w:val="center"/>
          </w:tcPr>
          <w:p w14:paraId="1D13B2D5">
            <w:pPr>
              <w:spacing w:before="60" w:after="60" w:line="276" w:lineRule="auto"/>
              <w:jc w:val="center"/>
              <w:rPr>
                <w:rFonts w:ascii="Times New Roman" w:hAnsi="Times New Roman"/>
                <w:b/>
                <w:bCs/>
                <w:sz w:val="20"/>
                <w:szCs w:val="20"/>
              </w:rPr>
            </w:pPr>
            <w:r>
              <w:rPr>
                <w:rFonts w:ascii="Times New Roman" w:hAnsi="Times New Roman"/>
                <w:color w:val="000000"/>
                <w:sz w:val="24"/>
                <w:szCs w:val="24"/>
              </w:rPr>
              <w:t>Low</w:t>
            </w:r>
          </w:p>
        </w:tc>
        <w:tc>
          <w:tcPr>
            <w:tcW w:w="263" w:type="pct"/>
            <w:tcBorders>
              <w:bottom w:val="single" w:color="auto" w:sz="4" w:space="0"/>
            </w:tcBorders>
            <w:vAlign w:val="center"/>
          </w:tcPr>
          <w:p w14:paraId="17C051C6">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0</w:t>
            </w:r>
          </w:p>
        </w:tc>
        <w:tc>
          <w:tcPr>
            <w:tcW w:w="436" w:type="pct"/>
            <w:tcBorders>
              <w:bottom w:val="single" w:color="auto" w:sz="4" w:space="0"/>
            </w:tcBorders>
            <w:vAlign w:val="center"/>
          </w:tcPr>
          <w:p w14:paraId="480DDBD7">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0.00</w:t>
            </w:r>
          </w:p>
        </w:tc>
        <w:tc>
          <w:tcPr>
            <w:tcW w:w="454" w:type="pct"/>
            <w:tcBorders>
              <w:bottom w:val="single" w:color="auto" w:sz="4" w:space="0"/>
            </w:tcBorders>
            <w:vAlign w:val="center"/>
          </w:tcPr>
          <w:p w14:paraId="56B7A8D0">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22</w:t>
            </w:r>
          </w:p>
        </w:tc>
        <w:tc>
          <w:tcPr>
            <w:tcW w:w="453" w:type="pct"/>
            <w:tcBorders>
              <w:bottom w:val="single" w:color="auto" w:sz="4" w:space="0"/>
            </w:tcBorders>
            <w:vAlign w:val="center"/>
          </w:tcPr>
          <w:p w14:paraId="5ED40801">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32.40</w:t>
            </w:r>
          </w:p>
        </w:tc>
        <w:tc>
          <w:tcPr>
            <w:tcW w:w="353" w:type="pct"/>
            <w:tcBorders>
              <w:bottom w:val="single" w:color="auto" w:sz="4" w:space="0"/>
            </w:tcBorders>
            <w:vAlign w:val="center"/>
          </w:tcPr>
          <w:p w14:paraId="07440368">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24</w:t>
            </w:r>
          </w:p>
        </w:tc>
        <w:tc>
          <w:tcPr>
            <w:tcW w:w="505" w:type="pct"/>
            <w:tcBorders>
              <w:bottom w:val="single" w:color="auto" w:sz="4" w:space="0"/>
            </w:tcBorders>
            <w:vAlign w:val="center"/>
          </w:tcPr>
          <w:p w14:paraId="5743559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53.30</w:t>
            </w:r>
          </w:p>
        </w:tc>
        <w:tc>
          <w:tcPr>
            <w:tcW w:w="332" w:type="pct"/>
            <w:tcBorders>
              <w:bottom w:val="single" w:color="auto" w:sz="4" w:space="0"/>
            </w:tcBorders>
            <w:vAlign w:val="center"/>
          </w:tcPr>
          <w:p w14:paraId="4D386803">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46</w:t>
            </w:r>
          </w:p>
        </w:tc>
        <w:tc>
          <w:tcPr>
            <w:tcW w:w="445" w:type="pct"/>
            <w:tcBorders>
              <w:bottom w:val="single" w:color="auto" w:sz="4" w:space="0"/>
            </w:tcBorders>
            <w:vAlign w:val="center"/>
          </w:tcPr>
          <w:p w14:paraId="07FB1E39">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23.00</w:t>
            </w:r>
          </w:p>
        </w:tc>
        <w:tc>
          <w:tcPr>
            <w:tcW w:w="868" w:type="pct"/>
            <w:tcBorders>
              <w:bottom w:val="single" w:color="auto" w:sz="4" w:space="0"/>
            </w:tcBorders>
            <w:vAlign w:val="center"/>
          </w:tcPr>
          <w:p w14:paraId="47C33019">
            <w:pPr>
              <w:spacing w:before="120" w:after="120" w:line="276" w:lineRule="auto"/>
              <w:jc w:val="center"/>
              <w:rPr>
                <w:rFonts w:ascii="Times New Roman" w:hAnsi="Times New Roman"/>
                <w:sz w:val="24"/>
                <w:szCs w:val="24"/>
              </w:rPr>
            </w:pPr>
            <w:r>
              <w:rPr>
                <w:rFonts w:ascii="Times New Roman" w:hAnsi="Times New Roman"/>
                <w:sz w:val="24"/>
                <w:szCs w:val="24"/>
              </w:rPr>
              <w:t>Mean= 15.30</w:t>
            </w:r>
          </w:p>
        </w:tc>
      </w:tr>
      <w:tr w14:paraId="5FF57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tcBorders>
              <w:bottom w:val="single" w:color="auto" w:sz="4" w:space="0"/>
            </w:tcBorders>
            <w:vAlign w:val="center"/>
          </w:tcPr>
          <w:p w14:paraId="278F6D65">
            <w:pPr>
              <w:spacing w:before="60" w:after="60" w:line="276" w:lineRule="auto"/>
              <w:jc w:val="center"/>
              <w:rPr>
                <w:rFonts w:ascii="Times New Roman" w:hAnsi="Times New Roman"/>
                <w:b/>
                <w:bCs/>
                <w:kern w:val="2"/>
                <w:sz w:val="20"/>
                <w:szCs w:val="20"/>
                <w14:ligatures w14:val="standardContextual"/>
              </w:rPr>
            </w:pPr>
            <w:r>
              <w:rPr>
                <w:rFonts w:ascii="Times New Roman" w:hAnsi="Times New Roman"/>
                <w:b/>
                <w:bCs/>
                <w:sz w:val="24"/>
                <w:szCs w:val="24"/>
              </w:rPr>
              <w:t>2.</w:t>
            </w:r>
          </w:p>
        </w:tc>
        <w:tc>
          <w:tcPr>
            <w:tcW w:w="594" w:type="pct"/>
            <w:tcBorders>
              <w:bottom w:val="single" w:color="auto" w:sz="4" w:space="0"/>
            </w:tcBorders>
            <w:vAlign w:val="center"/>
          </w:tcPr>
          <w:p w14:paraId="446478C2">
            <w:pPr>
              <w:spacing w:before="60" w:after="60" w:line="276" w:lineRule="auto"/>
              <w:jc w:val="center"/>
              <w:rPr>
                <w:rFonts w:ascii="Times New Roman" w:hAnsi="Times New Roman"/>
                <w:b/>
                <w:bCs/>
                <w:sz w:val="20"/>
                <w:szCs w:val="20"/>
              </w:rPr>
            </w:pPr>
            <w:r>
              <w:rPr>
                <w:rFonts w:ascii="Times New Roman" w:hAnsi="Times New Roman"/>
                <w:color w:val="000000"/>
                <w:sz w:val="24"/>
                <w:szCs w:val="24"/>
              </w:rPr>
              <w:t>Medium</w:t>
            </w:r>
          </w:p>
        </w:tc>
        <w:tc>
          <w:tcPr>
            <w:tcW w:w="263" w:type="pct"/>
            <w:tcBorders>
              <w:bottom w:val="single" w:color="auto" w:sz="4" w:space="0"/>
            </w:tcBorders>
            <w:vAlign w:val="center"/>
          </w:tcPr>
          <w:p w14:paraId="5D7985BD">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77</w:t>
            </w:r>
          </w:p>
        </w:tc>
        <w:tc>
          <w:tcPr>
            <w:tcW w:w="436" w:type="pct"/>
            <w:tcBorders>
              <w:bottom w:val="single" w:color="auto" w:sz="4" w:space="0"/>
            </w:tcBorders>
            <w:vAlign w:val="center"/>
          </w:tcPr>
          <w:p w14:paraId="1A0C86A5">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88.50</w:t>
            </w:r>
          </w:p>
        </w:tc>
        <w:tc>
          <w:tcPr>
            <w:tcW w:w="454" w:type="pct"/>
            <w:tcBorders>
              <w:bottom w:val="single" w:color="auto" w:sz="4" w:space="0"/>
            </w:tcBorders>
            <w:vAlign w:val="center"/>
          </w:tcPr>
          <w:p w14:paraId="6D961964">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33</w:t>
            </w:r>
          </w:p>
        </w:tc>
        <w:tc>
          <w:tcPr>
            <w:tcW w:w="453" w:type="pct"/>
            <w:tcBorders>
              <w:bottom w:val="single" w:color="auto" w:sz="4" w:space="0"/>
            </w:tcBorders>
            <w:vAlign w:val="center"/>
          </w:tcPr>
          <w:p w14:paraId="32590D09">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48.50</w:t>
            </w:r>
          </w:p>
        </w:tc>
        <w:tc>
          <w:tcPr>
            <w:tcW w:w="353" w:type="pct"/>
            <w:tcBorders>
              <w:bottom w:val="single" w:color="auto" w:sz="4" w:space="0"/>
            </w:tcBorders>
            <w:vAlign w:val="center"/>
          </w:tcPr>
          <w:p w14:paraId="1D55E7EA">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21</w:t>
            </w:r>
          </w:p>
        </w:tc>
        <w:tc>
          <w:tcPr>
            <w:tcW w:w="505" w:type="pct"/>
            <w:tcBorders>
              <w:bottom w:val="single" w:color="auto" w:sz="4" w:space="0"/>
            </w:tcBorders>
            <w:vAlign w:val="center"/>
          </w:tcPr>
          <w:p w14:paraId="03AEC717">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46.70</w:t>
            </w:r>
          </w:p>
        </w:tc>
        <w:tc>
          <w:tcPr>
            <w:tcW w:w="332" w:type="pct"/>
            <w:tcBorders>
              <w:bottom w:val="single" w:color="auto" w:sz="4" w:space="0"/>
            </w:tcBorders>
            <w:vAlign w:val="center"/>
          </w:tcPr>
          <w:p w14:paraId="631870FB">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131</w:t>
            </w:r>
          </w:p>
        </w:tc>
        <w:tc>
          <w:tcPr>
            <w:tcW w:w="445" w:type="pct"/>
            <w:tcBorders>
              <w:bottom w:val="single" w:color="auto" w:sz="4" w:space="0"/>
            </w:tcBorders>
            <w:vAlign w:val="center"/>
          </w:tcPr>
          <w:p w14:paraId="3BB32CCB">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65.50</w:t>
            </w:r>
          </w:p>
        </w:tc>
        <w:tc>
          <w:tcPr>
            <w:tcW w:w="868" w:type="pct"/>
            <w:tcBorders>
              <w:bottom w:val="single" w:color="auto" w:sz="4" w:space="0"/>
            </w:tcBorders>
            <w:vAlign w:val="center"/>
          </w:tcPr>
          <w:p w14:paraId="63CA38E4">
            <w:pPr>
              <w:spacing w:before="120" w:after="120" w:line="276" w:lineRule="auto"/>
              <w:jc w:val="center"/>
              <w:rPr>
                <w:rFonts w:ascii="Times New Roman" w:hAnsi="Times New Roman"/>
                <w:sz w:val="24"/>
                <w:szCs w:val="24"/>
              </w:rPr>
            </w:pPr>
            <w:r>
              <w:rPr>
                <w:rFonts w:ascii="Times New Roman" w:hAnsi="Times New Roman"/>
                <w:sz w:val="24"/>
                <w:szCs w:val="24"/>
              </w:rPr>
              <w:t>SD=7.85</w:t>
            </w:r>
          </w:p>
        </w:tc>
      </w:tr>
      <w:tr w14:paraId="746B0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tcBorders>
              <w:bottom w:val="single" w:color="auto" w:sz="4" w:space="0"/>
            </w:tcBorders>
            <w:vAlign w:val="center"/>
          </w:tcPr>
          <w:p w14:paraId="670FCE54">
            <w:pPr>
              <w:spacing w:before="60" w:after="60" w:line="276" w:lineRule="auto"/>
              <w:jc w:val="center"/>
              <w:rPr>
                <w:rFonts w:ascii="Times New Roman" w:hAnsi="Times New Roman"/>
                <w:b/>
                <w:bCs/>
                <w:kern w:val="2"/>
                <w:sz w:val="20"/>
                <w:szCs w:val="20"/>
                <w14:ligatures w14:val="standardContextual"/>
              </w:rPr>
            </w:pPr>
            <w:r>
              <w:rPr>
                <w:rFonts w:ascii="Times New Roman" w:hAnsi="Times New Roman"/>
                <w:b/>
                <w:bCs/>
                <w:sz w:val="24"/>
                <w:szCs w:val="24"/>
              </w:rPr>
              <w:t>3.</w:t>
            </w:r>
          </w:p>
        </w:tc>
        <w:tc>
          <w:tcPr>
            <w:tcW w:w="594" w:type="pct"/>
            <w:tcBorders>
              <w:bottom w:val="single" w:color="auto" w:sz="4" w:space="0"/>
            </w:tcBorders>
            <w:vAlign w:val="center"/>
          </w:tcPr>
          <w:p w14:paraId="646B5C02">
            <w:pPr>
              <w:spacing w:before="60" w:after="60" w:line="276" w:lineRule="auto"/>
              <w:jc w:val="center"/>
              <w:rPr>
                <w:rFonts w:ascii="Times New Roman" w:hAnsi="Times New Roman"/>
                <w:b/>
                <w:bCs/>
                <w:sz w:val="20"/>
                <w:szCs w:val="20"/>
              </w:rPr>
            </w:pPr>
            <w:r>
              <w:rPr>
                <w:rFonts w:ascii="Times New Roman" w:hAnsi="Times New Roman"/>
                <w:color w:val="000000"/>
                <w:sz w:val="24"/>
                <w:szCs w:val="24"/>
              </w:rPr>
              <w:t>High</w:t>
            </w:r>
          </w:p>
        </w:tc>
        <w:tc>
          <w:tcPr>
            <w:tcW w:w="263" w:type="pct"/>
            <w:tcBorders>
              <w:bottom w:val="single" w:color="auto" w:sz="4" w:space="0"/>
            </w:tcBorders>
            <w:vAlign w:val="center"/>
          </w:tcPr>
          <w:p w14:paraId="05B59D5C">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10</w:t>
            </w:r>
          </w:p>
        </w:tc>
        <w:tc>
          <w:tcPr>
            <w:tcW w:w="436" w:type="pct"/>
            <w:tcBorders>
              <w:bottom w:val="single" w:color="auto" w:sz="4" w:space="0"/>
            </w:tcBorders>
            <w:vAlign w:val="center"/>
          </w:tcPr>
          <w:p w14:paraId="236283BA">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11.50</w:t>
            </w:r>
          </w:p>
        </w:tc>
        <w:tc>
          <w:tcPr>
            <w:tcW w:w="454" w:type="pct"/>
            <w:tcBorders>
              <w:bottom w:val="single" w:color="auto" w:sz="4" w:space="0"/>
            </w:tcBorders>
            <w:vAlign w:val="center"/>
          </w:tcPr>
          <w:p w14:paraId="15643DFB">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13</w:t>
            </w:r>
          </w:p>
        </w:tc>
        <w:tc>
          <w:tcPr>
            <w:tcW w:w="453" w:type="pct"/>
            <w:tcBorders>
              <w:bottom w:val="single" w:color="auto" w:sz="4" w:space="0"/>
            </w:tcBorders>
            <w:vAlign w:val="center"/>
          </w:tcPr>
          <w:p w14:paraId="41AA7DA1">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19.10</w:t>
            </w:r>
          </w:p>
        </w:tc>
        <w:tc>
          <w:tcPr>
            <w:tcW w:w="353" w:type="pct"/>
            <w:tcBorders>
              <w:bottom w:val="single" w:color="auto" w:sz="4" w:space="0"/>
            </w:tcBorders>
            <w:vAlign w:val="center"/>
          </w:tcPr>
          <w:p w14:paraId="44A27336">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0</w:t>
            </w:r>
          </w:p>
        </w:tc>
        <w:tc>
          <w:tcPr>
            <w:tcW w:w="505" w:type="pct"/>
            <w:tcBorders>
              <w:bottom w:val="single" w:color="auto" w:sz="4" w:space="0"/>
            </w:tcBorders>
            <w:vAlign w:val="center"/>
          </w:tcPr>
          <w:p w14:paraId="272AC3C6">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0.00</w:t>
            </w:r>
          </w:p>
        </w:tc>
        <w:tc>
          <w:tcPr>
            <w:tcW w:w="332" w:type="pct"/>
            <w:tcBorders>
              <w:bottom w:val="single" w:color="auto" w:sz="4" w:space="0"/>
            </w:tcBorders>
            <w:vAlign w:val="center"/>
          </w:tcPr>
          <w:p w14:paraId="2EA53EA6">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23</w:t>
            </w:r>
          </w:p>
        </w:tc>
        <w:tc>
          <w:tcPr>
            <w:tcW w:w="445" w:type="pct"/>
            <w:tcBorders>
              <w:bottom w:val="single" w:color="auto" w:sz="4" w:space="0"/>
            </w:tcBorders>
            <w:vAlign w:val="center"/>
          </w:tcPr>
          <w:p w14:paraId="1461373B">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11.50</w:t>
            </w:r>
          </w:p>
        </w:tc>
        <w:tc>
          <w:tcPr>
            <w:tcW w:w="868" w:type="pct"/>
            <w:tcBorders>
              <w:bottom w:val="single" w:color="auto" w:sz="4" w:space="0"/>
            </w:tcBorders>
            <w:vAlign w:val="center"/>
          </w:tcPr>
          <w:p w14:paraId="70908C80">
            <w:pPr>
              <w:spacing w:before="60" w:after="60" w:line="276" w:lineRule="auto"/>
              <w:jc w:val="center"/>
              <w:rPr>
                <w:rFonts w:ascii="Times New Roman" w:hAnsi="Times New Roman"/>
                <w:b/>
                <w:bCs/>
                <w:sz w:val="20"/>
                <w:szCs w:val="20"/>
              </w:rPr>
            </w:pPr>
            <w:r>
              <w:rPr>
                <w:rFonts w:ascii="Times New Roman" w:hAnsi="Times New Roman"/>
                <w:sz w:val="24"/>
                <w:szCs w:val="24"/>
              </w:rPr>
              <w:t>χ</w:t>
            </w:r>
            <w:r>
              <w:rPr>
                <w:rFonts w:ascii="Times New Roman" w:hAnsi="Times New Roman"/>
                <w:sz w:val="24"/>
                <w:szCs w:val="24"/>
                <w:vertAlign w:val="superscript"/>
              </w:rPr>
              <w:t>2</w:t>
            </w:r>
            <w:r>
              <w:rPr>
                <w:rFonts w:ascii="Times New Roman" w:hAnsi="Times New Roman"/>
                <w:sz w:val="24"/>
                <w:szCs w:val="24"/>
              </w:rPr>
              <w:t>=61.661</w:t>
            </w:r>
            <w:r>
              <w:rPr>
                <w:rFonts w:ascii="Times New Roman" w:hAnsi="Times New Roman"/>
                <w:sz w:val="24"/>
                <w:szCs w:val="24"/>
                <w:vertAlign w:val="superscript"/>
              </w:rPr>
              <w:t>**</w:t>
            </w:r>
          </w:p>
        </w:tc>
      </w:tr>
      <w:tr w14:paraId="3E3A8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pct"/>
            <w:gridSpan w:val="2"/>
            <w:tcBorders>
              <w:bottom w:val="single" w:color="auto" w:sz="4" w:space="0"/>
            </w:tcBorders>
            <w:vAlign w:val="center"/>
          </w:tcPr>
          <w:p w14:paraId="48361C58">
            <w:pPr>
              <w:spacing w:before="60" w:after="60" w:line="276" w:lineRule="auto"/>
              <w:jc w:val="center"/>
              <w:rPr>
                <w:rFonts w:ascii="Times New Roman" w:hAnsi="Times New Roman"/>
                <w:b/>
                <w:bCs/>
                <w:sz w:val="20"/>
                <w:szCs w:val="20"/>
              </w:rPr>
            </w:pPr>
            <w:r>
              <w:rPr>
                <w:rFonts w:ascii="Times New Roman" w:hAnsi="Times New Roman"/>
                <w:b/>
                <w:bCs/>
                <w:sz w:val="20"/>
                <w:szCs w:val="20"/>
              </w:rPr>
              <w:t>Total</w:t>
            </w:r>
          </w:p>
        </w:tc>
        <w:tc>
          <w:tcPr>
            <w:tcW w:w="263" w:type="pct"/>
            <w:tcBorders>
              <w:bottom w:val="single" w:color="auto" w:sz="4" w:space="0"/>
            </w:tcBorders>
            <w:vAlign w:val="center"/>
          </w:tcPr>
          <w:p w14:paraId="5EEA32CF">
            <w:pPr>
              <w:spacing w:before="60" w:after="60" w:line="276" w:lineRule="auto"/>
              <w:jc w:val="center"/>
              <w:rPr>
                <w:rFonts w:ascii="Times New Roman" w:hAnsi="Times New Roman"/>
                <w:b/>
                <w:bCs/>
                <w:sz w:val="20"/>
                <w:szCs w:val="20"/>
              </w:rPr>
            </w:pPr>
            <w:r>
              <w:rPr>
                <w:rFonts w:ascii="Times New Roman" w:hAnsi="Times New Roman"/>
                <w:b/>
                <w:bCs/>
                <w:sz w:val="20"/>
                <w:szCs w:val="20"/>
              </w:rPr>
              <w:t>87</w:t>
            </w:r>
          </w:p>
        </w:tc>
        <w:tc>
          <w:tcPr>
            <w:tcW w:w="436" w:type="pct"/>
            <w:tcBorders>
              <w:bottom w:val="single" w:color="auto" w:sz="4" w:space="0"/>
            </w:tcBorders>
            <w:vAlign w:val="center"/>
          </w:tcPr>
          <w:p w14:paraId="59AC1D0B">
            <w:pPr>
              <w:spacing w:before="60" w:after="60" w:line="276" w:lineRule="auto"/>
              <w:jc w:val="center"/>
              <w:rPr>
                <w:rFonts w:ascii="Times New Roman" w:hAnsi="Times New Roman"/>
                <w:b/>
                <w:bCs/>
                <w:sz w:val="20"/>
                <w:szCs w:val="20"/>
              </w:rPr>
            </w:pPr>
            <w:r>
              <w:rPr>
                <w:rFonts w:ascii="Times New Roman" w:hAnsi="Times New Roman"/>
                <w:b/>
                <w:bCs/>
                <w:sz w:val="20"/>
                <w:szCs w:val="20"/>
              </w:rPr>
              <w:t>100</w:t>
            </w:r>
          </w:p>
        </w:tc>
        <w:tc>
          <w:tcPr>
            <w:tcW w:w="454" w:type="pct"/>
            <w:tcBorders>
              <w:bottom w:val="single" w:color="auto" w:sz="4" w:space="0"/>
            </w:tcBorders>
            <w:vAlign w:val="center"/>
          </w:tcPr>
          <w:p w14:paraId="3AE313C6">
            <w:pPr>
              <w:spacing w:before="60" w:after="60" w:line="276" w:lineRule="auto"/>
              <w:jc w:val="center"/>
              <w:rPr>
                <w:rFonts w:ascii="Times New Roman" w:hAnsi="Times New Roman"/>
                <w:b/>
                <w:bCs/>
                <w:sz w:val="20"/>
                <w:szCs w:val="20"/>
              </w:rPr>
            </w:pPr>
            <w:r>
              <w:rPr>
                <w:rFonts w:ascii="Times New Roman" w:hAnsi="Times New Roman"/>
                <w:b/>
                <w:bCs/>
                <w:sz w:val="20"/>
                <w:szCs w:val="20"/>
              </w:rPr>
              <w:t>68</w:t>
            </w:r>
          </w:p>
        </w:tc>
        <w:tc>
          <w:tcPr>
            <w:tcW w:w="453" w:type="pct"/>
            <w:tcBorders>
              <w:bottom w:val="single" w:color="auto" w:sz="4" w:space="0"/>
            </w:tcBorders>
            <w:vAlign w:val="center"/>
          </w:tcPr>
          <w:p w14:paraId="347A7889">
            <w:pPr>
              <w:spacing w:before="60" w:after="60" w:line="276" w:lineRule="auto"/>
              <w:jc w:val="center"/>
              <w:rPr>
                <w:rFonts w:ascii="Times New Roman" w:hAnsi="Times New Roman"/>
                <w:b/>
                <w:bCs/>
                <w:sz w:val="20"/>
                <w:szCs w:val="20"/>
              </w:rPr>
            </w:pPr>
            <w:r>
              <w:rPr>
                <w:rFonts w:ascii="Times New Roman" w:hAnsi="Times New Roman"/>
                <w:b/>
                <w:bCs/>
                <w:sz w:val="20"/>
                <w:szCs w:val="20"/>
              </w:rPr>
              <w:t>100</w:t>
            </w:r>
          </w:p>
        </w:tc>
        <w:tc>
          <w:tcPr>
            <w:tcW w:w="353" w:type="pct"/>
            <w:tcBorders>
              <w:bottom w:val="single" w:color="auto" w:sz="4" w:space="0"/>
            </w:tcBorders>
            <w:vAlign w:val="center"/>
          </w:tcPr>
          <w:p w14:paraId="596EDEEF">
            <w:pPr>
              <w:spacing w:before="60" w:after="60" w:line="276" w:lineRule="auto"/>
              <w:jc w:val="center"/>
              <w:rPr>
                <w:rFonts w:ascii="Times New Roman" w:hAnsi="Times New Roman"/>
                <w:b/>
                <w:bCs/>
                <w:sz w:val="20"/>
                <w:szCs w:val="20"/>
              </w:rPr>
            </w:pPr>
            <w:r>
              <w:rPr>
                <w:rFonts w:ascii="Times New Roman" w:hAnsi="Times New Roman"/>
                <w:b/>
                <w:bCs/>
                <w:sz w:val="20"/>
                <w:szCs w:val="20"/>
              </w:rPr>
              <w:t>45</w:t>
            </w:r>
          </w:p>
        </w:tc>
        <w:tc>
          <w:tcPr>
            <w:tcW w:w="505" w:type="pct"/>
            <w:tcBorders>
              <w:bottom w:val="single" w:color="auto" w:sz="4" w:space="0"/>
            </w:tcBorders>
            <w:vAlign w:val="center"/>
          </w:tcPr>
          <w:p w14:paraId="0D6B5563">
            <w:pPr>
              <w:spacing w:before="60" w:after="60" w:line="276" w:lineRule="auto"/>
              <w:jc w:val="center"/>
              <w:rPr>
                <w:rFonts w:ascii="Times New Roman" w:hAnsi="Times New Roman"/>
                <w:b/>
                <w:bCs/>
                <w:sz w:val="20"/>
                <w:szCs w:val="20"/>
              </w:rPr>
            </w:pPr>
            <w:r>
              <w:rPr>
                <w:rFonts w:ascii="Times New Roman" w:hAnsi="Times New Roman"/>
                <w:b/>
                <w:bCs/>
                <w:sz w:val="20"/>
                <w:szCs w:val="20"/>
              </w:rPr>
              <w:t>100</w:t>
            </w:r>
          </w:p>
        </w:tc>
        <w:tc>
          <w:tcPr>
            <w:tcW w:w="332" w:type="pct"/>
            <w:tcBorders>
              <w:bottom w:val="single" w:color="auto" w:sz="4" w:space="0"/>
            </w:tcBorders>
            <w:vAlign w:val="center"/>
          </w:tcPr>
          <w:p w14:paraId="69B77348">
            <w:pPr>
              <w:spacing w:before="60" w:after="60" w:line="276" w:lineRule="auto"/>
              <w:jc w:val="center"/>
              <w:rPr>
                <w:rFonts w:ascii="Times New Roman" w:hAnsi="Times New Roman"/>
                <w:b/>
                <w:bCs/>
                <w:sz w:val="20"/>
                <w:szCs w:val="20"/>
              </w:rPr>
            </w:pPr>
            <w:r>
              <w:rPr>
                <w:rFonts w:ascii="Times New Roman" w:hAnsi="Times New Roman"/>
                <w:b/>
                <w:bCs/>
                <w:sz w:val="20"/>
                <w:szCs w:val="20"/>
              </w:rPr>
              <w:t>200</w:t>
            </w:r>
          </w:p>
        </w:tc>
        <w:tc>
          <w:tcPr>
            <w:tcW w:w="445" w:type="pct"/>
            <w:tcBorders>
              <w:bottom w:val="single" w:color="auto" w:sz="4" w:space="0"/>
            </w:tcBorders>
            <w:vAlign w:val="center"/>
          </w:tcPr>
          <w:p w14:paraId="3DCE7376">
            <w:pPr>
              <w:spacing w:before="60" w:after="60" w:line="276" w:lineRule="auto"/>
              <w:jc w:val="center"/>
              <w:rPr>
                <w:rFonts w:ascii="Times New Roman" w:hAnsi="Times New Roman"/>
                <w:b/>
                <w:bCs/>
                <w:sz w:val="20"/>
                <w:szCs w:val="20"/>
              </w:rPr>
            </w:pPr>
            <w:r>
              <w:rPr>
                <w:rFonts w:ascii="Times New Roman" w:hAnsi="Times New Roman"/>
                <w:b/>
                <w:bCs/>
                <w:sz w:val="20"/>
                <w:szCs w:val="20"/>
              </w:rPr>
              <w:t>100</w:t>
            </w:r>
          </w:p>
        </w:tc>
        <w:tc>
          <w:tcPr>
            <w:tcW w:w="868" w:type="pct"/>
            <w:tcBorders>
              <w:bottom w:val="single" w:color="auto" w:sz="4" w:space="0"/>
            </w:tcBorders>
            <w:vAlign w:val="center"/>
          </w:tcPr>
          <w:p w14:paraId="34305BB2">
            <w:pPr>
              <w:spacing w:before="60" w:after="60" w:line="276" w:lineRule="auto"/>
              <w:jc w:val="center"/>
              <w:rPr>
                <w:rFonts w:ascii="Times New Roman" w:hAnsi="Times New Roman"/>
                <w:b/>
                <w:bCs/>
                <w:sz w:val="20"/>
                <w:szCs w:val="20"/>
              </w:rPr>
            </w:pPr>
            <w:r>
              <w:rPr>
                <w:rFonts w:ascii="Times New Roman" w:hAnsi="Times New Roman"/>
                <w:sz w:val="24"/>
                <w:szCs w:val="24"/>
              </w:rPr>
              <w:t>p=0.00</w:t>
            </w:r>
          </w:p>
        </w:tc>
      </w:tr>
      <w:tr w14:paraId="57455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1"/>
            <w:tcBorders>
              <w:bottom w:val="single" w:color="auto" w:sz="4" w:space="0"/>
            </w:tcBorders>
            <w:vAlign w:val="center"/>
          </w:tcPr>
          <w:p w14:paraId="67A8F17E">
            <w:pPr>
              <w:pStyle w:val="19"/>
              <w:spacing w:before="100" w:beforeAutospacing="1" w:after="100" w:afterAutospacing="1" w:line="276" w:lineRule="auto"/>
              <w:jc w:val="center"/>
              <w:rPr>
                <w:b/>
                <w:bCs/>
                <w:szCs w:val="24"/>
              </w:rPr>
            </w:pPr>
            <w:r>
              <w:rPr>
                <w:b/>
                <w:szCs w:val="24"/>
              </w:rPr>
              <w:t>Scientific Orientation</w:t>
            </w:r>
          </w:p>
        </w:tc>
      </w:tr>
      <w:tr w14:paraId="7FA90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tcBorders>
              <w:bottom w:val="single" w:color="auto" w:sz="4" w:space="0"/>
            </w:tcBorders>
          </w:tcPr>
          <w:p w14:paraId="197DCF82">
            <w:pPr>
              <w:spacing w:before="60" w:after="60" w:line="276" w:lineRule="auto"/>
              <w:jc w:val="center"/>
              <w:rPr>
                <w:rFonts w:ascii="Times New Roman" w:hAnsi="Times New Roman"/>
                <w:b/>
                <w:bCs/>
                <w:kern w:val="2"/>
                <w:sz w:val="20"/>
                <w:szCs w:val="20"/>
                <w14:ligatures w14:val="standardContextual"/>
              </w:rPr>
            </w:pPr>
            <w:r>
              <w:rPr>
                <w:rFonts w:ascii="Times New Roman" w:hAnsi="Times New Roman"/>
                <w:b/>
                <w:bCs/>
                <w:sz w:val="24"/>
                <w:szCs w:val="24"/>
              </w:rPr>
              <w:t>1.</w:t>
            </w:r>
          </w:p>
        </w:tc>
        <w:tc>
          <w:tcPr>
            <w:tcW w:w="594" w:type="pct"/>
            <w:tcBorders>
              <w:bottom w:val="single" w:color="auto" w:sz="4" w:space="0"/>
            </w:tcBorders>
            <w:vAlign w:val="bottom"/>
          </w:tcPr>
          <w:p w14:paraId="0A8E7C9B">
            <w:pPr>
              <w:spacing w:before="60" w:after="60" w:line="276" w:lineRule="auto"/>
              <w:jc w:val="center"/>
              <w:rPr>
                <w:rFonts w:ascii="Times New Roman" w:hAnsi="Times New Roman"/>
                <w:b/>
                <w:bCs/>
                <w:sz w:val="20"/>
                <w:szCs w:val="20"/>
              </w:rPr>
            </w:pPr>
            <w:r>
              <w:rPr>
                <w:rFonts w:ascii="Times New Roman" w:hAnsi="Times New Roman"/>
                <w:color w:val="000000"/>
                <w:sz w:val="24"/>
                <w:szCs w:val="24"/>
              </w:rPr>
              <w:t>Low</w:t>
            </w:r>
          </w:p>
        </w:tc>
        <w:tc>
          <w:tcPr>
            <w:tcW w:w="263" w:type="pct"/>
            <w:tcBorders>
              <w:bottom w:val="single" w:color="auto" w:sz="4" w:space="0"/>
            </w:tcBorders>
            <w:vAlign w:val="bottom"/>
          </w:tcPr>
          <w:p w14:paraId="174EF9A3">
            <w:pPr>
              <w:spacing w:before="60" w:after="60" w:line="276" w:lineRule="auto"/>
              <w:jc w:val="center"/>
              <w:rPr>
                <w:rFonts w:ascii="Times New Roman" w:hAnsi="Times New Roman"/>
                <w:b/>
                <w:bCs/>
                <w:sz w:val="20"/>
                <w:szCs w:val="20"/>
              </w:rPr>
            </w:pPr>
            <w:r>
              <w:rPr>
                <w:rFonts w:ascii="Times New Roman" w:hAnsi="Times New Roman"/>
                <w:color w:val="000000"/>
                <w:sz w:val="24"/>
                <w:szCs w:val="24"/>
              </w:rPr>
              <w:t>12</w:t>
            </w:r>
          </w:p>
        </w:tc>
        <w:tc>
          <w:tcPr>
            <w:tcW w:w="436" w:type="pct"/>
            <w:tcBorders>
              <w:bottom w:val="single" w:color="auto" w:sz="4" w:space="0"/>
            </w:tcBorders>
            <w:vAlign w:val="bottom"/>
          </w:tcPr>
          <w:p w14:paraId="4BCBA5F3">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13.79</w:t>
            </w:r>
          </w:p>
        </w:tc>
        <w:tc>
          <w:tcPr>
            <w:tcW w:w="454" w:type="pct"/>
            <w:tcBorders>
              <w:bottom w:val="single" w:color="auto" w:sz="4" w:space="0"/>
            </w:tcBorders>
            <w:vAlign w:val="bottom"/>
          </w:tcPr>
          <w:p w14:paraId="5EAA3CE8">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17</w:t>
            </w:r>
          </w:p>
        </w:tc>
        <w:tc>
          <w:tcPr>
            <w:tcW w:w="453" w:type="pct"/>
            <w:tcBorders>
              <w:bottom w:val="single" w:color="auto" w:sz="4" w:space="0"/>
            </w:tcBorders>
            <w:vAlign w:val="bottom"/>
          </w:tcPr>
          <w:p w14:paraId="43EF841F">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25.00</w:t>
            </w:r>
          </w:p>
        </w:tc>
        <w:tc>
          <w:tcPr>
            <w:tcW w:w="353" w:type="pct"/>
            <w:tcBorders>
              <w:bottom w:val="single" w:color="auto" w:sz="4" w:space="0"/>
            </w:tcBorders>
            <w:vAlign w:val="bottom"/>
          </w:tcPr>
          <w:p w14:paraId="56AC6C0E">
            <w:pPr>
              <w:spacing w:before="60" w:after="60" w:line="276" w:lineRule="auto"/>
              <w:jc w:val="center"/>
              <w:rPr>
                <w:rFonts w:ascii="Times New Roman" w:hAnsi="Times New Roman"/>
                <w:b/>
                <w:bCs/>
                <w:sz w:val="20"/>
                <w:szCs w:val="20"/>
              </w:rPr>
            </w:pPr>
            <w:r>
              <w:rPr>
                <w:rFonts w:ascii="Times New Roman" w:hAnsi="Times New Roman"/>
                <w:color w:val="000000"/>
                <w:sz w:val="24"/>
                <w:szCs w:val="24"/>
              </w:rPr>
              <w:t>17</w:t>
            </w:r>
          </w:p>
        </w:tc>
        <w:tc>
          <w:tcPr>
            <w:tcW w:w="505" w:type="pct"/>
            <w:tcBorders>
              <w:bottom w:val="single" w:color="auto" w:sz="4" w:space="0"/>
            </w:tcBorders>
            <w:vAlign w:val="bottom"/>
          </w:tcPr>
          <w:p w14:paraId="2FBA4A46">
            <w:pPr>
              <w:spacing w:before="60" w:after="60" w:line="276" w:lineRule="auto"/>
              <w:jc w:val="center"/>
              <w:rPr>
                <w:rFonts w:ascii="Times New Roman" w:hAnsi="Times New Roman"/>
                <w:b/>
                <w:bCs/>
                <w:sz w:val="20"/>
                <w:szCs w:val="20"/>
              </w:rPr>
            </w:pPr>
            <w:r>
              <w:rPr>
                <w:rFonts w:ascii="Times New Roman" w:hAnsi="Times New Roman"/>
                <w:color w:val="000000"/>
                <w:sz w:val="24"/>
                <w:szCs w:val="24"/>
              </w:rPr>
              <w:t>37.78</w:t>
            </w:r>
          </w:p>
        </w:tc>
        <w:tc>
          <w:tcPr>
            <w:tcW w:w="332" w:type="pct"/>
            <w:tcBorders>
              <w:bottom w:val="single" w:color="auto" w:sz="4" w:space="0"/>
            </w:tcBorders>
            <w:vAlign w:val="bottom"/>
          </w:tcPr>
          <w:p w14:paraId="18C03C91">
            <w:pPr>
              <w:spacing w:before="60" w:after="60" w:line="276" w:lineRule="auto"/>
              <w:jc w:val="center"/>
              <w:rPr>
                <w:rFonts w:ascii="Times New Roman" w:hAnsi="Times New Roman"/>
                <w:b/>
                <w:bCs/>
                <w:sz w:val="20"/>
                <w:szCs w:val="20"/>
              </w:rPr>
            </w:pPr>
            <w:r>
              <w:rPr>
                <w:rFonts w:ascii="Times New Roman" w:hAnsi="Times New Roman"/>
                <w:color w:val="000000"/>
                <w:sz w:val="24"/>
                <w:szCs w:val="24"/>
              </w:rPr>
              <w:t>46</w:t>
            </w:r>
          </w:p>
        </w:tc>
        <w:tc>
          <w:tcPr>
            <w:tcW w:w="445" w:type="pct"/>
            <w:tcBorders>
              <w:bottom w:val="single" w:color="auto" w:sz="4" w:space="0"/>
            </w:tcBorders>
            <w:vAlign w:val="bottom"/>
          </w:tcPr>
          <w:p w14:paraId="21E0580D">
            <w:pPr>
              <w:spacing w:before="60" w:after="60" w:line="276" w:lineRule="auto"/>
              <w:jc w:val="center"/>
              <w:rPr>
                <w:rFonts w:ascii="Times New Roman" w:hAnsi="Times New Roman"/>
                <w:b/>
                <w:bCs/>
                <w:sz w:val="20"/>
                <w:szCs w:val="20"/>
              </w:rPr>
            </w:pPr>
            <w:r>
              <w:rPr>
                <w:rFonts w:ascii="Times New Roman" w:hAnsi="Times New Roman"/>
                <w:color w:val="000000"/>
                <w:sz w:val="24"/>
                <w:szCs w:val="24"/>
              </w:rPr>
              <w:t>23.00</w:t>
            </w:r>
          </w:p>
        </w:tc>
        <w:tc>
          <w:tcPr>
            <w:tcW w:w="868" w:type="pct"/>
            <w:tcBorders>
              <w:bottom w:val="single" w:color="auto" w:sz="4" w:space="0"/>
            </w:tcBorders>
          </w:tcPr>
          <w:p w14:paraId="369EA83D">
            <w:pPr>
              <w:spacing w:before="60" w:after="60" w:line="276" w:lineRule="auto"/>
              <w:jc w:val="center"/>
              <w:rPr>
                <w:rFonts w:ascii="Times New Roman" w:hAnsi="Times New Roman"/>
                <w:b/>
                <w:bCs/>
                <w:sz w:val="20"/>
                <w:szCs w:val="20"/>
              </w:rPr>
            </w:pPr>
            <w:r>
              <w:rPr>
                <w:rFonts w:ascii="Times New Roman" w:hAnsi="Times New Roman"/>
                <w:sz w:val="24"/>
                <w:szCs w:val="24"/>
              </w:rPr>
              <w:t>Mean=22.00</w:t>
            </w:r>
          </w:p>
        </w:tc>
      </w:tr>
      <w:tr w14:paraId="0CAC0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tcBorders>
              <w:bottom w:val="single" w:color="auto" w:sz="4" w:space="0"/>
            </w:tcBorders>
          </w:tcPr>
          <w:p w14:paraId="1312D745">
            <w:pPr>
              <w:spacing w:before="60" w:after="60" w:line="276" w:lineRule="auto"/>
              <w:jc w:val="center"/>
              <w:rPr>
                <w:rFonts w:ascii="Times New Roman" w:hAnsi="Times New Roman"/>
                <w:b/>
                <w:bCs/>
                <w:kern w:val="2"/>
                <w:sz w:val="20"/>
                <w:szCs w:val="20"/>
                <w14:ligatures w14:val="standardContextual"/>
              </w:rPr>
            </w:pPr>
            <w:r>
              <w:rPr>
                <w:rFonts w:ascii="Times New Roman" w:hAnsi="Times New Roman"/>
                <w:b/>
                <w:bCs/>
                <w:sz w:val="24"/>
                <w:szCs w:val="24"/>
              </w:rPr>
              <w:t>2.</w:t>
            </w:r>
          </w:p>
        </w:tc>
        <w:tc>
          <w:tcPr>
            <w:tcW w:w="594" w:type="pct"/>
            <w:tcBorders>
              <w:bottom w:val="single" w:color="auto" w:sz="4" w:space="0"/>
            </w:tcBorders>
            <w:vAlign w:val="bottom"/>
          </w:tcPr>
          <w:p w14:paraId="54D925D7">
            <w:pPr>
              <w:spacing w:before="60" w:after="60" w:line="276" w:lineRule="auto"/>
              <w:jc w:val="center"/>
              <w:rPr>
                <w:rFonts w:ascii="Times New Roman" w:hAnsi="Times New Roman"/>
                <w:b/>
                <w:bCs/>
                <w:sz w:val="20"/>
                <w:szCs w:val="20"/>
              </w:rPr>
            </w:pPr>
            <w:r>
              <w:rPr>
                <w:rFonts w:ascii="Times New Roman" w:hAnsi="Times New Roman"/>
                <w:color w:val="000000"/>
                <w:sz w:val="24"/>
                <w:szCs w:val="24"/>
              </w:rPr>
              <w:t>Medium</w:t>
            </w:r>
          </w:p>
        </w:tc>
        <w:tc>
          <w:tcPr>
            <w:tcW w:w="263" w:type="pct"/>
            <w:tcBorders>
              <w:bottom w:val="single" w:color="auto" w:sz="4" w:space="0"/>
            </w:tcBorders>
            <w:vAlign w:val="bottom"/>
          </w:tcPr>
          <w:p w14:paraId="298D96A7">
            <w:pPr>
              <w:spacing w:before="60" w:after="60" w:line="276" w:lineRule="auto"/>
              <w:jc w:val="center"/>
              <w:rPr>
                <w:rFonts w:ascii="Times New Roman" w:hAnsi="Times New Roman"/>
                <w:b/>
                <w:bCs/>
                <w:sz w:val="20"/>
                <w:szCs w:val="20"/>
              </w:rPr>
            </w:pPr>
            <w:r>
              <w:rPr>
                <w:rFonts w:ascii="Times New Roman" w:hAnsi="Times New Roman"/>
                <w:color w:val="000000"/>
                <w:sz w:val="24"/>
                <w:szCs w:val="24"/>
              </w:rPr>
              <w:t>51</w:t>
            </w:r>
          </w:p>
        </w:tc>
        <w:tc>
          <w:tcPr>
            <w:tcW w:w="436" w:type="pct"/>
            <w:tcBorders>
              <w:bottom w:val="single" w:color="auto" w:sz="4" w:space="0"/>
            </w:tcBorders>
            <w:vAlign w:val="bottom"/>
          </w:tcPr>
          <w:p w14:paraId="37D94D93">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58.62</w:t>
            </w:r>
          </w:p>
        </w:tc>
        <w:tc>
          <w:tcPr>
            <w:tcW w:w="454" w:type="pct"/>
            <w:tcBorders>
              <w:bottom w:val="single" w:color="auto" w:sz="4" w:space="0"/>
            </w:tcBorders>
            <w:vAlign w:val="bottom"/>
          </w:tcPr>
          <w:p w14:paraId="2681D021">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45</w:t>
            </w:r>
          </w:p>
        </w:tc>
        <w:tc>
          <w:tcPr>
            <w:tcW w:w="453" w:type="pct"/>
            <w:tcBorders>
              <w:bottom w:val="single" w:color="auto" w:sz="4" w:space="0"/>
            </w:tcBorders>
            <w:vAlign w:val="bottom"/>
          </w:tcPr>
          <w:p w14:paraId="5D1A3FA7">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66.20</w:t>
            </w:r>
          </w:p>
        </w:tc>
        <w:tc>
          <w:tcPr>
            <w:tcW w:w="353" w:type="pct"/>
            <w:tcBorders>
              <w:bottom w:val="single" w:color="auto" w:sz="4" w:space="0"/>
            </w:tcBorders>
            <w:vAlign w:val="bottom"/>
          </w:tcPr>
          <w:p w14:paraId="5308D650">
            <w:pPr>
              <w:spacing w:before="60" w:after="60" w:line="276" w:lineRule="auto"/>
              <w:jc w:val="center"/>
              <w:rPr>
                <w:rFonts w:ascii="Times New Roman" w:hAnsi="Times New Roman"/>
                <w:b/>
                <w:bCs/>
                <w:sz w:val="20"/>
                <w:szCs w:val="20"/>
              </w:rPr>
            </w:pPr>
            <w:r>
              <w:rPr>
                <w:rFonts w:ascii="Times New Roman" w:hAnsi="Times New Roman"/>
                <w:color w:val="000000"/>
                <w:sz w:val="24"/>
                <w:szCs w:val="24"/>
              </w:rPr>
              <w:t>20</w:t>
            </w:r>
          </w:p>
        </w:tc>
        <w:tc>
          <w:tcPr>
            <w:tcW w:w="505" w:type="pct"/>
            <w:tcBorders>
              <w:bottom w:val="single" w:color="auto" w:sz="4" w:space="0"/>
            </w:tcBorders>
            <w:vAlign w:val="bottom"/>
          </w:tcPr>
          <w:p w14:paraId="1512A371">
            <w:pPr>
              <w:spacing w:before="60" w:after="60" w:line="276" w:lineRule="auto"/>
              <w:jc w:val="center"/>
              <w:rPr>
                <w:rFonts w:ascii="Times New Roman" w:hAnsi="Times New Roman"/>
                <w:b/>
                <w:bCs/>
                <w:sz w:val="20"/>
                <w:szCs w:val="20"/>
              </w:rPr>
            </w:pPr>
            <w:r>
              <w:rPr>
                <w:rFonts w:ascii="Times New Roman" w:hAnsi="Times New Roman"/>
                <w:color w:val="000000"/>
                <w:sz w:val="24"/>
                <w:szCs w:val="24"/>
              </w:rPr>
              <w:t>44.44</w:t>
            </w:r>
          </w:p>
        </w:tc>
        <w:tc>
          <w:tcPr>
            <w:tcW w:w="332" w:type="pct"/>
            <w:tcBorders>
              <w:bottom w:val="single" w:color="auto" w:sz="4" w:space="0"/>
            </w:tcBorders>
            <w:vAlign w:val="bottom"/>
          </w:tcPr>
          <w:p w14:paraId="0714DA81">
            <w:pPr>
              <w:spacing w:before="60" w:after="60" w:line="276" w:lineRule="auto"/>
              <w:jc w:val="center"/>
              <w:rPr>
                <w:rFonts w:ascii="Times New Roman" w:hAnsi="Times New Roman"/>
                <w:b/>
                <w:bCs/>
                <w:sz w:val="20"/>
                <w:szCs w:val="20"/>
              </w:rPr>
            </w:pPr>
            <w:r>
              <w:rPr>
                <w:rFonts w:ascii="Times New Roman" w:hAnsi="Times New Roman"/>
                <w:color w:val="000000"/>
                <w:sz w:val="24"/>
                <w:szCs w:val="24"/>
              </w:rPr>
              <w:t>116</w:t>
            </w:r>
          </w:p>
        </w:tc>
        <w:tc>
          <w:tcPr>
            <w:tcW w:w="445" w:type="pct"/>
            <w:tcBorders>
              <w:bottom w:val="single" w:color="auto" w:sz="4" w:space="0"/>
            </w:tcBorders>
            <w:vAlign w:val="bottom"/>
          </w:tcPr>
          <w:p w14:paraId="460F4009">
            <w:pPr>
              <w:spacing w:before="60" w:after="60" w:line="276" w:lineRule="auto"/>
              <w:jc w:val="center"/>
              <w:rPr>
                <w:rFonts w:ascii="Times New Roman" w:hAnsi="Times New Roman"/>
                <w:b/>
                <w:bCs/>
                <w:sz w:val="20"/>
                <w:szCs w:val="20"/>
              </w:rPr>
            </w:pPr>
            <w:r>
              <w:rPr>
                <w:rFonts w:ascii="Times New Roman" w:hAnsi="Times New Roman"/>
                <w:color w:val="000000"/>
                <w:sz w:val="24"/>
                <w:szCs w:val="24"/>
              </w:rPr>
              <w:t>58.00</w:t>
            </w:r>
          </w:p>
        </w:tc>
        <w:tc>
          <w:tcPr>
            <w:tcW w:w="868" w:type="pct"/>
            <w:tcBorders>
              <w:bottom w:val="single" w:color="auto" w:sz="4" w:space="0"/>
            </w:tcBorders>
          </w:tcPr>
          <w:p w14:paraId="52186373">
            <w:pPr>
              <w:spacing w:before="60" w:after="60" w:line="276" w:lineRule="auto"/>
              <w:jc w:val="center"/>
              <w:rPr>
                <w:rFonts w:ascii="Times New Roman" w:hAnsi="Times New Roman"/>
                <w:b/>
                <w:bCs/>
                <w:sz w:val="20"/>
                <w:szCs w:val="20"/>
              </w:rPr>
            </w:pPr>
            <w:r>
              <w:rPr>
                <w:rFonts w:ascii="Times New Roman" w:hAnsi="Times New Roman"/>
                <w:sz w:val="24"/>
                <w:szCs w:val="24"/>
              </w:rPr>
              <w:t>SD=5.00</w:t>
            </w:r>
          </w:p>
        </w:tc>
      </w:tr>
      <w:tr w14:paraId="6F624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tcBorders>
              <w:bottom w:val="single" w:color="auto" w:sz="4" w:space="0"/>
            </w:tcBorders>
          </w:tcPr>
          <w:p w14:paraId="3E6A26B6">
            <w:pPr>
              <w:spacing w:before="60" w:after="60" w:line="276" w:lineRule="auto"/>
              <w:jc w:val="center"/>
              <w:rPr>
                <w:rFonts w:ascii="Times New Roman" w:hAnsi="Times New Roman"/>
                <w:b/>
                <w:bCs/>
                <w:kern w:val="2"/>
                <w:sz w:val="20"/>
                <w:szCs w:val="20"/>
                <w14:ligatures w14:val="standardContextual"/>
              </w:rPr>
            </w:pPr>
            <w:r>
              <w:rPr>
                <w:rFonts w:ascii="Times New Roman" w:hAnsi="Times New Roman"/>
                <w:b/>
                <w:bCs/>
                <w:sz w:val="24"/>
                <w:szCs w:val="24"/>
              </w:rPr>
              <w:t>3.</w:t>
            </w:r>
          </w:p>
        </w:tc>
        <w:tc>
          <w:tcPr>
            <w:tcW w:w="594" w:type="pct"/>
            <w:tcBorders>
              <w:bottom w:val="single" w:color="auto" w:sz="4" w:space="0"/>
            </w:tcBorders>
            <w:vAlign w:val="bottom"/>
          </w:tcPr>
          <w:p w14:paraId="095BE0C6">
            <w:pPr>
              <w:spacing w:before="60" w:after="60" w:line="276" w:lineRule="auto"/>
              <w:jc w:val="center"/>
              <w:rPr>
                <w:rFonts w:ascii="Times New Roman" w:hAnsi="Times New Roman"/>
                <w:b/>
                <w:bCs/>
                <w:sz w:val="20"/>
                <w:szCs w:val="20"/>
              </w:rPr>
            </w:pPr>
            <w:r>
              <w:rPr>
                <w:rFonts w:ascii="Times New Roman" w:hAnsi="Times New Roman"/>
                <w:color w:val="000000"/>
                <w:sz w:val="24"/>
                <w:szCs w:val="24"/>
              </w:rPr>
              <w:t>High</w:t>
            </w:r>
          </w:p>
        </w:tc>
        <w:tc>
          <w:tcPr>
            <w:tcW w:w="263" w:type="pct"/>
            <w:tcBorders>
              <w:bottom w:val="single" w:color="auto" w:sz="4" w:space="0"/>
            </w:tcBorders>
            <w:vAlign w:val="bottom"/>
          </w:tcPr>
          <w:p w14:paraId="24CAB870">
            <w:pPr>
              <w:spacing w:before="60" w:after="60" w:line="276" w:lineRule="auto"/>
              <w:jc w:val="center"/>
              <w:rPr>
                <w:rFonts w:ascii="Times New Roman" w:hAnsi="Times New Roman"/>
                <w:b/>
                <w:bCs/>
                <w:sz w:val="20"/>
                <w:szCs w:val="20"/>
              </w:rPr>
            </w:pPr>
            <w:r>
              <w:rPr>
                <w:rFonts w:ascii="Times New Roman" w:hAnsi="Times New Roman"/>
                <w:color w:val="000000"/>
                <w:sz w:val="24"/>
                <w:szCs w:val="24"/>
              </w:rPr>
              <w:t>24</w:t>
            </w:r>
          </w:p>
        </w:tc>
        <w:tc>
          <w:tcPr>
            <w:tcW w:w="436" w:type="pct"/>
            <w:tcBorders>
              <w:bottom w:val="single" w:color="auto" w:sz="4" w:space="0"/>
            </w:tcBorders>
            <w:vAlign w:val="bottom"/>
          </w:tcPr>
          <w:p w14:paraId="1012767C">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27.59</w:t>
            </w:r>
          </w:p>
        </w:tc>
        <w:tc>
          <w:tcPr>
            <w:tcW w:w="454" w:type="pct"/>
            <w:tcBorders>
              <w:bottom w:val="single" w:color="auto" w:sz="4" w:space="0"/>
            </w:tcBorders>
            <w:vAlign w:val="bottom"/>
          </w:tcPr>
          <w:p w14:paraId="2F5825B3">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6</w:t>
            </w:r>
          </w:p>
        </w:tc>
        <w:tc>
          <w:tcPr>
            <w:tcW w:w="453" w:type="pct"/>
            <w:tcBorders>
              <w:bottom w:val="single" w:color="auto" w:sz="4" w:space="0"/>
            </w:tcBorders>
            <w:vAlign w:val="bottom"/>
          </w:tcPr>
          <w:p w14:paraId="63AB15C6">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8.80</w:t>
            </w:r>
          </w:p>
        </w:tc>
        <w:tc>
          <w:tcPr>
            <w:tcW w:w="353" w:type="pct"/>
            <w:tcBorders>
              <w:bottom w:val="single" w:color="auto" w:sz="4" w:space="0"/>
            </w:tcBorders>
            <w:vAlign w:val="bottom"/>
          </w:tcPr>
          <w:p w14:paraId="356F2D4A">
            <w:pPr>
              <w:spacing w:before="60" w:after="60" w:line="276" w:lineRule="auto"/>
              <w:jc w:val="center"/>
              <w:rPr>
                <w:rFonts w:ascii="Times New Roman" w:hAnsi="Times New Roman"/>
                <w:b/>
                <w:bCs/>
                <w:sz w:val="20"/>
                <w:szCs w:val="20"/>
              </w:rPr>
            </w:pPr>
            <w:r>
              <w:rPr>
                <w:rFonts w:ascii="Times New Roman" w:hAnsi="Times New Roman"/>
                <w:color w:val="000000"/>
                <w:sz w:val="24"/>
                <w:szCs w:val="24"/>
              </w:rPr>
              <w:t>8</w:t>
            </w:r>
          </w:p>
        </w:tc>
        <w:tc>
          <w:tcPr>
            <w:tcW w:w="505" w:type="pct"/>
            <w:tcBorders>
              <w:bottom w:val="single" w:color="auto" w:sz="4" w:space="0"/>
            </w:tcBorders>
            <w:vAlign w:val="bottom"/>
          </w:tcPr>
          <w:p w14:paraId="052939FE">
            <w:pPr>
              <w:spacing w:before="60" w:after="60" w:line="276" w:lineRule="auto"/>
              <w:jc w:val="center"/>
              <w:rPr>
                <w:rFonts w:ascii="Times New Roman" w:hAnsi="Times New Roman"/>
                <w:b/>
                <w:bCs/>
                <w:sz w:val="20"/>
                <w:szCs w:val="20"/>
              </w:rPr>
            </w:pPr>
            <w:r>
              <w:rPr>
                <w:rFonts w:ascii="Times New Roman" w:hAnsi="Times New Roman"/>
                <w:color w:val="000000"/>
                <w:sz w:val="24"/>
                <w:szCs w:val="24"/>
              </w:rPr>
              <w:t>17.78</w:t>
            </w:r>
          </w:p>
        </w:tc>
        <w:tc>
          <w:tcPr>
            <w:tcW w:w="332" w:type="pct"/>
            <w:tcBorders>
              <w:bottom w:val="single" w:color="auto" w:sz="4" w:space="0"/>
            </w:tcBorders>
            <w:vAlign w:val="bottom"/>
          </w:tcPr>
          <w:p w14:paraId="19A26B0A">
            <w:pPr>
              <w:spacing w:before="60" w:after="60" w:line="276" w:lineRule="auto"/>
              <w:jc w:val="center"/>
              <w:rPr>
                <w:rFonts w:ascii="Times New Roman" w:hAnsi="Times New Roman"/>
                <w:b/>
                <w:bCs/>
                <w:sz w:val="20"/>
                <w:szCs w:val="20"/>
              </w:rPr>
            </w:pPr>
            <w:r>
              <w:rPr>
                <w:rFonts w:ascii="Times New Roman" w:hAnsi="Times New Roman"/>
                <w:color w:val="000000"/>
                <w:sz w:val="24"/>
                <w:szCs w:val="24"/>
              </w:rPr>
              <w:t>38</w:t>
            </w:r>
          </w:p>
        </w:tc>
        <w:tc>
          <w:tcPr>
            <w:tcW w:w="445" w:type="pct"/>
            <w:tcBorders>
              <w:bottom w:val="single" w:color="auto" w:sz="4" w:space="0"/>
            </w:tcBorders>
            <w:vAlign w:val="bottom"/>
          </w:tcPr>
          <w:p w14:paraId="06F12718">
            <w:pPr>
              <w:spacing w:before="60" w:after="60" w:line="276" w:lineRule="auto"/>
              <w:jc w:val="center"/>
              <w:rPr>
                <w:rFonts w:ascii="Times New Roman" w:hAnsi="Times New Roman"/>
                <w:b/>
                <w:bCs/>
                <w:sz w:val="20"/>
                <w:szCs w:val="20"/>
              </w:rPr>
            </w:pPr>
            <w:r>
              <w:rPr>
                <w:rFonts w:ascii="Times New Roman" w:hAnsi="Times New Roman"/>
                <w:color w:val="000000"/>
                <w:sz w:val="24"/>
                <w:szCs w:val="24"/>
              </w:rPr>
              <w:t>19.00</w:t>
            </w:r>
          </w:p>
        </w:tc>
        <w:tc>
          <w:tcPr>
            <w:tcW w:w="868" w:type="pct"/>
            <w:tcBorders>
              <w:bottom w:val="single" w:color="auto" w:sz="4" w:space="0"/>
            </w:tcBorders>
          </w:tcPr>
          <w:p w14:paraId="6C7569A1">
            <w:pPr>
              <w:spacing w:before="60" w:after="60" w:line="276" w:lineRule="auto"/>
              <w:jc w:val="center"/>
              <w:rPr>
                <w:rFonts w:ascii="Times New Roman" w:hAnsi="Times New Roman"/>
                <w:b/>
                <w:bCs/>
                <w:sz w:val="20"/>
                <w:szCs w:val="20"/>
              </w:rPr>
            </w:pPr>
            <w:r>
              <w:rPr>
                <w:rFonts w:ascii="Times New Roman" w:hAnsi="Times New Roman"/>
                <w:sz w:val="24"/>
                <w:szCs w:val="24"/>
              </w:rPr>
              <w:t>χ</w:t>
            </w:r>
            <w:r>
              <w:rPr>
                <w:rFonts w:ascii="Times New Roman" w:hAnsi="Times New Roman"/>
                <w:sz w:val="24"/>
                <w:szCs w:val="24"/>
                <w:vertAlign w:val="superscript"/>
              </w:rPr>
              <w:t>2</w:t>
            </w:r>
            <w:r>
              <w:rPr>
                <w:rFonts w:ascii="Times New Roman" w:hAnsi="Times New Roman"/>
                <w:sz w:val="24"/>
                <w:szCs w:val="24"/>
              </w:rPr>
              <w:t>=16.930</w:t>
            </w:r>
            <w:r>
              <w:rPr>
                <w:rFonts w:ascii="Times New Roman" w:hAnsi="Times New Roman"/>
                <w:sz w:val="24"/>
                <w:szCs w:val="24"/>
                <w:vertAlign w:val="superscript"/>
              </w:rPr>
              <w:t>**</w:t>
            </w:r>
          </w:p>
        </w:tc>
      </w:tr>
      <w:tr w14:paraId="59364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pct"/>
            <w:gridSpan w:val="2"/>
            <w:tcBorders>
              <w:bottom w:val="single" w:color="auto" w:sz="4" w:space="0"/>
            </w:tcBorders>
          </w:tcPr>
          <w:p w14:paraId="27942F00">
            <w:pPr>
              <w:spacing w:before="60" w:after="60" w:line="276" w:lineRule="auto"/>
              <w:jc w:val="center"/>
              <w:rPr>
                <w:rFonts w:ascii="Times New Roman" w:hAnsi="Times New Roman"/>
                <w:b/>
                <w:bCs/>
                <w:sz w:val="20"/>
                <w:szCs w:val="20"/>
              </w:rPr>
            </w:pPr>
            <w:r>
              <w:rPr>
                <w:rFonts w:ascii="Times New Roman" w:hAnsi="Times New Roman"/>
                <w:b/>
                <w:bCs/>
                <w:sz w:val="24"/>
                <w:szCs w:val="24"/>
              </w:rPr>
              <w:t>Total</w:t>
            </w:r>
          </w:p>
        </w:tc>
        <w:tc>
          <w:tcPr>
            <w:tcW w:w="263" w:type="pct"/>
            <w:tcBorders>
              <w:bottom w:val="single" w:color="auto" w:sz="4" w:space="0"/>
            </w:tcBorders>
          </w:tcPr>
          <w:p w14:paraId="7ADBCAD1">
            <w:pPr>
              <w:spacing w:before="60" w:after="60" w:line="276" w:lineRule="auto"/>
              <w:jc w:val="center"/>
              <w:rPr>
                <w:rFonts w:ascii="Times New Roman" w:hAnsi="Times New Roman"/>
                <w:b/>
                <w:bCs/>
                <w:sz w:val="20"/>
                <w:szCs w:val="20"/>
              </w:rPr>
            </w:pPr>
            <w:r>
              <w:rPr>
                <w:rFonts w:ascii="Times New Roman" w:hAnsi="Times New Roman"/>
                <w:b/>
                <w:bCs/>
                <w:sz w:val="24"/>
                <w:szCs w:val="24"/>
              </w:rPr>
              <w:t>87</w:t>
            </w:r>
          </w:p>
        </w:tc>
        <w:tc>
          <w:tcPr>
            <w:tcW w:w="436" w:type="pct"/>
            <w:tcBorders>
              <w:bottom w:val="single" w:color="auto" w:sz="4" w:space="0"/>
            </w:tcBorders>
          </w:tcPr>
          <w:p w14:paraId="5D00C07D">
            <w:pPr>
              <w:spacing w:before="60" w:after="60" w:line="276" w:lineRule="auto"/>
              <w:jc w:val="center"/>
              <w:rPr>
                <w:rFonts w:ascii="Times New Roman" w:hAnsi="Times New Roman"/>
                <w:b/>
                <w:bCs/>
                <w:sz w:val="20"/>
                <w:szCs w:val="20"/>
              </w:rPr>
            </w:pPr>
            <w:r>
              <w:rPr>
                <w:rFonts w:ascii="Times New Roman" w:hAnsi="Times New Roman"/>
                <w:b/>
                <w:bCs/>
                <w:sz w:val="24"/>
                <w:szCs w:val="24"/>
              </w:rPr>
              <w:t>100</w:t>
            </w:r>
          </w:p>
        </w:tc>
        <w:tc>
          <w:tcPr>
            <w:tcW w:w="454" w:type="pct"/>
            <w:tcBorders>
              <w:bottom w:val="single" w:color="auto" w:sz="4" w:space="0"/>
            </w:tcBorders>
          </w:tcPr>
          <w:p w14:paraId="00E57253">
            <w:pPr>
              <w:spacing w:before="60" w:after="60" w:line="276" w:lineRule="auto"/>
              <w:jc w:val="center"/>
              <w:rPr>
                <w:rFonts w:ascii="Times New Roman" w:hAnsi="Times New Roman"/>
                <w:b/>
                <w:bCs/>
                <w:sz w:val="20"/>
                <w:szCs w:val="20"/>
              </w:rPr>
            </w:pPr>
            <w:r>
              <w:rPr>
                <w:rFonts w:ascii="Times New Roman" w:hAnsi="Times New Roman"/>
                <w:b/>
                <w:bCs/>
                <w:sz w:val="24"/>
                <w:szCs w:val="24"/>
              </w:rPr>
              <w:t>68</w:t>
            </w:r>
          </w:p>
        </w:tc>
        <w:tc>
          <w:tcPr>
            <w:tcW w:w="453" w:type="pct"/>
            <w:tcBorders>
              <w:bottom w:val="single" w:color="auto" w:sz="4" w:space="0"/>
            </w:tcBorders>
          </w:tcPr>
          <w:p w14:paraId="7D5F97BD">
            <w:pPr>
              <w:spacing w:before="60" w:after="60" w:line="276" w:lineRule="auto"/>
              <w:jc w:val="center"/>
              <w:rPr>
                <w:rFonts w:ascii="Times New Roman" w:hAnsi="Times New Roman"/>
                <w:b/>
                <w:bCs/>
                <w:sz w:val="20"/>
                <w:szCs w:val="20"/>
              </w:rPr>
            </w:pPr>
            <w:r>
              <w:rPr>
                <w:rFonts w:ascii="Times New Roman" w:hAnsi="Times New Roman"/>
                <w:b/>
                <w:bCs/>
                <w:sz w:val="24"/>
                <w:szCs w:val="24"/>
              </w:rPr>
              <w:t>100</w:t>
            </w:r>
          </w:p>
        </w:tc>
        <w:tc>
          <w:tcPr>
            <w:tcW w:w="353" w:type="pct"/>
            <w:tcBorders>
              <w:bottom w:val="single" w:color="auto" w:sz="4" w:space="0"/>
            </w:tcBorders>
          </w:tcPr>
          <w:p w14:paraId="574D39B4">
            <w:pPr>
              <w:spacing w:before="60" w:after="60" w:line="276" w:lineRule="auto"/>
              <w:jc w:val="center"/>
              <w:rPr>
                <w:rFonts w:ascii="Times New Roman" w:hAnsi="Times New Roman"/>
                <w:b/>
                <w:bCs/>
                <w:sz w:val="20"/>
                <w:szCs w:val="20"/>
              </w:rPr>
            </w:pPr>
            <w:r>
              <w:rPr>
                <w:rFonts w:ascii="Times New Roman" w:hAnsi="Times New Roman"/>
                <w:b/>
                <w:bCs/>
                <w:sz w:val="24"/>
                <w:szCs w:val="24"/>
              </w:rPr>
              <w:t>45</w:t>
            </w:r>
          </w:p>
        </w:tc>
        <w:tc>
          <w:tcPr>
            <w:tcW w:w="505" w:type="pct"/>
            <w:tcBorders>
              <w:bottom w:val="single" w:color="auto" w:sz="4" w:space="0"/>
            </w:tcBorders>
          </w:tcPr>
          <w:p w14:paraId="48AB8023">
            <w:pPr>
              <w:spacing w:before="60" w:after="60" w:line="276" w:lineRule="auto"/>
              <w:jc w:val="center"/>
              <w:rPr>
                <w:rFonts w:ascii="Times New Roman" w:hAnsi="Times New Roman"/>
                <w:b/>
                <w:bCs/>
                <w:sz w:val="20"/>
                <w:szCs w:val="20"/>
              </w:rPr>
            </w:pPr>
            <w:r>
              <w:rPr>
                <w:rFonts w:ascii="Times New Roman" w:hAnsi="Times New Roman"/>
                <w:b/>
                <w:bCs/>
                <w:sz w:val="24"/>
                <w:szCs w:val="24"/>
              </w:rPr>
              <w:t>100</w:t>
            </w:r>
          </w:p>
        </w:tc>
        <w:tc>
          <w:tcPr>
            <w:tcW w:w="332" w:type="pct"/>
            <w:tcBorders>
              <w:bottom w:val="single" w:color="auto" w:sz="4" w:space="0"/>
            </w:tcBorders>
          </w:tcPr>
          <w:p w14:paraId="765F9F12">
            <w:pPr>
              <w:spacing w:before="60" w:after="60" w:line="276" w:lineRule="auto"/>
              <w:jc w:val="center"/>
              <w:rPr>
                <w:rFonts w:ascii="Times New Roman" w:hAnsi="Times New Roman"/>
                <w:b/>
                <w:bCs/>
                <w:sz w:val="20"/>
                <w:szCs w:val="20"/>
              </w:rPr>
            </w:pPr>
            <w:r>
              <w:rPr>
                <w:rFonts w:ascii="Times New Roman" w:hAnsi="Times New Roman"/>
                <w:b/>
                <w:bCs/>
                <w:sz w:val="24"/>
                <w:szCs w:val="24"/>
              </w:rPr>
              <w:t>200</w:t>
            </w:r>
          </w:p>
        </w:tc>
        <w:tc>
          <w:tcPr>
            <w:tcW w:w="445" w:type="pct"/>
            <w:tcBorders>
              <w:bottom w:val="single" w:color="auto" w:sz="4" w:space="0"/>
            </w:tcBorders>
          </w:tcPr>
          <w:p w14:paraId="4D666602">
            <w:pPr>
              <w:spacing w:before="60" w:after="60" w:line="276" w:lineRule="auto"/>
              <w:jc w:val="center"/>
              <w:rPr>
                <w:rFonts w:ascii="Times New Roman" w:hAnsi="Times New Roman"/>
                <w:b/>
                <w:bCs/>
                <w:sz w:val="20"/>
                <w:szCs w:val="20"/>
              </w:rPr>
            </w:pPr>
            <w:r>
              <w:rPr>
                <w:rFonts w:ascii="Times New Roman" w:hAnsi="Times New Roman"/>
                <w:b/>
                <w:bCs/>
                <w:sz w:val="24"/>
                <w:szCs w:val="24"/>
              </w:rPr>
              <w:t>100</w:t>
            </w:r>
          </w:p>
        </w:tc>
        <w:tc>
          <w:tcPr>
            <w:tcW w:w="868" w:type="pct"/>
            <w:tcBorders>
              <w:bottom w:val="single" w:color="auto" w:sz="4" w:space="0"/>
            </w:tcBorders>
          </w:tcPr>
          <w:p w14:paraId="6C6426ED">
            <w:pPr>
              <w:spacing w:before="60" w:after="60" w:line="276" w:lineRule="auto"/>
              <w:jc w:val="center"/>
              <w:rPr>
                <w:rFonts w:ascii="Times New Roman" w:hAnsi="Times New Roman"/>
                <w:b/>
                <w:bCs/>
                <w:sz w:val="20"/>
                <w:szCs w:val="20"/>
              </w:rPr>
            </w:pPr>
            <w:r>
              <w:rPr>
                <w:rFonts w:ascii="Times New Roman" w:hAnsi="Times New Roman"/>
                <w:sz w:val="24"/>
                <w:szCs w:val="24"/>
              </w:rPr>
              <w:t>p=0.00</w:t>
            </w:r>
          </w:p>
        </w:tc>
      </w:tr>
      <w:tr w14:paraId="04758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1"/>
            <w:tcBorders>
              <w:bottom w:val="single" w:color="auto" w:sz="4" w:space="0"/>
            </w:tcBorders>
            <w:vAlign w:val="center"/>
          </w:tcPr>
          <w:p w14:paraId="127097A0">
            <w:pPr>
              <w:pStyle w:val="19"/>
              <w:spacing w:before="100" w:beforeAutospacing="1" w:after="100" w:afterAutospacing="1" w:line="276" w:lineRule="auto"/>
              <w:ind w:left="900"/>
              <w:jc w:val="center"/>
              <w:rPr>
                <w:b/>
                <w:bCs/>
                <w:szCs w:val="24"/>
              </w:rPr>
            </w:pPr>
            <w:r>
              <w:rPr>
                <w:b/>
                <w:szCs w:val="24"/>
              </w:rPr>
              <w:t>Innovativeness</w:t>
            </w:r>
          </w:p>
        </w:tc>
      </w:tr>
      <w:tr w14:paraId="04E0A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tcBorders>
              <w:bottom w:val="single" w:color="auto" w:sz="4" w:space="0"/>
            </w:tcBorders>
          </w:tcPr>
          <w:p w14:paraId="2B9072EC">
            <w:pPr>
              <w:spacing w:before="60" w:after="60" w:line="276" w:lineRule="auto"/>
              <w:jc w:val="center"/>
              <w:rPr>
                <w:rFonts w:ascii="Times New Roman" w:hAnsi="Times New Roman"/>
                <w:b/>
                <w:bCs/>
                <w:kern w:val="2"/>
                <w:sz w:val="20"/>
                <w:szCs w:val="20"/>
                <w14:ligatures w14:val="standardContextual"/>
              </w:rPr>
            </w:pPr>
            <w:r>
              <w:rPr>
                <w:rFonts w:ascii="Times New Roman" w:hAnsi="Times New Roman"/>
                <w:b/>
                <w:bCs/>
                <w:sz w:val="24"/>
                <w:szCs w:val="24"/>
              </w:rPr>
              <w:t>1.</w:t>
            </w:r>
          </w:p>
        </w:tc>
        <w:tc>
          <w:tcPr>
            <w:tcW w:w="594" w:type="pct"/>
            <w:tcBorders>
              <w:bottom w:val="single" w:color="auto" w:sz="4" w:space="0"/>
            </w:tcBorders>
            <w:vAlign w:val="bottom"/>
          </w:tcPr>
          <w:p w14:paraId="5F958A45">
            <w:pPr>
              <w:spacing w:before="60" w:after="60" w:line="276" w:lineRule="auto"/>
              <w:jc w:val="center"/>
              <w:rPr>
                <w:rFonts w:ascii="Times New Roman" w:hAnsi="Times New Roman"/>
                <w:b/>
                <w:bCs/>
                <w:sz w:val="20"/>
                <w:szCs w:val="20"/>
              </w:rPr>
            </w:pPr>
            <w:r>
              <w:rPr>
                <w:rFonts w:ascii="Times New Roman" w:hAnsi="Times New Roman"/>
                <w:color w:val="000000"/>
                <w:sz w:val="24"/>
                <w:szCs w:val="24"/>
              </w:rPr>
              <w:t>Low</w:t>
            </w:r>
          </w:p>
        </w:tc>
        <w:tc>
          <w:tcPr>
            <w:tcW w:w="263" w:type="pct"/>
            <w:tcBorders>
              <w:bottom w:val="single" w:color="auto" w:sz="4" w:space="0"/>
            </w:tcBorders>
            <w:vAlign w:val="bottom"/>
          </w:tcPr>
          <w:p w14:paraId="06E65E4C">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5</w:t>
            </w:r>
          </w:p>
        </w:tc>
        <w:tc>
          <w:tcPr>
            <w:tcW w:w="436" w:type="pct"/>
            <w:tcBorders>
              <w:bottom w:val="single" w:color="auto" w:sz="4" w:space="0"/>
            </w:tcBorders>
            <w:vAlign w:val="bottom"/>
          </w:tcPr>
          <w:p w14:paraId="4EBC4C4C">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5.70</w:t>
            </w:r>
          </w:p>
        </w:tc>
        <w:tc>
          <w:tcPr>
            <w:tcW w:w="454" w:type="pct"/>
            <w:tcBorders>
              <w:bottom w:val="single" w:color="auto" w:sz="4" w:space="0"/>
            </w:tcBorders>
            <w:vAlign w:val="bottom"/>
          </w:tcPr>
          <w:p w14:paraId="28C7CC6A">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26</w:t>
            </w:r>
          </w:p>
        </w:tc>
        <w:tc>
          <w:tcPr>
            <w:tcW w:w="453" w:type="pct"/>
            <w:tcBorders>
              <w:bottom w:val="single" w:color="auto" w:sz="4" w:space="0"/>
            </w:tcBorders>
            <w:vAlign w:val="bottom"/>
          </w:tcPr>
          <w:p w14:paraId="13F9B8F4">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38.20</w:t>
            </w:r>
          </w:p>
        </w:tc>
        <w:tc>
          <w:tcPr>
            <w:tcW w:w="353" w:type="pct"/>
            <w:tcBorders>
              <w:bottom w:val="single" w:color="auto" w:sz="4" w:space="0"/>
            </w:tcBorders>
            <w:vAlign w:val="bottom"/>
          </w:tcPr>
          <w:p w14:paraId="6E393630">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0</w:t>
            </w:r>
          </w:p>
        </w:tc>
        <w:tc>
          <w:tcPr>
            <w:tcW w:w="505" w:type="pct"/>
            <w:tcBorders>
              <w:bottom w:val="single" w:color="auto" w:sz="4" w:space="0"/>
            </w:tcBorders>
            <w:vAlign w:val="bottom"/>
          </w:tcPr>
          <w:p w14:paraId="23E0CF91">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0.00</w:t>
            </w:r>
          </w:p>
        </w:tc>
        <w:tc>
          <w:tcPr>
            <w:tcW w:w="332" w:type="pct"/>
            <w:tcBorders>
              <w:bottom w:val="single" w:color="auto" w:sz="4" w:space="0"/>
            </w:tcBorders>
            <w:vAlign w:val="bottom"/>
          </w:tcPr>
          <w:p w14:paraId="0287B889">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31</w:t>
            </w:r>
          </w:p>
        </w:tc>
        <w:tc>
          <w:tcPr>
            <w:tcW w:w="445" w:type="pct"/>
            <w:tcBorders>
              <w:bottom w:val="single" w:color="auto" w:sz="4" w:space="0"/>
            </w:tcBorders>
            <w:vAlign w:val="bottom"/>
          </w:tcPr>
          <w:p w14:paraId="2BBEFE7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15.50</w:t>
            </w:r>
          </w:p>
        </w:tc>
        <w:tc>
          <w:tcPr>
            <w:tcW w:w="868" w:type="pct"/>
            <w:tcBorders>
              <w:bottom w:val="single" w:color="auto" w:sz="4" w:space="0"/>
            </w:tcBorders>
          </w:tcPr>
          <w:p w14:paraId="5935ED62">
            <w:pPr>
              <w:spacing w:before="60" w:after="60" w:line="276" w:lineRule="auto"/>
              <w:jc w:val="center"/>
              <w:rPr>
                <w:rFonts w:ascii="Times New Roman" w:hAnsi="Times New Roman"/>
                <w:b/>
                <w:bCs/>
                <w:sz w:val="20"/>
                <w:szCs w:val="20"/>
              </w:rPr>
            </w:pPr>
            <w:r>
              <w:rPr>
                <w:rFonts w:ascii="Times New Roman" w:hAnsi="Times New Roman"/>
                <w:bCs/>
                <w:sz w:val="24"/>
                <w:szCs w:val="24"/>
              </w:rPr>
              <w:t>Mean=20.4</w:t>
            </w:r>
          </w:p>
        </w:tc>
      </w:tr>
      <w:tr w14:paraId="0E780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tcBorders>
              <w:bottom w:val="single" w:color="auto" w:sz="4" w:space="0"/>
            </w:tcBorders>
          </w:tcPr>
          <w:p w14:paraId="3ABE83F6">
            <w:pPr>
              <w:spacing w:before="60" w:after="60" w:line="276" w:lineRule="auto"/>
              <w:jc w:val="center"/>
              <w:rPr>
                <w:rFonts w:ascii="Times New Roman" w:hAnsi="Times New Roman"/>
                <w:b/>
                <w:bCs/>
                <w:kern w:val="2"/>
                <w:sz w:val="20"/>
                <w:szCs w:val="20"/>
                <w14:ligatures w14:val="standardContextual"/>
              </w:rPr>
            </w:pPr>
            <w:r>
              <w:rPr>
                <w:rFonts w:ascii="Times New Roman" w:hAnsi="Times New Roman"/>
                <w:b/>
                <w:bCs/>
                <w:sz w:val="24"/>
                <w:szCs w:val="24"/>
              </w:rPr>
              <w:t>2.</w:t>
            </w:r>
          </w:p>
        </w:tc>
        <w:tc>
          <w:tcPr>
            <w:tcW w:w="594" w:type="pct"/>
            <w:tcBorders>
              <w:bottom w:val="single" w:color="auto" w:sz="4" w:space="0"/>
            </w:tcBorders>
            <w:vAlign w:val="bottom"/>
          </w:tcPr>
          <w:p w14:paraId="39D9515B">
            <w:pPr>
              <w:spacing w:before="60" w:after="60" w:line="276" w:lineRule="auto"/>
              <w:jc w:val="center"/>
              <w:rPr>
                <w:rFonts w:ascii="Times New Roman" w:hAnsi="Times New Roman"/>
                <w:b/>
                <w:bCs/>
                <w:sz w:val="20"/>
                <w:szCs w:val="20"/>
              </w:rPr>
            </w:pPr>
            <w:r>
              <w:rPr>
                <w:rFonts w:ascii="Times New Roman" w:hAnsi="Times New Roman"/>
                <w:color w:val="000000"/>
                <w:sz w:val="24"/>
                <w:szCs w:val="24"/>
              </w:rPr>
              <w:t>Medium</w:t>
            </w:r>
          </w:p>
        </w:tc>
        <w:tc>
          <w:tcPr>
            <w:tcW w:w="263" w:type="pct"/>
            <w:tcBorders>
              <w:bottom w:val="single" w:color="auto" w:sz="4" w:space="0"/>
            </w:tcBorders>
            <w:vAlign w:val="bottom"/>
          </w:tcPr>
          <w:p w14:paraId="6112D37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55</w:t>
            </w:r>
          </w:p>
        </w:tc>
        <w:tc>
          <w:tcPr>
            <w:tcW w:w="436" w:type="pct"/>
            <w:tcBorders>
              <w:bottom w:val="single" w:color="auto" w:sz="4" w:space="0"/>
            </w:tcBorders>
            <w:vAlign w:val="bottom"/>
          </w:tcPr>
          <w:p w14:paraId="2A4874E6">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63.20</w:t>
            </w:r>
          </w:p>
        </w:tc>
        <w:tc>
          <w:tcPr>
            <w:tcW w:w="454" w:type="pct"/>
            <w:tcBorders>
              <w:bottom w:val="single" w:color="auto" w:sz="4" w:space="0"/>
            </w:tcBorders>
            <w:vAlign w:val="bottom"/>
          </w:tcPr>
          <w:p w14:paraId="38B95327">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36</w:t>
            </w:r>
          </w:p>
        </w:tc>
        <w:tc>
          <w:tcPr>
            <w:tcW w:w="453" w:type="pct"/>
            <w:tcBorders>
              <w:bottom w:val="single" w:color="auto" w:sz="4" w:space="0"/>
            </w:tcBorders>
            <w:vAlign w:val="bottom"/>
          </w:tcPr>
          <w:p w14:paraId="38B7D077">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52.90</w:t>
            </w:r>
          </w:p>
        </w:tc>
        <w:tc>
          <w:tcPr>
            <w:tcW w:w="353" w:type="pct"/>
            <w:tcBorders>
              <w:bottom w:val="single" w:color="auto" w:sz="4" w:space="0"/>
            </w:tcBorders>
            <w:vAlign w:val="bottom"/>
          </w:tcPr>
          <w:p w14:paraId="7EC54223">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29</w:t>
            </w:r>
          </w:p>
        </w:tc>
        <w:tc>
          <w:tcPr>
            <w:tcW w:w="505" w:type="pct"/>
            <w:tcBorders>
              <w:bottom w:val="single" w:color="auto" w:sz="4" w:space="0"/>
            </w:tcBorders>
            <w:vAlign w:val="bottom"/>
          </w:tcPr>
          <w:p w14:paraId="708741E8">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64.40</w:t>
            </w:r>
          </w:p>
        </w:tc>
        <w:tc>
          <w:tcPr>
            <w:tcW w:w="332" w:type="pct"/>
            <w:tcBorders>
              <w:bottom w:val="single" w:color="auto" w:sz="4" w:space="0"/>
            </w:tcBorders>
            <w:vAlign w:val="bottom"/>
          </w:tcPr>
          <w:p w14:paraId="0FF8519A">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120</w:t>
            </w:r>
          </w:p>
        </w:tc>
        <w:tc>
          <w:tcPr>
            <w:tcW w:w="445" w:type="pct"/>
            <w:tcBorders>
              <w:bottom w:val="single" w:color="auto" w:sz="4" w:space="0"/>
            </w:tcBorders>
            <w:vAlign w:val="bottom"/>
          </w:tcPr>
          <w:p w14:paraId="445F3F36">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60.00</w:t>
            </w:r>
          </w:p>
        </w:tc>
        <w:tc>
          <w:tcPr>
            <w:tcW w:w="868" w:type="pct"/>
            <w:tcBorders>
              <w:bottom w:val="single" w:color="auto" w:sz="4" w:space="0"/>
            </w:tcBorders>
          </w:tcPr>
          <w:p w14:paraId="1508D249">
            <w:pPr>
              <w:spacing w:before="60" w:after="60" w:line="276" w:lineRule="auto"/>
              <w:jc w:val="center"/>
              <w:rPr>
                <w:rFonts w:ascii="Times New Roman" w:hAnsi="Times New Roman"/>
                <w:b/>
                <w:bCs/>
                <w:sz w:val="20"/>
                <w:szCs w:val="20"/>
              </w:rPr>
            </w:pPr>
            <w:r>
              <w:rPr>
                <w:rFonts w:ascii="Times New Roman" w:hAnsi="Times New Roman"/>
                <w:bCs/>
                <w:sz w:val="24"/>
                <w:szCs w:val="24"/>
              </w:rPr>
              <w:t>SD=5.60</w:t>
            </w:r>
          </w:p>
        </w:tc>
      </w:tr>
      <w:tr w14:paraId="1EEBB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tcBorders>
              <w:bottom w:val="single" w:color="auto" w:sz="4" w:space="0"/>
            </w:tcBorders>
          </w:tcPr>
          <w:p w14:paraId="2CEEBEE9">
            <w:pPr>
              <w:spacing w:before="60" w:after="60" w:line="276" w:lineRule="auto"/>
              <w:jc w:val="center"/>
              <w:rPr>
                <w:rFonts w:ascii="Times New Roman" w:hAnsi="Times New Roman"/>
                <w:b/>
                <w:bCs/>
                <w:kern w:val="2"/>
                <w:sz w:val="20"/>
                <w:szCs w:val="20"/>
                <w14:ligatures w14:val="standardContextual"/>
              </w:rPr>
            </w:pPr>
            <w:r>
              <w:rPr>
                <w:rFonts w:ascii="Times New Roman" w:hAnsi="Times New Roman"/>
                <w:b/>
                <w:bCs/>
                <w:sz w:val="24"/>
                <w:szCs w:val="24"/>
              </w:rPr>
              <w:t>3.</w:t>
            </w:r>
          </w:p>
        </w:tc>
        <w:tc>
          <w:tcPr>
            <w:tcW w:w="594" w:type="pct"/>
            <w:tcBorders>
              <w:bottom w:val="single" w:color="auto" w:sz="4" w:space="0"/>
            </w:tcBorders>
            <w:vAlign w:val="bottom"/>
          </w:tcPr>
          <w:p w14:paraId="5E1EB401">
            <w:pPr>
              <w:spacing w:before="60" w:after="60" w:line="276" w:lineRule="auto"/>
              <w:jc w:val="center"/>
              <w:rPr>
                <w:rFonts w:ascii="Times New Roman" w:hAnsi="Times New Roman"/>
                <w:b/>
                <w:bCs/>
                <w:sz w:val="20"/>
                <w:szCs w:val="20"/>
              </w:rPr>
            </w:pPr>
            <w:r>
              <w:rPr>
                <w:rFonts w:ascii="Times New Roman" w:hAnsi="Times New Roman"/>
                <w:color w:val="000000"/>
                <w:sz w:val="24"/>
                <w:szCs w:val="24"/>
              </w:rPr>
              <w:t>High</w:t>
            </w:r>
          </w:p>
        </w:tc>
        <w:tc>
          <w:tcPr>
            <w:tcW w:w="263" w:type="pct"/>
            <w:tcBorders>
              <w:bottom w:val="single" w:color="auto" w:sz="4" w:space="0"/>
            </w:tcBorders>
            <w:vAlign w:val="bottom"/>
          </w:tcPr>
          <w:p w14:paraId="5AEC6F84">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27</w:t>
            </w:r>
          </w:p>
        </w:tc>
        <w:tc>
          <w:tcPr>
            <w:tcW w:w="436" w:type="pct"/>
            <w:tcBorders>
              <w:bottom w:val="single" w:color="auto" w:sz="4" w:space="0"/>
            </w:tcBorders>
            <w:vAlign w:val="bottom"/>
          </w:tcPr>
          <w:p w14:paraId="3B7EFD09">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31.00</w:t>
            </w:r>
          </w:p>
        </w:tc>
        <w:tc>
          <w:tcPr>
            <w:tcW w:w="454" w:type="pct"/>
            <w:tcBorders>
              <w:bottom w:val="single" w:color="auto" w:sz="4" w:space="0"/>
            </w:tcBorders>
            <w:vAlign w:val="bottom"/>
          </w:tcPr>
          <w:p w14:paraId="11BE1332">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6</w:t>
            </w:r>
          </w:p>
        </w:tc>
        <w:tc>
          <w:tcPr>
            <w:tcW w:w="453" w:type="pct"/>
            <w:tcBorders>
              <w:bottom w:val="single" w:color="auto" w:sz="4" w:space="0"/>
            </w:tcBorders>
            <w:vAlign w:val="bottom"/>
          </w:tcPr>
          <w:p w14:paraId="43F31F3C">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8.80</w:t>
            </w:r>
          </w:p>
        </w:tc>
        <w:tc>
          <w:tcPr>
            <w:tcW w:w="353" w:type="pct"/>
            <w:tcBorders>
              <w:bottom w:val="single" w:color="auto" w:sz="4" w:space="0"/>
            </w:tcBorders>
            <w:vAlign w:val="bottom"/>
          </w:tcPr>
          <w:p w14:paraId="610211D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16</w:t>
            </w:r>
          </w:p>
        </w:tc>
        <w:tc>
          <w:tcPr>
            <w:tcW w:w="505" w:type="pct"/>
            <w:tcBorders>
              <w:bottom w:val="single" w:color="auto" w:sz="4" w:space="0"/>
            </w:tcBorders>
            <w:vAlign w:val="bottom"/>
          </w:tcPr>
          <w:p w14:paraId="27746005">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35.60</w:t>
            </w:r>
          </w:p>
        </w:tc>
        <w:tc>
          <w:tcPr>
            <w:tcW w:w="332" w:type="pct"/>
            <w:tcBorders>
              <w:bottom w:val="single" w:color="auto" w:sz="4" w:space="0"/>
            </w:tcBorders>
            <w:vAlign w:val="bottom"/>
          </w:tcPr>
          <w:p w14:paraId="369468A6">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49</w:t>
            </w:r>
          </w:p>
        </w:tc>
        <w:tc>
          <w:tcPr>
            <w:tcW w:w="445" w:type="pct"/>
            <w:tcBorders>
              <w:bottom w:val="single" w:color="auto" w:sz="4" w:space="0"/>
            </w:tcBorders>
            <w:vAlign w:val="bottom"/>
          </w:tcPr>
          <w:p w14:paraId="767F710F">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24.50</w:t>
            </w:r>
          </w:p>
        </w:tc>
        <w:tc>
          <w:tcPr>
            <w:tcW w:w="868" w:type="pct"/>
            <w:tcBorders>
              <w:bottom w:val="single" w:color="auto" w:sz="4" w:space="0"/>
            </w:tcBorders>
          </w:tcPr>
          <w:p w14:paraId="1221349A">
            <w:pPr>
              <w:spacing w:before="60" w:after="60" w:line="276" w:lineRule="auto"/>
              <w:jc w:val="center"/>
              <w:rPr>
                <w:rFonts w:ascii="Times New Roman" w:hAnsi="Times New Roman"/>
                <w:b/>
                <w:bCs/>
                <w:sz w:val="20"/>
                <w:szCs w:val="20"/>
              </w:rPr>
            </w:pPr>
            <w:r>
              <w:rPr>
                <w:rFonts w:ascii="Times New Roman" w:hAnsi="Times New Roman"/>
                <w:bCs/>
                <w:sz w:val="24"/>
                <w:szCs w:val="24"/>
              </w:rPr>
              <w:t>χ</w:t>
            </w:r>
            <w:r>
              <w:rPr>
                <w:rFonts w:ascii="Times New Roman" w:hAnsi="Times New Roman"/>
                <w:bCs/>
                <w:sz w:val="24"/>
                <w:szCs w:val="24"/>
                <w:vertAlign w:val="superscript"/>
              </w:rPr>
              <w:t>2</w:t>
            </w:r>
            <w:r>
              <w:rPr>
                <w:rFonts w:ascii="Times New Roman" w:hAnsi="Times New Roman"/>
                <w:bCs/>
                <w:sz w:val="24"/>
                <w:szCs w:val="24"/>
              </w:rPr>
              <w:t>=46.436</w:t>
            </w:r>
            <w:r>
              <w:rPr>
                <w:rFonts w:ascii="Times New Roman" w:hAnsi="Times New Roman"/>
                <w:bCs/>
                <w:sz w:val="24"/>
                <w:szCs w:val="24"/>
                <w:vertAlign w:val="superscript"/>
              </w:rPr>
              <w:t>**</w:t>
            </w:r>
          </w:p>
        </w:tc>
      </w:tr>
      <w:tr w14:paraId="6A4F6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pct"/>
            <w:gridSpan w:val="2"/>
            <w:tcBorders>
              <w:bottom w:val="single" w:color="auto" w:sz="4" w:space="0"/>
            </w:tcBorders>
            <w:vAlign w:val="center"/>
          </w:tcPr>
          <w:p w14:paraId="54E4FFD5">
            <w:pPr>
              <w:spacing w:before="60" w:after="60" w:line="276" w:lineRule="auto"/>
              <w:jc w:val="center"/>
              <w:rPr>
                <w:rFonts w:ascii="Times New Roman" w:hAnsi="Times New Roman"/>
                <w:b/>
                <w:bCs/>
                <w:sz w:val="20"/>
                <w:szCs w:val="20"/>
              </w:rPr>
            </w:pPr>
            <w:r>
              <w:rPr>
                <w:rFonts w:ascii="Times New Roman" w:hAnsi="Times New Roman"/>
                <w:b/>
                <w:bCs/>
                <w:sz w:val="24"/>
                <w:szCs w:val="24"/>
              </w:rPr>
              <w:t>Total</w:t>
            </w:r>
          </w:p>
        </w:tc>
        <w:tc>
          <w:tcPr>
            <w:tcW w:w="263" w:type="pct"/>
            <w:tcBorders>
              <w:bottom w:val="single" w:color="auto" w:sz="4" w:space="0"/>
            </w:tcBorders>
          </w:tcPr>
          <w:p w14:paraId="7037758D">
            <w:pPr>
              <w:spacing w:before="60" w:after="60" w:line="276" w:lineRule="auto"/>
              <w:jc w:val="center"/>
              <w:rPr>
                <w:rFonts w:ascii="Times New Roman" w:hAnsi="Times New Roman"/>
                <w:b/>
                <w:bCs/>
                <w:sz w:val="20"/>
                <w:szCs w:val="20"/>
              </w:rPr>
            </w:pPr>
            <w:r>
              <w:rPr>
                <w:rFonts w:ascii="Times New Roman" w:hAnsi="Times New Roman"/>
                <w:b/>
                <w:bCs/>
                <w:sz w:val="24"/>
                <w:szCs w:val="24"/>
              </w:rPr>
              <w:t>87</w:t>
            </w:r>
          </w:p>
        </w:tc>
        <w:tc>
          <w:tcPr>
            <w:tcW w:w="436" w:type="pct"/>
            <w:tcBorders>
              <w:bottom w:val="single" w:color="auto" w:sz="4" w:space="0"/>
            </w:tcBorders>
          </w:tcPr>
          <w:p w14:paraId="1AA5A700">
            <w:pPr>
              <w:spacing w:before="60" w:after="60" w:line="276" w:lineRule="auto"/>
              <w:jc w:val="center"/>
              <w:rPr>
                <w:rFonts w:ascii="Times New Roman" w:hAnsi="Times New Roman"/>
                <w:b/>
                <w:bCs/>
                <w:sz w:val="20"/>
                <w:szCs w:val="20"/>
              </w:rPr>
            </w:pPr>
            <w:r>
              <w:rPr>
                <w:rFonts w:ascii="Times New Roman" w:hAnsi="Times New Roman"/>
                <w:b/>
                <w:bCs/>
                <w:sz w:val="24"/>
                <w:szCs w:val="24"/>
              </w:rPr>
              <w:t>100</w:t>
            </w:r>
          </w:p>
        </w:tc>
        <w:tc>
          <w:tcPr>
            <w:tcW w:w="454" w:type="pct"/>
            <w:tcBorders>
              <w:bottom w:val="single" w:color="auto" w:sz="4" w:space="0"/>
            </w:tcBorders>
          </w:tcPr>
          <w:p w14:paraId="60045961">
            <w:pPr>
              <w:spacing w:before="60" w:after="60" w:line="276" w:lineRule="auto"/>
              <w:jc w:val="center"/>
              <w:rPr>
                <w:rFonts w:ascii="Times New Roman" w:hAnsi="Times New Roman"/>
                <w:b/>
                <w:bCs/>
                <w:sz w:val="20"/>
                <w:szCs w:val="20"/>
              </w:rPr>
            </w:pPr>
            <w:r>
              <w:rPr>
                <w:rFonts w:ascii="Times New Roman" w:hAnsi="Times New Roman"/>
                <w:b/>
                <w:bCs/>
                <w:sz w:val="24"/>
                <w:szCs w:val="24"/>
              </w:rPr>
              <w:t>68</w:t>
            </w:r>
          </w:p>
        </w:tc>
        <w:tc>
          <w:tcPr>
            <w:tcW w:w="453" w:type="pct"/>
            <w:tcBorders>
              <w:bottom w:val="single" w:color="auto" w:sz="4" w:space="0"/>
            </w:tcBorders>
          </w:tcPr>
          <w:p w14:paraId="21E5C8CA">
            <w:pPr>
              <w:spacing w:before="60" w:after="60" w:line="276" w:lineRule="auto"/>
              <w:jc w:val="center"/>
              <w:rPr>
                <w:rFonts w:ascii="Times New Roman" w:hAnsi="Times New Roman"/>
                <w:b/>
                <w:bCs/>
                <w:sz w:val="20"/>
                <w:szCs w:val="20"/>
              </w:rPr>
            </w:pPr>
            <w:r>
              <w:rPr>
                <w:rFonts w:ascii="Times New Roman" w:hAnsi="Times New Roman"/>
                <w:b/>
                <w:bCs/>
                <w:sz w:val="24"/>
                <w:szCs w:val="24"/>
              </w:rPr>
              <w:t>100</w:t>
            </w:r>
          </w:p>
        </w:tc>
        <w:tc>
          <w:tcPr>
            <w:tcW w:w="353" w:type="pct"/>
            <w:tcBorders>
              <w:bottom w:val="single" w:color="auto" w:sz="4" w:space="0"/>
            </w:tcBorders>
          </w:tcPr>
          <w:p w14:paraId="0754AC1A">
            <w:pPr>
              <w:spacing w:before="60" w:after="60" w:line="276" w:lineRule="auto"/>
              <w:jc w:val="center"/>
              <w:rPr>
                <w:rFonts w:ascii="Times New Roman" w:hAnsi="Times New Roman"/>
                <w:b/>
                <w:bCs/>
                <w:sz w:val="20"/>
                <w:szCs w:val="20"/>
              </w:rPr>
            </w:pPr>
            <w:r>
              <w:rPr>
                <w:rFonts w:ascii="Times New Roman" w:hAnsi="Times New Roman"/>
                <w:b/>
                <w:bCs/>
                <w:sz w:val="24"/>
                <w:szCs w:val="24"/>
              </w:rPr>
              <w:t>45</w:t>
            </w:r>
          </w:p>
        </w:tc>
        <w:tc>
          <w:tcPr>
            <w:tcW w:w="505" w:type="pct"/>
            <w:tcBorders>
              <w:bottom w:val="single" w:color="auto" w:sz="4" w:space="0"/>
            </w:tcBorders>
          </w:tcPr>
          <w:p w14:paraId="565B1632">
            <w:pPr>
              <w:spacing w:before="60" w:after="60" w:line="276" w:lineRule="auto"/>
              <w:jc w:val="center"/>
              <w:rPr>
                <w:rFonts w:ascii="Times New Roman" w:hAnsi="Times New Roman"/>
                <w:b/>
                <w:bCs/>
                <w:sz w:val="20"/>
                <w:szCs w:val="20"/>
              </w:rPr>
            </w:pPr>
            <w:r>
              <w:rPr>
                <w:rFonts w:ascii="Times New Roman" w:hAnsi="Times New Roman"/>
                <w:b/>
                <w:bCs/>
                <w:sz w:val="24"/>
                <w:szCs w:val="24"/>
              </w:rPr>
              <w:t>100</w:t>
            </w:r>
          </w:p>
        </w:tc>
        <w:tc>
          <w:tcPr>
            <w:tcW w:w="332" w:type="pct"/>
            <w:tcBorders>
              <w:bottom w:val="single" w:color="auto" w:sz="4" w:space="0"/>
            </w:tcBorders>
          </w:tcPr>
          <w:p w14:paraId="7F6F5134">
            <w:pPr>
              <w:spacing w:before="60" w:after="60" w:line="276" w:lineRule="auto"/>
              <w:jc w:val="center"/>
              <w:rPr>
                <w:rFonts w:ascii="Times New Roman" w:hAnsi="Times New Roman"/>
                <w:b/>
                <w:bCs/>
                <w:sz w:val="20"/>
                <w:szCs w:val="20"/>
              </w:rPr>
            </w:pPr>
            <w:r>
              <w:rPr>
                <w:rFonts w:ascii="Times New Roman" w:hAnsi="Times New Roman"/>
                <w:b/>
                <w:bCs/>
                <w:sz w:val="24"/>
                <w:szCs w:val="24"/>
              </w:rPr>
              <w:t>200</w:t>
            </w:r>
          </w:p>
        </w:tc>
        <w:tc>
          <w:tcPr>
            <w:tcW w:w="445" w:type="pct"/>
            <w:tcBorders>
              <w:bottom w:val="single" w:color="auto" w:sz="4" w:space="0"/>
            </w:tcBorders>
          </w:tcPr>
          <w:p w14:paraId="6C8B3E4F">
            <w:pPr>
              <w:spacing w:before="60" w:after="60" w:line="276" w:lineRule="auto"/>
              <w:jc w:val="center"/>
              <w:rPr>
                <w:rFonts w:ascii="Times New Roman" w:hAnsi="Times New Roman"/>
                <w:b/>
                <w:bCs/>
                <w:sz w:val="20"/>
                <w:szCs w:val="20"/>
              </w:rPr>
            </w:pPr>
            <w:r>
              <w:rPr>
                <w:rFonts w:ascii="Times New Roman" w:hAnsi="Times New Roman"/>
                <w:b/>
                <w:bCs/>
                <w:sz w:val="24"/>
                <w:szCs w:val="24"/>
              </w:rPr>
              <w:t>100</w:t>
            </w:r>
          </w:p>
        </w:tc>
        <w:tc>
          <w:tcPr>
            <w:tcW w:w="868" w:type="pct"/>
            <w:tcBorders>
              <w:bottom w:val="single" w:color="auto" w:sz="4" w:space="0"/>
            </w:tcBorders>
          </w:tcPr>
          <w:p w14:paraId="34E257CF">
            <w:pPr>
              <w:spacing w:before="60" w:after="60" w:line="276" w:lineRule="auto"/>
              <w:jc w:val="center"/>
              <w:rPr>
                <w:rFonts w:ascii="Times New Roman" w:hAnsi="Times New Roman"/>
                <w:b/>
                <w:bCs/>
                <w:sz w:val="20"/>
                <w:szCs w:val="20"/>
              </w:rPr>
            </w:pPr>
            <w:r>
              <w:rPr>
                <w:rFonts w:ascii="Times New Roman" w:hAnsi="Times New Roman"/>
                <w:bCs/>
                <w:sz w:val="24"/>
                <w:szCs w:val="24"/>
              </w:rPr>
              <w:t>p=0.00</w:t>
            </w:r>
          </w:p>
        </w:tc>
      </w:tr>
      <w:tr w14:paraId="2B93A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1"/>
            <w:tcBorders>
              <w:bottom w:val="single" w:color="auto" w:sz="4" w:space="0"/>
            </w:tcBorders>
            <w:vAlign w:val="center"/>
          </w:tcPr>
          <w:p w14:paraId="02CDC88E">
            <w:pPr>
              <w:pStyle w:val="19"/>
              <w:spacing w:before="100" w:beforeAutospacing="1" w:after="100" w:afterAutospacing="1" w:line="276" w:lineRule="auto"/>
              <w:ind w:left="900"/>
              <w:jc w:val="center"/>
              <w:rPr>
                <w:b/>
                <w:bCs/>
                <w:szCs w:val="24"/>
              </w:rPr>
            </w:pPr>
            <w:r>
              <w:rPr>
                <w:b/>
                <w:szCs w:val="24"/>
              </w:rPr>
              <w:t>Achievement Motivation</w:t>
            </w:r>
          </w:p>
        </w:tc>
      </w:tr>
      <w:tr w14:paraId="67BF9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tcBorders>
              <w:bottom w:val="single" w:color="auto" w:sz="4" w:space="0"/>
            </w:tcBorders>
          </w:tcPr>
          <w:p w14:paraId="59763366">
            <w:pPr>
              <w:spacing w:before="60" w:after="60" w:line="276" w:lineRule="auto"/>
              <w:jc w:val="center"/>
              <w:rPr>
                <w:rFonts w:ascii="Times New Roman" w:hAnsi="Times New Roman"/>
                <w:b/>
                <w:bCs/>
                <w:kern w:val="2"/>
                <w:sz w:val="20"/>
                <w:szCs w:val="20"/>
                <w14:ligatures w14:val="standardContextual"/>
              </w:rPr>
            </w:pPr>
            <w:r>
              <w:rPr>
                <w:rFonts w:ascii="Times New Roman" w:hAnsi="Times New Roman"/>
                <w:b/>
                <w:bCs/>
                <w:sz w:val="24"/>
                <w:szCs w:val="24"/>
              </w:rPr>
              <w:t>1.</w:t>
            </w:r>
          </w:p>
        </w:tc>
        <w:tc>
          <w:tcPr>
            <w:tcW w:w="594" w:type="pct"/>
            <w:tcBorders>
              <w:bottom w:val="single" w:color="auto" w:sz="4" w:space="0"/>
            </w:tcBorders>
            <w:vAlign w:val="bottom"/>
          </w:tcPr>
          <w:p w14:paraId="269EC399">
            <w:pPr>
              <w:spacing w:before="60" w:after="60" w:line="276" w:lineRule="auto"/>
              <w:jc w:val="center"/>
              <w:rPr>
                <w:rFonts w:ascii="Times New Roman" w:hAnsi="Times New Roman"/>
                <w:b/>
                <w:bCs/>
                <w:sz w:val="20"/>
                <w:szCs w:val="20"/>
              </w:rPr>
            </w:pPr>
            <w:r>
              <w:rPr>
                <w:rFonts w:ascii="Times New Roman" w:hAnsi="Times New Roman"/>
                <w:color w:val="000000"/>
                <w:sz w:val="24"/>
                <w:szCs w:val="24"/>
              </w:rPr>
              <w:t>Low</w:t>
            </w:r>
          </w:p>
        </w:tc>
        <w:tc>
          <w:tcPr>
            <w:tcW w:w="263" w:type="pct"/>
            <w:tcBorders>
              <w:bottom w:val="single" w:color="auto" w:sz="4" w:space="0"/>
            </w:tcBorders>
            <w:vAlign w:val="bottom"/>
          </w:tcPr>
          <w:p w14:paraId="33C27B81">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12</w:t>
            </w:r>
          </w:p>
        </w:tc>
        <w:tc>
          <w:tcPr>
            <w:tcW w:w="436" w:type="pct"/>
            <w:tcBorders>
              <w:bottom w:val="single" w:color="auto" w:sz="4" w:space="0"/>
            </w:tcBorders>
            <w:vAlign w:val="bottom"/>
          </w:tcPr>
          <w:p w14:paraId="4708E32C">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13.80</w:t>
            </w:r>
          </w:p>
        </w:tc>
        <w:tc>
          <w:tcPr>
            <w:tcW w:w="454" w:type="pct"/>
            <w:tcBorders>
              <w:bottom w:val="single" w:color="auto" w:sz="4" w:space="0"/>
            </w:tcBorders>
            <w:vAlign w:val="bottom"/>
          </w:tcPr>
          <w:p w14:paraId="3AFFEA9F">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25</w:t>
            </w:r>
          </w:p>
        </w:tc>
        <w:tc>
          <w:tcPr>
            <w:tcW w:w="453" w:type="pct"/>
            <w:tcBorders>
              <w:bottom w:val="single" w:color="auto" w:sz="4" w:space="0"/>
            </w:tcBorders>
            <w:vAlign w:val="bottom"/>
          </w:tcPr>
          <w:p w14:paraId="06D8B539">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36.80</w:t>
            </w:r>
          </w:p>
        </w:tc>
        <w:tc>
          <w:tcPr>
            <w:tcW w:w="353" w:type="pct"/>
            <w:tcBorders>
              <w:bottom w:val="single" w:color="auto" w:sz="4" w:space="0"/>
            </w:tcBorders>
            <w:vAlign w:val="bottom"/>
          </w:tcPr>
          <w:p w14:paraId="42AD0EEB">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0</w:t>
            </w:r>
          </w:p>
        </w:tc>
        <w:tc>
          <w:tcPr>
            <w:tcW w:w="505" w:type="pct"/>
            <w:tcBorders>
              <w:bottom w:val="single" w:color="auto" w:sz="4" w:space="0"/>
            </w:tcBorders>
            <w:vAlign w:val="bottom"/>
          </w:tcPr>
          <w:p w14:paraId="04222497">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0.00</w:t>
            </w:r>
          </w:p>
        </w:tc>
        <w:tc>
          <w:tcPr>
            <w:tcW w:w="332" w:type="pct"/>
            <w:tcBorders>
              <w:bottom w:val="single" w:color="auto" w:sz="4" w:space="0"/>
            </w:tcBorders>
            <w:vAlign w:val="bottom"/>
          </w:tcPr>
          <w:p w14:paraId="2CE278D1">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37</w:t>
            </w:r>
          </w:p>
        </w:tc>
        <w:tc>
          <w:tcPr>
            <w:tcW w:w="445" w:type="pct"/>
            <w:tcBorders>
              <w:bottom w:val="single" w:color="auto" w:sz="4" w:space="0"/>
            </w:tcBorders>
            <w:vAlign w:val="bottom"/>
          </w:tcPr>
          <w:p w14:paraId="0741BA1A">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18.50</w:t>
            </w:r>
          </w:p>
        </w:tc>
        <w:tc>
          <w:tcPr>
            <w:tcW w:w="868" w:type="pct"/>
            <w:tcBorders>
              <w:bottom w:val="single" w:color="auto" w:sz="4" w:space="0"/>
            </w:tcBorders>
          </w:tcPr>
          <w:p w14:paraId="7F8D388E">
            <w:pPr>
              <w:spacing w:before="60" w:after="60" w:line="276" w:lineRule="auto"/>
              <w:jc w:val="center"/>
              <w:rPr>
                <w:rFonts w:ascii="Times New Roman" w:hAnsi="Times New Roman"/>
                <w:b/>
                <w:bCs/>
                <w:sz w:val="20"/>
                <w:szCs w:val="20"/>
              </w:rPr>
            </w:pPr>
            <w:r>
              <w:rPr>
                <w:rFonts w:ascii="Times New Roman" w:hAnsi="Times New Roman"/>
                <w:bCs/>
                <w:sz w:val="24"/>
                <w:szCs w:val="24"/>
              </w:rPr>
              <w:t xml:space="preserve">Mean=23.56 </w:t>
            </w:r>
          </w:p>
        </w:tc>
      </w:tr>
      <w:tr w14:paraId="1D4F3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tcBorders>
              <w:bottom w:val="single" w:color="auto" w:sz="4" w:space="0"/>
            </w:tcBorders>
          </w:tcPr>
          <w:p w14:paraId="3C7EC446">
            <w:pPr>
              <w:spacing w:before="60" w:after="60" w:line="276" w:lineRule="auto"/>
              <w:jc w:val="center"/>
              <w:rPr>
                <w:rFonts w:ascii="Times New Roman" w:hAnsi="Times New Roman"/>
                <w:b/>
                <w:bCs/>
                <w:kern w:val="2"/>
                <w:sz w:val="20"/>
                <w:szCs w:val="20"/>
                <w14:ligatures w14:val="standardContextual"/>
              </w:rPr>
            </w:pPr>
            <w:r>
              <w:rPr>
                <w:rFonts w:ascii="Times New Roman" w:hAnsi="Times New Roman"/>
                <w:b/>
                <w:bCs/>
                <w:sz w:val="24"/>
                <w:szCs w:val="24"/>
              </w:rPr>
              <w:t>2.</w:t>
            </w:r>
          </w:p>
        </w:tc>
        <w:tc>
          <w:tcPr>
            <w:tcW w:w="594" w:type="pct"/>
            <w:tcBorders>
              <w:bottom w:val="single" w:color="auto" w:sz="4" w:space="0"/>
            </w:tcBorders>
            <w:vAlign w:val="bottom"/>
          </w:tcPr>
          <w:p w14:paraId="663C771C">
            <w:pPr>
              <w:spacing w:before="60" w:after="60" w:line="276" w:lineRule="auto"/>
              <w:jc w:val="center"/>
              <w:rPr>
                <w:rFonts w:ascii="Times New Roman" w:hAnsi="Times New Roman"/>
                <w:b/>
                <w:bCs/>
                <w:sz w:val="20"/>
                <w:szCs w:val="20"/>
              </w:rPr>
            </w:pPr>
            <w:r>
              <w:rPr>
                <w:rFonts w:ascii="Times New Roman" w:hAnsi="Times New Roman"/>
                <w:color w:val="000000"/>
                <w:sz w:val="24"/>
                <w:szCs w:val="24"/>
              </w:rPr>
              <w:t>Medium</w:t>
            </w:r>
          </w:p>
        </w:tc>
        <w:tc>
          <w:tcPr>
            <w:tcW w:w="263" w:type="pct"/>
            <w:tcBorders>
              <w:bottom w:val="single" w:color="auto" w:sz="4" w:space="0"/>
            </w:tcBorders>
            <w:vAlign w:val="bottom"/>
          </w:tcPr>
          <w:p w14:paraId="38B26A87">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53</w:t>
            </w:r>
          </w:p>
        </w:tc>
        <w:tc>
          <w:tcPr>
            <w:tcW w:w="436" w:type="pct"/>
            <w:tcBorders>
              <w:bottom w:val="single" w:color="auto" w:sz="4" w:space="0"/>
            </w:tcBorders>
            <w:vAlign w:val="bottom"/>
          </w:tcPr>
          <w:p w14:paraId="2FAD9276">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60.90</w:t>
            </w:r>
          </w:p>
        </w:tc>
        <w:tc>
          <w:tcPr>
            <w:tcW w:w="454" w:type="pct"/>
            <w:tcBorders>
              <w:bottom w:val="single" w:color="auto" w:sz="4" w:space="0"/>
            </w:tcBorders>
            <w:vAlign w:val="bottom"/>
          </w:tcPr>
          <w:p w14:paraId="30D89568">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38</w:t>
            </w:r>
          </w:p>
        </w:tc>
        <w:tc>
          <w:tcPr>
            <w:tcW w:w="453" w:type="pct"/>
            <w:tcBorders>
              <w:bottom w:val="single" w:color="auto" w:sz="4" w:space="0"/>
            </w:tcBorders>
            <w:vAlign w:val="bottom"/>
          </w:tcPr>
          <w:p w14:paraId="7FE876C4">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55.90</w:t>
            </w:r>
          </w:p>
        </w:tc>
        <w:tc>
          <w:tcPr>
            <w:tcW w:w="353" w:type="pct"/>
            <w:tcBorders>
              <w:bottom w:val="single" w:color="auto" w:sz="4" w:space="0"/>
            </w:tcBorders>
            <w:vAlign w:val="bottom"/>
          </w:tcPr>
          <w:p w14:paraId="1421420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27</w:t>
            </w:r>
          </w:p>
        </w:tc>
        <w:tc>
          <w:tcPr>
            <w:tcW w:w="505" w:type="pct"/>
            <w:tcBorders>
              <w:bottom w:val="single" w:color="auto" w:sz="4" w:space="0"/>
            </w:tcBorders>
            <w:vAlign w:val="bottom"/>
          </w:tcPr>
          <w:p w14:paraId="5AEFC882">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60.00</w:t>
            </w:r>
          </w:p>
        </w:tc>
        <w:tc>
          <w:tcPr>
            <w:tcW w:w="332" w:type="pct"/>
            <w:tcBorders>
              <w:bottom w:val="single" w:color="auto" w:sz="4" w:space="0"/>
            </w:tcBorders>
            <w:vAlign w:val="bottom"/>
          </w:tcPr>
          <w:p w14:paraId="3BEC109F">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118</w:t>
            </w:r>
          </w:p>
        </w:tc>
        <w:tc>
          <w:tcPr>
            <w:tcW w:w="445" w:type="pct"/>
            <w:tcBorders>
              <w:bottom w:val="single" w:color="auto" w:sz="4" w:space="0"/>
            </w:tcBorders>
            <w:vAlign w:val="bottom"/>
          </w:tcPr>
          <w:p w14:paraId="6A468517">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59.00</w:t>
            </w:r>
          </w:p>
        </w:tc>
        <w:tc>
          <w:tcPr>
            <w:tcW w:w="868" w:type="pct"/>
            <w:tcBorders>
              <w:bottom w:val="single" w:color="auto" w:sz="4" w:space="0"/>
            </w:tcBorders>
          </w:tcPr>
          <w:p w14:paraId="2E6CC1B0">
            <w:pPr>
              <w:spacing w:before="60" w:after="60" w:line="276" w:lineRule="auto"/>
              <w:jc w:val="center"/>
              <w:rPr>
                <w:rFonts w:ascii="Times New Roman" w:hAnsi="Times New Roman"/>
                <w:b/>
                <w:bCs/>
                <w:sz w:val="20"/>
                <w:szCs w:val="20"/>
              </w:rPr>
            </w:pPr>
            <w:r>
              <w:rPr>
                <w:rFonts w:ascii="Times New Roman" w:hAnsi="Times New Roman"/>
                <w:bCs/>
                <w:sz w:val="24"/>
                <w:szCs w:val="24"/>
              </w:rPr>
              <w:t>SD=4.55</w:t>
            </w:r>
          </w:p>
        </w:tc>
      </w:tr>
      <w:tr w14:paraId="56832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tcBorders>
              <w:bottom w:val="single" w:color="auto" w:sz="4" w:space="0"/>
            </w:tcBorders>
          </w:tcPr>
          <w:p w14:paraId="036B53E3">
            <w:pPr>
              <w:spacing w:before="60" w:after="60" w:line="276" w:lineRule="auto"/>
              <w:jc w:val="center"/>
              <w:rPr>
                <w:rFonts w:ascii="Times New Roman" w:hAnsi="Times New Roman"/>
                <w:b/>
                <w:bCs/>
                <w:kern w:val="2"/>
                <w:sz w:val="20"/>
                <w:szCs w:val="20"/>
                <w14:ligatures w14:val="standardContextual"/>
              </w:rPr>
            </w:pPr>
            <w:r>
              <w:rPr>
                <w:rFonts w:ascii="Times New Roman" w:hAnsi="Times New Roman"/>
                <w:b/>
                <w:bCs/>
                <w:sz w:val="24"/>
                <w:szCs w:val="24"/>
              </w:rPr>
              <w:t>3.</w:t>
            </w:r>
          </w:p>
        </w:tc>
        <w:tc>
          <w:tcPr>
            <w:tcW w:w="594" w:type="pct"/>
            <w:tcBorders>
              <w:bottom w:val="single" w:color="auto" w:sz="4" w:space="0"/>
            </w:tcBorders>
            <w:vAlign w:val="bottom"/>
          </w:tcPr>
          <w:p w14:paraId="477DF053">
            <w:pPr>
              <w:spacing w:before="60" w:after="60" w:line="276" w:lineRule="auto"/>
              <w:jc w:val="center"/>
              <w:rPr>
                <w:rFonts w:ascii="Times New Roman" w:hAnsi="Times New Roman"/>
                <w:b/>
                <w:bCs/>
                <w:sz w:val="20"/>
                <w:szCs w:val="20"/>
              </w:rPr>
            </w:pPr>
            <w:r>
              <w:rPr>
                <w:rFonts w:ascii="Times New Roman" w:hAnsi="Times New Roman"/>
                <w:color w:val="000000"/>
                <w:sz w:val="24"/>
                <w:szCs w:val="24"/>
              </w:rPr>
              <w:t>High</w:t>
            </w:r>
          </w:p>
        </w:tc>
        <w:tc>
          <w:tcPr>
            <w:tcW w:w="263" w:type="pct"/>
            <w:tcBorders>
              <w:bottom w:val="single" w:color="auto" w:sz="4" w:space="0"/>
            </w:tcBorders>
            <w:vAlign w:val="bottom"/>
          </w:tcPr>
          <w:p w14:paraId="45797738">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22</w:t>
            </w:r>
          </w:p>
        </w:tc>
        <w:tc>
          <w:tcPr>
            <w:tcW w:w="436" w:type="pct"/>
            <w:tcBorders>
              <w:bottom w:val="single" w:color="auto" w:sz="4" w:space="0"/>
            </w:tcBorders>
            <w:vAlign w:val="bottom"/>
          </w:tcPr>
          <w:p w14:paraId="5FDF7BBB">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25.30</w:t>
            </w:r>
          </w:p>
        </w:tc>
        <w:tc>
          <w:tcPr>
            <w:tcW w:w="454" w:type="pct"/>
            <w:tcBorders>
              <w:bottom w:val="single" w:color="auto" w:sz="4" w:space="0"/>
            </w:tcBorders>
            <w:vAlign w:val="bottom"/>
          </w:tcPr>
          <w:p w14:paraId="1B9A8D5A">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5</w:t>
            </w:r>
          </w:p>
        </w:tc>
        <w:tc>
          <w:tcPr>
            <w:tcW w:w="453" w:type="pct"/>
            <w:tcBorders>
              <w:bottom w:val="single" w:color="auto" w:sz="4" w:space="0"/>
            </w:tcBorders>
            <w:vAlign w:val="bottom"/>
          </w:tcPr>
          <w:p w14:paraId="132D7610">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60.00</w:t>
            </w:r>
          </w:p>
        </w:tc>
        <w:tc>
          <w:tcPr>
            <w:tcW w:w="353" w:type="pct"/>
            <w:tcBorders>
              <w:bottom w:val="single" w:color="auto" w:sz="4" w:space="0"/>
            </w:tcBorders>
            <w:vAlign w:val="bottom"/>
          </w:tcPr>
          <w:p w14:paraId="5216F869">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18</w:t>
            </w:r>
          </w:p>
        </w:tc>
        <w:tc>
          <w:tcPr>
            <w:tcW w:w="505" w:type="pct"/>
            <w:tcBorders>
              <w:bottom w:val="single" w:color="auto" w:sz="4" w:space="0"/>
            </w:tcBorders>
            <w:vAlign w:val="bottom"/>
          </w:tcPr>
          <w:p w14:paraId="5644C19D">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40.00</w:t>
            </w:r>
          </w:p>
        </w:tc>
        <w:tc>
          <w:tcPr>
            <w:tcW w:w="332" w:type="pct"/>
            <w:tcBorders>
              <w:bottom w:val="single" w:color="auto" w:sz="4" w:space="0"/>
            </w:tcBorders>
            <w:vAlign w:val="bottom"/>
          </w:tcPr>
          <w:p w14:paraId="26C48C56">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45</w:t>
            </w:r>
          </w:p>
        </w:tc>
        <w:tc>
          <w:tcPr>
            <w:tcW w:w="445" w:type="pct"/>
            <w:tcBorders>
              <w:bottom w:val="single" w:color="auto" w:sz="4" w:space="0"/>
            </w:tcBorders>
            <w:vAlign w:val="bottom"/>
          </w:tcPr>
          <w:p w14:paraId="5D489316">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22.50</w:t>
            </w:r>
          </w:p>
        </w:tc>
        <w:tc>
          <w:tcPr>
            <w:tcW w:w="868" w:type="pct"/>
            <w:tcBorders>
              <w:bottom w:val="single" w:color="auto" w:sz="4" w:space="0"/>
            </w:tcBorders>
          </w:tcPr>
          <w:p w14:paraId="443F96A6">
            <w:pPr>
              <w:spacing w:before="60" w:after="60" w:line="276" w:lineRule="auto"/>
              <w:jc w:val="center"/>
              <w:rPr>
                <w:rFonts w:ascii="Times New Roman" w:hAnsi="Times New Roman"/>
                <w:b/>
                <w:bCs/>
                <w:sz w:val="20"/>
                <w:szCs w:val="20"/>
              </w:rPr>
            </w:pPr>
            <w:r>
              <w:rPr>
                <w:rFonts w:ascii="Times New Roman" w:hAnsi="Times New Roman"/>
                <w:bCs/>
                <w:sz w:val="24"/>
                <w:szCs w:val="24"/>
              </w:rPr>
              <w:t>χ</w:t>
            </w:r>
            <w:r>
              <w:rPr>
                <w:rFonts w:ascii="Times New Roman" w:hAnsi="Times New Roman"/>
                <w:bCs/>
                <w:sz w:val="24"/>
                <w:szCs w:val="24"/>
                <w:vertAlign w:val="superscript"/>
              </w:rPr>
              <w:t>2</w:t>
            </w:r>
            <w:r>
              <w:rPr>
                <w:rFonts w:ascii="Times New Roman" w:hAnsi="Times New Roman"/>
                <w:bCs/>
                <w:sz w:val="24"/>
                <w:szCs w:val="24"/>
              </w:rPr>
              <w:t>=35.162</w:t>
            </w:r>
            <w:r>
              <w:rPr>
                <w:rFonts w:ascii="Times New Roman" w:hAnsi="Times New Roman"/>
                <w:bCs/>
                <w:sz w:val="24"/>
                <w:szCs w:val="24"/>
                <w:vertAlign w:val="superscript"/>
              </w:rPr>
              <w:t>**</w:t>
            </w:r>
          </w:p>
        </w:tc>
      </w:tr>
      <w:tr w14:paraId="300D7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pct"/>
            <w:gridSpan w:val="2"/>
            <w:tcBorders>
              <w:bottom w:val="single" w:color="auto" w:sz="4" w:space="0"/>
            </w:tcBorders>
          </w:tcPr>
          <w:p w14:paraId="00A690CB">
            <w:pPr>
              <w:spacing w:before="60" w:after="60" w:line="276" w:lineRule="auto"/>
              <w:jc w:val="center"/>
              <w:rPr>
                <w:rFonts w:ascii="Times New Roman" w:hAnsi="Times New Roman"/>
                <w:b/>
                <w:bCs/>
                <w:sz w:val="20"/>
                <w:szCs w:val="20"/>
              </w:rPr>
            </w:pPr>
            <w:r>
              <w:rPr>
                <w:rFonts w:ascii="Times New Roman" w:hAnsi="Times New Roman"/>
                <w:b/>
                <w:bCs/>
                <w:sz w:val="24"/>
                <w:szCs w:val="24"/>
              </w:rPr>
              <w:t>Total</w:t>
            </w:r>
          </w:p>
        </w:tc>
        <w:tc>
          <w:tcPr>
            <w:tcW w:w="263" w:type="pct"/>
            <w:tcBorders>
              <w:bottom w:val="single" w:color="auto" w:sz="4" w:space="0"/>
            </w:tcBorders>
          </w:tcPr>
          <w:p w14:paraId="110D6E53">
            <w:pPr>
              <w:spacing w:before="60" w:after="60" w:line="276" w:lineRule="auto"/>
              <w:jc w:val="center"/>
              <w:rPr>
                <w:rFonts w:ascii="Times New Roman" w:hAnsi="Times New Roman"/>
                <w:b/>
                <w:bCs/>
                <w:sz w:val="20"/>
                <w:szCs w:val="20"/>
              </w:rPr>
            </w:pPr>
            <w:r>
              <w:rPr>
                <w:rFonts w:ascii="Times New Roman" w:hAnsi="Times New Roman"/>
                <w:b/>
                <w:bCs/>
                <w:sz w:val="24"/>
                <w:szCs w:val="24"/>
              </w:rPr>
              <w:t>87</w:t>
            </w:r>
          </w:p>
        </w:tc>
        <w:tc>
          <w:tcPr>
            <w:tcW w:w="436" w:type="pct"/>
            <w:tcBorders>
              <w:bottom w:val="single" w:color="auto" w:sz="4" w:space="0"/>
            </w:tcBorders>
          </w:tcPr>
          <w:p w14:paraId="4B4E30EE">
            <w:pPr>
              <w:spacing w:before="60" w:after="60" w:line="276" w:lineRule="auto"/>
              <w:jc w:val="center"/>
              <w:rPr>
                <w:rFonts w:ascii="Times New Roman" w:hAnsi="Times New Roman"/>
                <w:b/>
                <w:bCs/>
                <w:sz w:val="20"/>
                <w:szCs w:val="20"/>
              </w:rPr>
            </w:pPr>
            <w:r>
              <w:rPr>
                <w:rFonts w:ascii="Times New Roman" w:hAnsi="Times New Roman"/>
                <w:b/>
                <w:bCs/>
                <w:sz w:val="24"/>
                <w:szCs w:val="24"/>
              </w:rPr>
              <w:t>100</w:t>
            </w:r>
          </w:p>
        </w:tc>
        <w:tc>
          <w:tcPr>
            <w:tcW w:w="454" w:type="pct"/>
            <w:tcBorders>
              <w:bottom w:val="single" w:color="auto" w:sz="4" w:space="0"/>
            </w:tcBorders>
          </w:tcPr>
          <w:p w14:paraId="11B80A72">
            <w:pPr>
              <w:spacing w:before="60" w:after="60" w:line="276" w:lineRule="auto"/>
              <w:jc w:val="center"/>
              <w:rPr>
                <w:rFonts w:ascii="Times New Roman" w:hAnsi="Times New Roman"/>
                <w:b/>
                <w:bCs/>
                <w:sz w:val="20"/>
                <w:szCs w:val="20"/>
              </w:rPr>
            </w:pPr>
            <w:r>
              <w:rPr>
                <w:rFonts w:ascii="Times New Roman" w:hAnsi="Times New Roman"/>
                <w:b/>
                <w:bCs/>
                <w:sz w:val="24"/>
                <w:szCs w:val="24"/>
              </w:rPr>
              <w:t>68</w:t>
            </w:r>
          </w:p>
        </w:tc>
        <w:tc>
          <w:tcPr>
            <w:tcW w:w="453" w:type="pct"/>
            <w:tcBorders>
              <w:bottom w:val="single" w:color="auto" w:sz="4" w:space="0"/>
            </w:tcBorders>
          </w:tcPr>
          <w:p w14:paraId="5C756977">
            <w:pPr>
              <w:spacing w:before="60" w:after="60" w:line="276" w:lineRule="auto"/>
              <w:jc w:val="center"/>
              <w:rPr>
                <w:rFonts w:ascii="Times New Roman" w:hAnsi="Times New Roman"/>
                <w:b/>
                <w:bCs/>
                <w:sz w:val="20"/>
                <w:szCs w:val="20"/>
              </w:rPr>
            </w:pPr>
            <w:r>
              <w:rPr>
                <w:rFonts w:ascii="Times New Roman" w:hAnsi="Times New Roman"/>
                <w:b/>
                <w:bCs/>
                <w:sz w:val="24"/>
                <w:szCs w:val="24"/>
              </w:rPr>
              <w:t>100</w:t>
            </w:r>
          </w:p>
        </w:tc>
        <w:tc>
          <w:tcPr>
            <w:tcW w:w="353" w:type="pct"/>
            <w:tcBorders>
              <w:bottom w:val="single" w:color="auto" w:sz="4" w:space="0"/>
            </w:tcBorders>
          </w:tcPr>
          <w:p w14:paraId="1F5BE0F6">
            <w:pPr>
              <w:spacing w:before="60" w:after="60" w:line="276" w:lineRule="auto"/>
              <w:jc w:val="center"/>
              <w:rPr>
                <w:rFonts w:ascii="Times New Roman" w:hAnsi="Times New Roman"/>
                <w:b/>
                <w:bCs/>
                <w:sz w:val="20"/>
                <w:szCs w:val="20"/>
              </w:rPr>
            </w:pPr>
            <w:r>
              <w:rPr>
                <w:rFonts w:ascii="Times New Roman" w:hAnsi="Times New Roman"/>
                <w:b/>
                <w:bCs/>
                <w:sz w:val="24"/>
                <w:szCs w:val="24"/>
              </w:rPr>
              <w:t>45</w:t>
            </w:r>
          </w:p>
        </w:tc>
        <w:tc>
          <w:tcPr>
            <w:tcW w:w="505" w:type="pct"/>
            <w:tcBorders>
              <w:bottom w:val="single" w:color="auto" w:sz="4" w:space="0"/>
            </w:tcBorders>
          </w:tcPr>
          <w:p w14:paraId="22D1F1F8">
            <w:pPr>
              <w:spacing w:before="60" w:after="60" w:line="276" w:lineRule="auto"/>
              <w:jc w:val="center"/>
              <w:rPr>
                <w:rFonts w:ascii="Times New Roman" w:hAnsi="Times New Roman"/>
                <w:b/>
                <w:bCs/>
                <w:sz w:val="20"/>
                <w:szCs w:val="20"/>
              </w:rPr>
            </w:pPr>
            <w:r>
              <w:rPr>
                <w:rFonts w:ascii="Times New Roman" w:hAnsi="Times New Roman"/>
                <w:b/>
                <w:bCs/>
                <w:sz w:val="24"/>
                <w:szCs w:val="24"/>
              </w:rPr>
              <w:t>100</w:t>
            </w:r>
          </w:p>
        </w:tc>
        <w:tc>
          <w:tcPr>
            <w:tcW w:w="332" w:type="pct"/>
            <w:tcBorders>
              <w:bottom w:val="single" w:color="auto" w:sz="4" w:space="0"/>
            </w:tcBorders>
          </w:tcPr>
          <w:p w14:paraId="6B3C7E33">
            <w:pPr>
              <w:spacing w:before="60" w:after="60" w:line="276" w:lineRule="auto"/>
              <w:jc w:val="center"/>
              <w:rPr>
                <w:rFonts w:ascii="Times New Roman" w:hAnsi="Times New Roman"/>
                <w:b/>
                <w:bCs/>
                <w:sz w:val="20"/>
                <w:szCs w:val="20"/>
              </w:rPr>
            </w:pPr>
            <w:r>
              <w:rPr>
                <w:rFonts w:ascii="Times New Roman" w:hAnsi="Times New Roman"/>
                <w:b/>
                <w:bCs/>
                <w:sz w:val="24"/>
                <w:szCs w:val="24"/>
              </w:rPr>
              <w:t>200</w:t>
            </w:r>
          </w:p>
        </w:tc>
        <w:tc>
          <w:tcPr>
            <w:tcW w:w="445" w:type="pct"/>
            <w:tcBorders>
              <w:bottom w:val="single" w:color="auto" w:sz="4" w:space="0"/>
            </w:tcBorders>
          </w:tcPr>
          <w:p w14:paraId="0AC252D5">
            <w:pPr>
              <w:spacing w:before="60" w:after="60" w:line="276" w:lineRule="auto"/>
              <w:jc w:val="center"/>
              <w:rPr>
                <w:rFonts w:ascii="Times New Roman" w:hAnsi="Times New Roman"/>
                <w:b/>
                <w:bCs/>
                <w:sz w:val="20"/>
                <w:szCs w:val="20"/>
              </w:rPr>
            </w:pPr>
            <w:r>
              <w:rPr>
                <w:rFonts w:ascii="Times New Roman" w:hAnsi="Times New Roman"/>
                <w:b/>
                <w:bCs/>
                <w:sz w:val="24"/>
                <w:szCs w:val="24"/>
              </w:rPr>
              <w:t>100</w:t>
            </w:r>
          </w:p>
        </w:tc>
        <w:tc>
          <w:tcPr>
            <w:tcW w:w="868" w:type="pct"/>
            <w:tcBorders>
              <w:bottom w:val="single" w:color="auto" w:sz="4" w:space="0"/>
            </w:tcBorders>
          </w:tcPr>
          <w:p w14:paraId="5BF062DC">
            <w:pPr>
              <w:spacing w:before="60" w:after="60" w:line="276" w:lineRule="auto"/>
              <w:jc w:val="center"/>
              <w:rPr>
                <w:rFonts w:ascii="Times New Roman" w:hAnsi="Times New Roman"/>
                <w:b/>
                <w:bCs/>
                <w:sz w:val="20"/>
                <w:szCs w:val="20"/>
              </w:rPr>
            </w:pPr>
            <w:r>
              <w:rPr>
                <w:rFonts w:ascii="Times New Roman" w:hAnsi="Times New Roman"/>
                <w:bCs/>
                <w:sz w:val="24"/>
                <w:szCs w:val="24"/>
              </w:rPr>
              <w:t>p=0.00</w:t>
            </w:r>
          </w:p>
        </w:tc>
      </w:tr>
      <w:tr w14:paraId="1C724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1"/>
            <w:tcBorders>
              <w:bottom w:val="single" w:color="auto" w:sz="4" w:space="0"/>
            </w:tcBorders>
            <w:vAlign w:val="center"/>
          </w:tcPr>
          <w:p w14:paraId="0F647893">
            <w:pPr>
              <w:pStyle w:val="19"/>
              <w:spacing w:before="100" w:beforeAutospacing="1" w:after="100" w:afterAutospacing="1" w:line="276" w:lineRule="auto"/>
              <w:ind w:left="900"/>
              <w:jc w:val="center"/>
              <w:rPr>
                <w:b/>
                <w:bCs/>
                <w:szCs w:val="24"/>
              </w:rPr>
            </w:pPr>
            <w:r>
              <w:rPr>
                <w:b/>
                <w:szCs w:val="24"/>
              </w:rPr>
              <w:t>Resilience</w:t>
            </w:r>
          </w:p>
        </w:tc>
      </w:tr>
      <w:tr w14:paraId="57BB9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tcBorders>
              <w:bottom w:val="single" w:color="auto" w:sz="4" w:space="0"/>
            </w:tcBorders>
          </w:tcPr>
          <w:p w14:paraId="6866B8F8">
            <w:pPr>
              <w:spacing w:before="60" w:after="60" w:line="276" w:lineRule="auto"/>
              <w:jc w:val="center"/>
              <w:rPr>
                <w:rFonts w:ascii="Times New Roman" w:hAnsi="Times New Roman"/>
                <w:b/>
                <w:bCs/>
                <w:kern w:val="2"/>
                <w:sz w:val="20"/>
                <w:szCs w:val="20"/>
                <w14:ligatures w14:val="standardContextual"/>
              </w:rPr>
            </w:pPr>
            <w:r>
              <w:rPr>
                <w:rFonts w:ascii="Times New Roman" w:hAnsi="Times New Roman"/>
                <w:b/>
                <w:bCs/>
                <w:sz w:val="24"/>
                <w:szCs w:val="24"/>
              </w:rPr>
              <w:t>1.</w:t>
            </w:r>
          </w:p>
        </w:tc>
        <w:tc>
          <w:tcPr>
            <w:tcW w:w="594" w:type="pct"/>
            <w:tcBorders>
              <w:bottom w:val="single" w:color="auto" w:sz="4" w:space="0"/>
            </w:tcBorders>
            <w:vAlign w:val="bottom"/>
          </w:tcPr>
          <w:p w14:paraId="47D2F33C">
            <w:pPr>
              <w:spacing w:before="60" w:after="60" w:line="276" w:lineRule="auto"/>
              <w:jc w:val="center"/>
              <w:rPr>
                <w:rFonts w:ascii="Times New Roman" w:hAnsi="Times New Roman"/>
                <w:b/>
                <w:bCs/>
                <w:sz w:val="20"/>
                <w:szCs w:val="20"/>
              </w:rPr>
            </w:pPr>
            <w:r>
              <w:rPr>
                <w:rFonts w:ascii="Times New Roman" w:hAnsi="Times New Roman"/>
                <w:color w:val="000000"/>
                <w:sz w:val="24"/>
                <w:szCs w:val="24"/>
              </w:rPr>
              <w:t>Low</w:t>
            </w:r>
          </w:p>
        </w:tc>
        <w:tc>
          <w:tcPr>
            <w:tcW w:w="263" w:type="pct"/>
            <w:tcBorders>
              <w:bottom w:val="single" w:color="auto" w:sz="4" w:space="0"/>
            </w:tcBorders>
            <w:vAlign w:val="bottom"/>
          </w:tcPr>
          <w:p w14:paraId="02CA2948">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10</w:t>
            </w:r>
          </w:p>
        </w:tc>
        <w:tc>
          <w:tcPr>
            <w:tcW w:w="436" w:type="pct"/>
            <w:tcBorders>
              <w:bottom w:val="single" w:color="auto" w:sz="4" w:space="0"/>
            </w:tcBorders>
            <w:vAlign w:val="bottom"/>
          </w:tcPr>
          <w:p w14:paraId="209E5286">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11.50</w:t>
            </w:r>
          </w:p>
        </w:tc>
        <w:tc>
          <w:tcPr>
            <w:tcW w:w="454" w:type="pct"/>
            <w:tcBorders>
              <w:bottom w:val="single" w:color="auto" w:sz="4" w:space="0"/>
            </w:tcBorders>
            <w:vAlign w:val="bottom"/>
          </w:tcPr>
          <w:p w14:paraId="74D0AE54">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23</w:t>
            </w:r>
          </w:p>
        </w:tc>
        <w:tc>
          <w:tcPr>
            <w:tcW w:w="453" w:type="pct"/>
            <w:tcBorders>
              <w:bottom w:val="single" w:color="auto" w:sz="4" w:space="0"/>
            </w:tcBorders>
            <w:vAlign w:val="bottom"/>
          </w:tcPr>
          <w:p w14:paraId="04BCC095">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33.80</w:t>
            </w:r>
          </w:p>
        </w:tc>
        <w:tc>
          <w:tcPr>
            <w:tcW w:w="353" w:type="pct"/>
            <w:tcBorders>
              <w:bottom w:val="single" w:color="auto" w:sz="4" w:space="0"/>
            </w:tcBorders>
            <w:vAlign w:val="bottom"/>
          </w:tcPr>
          <w:p w14:paraId="5834D58A">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8</w:t>
            </w:r>
          </w:p>
        </w:tc>
        <w:tc>
          <w:tcPr>
            <w:tcW w:w="505" w:type="pct"/>
            <w:tcBorders>
              <w:bottom w:val="single" w:color="auto" w:sz="4" w:space="0"/>
            </w:tcBorders>
            <w:vAlign w:val="bottom"/>
          </w:tcPr>
          <w:p w14:paraId="7DF0FEEC">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17.80</w:t>
            </w:r>
          </w:p>
        </w:tc>
        <w:tc>
          <w:tcPr>
            <w:tcW w:w="332" w:type="pct"/>
            <w:tcBorders>
              <w:bottom w:val="single" w:color="auto" w:sz="4" w:space="0"/>
            </w:tcBorders>
            <w:vAlign w:val="bottom"/>
          </w:tcPr>
          <w:p w14:paraId="2170A43D">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41</w:t>
            </w:r>
          </w:p>
        </w:tc>
        <w:tc>
          <w:tcPr>
            <w:tcW w:w="445" w:type="pct"/>
            <w:tcBorders>
              <w:bottom w:val="single" w:color="auto" w:sz="4" w:space="0"/>
            </w:tcBorders>
            <w:vAlign w:val="bottom"/>
          </w:tcPr>
          <w:p w14:paraId="79597F6A">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20.50</w:t>
            </w:r>
          </w:p>
        </w:tc>
        <w:tc>
          <w:tcPr>
            <w:tcW w:w="868" w:type="pct"/>
            <w:tcBorders>
              <w:bottom w:val="single" w:color="auto" w:sz="4" w:space="0"/>
            </w:tcBorders>
          </w:tcPr>
          <w:p w14:paraId="7979FBBE">
            <w:pPr>
              <w:spacing w:before="60" w:after="60" w:line="276" w:lineRule="auto"/>
              <w:jc w:val="center"/>
              <w:rPr>
                <w:rFonts w:ascii="Times New Roman" w:hAnsi="Times New Roman"/>
                <w:b/>
                <w:bCs/>
                <w:sz w:val="20"/>
                <w:szCs w:val="20"/>
              </w:rPr>
            </w:pPr>
            <w:r>
              <w:rPr>
                <w:rFonts w:ascii="Times New Roman" w:hAnsi="Times New Roman"/>
                <w:bCs/>
                <w:sz w:val="24"/>
                <w:szCs w:val="24"/>
              </w:rPr>
              <w:t>Mean=57.16</w:t>
            </w:r>
          </w:p>
        </w:tc>
      </w:tr>
      <w:tr w14:paraId="3FA01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tcBorders>
              <w:bottom w:val="single" w:color="auto" w:sz="4" w:space="0"/>
            </w:tcBorders>
          </w:tcPr>
          <w:p w14:paraId="53152321">
            <w:pPr>
              <w:spacing w:before="60" w:after="60" w:line="276" w:lineRule="auto"/>
              <w:jc w:val="center"/>
              <w:rPr>
                <w:rFonts w:ascii="Times New Roman" w:hAnsi="Times New Roman"/>
                <w:b/>
                <w:bCs/>
                <w:kern w:val="2"/>
                <w:sz w:val="20"/>
                <w:szCs w:val="20"/>
                <w14:ligatures w14:val="standardContextual"/>
              </w:rPr>
            </w:pPr>
            <w:r>
              <w:rPr>
                <w:rFonts w:ascii="Times New Roman" w:hAnsi="Times New Roman"/>
                <w:b/>
                <w:bCs/>
                <w:sz w:val="24"/>
                <w:szCs w:val="24"/>
              </w:rPr>
              <w:t>2.</w:t>
            </w:r>
          </w:p>
        </w:tc>
        <w:tc>
          <w:tcPr>
            <w:tcW w:w="594" w:type="pct"/>
            <w:tcBorders>
              <w:bottom w:val="single" w:color="auto" w:sz="4" w:space="0"/>
            </w:tcBorders>
            <w:vAlign w:val="bottom"/>
          </w:tcPr>
          <w:p w14:paraId="6CF190D6">
            <w:pPr>
              <w:spacing w:before="60" w:after="60" w:line="276" w:lineRule="auto"/>
              <w:jc w:val="center"/>
              <w:rPr>
                <w:rFonts w:ascii="Times New Roman" w:hAnsi="Times New Roman"/>
                <w:b/>
                <w:bCs/>
                <w:sz w:val="20"/>
                <w:szCs w:val="20"/>
              </w:rPr>
            </w:pPr>
            <w:r>
              <w:rPr>
                <w:rFonts w:ascii="Times New Roman" w:hAnsi="Times New Roman"/>
                <w:color w:val="000000"/>
                <w:sz w:val="24"/>
                <w:szCs w:val="24"/>
              </w:rPr>
              <w:t>Medium</w:t>
            </w:r>
          </w:p>
        </w:tc>
        <w:tc>
          <w:tcPr>
            <w:tcW w:w="263" w:type="pct"/>
            <w:tcBorders>
              <w:bottom w:val="single" w:color="auto" w:sz="4" w:space="0"/>
            </w:tcBorders>
            <w:vAlign w:val="bottom"/>
          </w:tcPr>
          <w:p w14:paraId="0A4E5882">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60</w:t>
            </w:r>
          </w:p>
        </w:tc>
        <w:tc>
          <w:tcPr>
            <w:tcW w:w="436" w:type="pct"/>
            <w:tcBorders>
              <w:bottom w:val="single" w:color="auto" w:sz="4" w:space="0"/>
            </w:tcBorders>
            <w:vAlign w:val="bottom"/>
          </w:tcPr>
          <w:p w14:paraId="7AA622F4">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69.00</w:t>
            </w:r>
          </w:p>
        </w:tc>
        <w:tc>
          <w:tcPr>
            <w:tcW w:w="454" w:type="pct"/>
            <w:tcBorders>
              <w:bottom w:val="single" w:color="auto" w:sz="4" w:space="0"/>
            </w:tcBorders>
            <w:vAlign w:val="bottom"/>
          </w:tcPr>
          <w:p w14:paraId="5297DF87">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27</w:t>
            </w:r>
          </w:p>
        </w:tc>
        <w:tc>
          <w:tcPr>
            <w:tcW w:w="453" w:type="pct"/>
            <w:tcBorders>
              <w:bottom w:val="single" w:color="auto" w:sz="4" w:space="0"/>
            </w:tcBorders>
            <w:vAlign w:val="bottom"/>
          </w:tcPr>
          <w:p w14:paraId="276725AC">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39.70</w:t>
            </w:r>
          </w:p>
        </w:tc>
        <w:tc>
          <w:tcPr>
            <w:tcW w:w="353" w:type="pct"/>
            <w:tcBorders>
              <w:bottom w:val="single" w:color="auto" w:sz="4" w:space="0"/>
            </w:tcBorders>
            <w:vAlign w:val="bottom"/>
          </w:tcPr>
          <w:p w14:paraId="3B1CF2FA">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25</w:t>
            </w:r>
          </w:p>
        </w:tc>
        <w:tc>
          <w:tcPr>
            <w:tcW w:w="505" w:type="pct"/>
            <w:tcBorders>
              <w:bottom w:val="single" w:color="auto" w:sz="4" w:space="0"/>
            </w:tcBorders>
            <w:vAlign w:val="bottom"/>
          </w:tcPr>
          <w:p w14:paraId="60A24333">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55.60</w:t>
            </w:r>
          </w:p>
        </w:tc>
        <w:tc>
          <w:tcPr>
            <w:tcW w:w="332" w:type="pct"/>
            <w:tcBorders>
              <w:bottom w:val="single" w:color="auto" w:sz="4" w:space="0"/>
            </w:tcBorders>
            <w:vAlign w:val="bottom"/>
          </w:tcPr>
          <w:p w14:paraId="4BF8E853">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112</w:t>
            </w:r>
          </w:p>
        </w:tc>
        <w:tc>
          <w:tcPr>
            <w:tcW w:w="445" w:type="pct"/>
            <w:tcBorders>
              <w:bottom w:val="single" w:color="auto" w:sz="4" w:space="0"/>
            </w:tcBorders>
            <w:vAlign w:val="bottom"/>
          </w:tcPr>
          <w:p w14:paraId="26F5881A">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56.00</w:t>
            </w:r>
          </w:p>
        </w:tc>
        <w:tc>
          <w:tcPr>
            <w:tcW w:w="868" w:type="pct"/>
            <w:tcBorders>
              <w:bottom w:val="single" w:color="auto" w:sz="4" w:space="0"/>
            </w:tcBorders>
          </w:tcPr>
          <w:p w14:paraId="34732004">
            <w:pPr>
              <w:spacing w:before="60" w:after="60" w:line="276" w:lineRule="auto"/>
              <w:jc w:val="center"/>
              <w:rPr>
                <w:rFonts w:ascii="Times New Roman" w:hAnsi="Times New Roman"/>
                <w:b/>
                <w:bCs/>
                <w:sz w:val="20"/>
                <w:szCs w:val="20"/>
              </w:rPr>
            </w:pPr>
            <w:r>
              <w:rPr>
                <w:rFonts w:ascii="Times New Roman" w:hAnsi="Times New Roman"/>
                <w:bCs/>
                <w:sz w:val="24"/>
                <w:szCs w:val="24"/>
              </w:rPr>
              <w:t>SD=9.78</w:t>
            </w:r>
          </w:p>
        </w:tc>
      </w:tr>
      <w:tr w14:paraId="4A0D9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tcBorders>
              <w:bottom w:val="single" w:color="auto" w:sz="4" w:space="0"/>
            </w:tcBorders>
          </w:tcPr>
          <w:p w14:paraId="7C082ACB">
            <w:pPr>
              <w:spacing w:before="60" w:after="60" w:line="276" w:lineRule="auto"/>
              <w:jc w:val="center"/>
              <w:rPr>
                <w:rFonts w:ascii="Times New Roman" w:hAnsi="Times New Roman"/>
                <w:b/>
                <w:bCs/>
                <w:kern w:val="2"/>
                <w:sz w:val="20"/>
                <w:szCs w:val="20"/>
                <w14:ligatures w14:val="standardContextual"/>
              </w:rPr>
            </w:pPr>
            <w:r>
              <w:rPr>
                <w:rFonts w:ascii="Times New Roman" w:hAnsi="Times New Roman"/>
                <w:b/>
                <w:bCs/>
                <w:sz w:val="24"/>
                <w:szCs w:val="24"/>
              </w:rPr>
              <w:t>3</w:t>
            </w:r>
            <w:r>
              <w:rPr>
                <w:rFonts w:ascii="Times New Roman" w:hAnsi="Times New Roman"/>
                <w:bCs/>
                <w:sz w:val="24"/>
                <w:szCs w:val="24"/>
              </w:rPr>
              <w:t>.</w:t>
            </w:r>
          </w:p>
        </w:tc>
        <w:tc>
          <w:tcPr>
            <w:tcW w:w="594" w:type="pct"/>
            <w:tcBorders>
              <w:bottom w:val="single" w:color="auto" w:sz="4" w:space="0"/>
            </w:tcBorders>
            <w:vAlign w:val="bottom"/>
          </w:tcPr>
          <w:p w14:paraId="605EA45B">
            <w:pPr>
              <w:spacing w:before="60" w:after="60" w:line="276" w:lineRule="auto"/>
              <w:jc w:val="center"/>
              <w:rPr>
                <w:rFonts w:ascii="Times New Roman" w:hAnsi="Times New Roman"/>
                <w:b/>
                <w:bCs/>
                <w:sz w:val="20"/>
                <w:szCs w:val="20"/>
              </w:rPr>
            </w:pPr>
            <w:r>
              <w:rPr>
                <w:rFonts w:ascii="Times New Roman" w:hAnsi="Times New Roman"/>
                <w:color w:val="000000"/>
                <w:sz w:val="24"/>
                <w:szCs w:val="24"/>
              </w:rPr>
              <w:t>High</w:t>
            </w:r>
          </w:p>
        </w:tc>
        <w:tc>
          <w:tcPr>
            <w:tcW w:w="263" w:type="pct"/>
            <w:tcBorders>
              <w:bottom w:val="single" w:color="auto" w:sz="4" w:space="0"/>
            </w:tcBorders>
            <w:vAlign w:val="bottom"/>
          </w:tcPr>
          <w:p w14:paraId="29D42594">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17</w:t>
            </w:r>
          </w:p>
        </w:tc>
        <w:tc>
          <w:tcPr>
            <w:tcW w:w="436" w:type="pct"/>
            <w:tcBorders>
              <w:bottom w:val="single" w:color="auto" w:sz="4" w:space="0"/>
            </w:tcBorders>
            <w:vAlign w:val="bottom"/>
          </w:tcPr>
          <w:p w14:paraId="4AB27588">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19.50</w:t>
            </w:r>
          </w:p>
        </w:tc>
        <w:tc>
          <w:tcPr>
            <w:tcW w:w="454" w:type="pct"/>
            <w:tcBorders>
              <w:bottom w:val="single" w:color="auto" w:sz="4" w:space="0"/>
            </w:tcBorders>
            <w:vAlign w:val="bottom"/>
          </w:tcPr>
          <w:p w14:paraId="3B53C949">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18</w:t>
            </w:r>
          </w:p>
        </w:tc>
        <w:tc>
          <w:tcPr>
            <w:tcW w:w="453" w:type="pct"/>
            <w:tcBorders>
              <w:bottom w:val="single" w:color="auto" w:sz="4" w:space="0"/>
            </w:tcBorders>
            <w:vAlign w:val="bottom"/>
          </w:tcPr>
          <w:p w14:paraId="185DB80F">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26.50</w:t>
            </w:r>
          </w:p>
        </w:tc>
        <w:tc>
          <w:tcPr>
            <w:tcW w:w="353" w:type="pct"/>
            <w:tcBorders>
              <w:bottom w:val="single" w:color="auto" w:sz="4" w:space="0"/>
            </w:tcBorders>
            <w:vAlign w:val="bottom"/>
          </w:tcPr>
          <w:p w14:paraId="5E6AD650">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12</w:t>
            </w:r>
          </w:p>
        </w:tc>
        <w:tc>
          <w:tcPr>
            <w:tcW w:w="505" w:type="pct"/>
            <w:tcBorders>
              <w:bottom w:val="single" w:color="auto" w:sz="4" w:space="0"/>
            </w:tcBorders>
            <w:vAlign w:val="bottom"/>
          </w:tcPr>
          <w:p w14:paraId="43ACA41D">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26.70</w:t>
            </w:r>
          </w:p>
        </w:tc>
        <w:tc>
          <w:tcPr>
            <w:tcW w:w="332" w:type="pct"/>
            <w:tcBorders>
              <w:bottom w:val="single" w:color="auto" w:sz="4" w:space="0"/>
            </w:tcBorders>
            <w:vAlign w:val="bottom"/>
          </w:tcPr>
          <w:p w14:paraId="5120B956">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47</w:t>
            </w:r>
          </w:p>
        </w:tc>
        <w:tc>
          <w:tcPr>
            <w:tcW w:w="445" w:type="pct"/>
            <w:tcBorders>
              <w:bottom w:val="single" w:color="auto" w:sz="4" w:space="0"/>
            </w:tcBorders>
            <w:vAlign w:val="bottom"/>
          </w:tcPr>
          <w:p w14:paraId="6F72F90C">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14:textFill>
                  <w14:solidFill>
                    <w14:schemeClr w14:val="tx1"/>
                  </w14:solidFill>
                </w14:textFill>
              </w:rPr>
              <w:t>23.50</w:t>
            </w:r>
          </w:p>
        </w:tc>
        <w:tc>
          <w:tcPr>
            <w:tcW w:w="868" w:type="pct"/>
            <w:tcBorders>
              <w:bottom w:val="single" w:color="auto" w:sz="4" w:space="0"/>
            </w:tcBorders>
          </w:tcPr>
          <w:p w14:paraId="28C93546">
            <w:pPr>
              <w:spacing w:before="60" w:after="60" w:line="276" w:lineRule="auto"/>
              <w:jc w:val="center"/>
              <w:rPr>
                <w:rFonts w:ascii="Times New Roman" w:hAnsi="Times New Roman"/>
                <w:b/>
                <w:bCs/>
                <w:sz w:val="20"/>
                <w:szCs w:val="20"/>
              </w:rPr>
            </w:pPr>
            <w:r>
              <w:rPr>
                <w:rFonts w:ascii="Times New Roman" w:hAnsi="Times New Roman"/>
                <w:bCs/>
                <w:sz w:val="24"/>
                <w:szCs w:val="24"/>
              </w:rPr>
              <w:t>χ</w:t>
            </w:r>
            <w:r>
              <w:rPr>
                <w:rFonts w:ascii="Times New Roman" w:hAnsi="Times New Roman"/>
                <w:bCs/>
                <w:sz w:val="24"/>
                <w:szCs w:val="24"/>
                <w:vertAlign w:val="superscript"/>
              </w:rPr>
              <w:t>2</w:t>
            </w:r>
            <w:r>
              <w:rPr>
                <w:rFonts w:ascii="Times New Roman" w:hAnsi="Times New Roman"/>
                <w:bCs/>
                <w:sz w:val="24"/>
                <w:szCs w:val="24"/>
              </w:rPr>
              <w:t>=16.358</w:t>
            </w:r>
            <w:r>
              <w:rPr>
                <w:rFonts w:ascii="Times New Roman" w:hAnsi="Times New Roman"/>
                <w:bCs/>
                <w:sz w:val="24"/>
                <w:szCs w:val="24"/>
                <w:vertAlign w:val="superscript"/>
              </w:rPr>
              <w:t>**</w:t>
            </w:r>
          </w:p>
        </w:tc>
      </w:tr>
      <w:tr w14:paraId="40D57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pct"/>
            <w:gridSpan w:val="2"/>
            <w:tcBorders>
              <w:bottom w:val="single" w:color="auto" w:sz="4" w:space="0"/>
            </w:tcBorders>
          </w:tcPr>
          <w:p w14:paraId="069760BE">
            <w:pPr>
              <w:spacing w:before="60" w:after="60" w:line="276" w:lineRule="auto"/>
              <w:jc w:val="center"/>
              <w:rPr>
                <w:rFonts w:ascii="Times New Roman" w:hAnsi="Times New Roman"/>
                <w:b/>
                <w:bCs/>
                <w:sz w:val="20"/>
                <w:szCs w:val="20"/>
              </w:rPr>
            </w:pPr>
            <w:r>
              <w:rPr>
                <w:rFonts w:ascii="Times New Roman" w:hAnsi="Times New Roman"/>
                <w:b/>
                <w:bCs/>
                <w:sz w:val="24"/>
                <w:szCs w:val="24"/>
              </w:rPr>
              <w:t>Total</w:t>
            </w:r>
          </w:p>
        </w:tc>
        <w:tc>
          <w:tcPr>
            <w:tcW w:w="263" w:type="pct"/>
            <w:tcBorders>
              <w:bottom w:val="single" w:color="auto" w:sz="4" w:space="0"/>
            </w:tcBorders>
          </w:tcPr>
          <w:p w14:paraId="78670C0C">
            <w:pPr>
              <w:spacing w:before="60" w:after="60" w:line="276" w:lineRule="auto"/>
              <w:jc w:val="center"/>
              <w:rPr>
                <w:rFonts w:ascii="Times New Roman" w:hAnsi="Times New Roman"/>
                <w:b/>
                <w:bCs/>
                <w:sz w:val="20"/>
                <w:szCs w:val="20"/>
              </w:rPr>
            </w:pPr>
            <w:r>
              <w:rPr>
                <w:rFonts w:ascii="Times New Roman" w:hAnsi="Times New Roman"/>
                <w:b/>
                <w:bCs/>
                <w:sz w:val="24"/>
                <w:szCs w:val="24"/>
              </w:rPr>
              <w:t>87</w:t>
            </w:r>
          </w:p>
        </w:tc>
        <w:tc>
          <w:tcPr>
            <w:tcW w:w="436" w:type="pct"/>
            <w:tcBorders>
              <w:bottom w:val="single" w:color="auto" w:sz="4" w:space="0"/>
            </w:tcBorders>
          </w:tcPr>
          <w:p w14:paraId="24461CF3">
            <w:pPr>
              <w:spacing w:before="60" w:after="60" w:line="276" w:lineRule="auto"/>
              <w:jc w:val="center"/>
              <w:rPr>
                <w:rFonts w:ascii="Times New Roman" w:hAnsi="Times New Roman"/>
                <w:b/>
                <w:bCs/>
                <w:sz w:val="20"/>
                <w:szCs w:val="20"/>
              </w:rPr>
            </w:pPr>
            <w:r>
              <w:rPr>
                <w:rFonts w:ascii="Times New Roman" w:hAnsi="Times New Roman"/>
                <w:b/>
                <w:bCs/>
                <w:sz w:val="24"/>
                <w:szCs w:val="24"/>
              </w:rPr>
              <w:t>100</w:t>
            </w:r>
          </w:p>
        </w:tc>
        <w:tc>
          <w:tcPr>
            <w:tcW w:w="454" w:type="pct"/>
            <w:tcBorders>
              <w:bottom w:val="single" w:color="auto" w:sz="4" w:space="0"/>
            </w:tcBorders>
          </w:tcPr>
          <w:p w14:paraId="30D16208">
            <w:pPr>
              <w:spacing w:before="60" w:after="60" w:line="276" w:lineRule="auto"/>
              <w:jc w:val="center"/>
              <w:rPr>
                <w:rFonts w:ascii="Times New Roman" w:hAnsi="Times New Roman"/>
                <w:b/>
                <w:bCs/>
                <w:sz w:val="20"/>
                <w:szCs w:val="20"/>
              </w:rPr>
            </w:pPr>
            <w:r>
              <w:rPr>
                <w:rFonts w:ascii="Times New Roman" w:hAnsi="Times New Roman"/>
                <w:b/>
                <w:bCs/>
                <w:sz w:val="24"/>
                <w:szCs w:val="24"/>
              </w:rPr>
              <w:t>68</w:t>
            </w:r>
          </w:p>
        </w:tc>
        <w:tc>
          <w:tcPr>
            <w:tcW w:w="453" w:type="pct"/>
            <w:tcBorders>
              <w:bottom w:val="single" w:color="auto" w:sz="4" w:space="0"/>
            </w:tcBorders>
          </w:tcPr>
          <w:p w14:paraId="6BAA98E2">
            <w:pPr>
              <w:spacing w:before="60" w:after="60" w:line="276" w:lineRule="auto"/>
              <w:jc w:val="center"/>
              <w:rPr>
                <w:rFonts w:ascii="Times New Roman" w:hAnsi="Times New Roman"/>
                <w:b/>
                <w:bCs/>
                <w:sz w:val="20"/>
                <w:szCs w:val="20"/>
              </w:rPr>
            </w:pPr>
            <w:r>
              <w:rPr>
                <w:rFonts w:ascii="Times New Roman" w:hAnsi="Times New Roman"/>
                <w:b/>
                <w:bCs/>
                <w:sz w:val="24"/>
                <w:szCs w:val="24"/>
              </w:rPr>
              <w:t>100</w:t>
            </w:r>
          </w:p>
        </w:tc>
        <w:tc>
          <w:tcPr>
            <w:tcW w:w="353" w:type="pct"/>
            <w:tcBorders>
              <w:bottom w:val="single" w:color="auto" w:sz="4" w:space="0"/>
            </w:tcBorders>
          </w:tcPr>
          <w:p w14:paraId="0AB7F6FD">
            <w:pPr>
              <w:spacing w:before="60" w:after="60" w:line="276" w:lineRule="auto"/>
              <w:jc w:val="center"/>
              <w:rPr>
                <w:rFonts w:ascii="Times New Roman" w:hAnsi="Times New Roman"/>
                <w:b/>
                <w:bCs/>
                <w:sz w:val="20"/>
                <w:szCs w:val="20"/>
              </w:rPr>
            </w:pPr>
            <w:r>
              <w:rPr>
                <w:rFonts w:ascii="Times New Roman" w:hAnsi="Times New Roman"/>
                <w:b/>
                <w:bCs/>
                <w:sz w:val="24"/>
                <w:szCs w:val="24"/>
              </w:rPr>
              <w:t>45</w:t>
            </w:r>
          </w:p>
        </w:tc>
        <w:tc>
          <w:tcPr>
            <w:tcW w:w="505" w:type="pct"/>
            <w:tcBorders>
              <w:bottom w:val="single" w:color="auto" w:sz="4" w:space="0"/>
            </w:tcBorders>
          </w:tcPr>
          <w:p w14:paraId="4E8AF624">
            <w:pPr>
              <w:spacing w:before="60" w:after="60" w:line="276" w:lineRule="auto"/>
              <w:jc w:val="center"/>
              <w:rPr>
                <w:rFonts w:ascii="Times New Roman" w:hAnsi="Times New Roman"/>
                <w:b/>
                <w:bCs/>
                <w:sz w:val="20"/>
                <w:szCs w:val="20"/>
              </w:rPr>
            </w:pPr>
            <w:r>
              <w:rPr>
                <w:rFonts w:ascii="Times New Roman" w:hAnsi="Times New Roman"/>
                <w:b/>
                <w:bCs/>
                <w:sz w:val="24"/>
                <w:szCs w:val="24"/>
              </w:rPr>
              <w:t>100</w:t>
            </w:r>
          </w:p>
        </w:tc>
        <w:tc>
          <w:tcPr>
            <w:tcW w:w="332" w:type="pct"/>
            <w:tcBorders>
              <w:bottom w:val="single" w:color="auto" w:sz="4" w:space="0"/>
            </w:tcBorders>
          </w:tcPr>
          <w:p w14:paraId="44119FB1">
            <w:pPr>
              <w:spacing w:before="60" w:after="60" w:line="276" w:lineRule="auto"/>
              <w:jc w:val="center"/>
              <w:rPr>
                <w:rFonts w:ascii="Times New Roman" w:hAnsi="Times New Roman"/>
                <w:b/>
                <w:bCs/>
                <w:sz w:val="20"/>
                <w:szCs w:val="20"/>
              </w:rPr>
            </w:pPr>
            <w:r>
              <w:rPr>
                <w:rFonts w:ascii="Times New Roman" w:hAnsi="Times New Roman"/>
                <w:b/>
                <w:bCs/>
                <w:sz w:val="24"/>
                <w:szCs w:val="24"/>
              </w:rPr>
              <w:t>200</w:t>
            </w:r>
          </w:p>
        </w:tc>
        <w:tc>
          <w:tcPr>
            <w:tcW w:w="445" w:type="pct"/>
            <w:tcBorders>
              <w:bottom w:val="single" w:color="auto" w:sz="4" w:space="0"/>
            </w:tcBorders>
          </w:tcPr>
          <w:p w14:paraId="73281041">
            <w:pPr>
              <w:spacing w:before="60" w:after="60" w:line="276" w:lineRule="auto"/>
              <w:jc w:val="center"/>
              <w:rPr>
                <w:rFonts w:ascii="Times New Roman" w:hAnsi="Times New Roman"/>
                <w:b/>
                <w:bCs/>
                <w:sz w:val="20"/>
                <w:szCs w:val="20"/>
              </w:rPr>
            </w:pPr>
            <w:r>
              <w:rPr>
                <w:rFonts w:ascii="Times New Roman" w:hAnsi="Times New Roman"/>
                <w:b/>
                <w:bCs/>
                <w:sz w:val="24"/>
                <w:szCs w:val="24"/>
              </w:rPr>
              <w:t>100</w:t>
            </w:r>
          </w:p>
        </w:tc>
        <w:tc>
          <w:tcPr>
            <w:tcW w:w="868" w:type="pct"/>
            <w:tcBorders>
              <w:bottom w:val="single" w:color="auto" w:sz="4" w:space="0"/>
            </w:tcBorders>
          </w:tcPr>
          <w:p w14:paraId="63048E57">
            <w:pPr>
              <w:spacing w:before="60" w:after="60" w:line="276" w:lineRule="auto"/>
              <w:jc w:val="center"/>
              <w:rPr>
                <w:rFonts w:ascii="Times New Roman" w:hAnsi="Times New Roman"/>
                <w:b/>
                <w:bCs/>
                <w:sz w:val="20"/>
                <w:szCs w:val="20"/>
              </w:rPr>
            </w:pPr>
            <w:r>
              <w:rPr>
                <w:rFonts w:ascii="Times New Roman" w:hAnsi="Times New Roman"/>
                <w:bCs/>
                <w:sz w:val="24"/>
                <w:szCs w:val="24"/>
              </w:rPr>
              <w:t>p=0.00</w:t>
            </w:r>
          </w:p>
        </w:tc>
      </w:tr>
      <w:tr w14:paraId="76F54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1"/>
            <w:tcBorders>
              <w:bottom w:val="single" w:color="auto" w:sz="4" w:space="0"/>
            </w:tcBorders>
          </w:tcPr>
          <w:p w14:paraId="58FCD7F2">
            <w:pPr>
              <w:spacing w:before="60" w:after="60" w:line="276" w:lineRule="auto"/>
              <w:jc w:val="right"/>
              <w:rPr>
                <w:rFonts w:ascii="Times New Roman" w:hAnsi="Times New Roman"/>
                <w:b/>
                <w:bCs/>
                <w:sz w:val="20"/>
                <w:szCs w:val="20"/>
              </w:rPr>
            </w:pPr>
            <w:r>
              <w:rPr>
                <w:rFonts w:ascii="Times New Roman" w:hAnsi="Times New Roman"/>
                <w:sz w:val="20"/>
                <w:szCs w:val="20"/>
                <w:vertAlign w:val="superscript"/>
              </w:rPr>
              <w:t>**</w:t>
            </w:r>
            <w:r>
              <w:rPr>
                <w:rFonts w:ascii="Times New Roman" w:hAnsi="Times New Roman"/>
                <w:sz w:val="20"/>
                <w:szCs w:val="20"/>
              </w:rPr>
              <w:t>= Significant at 0.01 level of significance</w:t>
            </w:r>
          </w:p>
        </w:tc>
      </w:tr>
      <w:tr w14:paraId="32717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2" w:type="pct"/>
            <w:gridSpan w:val="10"/>
            <w:tcBorders>
              <w:top w:val="single" w:color="auto" w:sz="4" w:space="0"/>
              <w:left w:val="nil"/>
              <w:bottom w:val="nil"/>
              <w:right w:val="nil"/>
            </w:tcBorders>
          </w:tcPr>
          <w:p w14:paraId="3BB9B151">
            <w:pPr>
              <w:spacing w:before="60" w:after="60" w:line="276" w:lineRule="auto"/>
              <w:jc w:val="right"/>
              <w:rPr>
                <w:rFonts w:ascii="Times New Roman" w:hAnsi="Times New Roman"/>
                <w:sz w:val="20"/>
                <w:szCs w:val="20"/>
              </w:rPr>
            </w:pPr>
          </w:p>
        </w:tc>
        <w:tc>
          <w:tcPr>
            <w:tcW w:w="868" w:type="pct"/>
            <w:tcBorders>
              <w:top w:val="single" w:color="auto" w:sz="4" w:space="0"/>
              <w:left w:val="nil"/>
              <w:bottom w:val="nil"/>
              <w:right w:val="nil"/>
            </w:tcBorders>
          </w:tcPr>
          <w:p w14:paraId="5DD43E93">
            <w:pPr>
              <w:spacing w:before="60" w:after="60" w:line="276" w:lineRule="auto"/>
              <w:jc w:val="right"/>
              <w:rPr>
                <w:rFonts w:ascii="Times New Roman" w:hAnsi="Times New Roman"/>
                <w:sz w:val="20"/>
                <w:szCs w:val="20"/>
              </w:rPr>
            </w:pPr>
          </w:p>
        </w:tc>
      </w:tr>
    </w:tbl>
    <w:p w14:paraId="3AF22ED5">
      <w:pPr>
        <w:spacing w:before="100" w:beforeAutospacing="1" w:after="100" w:afterAutospacing="1" w:line="276" w:lineRule="auto"/>
        <w:ind w:firstLine="720"/>
        <w:jc w:val="both"/>
        <w:rPr>
          <w:rFonts w:ascii="Times New Roman" w:hAnsi="Times New Roman"/>
          <w:b/>
          <w:sz w:val="24"/>
          <w:szCs w:val="24"/>
        </w:rPr>
      </w:pPr>
      <w:r>
        <w:rPr>
          <w:rFonts w:ascii="Times New Roman" w:hAnsi="Times New Roman"/>
          <w:b/>
          <w:sz w:val="24"/>
          <w:szCs w:val="24"/>
        </w:rPr>
        <w:t>Farming Practices</w:t>
      </w:r>
    </w:p>
    <w:p w14:paraId="78A0C09F">
      <w:pPr>
        <w:pStyle w:val="19"/>
        <w:numPr>
          <w:ilvl w:val="0"/>
          <w:numId w:val="2"/>
        </w:numPr>
        <w:spacing w:before="100" w:beforeAutospacing="1" w:after="100" w:afterAutospacing="1" w:line="276" w:lineRule="auto"/>
        <w:ind w:left="900" w:hanging="900"/>
        <w:jc w:val="both"/>
        <w:rPr>
          <w:b/>
          <w:bCs/>
          <w:szCs w:val="24"/>
        </w:rPr>
      </w:pPr>
      <w:r>
        <w:rPr>
          <w:b/>
          <w:szCs w:val="24"/>
        </w:rPr>
        <w:t>Cropping Intensity</w:t>
      </w:r>
    </w:p>
    <w:p w14:paraId="4A0A9769">
      <w:pPr>
        <w:pStyle w:val="2"/>
        <w:spacing w:line="276" w:lineRule="auto"/>
        <w:ind w:firstLine="720"/>
        <w:jc w:val="both"/>
        <w:rPr>
          <w:b w:val="0"/>
          <w:sz w:val="24"/>
          <w:szCs w:val="24"/>
        </w:rPr>
      </w:pPr>
      <w:r>
        <w:rPr>
          <w:b w:val="0"/>
          <w:bCs w:val="0"/>
          <w:sz w:val="24"/>
          <w:szCs w:val="24"/>
        </w:rPr>
        <w:t>Cropping</w:t>
      </w:r>
      <w:r>
        <w:rPr>
          <w:bCs w:val="0"/>
          <w:sz w:val="24"/>
          <w:szCs w:val="24"/>
        </w:rPr>
        <w:t xml:space="preserve"> </w:t>
      </w:r>
      <w:r>
        <w:rPr>
          <w:b w:val="0"/>
          <w:bCs w:val="0"/>
          <w:sz w:val="24"/>
          <w:szCs w:val="24"/>
        </w:rPr>
        <w:t>intensity</w:t>
      </w:r>
      <w:r>
        <w:rPr>
          <w:b w:val="0"/>
          <w:sz w:val="24"/>
          <w:szCs w:val="24"/>
        </w:rPr>
        <w:t xml:space="preserve"> is operationalized as the number of crops grown per unit area of land in a year, measured through a schedule developed for the study. It can be noted from Table 5 that 59.00% of the respondents had medium level of cropping intensity followed by low (40.50 %) and high (0.50%) levels of cropping intensity. The results were contradicting with Lal (2017) who reported that the biggest percentage (42.78%) of respondents had low cropping intensity; 34.16 percent of the respondents were having medium cropping intensity; and 23.06 percent of the respondents were falling under high category. The Chi-square test of independence for distribution of cropping intensity of the respondents with region had shown χ2=86.999** with p value 0.00, concluding that distribution of cropping intensity was related and significantly associated with the region. The average cropping intensity was 159 per cent.</w:t>
      </w:r>
    </w:p>
    <w:p w14:paraId="4E199E44">
      <w:pPr>
        <w:spacing w:before="100" w:beforeAutospacing="1" w:after="100" w:afterAutospacing="1" w:line="276" w:lineRule="auto"/>
        <w:ind w:firstLine="720"/>
        <w:jc w:val="both"/>
        <w:rPr>
          <w:rFonts w:ascii="Times New Roman" w:hAnsi="Times New Roman"/>
          <w:b/>
          <w:sz w:val="24"/>
          <w:szCs w:val="24"/>
        </w:rPr>
      </w:pPr>
      <w:r>
        <w:rPr>
          <w:rFonts w:ascii="Times New Roman" w:hAnsi="Times New Roman"/>
          <w:sz w:val="24"/>
          <w:szCs w:val="24"/>
        </w:rPr>
        <w:t>Cropping intensity, which indicates the number of crops grown in a given area within a year, is one of the significant factors for organic paddy farmers. It was observed that many organic paddy farmers prefer maintaining a low to medium cropping intensity by cultivating a single crop per year. This approach is often adopted to ensure the quality of the produce and prevent soil fertility depletion. In organic paddy farming, external inputs such as chemical fertilizers and pesticides were not used, which demanded careful management of the soil. Additionally, organic paddy farmers often cultivate traditional varieties that have longer durations, further contributing to the lower cropping intensity. These factors collectively contributed to the prevalence of low to medium cropping intensity among organic paddy farmers.</w:t>
      </w:r>
    </w:p>
    <w:p w14:paraId="47D96AD9">
      <w:pPr>
        <w:pStyle w:val="19"/>
        <w:numPr>
          <w:ilvl w:val="0"/>
          <w:numId w:val="2"/>
        </w:numPr>
        <w:spacing w:before="100" w:beforeAutospacing="1" w:after="100" w:afterAutospacing="1" w:line="276" w:lineRule="auto"/>
        <w:ind w:left="900" w:hanging="900"/>
        <w:jc w:val="both"/>
        <w:rPr>
          <w:b/>
          <w:bCs/>
          <w:szCs w:val="24"/>
        </w:rPr>
      </w:pPr>
      <w:r>
        <w:rPr>
          <w:b/>
          <w:szCs w:val="24"/>
        </w:rPr>
        <w:t>Training undergone</w:t>
      </w:r>
    </w:p>
    <w:p w14:paraId="7AE4DFFE">
      <w:pPr>
        <w:spacing w:before="100" w:beforeAutospacing="1" w:after="100" w:afterAutospacing="1" w:line="276" w:lineRule="auto"/>
        <w:ind w:firstLine="720"/>
        <w:jc w:val="both"/>
        <w:rPr>
          <w:rFonts w:ascii="Times New Roman" w:hAnsi="Times New Roman"/>
          <w:sz w:val="24"/>
          <w:szCs w:val="24"/>
        </w:rPr>
      </w:pPr>
      <w:r>
        <w:rPr>
          <w:rFonts w:ascii="Times New Roman" w:hAnsi="Times New Roman"/>
          <w:sz w:val="24"/>
          <w:szCs w:val="24"/>
        </w:rPr>
        <w:t xml:space="preserve">Training undergone is operationalized as the number and types of formal trainings attended by the respondent related to agriculture, measured using a structured schedule. It can be noted from Table 5 that majority (61.00%) of the respondents have not received any training which is not on par with Nagaraj </w:t>
      </w:r>
      <w:r>
        <w:rPr>
          <w:rFonts w:ascii="Times New Roman" w:hAnsi="Times New Roman"/>
          <w:i/>
          <w:sz w:val="24"/>
          <w:szCs w:val="24"/>
        </w:rPr>
        <w:t>et al</w:t>
      </w:r>
      <w:r>
        <w:rPr>
          <w:rFonts w:ascii="Times New Roman" w:hAnsi="Times New Roman"/>
          <w:sz w:val="24"/>
          <w:szCs w:val="24"/>
        </w:rPr>
        <w:t>. (2018) who reported that only 47.22% of the paddy growers had not attended any training programme, whereas remaining 39.00% of the respondents had received training, out of which 28.50% of the respondents had received 1-2 trainings followed by 3-4 trainings (8.50%) and greater than 4 trainings (2.00 %). The Chi-square test of independence for distribution of training undergone by the respondents with region had shown χ2 =26.276** with p value 0.00, concluding that distribution of training undergone was related and significantly associated with the region. The average trainings undergone was 1.35.</w:t>
      </w:r>
    </w:p>
    <w:p w14:paraId="552F906D">
      <w:pPr>
        <w:spacing w:before="100" w:beforeAutospacing="1" w:after="100" w:afterAutospacing="1" w:line="276" w:lineRule="auto"/>
        <w:ind w:firstLine="720"/>
        <w:jc w:val="both"/>
        <w:rPr>
          <w:rFonts w:ascii="Times New Roman" w:hAnsi="Times New Roman"/>
          <w:color w:val="000000" w:themeColor="text1"/>
          <w:sz w:val="24"/>
          <w:szCs w:val="24"/>
          <w14:textFill>
            <w14:solidFill>
              <w14:schemeClr w14:val="tx1"/>
            </w14:solidFill>
          </w14:textFill>
        </w:rPr>
      </w:pPr>
      <w:r>
        <w:rPr>
          <w:rFonts w:ascii="Times New Roman" w:hAnsi="Times New Roman"/>
          <w:sz w:val="24"/>
          <w:szCs w:val="24"/>
        </w:rPr>
        <w:t>Training programs are essential for upscaling the knowledge and skills of organic paddy farmers, enabling their growth and development. These programs, organized by institutions like KVKs, RBKs, and NGOs provide valuable insights and capabilities through an institutional mechanism. Lack of training among farmers, with either no training or only 1-2 training sessions, could be attributed to their limited access to training opportunities. This limitation might be stems from factors such as illiteracy and a lack of connectivity with the extension system among the organic paddy farmers.</w:t>
      </w:r>
    </w:p>
    <w:p w14:paraId="1CC481B0">
      <w:pPr>
        <w:pStyle w:val="19"/>
        <w:numPr>
          <w:ilvl w:val="0"/>
          <w:numId w:val="2"/>
        </w:numPr>
        <w:spacing w:before="100" w:beforeAutospacing="1" w:after="100" w:afterAutospacing="1" w:line="276" w:lineRule="auto"/>
        <w:ind w:left="900" w:hanging="900"/>
        <w:jc w:val="both"/>
        <w:rPr>
          <w:b/>
          <w:bCs/>
          <w:szCs w:val="24"/>
        </w:rPr>
      </w:pPr>
      <w:r>
        <w:rPr>
          <w:b/>
          <w:szCs w:val="24"/>
        </w:rPr>
        <w:t>Climate Vagaries</w:t>
      </w:r>
    </w:p>
    <w:p w14:paraId="39AFF97B">
      <w:pPr>
        <w:pStyle w:val="2"/>
        <w:spacing w:line="276" w:lineRule="auto"/>
        <w:ind w:firstLine="720"/>
        <w:jc w:val="both"/>
        <w:rPr>
          <w:b w:val="0"/>
          <w:sz w:val="24"/>
          <w:szCs w:val="24"/>
        </w:rPr>
      </w:pPr>
      <w:r>
        <w:rPr>
          <w:b w:val="0"/>
          <w:bCs w:val="0"/>
          <w:sz w:val="24"/>
          <w:szCs w:val="24"/>
        </w:rPr>
        <w:t>Climate vagaries</w:t>
      </w:r>
      <w:r>
        <w:rPr>
          <w:b w:val="0"/>
          <w:sz w:val="24"/>
          <w:szCs w:val="24"/>
        </w:rPr>
        <w:t xml:space="preserve"> is operationalized as the extent to which the respondent experiences and copes with unpredictable climatic conditions, measured using a schedule. It can be noted from Table 5 that 48.00% of the respondents had exposed to medium climate vagaries followed by low (45.50%) and high (6.50%). The Chi-square test of independence for distribution of climate vagaries of the respondents with region had shown χ2=14.448** with p value 0.00, concluding that distribution of climate vagaries was related and significantly associated with the region. The results are on par with Lal (2017)</w:t>
      </w:r>
      <w:r>
        <w:t xml:space="preserve"> </w:t>
      </w:r>
      <w:r>
        <w:rPr>
          <w:b w:val="0"/>
          <w:sz w:val="24"/>
          <w:szCs w:val="24"/>
        </w:rPr>
        <w:t>who reported that in green revolution belt 49.17% of the respondents faced the wrath of 2-3 climate vagaries, even though 34.44 percent of the respondents were having 0-1 incident of climate vagaries; while less than 1/6th (16.39%) of the respondents were falling under high category. The mean climate vagaries wrath faced by the respondents was 2.12.</w:t>
      </w:r>
    </w:p>
    <w:p w14:paraId="040627C0">
      <w:pPr>
        <w:spacing w:before="240" w:line="276" w:lineRule="auto"/>
        <w:ind w:firstLine="720"/>
        <w:jc w:val="both"/>
        <w:rPr>
          <w:rFonts w:ascii="Times New Roman" w:hAnsi="Times New Roman"/>
          <w:sz w:val="24"/>
          <w:szCs w:val="24"/>
        </w:rPr>
      </w:pPr>
      <w:r>
        <w:rPr>
          <w:rFonts w:ascii="Times New Roman" w:hAnsi="Times New Roman"/>
          <w:sz w:val="24"/>
          <w:szCs w:val="24"/>
        </w:rPr>
        <w:t>The majority of the organic paddy farmers in Andhra Pradesh state had encountered 1 to 3 climate vagaries, such as unseasonal rains, cyclones, and drought, during critical stages over the past five years. This could be attributed to various factors, including the geographical location of the region, the variability of monsoon patterns, the impact of climate change, inadequate resilience measures, and limited access to resources.</w:t>
      </w:r>
    </w:p>
    <w:p w14:paraId="19F91C93">
      <w:pPr>
        <w:pStyle w:val="19"/>
        <w:numPr>
          <w:ilvl w:val="0"/>
          <w:numId w:val="1"/>
        </w:numPr>
        <w:spacing w:before="100" w:beforeAutospacing="1" w:after="100" w:afterAutospacing="1" w:line="276" w:lineRule="auto"/>
        <w:ind w:left="142" w:firstLine="142"/>
        <w:jc w:val="both"/>
        <w:rPr>
          <w:b/>
          <w:szCs w:val="24"/>
        </w:rPr>
      </w:pPr>
      <w:r>
        <w:rPr>
          <w:szCs w:val="24"/>
        </w:rPr>
        <w:t>Distribution of respondents according to Farming Practices</w:t>
      </w:r>
    </w:p>
    <w:tbl>
      <w:tblPr>
        <w:tblStyle w:val="16"/>
        <w:tblpPr w:leftFromText="180" w:rightFromText="180" w:vertAnchor="text" w:tblpY="1"/>
        <w:tblOverlap w:val="never"/>
        <w:tblW w:w="480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1084"/>
        <w:gridCol w:w="436"/>
        <w:gridCol w:w="741"/>
        <w:gridCol w:w="855"/>
        <w:gridCol w:w="853"/>
        <w:gridCol w:w="632"/>
        <w:gridCol w:w="917"/>
        <w:gridCol w:w="558"/>
        <w:gridCol w:w="762"/>
        <w:gridCol w:w="1505"/>
      </w:tblGrid>
      <w:tr w14:paraId="68FF0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Merge w:val="restart"/>
            <w:vAlign w:val="center"/>
          </w:tcPr>
          <w:p w14:paraId="6331DB77">
            <w:pPr>
              <w:spacing w:before="60" w:after="60" w:line="276" w:lineRule="auto"/>
              <w:jc w:val="center"/>
              <w:rPr>
                <w:rFonts w:ascii="Times New Roman" w:hAnsi="Times New Roman"/>
                <w:b/>
                <w:bCs/>
                <w:sz w:val="22"/>
              </w:rPr>
            </w:pPr>
            <w:r>
              <w:rPr>
                <w:rFonts w:ascii="Times New Roman" w:hAnsi="Times New Roman"/>
                <w:b/>
                <w:bCs/>
                <w:sz w:val="22"/>
              </w:rPr>
              <w:t>S. No.</w:t>
            </w:r>
          </w:p>
        </w:tc>
        <w:tc>
          <w:tcPr>
            <w:tcW w:w="609" w:type="pct"/>
            <w:vMerge w:val="restart"/>
            <w:vAlign w:val="center"/>
          </w:tcPr>
          <w:p w14:paraId="0ABD4989">
            <w:pPr>
              <w:spacing w:before="60" w:after="60" w:line="276" w:lineRule="auto"/>
              <w:jc w:val="center"/>
              <w:rPr>
                <w:rFonts w:ascii="Times New Roman" w:hAnsi="Times New Roman"/>
                <w:b/>
                <w:bCs/>
                <w:sz w:val="22"/>
              </w:rPr>
            </w:pPr>
            <w:r>
              <w:rPr>
                <w:rFonts w:ascii="Times New Roman" w:hAnsi="Times New Roman"/>
                <w:b/>
                <w:bCs/>
                <w:sz w:val="22"/>
              </w:rPr>
              <w:t>Category</w:t>
            </w:r>
          </w:p>
        </w:tc>
        <w:tc>
          <w:tcPr>
            <w:tcW w:w="699" w:type="pct"/>
            <w:gridSpan w:val="2"/>
            <w:vAlign w:val="center"/>
          </w:tcPr>
          <w:p w14:paraId="1ABAD66D">
            <w:pPr>
              <w:spacing w:before="60" w:after="60" w:line="276" w:lineRule="auto"/>
              <w:jc w:val="center"/>
              <w:rPr>
                <w:rFonts w:ascii="Times New Roman" w:hAnsi="Times New Roman"/>
                <w:b/>
                <w:bCs/>
                <w:sz w:val="22"/>
              </w:rPr>
            </w:pPr>
            <w:r>
              <w:rPr>
                <w:rFonts w:ascii="Times New Roman" w:hAnsi="Times New Roman"/>
                <w:b/>
                <w:bCs/>
                <w:sz w:val="22"/>
              </w:rPr>
              <w:t>Nellore (n=87)</w:t>
            </w:r>
          </w:p>
        </w:tc>
        <w:tc>
          <w:tcPr>
            <w:tcW w:w="903" w:type="pct"/>
            <w:gridSpan w:val="2"/>
            <w:vAlign w:val="center"/>
          </w:tcPr>
          <w:p w14:paraId="0CC0DC48">
            <w:pPr>
              <w:spacing w:before="60" w:after="60" w:line="276" w:lineRule="auto"/>
              <w:jc w:val="center"/>
              <w:rPr>
                <w:rFonts w:ascii="Times New Roman" w:hAnsi="Times New Roman"/>
                <w:b/>
                <w:bCs/>
                <w:sz w:val="22"/>
              </w:rPr>
            </w:pPr>
            <w:r>
              <w:rPr>
                <w:rFonts w:ascii="Times New Roman" w:hAnsi="Times New Roman"/>
                <w:b/>
                <w:bCs/>
                <w:sz w:val="22"/>
              </w:rPr>
              <w:t>Visakhapatnam</w:t>
            </w:r>
          </w:p>
          <w:p w14:paraId="5DCF70F9">
            <w:pPr>
              <w:spacing w:before="60" w:after="60" w:line="276" w:lineRule="auto"/>
              <w:jc w:val="center"/>
              <w:rPr>
                <w:rFonts w:ascii="Times New Roman" w:hAnsi="Times New Roman"/>
                <w:b/>
                <w:bCs/>
                <w:sz w:val="22"/>
              </w:rPr>
            </w:pPr>
            <w:r>
              <w:rPr>
                <w:rFonts w:ascii="Times New Roman" w:hAnsi="Times New Roman"/>
                <w:b/>
                <w:bCs/>
                <w:sz w:val="22"/>
              </w:rPr>
              <w:t>(n=68)</w:t>
            </w:r>
          </w:p>
        </w:tc>
        <w:tc>
          <w:tcPr>
            <w:tcW w:w="850" w:type="pct"/>
            <w:gridSpan w:val="2"/>
            <w:vAlign w:val="center"/>
          </w:tcPr>
          <w:p w14:paraId="7A2DF0D9">
            <w:pPr>
              <w:spacing w:before="60" w:after="60" w:line="276" w:lineRule="auto"/>
              <w:jc w:val="center"/>
              <w:rPr>
                <w:rFonts w:ascii="Times New Roman" w:hAnsi="Times New Roman"/>
                <w:b/>
                <w:bCs/>
                <w:sz w:val="22"/>
              </w:rPr>
            </w:pPr>
            <w:r>
              <w:rPr>
                <w:rFonts w:ascii="Times New Roman" w:hAnsi="Times New Roman"/>
                <w:b/>
                <w:bCs/>
                <w:sz w:val="22"/>
              </w:rPr>
              <w:t>Vizianagaram (n=45)</w:t>
            </w:r>
          </w:p>
        </w:tc>
        <w:tc>
          <w:tcPr>
            <w:tcW w:w="778" w:type="pct"/>
            <w:gridSpan w:val="2"/>
            <w:vAlign w:val="center"/>
          </w:tcPr>
          <w:p w14:paraId="4F7DA05B">
            <w:pPr>
              <w:spacing w:before="60" w:after="60" w:line="276" w:lineRule="auto"/>
              <w:jc w:val="center"/>
              <w:rPr>
                <w:rFonts w:ascii="Times New Roman" w:hAnsi="Times New Roman"/>
                <w:b/>
                <w:bCs/>
                <w:sz w:val="22"/>
              </w:rPr>
            </w:pPr>
            <w:r>
              <w:rPr>
                <w:rFonts w:ascii="Times New Roman" w:hAnsi="Times New Roman"/>
                <w:b/>
                <w:bCs/>
                <w:sz w:val="22"/>
              </w:rPr>
              <w:t>Andhra Pradesh (n=200)</w:t>
            </w:r>
          </w:p>
        </w:tc>
        <w:tc>
          <w:tcPr>
            <w:tcW w:w="865" w:type="pct"/>
            <w:vMerge w:val="restart"/>
            <w:vAlign w:val="center"/>
          </w:tcPr>
          <w:p w14:paraId="217D8FB6">
            <w:pPr>
              <w:spacing w:before="60" w:after="60" w:line="276" w:lineRule="auto"/>
              <w:jc w:val="center"/>
              <w:rPr>
                <w:rFonts w:ascii="Times New Roman" w:hAnsi="Times New Roman"/>
                <w:b/>
                <w:bCs/>
                <w:sz w:val="22"/>
              </w:rPr>
            </w:pPr>
            <w:r>
              <w:rPr>
                <w:rFonts w:ascii="Times New Roman" w:hAnsi="Times New Roman"/>
                <w:b/>
                <w:bCs/>
                <w:sz w:val="22"/>
              </w:rPr>
              <w:t>Details</w:t>
            </w:r>
          </w:p>
        </w:tc>
      </w:tr>
      <w:tr w14:paraId="56C67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Merge w:val="continue"/>
            <w:vAlign w:val="center"/>
          </w:tcPr>
          <w:p w14:paraId="1B7BBEB5">
            <w:pPr>
              <w:spacing w:before="60" w:after="60" w:line="276" w:lineRule="auto"/>
              <w:jc w:val="center"/>
              <w:rPr>
                <w:rFonts w:ascii="Times New Roman" w:hAnsi="Times New Roman"/>
                <w:b/>
                <w:bCs/>
                <w:sz w:val="22"/>
              </w:rPr>
            </w:pPr>
          </w:p>
        </w:tc>
        <w:tc>
          <w:tcPr>
            <w:tcW w:w="609" w:type="pct"/>
            <w:vMerge w:val="continue"/>
            <w:vAlign w:val="center"/>
          </w:tcPr>
          <w:p w14:paraId="754FD867">
            <w:pPr>
              <w:spacing w:before="60" w:after="60" w:line="276" w:lineRule="auto"/>
              <w:jc w:val="center"/>
              <w:rPr>
                <w:rFonts w:ascii="Times New Roman" w:hAnsi="Times New Roman"/>
                <w:b/>
                <w:bCs/>
                <w:sz w:val="22"/>
              </w:rPr>
            </w:pPr>
          </w:p>
        </w:tc>
        <w:tc>
          <w:tcPr>
            <w:tcW w:w="263" w:type="pct"/>
            <w:vAlign w:val="center"/>
          </w:tcPr>
          <w:p w14:paraId="132DDF88">
            <w:pPr>
              <w:spacing w:before="60" w:after="60" w:line="276" w:lineRule="auto"/>
              <w:jc w:val="center"/>
              <w:rPr>
                <w:rFonts w:ascii="Times New Roman" w:hAnsi="Times New Roman"/>
                <w:b/>
                <w:bCs/>
                <w:sz w:val="22"/>
              </w:rPr>
            </w:pPr>
            <w:r>
              <w:rPr>
                <w:rFonts w:ascii="Times New Roman" w:hAnsi="Times New Roman"/>
                <w:b/>
                <w:bCs/>
                <w:sz w:val="22"/>
              </w:rPr>
              <w:t>f</w:t>
            </w:r>
          </w:p>
        </w:tc>
        <w:tc>
          <w:tcPr>
            <w:tcW w:w="436" w:type="pct"/>
            <w:vAlign w:val="center"/>
          </w:tcPr>
          <w:p w14:paraId="61E51E79">
            <w:pPr>
              <w:spacing w:before="60" w:after="60" w:line="276" w:lineRule="auto"/>
              <w:jc w:val="center"/>
              <w:rPr>
                <w:rFonts w:ascii="Times New Roman" w:hAnsi="Times New Roman"/>
                <w:b/>
                <w:bCs/>
                <w:sz w:val="22"/>
              </w:rPr>
            </w:pPr>
            <w:r>
              <w:rPr>
                <w:rFonts w:ascii="Times New Roman" w:hAnsi="Times New Roman"/>
                <w:b/>
                <w:bCs/>
                <w:sz w:val="22"/>
              </w:rPr>
              <w:t>%</w:t>
            </w:r>
          </w:p>
        </w:tc>
        <w:tc>
          <w:tcPr>
            <w:tcW w:w="452" w:type="pct"/>
            <w:vAlign w:val="center"/>
          </w:tcPr>
          <w:p w14:paraId="2DCEFF65">
            <w:pPr>
              <w:spacing w:before="60" w:after="60" w:line="276" w:lineRule="auto"/>
              <w:jc w:val="center"/>
              <w:rPr>
                <w:rFonts w:ascii="Times New Roman" w:hAnsi="Times New Roman"/>
                <w:b/>
                <w:bCs/>
                <w:sz w:val="22"/>
              </w:rPr>
            </w:pPr>
            <w:r>
              <w:rPr>
                <w:rFonts w:ascii="Times New Roman" w:hAnsi="Times New Roman"/>
                <w:b/>
                <w:bCs/>
                <w:sz w:val="22"/>
              </w:rPr>
              <w:t>f</w:t>
            </w:r>
          </w:p>
        </w:tc>
        <w:tc>
          <w:tcPr>
            <w:tcW w:w="451" w:type="pct"/>
            <w:vAlign w:val="center"/>
          </w:tcPr>
          <w:p w14:paraId="79288DB2">
            <w:pPr>
              <w:spacing w:before="60" w:after="60" w:line="276" w:lineRule="auto"/>
              <w:jc w:val="center"/>
              <w:rPr>
                <w:rFonts w:ascii="Times New Roman" w:hAnsi="Times New Roman"/>
                <w:b/>
                <w:bCs/>
                <w:sz w:val="22"/>
              </w:rPr>
            </w:pPr>
            <w:r>
              <w:rPr>
                <w:rFonts w:ascii="Times New Roman" w:hAnsi="Times New Roman"/>
                <w:b/>
                <w:bCs/>
                <w:sz w:val="22"/>
              </w:rPr>
              <w:t>%</w:t>
            </w:r>
          </w:p>
        </w:tc>
        <w:tc>
          <w:tcPr>
            <w:tcW w:w="347" w:type="pct"/>
            <w:vAlign w:val="center"/>
          </w:tcPr>
          <w:p w14:paraId="23D0D4DC">
            <w:pPr>
              <w:spacing w:before="60" w:after="60" w:line="276" w:lineRule="auto"/>
              <w:jc w:val="center"/>
              <w:rPr>
                <w:rFonts w:ascii="Times New Roman" w:hAnsi="Times New Roman"/>
                <w:b/>
                <w:bCs/>
                <w:sz w:val="22"/>
              </w:rPr>
            </w:pPr>
            <w:r>
              <w:rPr>
                <w:rFonts w:ascii="Times New Roman" w:hAnsi="Times New Roman"/>
                <w:b/>
                <w:bCs/>
                <w:sz w:val="22"/>
              </w:rPr>
              <w:t>f</w:t>
            </w:r>
          </w:p>
        </w:tc>
        <w:tc>
          <w:tcPr>
            <w:tcW w:w="503" w:type="pct"/>
            <w:vAlign w:val="center"/>
          </w:tcPr>
          <w:p w14:paraId="1D82C4AE">
            <w:pPr>
              <w:spacing w:before="60" w:after="60" w:line="276" w:lineRule="auto"/>
              <w:jc w:val="center"/>
              <w:rPr>
                <w:rFonts w:ascii="Times New Roman" w:hAnsi="Times New Roman"/>
                <w:b/>
                <w:bCs/>
                <w:sz w:val="22"/>
              </w:rPr>
            </w:pPr>
            <w:r>
              <w:rPr>
                <w:rFonts w:ascii="Times New Roman" w:hAnsi="Times New Roman"/>
                <w:b/>
                <w:bCs/>
                <w:sz w:val="22"/>
              </w:rPr>
              <w:t>%</w:t>
            </w:r>
          </w:p>
        </w:tc>
        <w:tc>
          <w:tcPr>
            <w:tcW w:w="332" w:type="pct"/>
            <w:vAlign w:val="center"/>
          </w:tcPr>
          <w:p w14:paraId="3CC00900">
            <w:pPr>
              <w:spacing w:before="60" w:after="60" w:line="276" w:lineRule="auto"/>
              <w:jc w:val="center"/>
              <w:rPr>
                <w:rFonts w:ascii="Times New Roman" w:hAnsi="Times New Roman"/>
                <w:b/>
                <w:bCs/>
                <w:sz w:val="22"/>
              </w:rPr>
            </w:pPr>
            <w:r>
              <w:rPr>
                <w:rFonts w:ascii="Times New Roman" w:hAnsi="Times New Roman"/>
                <w:b/>
                <w:bCs/>
                <w:sz w:val="22"/>
              </w:rPr>
              <w:t>f</w:t>
            </w:r>
          </w:p>
        </w:tc>
        <w:tc>
          <w:tcPr>
            <w:tcW w:w="446" w:type="pct"/>
            <w:vAlign w:val="center"/>
          </w:tcPr>
          <w:p w14:paraId="2E260AE9">
            <w:pPr>
              <w:spacing w:before="60" w:after="60" w:line="276" w:lineRule="auto"/>
              <w:jc w:val="center"/>
              <w:rPr>
                <w:rFonts w:ascii="Times New Roman" w:hAnsi="Times New Roman"/>
                <w:b/>
                <w:bCs/>
                <w:sz w:val="22"/>
              </w:rPr>
            </w:pPr>
            <w:r>
              <w:rPr>
                <w:rFonts w:ascii="Times New Roman" w:hAnsi="Times New Roman"/>
                <w:b/>
                <w:bCs/>
                <w:sz w:val="22"/>
              </w:rPr>
              <w:t>%</w:t>
            </w:r>
          </w:p>
        </w:tc>
        <w:tc>
          <w:tcPr>
            <w:tcW w:w="865" w:type="pct"/>
            <w:vMerge w:val="continue"/>
            <w:vAlign w:val="center"/>
          </w:tcPr>
          <w:p w14:paraId="047D522F">
            <w:pPr>
              <w:spacing w:before="60" w:after="60" w:line="276" w:lineRule="auto"/>
              <w:jc w:val="center"/>
              <w:rPr>
                <w:rFonts w:ascii="Times New Roman" w:hAnsi="Times New Roman"/>
                <w:b/>
                <w:bCs/>
                <w:sz w:val="22"/>
              </w:rPr>
            </w:pPr>
          </w:p>
        </w:tc>
      </w:tr>
      <w:tr w14:paraId="2F1C3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1"/>
            <w:vAlign w:val="center"/>
          </w:tcPr>
          <w:p w14:paraId="16ED77DE">
            <w:pPr>
              <w:pStyle w:val="19"/>
              <w:spacing w:before="100" w:beforeAutospacing="1" w:after="100" w:afterAutospacing="1" w:line="276" w:lineRule="auto"/>
              <w:ind w:left="900"/>
              <w:jc w:val="center"/>
              <w:rPr>
                <w:b/>
                <w:bCs/>
                <w:sz w:val="22"/>
              </w:rPr>
            </w:pPr>
            <w:r>
              <w:rPr>
                <w:b/>
                <w:sz w:val="22"/>
              </w:rPr>
              <w:t>Cropping Intensity</w:t>
            </w:r>
          </w:p>
        </w:tc>
      </w:tr>
      <w:tr w14:paraId="35B3C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14:paraId="682CE0EF">
            <w:pPr>
              <w:spacing w:before="60" w:after="60" w:line="276" w:lineRule="auto"/>
              <w:jc w:val="center"/>
              <w:rPr>
                <w:rFonts w:ascii="Times New Roman" w:hAnsi="Times New Roman"/>
                <w:b/>
                <w:bCs/>
                <w:sz w:val="22"/>
              </w:rPr>
            </w:pPr>
            <w:r>
              <w:rPr>
                <w:rFonts w:ascii="Times New Roman" w:hAnsi="Times New Roman"/>
                <w:b/>
                <w:bCs/>
                <w:sz w:val="22"/>
              </w:rPr>
              <w:t>1.</w:t>
            </w:r>
          </w:p>
        </w:tc>
        <w:tc>
          <w:tcPr>
            <w:tcW w:w="609" w:type="pct"/>
            <w:vAlign w:val="center"/>
          </w:tcPr>
          <w:p w14:paraId="1CBE1229">
            <w:pPr>
              <w:spacing w:before="60" w:after="60" w:line="276" w:lineRule="auto"/>
              <w:jc w:val="center"/>
              <w:rPr>
                <w:rFonts w:ascii="Times New Roman" w:hAnsi="Times New Roman"/>
                <w:b/>
                <w:bCs/>
                <w:sz w:val="22"/>
              </w:rPr>
            </w:pPr>
            <w:r>
              <w:rPr>
                <w:rFonts w:ascii="Times New Roman" w:hAnsi="Times New Roman"/>
                <w:color w:val="000000"/>
                <w:sz w:val="22"/>
              </w:rPr>
              <w:t>Low</w:t>
            </w:r>
          </w:p>
        </w:tc>
        <w:tc>
          <w:tcPr>
            <w:tcW w:w="263" w:type="pct"/>
            <w:vAlign w:val="center"/>
          </w:tcPr>
          <w:p w14:paraId="42CB607F">
            <w:pPr>
              <w:spacing w:before="60" w:after="60" w:line="276" w:lineRule="auto"/>
              <w:jc w:val="center"/>
              <w:rPr>
                <w:rFonts w:ascii="Times New Roman" w:hAnsi="Times New Roman"/>
                <w:b/>
                <w:bCs/>
                <w:color w:val="000000" w:themeColor="text1"/>
                <w:sz w:val="22"/>
                <w14:textFill>
                  <w14:solidFill>
                    <w14:schemeClr w14:val="tx1"/>
                  </w14:solidFill>
                </w14:textFill>
              </w:rPr>
            </w:pPr>
            <w:r>
              <w:rPr>
                <w:rFonts w:ascii="Times New Roman" w:hAnsi="Times New Roman"/>
                <w:color w:val="000000" w:themeColor="text1"/>
                <w:sz w:val="22"/>
                <w14:textFill>
                  <w14:solidFill>
                    <w14:schemeClr w14:val="tx1"/>
                  </w14:solidFill>
                </w14:textFill>
              </w:rPr>
              <w:t>21</w:t>
            </w:r>
          </w:p>
        </w:tc>
        <w:tc>
          <w:tcPr>
            <w:tcW w:w="436" w:type="pct"/>
            <w:vAlign w:val="center"/>
          </w:tcPr>
          <w:p w14:paraId="0F41CB6C">
            <w:pPr>
              <w:spacing w:before="60" w:after="60" w:line="276" w:lineRule="auto"/>
              <w:jc w:val="center"/>
              <w:rPr>
                <w:rFonts w:ascii="Times New Roman" w:hAnsi="Times New Roman"/>
                <w:b/>
                <w:bCs/>
                <w:color w:val="000000" w:themeColor="text1"/>
                <w:sz w:val="22"/>
                <w14:textFill>
                  <w14:solidFill>
                    <w14:schemeClr w14:val="tx1"/>
                  </w14:solidFill>
                </w14:textFill>
              </w:rPr>
            </w:pPr>
            <w:r>
              <w:rPr>
                <w:rFonts w:ascii="Times New Roman" w:hAnsi="Times New Roman"/>
                <w:color w:val="000000" w:themeColor="text1"/>
                <w:sz w:val="22"/>
                <w14:textFill>
                  <w14:solidFill>
                    <w14:schemeClr w14:val="tx1"/>
                  </w14:solidFill>
                </w14:textFill>
              </w:rPr>
              <w:t>24.10</w:t>
            </w:r>
          </w:p>
        </w:tc>
        <w:tc>
          <w:tcPr>
            <w:tcW w:w="452" w:type="pct"/>
            <w:vAlign w:val="center"/>
          </w:tcPr>
          <w:p w14:paraId="6A259532">
            <w:pPr>
              <w:spacing w:before="60" w:after="60" w:line="276" w:lineRule="auto"/>
              <w:jc w:val="center"/>
              <w:rPr>
                <w:rFonts w:ascii="Times New Roman" w:hAnsi="Times New Roman"/>
                <w:b/>
                <w:bCs/>
                <w:color w:val="000000" w:themeColor="text1"/>
                <w:sz w:val="22"/>
                <w14:textFill>
                  <w14:solidFill>
                    <w14:schemeClr w14:val="tx1"/>
                  </w14:solidFill>
                </w14:textFill>
              </w:rPr>
            </w:pPr>
            <w:r>
              <w:rPr>
                <w:rFonts w:ascii="Times New Roman" w:hAnsi="Times New Roman"/>
                <w:color w:val="000000" w:themeColor="text1"/>
                <w:sz w:val="22"/>
                <w14:textFill>
                  <w14:solidFill>
                    <w14:schemeClr w14:val="tx1"/>
                  </w14:solidFill>
                </w14:textFill>
              </w:rPr>
              <w:t>15</w:t>
            </w:r>
          </w:p>
        </w:tc>
        <w:tc>
          <w:tcPr>
            <w:tcW w:w="451" w:type="pct"/>
            <w:vAlign w:val="center"/>
          </w:tcPr>
          <w:p w14:paraId="3ED98A63">
            <w:pPr>
              <w:spacing w:before="60" w:after="60" w:line="276" w:lineRule="auto"/>
              <w:jc w:val="center"/>
              <w:rPr>
                <w:rFonts w:ascii="Times New Roman" w:hAnsi="Times New Roman"/>
                <w:b/>
                <w:bCs/>
                <w:color w:val="000000" w:themeColor="text1"/>
                <w:sz w:val="22"/>
                <w14:textFill>
                  <w14:solidFill>
                    <w14:schemeClr w14:val="tx1"/>
                  </w14:solidFill>
                </w14:textFill>
              </w:rPr>
            </w:pPr>
            <w:r>
              <w:rPr>
                <w:rFonts w:ascii="Times New Roman" w:hAnsi="Times New Roman"/>
                <w:color w:val="000000" w:themeColor="text1"/>
                <w:sz w:val="22"/>
                <w14:textFill>
                  <w14:solidFill>
                    <w14:schemeClr w14:val="tx1"/>
                  </w14:solidFill>
                </w14:textFill>
              </w:rPr>
              <w:t>22.06</w:t>
            </w:r>
          </w:p>
        </w:tc>
        <w:tc>
          <w:tcPr>
            <w:tcW w:w="347" w:type="pct"/>
            <w:vAlign w:val="center"/>
          </w:tcPr>
          <w:p w14:paraId="3A9ECF08">
            <w:pPr>
              <w:spacing w:before="60" w:after="60" w:line="276" w:lineRule="auto"/>
              <w:jc w:val="center"/>
              <w:rPr>
                <w:rFonts w:ascii="Times New Roman" w:hAnsi="Times New Roman"/>
                <w:b/>
                <w:bCs/>
                <w:color w:val="000000" w:themeColor="text1"/>
                <w:sz w:val="22"/>
                <w14:textFill>
                  <w14:solidFill>
                    <w14:schemeClr w14:val="tx1"/>
                  </w14:solidFill>
                </w14:textFill>
              </w:rPr>
            </w:pPr>
            <w:r>
              <w:rPr>
                <w:rFonts w:ascii="Times New Roman" w:hAnsi="Times New Roman"/>
                <w:color w:val="000000" w:themeColor="text1"/>
                <w:sz w:val="22"/>
                <w14:textFill>
                  <w14:solidFill>
                    <w14:schemeClr w14:val="tx1"/>
                  </w14:solidFill>
                </w14:textFill>
              </w:rPr>
              <w:t>45</w:t>
            </w:r>
          </w:p>
        </w:tc>
        <w:tc>
          <w:tcPr>
            <w:tcW w:w="503" w:type="pct"/>
            <w:vAlign w:val="center"/>
          </w:tcPr>
          <w:p w14:paraId="7979424A">
            <w:pPr>
              <w:spacing w:before="60" w:after="60" w:line="276" w:lineRule="auto"/>
              <w:jc w:val="center"/>
              <w:rPr>
                <w:rFonts w:ascii="Times New Roman" w:hAnsi="Times New Roman"/>
                <w:b/>
                <w:bCs/>
                <w:color w:val="000000" w:themeColor="text1"/>
                <w:sz w:val="22"/>
                <w14:textFill>
                  <w14:solidFill>
                    <w14:schemeClr w14:val="tx1"/>
                  </w14:solidFill>
                </w14:textFill>
              </w:rPr>
            </w:pPr>
            <w:r>
              <w:rPr>
                <w:rFonts w:ascii="Times New Roman" w:hAnsi="Times New Roman"/>
                <w:color w:val="000000" w:themeColor="text1"/>
                <w:sz w:val="22"/>
                <w14:textFill>
                  <w14:solidFill>
                    <w14:schemeClr w14:val="tx1"/>
                  </w14:solidFill>
                </w14:textFill>
              </w:rPr>
              <w:t>100</w:t>
            </w:r>
          </w:p>
        </w:tc>
        <w:tc>
          <w:tcPr>
            <w:tcW w:w="332" w:type="pct"/>
            <w:vAlign w:val="center"/>
          </w:tcPr>
          <w:p w14:paraId="3BF10FA9">
            <w:pPr>
              <w:spacing w:before="60" w:after="60" w:line="276" w:lineRule="auto"/>
              <w:jc w:val="center"/>
              <w:rPr>
                <w:rFonts w:ascii="Times New Roman" w:hAnsi="Times New Roman"/>
                <w:b/>
                <w:bCs/>
                <w:sz w:val="22"/>
              </w:rPr>
            </w:pPr>
            <w:r>
              <w:rPr>
                <w:rFonts w:ascii="Times New Roman" w:hAnsi="Times New Roman"/>
                <w:sz w:val="22"/>
              </w:rPr>
              <w:t>81</w:t>
            </w:r>
          </w:p>
        </w:tc>
        <w:tc>
          <w:tcPr>
            <w:tcW w:w="446" w:type="pct"/>
            <w:vAlign w:val="center"/>
          </w:tcPr>
          <w:p w14:paraId="29F2AD1F">
            <w:pPr>
              <w:spacing w:before="60" w:after="60" w:line="276" w:lineRule="auto"/>
              <w:jc w:val="center"/>
              <w:rPr>
                <w:rFonts w:ascii="Times New Roman" w:hAnsi="Times New Roman"/>
                <w:b/>
                <w:bCs/>
                <w:sz w:val="22"/>
              </w:rPr>
            </w:pPr>
            <w:r>
              <w:rPr>
                <w:rFonts w:ascii="Times New Roman" w:hAnsi="Times New Roman"/>
                <w:sz w:val="22"/>
              </w:rPr>
              <w:t>40.50</w:t>
            </w:r>
          </w:p>
        </w:tc>
        <w:tc>
          <w:tcPr>
            <w:tcW w:w="865" w:type="pct"/>
            <w:vAlign w:val="center"/>
          </w:tcPr>
          <w:p w14:paraId="5DE85939">
            <w:pPr>
              <w:spacing w:before="60" w:after="60" w:line="276" w:lineRule="auto"/>
              <w:jc w:val="center"/>
              <w:rPr>
                <w:rFonts w:ascii="Times New Roman" w:hAnsi="Times New Roman"/>
                <w:color w:val="000000"/>
                <w:sz w:val="22"/>
              </w:rPr>
            </w:pPr>
            <w:r>
              <w:rPr>
                <w:rFonts w:ascii="Times New Roman" w:hAnsi="Times New Roman"/>
                <w:bCs/>
                <w:sz w:val="22"/>
              </w:rPr>
              <w:t>Mean=159%</w:t>
            </w:r>
          </w:p>
        </w:tc>
      </w:tr>
      <w:tr w14:paraId="4E9A6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14:paraId="4DD31FA6">
            <w:pPr>
              <w:spacing w:before="60" w:after="60" w:line="276" w:lineRule="auto"/>
              <w:jc w:val="center"/>
              <w:rPr>
                <w:rFonts w:ascii="Times New Roman" w:hAnsi="Times New Roman"/>
                <w:b/>
                <w:bCs/>
                <w:sz w:val="22"/>
              </w:rPr>
            </w:pPr>
            <w:r>
              <w:rPr>
                <w:rFonts w:ascii="Times New Roman" w:hAnsi="Times New Roman"/>
                <w:b/>
                <w:bCs/>
                <w:sz w:val="22"/>
              </w:rPr>
              <w:t>2.</w:t>
            </w:r>
          </w:p>
        </w:tc>
        <w:tc>
          <w:tcPr>
            <w:tcW w:w="609" w:type="pct"/>
            <w:vAlign w:val="center"/>
          </w:tcPr>
          <w:p w14:paraId="3771F726">
            <w:pPr>
              <w:spacing w:before="60" w:after="60" w:line="276" w:lineRule="auto"/>
              <w:jc w:val="center"/>
              <w:rPr>
                <w:rFonts w:ascii="Times New Roman" w:hAnsi="Times New Roman"/>
                <w:b/>
                <w:bCs/>
                <w:sz w:val="22"/>
              </w:rPr>
            </w:pPr>
            <w:r>
              <w:rPr>
                <w:rFonts w:ascii="Times New Roman" w:hAnsi="Times New Roman"/>
                <w:color w:val="000000"/>
                <w:sz w:val="22"/>
              </w:rPr>
              <w:t>Medium</w:t>
            </w:r>
          </w:p>
        </w:tc>
        <w:tc>
          <w:tcPr>
            <w:tcW w:w="263" w:type="pct"/>
            <w:vAlign w:val="center"/>
          </w:tcPr>
          <w:p w14:paraId="2A235076">
            <w:pPr>
              <w:spacing w:before="60" w:after="60" w:line="276" w:lineRule="auto"/>
              <w:jc w:val="center"/>
              <w:rPr>
                <w:rFonts w:ascii="Times New Roman" w:hAnsi="Times New Roman"/>
                <w:b/>
                <w:bCs/>
                <w:color w:val="000000" w:themeColor="text1"/>
                <w:sz w:val="22"/>
                <w14:textFill>
                  <w14:solidFill>
                    <w14:schemeClr w14:val="tx1"/>
                  </w14:solidFill>
                </w14:textFill>
              </w:rPr>
            </w:pPr>
            <w:r>
              <w:rPr>
                <w:rFonts w:ascii="Times New Roman" w:hAnsi="Times New Roman"/>
                <w:color w:val="000000" w:themeColor="text1"/>
                <w:sz w:val="22"/>
                <w14:textFill>
                  <w14:solidFill>
                    <w14:schemeClr w14:val="tx1"/>
                  </w14:solidFill>
                </w14:textFill>
              </w:rPr>
              <w:t>66</w:t>
            </w:r>
          </w:p>
        </w:tc>
        <w:tc>
          <w:tcPr>
            <w:tcW w:w="436" w:type="pct"/>
            <w:vAlign w:val="center"/>
          </w:tcPr>
          <w:p w14:paraId="27D288AC">
            <w:pPr>
              <w:spacing w:before="60" w:after="60" w:line="276" w:lineRule="auto"/>
              <w:jc w:val="center"/>
              <w:rPr>
                <w:rFonts w:ascii="Times New Roman" w:hAnsi="Times New Roman"/>
                <w:b/>
                <w:bCs/>
                <w:color w:val="000000" w:themeColor="text1"/>
                <w:sz w:val="22"/>
                <w14:textFill>
                  <w14:solidFill>
                    <w14:schemeClr w14:val="tx1"/>
                  </w14:solidFill>
                </w14:textFill>
              </w:rPr>
            </w:pPr>
            <w:r>
              <w:rPr>
                <w:rFonts w:ascii="Times New Roman" w:hAnsi="Times New Roman"/>
                <w:color w:val="000000" w:themeColor="text1"/>
                <w:sz w:val="22"/>
                <w14:textFill>
                  <w14:solidFill>
                    <w14:schemeClr w14:val="tx1"/>
                  </w14:solidFill>
                </w14:textFill>
              </w:rPr>
              <w:t>75.90</w:t>
            </w:r>
          </w:p>
        </w:tc>
        <w:tc>
          <w:tcPr>
            <w:tcW w:w="452" w:type="pct"/>
            <w:vAlign w:val="center"/>
          </w:tcPr>
          <w:p w14:paraId="52D2051A">
            <w:pPr>
              <w:spacing w:before="60" w:after="60" w:line="276" w:lineRule="auto"/>
              <w:jc w:val="center"/>
              <w:rPr>
                <w:rFonts w:ascii="Times New Roman" w:hAnsi="Times New Roman"/>
                <w:b/>
                <w:bCs/>
                <w:color w:val="000000" w:themeColor="text1"/>
                <w:sz w:val="22"/>
                <w14:textFill>
                  <w14:solidFill>
                    <w14:schemeClr w14:val="tx1"/>
                  </w14:solidFill>
                </w14:textFill>
              </w:rPr>
            </w:pPr>
            <w:r>
              <w:rPr>
                <w:rFonts w:ascii="Times New Roman" w:hAnsi="Times New Roman"/>
                <w:color w:val="000000" w:themeColor="text1"/>
                <w:sz w:val="22"/>
                <w14:textFill>
                  <w14:solidFill>
                    <w14:schemeClr w14:val="tx1"/>
                  </w14:solidFill>
                </w14:textFill>
              </w:rPr>
              <w:t>52</w:t>
            </w:r>
          </w:p>
        </w:tc>
        <w:tc>
          <w:tcPr>
            <w:tcW w:w="451" w:type="pct"/>
            <w:vAlign w:val="center"/>
          </w:tcPr>
          <w:p w14:paraId="5E1A8F62">
            <w:pPr>
              <w:spacing w:before="60" w:after="60" w:line="276" w:lineRule="auto"/>
              <w:jc w:val="center"/>
              <w:rPr>
                <w:rFonts w:ascii="Times New Roman" w:hAnsi="Times New Roman"/>
                <w:b/>
                <w:bCs/>
                <w:color w:val="000000" w:themeColor="text1"/>
                <w:sz w:val="22"/>
                <w14:textFill>
                  <w14:solidFill>
                    <w14:schemeClr w14:val="tx1"/>
                  </w14:solidFill>
                </w14:textFill>
              </w:rPr>
            </w:pPr>
            <w:r>
              <w:rPr>
                <w:rFonts w:ascii="Times New Roman" w:hAnsi="Times New Roman"/>
                <w:color w:val="000000" w:themeColor="text1"/>
                <w:sz w:val="22"/>
                <w14:textFill>
                  <w14:solidFill>
                    <w14:schemeClr w14:val="tx1"/>
                  </w14:solidFill>
                </w14:textFill>
              </w:rPr>
              <w:t>76.47</w:t>
            </w:r>
          </w:p>
        </w:tc>
        <w:tc>
          <w:tcPr>
            <w:tcW w:w="347" w:type="pct"/>
            <w:vAlign w:val="center"/>
          </w:tcPr>
          <w:p w14:paraId="3BFB93BE">
            <w:pPr>
              <w:spacing w:before="60" w:after="60" w:line="276" w:lineRule="auto"/>
              <w:jc w:val="center"/>
              <w:rPr>
                <w:rFonts w:ascii="Times New Roman" w:hAnsi="Times New Roman"/>
                <w:b/>
                <w:bCs/>
                <w:color w:val="000000" w:themeColor="text1"/>
                <w:sz w:val="22"/>
                <w14:textFill>
                  <w14:solidFill>
                    <w14:schemeClr w14:val="tx1"/>
                  </w14:solidFill>
                </w14:textFill>
              </w:rPr>
            </w:pPr>
            <w:r>
              <w:rPr>
                <w:rFonts w:ascii="Times New Roman" w:hAnsi="Times New Roman"/>
                <w:color w:val="000000" w:themeColor="text1"/>
                <w:sz w:val="22"/>
                <w14:textFill>
                  <w14:solidFill>
                    <w14:schemeClr w14:val="tx1"/>
                  </w14:solidFill>
                </w14:textFill>
              </w:rPr>
              <w:t>0</w:t>
            </w:r>
          </w:p>
        </w:tc>
        <w:tc>
          <w:tcPr>
            <w:tcW w:w="503" w:type="pct"/>
            <w:vAlign w:val="center"/>
          </w:tcPr>
          <w:p w14:paraId="3D5FC481">
            <w:pPr>
              <w:spacing w:before="60" w:after="60" w:line="276" w:lineRule="auto"/>
              <w:jc w:val="center"/>
              <w:rPr>
                <w:rFonts w:ascii="Times New Roman" w:hAnsi="Times New Roman"/>
                <w:b/>
                <w:bCs/>
                <w:color w:val="000000" w:themeColor="text1"/>
                <w:sz w:val="22"/>
                <w14:textFill>
                  <w14:solidFill>
                    <w14:schemeClr w14:val="tx1"/>
                  </w14:solidFill>
                </w14:textFill>
              </w:rPr>
            </w:pPr>
            <w:r>
              <w:rPr>
                <w:rFonts w:ascii="Times New Roman" w:hAnsi="Times New Roman"/>
                <w:color w:val="000000" w:themeColor="text1"/>
                <w:sz w:val="22"/>
                <w14:textFill>
                  <w14:solidFill>
                    <w14:schemeClr w14:val="tx1"/>
                  </w14:solidFill>
                </w14:textFill>
              </w:rPr>
              <w:t>0</w:t>
            </w:r>
          </w:p>
        </w:tc>
        <w:tc>
          <w:tcPr>
            <w:tcW w:w="332" w:type="pct"/>
            <w:vAlign w:val="center"/>
          </w:tcPr>
          <w:p w14:paraId="1E025298">
            <w:pPr>
              <w:spacing w:before="60" w:after="60" w:line="276" w:lineRule="auto"/>
              <w:jc w:val="center"/>
              <w:rPr>
                <w:rFonts w:ascii="Times New Roman" w:hAnsi="Times New Roman"/>
                <w:b/>
                <w:bCs/>
                <w:sz w:val="22"/>
              </w:rPr>
            </w:pPr>
            <w:r>
              <w:rPr>
                <w:rFonts w:ascii="Times New Roman" w:hAnsi="Times New Roman"/>
                <w:sz w:val="22"/>
              </w:rPr>
              <w:t>118</w:t>
            </w:r>
          </w:p>
        </w:tc>
        <w:tc>
          <w:tcPr>
            <w:tcW w:w="446" w:type="pct"/>
            <w:vAlign w:val="center"/>
          </w:tcPr>
          <w:p w14:paraId="5A2760DE">
            <w:pPr>
              <w:spacing w:before="60" w:after="60" w:line="276" w:lineRule="auto"/>
              <w:jc w:val="center"/>
              <w:rPr>
                <w:rFonts w:ascii="Times New Roman" w:hAnsi="Times New Roman"/>
                <w:b/>
                <w:bCs/>
                <w:sz w:val="22"/>
              </w:rPr>
            </w:pPr>
            <w:r>
              <w:rPr>
                <w:rFonts w:ascii="Times New Roman" w:hAnsi="Times New Roman"/>
                <w:sz w:val="22"/>
              </w:rPr>
              <w:t>59.00</w:t>
            </w:r>
          </w:p>
        </w:tc>
        <w:tc>
          <w:tcPr>
            <w:tcW w:w="865" w:type="pct"/>
            <w:vAlign w:val="center"/>
          </w:tcPr>
          <w:p w14:paraId="33BC01B6">
            <w:pPr>
              <w:spacing w:before="60" w:after="60" w:line="276" w:lineRule="auto"/>
              <w:jc w:val="center"/>
              <w:rPr>
                <w:rFonts w:ascii="Times New Roman" w:hAnsi="Times New Roman"/>
                <w:color w:val="000000"/>
                <w:sz w:val="22"/>
              </w:rPr>
            </w:pPr>
            <w:r>
              <w:rPr>
                <w:rFonts w:ascii="Times New Roman" w:hAnsi="Times New Roman"/>
                <w:bCs/>
                <w:sz w:val="22"/>
              </w:rPr>
              <w:t>SD=49.30</w:t>
            </w:r>
          </w:p>
        </w:tc>
      </w:tr>
      <w:tr w14:paraId="2D1FC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14:paraId="15686F52">
            <w:pPr>
              <w:spacing w:before="60" w:after="60" w:line="276" w:lineRule="auto"/>
              <w:jc w:val="center"/>
              <w:rPr>
                <w:rFonts w:ascii="Times New Roman" w:hAnsi="Times New Roman"/>
                <w:b/>
                <w:bCs/>
                <w:sz w:val="22"/>
              </w:rPr>
            </w:pPr>
            <w:r>
              <w:rPr>
                <w:rFonts w:ascii="Times New Roman" w:hAnsi="Times New Roman"/>
                <w:b/>
                <w:bCs/>
                <w:sz w:val="22"/>
              </w:rPr>
              <w:t>3.</w:t>
            </w:r>
          </w:p>
        </w:tc>
        <w:tc>
          <w:tcPr>
            <w:tcW w:w="609" w:type="pct"/>
            <w:vAlign w:val="center"/>
          </w:tcPr>
          <w:p w14:paraId="628354C2">
            <w:pPr>
              <w:spacing w:before="60" w:after="60" w:line="276" w:lineRule="auto"/>
              <w:jc w:val="center"/>
              <w:rPr>
                <w:rFonts w:ascii="Times New Roman" w:hAnsi="Times New Roman"/>
                <w:b/>
                <w:bCs/>
                <w:sz w:val="22"/>
              </w:rPr>
            </w:pPr>
            <w:r>
              <w:rPr>
                <w:rFonts w:ascii="Times New Roman" w:hAnsi="Times New Roman"/>
                <w:color w:val="000000"/>
                <w:sz w:val="22"/>
              </w:rPr>
              <w:t>High</w:t>
            </w:r>
          </w:p>
        </w:tc>
        <w:tc>
          <w:tcPr>
            <w:tcW w:w="263" w:type="pct"/>
            <w:vAlign w:val="center"/>
          </w:tcPr>
          <w:p w14:paraId="63578A9D">
            <w:pPr>
              <w:spacing w:before="60" w:after="60" w:line="276" w:lineRule="auto"/>
              <w:jc w:val="center"/>
              <w:rPr>
                <w:rFonts w:ascii="Times New Roman" w:hAnsi="Times New Roman"/>
                <w:b/>
                <w:bCs/>
                <w:color w:val="000000" w:themeColor="text1"/>
                <w:sz w:val="22"/>
                <w14:textFill>
                  <w14:solidFill>
                    <w14:schemeClr w14:val="tx1"/>
                  </w14:solidFill>
                </w14:textFill>
              </w:rPr>
            </w:pPr>
            <w:r>
              <w:rPr>
                <w:rFonts w:ascii="Times New Roman" w:hAnsi="Times New Roman"/>
                <w:color w:val="000000" w:themeColor="text1"/>
                <w:sz w:val="22"/>
                <w14:textFill>
                  <w14:solidFill>
                    <w14:schemeClr w14:val="tx1"/>
                  </w14:solidFill>
                </w14:textFill>
              </w:rPr>
              <w:t>0</w:t>
            </w:r>
          </w:p>
        </w:tc>
        <w:tc>
          <w:tcPr>
            <w:tcW w:w="436" w:type="pct"/>
            <w:vAlign w:val="center"/>
          </w:tcPr>
          <w:p w14:paraId="306D97B5">
            <w:pPr>
              <w:spacing w:before="60" w:after="60" w:line="276" w:lineRule="auto"/>
              <w:jc w:val="center"/>
              <w:rPr>
                <w:rFonts w:ascii="Times New Roman" w:hAnsi="Times New Roman"/>
                <w:b/>
                <w:bCs/>
                <w:color w:val="000000" w:themeColor="text1"/>
                <w:sz w:val="22"/>
                <w14:textFill>
                  <w14:solidFill>
                    <w14:schemeClr w14:val="tx1"/>
                  </w14:solidFill>
                </w14:textFill>
              </w:rPr>
            </w:pPr>
            <w:r>
              <w:rPr>
                <w:rFonts w:ascii="Times New Roman" w:hAnsi="Times New Roman"/>
                <w:color w:val="000000" w:themeColor="text1"/>
                <w:sz w:val="22"/>
                <w14:textFill>
                  <w14:solidFill>
                    <w14:schemeClr w14:val="tx1"/>
                  </w14:solidFill>
                </w14:textFill>
              </w:rPr>
              <w:t>0.00</w:t>
            </w:r>
          </w:p>
        </w:tc>
        <w:tc>
          <w:tcPr>
            <w:tcW w:w="452" w:type="pct"/>
            <w:vAlign w:val="center"/>
          </w:tcPr>
          <w:p w14:paraId="7761B917">
            <w:pPr>
              <w:spacing w:before="60" w:after="60" w:line="276" w:lineRule="auto"/>
              <w:jc w:val="center"/>
              <w:rPr>
                <w:rFonts w:ascii="Times New Roman" w:hAnsi="Times New Roman"/>
                <w:b/>
                <w:bCs/>
                <w:color w:val="000000" w:themeColor="text1"/>
                <w:sz w:val="22"/>
                <w14:textFill>
                  <w14:solidFill>
                    <w14:schemeClr w14:val="tx1"/>
                  </w14:solidFill>
                </w14:textFill>
              </w:rPr>
            </w:pPr>
            <w:r>
              <w:rPr>
                <w:rFonts w:ascii="Times New Roman" w:hAnsi="Times New Roman"/>
                <w:color w:val="000000" w:themeColor="text1"/>
                <w:sz w:val="22"/>
                <w14:textFill>
                  <w14:solidFill>
                    <w14:schemeClr w14:val="tx1"/>
                  </w14:solidFill>
                </w14:textFill>
              </w:rPr>
              <w:t>1</w:t>
            </w:r>
          </w:p>
        </w:tc>
        <w:tc>
          <w:tcPr>
            <w:tcW w:w="451" w:type="pct"/>
            <w:vAlign w:val="center"/>
          </w:tcPr>
          <w:p w14:paraId="7B06AC5A">
            <w:pPr>
              <w:spacing w:before="60" w:after="60" w:line="276" w:lineRule="auto"/>
              <w:jc w:val="center"/>
              <w:rPr>
                <w:rFonts w:ascii="Times New Roman" w:hAnsi="Times New Roman"/>
                <w:b/>
                <w:bCs/>
                <w:color w:val="000000" w:themeColor="text1"/>
                <w:sz w:val="22"/>
                <w14:textFill>
                  <w14:solidFill>
                    <w14:schemeClr w14:val="tx1"/>
                  </w14:solidFill>
                </w14:textFill>
              </w:rPr>
            </w:pPr>
            <w:r>
              <w:rPr>
                <w:rFonts w:ascii="Times New Roman" w:hAnsi="Times New Roman"/>
                <w:color w:val="000000" w:themeColor="text1"/>
                <w:sz w:val="22"/>
                <w14:textFill>
                  <w14:solidFill>
                    <w14:schemeClr w14:val="tx1"/>
                  </w14:solidFill>
                </w14:textFill>
              </w:rPr>
              <w:t>1.47</w:t>
            </w:r>
          </w:p>
        </w:tc>
        <w:tc>
          <w:tcPr>
            <w:tcW w:w="347" w:type="pct"/>
            <w:vAlign w:val="center"/>
          </w:tcPr>
          <w:p w14:paraId="4A0EE26B">
            <w:pPr>
              <w:spacing w:before="60" w:after="60" w:line="276" w:lineRule="auto"/>
              <w:jc w:val="center"/>
              <w:rPr>
                <w:rFonts w:ascii="Times New Roman" w:hAnsi="Times New Roman"/>
                <w:b/>
                <w:bCs/>
                <w:color w:val="000000" w:themeColor="text1"/>
                <w:sz w:val="22"/>
                <w14:textFill>
                  <w14:solidFill>
                    <w14:schemeClr w14:val="tx1"/>
                  </w14:solidFill>
                </w14:textFill>
              </w:rPr>
            </w:pPr>
            <w:r>
              <w:rPr>
                <w:rFonts w:ascii="Times New Roman" w:hAnsi="Times New Roman"/>
                <w:color w:val="000000" w:themeColor="text1"/>
                <w:sz w:val="22"/>
                <w14:textFill>
                  <w14:solidFill>
                    <w14:schemeClr w14:val="tx1"/>
                  </w14:solidFill>
                </w14:textFill>
              </w:rPr>
              <w:t>0</w:t>
            </w:r>
          </w:p>
        </w:tc>
        <w:tc>
          <w:tcPr>
            <w:tcW w:w="503" w:type="pct"/>
            <w:vAlign w:val="center"/>
          </w:tcPr>
          <w:p w14:paraId="3811081A">
            <w:pPr>
              <w:spacing w:before="60" w:after="60" w:line="276" w:lineRule="auto"/>
              <w:jc w:val="center"/>
              <w:rPr>
                <w:rFonts w:ascii="Times New Roman" w:hAnsi="Times New Roman"/>
                <w:b/>
                <w:bCs/>
                <w:color w:val="000000" w:themeColor="text1"/>
                <w:sz w:val="22"/>
                <w14:textFill>
                  <w14:solidFill>
                    <w14:schemeClr w14:val="tx1"/>
                  </w14:solidFill>
                </w14:textFill>
              </w:rPr>
            </w:pPr>
            <w:r>
              <w:rPr>
                <w:rFonts w:ascii="Times New Roman" w:hAnsi="Times New Roman"/>
                <w:color w:val="000000" w:themeColor="text1"/>
                <w:sz w:val="22"/>
                <w14:textFill>
                  <w14:solidFill>
                    <w14:schemeClr w14:val="tx1"/>
                  </w14:solidFill>
                </w14:textFill>
              </w:rPr>
              <w:t>0</w:t>
            </w:r>
          </w:p>
        </w:tc>
        <w:tc>
          <w:tcPr>
            <w:tcW w:w="332" w:type="pct"/>
            <w:vAlign w:val="center"/>
          </w:tcPr>
          <w:p w14:paraId="00709023">
            <w:pPr>
              <w:spacing w:before="60" w:after="60" w:line="276" w:lineRule="auto"/>
              <w:jc w:val="center"/>
              <w:rPr>
                <w:rFonts w:ascii="Times New Roman" w:hAnsi="Times New Roman"/>
                <w:b/>
                <w:bCs/>
                <w:sz w:val="22"/>
              </w:rPr>
            </w:pPr>
            <w:r>
              <w:rPr>
                <w:rFonts w:ascii="Times New Roman" w:hAnsi="Times New Roman"/>
                <w:sz w:val="22"/>
              </w:rPr>
              <w:t>1</w:t>
            </w:r>
          </w:p>
        </w:tc>
        <w:tc>
          <w:tcPr>
            <w:tcW w:w="446" w:type="pct"/>
            <w:vAlign w:val="center"/>
          </w:tcPr>
          <w:p w14:paraId="79563526">
            <w:pPr>
              <w:spacing w:before="60" w:after="60" w:line="276" w:lineRule="auto"/>
              <w:jc w:val="center"/>
              <w:rPr>
                <w:rFonts w:ascii="Times New Roman" w:hAnsi="Times New Roman"/>
                <w:b/>
                <w:bCs/>
                <w:sz w:val="22"/>
              </w:rPr>
            </w:pPr>
            <w:r>
              <w:rPr>
                <w:rFonts w:ascii="Times New Roman" w:hAnsi="Times New Roman"/>
                <w:sz w:val="22"/>
              </w:rPr>
              <w:t>0.50</w:t>
            </w:r>
          </w:p>
        </w:tc>
        <w:tc>
          <w:tcPr>
            <w:tcW w:w="865" w:type="pct"/>
            <w:vAlign w:val="center"/>
          </w:tcPr>
          <w:p w14:paraId="7B41F9F9">
            <w:pPr>
              <w:spacing w:before="60" w:after="60" w:line="276" w:lineRule="auto"/>
              <w:jc w:val="center"/>
              <w:rPr>
                <w:rFonts w:ascii="Times New Roman" w:hAnsi="Times New Roman"/>
                <w:color w:val="000000"/>
                <w:sz w:val="22"/>
              </w:rPr>
            </w:pPr>
            <w:r>
              <w:rPr>
                <w:rFonts w:ascii="Times New Roman" w:hAnsi="Times New Roman"/>
                <w:bCs/>
                <w:sz w:val="22"/>
              </w:rPr>
              <w:t>χ</w:t>
            </w:r>
            <w:r>
              <w:rPr>
                <w:rFonts w:ascii="Times New Roman" w:hAnsi="Times New Roman"/>
                <w:bCs/>
                <w:sz w:val="22"/>
                <w:vertAlign w:val="superscript"/>
              </w:rPr>
              <w:t>2</w:t>
            </w:r>
            <w:r>
              <w:rPr>
                <w:rFonts w:ascii="Times New Roman" w:hAnsi="Times New Roman"/>
                <w:bCs/>
                <w:sz w:val="22"/>
              </w:rPr>
              <w:t>=86.999</w:t>
            </w:r>
            <w:r>
              <w:rPr>
                <w:rFonts w:ascii="Times New Roman" w:hAnsi="Times New Roman"/>
                <w:bCs/>
                <w:sz w:val="22"/>
                <w:vertAlign w:val="superscript"/>
              </w:rPr>
              <w:t>**</w:t>
            </w:r>
          </w:p>
        </w:tc>
      </w:tr>
      <w:tr w14:paraId="30710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pct"/>
            <w:gridSpan w:val="2"/>
            <w:tcBorders>
              <w:bottom w:val="single" w:color="auto" w:sz="4" w:space="0"/>
            </w:tcBorders>
            <w:vAlign w:val="center"/>
          </w:tcPr>
          <w:p w14:paraId="36D1F76F">
            <w:pPr>
              <w:spacing w:before="60" w:after="60" w:line="276" w:lineRule="auto"/>
              <w:jc w:val="center"/>
              <w:rPr>
                <w:rFonts w:ascii="Times New Roman" w:hAnsi="Times New Roman"/>
                <w:b/>
                <w:bCs/>
                <w:sz w:val="22"/>
              </w:rPr>
            </w:pPr>
            <w:r>
              <w:rPr>
                <w:rFonts w:ascii="Times New Roman" w:hAnsi="Times New Roman"/>
                <w:b/>
                <w:bCs/>
                <w:sz w:val="22"/>
              </w:rPr>
              <w:t>Total</w:t>
            </w:r>
          </w:p>
        </w:tc>
        <w:tc>
          <w:tcPr>
            <w:tcW w:w="263" w:type="pct"/>
            <w:tcBorders>
              <w:bottom w:val="single" w:color="auto" w:sz="4" w:space="0"/>
            </w:tcBorders>
            <w:vAlign w:val="center"/>
          </w:tcPr>
          <w:p w14:paraId="300E4088">
            <w:pPr>
              <w:spacing w:before="60" w:after="60" w:line="276" w:lineRule="auto"/>
              <w:jc w:val="center"/>
              <w:rPr>
                <w:rFonts w:ascii="Times New Roman" w:hAnsi="Times New Roman"/>
                <w:b/>
                <w:bCs/>
                <w:sz w:val="22"/>
              </w:rPr>
            </w:pPr>
            <w:r>
              <w:rPr>
                <w:rFonts w:ascii="Times New Roman" w:hAnsi="Times New Roman"/>
                <w:b/>
                <w:bCs/>
                <w:sz w:val="22"/>
              </w:rPr>
              <w:t>87</w:t>
            </w:r>
          </w:p>
        </w:tc>
        <w:tc>
          <w:tcPr>
            <w:tcW w:w="436" w:type="pct"/>
            <w:tcBorders>
              <w:bottom w:val="single" w:color="auto" w:sz="4" w:space="0"/>
            </w:tcBorders>
            <w:vAlign w:val="center"/>
          </w:tcPr>
          <w:p w14:paraId="2DCE67C4">
            <w:pPr>
              <w:spacing w:before="60" w:after="60" w:line="276" w:lineRule="auto"/>
              <w:jc w:val="center"/>
              <w:rPr>
                <w:rFonts w:ascii="Times New Roman" w:hAnsi="Times New Roman"/>
                <w:b/>
                <w:bCs/>
                <w:sz w:val="22"/>
              </w:rPr>
            </w:pPr>
            <w:r>
              <w:rPr>
                <w:rFonts w:ascii="Times New Roman" w:hAnsi="Times New Roman"/>
                <w:b/>
                <w:bCs/>
                <w:sz w:val="22"/>
              </w:rPr>
              <w:t>100</w:t>
            </w:r>
          </w:p>
        </w:tc>
        <w:tc>
          <w:tcPr>
            <w:tcW w:w="452" w:type="pct"/>
            <w:tcBorders>
              <w:bottom w:val="single" w:color="auto" w:sz="4" w:space="0"/>
            </w:tcBorders>
            <w:vAlign w:val="center"/>
          </w:tcPr>
          <w:p w14:paraId="626F932E">
            <w:pPr>
              <w:spacing w:before="60" w:after="60" w:line="276" w:lineRule="auto"/>
              <w:jc w:val="center"/>
              <w:rPr>
                <w:rFonts w:ascii="Times New Roman" w:hAnsi="Times New Roman"/>
                <w:b/>
                <w:bCs/>
                <w:sz w:val="22"/>
              </w:rPr>
            </w:pPr>
            <w:r>
              <w:rPr>
                <w:rFonts w:ascii="Times New Roman" w:hAnsi="Times New Roman"/>
                <w:b/>
                <w:bCs/>
                <w:sz w:val="22"/>
              </w:rPr>
              <w:t>68</w:t>
            </w:r>
          </w:p>
        </w:tc>
        <w:tc>
          <w:tcPr>
            <w:tcW w:w="451" w:type="pct"/>
            <w:tcBorders>
              <w:bottom w:val="single" w:color="auto" w:sz="4" w:space="0"/>
            </w:tcBorders>
            <w:vAlign w:val="center"/>
          </w:tcPr>
          <w:p w14:paraId="6D6E48C4">
            <w:pPr>
              <w:spacing w:before="60" w:after="60" w:line="276" w:lineRule="auto"/>
              <w:jc w:val="center"/>
              <w:rPr>
                <w:rFonts w:ascii="Times New Roman" w:hAnsi="Times New Roman"/>
                <w:b/>
                <w:bCs/>
                <w:sz w:val="22"/>
              </w:rPr>
            </w:pPr>
            <w:r>
              <w:rPr>
                <w:rFonts w:ascii="Times New Roman" w:hAnsi="Times New Roman"/>
                <w:b/>
                <w:bCs/>
                <w:sz w:val="22"/>
              </w:rPr>
              <w:t>100</w:t>
            </w:r>
          </w:p>
        </w:tc>
        <w:tc>
          <w:tcPr>
            <w:tcW w:w="347" w:type="pct"/>
            <w:tcBorders>
              <w:bottom w:val="single" w:color="auto" w:sz="4" w:space="0"/>
            </w:tcBorders>
            <w:vAlign w:val="center"/>
          </w:tcPr>
          <w:p w14:paraId="3AEA671D">
            <w:pPr>
              <w:spacing w:before="60" w:after="60" w:line="276" w:lineRule="auto"/>
              <w:jc w:val="center"/>
              <w:rPr>
                <w:rFonts w:ascii="Times New Roman" w:hAnsi="Times New Roman"/>
                <w:b/>
                <w:bCs/>
                <w:sz w:val="22"/>
              </w:rPr>
            </w:pPr>
            <w:r>
              <w:rPr>
                <w:rFonts w:ascii="Times New Roman" w:hAnsi="Times New Roman"/>
                <w:b/>
                <w:bCs/>
                <w:sz w:val="22"/>
              </w:rPr>
              <w:t>45</w:t>
            </w:r>
          </w:p>
        </w:tc>
        <w:tc>
          <w:tcPr>
            <w:tcW w:w="503" w:type="pct"/>
            <w:tcBorders>
              <w:bottom w:val="single" w:color="auto" w:sz="4" w:space="0"/>
            </w:tcBorders>
            <w:vAlign w:val="center"/>
          </w:tcPr>
          <w:p w14:paraId="4D828A31">
            <w:pPr>
              <w:spacing w:before="60" w:after="60" w:line="276" w:lineRule="auto"/>
              <w:jc w:val="center"/>
              <w:rPr>
                <w:rFonts w:ascii="Times New Roman" w:hAnsi="Times New Roman"/>
                <w:b/>
                <w:bCs/>
                <w:sz w:val="22"/>
              </w:rPr>
            </w:pPr>
            <w:r>
              <w:rPr>
                <w:rFonts w:ascii="Times New Roman" w:hAnsi="Times New Roman"/>
                <w:b/>
                <w:bCs/>
                <w:sz w:val="22"/>
              </w:rPr>
              <w:t>100</w:t>
            </w:r>
          </w:p>
        </w:tc>
        <w:tc>
          <w:tcPr>
            <w:tcW w:w="332" w:type="pct"/>
            <w:tcBorders>
              <w:bottom w:val="single" w:color="auto" w:sz="4" w:space="0"/>
            </w:tcBorders>
            <w:vAlign w:val="center"/>
          </w:tcPr>
          <w:p w14:paraId="23FC5EA8">
            <w:pPr>
              <w:spacing w:before="60" w:after="60" w:line="276" w:lineRule="auto"/>
              <w:jc w:val="center"/>
              <w:rPr>
                <w:rFonts w:ascii="Times New Roman" w:hAnsi="Times New Roman"/>
                <w:b/>
                <w:bCs/>
                <w:sz w:val="22"/>
              </w:rPr>
            </w:pPr>
            <w:r>
              <w:rPr>
                <w:rFonts w:ascii="Times New Roman" w:hAnsi="Times New Roman"/>
                <w:b/>
                <w:bCs/>
                <w:sz w:val="22"/>
              </w:rPr>
              <w:t>200</w:t>
            </w:r>
          </w:p>
        </w:tc>
        <w:tc>
          <w:tcPr>
            <w:tcW w:w="446" w:type="pct"/>
            <w:tcBorders>
              <w:bottom w:val="single" w:color="auto" w:sz="4" w:space="0"/>
            </w:tcBorders>
            <w:vAlign w:val="center"/>
          </w:tcPr>
          <w:p w14:paraId="23C8193E">
            <w:pPr>
              <w:spacing w:before="60" w:after="60" w:line="276" w:lineRule="auto"/>
              <w:jc w:val="center"/>
              <w:rPr>
                <w:rFonts w:ascii="Times New Roman" w:hAnsi="Times New Roman"/>
                <w:b/>
                <w:bCs/>
                <w:sz w:val="22"/>
              </w:rPr>
            </w:pPr>
            <w:r>
              <w:rPr>
                <w:rFonts w:ascii="Times New Roman" w:hAnsi="Times New Roman"/>
                <w:b/>
                <w:bCs/>
                <w:sz w:val="22"/>
              </w:rPr>
              <w:t>100</w:t>
            </w:r>
          </w:p>
        </w:tc>
        <w:tc>
          <w:tcPr>
            <w:tcW w:w="865" w:type="pct"/>
            <w:tcBorders>
              <w:bottom w:val="single" w:color="auto" w:sz="4" w:space="0"/>
            </w:tcBorders>
            <w:vAlign w:val="center"/>
          </w:tcPr>
          <w:p w14:paraId="4E7D1A91">
            <w:pPr>
              <w:spacing w:before="60" w:after="60" w:line="276" w:lineRule="auto"/>
              <w:jc w:val="center"/>
              <w:rPr>
                <w:rFonts w:ascii="Times New Roman" w:hAnsi="Times New Roman"/>
                <w:b/>
                <w:bCs/>
                <w:sz w:val="22"/>
              </w:rPr>
            </w:pPr>
            <w:r>
              <w:rPr>
                <w:rFonts w:ascii="Times New Roman" w:hAnsi="Times New Roman"/>
                <w:bCs/>
                <w:sz w:val="22"/>
              </w:rPr>
              <w:t>p=0.00</w:t>
            </w:r>
          </w:p>
        </w:tc>
      </w:tr>
      <w:tr w14:paraId="0B923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1"/>
            <w:tcBorders>
              <w:bottom w:val="single" w:color="auto" w:sz="4" w:space="0"/>
            </w:tcBorders>
            <w:vAlign w:val="center"/>
          </w:tcPr>
          <w:p w14:paraId="7BD73ED4">
            <w:pPr>
              <w:pStyle w:val="19"/>
              <w:spacing w:before="100" w:beforeAutospacing="1" w:after="100" w:afterAutospacing="1" w:line="276" w:lineRule="auto"/>
              <w:ind w:left="900"/>
              <w:jc w:val="center"/>
              <w:rPr>
                <w:b/>
                <w:bCs/>
                <w:sz w:val="22"/>
              </w:rPr>
            </w:pPr>
            <w:r>
              <w:rPr>
                <w:b/>
                <w:sz w:val="22"/>
              </w:rPr>
              <w:t>Training undergone</w:t>
            </w:r>
          </w:p>
        </w:tc>
      </w:tr>
      <w:tr w14:paraId="12200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tcBorders>
              <w:bottom w:val="single" w:color="auto" w:sz="4" w:space="0"/>
            </w:tcBorders>
            <w:vAlign w:val="center"/>
          </w:tcPr>
          <w:p w14:paraId="048ACA0C">
            <w:pPr>
              <w:spacing w:before="60" w:after="60" w:line="276" w:lineRule="auto"/>
              <w:jc w:val="center"/>
              <w:rPr>
                <w:rFonts w:ascii="Times New Roman" w:hAnsi="Times New Roman"/>
                <w:b/>
                <w:bCs/>
                <w:kern w:val="2"/>
                <w:sz w:val="22"/>
                <w14:ligatures w14:val="standardContextual"/>
              </w:rPr>
            </w:pPr>
            <w:r>
              <w:rPr>
                <w:rFonts w:ascii="Times New Roman" w:hAnsi="Times New Roman"/>
                <w:b/>
                <w:bCs/>
                <w:sz w:val="22"/>
              </w:rPr>
              <w:t>1.</w:t>
            </w:r>
          </w:p>
        </w:tc>
        <w:tc>
          <w:tcPr>
            <w:tcW w:w="609" w:type="pct"/>
            <w:tcBorders>
              <w:bottom w:val="single" w:color="auto" w:sz="4" w:space="0"/>
            </w:tcBorders>
            <w:vAlign w:val="center"/>
          </w:tcPr>
          <w:p w14:paraId="5B75D16D">
            <w:pPr>
              <w:spacing w:before="60" w:after="60" w:line="276" w:lineRule="auto"/>
              <w:jc w:val="center"/>
              <w:rPr>
                <w:rFonts w:ascii="Times New Roman" w:hAnsi="Times New Roman"/>
                <w:b/>
                <w:bCs/>
                <w:sz w:val="22"/>
              </w:rPr>
            </w:pPr>
            <w:r>
              <w:rPr>
                <w:rFonts w:ascii="Times New Roman" w:hAnsi="Times New Roman"/>
                <w:bCs/>
                <w:sz w:val="22"/>
              </w:rPr>
              <w:t>No training</w:t>
            </w:r>
          </w:p>
        </w:tc>
        <w:tc>
          <w:tcPr>
            <w:tcW w:w="263" w:type="pct"/>
            <w:tcBorders>
              <w:bottom w:val="single" w:color="auto" w:sz="4" w:space="0"/>
            </w:tcBorders>
            <w:vAlign w:val="center"/>
          </w:tcPr>
          <w:p w14:paraId="51F01CBC">
            <w:pPr>
              <w:spacing w:before="60" w:after="60" w:line="276" w:lineRule="auto"/>
              <w:jc w:val="center"/>
              <w:rPr>
                <w:rFonts w:ascii="Times New Roman" w:hAnsi="Times New Roman"/>
                <w:b/>
                <w:bCs/>
                <w:sz w:val="22"/>
              </w:rPr>
            </w:pPr>
            <w:r>
              <w:rPr>
                <w:rFonts w:ascii="Times New Roman" w:hAnsi="Times New Roman"/>
                <w:color w:val="000000" w:themeColor="text1"/>
                <w:sz w:val="22"/>
                <w14:textFill>
                  <w14:solidFill>
                    <w14:schemeClr w14:val="tx1"/>
                  </w14:solidFill>
                </w14:textFill>
              </w:rPr>
              <w:t>64</w:t>
            </w:r>
          </w:p>
        </w:tc>
        <w:tc>
          <w:tcPr>
            <w:tcW w:w="436" w:type="pct"/>
            <w:tcBorders>
              <w:bottom w:val="single" w:color="auto" w:sz="4" w:space="0"/>
            </w:tcBorders>
            <w:vAlign w:val="center"/>
          </w:tcPr>
          <w:p w14:paraId="038B45D9">
            <w:pPr>
              <w:spacing w:before="60" w:after="60" w:line="276" w:lineRule="auto"/>
              <w:jc w:val="center"/>
              <w:rPr>
                <w:rFonts w:ascii="Times New Roman" w:hAnsi="Times New Roman"/>
                <w:b/>
                <w:bCs/>
                <w:sz w:val="22"/>
              </w:rPr>
            </w:pPr>
            <w:r>
              <w:rPr>
                <w:rFonts w:ascii="Times New Roman" w:hAnsi="Times New Roman"/>
                <w:color w:val="000000" w:themeColor="text1"/>
                <w:sz w:val="22"/>
                <w14:textFill>
                  <w14:solidFill>
                    <w14:schemeClr w14:val="tx1"/>
                  </w14:solidFill>
                </w14:textFill>
              </w:rPr>
              <w:t>73.60</w:t>
            </w:r>
          </w:p>
        </w:tc>
        <w:tc>
          <w:tcPr>
            <w:tcW w:w="452" w:type="pct"/>
            <w:tcBorders>
              <w:bottom w:val="single" w:color="auto" w:sz="4" w:space="0"/>
            </w:tcBorders>
            <w:vAlign w:val="center"/>
          </w:tcPr>
          <w:p w14:paraId="11033861">
            <w:pPr>
              <w:spacing w:before="60" w:after="60" w:line="276" w:lineRule="auto"/>
              <w:jc w:val="center"/>
              <w:rPr>
                <w:rFonts w:ascii="Times New Roman" w:hAnsi="Times New Roman"/>
                <w:b/>
                <w:bCs/>
                <w:sz w:val="22"/>
              </w:rPr>
            </w:pPr>
            <w:r>
              <w:rPr>
                <w:rFonts w:ascii="Times New Roman" w:hAnsi="Times New Roman"/>
                <w:color w:val="000000" w:themeColor="text1"/>
                <w:sz w:val="22"/>
                <w14:textFill>
                  <w14:solidFill>
                    <w14:schemeClr w14:val="tx1"/>
                  </w14:solidFill>
                </w14:textFill>
              </w:rPr>
              <w:t>32</w:t>
            </w:r>
          </w:p>
        </w:tc>
        <w:tc>
          <w:tcPr>
            <w:tcW w:w="451" w:type="pct"/>
            <w:tcBorders>
              <w:bottom w:val="single" w:color="auto" w:sz="4" w:space="0"/>
            </w:tcBorders>
            <w:vAlign w:val="center"/>
          </w:tcPr>
          <w:p w14:paraId="43968A99">
            <w:pPr>
              <w:spacing w:before="60" w:after="60" w:line="276" w:lineRule="auto"/>
              <w:jc w:val="center"/>
              <w:rPr>
                <w:rFonts w:ascii="Times New Roman" w:hAnsi="Times New Roman"/>
                <w:b/>
                <w:bCs/>
                <w:sz w:val="22"/>
              </w:rPr>
            </w:pPr>
            <w:r>
              <w:rPr>
                <w:rFonts w:ascii="Times New Roman" w:hAnsi="Times New Roman"/>
                <w:color w:val="000000" w:themeColor="text1"/>
                <w:sz w:val="22"/>
                <w14:textFill>
                  <w14:solidFill>
                    <w14:schemeClr w14:val="tx1"/>
                  </w14:solidFill>
                </w14:textFill>
              </w:rPr>
              <w:t>47.10</w:t>
            </w:r>
          </w:p>
        </w:tc>
        <w:tc>
          <w:tcPr>
            <w:tcW w:w="347" w:type="pct"/>
            <w:tcBorders>
              <w:bottom w:val="single" w:color="auto" w:sz="4" w:space="0"/>
            </w:tcBorders>
            <w:vAlign w:val="center"/>
          </w:tcPr>
          <w:p w14:paraId="014FF39E">
            <w:pPr>
              <w:spacing w:before="60" w:after="60" w:line="276" w:lineRule="auto"/>
              <w:jc w:val="center"/>
              <w:rPr>
                <w:rFonts w:ascii="Times New Roman" w:hAnsi="Times New Roman"/>
                <w:b/>
                <w:bCs/>
                <w:sz w:val="22"/>
              </w:rPr>
            </w:pPr>
            <w:r>
              <w:rPr>
                <w:rFonts w:ascii="Times New Roman" w:hAnsi="Times New Roman"/>
                <w:color w:val="000000" w:themeColor="text1"/>
                <w:sz w:val="22"/>
                <w14:textFill>
                  <w14:solidFill>
                    <w14:schemeClr w14:val="tx1"/>
                  </w14:solidFill>
                </w14:textFill>
              </w:rPr>
              <w:t>26</w:t>
            </w:r>
          </w:p>
        </w:tc>
        <w:tc>
          <w:tcPr>
            <w:tcW w:w="503" w:type="pct"/>
            <w:tcBorders>
              <w:bottom w:val="single" w:color="auto" w:sz="4" w:space="0"/>
            </w:tcBorders>
            <w:vAlign w:val="center"/>
          </w:tcPr>
          <w:p w14:paraId="73419451">
            <w:pPr>
              <w:spacing w:before="60" w:after="60" w:line="276" w:lineRule="auto"/>
              <w:jc w:val="center"/>
              <w:rPr>
                <w:rFonts w:ascii="Times New Roman" w:hAnsi="Times New Roman"/>
                <w:b/>
                <w:bCs/>
                <w:sz w:val="22"/>
              </w:rPr>
            </w:pPr>
            <w:r>
              <w:rPr>
                <w:rFonts w:ascii="Times New Roman" w:hAnsi="Times New Roman"/>
                <w:color w:val="000000" w:themeColor="text1"/>
                <w:sz w:val="22"/>
                <w14:textFill>
                  <w14:solidFill>
                    <w14:schemeClr w14:val="tx1"/>
                  </w14:solidFill>
                </w14:textFill>
              </w:rPr>
              <w:t>57.80</w:t>
            </w:r>
          </w:p>
        </w:tc>
        <w:tc>
          <w:tcPr>
            <w:tcW w:w="332" w:type="pct"/>
            <w:tcBorders>
              <w:bottom w:val="single" w:color="auto" w:sz="4" w:space="0"/>
            </w:tcBorders>
            <w:vAlign w:val="center"/>
          </w:tcPr>
          <w:p w14:paraId="35E3CFCE">
            <w:pPr>
              <w:spacing w:before="60" w:after="60" w:line="276" w:lineRule="auto"/>
              <w:jc w:val="center"/>
              <w:rPr>
                <w:rFonts w:ascii="Times New Roman" w:hAnsi="Times New Roman"/>
                <w:b/>
                <w:bCs/>
                <w:sz w:val="22"/>
              </w:rPr>
            </w:pPr>
            <w:r>
              <w:rPr>
                <w:rFonts w:ascii="Times New Roman" w:hAnsi="Times New Roman"/>
                <w:color w:val="000000" w:themeColor="text1"/>
                <w:sz w:val="22"/>
                <w14:textFill>
                  <w14:solidFill>
                    <w14:schemeClr w14:val="tx1"/>
                  </w14:solidFill>
                </w14:textFill>
              </w:rPr>
              <w:t>122</w:t>
            </w:r>
          </w:p>
        </w:tc>
        <w:tc>
          <w:tcPr>
            <w:tcW w:w="446" w:type="pct"/>
            <w:tcBorders>
              <w:bottom w:val="single" w:color="auto" w:sz="4" w:space="0"/>
            </w:tcBorders>
            <w:vAlign w:val="center"/>
          </w:tcPr>
          <w:p w14:paraId="7FA7D1E5">
            <w:pPr>
              <w:spacing w:before="60" w:after="60" w:line="276" w:lineRule="auto"/>
              <w:jc w:val="center"/>
              <w:rPr>
                <w:rFonts w:ascii="Times New Roman" w:hAnsi="Times New Roman"/>
                <w:b/>
                <w:bCs/>
                <w:sz w:val="22"/>
              </w:rPr>
            </w:pPr>
            <w:r>
              <w:rPr>
                <w:rFonts w:ascii="Times New Roman" w:hAnsi="Times New Roman"/>
                <w:color w:val="000000" w:themeColor="text1"/>
                <w:sz w:val="22"/>
                <w14:textFill>
                  <w14:solidFill>
                    <w14:schemeClr w14:val="tx1"/>
                  </w14:solidFill>
                </w14:textFill>
              </w:rPr>
              <w:t>61.00</w:t>
            </w:r>
          </w:p>
        </w:tc>
        <w:tc>
          <w:tcPr>
            <w:tcW w:w="865" w:type="pct"/>
            <w:tcBorders>
              <w:bottom w:val="single" w:color="auto" w:sz="4" w:space="0"/>
            </w:tcBorders>
            <w:vAlign w:val="center"/>
          </w:tcPr>
          <w:p w14:paraId="642C4A01">
            <w:pPr>
              <w:spacing w:before="60" w:after="60" w:line="276" w:lineRule="auto"/>
              <w:jc w:val="center"/>
              <w:rPr>
                <w:rFonts w:ascii="Times New Roman" w:hAnsi="Times New Roman"/>
                <w:b/>
                <w:bCs/>
                <w:sz w:val="22"/>
              </w:rPr>
            </w:pPr>
            <w:r>
              <w:rPr>
                <w:rFonts w:ascii="Times New Roman" w:hAnsi="Times New Roman"/>
                <w:bCs/>
                <w:sz w:val="22"/>
              </w:rPr>
              <w:t>Mean=1.35</w:t>
            </w:r>
          </w:p>
        </w:tc>
      </w:tr>
      <w:tr w14:paraId="1F6F0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tcBorders>
              <w:bottom w:val="single" w:color="auto" w:sz="4" w:space="0"/>
            </w:tcBorders>
            <w:vAlign w:val="center"/>
          </w:tcPr>
          <w:p w14:paraId="71A4F7F7">
            <w:pPr>
              <w:spacing w:before="60" w:after="60" w:line="276" w:lineRule="auto"/>
              <w:jc w:val="center"/>
              <w:rPr>
                <w:rFonts w:ascii="Times New Roman" w:hAnsi="Times New Roman"/>
                <w:b/>
                <w:bCs/>
                <w:kern w:val="2"/>
                <w:sz w:val="22"/>
                <w14:ligatures w14:val="standardContextual"/>
              </w:rPr>
            </w:pPr>
            <w:r>
              <w:rPr>
                <w:rFonts w:ascii="Times New Roman" w:hAnsi="Times New Roman"/>
                <w:b/>
                <w:bCs/>
                <w:sz w:val="22"/>
              </w:rPr>
              <w:t>2.</w:t>
            </w:r>
          </w:p>
        </w:tc>
        <w:tc>
          <w:tcPr>
            <w:tcW w:w="609" w:type="pct"/>
            <w:tcBorders>
              <w:bottom w:val="single" w:color="auto" w:sz="4" w:space="0"/>
            </w:tcBorders>
            <w:vAlign w:val="center"/>
          </w:tcPr>
          <w:p w14:paraId="60C9BEC8">
            <w:pPr>
              <w:spacing w:before="60" w:after="60" w:line="276" w:lineRule="auto"/>
              <w:jc w:val="center"/>
              <w:rPr>
                <w:rFonts w:ascii="Times New Roman" w:hAnsi="Times New Roman"/>
                <w:b/>
                <w:bCs/>
                <w:sz w:val="22"/>
              </w:rPr>
            </w:pPr>
            <w:r>
              <w:rPr>
                <w:rFonts w:ascii="Times New Roman" w:hAnsi="Times New Roman"/>
                <w:bCs/>
                <w:sz w:val="22"/>
              </w:rPr>
              <w:t>1-2 trainings</w:t>
            </w:r>
          </w:p>
        </w:tc>
        <w:tc>
          <w:tcPr>
            <w:tcW w:w="263" w:type="pct"/>
            <w:tcBorders>
              <w:bottom w:val="single" w:color="auto" w:sz="4" w:space="0"/>
            </w:tcBorders>
            <w:vAlign w:val="center"/>
          </w:tcPr>
          <w:p w14:paraId="36A8E8D5">
            <w:pPr>
              <w:spacing w:before="60" w:after="60" w:line="276" w:lineRule="auto"/>
              <w:jc w:val="center"/>
              <w:rPr>
                <w:rFonts w:ascii="Times New Roman" w:hAnsi="Times New Roman"/>
                <w:b/>
                <w:bCs/>
                <w:sz w:val="22"/>
              </w:rPr>
            </w:pPr>
            <w:r>
              <w:rPr>
                <w:rFonts w:ascii="Times New Roman" w:hAnsi="Times New Roman"/>
                <w:color w:val="000000" w:themeColor="text1"/>
                <w:sz w:val="22"/>
                <w14:textFill>
                  <w14:solidFill>
                    <w14:schemeClr w14:val="tx1"/>
                  </w14:solidFill>
                </w14:textFill>
              </w:rPr>
              <w:t>11</w:t>
            </w:r>
          </w:p>
        </w:tc>
        <w:tc>
          <w:tcPr>
            <w:tcW w:w="436" w:type="pct"/>
            <w:tcBorders>
              <w:bottom w:val="single" w:color="auto" w:sz="4" w:space="0"/>
            </w:tcBorders>
            <w:vAlign w:val="center"/>
          </w:tcPr>
          <w:p w14:paraId="08F8F59F">
            <w:pPr>
              <w:spacing w:before="60" w:after="60" w:line="276" w:lineRule="auto"/>
              <w:jc w:val="center"/>
              <w:rPr>
                <w:rFonts w:ascii="Times New Roman" w:hAnsi="Times New Roman"/>
                <w:b/>
                <w:bCs/>
                <w:sz w:val="22"/>
              </w:rPr>
            </w:pPr>
            <w:r>
              <w:rPr>
                <w:rFonts w:ascii="Times New Roman" w:hAnsi="Times New Roman"/>
                <w:color w:val="000000" w:themeColor="text1"/>
                <w:sz w:val="22"/>
                <w14:textFill>
                  <w14:solidFill>
                    <w14:schemeClr w14:val="tx1"/>
                  </w14:solidFill>
                </w14:textFill>
              </w:rPr>
              <w:t>12.60</w:t>
            </w:r>
          </w:p>
        </w:tc>
        <w:tc>
          <w:tcPr>
            <w:tcW w:w="452" w:type="pct"/>
            <w:tcBorders>
              <w:bottom w:val="single" w:color="auto" w:sz="4" w:space="0"/>
            </w:tcBorders>
            <w:vAlign w:val="center"/>
          </w:tcPr>
          <w:p w14:paraId="51F377C1">
            <w:pPr>
              <w:spacing w:before="60" w:after="60" w:line="276" w:lineRule="auto"/>
              <w:jc w:val="center"/>
              <w:rPr>
                <w:rFonts w:ascii="Times New Roman" w:hAnsi="Times New Roman"/>
                <w:b/>
                <w:bCs/>
                <w:sz w:val="22"/>
              </w:rPr>
            </w:pPr>
            <w:r>
              <w:rPr>
                <w:rFonts w:ascii="Times New Roman" w:hAnsi="Times New Roman"/>
                <w:color w:val="000000" w:themeColor="text1"/>
                <w:sz w:val="22"/>
                <w14:textFill>
                  <w14:solidFill>
                    <w14:schemeClr w14:val="tx1"/>
                  </w14:solidFill>
                </w14:textFill>
              </w:rPr>
              <w:t>28</w:t>
            </w:r>
          </w:p>
        </w:tc>
        <w:tc>
          <w:tcPr>
            <w:tcW w:w="451" w:type="pct"/>
            <w:tcBorders>
              <w:bottom w:val="single" w:color="auto" w:sz="4" w:space="0"/>
            </w:tcBorders>
            <w:vAlign w:val="center"/>
          </w:tcPr>
          <w:p w14:paraId="0445FA4A">
            <w:pPr>
              <w:spacing w:before="60" w:after="60" w:line="276" w:lineRule="auto"/>
              <w:jc w:val="center"/>
              <w:rPr>
                <w:rFonts w:ascii="Times New Roman" w:hAnsi="Times New Roman"/>
                <w:b/>
                <w:bCs/>
                <w:sz w:val="22"/>
              </w:rPr>
            </w:pPr>
            <w:r>
              <w:rPr>
                <w:rFonts w:ascii="Times New Roman" w:hAnsi="Times New Roman"/>
                <w:color w:val="000000" w:themeColor="text1"/>
                <w:sz w:val="22"/>
                <w14:textFill>
                  <w14:solidFill>
                    <w14:schemeClr w14:val="tx1"/>
                  </w14:solidFill>
                </w14:textFill>
              </w:rPr>
              <w:t>41.20</w:t>
            </w:r>
          </w:p>
        </w:tc>
        <w:tc>
          <w:tcPr>
            <w:tcW w:w="347" w:type="pct"/>
            <w:tcBorders>
              <w:bottom w:val="single" w:color="auto" w:sz="4" w:space="0"/>
            </w:tcBorders>
            <w:vAlign w:val="center"/>
          </w:tcPr>
          <w:p w14:paraId="0B9F8DD3">
            <w:pPr>
              <w:spacing w:before="60" w:after="60" w:line="276" w:lineRule="auto"/>
              <w:jc w:val="center"/>
              <w:rPr>
                <w:rFonts w:ascii="Times New Roman" w:hAnsi="Times New Roman"/>
                <w:b/>
                <w:bCs/>
                <w:sz w:val="22"/>
              </w:rPr>
            </w:pPr>
            <w:r>
              <w:rPr>
                <w:rFonts w:ascii="Times New Roman" w:hAnsi="Times New Roman"/>
                <w:color w:val="000000" w:themeColor="text1"/>
                <w:sz w:val="22"/>
                <w14:textFill>
                  <w14:solidFill>
                    <w14:schemeClr w14:val="tx1"/>
                  </w14:solidFill>
                </w14:textFill>
              </w:rPr>
              <w:t>18</w:t>
            </w:r>
          </w:p>
        </w:tc>
        <w:tc>
          <w:tcPr>
            <w:tcW w:w="503" w:type="pct"/>
            <w:tcBorders>
              <w:bottom w:val="single" w:color="auto" w:sz="4" w:space="0"/>
            </w:tcBorders>
            <w:vAlign w:val="center"/>
          </w:tcPr>
          <w:p w14:paraId="0310A030">
            <w:pPr>
              <w:spacing w:before="60" w:after="60" w:line="276" w:lineRule="auto"/>
              <w:jc w:val="center"/>
              <w:rPr>
                <w:rFonts w:ascii="Times New Roman" w:hAnsi="Times New Roman"/>
                <w:b/>
                <w:bCs/>
                <w:sz w:val="22"/>
              </w:rPr>
            </w:pPr>
            <w:r>
              <w:rPr>
                <w:rFonts w:ascii="Times New Roman" w:hAnsi="Times New Roman"/>
                <w:color w:val="000000" w:themeColor="text1"/>
                <w:sz w:val="22"/>
                <w14:textFill>
                  <w14:solidFill>
                    <w14:schemeClr w14:val="tx1"/>
                  </w14:solidFill>
                </w14:textFill>
              </w:rPr>
              <w:t>40.00</w:t>
            </w:r>
          </w:p>
        </w:tc>
        <w:tc>
          <w:tcPr>
            <w:tcW w:w="332" w:type="pct"/>
            <w:tcBorders>
              <w:bottom w:val="single" w:color="auto" w:sz="4" w:space="0"/>
            </w:tcBorders>
            <w:vAlign w:val="center"/>
          </w:tcPr>
          <w:p w14:paraId="2FDDFE52">
            <w:pPr>
              <w:spacing w:before="60" w:after="60" w:line="276" w:lineRule="auto"/>
              <w:jc w:val="center"/>
              <w:rPr>
                <w:rFonts w:ascii="Times New Roman" w:hAnsi="Times New Roman"/>
                <w:b/>
                <w:bCs/>
                <w:sz w:val="22"/>
              </w:rPr>
            </w:pPr>
            <w:r>
              <w:rPr>
                <w:rFonts w:ascii="Times New Roman" w:hAnsi="Times New Roman"/>
                <w:color w:val="000000" w:themeColor="text1"/>
                <w:sz w:val="22"/>
                <w14:textFill>
                  <w14:solidFill>
                    <w14:schemeClr w14:val="tx1"/>
                  </w14:solidFill>
                </w14:textFill>
              </w:rPr>
              <w:t>57</w:t>
            </w:r>
          </w:p>
        </w:tc>
        <w:tc>
          <w:tcPr>
            <w:tcW w:w="446" w:type="pct"/>
            <w:tcBorders>
              <w:bottom w:val="single" w:color="auto" w:sz="4" w:space="0"/>
            </w:tcBorders>
            <w:vAlign w:val="center"/>
          </w:tcPr>
          <w:p w14:paraId="7272620F">
            <w:pPr>
              <w:spacing w:before="60" w:after="60" w:line="276" w:lineRule="auto"/>
              <w:jc w:val="center"/>
              <w:rPr>
                <w:rFonts w:ascii="Times New Roman" w:hAnsi="Times New Roman"/>
                <w:b/>
                <w:bCs/>
                <w:sz w:val="22"/>
              </w:rPr>
            </w:pPr>
            <w:r>
              <w:rPr>
                <w:rFonts w:ascii="Times New Roman" w:hAnsi="Times New Roman"/>
                <w:color w:val="000000" w:themeColor="text1"/>
                <w:sz w:val="22"/>
                <w14:textFill>
                  <w14:solidFill>
                    <w14:schemeClr w14:val="tx1"/>
                  </w14:solidFill>
                </w14:textFill>
              </w:rPr>
              <w:t>28.50</w:t>
            </w:r>
          </w:p>
        </w:tc>
        <w:tc>
          <w:tcPr>
            <w:tcW w:w="865" w:type="pct"/>
            <w:tcBorders>
              <w:bottom w:val="single" w:color="auto" w:sz="4" w:space="0"/>
            </w:tcBorders>
            <w:vAlign w:val="center"/>
          </w:tcPr>
          <w:p w14:paraId="2928DB3A">
            <w:pPr>
              <w:spacing w:before="60" w:after="60" w:line="276" w:lineRule="auto"/>
              <w:jc w:val="center"/>
              <w:rPr>
                <w:rFonts w:ascii="Times New Roman" w:hAnsi="Times New Roman"/>
                <w:b/>
                <w:bCs/>
                <w:sz w:val="22"/>
              </w:rPr>
            </w:pPr>
            <w:r>
              <w:rPr>
                <w:rFonts w:ascii="Times New Roman" w:hAnsi="Times New Roman"/>
                <w:bCs/>
                <w:sz w:val="22"/>
              </w:rPr>
              <w:t>χ</w:t>
            </w:r>
            <w:r>
              <w:rPr>
                <w:rFonts w:ascii="Times New Roman" w:hAnsi="Times New Roman"/>
                <w:bCs/>
                <w:sz w:val="22"/>
                <w:vertAlign w:val="superscript"/>
              </w:rPr>
              <w:t>2</w:t>
            </w:r>
            <w:r>
              <w:rPr>
                <w:rFonts w:ascii="Times New Roman" w:hAnsi="Times New Roman"/>
                <w:bCs/>
                <w:sz w:val="22"/>
              </w:rPr>
              <w:t>=26.276</w:t>
            </w:r>
            <w:r>
              <w:rPr>
                <w:rFonts w:ascii="Times New Roman" w:hAnsi="Times New Roman"/>
                <w:bCs/>
                <w:sz w:val="22"/>
                <w:vertAlign w:val="superscript"/>
              </w:rPr>
              <w:t>**</w:t>
            </w:r>
          </w:p>
        </w:tc>
      </w:tr>
      <w:tr w14:paraId="14021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tcBorders>
              <w:bottom w:val="single" w:color="auto" w:sz="4" w:space="0"/>
            </w:tcBorders>
            <w:vAlign w:val="center"/>
          </w:tcPr>
          <w:p w14:paraId="01F76BB4">
            <w:pPr>
              <w:spacing w:before="60" w:after="60" w:line="276" w:lineRule="auto"/>
              <w:jc w:val="center"/>
              <w:rPr>
                <w:rFonts w:ascii="Times New Roman" w:hAnsi="Times New Roman"/>
                <w:b/>
                <w:bCs/>
                <w:kern w:val="2"/>
                <w:sz w:val="22"/>
                <w14:ligatures w14:val="standardContextual"/>
              </w:rPr>
            </w:pPr>
            <w:r>
              <w:rPr>
                <w:rFonts w:ascii="Times New Roman" w:hAnsi="Times New Roman"/>
                <w:b/>
                <w:bCs/>
                <w:sz w:val="22"/>
              </w:rPr>
              <w:t>3.</w:t>
            </w:r>
          </w:p>
        </w:tc>
        <w:tc>
          <w:tcPr>
            <w:tcW w:w="609" w:type="pct"/>
            <w:tcBorders>
              <w:bottom w:val="single" w:color="auto" w:sz="4" w:space="0"/>
            </w:tcBorders>
            <w:vAlign w:val="center"/>
          </w:tcPr>
          <w:p w14:paraId="0BEB8820">
            <w:pPr>
              <w:spacing w:before="60" w:after="60" w:line="276" w:lineRule="auto"/>
              <w:jc w:val="center"/>
              <w:rPr>
                <w:rFonts w:ascii="Times New Roman" w:hAnsi="Times New Roman"/>
                <w:b/>
                <w:bCs/>
                <w:sz w:val="22"/>
              </w:rPr>
            </w:pPr>
            <w:r>
              <w:rPr>
                <w:rFonts w:ascii="Times New Roman" w:hAnsi="Times New Roman"/>
                <w:bCs/>
                <w:sz w:val="22"/>
              </w:rPr>
              <w:t>3-4 trainings</w:t>
            </w:r>
          </w:p>
        </w:tc>
        <w:tc>
          <w:tcPr>
            <w:tcW w:w="263" w:type="pct"/>
            <w:tcBorders>
              <w:bottom w:val="single" w:color="auto" w:sz="4" w:space="0"/>
            </w:tcBorders>
            <w:vAlign w:val="center"/>
          </w:tcPr>
          <w:p w14:paraId="65D1DBC9">
            <w:pPr>
              <w:spacing w:before="60" w:after="60" w:line="276" w:lineRule="auto"/>
              <w:jc w:val="center"/>
              <w:rPr>
                <w:rFonts w:ascii="Times New Roman" w:hAnsi="Times New Roman"/>
                <w:b/>
                <w:bCs/>
                <w:sz w:val="22"/>
              </w:rPr>
            </w:pPr>
            <w:r>
              <w:rPr>
                <w:rFonts w:ascii="Times New Roman" w:hAnsi="Times New Roman"/>
                <w:color w:val="000000" w:themeColor="text1"/>
                <w:sz w:val="22"/>
                <w14:textFill>
                  <w14:solidFill>
                    <w14:schemeClr w14:val="tx1"/>
                  </w14:solidFill>
                </w14:textFill>
              </w:rPr>
              <w:t>8</w:t>
            </w:r>
          </w:p>
        </w:tc>
        <w:tc>
          <w:tcPr>
            <w:tcW w:w="436" w:type="pct"/>
            <w:tcBorders>
              <w:bottom w:val="single" w:color="auto" w:sz="4" w:space="0"/>
            </w:tcBorders>
            <w:vAlign w:val="center"/>
          </w:tcPr>
          <w:p w14:paraId="3EE9ACA4">
            <w:pPr>
              <w:spacing w:before="60" w:after="60" w:line="276" w:lineRule="auto"/>
              <w:jc w:val="center"/>
              <w:rPr>
                <w:rFonts w:ascii="Times New Roman" w:hAnsi="Times New Roman"/>
                <w:b/>
                <w:bCs/>
                <w:sz w:val="22"/>
              </w:rPr>
            </w:pPr>
            <w:r>
              <w:rPr>
                <w:rFonts w:ascii="Times New Roman" w:hAnsi="Times New Roman"/>
                <w:color w:val="000000" w:themeColor="text1"/>
                <w:sz w:val="22"/>
                <w14:textFill>
                  <w14:solidFill>
                    <w14:schemeClr w14:val="tx1"/>
                  </w14:solidFill>
                </w14:textFill>
              </w:rPr>
              <w:t>9.20</w:t>
            </w:r>
          </w:p>
        </w:tc>
        <w:tc>
          <w:tcPr>
            <w:tcW w:w="452" w:type="pct"/>
            <w:tcBorders>
              <w:bottom w:val="single" w:color="auto" w:sz="4" w:space="0"/>
            </w:tcBorders>
            <w:vAlign w:val="center"/>
          </w:tcPr>
          <w:p w14:paraId="2590D916">
            <w:pPr>
              <w:spacing w:before="60" w:after="60" w:line="276" w:lineRule="auto"/>
              <w:jc w:val="center"/>
              <w:rPr>
                <w:rFonts w:ascii="Times New Roman" w:hAnsi="Times New Roman"/>
                <w:b/>
                <w:bCs/>
                <w:sz w:val="22"/>
              </w:rPr>
            </w:pPr>
            <w:r>
              <w:rPr>
                <w:rFonts w:ascii="Times New Roman" w:hAnsi="Times New Roman"/>
                <w:color w:val="000000" w:themeColor="text1"/>
                <w:sz w:val="22"/>
                <w14:textFill>
                  <w14:solidFill>
                    <w14:schemeClr w14:val="tx1"/>
                  </w14:solidFill>
                </w14:textFill>
              </w:rPr>
              <w:t>8</w:t>
            </w:r>
          </w:p>
        </w:tc>
        <w:tc>
          <w:tcPr>
            <w:tcW w:w="451" w:type="pct"/>
            <w:tcBorders>
              <w:bottom w:val="single" w:color="auto" w:sz="4" w:space="0"/>
            </w:tcBorders>
            <w:vAlign w:val="center"/>
          </w:tcPr>
          <w:p w14:paraId="40E4DBBC">
            <w:pPr>
              <w:spacing w:before="60" w:after="60" w:line="276" w:lineRule="auto"/>
              <w:jc w:val="center"/>
              <w:rPr>
                <w:rFonts w:ascii="Times New Roman" w:hAnsi="Times New Roman"/>
                <w:b/>
                <w:bCs/>
                <w:sz w:val="22"/>
              </w:rPr>
            </w:pPr>
            <w:r>
              <w:rPr>
                <w:rFonts w:ascii="Times New Roman" w:hAnsi="Times New Roman"/>
                <w:color w:val="000000" w:themeColor="text1"/>
                <w:sz w:val="22"/>
                <w14:textFill>
                  <w14:solidFill>
                    <w14:schemeClr w14:val="tx1"/>
                  </w14:solidFill>
                </w14:textFill>
              </w:rPr>
              <w:t>11.80</w:t>
            </w:r>
          </w:p>
        </w:tc>
        <w:tc>
          <w:tcPr>
            <w:tcW w:w="347" w:type="pct"/>
            <w:tcBorders>
              <w:bottom w:val="single" w:color="auto" w:sz="4" w:space="0"/>
            </w:tcBorders>
            <w:vAlign w:val="center"/>
          </w:tcPr>
          <w:p w14:paraId="26CEA4B9">
            <w:pPr>
              <w:spacing w:before="60" w:after="60" w:line="276" w:lineRule="auto"/>
              <w:jc w:val="center"/>
              <w:rPr>
                <w:rFonts w:ascii="Times New Roman" w:hAnsi="Times New Roman"/>
                <w:b/>
                <w:bCs/>
                <w:sz w:val="22"/>
              </w:rPr>
            </w:pPr>
            <w:r>
              <w:rPr>
                <w:rFonts w:ascii="Times New Roman" w:hAnsi="Times New Roman"/>
                <w:color w:val="000000" w:themeColor="text1"/>
                <w:sz w:val="22"/>
                <w14:textFill>
                  <w14:solidFill>
                    <w14:schemeClr w14:val="tx1"/>
                  </w14:solidFill>
                </w14:textFill>
              </w:rPr>
              <w:t>1</w:t>
            </w:r>
          </w:p>
        </w:tc>
        <w:tc>
          <w:tcPr>
            <w:tcW w:w="503" w:type="pct"/>
            <w:tcBorders>
              <w:bottom w:val="single" w:color="auto" w:sz="4" w:space="0"/>
            </w:tcBorders>
            <w:vAlign w:val="center"/>
          </w:tcPr>
          <w:p w14:paraId="6092167C">
            <w:pPr>
              <w:spacing w:before="60" w:after="60" w:line="276" w:lineRule="auto"/>
              <w:jc w:val="center"/>
              <w:rPr>
                <w:rFonts w:ascii="Times New Roman" w:hAnsi="Times New Roman"/>
                <w:b/>
                <w:bCs/>
                <w:sz w:val="22"/>
              </w:rPr>
            </w:pPr>
            <w:r>
              <w:rPr>
                <w:rFonts w:ascii="Times New Roman" w:hAnsi="Times New Roman"/>
                <w:color w:val="000000" w:themeColor="text1"/>
                <w:sz w:val="22"/>
                <w14:textFill>
                  <w14:solidFill>
                    <w14:schemeClr w14:val="tx1"/>
                  </w14:solidFill>
                </w14:textFill>
              </w:rPr>
              <w:t>2.20</w:t>
            </w:r>
          </w:p>
        </w:tc>
        <w:tc>
          <w:tcPr>
            <w:tcW w:w="332" w:type="pct"/>
            <w:tcBorders>
              <w:bottom w:val="single" w:color="auto" w:sz="4" w:space="0"/>
            </w:tcBorders>
            <w:vAlign w:val="center"/>
          </w:tcPr>
          <w:p w14:paraId="5F75859C">
            <w:pPr>
              <w:spacing w:before="60" w:after="60" w:line="276" w:lineRule="auto"/>
              <w:jc w:val="center"/>
              <w:rPr>
                <w:rFonts w:ascii="Times New Roman" w:hAnsi="Times New Roman"/>
                <w:b/>
                <w:bCs/>
                <w:sz w:val="22"/>
              </w:rPr>
            </w:pPr>
            <w:r>
              <w:rPr>
                <w:rFonts w:ascii="Times New Roman" w:hAnsi="Times New Roman"/>
                <w:color w:val="000000" w:themeColor="text1"/>
                <w:sz w:val="22"/>
                <w14:textFill>
                  <w14:solidFill>
                    <w14:schemeClr w14:val="tx1"/>
                  </w14:solidFill>
                </w14:textFill>
              </w:rPr>
              <w:t>17</w:t>
            </w:r>
          </w:p>
        </w:tc>
        <w:tc>
          <w:tcPr>
            <w:tcW w:w="446" w:type="pct"/>
            <w:tcBorders>
              <w:bottom w:val="single" w:color="auto" w:sz="4" w:space="0"/>
            </w:tcBorders>
            <w:vAlign w:val="center"/>
          </w:tcPr>
          <w:p w14:paraId="3A93A776">
            <w:pPr>
              <w:spacing w:before="60" w:after="60" w:line="276" w:lineRule="auto"/>
              <w:jc w:val="center"/>
              <w:rPr>
                <w:rFonts w:ascii="Times New Roman" w:hAnsi="Times New Roman"/>
                <w:b/>
                <w:bCs/>
                <w:sz w:val="22"/>
              </w:rPr>
            </w:pPr>
            <w:r>
              <w:rPr>
                <w:rFonts w:ascii="Times New Roman" w:hAnsi="Times New Roman"/>
                <w:color w:val="000000" w:themeColor="text1"/>
                <w:sz w:val="22"/>
                <w14:textFill>
                  <w14:solidFill>
                    <w14:schemeClr w14:val="tx1"/>
                  </w14:solidFill>
                </w14:textFill>
              </w:rPr>
              <w:t>8.50</w:t>
            </w:r>
          </w:p>
        </w:tc>
        <w:tc>
          <w:tcPr>
            <w:tcW w:w="865" w:type="pct"/>
            <w:tcBorders>
              <w:bottom w:val="single" w:color="auto" w:sz="4" w:space="0"/>
            </w:tcBorders>
            <w:vAlign w:val="center"/>
          </w:tcPr>
          <w:p w14:paraId="4D8C2206">
            <w:pPr>
              <w:spacing w:before="60" w:after="60" w:line="276" w:lineRule="auto"/>
              <w:jc w:val="center"/>
              <w:rPr>
                <w:rFonts w:ascii="Times New Roman" w:hAnsi="Times New Roman"/>
                <w:b/>
                <w:bCs/>
                <w:sz w:val="22"/>
              </w:rPr>
            </w:pPr>
            <w:r>
              <w:rPr>
                <w:rFonts w:ascii="Times New Roman" w:hAnsi="Times New Roman"/>
                <w:bCs/>
                <w:sz w:val="22"/>
              </w:rPr>
              <w:t>p=0.00</w:t>
            </w:r>
          </w:p>
        </w:tc>
      </w:tr>
      <w:tr w14:paraId="48A91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tcBorders>
              <w:bottom w:val="single" w:color="auto" w:sz="4" w:space="0"/>
            </w:tcBorders>
            <w:vAlign w:val="center"/>
          </w:tcPr>
          <w:p w14:paraId="2F3728CB">
            <w:pPr>
              <w:spacing w:before="60" w:after="60" w:line="276" w:lineRule="auto"/>
              <w:jc w:val="center"/>
              <w:rPr>
                <w:rFonts w:ascii="Times New Roman" w:hAnsi="Times New Roman"/>
                <w:b/>
                <w:bCs/>
                <w:sz w:val="22"/>
              </w:rPr>
            </w:pPr>
            <w:r>
              <w:rPr>
                <w:rFonts w:ascii="Times New Roman" w:hAnsi="Times New Roman"/>
                <w:b/>
                <w:bCs/>
                <w:sz w:val="22"/>
              </w:rPr>
              <w:t>4.</w:t>
            </w:r>
          </w:p>
        </w:tc>
        <w:tc>
          <w:tcPr>
            <w:tcW w:w="609" w:type="pct"/>
            <w:tcBorders>
              <w:bottom w:val="single" w:color="auto" w:sz="4" w:space="0"/>
            </w:tcBorders>
            <w:vAlign w:val="center"/>
          </w:tcPr>
          <w:p w14:paraId="7224B648">
            <w:pPr>
              <w:spacing w:before="60" w:after="60" w:line="276" w:lineRule="auto"/>
              <w:jc w:val="center"/>
              <w:rPr>
                <w:rFonts w:ascii="Times New Roman" w:hAnsi="Times New Roman"/>
                <w:color w:val="000000"/>
                <w:sz w:val="22"/>
              </w:rPr>
            </w:pPr>
            <w:r>
              <w:rPr>
                <w:rFonts w:ascii="Times New Roman" w:hAnsi="Times New Roman"/>
                <w:bCs/>
                <w:sz w:val="22"/>
              </w:rPr>
              <w:t>&gt;4 trainings</w:t>
            </w:r>
          </w:p>
        </w:tc>
        <w:tc>
          <w:tcPr>
            <w:tcW w:w="263" w:type="pct"/>
            <w:tcBorders>
              <w:bottom w:val="single" w:color="auto" w:sz="4" w:space="0"/>
            </w:tcBorders>
            <w:vAlign w:val="center"/>
          </w:tcPr>
          <w:p w14:paraId="0571CD63">
            <w:pPr>
              <w:spacing w:before="60" w:after="60" w:line="276" w:lineRule="auto"/>
              <w:jc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sz w:val="22"/>
                <w14:textFill>
                  <w14:solidFill>
                    <w14:schemeClr w14:val="tx1"/>
                  </w14:solidFill>
                </w14:textFill>
              </w:rPr>
              <w:t>4</w:t>
            </w:r>
          </w:p>
        </w:tc>
        <w:tc>
          <w:tcPr>
            <w:tcW w:w="436" w:type="pct"/>
            <w:tcBorders>
              <w:bottom w:val="single" w:color="auto" w:sz="4" w:space="0"/>
            </w:tcBorders>
            <w:vAlign w:val="center"/>
          </w:tcPr>
          <w:p w14:paraId="79E111B9">
            <w:pPr>
              <w:spacing w:before="60" w:after="60" w:line="276" w:lineRule="auto"/>
              <w:jc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sz w:val="22"/>
                <w14:textFill>
                  <w14:solidFill>
                    <w14:schemeClr w14:val="tx1"/>
                  </w14:solidFill>
                </w14:textFill>
              </w:rPr>
              <w:t>4.60</w:t>
            </w:r>
          </w:p>
        </w:tc>
        <w:tc>
          <w:tcPr>
            <w:tcW w:w="452" w:type="pct"/>
            <w:tcBorders>
              <w:bottom w:val="single" w:color="auto" w:sz="4" w:space="0"/>
            </w:tcBorders>
            <w:vAlign w:val="center"/>
          </w:tcPr>
          <w:p w14:paraId="4A71E057">
            <w:pPr>
              <w:spacing w:before="60" w:after="60" w:line="276" w:lineRule="auto"/>
              <w:jc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sz w:val="22"/>
                <w14:textFill>
                  <w14:solidFill>
                    <w14:schemeClr w14:val="tx1"/>
                  </w14:solidFill>
                </w14:textFill>
              </w:rPr>
              <w:t>0</w:t>
            </w:r>
          </w:p>
        </w:tc>
        <w:tc>
          <w:tcPr>
            <w:tcW w:w="451" w:type="pct"/>
            <w:tcBorders>
              <w:bottom w:val="single" w:color="auto" w:sz="4" w:space="0"/>
            </w:tcBorders>
            <w:vAlign w:val="center"/>
          </w:tcPr>
          <w:p w14:paraId="0DB84672">
            <w:pPr>
              <w:spacing w:before="60" w:after="60" w:line="276" w:lineRule="auto"/>
              <w:jc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sz w:val="22"/>
                <w14:textFill>
                  <w14:solidFill>
                    <w14:schemeClr w14:val="tx1"/>
                  </w14:solidFill>
                </w14:textFill>
              </w:rPr>
              <w:t>0.00</w:t>
            </w:r>
          </w:p>
        </w:tc>
        <w:tc>
          <w:tcPr>
            <w:tcW w:w="347" w:type="pct"/>
            <w:tcBorders>
              <w:bottom w:val="single" w:color="auto" w:sz="4" w:space="0"/>
            </w:tcBorders>
            <w:vAlign w:val="center"/>
          </w:tcPr>
          <w:p w14:paraId="717338E9">
            <w:pPr>
              <w:spacing w:before="60" w:after="60" w:line="276" w:lineRule="auto"/>
              <w:jc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sz w:val="22"/>
                <w14:textFill>
                  <w14:solidFill>
                    <w14:schemeClr w14:val="tx1"/>
                  </w14:solidFill>
                </w14:textFill>
              </w:rPr>
              <w:t>0</w:t>
            </w:r>
          </w:p>
        </w:tc>
        <w:tc>
          <w:tcPr>
            <w:tcW w:w="503" w:type="pct"/>
            <w:tcBorders>
              <w:bottom w:val="single" w:color="auto" w:sz="4" w:space="0"/>
            </w:tcBorders>
            <w:vAlign w:val="center"/>
          </w:tcPr>
          <w:p w14:paraId="6C5B3701">
            <w:pPr>
              <w:spacing w:before="60" w:after="60" w:line="276" w:lineRule="auto"/>
              <w:jc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sz w:val="22"/>
                <w14:textFill>
                  <w14:solidFill>
                    <w14:schemeClr w14:val="tx1"/>
                  </w14:solidFill>
                </w14:textFill>
              </w:rPr>
              <w:t>0.00</w:t>
            </w:r>
          </w:p>
        </w:tc>
        <w:tc>
          <w:tcPr>
            <w:tcW w:w="332" w:type="pct"/>
            <w:tcBorders>
              <w:bottom w:val="single" w:color="auto" w:sz="4" w:space="0"/>
            </w:tcBorders>
            <w:vAlign w:val="center"/>
          </w:tcPr>
          <w:p w14:paraId="025A2504">
            <w:pPr>
              <w:spacing w:before="60" w:after="60" w:line="276" w:lineRule="auto"/>
              <w:jc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sz w:val="22"/>
                <w14:textFill>
                  <w14:solidFill>
                    <w14:schemeClr w14:val="tx1"/>
                  </w14:solidFill>
                </w14:textFill>
              </w:rPr>
              <w:t>4</w:t>
            </w:r>
          </w:p>
        </w:tc>
        <w:tc>
          <w:tcPr>
            <w:tcW w:w="446" w:type="pct"/>
            <w:tcBorders>
              <w:bottom w:val="single" w:color="auto" w:sz="4" w:space="0"/>
            </w:tcBorders>
            <w:vAlign w:val="center"/>
          </w:tcPr>
          <w:p w14:paraId="574AC379">
            <w:pPr>
              <w:spacing w:before="60" w:after="60" w:line="276" w:lineRule="auto"/>
              <w:jc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sz w:val="22"/>
                <w14:textFill>
                  <w14:solidFill>
                    <w14:schemeClr w14:val="tx1"/>
                  </w14:solidFill>
                </w14:textFill>
              </w:rPr>
              <w:t>2.00</w:t>
            </w:r>
          </w:p>
        </w:tc>
        <w:tc>
          <w:tcPr>
            <w:tcW w:w="865" w:type="pct"/>
            <w:tcBorders>
              <w:bottom w:val="single" w:color="auto" w:sz="4" w:space="0"/>
            </w:tcBorders>
            <w:vAlign w:val="center"/>
          </w:tcPr>
          <w:p w14:paraId="6A39DB90">
            <w:pPr>
              <w:spacing w:before="60" w:after="60" w:line="276" w:lineRule="auto"/>
              <w:jc w:val="center"/>
              <w:rPr>
                <w:rFonts w:ascii="Times New Roman" w:hAnsi="Times New Roman"/>
                <w:sz w:val="22"/>
              </w:rPr>
            </w:pPr>
          </w:p>
        </w:tc>
      </w:tr>
      <w:tr w14:paraId="1F2AF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pct"/>
            <w:gridSpan w:val="2"/>
            <w:tcBorders>
              <w:bottom w:val="single" w:color="auto" w:sz="4" w:space="0"/>
            </w:tcBorders>
            <w:vAlign w:val="center"/>
          </w:tcPr>
          <w:p w14:paraId="19B0888E">
            <w:pPr>
              <w:spacing w:before="60" w:after="60" w:line="276" w:lineRule="auto"/>
              <w:jc w:val="center"/>
              <w:rPr>
                <w:rFonts w:ascii="Times New Roman" w:hAnsi="Times New Roman"/>
                <w:b/>
                <w:bCs/>
                <w:sz w:val="22"/>
              </w:rPr>
            </w:pPr>
            <w:r>
              <w:rPr>
                <w:rFonts w:ascii="Times New Roman" w:hAnsi="Times New Roman"/>
                <w:b/>
                <w:bCs/>
                <w:sz w:val="22"/>
              </w:rPr>
              <w:t>Total</w:t>
            </w:r>
          </w:p>
        </w:tc>
        <w:tc>
          <w:tcPr>
            <w:tcW w:w="263" w:type="pct"/>
            <w:tcBorders>
              <w:bottom w:val="single" w:color="auto" w:sz="4" w:space="0"/>
            </w:tcBorders>
            <w:vAlign w:val="center"/>
          </w:tcPr>
          <w:p w14:paraId="24735DBE">
            <w:pPr>
              <w:spacing w:before="60" w:after="60" w:line="276" w:lineRule="auto"/>
              <w:jc w:val="center"/>
              <w:rPr>
                <w:rFonts w:ascii="Times New Roman" w:hAnsi="Times New Roman"/>
                <w:b/>
                <w:bCs/>
                <w:sz w:val="22"/>
              </w:rPr>
            </w:pPr>
            <w:r>
              <w:rPr>
                <w:rFonts w:ascii="Times New Roman" w:hAnsi="Times New Roman"/>
                <w:b/>
                <w:bCs/>
                <w:sz w:val="22"/>
              </w:rPr>
              <w:t>87</w:t>
            </w:r>
          </w:p>
        </w:tc>
        <w:tc>
          <w:tcPr>
            <w:tcW w:w="436" w:type="pct"/>
            <w:tcBorders>
              <w:bottom w:val="single" w:color="auto" w:sz="4" w:space="0"/>
            </w:tcBorders>
            <w:vAlign w:val="center"/>
          </w:tcPr>
          <w:p w14:paraId="78E017AA">
            <w:pPr>
              <w:spacing w:before="60" w:after="60" w:line="276" w:lineRule="auto"/>
              <w:jc w:val="center"/>
              <w:rPr>
                <w:rFonts w:ascii="Times New Roman" w:hAnsi="Times New Roman"/>
                <w:b/>
                <w:bCs/>
                <w:sz w:val="22"/>
              </w:rPr>
            </w:pPr>
            <w:r>
              <w:rPr>
                <w:rFonts w:ascii="Times New Roman" w:hAnsi="Times New Roman"/>
                <w:b/>
                <w:bCs/>
                <w:sz w:val="22"/>
              </w:rPr>
              <w:t>100</w:t>
            </w:r>
          </w:p>
        </w:tc>
        <w:tc>
          <w:tcPr>
            <w:tcW w:w="452" w:type="pct"/>
            <w:tcBorders>
              <w:bottom w:val="single" w:color="auto" w:sz="4" w:space="0"/>
            </w:tcBorders>
            <w:vAlign w:val="center"/>
          </w:tcPr>
          <w:p w14:paraId="47F8C633">
            <w:pPr>
              <w:spacing w:before="60" w:after="60" w:line="276" w:lineRule="auto"/>
              <w:jc w:val="center"/>
              <w:rPr>
                <w:rFonts w:ascii="Times New Roman" w:hAnsi="Times New Roman"/>
                <w:b/>
                <w:bCs/>
                <w:sz w:val="22"/>
              </w:rPr>
            </w:pPr>
            <w:r>
              <w:rPr>
                <w:rFonts w:ascii="Times New Roman" w:hAnsi="Times New Roman"/>
                <w:b/>
                <w:bCs/>
                <w:sz w:val="22"/>
              </w:rPr>
              <w:t>68</w:t>
            </w:r>
          </w:p>
        </w:tc>
        <w:tc>
          <w:tcPr>
            <w:tcW w:w="451" w:type="pct"/>
            <w:tcBorders>
              <w:bottom w:val="single" w:color="auto" w:sz="4" w:space="0"/>
            </w:tcBorders>
            <w:vAlign w:val="center"/>
          </w:tcPr>
          <w:p w14:paraId="2DD86CAB">
            <w:pPr>
              <w:spacing w:before="60" w:after="60" w:line="276" w:lineRule="auto"/>
              <w:jc w:val="center"/>
              <w:rPr>
                <w:rFonts w:ascii="Times New Roman" w:hAnsi="Times New Roman"/>
                <w:b/>
                <w:bCs/>
                <w:sz w:val="22"/>
              </w:rPr>
            </w:pPr>
            <w:r>
              <w:rPr>
                <w:rFonts w:ascii="Times New Roman" w:hAnsi="Times New Roman"/>
                <w:b/>
                <w:bCs/>
                <w:sz w:val="22"/>
              </w:rPr>
              <w:t>100</w:t>
            </w:r>
          </w:p>
        </w:tc>
        <w:tc>
          <w:tcPr>
            <w:tcW w:w="347" w:type="pct"/>
            <w:tcBorders>
              <w:bottom w:val="single" w:color="auto" w:sz="4" w:space="0"/>
            </w:tcBorders>
            <w:vAlign w:val="center"/>
          </w:tcPr>
          <w:p w14:paraId="62CDA34D">
            <w:pPr>
              <w:spacing w:before="60" w:after="60" w:line="276" w:lineRule="auto"/>
              <w:jc w:val="center"/>
              <w:rPr>
                <w:rFonts w:ascii="Times New Roman" w:hAnsi="Times New Roman"/>
                <w:b/>
                <w:bCs/>
                <w:sz w:val="22"/>
              </w:rPr>
            </w:pPr>
            <w:r>
              <w:rPr>
                <w:rFonts w:ascii="Times New Roman" w:hAnsi="Times New Roman"/>
                <w:b/>
                <w:bCs/>
                <w:sz w:val="22"/>
              </w:rPr>
              <w:t>45</w:t>
            </w:r>
          </w:p>
        </w:tc>
        <w:tc>
          <w:tcPr>
            <w:tcW w:w="503" w:type="pct"/>
            <w:tcBorders>
              <w:bottom w:val="single" w:color="auto" w:sz="4" w:space="0"/>
            </w:tcBorders>
            <w:vAlign w:val="center"/>
          </w:tcPr>
          <w:p w14:paraId="05FEB03F">
            <w:pPr>
              <w:spacing w:before="60" w:after="60" w:line="276" w:lineRule="auto"/>
              <w:jc w:val="center"/>
              <w:rPr>
                <w:rFonts w:ascii="Times New Roman" w:hAnsi="Times New Roman"/>
                <w:b/>
                <w:bCs/>
                <w:sz w:val="22"/>
              </w:rPr>
            </w:pPr>
            <w:r>
              <w:rPr>
                <w:rFonts w:ascii="Times New Roman" w:hAnsi="Times New Roman"/>
                <w:b/>
                <w:bCs/>
                <w:sz w:val="22"/>
              </w:rPr>
              <w:t>100</w:t>
            </w:r>
          </w:p>
        </w:tc>
        <w:tc>
          <w:tcPr>
            <w:tcW w:w="332" w:type="pct"/>
            <w:tcBorders>
              <w:bottom w:val="single" w:color="auto" w:sz="4" w:space="0"/>
            </w:tcBorders>
            <w:vAlign w:val="center"/>
          </w:tcPr>
          <w:p w14:paraId="16BC0A40">
            <w:pPr>
              <w:spacing w:before="60" w:after="60" w:line="276" w:lineRule="auto"/>
              <w:jc w:val="center"/>
              <w:rPr>
                <w:rFonts w:ascii="Times New Roman" w:hAnsi="Times New Roman"/>
                <w:b/>
                <w:bCs/>
                <w:sz w:val="22"/>
              </w:rPr>
            </w:pPr>
            <w:r>
              <w:rPr>
                <w:rFonts w:ascii="Times New Roman" w:hAnsi="Times New Roman"/>
                <w:b/>
                <w:bCs/>
                <w:sz w:val="22"/>
              </w:rPr>
              <w:t>200</w:t>
            </w:r>
          </w:p>
        </w:tc>
        <w:tc>
          <w:tcPr>
            <w:tcW w:w="446" w:type="pct"/>
            <w:tcBorders>
              <w:bottom w:val="single" w:color="auto" w:sz="4" w:space="0"/>
            </w:tcBorders>
            <w:vAlign w:val="center"/>
          </w:tcPr>
          <w:p w14:paraId="46E1F6EA">
            <w:pPr>
              <w:spacing w:before="60" w:after="60" w:line="276" w:lineRule="auto"/>
              <w:jc w:val="center"/>
              <w:rPr>
                <w:rFonts w:ascii="Times New Roman" w:hAnsi="Times New Roman"/>
                <w:b/>
                <w:bCs/>
                <w:sz w:val="22"/>
              </w:rPr>
            </w:pPr>
            <w:r>
              <w:rPr>
                <w:rFonts w:ascii="Times New Roman" w:hAnsi="Times New Roman"/>
                <w:b/>
                <w:bCs/>
                <w:sz w:val="22"/>
              </w:rPr>
              <w:t>100</w:t>
            </w:r>
          </w:p>
        </w:tc>
        <w:tc>
          <w:tcPr>
            <w:tcW w:w="865" w:type="pct"/>
            <w:tcBorders>
              <w:bottom w:val="single" w:color="auto" w:sz="4" w:space="0"/>
            </w:tcBorders>
            <w:vAlign w:val="center"/>
          </w:tcPr>
          <w:p w14:paraId="65CA5BA7">
            <w:pPr>
              <w:spacing w:before="60" w:after="60" w:line="276" w:lineRule="auto"/>
              <w:jc w:val="center"/>
              <w:rPr>
                <w:rFonts w:ascii="Times New Roman" w:hAnsi="Times New Roman"/>
                <w:b/>
                <w:bCs/>
                <w:sz w:val="22"/>
              </w:rPr>
            </w:pPr>
          </w:p>
        </w:tc>
      </w:tr>
      <w:tr w14:paraId="4EB7D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1"/>
            <w:tcBorders>
              <w:bottom w:val="single" w:color="auto" w:sz="4" w:space="0"/>
            </w:tcBorders>
            <w:vAlign w:val="center"/>
          </w:tcPr>
          <w:p w14:paraId="4F60C6CF">
            <w:pPr>
              <w:pStyle w:val="19"/>
              <w:spacing w:before="100" w:beforeAutospacing="1" w:after="100" w:afterAutospacing="1" w:line="276" w:lineRule="auto"/>
              <w:ind w:left="900"/>
              <w:jc w:val="center"/>
              <w:rPr>
                <w:b/>
                <w:bCs/>
                <w:sz w:val="22"/>
              </w:rPr>
            </w:pPr>
            <w:r>
              <w:rPr>
                <w:b/>
                <w:sz w:val="22"/>
              </w:rPr>
              <w:t>Climate Vagaries</w:t>
            </w:r>
          </w:p>
        </w:tc>
      </w:tr>
      <w:tr w14:paraId="66D0F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tcBorders>
              <w:bottom w:val="single" w:color="auto" w:sz="4" w:space="0"/>
            </w:tcBorders>
            <w:vAlign w:val="center"/>
          </w:tcPr>
          <w:p w14:paraId="7D1C4079">
            <w:pPr>
              <w:spacing w:before="60" w:after="60" w:line="276" w:lineRule="auto"/>
              <w:jc w:val="center"/>
              <w:rPr>
                <w:rFonts w:ascii="Times New Roman" w:hAnsi="Times New Roman"/>
                <w:b/>
                <w:bCs/>
                <w:kern w:val="2"/>
                <w:sz w:val="22"/>
                <w14:ligatures w14:val="standardContextual"/>
              </w:rPr>
            </w:pPr>
            <w:r>
              <w:rPr>
                <w:rFonts w:ascii="Times New Roman" w:hAnsi="Times New Roman"/>
                <w:b/>
                <w:bCs/>
                <w:sz w:val="22"/>
              </w:rPr>
              <w:t>1.</w:t>
            </w:r>
          </w:p>
        </w:tc>
        <w:tc>
          <w:tcPr>
            <w:tcW w:w="609" w:type="pct"/>
            <w:tcBorders>
              <w:bottom w:val="single" w:color="auto" w:sz="4" w:space="0"/>
            </w:tcBorders>
            <w:vAlign w:val="center"/>
          </w:tcPr>
          <w:p w14:paraId="3FE25B6B">
            <w:pPr>
              <w:spacing w:before="60" w:after="60" w:line="276" w:lineRule="auto"/>
              <w:jc w:val="center"/>
              <w:rPr>
                <w:rFonts w:ascii="Times New Roman" w:hAnsi="Times New Roman"/>
                <w:b/>
                <w:bCs/>
                <w:sz w:val="22"/>
              </w:rPr>
            </w:pPr>
            <w:r>
              <w:rPr>
                <w:rFonts w:ascii="Times New Roman" w:hAnsi="Times New Roman"/>
                <w:color w:val="000000"/>
                <w:sz w:val="22"/>
              </w:rPr>
              <w:t>Low (0-1)</w:t>
            </w:r>
          </w:p>
        </w:tc>
        <w:tc>
          <w:tcPr>
            <w:tcW w:w="263" w:type="pct"/>
            <w:tcBorders>
              <w:bottom w:val="single" w:color="auto" w:sz="4" w:space="0"/>
            </w:tcBorders>
            <w:vAlign w:val="center"/>
          </w:tcPr>
          <w:p w14:paraId="69D9DC47">
            <w:pPr>
              <w:spacing w:before="60" w:after="60" w:line="276" w:lineRule="auto"/>
              <w:jc w:val="center"/>
              <w:rPr>
                <w:rFonts w:ascii="Times New Roman" w:hAnsi="Times New Roman"/>
                <w:b/>
                <w:bCs/>
                <w:sz w:val="22"/>
              </w:rPr>
            </w:pPr>
            <w:r>
              <w:rPr>
                <w:rFonts w:ascii="Times New Roman" w:hAnsi="Times New Roman"/>
                <w:color w:val="000000"/>
                <w:sz w:val="22"/>
              </w:rPr>
              <w:t>52</w:t>
            </w:r>
          </w:p>
        </w:tc>
        <w:tc>
          <w:tcPr>
            <w:tcW w:w="436" w:type="pct"/>
            <w:tcBorders>
              <w:bottom w:val="single" w:color="auto" w:sz="4" w:space="0"/>
            </w:tcBorders>
            <w:vAlign w:val="center"/>
          </w:tcPr>
          <w:p w14:paraId="65E489C6">
            <w:pPr>
              <w:spacing w:before="60" w:after="60" w:line="276" w:lineRule="auto"/>
              <w:jc w:val="center"/>
              <w:rPr>
                <w:rFonts w:ascii="Times New Roman" w:hAnsi="Times New Roman"/>
                <w:b/>
                <w:bCs/>
                <w:sz w:val="22"/>
              </w:rPr>
            </w:pPr>
            <w:r>
              <w:rPr>
                <w:rFonts w:ascii="Times New Roman" w:hAnsi="Times New Roman"/>
                <w:color w:val="000000"/>
                <w:sz w:val="22"/>
              </w:rPr>
              <w:t>59.77</w:t>
            </w:r>
          </w:p>
        </w:tc>
        <w:tc>
          <w:tcPr>
            <w:tcW w:w="452" w:type="pct"/>
            <w:tcBorders>
              <w:bottom w:val="single" w:color="auto" w:sz="4" w:space="0"/>
            </w:tcBorders>
            <w:vAlign w:val="center"/>
          </w:tcPr>
          <w:p w14:paraId="0B86660C">
            <w:pPr>
              <w:spacing w:before="60" w:after="60" w:line="276" w:lineRule="auto"/>
              <w:jc w:val="center"/>
              <w:rPr>
                <w:rFonts w:ascii="Times New Roman" w:hAnsi="Times New Roman"/>
                <w:b/>
                <w:bCs/>
                <w:sz w:val="22"/>
              </w:rPr>
            </w:pPr>
            <w:r>
              <w:rPr>
                <w:rFonts w:ascii="Times New Roman" w:hAnsi="Times New Roman"/>
                <w:color w:val="000000"/>
                <w:sz w:val="22"/>
              </w:rPr>
              <w:t>24</w:t>
            </w:r>
          </w:p>
        </w:tc>
        <w:tc>
          <w:tcPr>
            <w:tcW w:w="451" w:type="pct"/>
            <w:tcBorders>
              <w:bottom w:val="single" w:color="auto" w:sz="4" w:space="0"/>
            </w:tcBorders>
            <w:vAlign w:val="center"/>
          </w:tcPr>
          <w:p w14:paraId="3E058A2A">
            <w:pPr>
              <w:spacing w:before="60" w:after="60" w:line="276" w:lineRule="auto"/>
              <w:jc w:val="center"/>
              <w:rPr>
                <w:rFonts w:ascii="Times New Roman" w:hAnsi="Times New Roman"/>
                <w:b/>
                <w:bCs/>
                <w:sz w:val="22"/>
              </w:rPr>
            </w:pPr>
            <w:r>
              <w:rPr>
                <w:rFonts w:ascii="Times New Roman" w:hAnsi="Times New Roman"/>
                <w:color w:val="000000"/>
                <w:sz w:val="22"/>
              </w:rPr>
              <w:t>35.29</w:t>
            </w:r>
          </w:p>
        </w:tc>
        <w:tc>
          <w:tcPr>
            <w:tcW w:w="347" w:type="pct"/>
            <w:tcBorders>
              <w:bottom w:val="single" w:color="auto" w:sz="4" w:space="0"/>
            </w:tcBorders>
            <w:vAlign w:val="center"/>
          </w:tcPr>
          <w:p w14:paraId="759242C0">
            <w:pPr>
              <w:spacing w:before="60" w:after="60" w:line="276" w:lineRule="auto"/>
              <w:jc w:val="center"/>
              <w:rPr>
                <w:rFonts w:ascii="Times New Roman" w:hAnsi="Times New Roman"/>
                <w:b/>
                <w:bCs/>
                <w:sz w:val="22"/>
              </w:rPr>
            </w:pPr>
            <w:r>
              <w:rPr>
                <w:rFonts w:ascii="Times New Roman" w:hAnsi="Times New Roman"/>
                <w:color w:val="000000"/>
                <w:sz w:val="22"/>
              </w:rPr>
              <w:t>15</w:t>
            </w:r>
          </w:p>
        </w:tc>
        <w:tc>
          <w:tcPr>
            <w:tcW w:w="503" w:type="pct"/>
            <w:tcBorders>
              <w:bottom w:val="single" w:color="auto" w:sz="4" w:space="0"/>
            </w:tcBorders>
            <w:vAlign w:val="center"/>
          </w:tcPr>
          <w:p w14:paraId="0717A342">
            <w:pPr>
              <w:spacing w:before="60" w:after="60" w:line="276" w:lineRule="auto"/>
              <w:jc w:val="center"/>
              <w:rPr>
                <w:rFonts w:ascii="Times New Roman" w:hAnsi="Times New Roman"/>
                <w:b/>
                <w:bCs/>
                <w:sz w:val="22"/>
              </w:rPr>
            </w:pPr>
            <w:r>
              <w:rPr>
                <w:rFonts w:ascii="Times New Roman" w:hAnsi="Times New Roman"/>
                <w:color w:val="000000"/>
                <w:sz w:val="22"/>
              </w:rPr>
              <w:t>33.33</w:t>
            </w:r>
          </w:p>
        </w:tc>
        <w:tc>
          <w:tcPr>
            <w:tcW w:w="332" w:type="pct"/>
            <w:tcBorders>
              <w:bottom w:val="single" w:color="auto" w:sz="4" w:space="0"/>
            </w:tcBorders>
            <w:vAlign w:val="center"/>
          </w:tcPr>
          <w:p w14:paraId="30DED6D8">
            <w:pPr>
              <w:spacing w:before="60" w:after="60" w:line="276" w:lineRule="auto"/>
              <w:jc w:val="center"/>
              <w:rPr>
                <w:rFonts w:ascii="Times New Roman" w:hAnsi="Times New Roman"/>
                <w:b/>
                <w:bCs/>
                <w:sz w:val="22"/>
              </w:rPr>
            </w:pPr>
            <w:r>
              <w:rPr>
                <w:rFonts w:ascii="Times New Roman" w:hAnsi="Times New Roman"/>
                <w:color w:val="000000"/>
                <w:sz w:val="22"/>
              </w:rPr>
              <w:t>91</w:t>
            </w:r>
          </w:p>
        </w:tc>
        <w:tc>
          <w:tcPr>
            <w:tcW w:w="446" w:type="pct"/>
            <w:tcBorders>
              <w:bottom w:val="single" w:color="auto" w:sz="4" w:space="0"/>
            </w:tcBorders>
            <w:vAlign w:val="center"/>
          </w:tcPr>
          <w:p w14:paraId="6FE4FB53">
            <w:pPr>
              <w:spacing w:before="60" w:after="60" w:line="276" w:lineRule="auto"/>
              <w:jc w:val="center"/>
              <w:rPr>
                <w:rFonts w:ascii="Times New Roman" w:hAnsi="Times New Roman"/>
                <w:b/>
                <w:bCs/>
                <w:sz w:val="22"/>
              </w:rPr>
            </w:pPr>
            <w:r>
              <w:rPr>
                <w:rFonts w:ascii="Times New Roman" w:hAnsi="Times New Roman"/>
                <w:color w:val="000000"/>
                <w:sz w:val="22"/>
              </w:rPr>
              <w:t>45.50</w:t>
            </w:r>
          </w:p>
        </w:tc>
        <w:tc>
          <w:tcPr>
            <w:tcW w:w="865" w:type="pct"/>
            <w:tcBorders>
              <w:bottom w:val="single" w:color="auto" w:sz="4" w:space="0"/>
            </w:tcBorders>
            <w:vAlign w:val="center"/>
          </w:tcPr>
          <w:p w14:paraId="3E8A9DB5">
            <w:pPr>
              <w:spacing w:before="120" w:after="120" w:line="276" w:lineRule="auto"/>
              <w:jc w:val="center"/>
              <w:rPr>
                <w:rFonts w:ascii="Times New Roman" w:hAnsi="Times New Roman"/>
                <w:sz w:val="22"/>
              </w:rPr>
            </w:pPr>
            <w:r>
              <w:rPr>
                <w:rFonts w:ascii="Times New Roman" w:hAnsi="Times New Roman"/>
                <w:bCs/>
                <w:sz w:val="22"/>
              </w:rPr>
              <w:t>Mean=1.58</w:t>
            </w:r>
          </w:p>
        </w:tc>
      </w:tr>
      <w:tr w14:paraId="77B3B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tcBorders>
              <w:bottom w:val="single" w:color="auto" w:sz="4" w:space="0"/>
            </w:tcBorders>
            <w:vAlign w:val="center"/>
          </w:tcPr>
          <w:p w14:paraId="7A2CA099">
            <w:pPr>
              <w:spacing w:before="60" w:after="60" w:line="276" w:lineRule="auto"/>
              <w:jc w:val="center"/>
              <w:rPr>
                <w:rFonts w:ascii="Times New Roman" w:hAnsi="Times New Roman"/>
                <w:b/>
                <w:bCs/>
                <w:kern w:val="2"/>
                <w:sz w:val="22"/>
                <w14:ligatures w14:val="standardContextual"/>
              </w:rPr>
            </w:pPr>
            <w:r>
              <w:rPr>
                <w:rFonts w:ascii="Times New Roman" w:hAnsi="Times New Roman"/>
                <w:b/>
                <w:bCs/>
                <w:sz w:val="22"/>
              </w:rPr>
              <w:t>2.</w:t>
            </w:r>
          </w:p>
        </w:tc>
        <w:tc>
          <w:tcPr>
            <w:tcW w:w="609" w:type="pct"/>
            <w:tcBorders>
              <w:bottom w:val="single" w:color="auto" w:sz="4" w:space="0"/>
            </w:tcBorders>
            <w:vAlign w:val="center"/>
          </w:tcPr>
          <w:p w14:paraId="1D19F5CF">
            <w:pPr>
              <w:spacing w:before="60" w:after="60" w:line="276" w:lineRule="auto"/>
              <w:jc w:val="center"/>
              <w:rPr>
                <w:rFonts w:ascii="Times New Roman" w:hAnsi="Times New Roman"/>
                <w:b/>
                <w:bCs/>
                <w:sz w:val="22"/>
              </w:rPr>
            </w:pPr>
            <w:r>
              <w:rPr>
                <w:rFonts w:ascii="Times New Roman" w:hAnsi="Times New Roman"/>
                <w:color w:val="000000"/>
                <w:sz w:val="22"/>
              </w:rPr>
              <w:t>Medium (2-3)</w:t>
            </w:r>
          </w:p>
        </w:tc>
        <w:tc>
          <w:tcPr>
            <w:tcW w:w="263" w:type="pct"/>
            <w:tcBorders>
              <w:bottom w:val="single" w:color="auto" w:sz="4" w:space="0"/>
            </w:tcBorders>
            <w:vAlign w:val="center"/>
          </w:tcPr>
          <w:p w14:paraId="07F7D328">
            <w:pPr>
              <w:spacing w:before="60" w:after="60" w:line="276" w:lineRule="auto"/>
              <w:jc w:val="center"/>
              <w:rPr>
                <w:rFonts w:ascii="Times New Roman" w:hAnsi="Times New Roman"/>
                <w:b/>
                <w:bCs/>
                <w:sz w:val="22"/>
              </w:rPr>
            </w:pPr>
            <w:r>
              <w:rPr>
                <w:rFonts w:ascii="Times New Roman" w:hAnsi="Times New Roman"/>
                <w:color w:val="000000"/>
                <w:sz w:val="22"/>
              </w:rPr>
              <w:t>31</w:t>
            </w:r>
          </w:p>
        </w:tc>
        <w:tc>
          <w:tcPr>
            <w:tcW w:w="436" w:type="pct"/>
            <w:tcBorders>
              <w:bottom w:val="single" w:color="auto" w:sz="4" w:space="0"/>
            </w:tcBorders>
            <w:vAlign w:val="center"/>
          </w:tcPr>
          <w:p w14:paraId="496C478C">
            <w:pPr>
              <w:spacing w:before="60" w:after="60" w:line="276" w:lineRule="auto"/>
              <w:jc w:val="center"/>
              <w:rPr>
                <w:rFonts w:ascii="Times New Roman" w:hAnsi="Times New Roman"/>
                <w:b/>
                <w:bCs/>
                <w:sz w:val="22"/>
              </w:rPr>
            </w:pPr>
            <w:r>
              <w:rPr>
                <w:rFonts w:ascii="Times New Roman" w:hAnsi="Times New Roman"/>
                <w:color w:val="000000"/>
                <w:sz w:val="22"/>
              </w:rPr>
              <w:t>35.63</w:t>
            </w:r>
          </w:p>
        </w:tc>
        <w:tc>
          <w:tcPr>
            <w:tcW w:w="452" w:type="pct"/>
            <w:tcBorders>
              <w:bottom w:val="single" w:color="auto" w:sz="4" w:space="0"/>
            </w:tcBorders>
            <w:vAlign w:val="center"/>
          </w:tcPr>
          <w:p w14:paraId="5A01B188">
            <w:pPr>
              <w:spacing w:before="60" w:after="60" w:line="276" w:lineRule="auto"/>
              <w:jc w:val="center"/>
              <w:rPr>
                <w:rFonts w:ascii="Times New Roman" w:hAnsi="Times New Roman"/>
                <w:b/>
                <w:bCs/>
                <w:sz w:val="22"/>
              </w:rPr>
            </w:pPr>
            <w:r>
              <w:rPr>
                <w:rFonts w:ascii="Times New Roman" w:hAnsi="Times New Roman"/>
                <w:color w:val="000000"/>
                <w:sz w:val="22"/>
              </w:rPr>
              <w:t>37</w:t>
            </w:r>
          </w:p>
        </w:tc>
        <w:tc>
          <w:tcPr>
            <w:tcW w:w="451" w:type="pct"/>
            <w:tcBorders>
              <w:bottom w:val="single" w:color="auto" w:sz="4" w:space="0"/>
            </w:tcBorders>
            <w:vAlign w:val="center"/>
          </w:tcPr>
          <w:p w14:paraId="0E0488EC">
            <w:pPr>
              <w:spacing w:before="60" w:after="60" w:line="276" w:lineRule="auto"/>
              <w:jc w:val="center"/>
              <w:rPr>
                <w:rFonts w:ascii="Times New Roman" w:hAnsi="Times New Roman"/>
                <w:b/>
                <w:bCs/>
                <w:sz w:val="22"/>
              </w:rPr>
            </w:pPr>
            <w:r>
              <w:rPr>
                <w:rFonts w:ascii="Times New Roman" w:hAnsi="Times New Roman"/>
                <w:color w:val="000000"/>
                <w:sz w:val="22"/>
              </w:rPr>
              <w:t>54.41</w:t>
            </w:r>
          </w:p>
        </w:tc>
        <w:tc>
          <w:tcPr>
            <w:tcW w:w="347" w:type="pct"/>
            <w:tcBorders>
              <w:bottom w:val="single" w:color="auto" w:sz="4" w:space="0"/>
            </w:tcBorders>
            <w:vAlign w:val="center"/>
          </w:tcPr>
          <w:p w14:paraId="5F058965">
            <w:pPr>
              <w:spacing w:before="60" w:after="60" w:line="276" w:lineRule="auto"/>
              <w:jc w:val="center"/>
              <w:rPr>
                <w:rFonts w:ascii="Times New Roman" w:hAnsi="Times New Roman"/>
                <w:b/>
                <w:bCs/>
                <w:sz w:val="22"/>
              </w:rPr>
            </w:pPr>
            <w:r>
              <w:rPr>
                <w:rFonts w:ascii="Times New Roman" w:hAnsi="Times New Roman"/>
                <w:color w:val="000000"/>
                <w:sz w:val="22"/>
              </w:rPr>
              <w:t>28</w:t>
            </w:r>
          </w:p>
        </w:tc>
        <w:tc>
          <w:tcPr>
            <w:tcW w:w="503" w:type="pct"/>
            <w:tcBorders>
              <w:bottom w:val="single" w:color="auto" w:sz="4" w:space="0"/>
            </w:tcBorders>
            <w:vAlign w:val="center"/>
          </w:tcPr>
          <w:p w14:paraId="7274C25A">
            <w:pPr>
              <w:spacing w:before="60" w:after="60" w:line="276" w:lineRule="auto"/>
              <w:jc w:val="center"/>
              <w:rPr>
                <w:rFonts w:ascii="Times New Roman" w:hAnsi="Times New Roman"/>
                <w:b/>
                <w:bCs/>
                <w:sz w:val="22"/>
              </w:rPr>
            </w:pPr>
            <w:r>
              <w:rPr>
                <w:rFonts w:ascii="Times New Roman" w:hAnsi="Times New Roman"/>
                <w:color w:val="000000"/>
                <w:sz w:val="22"/>
              </w:rPr>
              <w:t>62.22</w:t>
            </w:r>
          </w:p>
        </w:tc>
        <w:tc>
          <w:tcPr>
            <w:tcW w:w="332" w:type="pct"/>
            <w:tcBorders>
              <w:bottom w:val="single" w:color="auto" w:sz="4" w:space="0"/>
            </w:tcBorders>
            <w:vAlign w:val="center"/>
          </w:tcPr>
          <w:p w14:paraId="0450EEA9">
            <w:pPr>
              <w:spacing w:before="60" w:after="60" w:line="276" w:lineRule="auto"/>
              <w:jc w:val="center"/>
              <w:rPr>
                <w:rFonts w:ascii="Times New Roman" w:hAnsi="Times New Roman"/>
                <w:b/>
                <w:bCs/>
                <w:sz w:val="22"/>
              </w:rPr>
            </w:pPr>
            <w:r>
              <w:rPr>
                <w:rFonts w:ascii="Times New Roman" w:hAnsi="Times New Roman"/>
                <w:color w:val="000000"/>
                <w:sz w:val="22"/>
              </w:rPr>
              <w:t>96</w:t>
            </w:r>
          </w:p>
        </w:tc>
        <w:tc>
          <w:tcPr>
            <w:tcW w:w="446" w:type="pct"/>
            <w:tcBorders>
              <w:bottom w:val="single" w:color="auto" w:sz="4" w:space="0"/>
            </w:tcBorders>
            <w:vAlign w:val="center"/>
          </w:tcPr>
          <w:p w14:paraId="2FE07587">
            <w:pPr>
              <w:spacing w:before="60" w:after="60" w:line="276" w:lineRule="auto"/>
              <w:jc w:val="center"/>
              <w:rPr>
                <w:rFonts w:ascii="Times New Roman" w:hAnsi="Times New Roman"/>
                <w:b/>
                <w:bCs/>
                <w:sz w:val="22"/>
              </w:rPr>
            </w:pPr>
            <w:r>
              <w:rPr>
                <w:rFonts w:ascii="Times New Roman" w:hAnsi="Times New Roman"/>
                <w:color w:val="000000"/>
                <w:sz w:val="22"/>
              </w:rPr>
              <w:t>48.00</w:t>
            </w:r>
          </w:p>
        </w:tc>
        <w:tc>
          <w:tcPr>
            <w:tcW w:w="865" w:type="pct"/>
            <w:tcBorders>
              <w:bottom w:val="single" w:color="auto" w:sz="4" w:space="0"/>
            </w:tcBorders>
            <w:vAlign w:val="center"/>
          </w:tcPr>
          <w:p w14:paraId="5109955B">
            <w:pPr>
              <w:spacing w:before="120" w:after="120" w:line="276" w:lineRule="auto"/>
              <w:jc w:val="center"/>
              <w:rPr>
                <w:rFonts w:ascii="Times New Roman" w:hAnsi="Times New Roman"/>
                <w:sz w:val="22"/>
              </w:rPr>
            </w:pPr>
            <w:r>
              <w:rPr>
                <w:rFonts w:ascii="Times New Roman" w:hAnsi="Times New Roman"/>
                <w:bCs/>
                <w:sz w:val="22"/>
              </w:rPr>
              <w:t>χ</w:t>
            </w:r>
            <w:r>
              <w:rPr>
                <w:rFonts w:ascii="Times New Roman" w:hAnsi="Times New Roman"/>
                <w:bCs/>
                <w:sz w:val="22"/>
                <w:vertAlign w:val="superscript"/>
              </w:rPr>
              <w:t>2</w:t>
            </w:r>
            <w:r>
              <w:rPr>
                <w:rFonts w:ascii="Times New Roman" w:hAnsi="Times New Roman"/>
                <w:bCs/>
                <w:sz w:val="22"/>
              </w:rPr>
              <w:t>=14.448</w:t>
            </w:r>
            <w:r>
              <w:rPr>
                <w:rFonts w:ascii="Times New Roman" w:hAnsi="Times New Roman"/>
                <w:bCs/>
                <w:sz w:val="22"/>
                <w:vertAlign w:val="superscript"/>
              </w:rPr>
              <w:t>**</w:t>
            </w:r>
          </w:p>
        </w:tc>
      </w:tr>
      <w:tr w14:paraId="7F4A7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tcBorders>
              <w:bottom w:val="single" w:color="auto" w:sz="4" w:space="0"/>
            </w:tcBorders>
            <w:vAlign w:val="center"/>
          </w:tcPr>
          <w:p w14:paraId="43B43016">
            <w:pPr>
              <w:spacing w:before="60" w:after="60" w:line="276" w:lineRule="auto"/>
              <w:jc w:val="center"/>
              <w:rPr>
                <w:rFonts w:ascii="Times New Roman" w:hAnsi="Times New Roman"/>
                <w:b/>
                <w:bCs/>
                <w:kern w:val="2"/>
                <w:sz w:val="22"/>
                <w14:ligatures w14:val="standardContextual"/>
              </w:rPr>
            </w:pPr>
            <w:r>
              <w:rPr>
                <w:rFonts w:ascii="Times New Roman" w:hAnsi="Times New Roman"/>
                <w:b/>
                <w:bCs/>
                <w:sz w:val="22"/>
              </w:rPr>
              <w:t>3.</w:t>
            </w:r>
          </w:p>
        </w:tc>
        <w:tc>
          <w:tcPr>
            <w:tcW w:w="609" w:type="pct"/>
            <w:tcBorders>
              <w:bottom w:val="single" w:color="auto" w:sz="4" w:space="0"/>
            </w:tcBorders>
            <w:vAlign w:val="center"/>
          </w:tcPr>
          <w:p w14:paraId="72A587BE">
            <w:pPr>
              <w:spacing w:before="60" w:after="60" w:line="276" w:lineRule="auto"/>
              <w:jc w:val="center"/>
              <w:rPr>
                <w:rFonts w:ascii="Times New Roman" w:hAnsi="Times New Roman"/>
                <w:b/>
                <w:bCs/>
                <w:sz w:val="22"/>
              </w:rPr>
            </w:pPr>
            <w:r>
              <w:rPr>
                <w:rFonts w:ascii="Times New Roman" w:hAnsi="Times New Roman"/>
                <w:color w:val="000000"/>
                <w:sz w:val="22"/>
              </w:rPr>
              <w:t>High (&gt;3)</w:t>
            </w:r>
          </w:p>
        </w:tc>
        <w:tc>
          <w:tcPr>
            <w:tcW w:w="263" w:type="pct"/>
            <w:tcBorders>
              <w:bottom w:val="single" w:color="auto" w:sz="4" w:space="0"/>
            </w:tcBorders>
            <w:vAlign w:val="center"/>
          </w:tcPr>
          <w:p w14:paraId="5355765D">
            <w:pPr>
              <w:spacing w:before="60" w:after="60" w:line="276" w:lineRule="auto"/>
              <w:jc w:val="center"/>
              <w:rPr>
                <w:rFonts w:ascii="Times New Roman" w:hAnsi="Times New Roman"/>
                <w:b/>
                <w:bCs/>
                <w:sz w:val="22"/>
              </w:rPr>
            </w:pPr>
            <w:r>
              <w:rPr>
                <w:rFonts w:ascii="Times New Roman" w:hAnsi="Times New Roman"/>
                <w:color w:val="000000"/>
                <w:sz w:val="22"/>
              </w:rPr>
              <w:t>4</w:t>
            </w:r>
          </w:p>
        </w:tc>
        <w:tc>
          <w:tcPr>
            <w:tcW w:w="436" w:type="pct"/>
            <w:tcBorders>
              <w:bottom w:val="single" w:color="auto" w:sz="4" w:space="0"/>
            </w:tcBorders>
            <w:vAlign w:val="center"/>
          </w:tcPr>
          <w:p w14:paraId="10AAAED2">
            <w:pPr>
              <w:spacing w:before="60" w:after="60" w:line="276" w:lineRule="auto"/>
              <w:jc w:val="center"/>
              <w:rPr>
                <w:rFonts w:ascii="Times New Roman" w:hAnsi="Times New Roman"/>
                <w:b/>
                <w:bCs/>
                <w:sz w:val="22"/>
              </w:rPr>
            </w:pPr>
            <w:r>
              <w:rPr>
                <w:rFonts w:ascii="Times New Roman" w:hAnsi="Times New Roman"/>
                <w:color w:val="000000"/>
                <w:sz w:val="22"/>
              </w:rPr>
              <w:t>4.60</w:t>
            </w:r>
          </w:p>
        </w:tc>
        <w:tc>
          <w:tcPr>
            <w:tcW w:w="452" w:type="pct"/>
            <w:tcBorders>
              <w:bottom w:val="single" w:color="auto" w:sz="4" w:space="0"/>
            </w:tcBorders>
            <w:vAlign w:val="center"/>
          </w:tcPr>
          <w:p w14:paraId="7F016A61">
            <w:pPr>
              <w:spacing w:before="60" w:after="60" w:line="276" w:lineRule="auto"/>
              <w:jc w:val="center"/>
              <w:rPr>
                <w:rFonts w:ascii="Times New Roman" w:hAnsi="Times New Roman"/>
                <w:b/>
                <w:bCs/>
                <w:sz w:val="22"/>
              </w:rPr>
            </w:pPr>
            <w:r>
              <w:rPr>
                <w:rFonts w:ascii="Times New Roman" w:hAnsi="Times New Roman"/>
                <w:color w:val="000000"/>
                <w:sz w:val="22"/>
              </w:rPr>
              <w:t>7</w:t>
            </w:r>
          </w:p>
        </w:tc>
        <w:tc>
          <w:tcPr>
            <w:tcW w:w="451" w:type="pct"/>
            <w:tcBorders>
              <w:bottom w:val="single" w:color="auto" w:sz="4" w:space="0"/>
            </w:tcBorders>
            <w:vAlign w:val="center"/>
          </w:tcPr>
          <w:p w14:paraId="745AFF00">
            <w:pPr>
              <w:spacing w:before="60" w:after="60" w:line="276" w:lineRule="auto"/>
              <w:jc w:val="center"/>
              <w:rPr>
                <w:rFonts w:ascii="Times New Roman" w:hAnsi="Times New Roman"/>
                <w:b/>
                <w:bCs/>
                <w:sz w:val="22"/>
              </w:rPr>
            </w:pPr>
            <w:r>
              <w:rPr>
                <w:rFonts w:ascii="Times New Roman" w:hAnsi="Times New Roman"/>
                <w:color w:val="000000"/>
                <w:sz w:val="22"/>
              </w:rPr>
              <w:t>10.29</w:t>
            </w:r>
          </w:p>
        </w:tc>
        <w:tc>
          <w:tcPr>
            <w:tcW w:w="347" w:type="pct"/>
            <w:tcBorders>
              <w:bottom w:val="single" w:color="auto" w:sz="4" w:space="0"/>
            </w:tcBorders>
            <w:vAlign w:val="center"/>
          </w:tcPr>
          <w:p w14:paraId="61F59544">
            <w:pPr>
              <w:spacing w:before="60" w:after="60" w:line="276" w:lineRule="auto"/>
              <w:jc w:val="center"/>
              <w:rPr>
                <w:rFonts w:ascii="Times New Roman" w:hAnsi="Times New Roman"/>
                <w:b/>
                <w:bCs/>
                <w:sz w:val="22"/>
              </w:rPr>
            </w:pPr>
            <w:r>
              <w:rPr>
                <w:rFonts w:ascii="Times New Roman" w:hAnsi="Times New Roman"/>
                <w:color w:val="000000"/>
                <w:sz w:val="22"/>
              </w:rPr>
              <w:t>2</w:t>
            </w:r>
          </w:p>
        </w:tc>
        <w:tc>
          <w:tcPr>
            <w:tcW w:w="503" w:type="pct"/>
            <w:tcBorders>
              <w:bottom w:val="single" w:color="auto" w:sz="4" w:space="0"/>
            </w:tcBorders>
            <w:vAlign w:val="center"/>
          </w:tcPr>
          <w:p w14:paraId="256C2BB2">
            <w:pPr>
              <w:spacing w:before="60" w:after="60" w:line="276" w:lineRule="auto"/>
              <w:jc w:val="center"/>
              <w:rPr>
                <w:rFonts w:ascii="Times New Roman" w:hAnsi="Times New Roman"/>
                <w:b/>
                <w:bCs/>
                <w:sz w:val="22"/>
              </w:rPr>
            </w:pPr>
            <w:r>
              <w:rPr>
                <w:rFonts w:ascii="Times New Roman" w:hAnsi="Times New Roman"/>
                <w:color w:val="000000"/>
                <w:sz w:val="22"/>
              </w:rPr>
              <w:t>4.44</w:t>
            </w:r>
          </w:p>
        </w:tc>
        <w:tc>
          <w:tcPr>
            <w:tcW w:w="332" w:type="pct"/>
            <w:tcBorders>
              <w:bottom w:val="single" w:color="auto" w:sz="4" w:space="0"/>
            </w:tcBorders>
            <w:vAlign w:val="center"/>
          </w:tcPr>
          <w:p w14:paraId="41D504E9">
            <w:pPr>
              <w:spacing w:before="60" w:after="60" w:line="276" w:lineRule="auto"/>
              <w:jc w:val="center"/>
              <w:rPr>
                <w:rFonts w:ascii="Times New Roman" w:hAnsi="Times New Roman"/>
                <w:b/>
                <w:bCs/>
                <w:sz w:val="22"/>
              </w:rPr>
            </w:pPr>
            <w:r>
              <w:rPr>
                <w:rFonts w:ascii="Times New Roman" w:hAnsi="Times New Roman"/>
                <w:color w:val="000000"/>
                <w:sz w:val="22"/>
              </w:rPr>
              <w:t>13</w:t>
            </w:r>
          </w:p>
        </w:tc>
        <w:tc>
          <w:tcPr>
            <w:tcW w:w="446" w:type="pct"/>
            <w:tcBorders>
              <w:bottom w:val="single" w:color="auto" w:sz="4" w:space="0"/>
            </w:tcBorders>
            <w:vAlign w:val="center"/>
          </w:tcPr>
          <w:p w14:paraId="242A2FCB">
            <w:pPr>
              <w:spacing w:before="60" w:after="60" w:line="276" w:lineRule="auto"/>
              <w:jc w:val="center"/>
              <w:rPr>
                <w:rFonts w:ascii="Times New Roman" w:hAnsi="Times New Roman"/>
                <w:b/>
                <w:bCs/>
                <w:sz w:val="22"/>
              </w:rPr>
            </w:pPr>
            <w:r>
              <w:rPr>
                <w:rFonts w:ascii="Times New Roman" w:hAnsi="Times New Roman"/>
                <w:color w:val="000000"/>
                <w:sz w:val="22"/>
              </w:rPr>
              <w:t>6.50</w:t>
            </w:r>
          </w:p>
        </w:tc>
        <w:tc>
          <w:tcPr>
            <w:tcW w:w="865" w:type="pct"/>
            <w:tcBorders>
              <w:bottom w:val="single" w:color="auto" w:sz="4" w:space="0"/>
            </w:tcBorders>
            <w:vAlign w:val="center"/>
          </w:tcPr>
          <w:p w14:paraId="01784DBA">
            <w:pPr>
              <w:spacing w:before="60" w:after="60" w:line="276" w:lineRule="auto"/>
              <w:jc w:val="center"/>
              <w:rPr>
                <w:rFonts w:ascii="Times New Roman" w:hAnsi="Times New Roman"/>
                <w:b/>
                <w:bCs/>
                <w:sz w:val="22"/>
              </w:rPr>
            </w:pPr>
            <w:r>
              <w:rPr>
                <w:rFonts w:ascii="Times New Roman" w:hAnsi="Times New Roman"/>
                <w:bCs/>
                <w:sz w:val="22"/>
              </w:rPr>
              <w:t>p=0.01</w:t>
            </w:r>
          </w:p>
        </w:tc>
      </w:tr>
      <w:tr w14:paraId="3BBA9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pct"/>
            <w:gridSpan w:val="2"/>
            <w:tcBorders>
              <w:bottom w:val="single" w:color="auto" w:sz="4" w:space="0"/>
            </w:tcBorders>
            <w:vAlign w:val="center"/>
          </w:tcPr>
          <w:p w14:paraId="66C0DE80">
            <w:pPr>
              <w:spacing w:before="60" w:after="60" w:line="276" w:lineRule="auto"/>
              <w:jc w:val="center"/>
              <w:rPr>
                <w:rFonts w:ascii="Times New Roman" w:hAnsi="Times New Roman"/>
                <w:b/>
                <w:bCs/>
                <w:sz w:val="22"/>
              </w:rPr>
            </w:pPr>
            <w:r>
              <w:rPr>
                <w:rFonts w:ascii="Times New Roman" w:hAnsi="Times New Roman"/>
                <w:b/>
                <w:bCs/>
                <w:sz w:val="22"/>
              </w:rPr>
              <w:t>Total</w:t>
            </w:r>
          </w:p>
        </w:tc>
        <w:tc>
          <w:tcPr>
            <w:tcW w:w="263" w:type="pct"/>
            <w:tcBorders>
              <w:bottom w:val="single" w:color="auto" w:sz="4" w:space="0"/>
            </w:tcBorders>
            <w:vAlign w:val="center"/>
          </w:tcPr>
          <w:p w14:paraId="1024C4AC">
            <w:pPr>
              <w:spacing w:before="60" w:after="60" w:line="276" w:lineRule="auto"/>
              <w:jc w:val="center"/>
              <w:rPr>
                <w:rFonts w:ascii="Times New Roman" w:hAnsi="Times New Roman"/>
                <w:b/>
                <w:bCs/>
                <w:sz w:val="22"/>
              </w:rPr>
            </w:pPr>
            <w:r>
              <w:rPr>
                <w:rFonts w:ascii="Times New Roman" w:hAnsi="Times New Roman"/>
                <w:b/>
                <w:bCs/>
                <w:sz w:val="22"/>
              </w:rPr>
              <w:t>87</w:t>
            </w:r>
          </w:p>
        </w:tc>
        <w:tc>
          <w:tcPr>
            <w:tcW w:w="436" w:type="pct"/>
            <w:tcBorders>
              <w:bottom w:val="single" w:color="auto" w:sz="4" w:space="0"/>
            </w:tcBorders>
            <w:vAlign w:val="center"/>
          </w:tcPr>
          <w:p w14:paraId="6D99AABC">
            <w:pPr>
              <w:spacing w:before="60" w:after="60" w:line="276" w:lineRule="auto"/>
              <w:jc w:val="center"/>
              <w:rPr>
                <w:rFonts w:ascii="Times New Roman" w:hAnsi="Times New Roman"/>
                <w:b/>
                <w:bCs/>
                <w:sz w:val="22"/>
              </w:rPr>
            </w:pPr>
            <w:r>
              <w:rPr>
                <w:rFonts w:ascii="Times New Roman" w:hAnsi="Times New Roman"/>
                <w:b/>
                <w:bCs/>
                <w:sz w:val="22"/>
              </w:rPr>
              <w:t>100</w:t>
            </w:r>
          </w:p>
        </w:tc>
        <w:tc>
          <w:tcPr>
            <w:tcW w:w="452" w:type="pct"/>
            <w:tcBorders>
              <w:bottom w:val="single" w:color="auto" w:sz="4" w:space="0"/>
            </w:tcBorders>
            <w:vAlign w:val="center"/>
          </w:tcPr>
          <w:p w14:paraId="3B37ED9A">
            <w:pPr>
              <w:spacing w:before="60" w:after="60" w:line="276" w:lineRule="auto"/>
              <w:jc w:val="center"/>
              <w:rPr>
                <w:rFonts w:ascii="Times New Roman" w:hAnsi="Times New Roman"/>
                <w:b/>
                <w:bCs/>
                <w:sz w:val="22"/>
              </w:rPr>
            </w:pPr>
            <w:r>
              <w:rPr>
                <w:rFonts w:ascii="Times New Roman" w:hAnsi="Times New Roman"/>
                <w:b/>
                <w:bCs/>
                <w:sz w:val="22"/>
              </w:rPr>
              <w:t>68</w:t>
            </w:r>
          </w:p>
        </w:tc>
        <w:tc>
          <w:tcPr>
            <w:tcW w:w="451" w:type="pct"/>
            <w:tcBorders>
              <w:bottom w:val="single" w:color="auto" w:sz="4" w:space="0"/>
            </w:tcBorders>
            <w:vAlign w:val="center"/>
          </w:tcPr>
          <w:p w14:paraId="6BA2F7CC">
            <w:pPr>
              <w:spacing w:before="60" w:after="60" w:line="276" w:lineRule="auto"/>
              <w:jc w:val="center"/>
              <w:rPr>
                <w:rFonts w:ascii="Times New Roman" w:hAnsi="Times New Roman"/>
                <w:b/>
                <w:bCs/>
                <w:sz w:val="22"/>
              </w:rPr>
            </w:pPr>
            <w:r>
              <w:rPr>
                <w:rFonts w:ascii="Times New Roman" w:hAnsi="Times New Roman"/>
                <w:b/>
                <w:bCs/>
                <w:sz w:val="22"/>
              </w:rPr>
              <w:t>100</w:t>
            </w:r>
          </w:p>
        </w:tc>
        <w:tc>
          <w:tcPr>
            <w:tcW w:w="347" w:type="pct"/>
            <w:tcBorders>
              <w:bottom w:val="single" w:color="auto" w:sz="4" w:space="0"/>
            </w:tcBorders>
            <w:vAlign w:val="center"/>
          </w:tcPr>
          <w:p w14:paraId="6609388E">
            <w:pPr>
              <w:spacing w:before="60" w:after="60" w:line="276" w:lineRule="auto"/>
              <w:jc w:val="center"/>
              <w:rPr>
                <w:rFonts w:ascii="Times New Roman" w:hAnsi="Times New Roman"/>
                <w:b/>
                <w:bCs/>
                <w:sz w:val="22"/>
              </w:rPr>
            </w:pPr>
            <w:r>
              <w:rPr>
                <w:rFonts w:ascii="Times New Roman" w:hAnsi="Times New Roman"/>
                <w:b/>
                <w:bCs/>
                <w:sz w:val="22"/>
              </w:rPr>
              <w:t>45</w:t>
            </w:r>
          </w:p>
        </w:tc>
        <w:tc>
          <w:tcPr>
            <w:tcW w:w="503" w:type="pct"/>
            <w:tcBorders>
              <w:bottom w:val="single" w:color="auto" w:sz="4" w:space="0"/>
            </w:tcBorders>
            <w:vAlign w:val="center"/>
          </w:tcPr>
          <w:p w14:paraId="0ACB8BB6">
            <w:pPr>
              <w:spacing w:before="60" w:after="60" w:line="276" w:lineRule="auto"/>
              <w:jc w:val="center"/>
              <w:rPr>
                <w:rFonts w:ascii="Times New Roman" w:hAnsi="Times New Roman"/>
                <w:b/>
                <w:bCs/>
                <w:sz w:val="22"/>
              </w:rPr>
            </w:pPr>
            <w:r>
              <w:rPr>
                <w:rFonts w:ascii="Times New Roman" w:hAnsi="Times New Roman"/>
                <w:b/>
                <w:bCs/>
                <w:sz w:val="22"/>
              </w:rPr>
              <w:t>100</w:t>
            </w:r>
          </w:p>
        </w:tc>
        <w:tc>
          <w:tcPr>
            <w:tcW w:w="332" w:type="pct"/>
            <w:tcBorders>
              <w:bottom w:val="single" w:color="auto" w:sz="4" w:space="0"/>
            </w:tcBorders>
            <w:vAlign w:val="center"/>
          </w:tcPr>
          <w:p w14:paraId="3DBB7CB7">
            <w:pPr>
              <w:spacing w:before="60" w:after="60" w:line="276" w:lineRule="auto"/>
              <w:jc w:val="center"/>
              <w:rPr>
                <w:rFonts w:ascii="Times New Roman" w:hAnsi="Times New Roman"/>
                <w:b/>
                <w:bCs/>
                <w:sz w:val="22"/>
              </w:rPr>
            </w:pPr>
            <w:r>
              <w:rPr>
                <w:rFonts w:ascii="Times New Roman" w:hAnsi="Times New Roman"/>
                <w:b/>
                <w:bCs/>
                <w:sz w:val="22"/>
              </w:rPr>
              <w:t>200</w:t>
            </w:r>
          </w:p>
        </w:tc>
        <w:tc>
          <w:tcPr>
            <w:tcW w:w="446" w:type="pct"/>
            <w:tcBorders>
              <w:bottom w:val="single" w:color="auto" w:sz="4" w:space="0"/>
            </w:tcBorders>
            <w:vAlign w:val="center"/>
          </w:tcPr>
          <w:p w14:paraId="5CAC49C7">
            <w:pPr>
              <w:spacing w:before="60" w:after="60" w:line="276" w:lineRule="auto"/>
              <w:jc w:val="center"/>
              <w:rPr>
                <w:rFonts w:ascii="Times New Roman" w:hAnsi="Times New Roman"/>
                <w:b/>
                <w:bCs/>
                <w:sz w:val="22"/>
              </w:rPr>
            </w:pPr>
            <w:r>
              <w:rPr>
                <w:rFonts w:ascii="Times New Roman" w:hAnsi="Times New Roman"/>
                <w:b/>
                <w:bCs/>
                <w:sz w:val="22"/>
              </w:rPr>
              <w:t>100</w:t>
            </w:r>
          </w:p>
        </w:tc>
        <w:tc>
          <w:tcPr>
            <w:tcW w:w="865" w:type="pct"/>
            <w:tcBorders>
              <w:bottom w:val="single" w:color="auto" w:sz="4" w:space="0"/>
            </w:tcBorders>
            <w:vAlign w:val="center"/>
          </w:tcPr>
          <w:p w14:paraId="58973434">
            <w:pPr>
              <w:spacing w:before="60" w:after="60" w:line="276" w:lineRule="auto"/>
              <w:jc w:val="center"/>
              <w:rPr>
                <w:rFonts w:ascii="Times New Roman" w:hAnsi="Times New Roman"/>
                <w:b/>
                <w:bCs/>
                <w:sz w:val="22"/>
              </w:rPr>
            </w:pPr>
          </w:p>
        </w:tc>
      </w:tr>
      <w:tr w14:paraId="4DC29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1"/>
            <w:tcBorders>
              <w:bottom w:val="single" w:color="auto" w:sz="4" w:space="0"/>
            </w:tcBorders>
            <w:vAlign w:val="center"/>
          </w:tcPr>
          <w:p w14:paraId="7F753015">
            <w:pPr>
              <w:spacing w:before="60" w:after="60" w:line="276" w:lineRule="auto"/>
              <w:jc w:val="right"/>
              <w:rPr>
                <w:rFonts w:ascii="Times New Roman" w:hAnsi="Times New Roman"/>
                <w:b/>
                <w:bCs/>
                <w:sz w:val="22"/>
              </w:rPr>
            </w:pPr>
            <w:r>
              <w:rPr>
                <w:rFonts w:ascii="Times New Roman" w:hAnsi="Times New Roman"/>
                <w:sz w:val="22"/>
                <w:vertAlign w:val="superscript"/>
              </w:rPr>
              <w:t>**</w:t>
            </w:r>
            <w:r>
              <w:rPr>
                <w:rFonts w:ascii="Times New Roman" w:hAnsi="Times New Roman"/>
                <w:sz w:val="22"/>
              </w:rPr>
              <w:t>= Significant at 0.01 level of significance</w:t>
            </w:r>
          </w:p>
        </w:tc>
      </w:tr>
      <w:tr w14:paraId="6DC5A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5" w:type="pct"/>
            <w:gridSpan w:val="10"/>
            <w:tcBorders>
              <w:top w:val="single" w:color="auto" w:sz="4" w:space="0"/>
              <w:left w:val="nil"/>
              <w:bottom w:val="nil"/>
              <w:right w:val="nil"/>
            </w:tcBorders>
            <w:vAlign w:val="center"/>
          </w:tcPr>
          <w:p w14:paraId="3D8A97A9">
            <w:pPr>
              <w:spacing w:before="60" w:after="60" w:line="276" w:lineRule="auto"/>
              <w:jc w:val="center"/>
              <w:rPr>
                <w:rFonts w:ascii="Times New Roman" w:hAnsi="Times New Roman"/>
                <w:sz w:val="22"/>
              </w:rPr>
            </w:pPr>
          </w:p>
        </w:tc>
        <w:tc>
          <w:tcPr>
            <w:tcW w:w="865" w:type="pct"/>
            <w:tcBorders>
              <w:top w:val="single" w:color="auto" w:sz="4" w:space="0"/>
              <w:left w:val="nil"/>
              <w:bottom w:val="nil"/>
              <w:right w:val="nil"/>
            </w:tcBorders>
            <w:vAlign w:val="center"/>
          </w:tcPr>
          <w:p w14:paraId="08E90085">
            <w:pPr>
              <w:spacing w:before="60" w:after="60" w:line="276" w:lineRule="auto"/>
              <w:jc w:val="center"/>
              <w:rPr>
                <w:rFonts w:ascii="Times New Roman" w:hAnsi="Times New Roman"/>
                <w:sz w:val="22"/>
              </w:rPr>
            </w:pPr>
          </w:p>
        </w:tc>
      </w:tr>
    </w:tbl>
    <w:p w14:paraId="58FF275E">
      <w:pPr>
        <w:pStyle w:val="2"/>
        <w:spacing w:before="240" w:after="0" w:line="360" w:lineRule="auto"/>
        <w:jc w:val="both"/>
        <w:rPr>
          <w:color w:val="000000"/>
          <w:sz w:val="24"/>
          <w:szCs w:val="24"/>
          <w:shd w:val="clear" w:color="auto" w:fill="FFFFFF"/>
        </w:rPr>
      </w:pPr>
      <w:r>
        <w:rPr>
          <w:sz w:val="24"/>
          <w:szCs w:val="24"/>
        </w:rPr>
        <w:t>CONCLUSION</w:t>
      </w:r>
    </w:p>
    <w:p w14:paraId="6442E72A">
      <w:pPr>
        <w:pStyle w:val="14"/>
        <w:ind w:firstLine="720"/>
        <w:jc w:val="both"/>
      </w:pPr>
      <w:r>
        <w:t>This comprehensive profile analysis of organic paddy farmers in Andhra Pradesh reveals their distinct socio-economic and personal characteristics. The study established that organic paddy cultivation is predominantly practiced by middle-aged farmers with moderate education and farming experience, exhibiting medium social participation. The majority are small and marginal farmers with limited annual family income, yet they demonstrate moderate levels of extension contact, scientific orientation, innovativeness, cropping intensity, achievement motivation, and resilience. A significant finding indicates that most respondents have not received formal training in organic farming practices, despite their engagement in such cultivation, and possess medium exposure to climate vagaries.</w:t>
      </w:r>
    </w:p>
    <w:p w14:paraId="75AB2FA4">
      <w:pPr>
        <w:pStyle w:val="14"/>
        <w:ind w:firstLine="720"/>
        <w:jc w:val="both"/>
      </w:pPr>
      <w:r>
        <w:t>Based on these findings, it is recommended that policy initiatives focus on providing accessible and practical formal training programs tailored to the needs of organic paddy farmers to enhance their knowledge and adoption of advanced practices. Strategies should also be developed to improve the economic viability for small and marginal organic farmers, potentially through better market linkages or support mechanisms. Furthermore, efforts to build farmers' adaptive capacities to climate challenges, considering their existing exposure, are crucial. For future research, it is suggested to conduct comparative studies with conventional farmers or in different regions to assess the generalizability of these profiles, and to delve deeper into the impact of specific personal attributes on the adoption and sustainability of organic farming practices.</w:t>
      </w:r>
    </w:p>
    <w:p w14:paraId="347B4958">
      <w:pPr>
        <w:pStyle w:val="2"/>
        <w:rPr>
          <w:sz w:val="24"/>
          <w:szCs w:val="24"/>
        </w:rPr>
      </w:pPr>
      <w:r>
        <w:rPr>
          <w:sz w:val="24"/>
          <w:szCs w:val="24"/>
        </w:rPr>
        <w:t>DECLARATIONS</w:t>
      </w:r>
    </w:p>
    <w:p w14:paraId="21C5064E">
      <w:pPr>
        <w:rPr>
          <w:rFonts w:ascii="Times New Roman" w:hAnsi="Times New Roman"/>
          <w:sz w:val="24"/>
          <w:szCs w:val="24"/>
        </w:rPr>
      </w:pPr>
      <w:r>
        <w:rPr>
          <w:rFonts w:ascii="Times New Roman" w:hAnsi="Times New Roman"/>
          <w:sz w:val="24"/>
          <w:szCs w:val="24"/>
        </w:rPr>
        <w:t>Ethical Approval: Not applicable.</w:t>
      </w:r>
    </w:p>
    <w:p w14:paraId="63D0CDF0">
      <w:pPr>
        <w:pStyle w:val="14"/>
        <w:jc w:val="both"/>
      </w:pPr>
      <w:bookmarkStart w:id="0" w:name="_Hlk197682619"/>
      <w:bookmarkStart w:id="1" w:name="_Hlk180402183"/>
      <w:bookmarkStart w:id="2" w:name="_Hlk183680988"/>
      <w:r>
        <w:t>Disclaimer (Artificial intelligence)</w:t>
      </w:r>
    </w:p>
    <w:p w14:paraId="5C796A52">
      <w:pPr>
        <w:pStyle w:val="14"/>
        <w:ind w:firstLine="720"/>
        <w:jc w:val="both"/>
      </w:pPr>
      <w:r>
        <w:t xml:space="preserve">Author(s) hereby declare that NO generative AI technologies such as Large Language Models (ChatGPT, COPILOT, etc.) and text-to-image generators have been used during the writing or editing of this manuscript. </w:t>
      </w:r>
    </w:p>
    <w:bookmarkEnd w:id="0"/>
    <w:bookmarkEnd w:id="1"/>
    <w:bookmarkEnd w:id="2"/>
    <w:p w14:paraId="5BD84C19">
      <w:pPr>
        <w:pStyle w:val="2"/>
        <w:spacing w:before="240" w:after="0" w:line="360" w:lineRule="auto"/>
        <w:jc w:val="both"/>
        <w:rPr>
          <w:color w:val="000000"/>
          <w:sz w:val="24"/>
          <w:szCs w:val="24"/>
          <w:shd w:val="clear" w:color="auto" w:fill="FFFFFF"/>
        </w:rPr>
      </w:pPr>
      <w:r>
        <w:rPr>
          <w:sz w:val="24"/>
          <w:szCs w:val="24"/>
        </w:rPr>
        <w:t>REFERENCES</w:t>
      </w:r>
    </w:p>
    <w:p w14:paraId="4662776D">
      <w:pPr>
        <w:autoSpaceDE w:val="0"/>
        <w:autoSpaceDN w:val="0"/>
        <w:adjustRightInd w:val="0"/>
        <w:spacing w:before="100" w:beforeAutospacing="1" w:after="100" w:afterAutospacing="1" w:line="240" w:lineRule="auto"/>
        <w:ind w:left="720" w:hanging="720"/>
        <w:jc w:val="both"/>
        <w:rPr>
          <w:rFonts w:ascii="Times New Roman" w:hAnsi="Times New Roman"/>
          <w:color w:val="0563C1"/>
          <w:sz w:val="24"/>
          <w:szCs w:val="24"/>
          <w:u w:val="single"/>
        </w:rPr>
      </w:pPr>
      <w:r>
        <w:rPr>
          <w:rFonts w:ascii="Times New Roman" w:hAnsi="Times New Roman"/>
          <w:sz w:val="24"/>
          <w:szCs w:val="24"/>
        </w:rPr>
        <w:t xml:space="preserve">Agricultural statistics at a glance Directorate of Economics and Statistics, Ministry of Agriculture, Government of India; 2019. </w:t>
      </w:r>
      <w:r>
        <w:fldChar w:fldCharType="begin"/>
      </w:r>
      <w:r>
        <w:instrText xml:space="preserve"> HYPERLINK "https://eands.da.gov.in/PDF/At%20a%20Glance%202019%20Eng.pdf" </w:instrText>
      </w:r>
      <w:r>
        <w:fldChar w:fldCharType="separate"/>
      </w:r>
      <w:r>
        <w:rPr>
          <w:rStyle w:val="13"/>
          <w:rFonts w:ascii="Times New Roman" w:hAnsi="Times New Roman"/>
          <w:sz w:val="24"/>
          <w:szCs w:val="24"/>
        </w:rPr>
        <w:t>https://eands.da.gov.in/PDF/At%20a%20Glance%202019%20Eng.pdf</w:t>
      </w:r>
      <w:r>
        <w:rPr>
          <w:rStyle w:val="13"/>
          <w:rFonts w:ascii="Times New Roman" w:hAnsi="Times New Roman"/>
          <w:sz w:val="24"/>
          <w:szCs w:val="24"/>
        </w:rPr>
        <w:fldChar w:fldCharType="end"/>
      </w:r>
      <w:r>
        <w:rPr>
          <w:rFonts w:ascii="Times New Roman" w:hAnsi="Times New Roman"/>
          <w:sz w:val="24"/>
          <w:szCs w:val="24"/>
        </w:rPr>
        <w:t xml:space="preserve"> </w:t>
      </w:r>
    </w:p>
    <w:p w14:paraId="4A8C6D82">
      <w:pPr>
        <w:autoSpaceDE w:val="0"/>
        <w:autoSpaceDN w:val="0"/>
        <w:adjustRightInd w:val="0"/>
        <w:spacing w:before="100" w:beforeAutospacing="1" w:after="100" w:afterAutospacing="1" w:line="240" w:lineRule="auto"/>
        <w:ind w:left="720" w:hanging="720"/>
        <w:jc w:val="both"/>
        <w:rPr>
          <w:rFonts w:ascii="Times New Roman" w:hAnsi="Times New Roman"/>
          <w:sz w:val="24"/>
          <w:szCs w:val="24"/>
        </w:rPr>
      </w:pPr>
      <w:r>
        <w:rPr>
          <w:rFonts w:ascii="Times New Roman" w:hAnsi="Times New Roman"/>
          <w:sz w:val="24"/>
          <w:szCs w:val="24"/>
        </w:rPr>
        <w:t xml:space="preserve">Agricultural statistics at a glance Directorate of Economics and Statistics, Ministry of Agriculture, Government of India; 2022. </w:t>
      </w:r>
      <w:r>
        <w:fldChar w:fldCharType="begin"/>
      </w:r>
      <w:r>
        <w:instrText xml:space="preserve"> HYPERLINK "https://desagri.gov.in/wp-content/uploads/2023/05/Agricultural-Statistics-at-a-Glance-2022.pdf" </w:instrText>
      </w:r>
      <w:r>
        <w:fldChar w:fldCharType="separate"/>
      </w:r>
      <w:r>
        <w:rPr>
          <w:rStyle w:val="13"/>
          <w:rFonts w:ascii="Times New Roman" w:hAnsi="Times New Roman"/>
          <w:sz w:val="24"/>
          <w:szCs w:val="24"/>
        </w:rPr>
        <w:t>https://desagri.gov.in/wp-content/uploads/2023/05/Agricultural-Statistics-at-a-Glance-2022.pdf</w:t>
      </w:r>
      <w:r>
        <w:rPr>
          <w:rStyle w:val="13"/>
          <w:rFonts w:ascii="Times New Roman" w:hAnsi="Times New Roman"/>
          <w:sz w:val="24"/>
          <w:szCs w:val="24"/>
        </w:rPr>
        <w:fldChar w:fldCharType="end"/>
      </w:r>
      <w:r>
        <w:t xml:space="preserve"> </w:t>
      </w:r>
    </w:p>
    <w:p w14:paraId="0851F710">
      <w:pPr>
        <w:autoSpaceDE w:val="0"/>
        <w:autoSpaceDN w:val="0"/>
        <w:adjustRightInd w:val="0"/>
        <w:spacing w:before="100" w:beforeAutospacing="1" w:after="100" w:afterAutospacing="1" w:line="240" w:lineRule="auto"/>
        <w:ind w:left="720" w:hanging="720"/>
        <w:jc w:val="both"/>
        <w:rPr>
          <w:rFonts w:ascii="Times New Roman" w:hAnsi="Times New Roman"/>
          <w:color w:val="0563C1"/>
          <w:sz w:val="24"/>
          <w:szCs w:val="24"/>
          <w:u w:val="single"/>
        </w:rPr>
      </w:pPr>
      <w:r>
        <w:rPr>
          <w:rFonts w:ascii="Times New Roman" w:hAnsi="Times New Roman"/>
          <w:sz w:val="24"/>
          <w:szCs w:val="24"/>
        </w:rPr>
        <w:t xml:space="preserve">Agricultural statistics at a glance. Directorate of Economics and Statistics, Ministry of Agriculture, Government of India; 2014. </w:t>
      </w:r>
      <w:r>
        <w:fldChar w:fldCharType="begin"/>
      </w:r>
      <w:r>
        <w:instrText xml:space="preserve"> HYPERLINK "https://eands.da.gov.in/PDF/Agricultural-Statistics-At-Glance2014.pdf" </w:instrText>
      </w:r>
      <w:r>
        <w:fldChar w:fldCharType="separate"/>
      </w:r>
      <w:r>
        <w:rPr>
          <w:rStyle w:val="13"/>
          <w:rFonts w:ascii="Times New Roman" w:hAnsi="Times New Roman"/>
          <w:sz w:val="24"/>
          <w:szCs w:val="24"/>
        </w:rPr>
        <w:t>https://eands.da.gov.in/PDF/Agricultural-Statistics-At-Glance2014.pdf</w:t>
      </w:r>
      <w:r>
        <w:rPr>
          <w:rStyle w:val="13"/>
          <w:rFonts w:ascii="Times New Roman" w:hAnsi="Times New Roman"/>
          <w:sz w:val="24"/>
          <w:szCs w:val="24"/>
        </w:rPr>
        <w:fldChar w:fldCharType="end"/>
      </w:r>
      <w:r>
        <w:t xml:space="preserve"> </w:t>
      </w:r>
    </w:p>
    <w:p w14:paraId="4B7FC454">
      <w:pPr>
        <w:autoSpaceDE w:val="0"/>
        <w:autoSpaceDN w:val="0"/>
        <w:adjustRightInd w:val="0"/>
        <w:spacing w:before="100" w:beforeAutospacing="1" w:after="100" w:afterAutospacing="1" w:line="240" w:lineRule="auto"/>
        <w:ind w:left="720" w:hanging="720"/>
        <w:jc w:val="both"/>
        <w:rPr>
          <w:rFonts w:ascii="Times New Roman" w:hAnsi="Times New Roman"/>
          <w:sz w:val="24"/>
          <w:szCs w:val="24"/>
        </w:rPr>
      </w:pPr>
      <w:r>
        <w:rPr>
          <w:rFonts w:ascii="Times New Roman" w:hAnsi="Times New Roman"/>
          <w:sz w:val="24"/>
          <w:szCs w:val="24"/>
        </w:rPr>
        <w:t xml:space="preserve">APEDA, 2021. National Programme for Organic Production, Ministry of Commerce &amp; Industry, Export of Organic Products, accessed on 10 July 2021, available at </w:t>
      </w:r>
      <w:r>
        <w:fldChar w:fldCharType="begin"/>
      </w:r>
      <w:r>
        <w:instrText xml:space="preserve"> HYPERLINK "https://apeda.gov.in/apedawebsite/organic/Organic_Products.htm" </w:instrText>
      </w:r>
      <w:r>
        <w:fldChar w:fldCharType="separate"/>
      </w:r>
      <w:r>
        <w:rPr>
          <w:rStyle w:val="13"/>
          <w:rFonts w:ascii="Times New Roman" w:hAnsi="Times New Roman"/>
          <w:sz w:val="24"/>
          <w:szCs w:val="24"/>
        </w:rPr>
        <w:t>https://apeda.gov.in/apedawebsite/organic/Organic_Products.htm</w:t>
      </w:r>
      <w:r>
        <w:rPr>
          <w:rStyle w:val="13"/>
          <w:rFonts w:ascii="Times New Roman" w:hAnsi="Times New Roman"/>
          <w:sz w:val="24"/>
          <w:szCs w:val="24"/>
        </w:rPr>
        <w:fldChar w:fldCharType="end"/>
      </w:r>
    </w:p>
    <w:p w14:paraId="7F9BA819">
      <w:pPr>
        <w:pStyle w:val="14"/>
        <w:ind w:left="709" w:hanging="720"/>
        <w:jc w:val="both"/>
      </w:pPr>
      <w:r>
        <w:t xml:space="preserve">Bhattacharjee, U., Saha, A., Tiwari, P. K., Dhakre, D. S., &amp; Gupta, R. K. (2021). Achievement motivation of organic farmers of Birbhum District of West Bengal. </w:t>
      </w:r>
      <w:r>
        <w:rPr>
          <w:i/>
        </w:rPr>
        <w:t>Indian Journal of Extension Education</w:t>
      </w:r>
      <w:r>
        <w:t xml:space="preserve">, 57(1), 38–42. </w:t>
      </w:r>
      <w:r>
        <w:fldChar w:fldCharType="begin"/>
      </w:r>
      <w:r>
        <w:instrText xml:space="preserve"> HYPERLINK "https://epubs.icar.org.in/ejournal/index.php/ijee/article/view/109077" </w:instrText>
      </w:r>
      <w:r>
        <w:fldChar w:fldCharType="separate"/>
      </w:r>
      <w:r>
        <w:rPr>
          <w:rStyle w:val="13"/>
        </w:rPr>
        <w:t>https://epubs.icar.org.in/ejournal/index.php/ijee/article/view/109077</w:t>
      </w:r>
      <w:r>
        <w:rPr>
          <w:rStyle w:val="13"/>
        </w:rPr>
        <w:fldChar w:fldCharType="end"/>
      </w:r>
      <w:r>
        <w:t xml:space="preserve"> </w:t>
      </w:r>
    </w:p>
    <w:p w14:paraId="118CC244">
      <w:pPr>
        <w:pStyle w:val="14"/>
        <w:ind w:left="709" w:hanging="720"/>
        <w:jc w:val="both"/>
      </w:pPr>
      <w:commentRangeStart w:id="8"/>
      <w:r>
        <w:t xml:space="preserve">Fallah-Alipour, S., Boshrabadi, H.M., Mehrjerdi, M.R.Z., Hayati, D. 2018. A framework for empirical assessment of agricultural sustainability: The case of Iran. </w:t>
      </w:r>
      <w:r>
        <w:rPr>
          <w:i/>
        </w:rPr>
        <w:t>Sustainability</w:t>
      </w:r>
      <w:r>
        <w:t xml:space="preserve">. </w:t>
      </w:r>
      <w:r>
        <w:fldChar w:fldCharType="begin"/>
      </w:r>
      <w:r>
        <w:instrText xml:space="preserve"> HYPERLINK "https://www.mdpi.com/2071-1050/10/12/4823" </w:instrText>
      </w:r>
      <w:r>
        <w:fldChar w:fldCharType="separate"/>
      </w:r>
      <w:r>
        <w:rPr>
          <w:rStyle w:val="13"/>
        </w:rPr>
        <w:t>https://www.mdpi.com/2071-1050/10/12/4823</w:t>
      </w:r>
      <w:r>
        <w:rPr>
          <w:rStyle w:val="13"/>
        </w:rPr>
        <w:fldChar w:fldCharType="end"/>
      </w:r>
      <w:r>
        <w:t xml:space="preserve"> </w:t>
      </w:r>
      <w:commentRangeEnd w:id="8"/>
      <w:r>
        <w:commentReference w:id="8"/>
      </w:r>
    </w:p>
    <w:p w14:paraId="600575DB">
      <w:pPr>
        <w:autoSpaceDE w:val="0"/>
        <w:autoSpaceDN w:val="0"/>
        <w:adjustRightInd w:val="0"/>
        <w:spacing w:before="100" w:beforeAutospacing="1" w:after="100" w:afterAutospacing="1" w:line="240" w:lineRule="auto"/>
        <w:ind w:left="720" w:hanging="720"/>
        <w:jc w:val="both"/>
        <w:rPr>
          <w:rFonts w:ascii="Times New Roman" w:hAnsi="Times New Roman"/>
          <w:sz w:val="24"/>
          <w:szCs w:val="24"/>
        </w:rPr>
      </w:pPr>
      <w:r>
        <w:rPr>
          <w:rFonts w:ascii="Times New Roman" w:hAnsi="Times New Roman"/>
          <w:sz w:val="24"/>
          <w:szCs w:val="24"/>
        </w:rPr>
        <w:t xml:space="preserve">FAO (1999), Committee on agriculture, Organic Agriculture, Fifteenth session, 25-29 January, Rome, </w:t>
      </w:r>
      <w:r>
        <w:fldChar w:fldCharType="begin"/>
      </w:r>
      <w:r>
        <w:instrText xml:space="preserve"> HYPERLINK "http://www.fao.org/3/x0075e/x0075e.htm" \l "P187_32577Ganguli" </w:instrText>
      </w:r>
      <w:r>
        <w:fldChar w:fldCharType="separate"/>
      </w:r>
      <w:r>
        <w:rPr>
          <w:rStyle w:val="13"/>
          <w:rFonts w:ascii="Times New Roman" w:hAnsi="Times New Roman"/>
          <w:sz w:val="24"/>
          <w:szCs w:val="24"/>
        </w:rPr>
        <w:t>http://www.fao.org/3/x0075e/x0075e.htm#P187_32577Ganguli</w:t>
      </w:r>
      <w:r>
        <w:rPr>
          <w:rStyle w:val="13"/>
          <w:rFonts w:ascii="Times New Roman" w:hAnsi="Times New Roman"/>
          <w:sz w:val="24"/>
          <w:szCs w:val="24"/>
        </w:rPr>
        <w:fldChar w:fldCharType="end"/>
      </w:r>
    </w:p>
    <w:p w14:paraId="4C873384">
      <w:pPr>
        <w:pStyle w:val="14"/>
        <w:ind w:left="709" w:hanging="720"/>
        <w:jc w:val="both"/>
        <w:rPr>
          <w:color w:val="0563C1"/>
          <w:u w:val="single"/>
        </w:rPr>
      </w:pPr>
      <w:r>
        <w:rPr>
          <w:shd w:val="clear" w:color="auto" w:fill="FFFFFF"/>
        </w:rPr>
        <w:t>FiBL and IFOAM Year Book. 2020. The world of organic agriculture statistics and emerging trends 2020.</w:t>
      </w:r>
      <w:r>
        <w:rPr>
          <w:color w:val="FF0000"/>
          <w:shd w:val="clear" w:color="auto" w:fill="FFFFFF"/>
        </w:rPr>
        <w:t xml:space="preserve"> </w:t>
      </w:r>
      <w:r>
        <w:fldChar w:fldCharType="begin"/>
      </w:r>
      <w:r>
        <w:instrText xml:space="preserve"> HYPERLINK "https://www.fibl.org/fileadmin/documents/shop/5011-organic-world-2020.pdf" </w:instrText>
      </w:r>
      <w:r>
        <w:fldChar w:fldCharType="separate"/>
      </w:r>
      <w:r>
        <w:rPr>
          <w:rStyle w:val="13"/>
          <w:shd w:val="clear" w:color="auto" w:fill="FFFFFF"/>
        </w:rPr>
        <w:t>https://www.fibl.org/fileadmin/documents/shop/5011-organic-world-2020.pdf</w:t>
      </w:r>
      <w:r>
        <w:rPr>
          <w:rStyle w:val="13"/>
          <w:shd w:val="clear" w:color="auto" w:fill="FFFFFF"/>
        </w:rPr>
        <w:fldChar w:fldCharType="end"/>
      </w:r>
    </w:p>
    <w:p w14:paraId="79D02A70">
      <w:pPr>
        <w:autoSpaceDE w:val="0"/>
        <w:autoSpaceDN w:val="0"/>
        <w:adjustRightInd w:val="0"/>
        <w:spacing w:before="100" w:beforeAutospacing="1" w:after="100" w:afterAutospacing="1" w:line="240" w:lineRule="auto"/>
        <w:ind w:left="720" w:hanging="720"/>
        <w:jc w:val="both"/>
        <w:rPr>
          <w:rFonts w:ascii="Times New Roman" w:hAnsi="Times New Roman"/>
          <w:color w:val="0563C1"/>
          <w:sz w:val="24"/>
          <w:szCs w:val="24"/>
          <w:u w:val="single"/>
        </w:rPr>
      </w:pPr>
      <w:r>
        <w:fldChar w:fldCharType="begin"/>
      </w:r>
      <w:r>
        <w:instrText xml:space="preserve"> HYPERLINK "https://www.drishtiias.com/daily-updates/daily-news-analysis/climate-change-2021-report-ipcc" \t "_blank" </w:instrText>
      </w:r>
      <w:r>
        <w:fldChar w:fldCharType="separate"/>
      </w:r>
      <w:r>
        <w:rPr>
          <w:rFonts w:ascii="Times New Roman" w:hAnsi="Times New Roman" w:eastAsia="Times New Roman"/>
          <w:sz w:val="24"/>
          <w:szCs w:val="24"/>
          <w:lang w:eastAsia="en-IN"/>
        </w:rPr>
        <w:t xml:space="preserve">IPCC AR6. 2021. </w:t>
      </w:r>
      <w:r>
        <w:rPr>
          <w:rFonts w:ascii="Times New Roman" w:hAnsi="Times New Roman" w:eastAsia="Times New Roman"/>
          <w:i/>
          <w:iCs/>
          <w:sz w:val="24"/>
          <w:szCs w:val="24"/>
          <w:lang w:eastAsia="en-IN"/>
        </w:rPr>
        <w:t xml:space="preserve">Climate Change 2021: The Physical Science Basis </w:t>
      </w:r>
      <w:r>
        <w:rPr>
          <w:rFonts w:ascii="Times New Roman" w:hAnsi="Times New Roman" w:eastAsia="Times New Roman"/>
          <w:i/>
          <w:iCs/>
          <w:sz w:val="24"/>
          <w:szCs w:val="24"/>
          <w:lang w:eastAsia="en-IN"/>
        </w:rPr>
        <w:fldChar w:fldCharType="end"/>
      </w:r>
      <w:r>
        <w:fldChar w:fldCharType="begin"/>
      </w:r>
      <w:r>
        <w:instrText xml:space="preserve"> HYPERLINK "https://www.ipcc.ch/report/ar6/wg1/downloads/report/IPCC_AR6_WGI_FullReport_small.pdf" </w:instrText>
      </w:r>
      <w:r>
        <w:fldChar w:fldCharType="separate"/>
      </w:r>
      <w:r>
        <w:rPr>
          <w:rStyle w:val="13"/>
          <w:rFonts w:ascii="Times New Roman" w:hAnsi="Times New Roman"/>
          <w:sz w:val="24"/>
          <w:szCs w:val="24"/>
        </w:rPr>
        <w:t>https://www.ipcc.ch/report/ar6/wg1/downloads/report/IPCC_AR6_WGI_FullReport_small.pdf</w:t>
      </w:r>
      <w:r>
        <w:rPr>
          <w:rStyle w:val="13"/>
          <w:rFonts w:ascii="Times New Roman" w:hAnsi="Times New Roman"/>
          <w:sz w:val="24"/>
          <w:szCs w:val="24"/>
        </w:rPr>
        <w:fldChar w:fldCharType="end"/>
      </w:r>
    </w:p>
    <w:p w14:paraId="41F90293">
      <w:pPr>
        <w:pStyle w:val="14"/>
        <w:ind w:left="709" w:hanging="720"/>
        <w:jc w:val="both"/>
      </w:pPr>
      <w:r>
        <w:t xml:space="preserve">Kumari, B. K., Prasad, S. V., Sailaja, V., Aarna, B., &amp; Naidu, G. M. (2022). Profile Characteristics of the Farmers Followed Indigenous Agricultural Practices in Rayalaseema Region of Andhra Pradesh. </w:t>
      </w:r>
      <w:r>
        <w:rPr>
          <w:i/>
        </w:rPr>
        <w:t>Asian Journal of Agricultural Extension, Economics and Sociology</w:t>
      </w:r>
      <w:r>
        <w:t xml:space="preserve">. 40(6): 16–21. </w:t>
      </w:r>
      <w:r>
        <w:fldChar w:fldCharType="begin"/>
      </w:r>
      <w:r>
        <w:instrText xml:space="preserve"> HYPERLINK "https://journalajaees.com/index.php/AJAEES/article/view/1400" </w:instrText>
      </w:r>
      <w:r>
        <w:fldChar w:fldCharType="separate"/>
      </w:r>
      <w:r>
        <w:rPr>
          <w:rStyle w:val="13"/>
        </w:rPr>
        <w:t>https://journalajaees.com/index.php/AJAEES/article/view/1400</w:t>
      </w:r>
      <w:r>
        <w:rPr>
          <w:rStyle w:val="13"/>
        </w:rPr>
        <w:fldChar w:fldCharType="end"/>
      </w:r>
      <w:r>
        <w:t xml:space="preserve"> </w:t>
      </w:r>
    </w:p>
    <w:p w14:paraId="08E48CDC">
      <w:pPr>
        <w:pStyle w:val="14"/>
        <w:ind w:left="709" w:hanging="720"/>
        <w:jc w:val="both"/>
        <w:rPr>
          <w:szCs w:val="27"/>
        </w:rPr>
      </w:pPr>
      <w:r>
        <w:rPr>
          <w:szCs w:val="27"/>
        </w:rPr>
        <w:t xml:space="preserve">Lal, S.P. 2017. </w:t>
      </w:r>
      <w:r>
        <w:rPr>
          <w:iCs/>
          <w:szCs w:val="27"/>
        </w:rPr>
        <w:t>Critical appraisal of farmers’ mental health vis-A-vis agricultural sustainability in green revolution belt in India</w:t>
      </w:r>
      <w:r>
        <w:rPr>
          <w:i/>
          <w:iCs/>
          <w:szCs w:val="27"/>
        </w:rPr>
        <w:t>. Ph.D. Thesis</w:t>
      </w:r>
      <w:r>
        <w:rPr>
          <w:szCs w:val="27"/>
        </w:rPr>
        <w:t xml:space="preserve">. National Dairy Research Institute, Haryana. </w:t>
      </w:r>
      <w:r>
        <w:fldChar w:fldCharType="begin"/>
      </w:r>
      <w:r>
        <w:instrText xml:space="preserve"> HYPERLINK "https://www.google.co.in/books/edition/Critical_Appraisal_of_Farmers_Mental_Hea/fZUaxQEACAAJ?hl=en" </w:instrText>
      </w:r>
      <w:r>
        <w:fldChar w:fldCharType="separate"/>
      </w:r>
      <w:r>
        <w:rPr>
          <w:rStyle w:val="13"/>
        </w:rPr>
        <w:t>https://www.google.co.in/books/edition/Critical_Appraisal_of_Farmers_Mental_Hea/fZUaxQEACAAJ?hl=en</w:t>
      </w:r>
      <w:r>
        <w:rPr>
          <w:rStyle w:val="13"/>
        </w:rPr>
        <w:fldChar w:fldCharType="end"/>
      </w:r>
      <w:r>
        <w:rPr>
          <w:rStyle w:val="13"/>
        </w:rPr>
        <w:t xml:space="preserve"> </w:t>
      </w:r>
    </w:p>
    <w:p w14:paraId="42FC8407">
      <w:pPr>
        <w:pStyle w:val="14"/>
        <w:ind w:left="709" w:hanging="720"/>
        <w:jc w:val="both"/>
        <w:rPr>
          <w:sz w:val="22"/>
        </w:rPr>
      </w:pPr>
      <w:r>
        <w:t xml:space="preserve">Methamontri, Y., Tsusaka, T.W., Zulfiqar, F., Yukongdi, V. and Avishek, D. 2022. Factors influencing participation in collective marketing through organic rice farmer groups in northeast Thailand. </w:t>
      </w:r>
      <w:r>
        <w:rPr>
          <w:i/>
          <w:iCs/>
        </w:rPr>
        <w:t>Heliyon</w:t>
      </w:r>
      <w:r>
        <w:t xml:space="preserve">, </w:t>
      </w:r>
      <w:r>
        <w:rPr>
          <w:i/>
          <w:iCs/>
        </w:rPr>
        <w:t>8</w:t>
      </w:r>
      <w:r>
        <w:t xml:space="preserve">: 1–12. </w:t>
      </w:r>
      <w:r>
        <w:fldChar w:fldCharType="begin"/>
      </w:r>
      <w:r>
        <w:instrText xml:space="preserve"> HYPERLINK "https://doi.org/10.1016/j.heliyon.2022.e11421" </w:instrText>
      </w:r>
      <w:r>
        <w:fldChar w:fldCharType="separate"/>
      </w:r>
      <w:r>
        <w:rPr>
          <w:rStyle w:val="13"/>
        </w:rPr>
        <w:t>https://doi.org/10.1016/j.heliyon.2022.e11421</w:t>
      </w:r>
      <w:r>
        <w:rPr>
          <w:rStyle w:val="13"/>
        </w:rPr>
        <w:fldChar w:fldCharType="end"/>
      </w:r>
      <w:r>
        <w:t xml:space="preserve"> </w:t>
      </w:r>
    </w:p>
    <w:p w14:paraId="6C61CB8B">
      <w:pPr>
        <w:pStyle w:val="14"/>
        <w:ind w:left="709" w:hanging="720"/>
        <w:jc w:val="both"/>
      </w:pPr>
      <w:r>
        <w:t xml:space="preserve">Muralikrishnan, L., Burman., R.R., Misra, J.R and Padaria, R.N. 2022. Adoption and impact of innovative farmers’ led climate smart agriculture practices in India. </w:t>
      </w:r>
      <w:r>
        <w:rPr>
          <w:i/>
          <w:iCs/>
        </w:rPr>
        <w:t>Journal of Community Mobilization and Sustainable Development</w:t>
      </w:r>
      <w:r>
        <w:t xml:space="preserve">. </w:t>
      </w:r>
      <w:r>
        <w:rPr>
          <w:i/>
          <w:iCs/>
        </w:rPr>
        <w:t>1</w:t>
      </w:r>
      <w:r>
        <w:t xml:space="preserve">(seminar special issue):1–8. </w:t>
      </w:r>
      <w:r>
        <w:fldChar w:fldCharType="begin"/>
      </w:r>
      <w:r>
        <w:instrText xml:space="preserve"> HYPERLINK "https://iqac.khalsacollege.edu.in/SSR/admin/pdf/pdf_1689758839.pdf" \l "page=7" </w:instrText>
      </w:r>
      <w:r>
        <w:fldChar w:fldCharType="separate"/>
      </w:r>
      <w:r>
        <w:rPr>
          <w:rStyle w:val="13"/>
        </w:rPr>
        <w:t>https://iqac.khalsacollege.edu.in/SSR/admin/pdf/pdf_1689758839.pdf#page=7</w:t>
      </w:r>
      <w:r>
        <w:rPr>
          <w:rStyle w:val="13"/>
        </w:rPr>
        <w:fldChar w:fldCharType="end"/>
      </w:r>
      <w:r>
        <w:t xml:space="preserve"> </w:t>
      </w:r>
    </w:p>
    <w:p w14:paraId="7ECA8CE0">
      <w:pPr>
        <w:pStyle w:val="14"/>
        <w:ind w:left="709" w:hanging="720"/>
        <w:jc w:val="both"/>
        <w:rPr>
          <w:color w:val="000000"/>
        </w:rPr>
      </w:pPr>
      <w:r>
        <w:rPr>
          <w:color w:val="000000"/>
        </w:rPr>
        <w:t xml:space="preserve">Nagaraj, B., Krishnamurthy, M.T., Lakshminarayana and Nishitha, K. 2018. Personal, Socio-economic, Psychological and Communication Characteristics of the Paddy Growers. </w:t>
      </w:r>
      <w:r>
        <w:rPr>
          <w:i/>
          <w:color w:val="000000"/>
        </w:rPr>
        <w:t>International Journal of Current Microbiology and Applied Sciences</w:t>
      </w:r>
      <w:r>
        <w:rPr>
          <w:color w:val="000000"/>
        </w:rPr>
        <w:t xml:space="preserve">. 7: 4501-4510. </w:t>
      </w:r>
      <w:r>
        <w:fldChar w:fldCharType="begin"/>
      </w:r>
      <w:r>
        <w:instrText xml:space="preserve"> HYPERLINK "https://www.ijcmas.com/special/7/Nagaraj%20B.%20Krishnamurthy,%20et%20al.pdf" </w:instrText>
      </w:r>
      <w:r>
        <w:fldChar w:fldCharType="separate"/>
      </w:r>
      <w:r>
        <w:rPr>
          <w:rStyle w:val="13"/>
        </w:rPr>
        <w:t>https://www.ijcmas.com/special/7/Nagaraj%20B.%20Krishnamurthy,%20et%20al.pdf</w:t>
      </w:r>
      <w:r>
        <w:rPr>
          <w:rStyle w:val="13"/>
        </w:rPr>
        <w:fldChar w:fldCharType="end"/>
      </w:r>
      <w:r>
        <w:rPr>
          <w:color w:val="000000"/>
        </w:rPr>
        <w:t xml:space="preserve"> </w:t>
      </w:r>
    </w:p>
    <w:p w14:paraId="3B8B7778">
      <w:pPr>
        <w:pStyle w:val="14"/>
        <w:ind w:left="709" w:hanging="720"/>
        <w:jc w:val="both"/>
      </w:pPr>
      <w:r>
        <w:t xml:space="preserve">PGS India. (2023). </w:t>
      </w:r>
      <w:r>
        <w:rPr>
          <w:rStyle w:val="8"/>
        </w:rPr>
        <w:t>Certified Organic Farmers List</w:t>
      </w:r>
      <w:r>
        <w:t xml:space="preserve">. </w:t>
      </w:r>
      <w:r>
        <w:fldChar w:fldCharType="begin"/>
      </w:r>
      <w:r>
        <w:instrText xml:space="preserve"> HYPERLINK "https://www.pgsindia-ncof.gov.in/" </w:instrText>
      </w:r>
      <w:r>
        <w:fldChar w:fldCharType="separate"/>
      </w:r>
      <w:r>
        <w:rPr>
          <w:rStyle w:val="13"/>
        </w:rPr>
        <w:t>https://www.pgsindia-ncof.gov.in</w:t>
      </w:r>
      <w:r>
        <w:rPr>
          <w:rStyle w:val="13"/>
        </w:rPr>
        <w:fldChar w:fldCharType="end"/>
      </w:r>
    </w:p>
    <w:p w14:paraId="70730770">
      <w:pPr>
        <w:pStyle w:val="14"/>
        <w:ind w:left="709" w:hanging="720"/>
        <w:jc w:val="both"/>
      </w:pPr>
      <w:r>
        <w:rPr>
          <w:color w:val="000000"/>
        </w:rPr>
        <w:t xml:space="preserve">Shamna, N. 2015. A study on farmer’s perception on prospects and problems of Pokkali rice farming in the state of Kerala. </w:t>
      </w:r>
      <w:r>
        <w:rPr>
          <w:i/>
          <w:iCs/>
          <w:color w:val="000000"/>
        </w:rPr>
        <w:t>M.Sc. (Ag.) Thesis</w:t>
      </w:r>
      <w:r>
        <w:rPr>
          <w:color w:val="000000"/>
        </w:rPr>
        <w:t>. Professor Jayashankar Telangana State Agricultural University, Hyderabad, India.</w:t>
      </w:r>
      <w:r>
        <w:t xml:space="preserve"> </w:t>
      </w:r>
      <w:r>
        <w:fldChar w:fldCharType="begin"/>
      </w:r>
      <w:r>
        <w:instrText xml:space="preserve"> HYPERLINK "https://krishikosh.egranth.ac.in/handle/1/80109" </w:instrText>
      </w:r>
      <w:r>
        <w:fldChar w:fldCharType="separate"/>
      </w:r>
      <w:r>
        <w:rPr>
          <w:rStyle w:val="13"/>
        </w:rPr>
        <w:t>https://krishikosh.egranth.ac.in/handle/1/80109</w:t>
      </w:r>
      <w:r>
        <w:rPr>
          <w:rStyle w:val="13"/>
        </w:rPr>
        <w:fldChar w:fldCharType="end"/>
      </w:r>
      <w:r>
        <w:t xml:space="preserve"> </w:t>
      </w:r>
    </w:p>
    <w:p w14:paraId="07F15385">
      <w:pPr>
        <w:autoSpaceDE w:val="0"/>
        <w:autoSpaceDN w:val="0"/>
        <w:adjustRightInd w:val="0"/>
        <w:spacing w:before="100" w:beforeAutospacing="1" w:after="100" w:afterAutospacing="1" w:line="240" w:lineRule="auto"/>
        <w:ind w:left="720" w:hanging="720"/>
        <w:jc w:val="both"/>
        <w:rPr>
          <w:rFonts w:ascii="Times New Roman" w:hAnsi="Times New Roman"/>
          <w:sz w:val="24"/>
          <w:szCs w:val="24"/>
        </w:rPr>
      </w:pPr>
      <w:commentRangeStart w:id="9"/>
      <w:r>
        <w:rPr>
          <w:rFonts w:ascii="Times New Roman" w:hAnsi="Times New Roman"/>
          <w:sz w:val="24"/>
          <w:szCs w:val="24"/>
        </w:rPr>
        <w:t xml:space="preserve">Sharma, N., Singhvi, R., 2017. Effects of chemical fertilizers and pesticides on human health and environment: A review. </w:t>
      </w:r>
      <w:r>
        <w:rPr>
          <w:rFonts w:ascii="Times New Roman" w:hAnsi="Times New Roman"/>
          <w:i/>
          <w:iCs/>
          <w:sz w:val="24"/>
          <w:szCs w:val="24"/>
        </w:rPr>
        <w:t>International Journal of Agriculture Environment and Biotechnology.</w:t>
      </w:r>
      <w:r>
        <w:rPr>
          <w:rFonts w:ascii="Times New Roman" w:hAnsi="Times New Roman"/>
          <w:sz w:val="24"/>
          <w:szCs w:val="24"/>
        </w:rPr>
        <w:t xml:space="preserve"> 10 (6): 675–679. </w:t>
      </w:r>
      <w:r>
        <w:fldChar w:fldCharType="begin"/>
      </w:r>
      <w:r>
        <w:instrText xml:space="preserve"> HYPERLINK "https://ndpublisher.in/admin/issues/IJAEBv10n6f.pdf" </w:instrText>
      </w:r>
      <w:r>
        <w:fldChar w:fldCharType="separate"/>
      </w:r>
      <w:r>
        <w:rPr>
          <w:rStyle w:val="13"/>
          <w:rFonts w:ascii="Times New Roman" w:hAnsi="Times New Roman"/>
          <w:sz w:val="24"/>
          <w:szCs w:val="24"/>
        </w:rPr>
        <w:t>https://ndpublisher.in/admin/issues/IJAEBv10n6f.pdf</w:t>
      </w:r>
      <w:r>
        <w:rPr>
          <w:rStyle w:val="13"/>
          <w:rFonts w:ascii="Times New Roman" w:hAnsi="Times New Roman"/>
          <w:sz w:val="24"/>
          <w:szCs w:val="24"/>
        </w:rPr>
        <w:fldChar w:fldCharType="end"/>
      </w:r>
      <w:r>
        <w:rPr>
          <w:rFonts w:ascii="Times New Roman" w:hAnsi="Times New Roman"/>
          <w:sz w:val="24"/>
          <w:szCs w:val="24"/>
        </w:rPr>
        <w:t xml:space="preserve"> </w:t>
      </w:r>
      <w:commentRangeEnd w:id="9"/>
      <w:r>
        <w:commentReference w:id="9"/>
      </w:r>
    </w:p>
    <w:p w14:paraId="501DC44C">
      <w:pPr>
        <w:pStyle w:val="14"/>
        <w:ind w:left="709" w:hanging="720"/>
        <w:jc w:val="both"/>
      </w:pPr>
      <w:r>
        <w:t xml:space="preserve">Sujianto, Gunawan, E., Saptana, Syahyuti, Darwis, V., Ashari, Mat, S., Ariningsih, E., Saliem, H.P., Mardianto, S and Marhendro. 2022. Farmers’ perception, awareness and constraints of organic rice farming in Indonesia. </w:t>
      </w:r>
      <w:r>
        <w:rPr>
          <w:i/>
          <w:iCs/>
        </w:rPr>
        <w:t>Open Agriculture</w:t>
      </w:r>
      <w:r>
        <w:t xml:space="preserve">. 7(1): 284-299. </w:t>
      </w:r>
      <w:r>
        <w:fldChar w:fldCharType="begin"/>
      </w:r>
      <w:r>
        <w:instrText xml:space="preserve"> HYPERLINK "https://doi.org/10.1515/opag-2022-0090" </w:instrText>
      </w:r>
      <w:r>
        <w:fldChar w:fldCharType="separate"/>
      </w:r>
      <w:r>
        <w:rPr>
          <w:rStyle w:val="13"/>
        </w:rPr>
        <w:t>https://doi.org/10.1515/opag-2022-0090</w:t>
      </w:r>
      <w:r>
        <w:rPr>
          <w:rStyle w:val="13"/>
        </w:rPr>
        <w:fldChar w:fldCharType="end"/>
      </w:r>
      <w:r>
        <w:t xml:space="preserve"> </w:t>
      </w:r>
    </w:p>
    <w:p w14:paraId="21006D2E">
      <w:pPr>
        <w:autoSpaceDE w:val="0"/>
        <w:autoSpaceDN w:val="0"/>
        <w:adjustRightInd w:val="0"/>
        <w:spacing w:before="100" w:beforeAutospacing="1" w:after="100" w:afterAutospacing="1" w:line="240" w:lineRule="auto"/>
        <w:ind w:left="720" w:hanging="720"/>
        <w:jc w:val="both"/>
        <w:rPr>
          <w:rFonts w:ascii="Times New Roman" w:hAnsi="Times New Roman"/>
          <w:sz w:val="24"/>
          <w:szCs w:val="24"/>
        </w:rPr>
      </w:pPr>
      <w:r>
        <w:rPr>
          <w:rFonts w:ascii="Times New Roman" w:hAnsi="Times New Roman"/>
          <w:sz w:val="24"/>
          <w:szCs w:val="24"/>
        </w:rPr>
        <w:t xml:space="preserve">Willer, H., Jan, Travnicek J., C. Meier and B. Slatter. 2021. The World of Organic Agriculture, Statistics and Emerging Trends 2021, Research Institute of Organic Agriculture FiBL, Frick, and IFOAM – Organics International, Bonn, </w:t>
      </w:r>
      <w:r>
        <w:fldChar w:fldCharType="begin"/>
      </w:r>
      <w:r>
        <w:instrText xml:space="preserve"> HYPERLINK "https://www.fibl.org/fileadmin/documents/shop/1150-organic-world-2021.pdf" </w:instrText>
      </w:r>
      <w:r>
        <w:fldChar w:fldCharType="separate"/>
      </w:r>
      <w:r>
        <w:rPr>
          <w:rStyle w:val="13"/>
          <w:rFonts w:ascii="Times New Roman" w:hAnsi="Times New Roman"/>
          <w:sz w:val="24"/>
          <w:szCs w:val="24"/>
        </w:rPr>
        <w:t>https://www.fibl.org/fileadmin/documents/shop/1150-organic-world-2021.pdf</w:t>
      </w:r>
      <w:r>
        <w:rPr>
          <w:rStyle w:val="13"/>
          <w:rFonts w:ascii="Times New Roman" w:hAnsi="Times New Roman"/>
          <w:sz w:val="24"/>
          <w:szCs w:val="24"/>
        </w:rPr>
        <w:fldChar w:fldCharType="end"/>
      </w:r>
      <w:r>
        <w:t xml:space="preserve"> </w:t>
      </w:r>
    </w:p>
    <w:p w14:paraId="286941D3">
      <w:pPr>
        <w:autoSpaceDE w:val="0"/>
        <w:autoSpaceDN w:val="0"/>
        <w:adjustRightInd w:val="0"/>
        <w:spacing w:before="100" w:beforeAutospacing="1" w:after="100" w:afterAutospacing="1" w:line="240" w:lineRule="auto"/>
        <w:ind w:left="720" w:hanging="720"/>
        <w:jc w:val="both"/>
        <w:rPr>
          <w:rFonts w:ascii="Times New Roman" w:hAnsi="Times New Roman"/>
          <w:sz w:val="24"/>
          <w:szCs w:val="24"/>
        </w:rPr>
      </w:pPr>
      <w:commentRangeStart w:id="10"/>
      <w:r>
        <w:rPr>
          <w:rFonts w:ascii="Times New Roman" w:hAnsi="Times New Roman" w:eastAsia="Times New Roman"/>
          <w:sz w:val="24"/>
          <w:szCs w:val="24"/>
          <w:lang w:eastAsia="en-IN"/>
        </w:rPr>
        <w:t>Yanakittkul, P. and Aungvaravong, C. 2020. A model of farmers intentions towards organic farming: A case study on rice farming in Thailand.</w:t>
      </w:r>
      <w:r>
        <w:rPr>
          <w:rFonts w:ascii="Times New Roman" w:hAnsi="Times New Roman"/>
          <w:sz w:val="24"/>
          <w:szCs w:val="24"/>
        </w:rPr>
        <w:t xml:space="preserve"> </w:t>
      </w:r>
      <w:r>
        <w:rPr>
          <w:rFonts w:ascii="Times New Roman" w:hAnsi="Times New Roman"/>
          <w:i/>
          <w:iCs/>
          <w:sz w:val="24"/>
          <w:szCs w:val="24"/>
        </w:rPr>
        <w:t>Heliyon</w:t>
      </w:r>
      <w:r>
        <w:rPr>
          <w:rFonts w:ascii="Times New Roman" w:hAnsi="Times New Roman"/>
          <w:sz w:val="24"/>
          <w:szCs w:val="24"/>
        </w:rPr>
        <w:t xml:space="preserve">. </w:t>
      </w:r>
      <w:r>
        <w:rPr>
          <w:rFonts w:ascii="Times New Roman" w:hAnsi="Times New Roman"/>
          <w:i/>
          <w:iCs/>
          <w:sz w:val="24"/>
          <w:szCs w:val="24"/>
        </w:rPr>
        <w:t>6</w:t>
      </w:r>
      <w:r>
        <w:rPr>
          <w:rFonts w:ascii="Times New Roman" w:hAnsi="Times New Roman"/>
          <w:sz w:val="24"/>
          <w:szCs w:val="24"/>
        </w:rPr>
        <w:t xml:space="preserve">(1): 1–9. </w:t>
      </w:r>
      <w:r>
        <w:fldChar w:fldCharType="begin"/>
      </w:r>
      <w:r>
        <w:instrText xml:space="preserve"> HYPERLINK "https://pubmed.ncbi.nlm.nih.gov/31909245/" </w:instrText>
      </w:r>
      <w:r>
        <w:fldChar w:fldCharType="separate"/>
      </w:r>
      <w:r>
        <w:rPr>
          <w:rStyle w:val="13"/>
          <w:rFonts w:ascii="Times New Roman" w:hAnsi="Times New Roman"/>
          <w:sz w:val="24"/>
          <w:szCs w:val="24"/>
        </w:rPr>
        <w:t>https://pubmed.ncbi.nlm.nih.gov/31909245/</w:t>
      </w:r>
      <w:r>
        <w:rPr>
          <w:rStyle w:val="13"/>
          <w:rFonts w:ascii="Times New Roman" w:hAnsi="Times New Roman"/>
          <w:sz w:val="24"/>
          <w:szCs w:val="24"/>
        </w:rPr>
        <w:fldChar w:fldCharType="end"/>
      </w:r>
      <w:r>
        <w:t xml:space="preserve"> </w:t>
      </w:r>
      <w:commentRangeEnd w:id="10"/>
      <w:r>
        <w:commentReference w:id="10"/>
      </w:r>
    </w:p>
    <w:sectPr>
      <w:headerReference r:id="rId9" w:type="first"/>
      <w:headerReference r:id="rId7" w:type="default"/>
      <w:footerReference r:id="rId10" w:type="default"/>
      <w:headerReference r:id="rId8" w:type="even"/>
      <w:footerReference r:id="rId11" w:type="even"/>
      <w:pgSz w:w="11906" w:h="16838"/>
      <w:pgMar w:top="1440" w:right="1440" w:bottom="1440" w:left="1440" w:header="708" w:footer="708" w:gutter="0"/>
      <w:cols w:space="708"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Madhu Shekar" w:date="2025-07-26T12:34:01Z" w:initials="">
    <w:p w14:paraId="6FF2ECC6">
      <w:pPr>
        <w:pStyle w:val="7"/>
        <w:rPr>
          <w:rFonts w:hint="default"/>
          <w:lang w:val="en-US"/>
        </w:rPr>
      </w:pPr>
      <w:r>
        <w:rPr>
          <w:rFonts w:hint="default"/>
          <w:lang w:val="en-US"/>
        </w:rPr>
        <w:t xml:space="preserve">Abstract should be in past tense. The study was conducted in 2023 using ex-post facto research design in </w:t>
      </w:r>
      <w:r>
        <w:rPr>
          <w:sz w:val="24"/>
          <w:szCs w:val="24"/>
        </w:rPr>
        <w:t>Nellore, Visakhapatnam, and Vizianagaram districts</w:t>
      </w:r>
      <w:r>
        <w:rPr>
          <w:rFonts w:hint="default"/>
          <w:sz w:val="24"/>
          <w:szCs w:val="24"/>
          <w:lang w:val="en-US"/>
        </w:rPr>
        <w:t xml:space="preserve"> aimed at developing sustainability index through data collected from 200 organic paddy farmers by stratified random sampling.</w:t>
      </w:r>
    </w:p>
  </w:comment>
  <w:comment w:id="1" w:author="Madhu Shekar" w:date="2025-07-26T12:38:11Z" w:initials="">
    <w:p w14:paraId="35A75676">
      <w:pPr>
        <w:pStyle w:val="7"/>
        <w:rPr>
          <w:rFonts w:hint="default"/>
          <w:lang w:val="en-US"/>
        </w:rPr>
      </w:pPr>
      <w:r>
        <w:rPr>
          <w:rFonts w:hint="default"/>
          <w:lang w:val="en-US"/>
        </w:rPr>
        <w:t>were</w:t>
      </w:r>
    </w:p>
  </w:comment>
  <w:comment w:id="2" w:author="Madhu Shekar" w:date="2025-07-26T12:44:00Z" w:initials="">
    <w:p w14:paraId="405BBB11">
      <w:pPr>
        <w:pStyle w:val="7"/>
        <w:rPr>
          <w:rFonts w:hint="default"/>
          <w:lang w:val="en-US"/>
        </w:rPr>
      </w:pPr>
      <w:r>
        <w:rPr>
          <w:rFonts w:hint="default"/>
          <w:lang w:val="en-US"/>
        </w:rPr>
        <w:t xml:space="preserve">Paddy, Organic paddy, </w:t>
      </w:r>
    </w:p>
  </w:comment>
  <w:comment w:id="3" w:author="Madhu Shekar" w:date="2025-07-26T12:44:54Z" w:initials="">
    <w:p w14:paraId="35215D92">
      <w:pPr>
        <w:pStyle w:val="7"/>
        <w:rPr>
          <w:rFonts w:hint="default"/>
          <w:lang w:val="en-US"/>
        </w:rPr>
      </w:pPr>
      <w:r>
        <w:rPr>
          <w:rFonts w:hint="default"/>
          <w:lang w:val="en-US"/>
        </w:rPr>
        <w:t>If possible reference</w:t>
      </w:r>
    </w:p>
  </w:comment>
  <w:comment w:id="4" w:author="Madhu Shekar" w:date="2025-07-26T12:45:47Z" w:initials="">
    <w:p w14:paraId="58ACE72E">
      <w:pPr>
        <w:pStyle w:val="7"/>
        <w:rPr>
          <w:rFonts w:hint="default"/>
          <w:lang w:val="en-US"/>
        </w:rPr>
      </w:pPr>
      <w:r>
        <w:rPr>
          <w:rFonts w:hint="default"/>
          <w:lang w:val="en-US"/>
        </w:rPr>
        <w:t>Maintain uniformity either use Organic paddy or Organic rice</w:t>
      </w:r>
    </w:p>
  </w:comment>
  <w:comment w:id="5" w:author="Madhu Shekar" w:date="2025-07-26T12:46:24Z" w:initials="">
    <w:p w14:paraId="66872535">
      <w:pPr>
        <w:pStyle w:val="7"/>
      </w:pPr>
      <w:r>
        <w:rPr>
          <w:rFonts w:hint="default"/>
          <w:lang w:val="en-US"/>
        </w:rPr>
        <w:t>Maintain uniformity either use Organic paddy or Organic rice</w:t>
      </w:r>
    </w:p>
  </w:comment>
  <w:comment w:id="6" w:author="Madhu Shekar" w:date="2025-07-26T12:51:58Z" w:initials="">
    <w:p w14:paraId="2F8B55AA">
      <w:pPr>
        <w:pStyle w:val="7"/>
        <w:rPr>
          <w:rFonts w:hint="default"/>
          <w:lang w:val="en-US"/>
        </w:rPr>
      </w:pPr>
      <w:r>
        <w:rPr>
          <w:rFonts w:hint="default"/>
          <w:lang w:val="en-US"/>
        </w:rPr>
        <w:t>Write as Socio-economic profile- it covers all aspects, remove personal charcteristics</w:t>
      </w:r>
    </w:p>
  </w:comment>
  <w:comment w:id="7" w:author="Madhu Shekar" w:date="2025-07-26T12:53:53Z" w:initials="">
    <w:p w14:paraId="776EC2B4">
      <w:pPr>
        <w:pStyle w:val="7"/>
        <w:rPr>
          <w:rFonts w:hint="default"/>
          <w:lang w:val="en-US"/>
        </w:rPr>
      </w:pPr>
      <w:r>
        <w:rPr>
          <w:rFonts w:hint="default"/>
          <w:lang w:val="en-US"/>
        </w:rPr>
        <w:t>Were selected</w:t>
      </w:r>
    </w:p>
  </w:comment>
  <w:comment w:id="8" w:author="Madhu Shekar" w:date="2025-07-26T13:08:51Z" w:initials="">
    <w:p w14:paraId="1D1C45C1">
      <w:pPr>
        <w:pStyle w:val="7"/>
        <w:rPr>
          <w:rFonts w:hint="default"/>
          <w:lang w:val="en-US"/>
        </w:rPr>
      </w:pPr>
      <w:r>
        <w:rPr>
          <w:rFonts w:hint="default"/>
          <w:lang w:val="en-US"/>
        </w:rPr>
        <w:t>Not mentioned in the text</w:t>
      </w:r>
    </w:p>
  </w:comment>
  <w:comment w:id="9" w:author="Madhu Shekar" w:date="2025-07-26T13:10:50Z" w:initials="">
    <w:p w14:paraId="32CCF5BD">
      <w:pPr>
        <w:pStyle w:val="7"/>
        <w:rPr>
          <w:rFonts w:hint="default"/>
          <w:lang w:val="en-US"/>
        </w:rPr>
      </w:pPr>
      <w:r>
        <w:rPr>
          <w:rFonts w:hint="default"/>
          <w:lang w:val="en-US"/>
        </w:rPr>
        <w:t>Not mentioned in text</w:t>
      </w:r>
    </w:p>
  </w:comment>
  <w:comment w:id="10" w:author="Madhu Shekar" w:date="2025-07-26T13:12:06Z" w:initials="">
    <w:p w14:paraId="682639BE">
      <w:pPr>
        <w:pStyle w:val="7"/>
        <w:rPr>
          <w:rFonts w:hint="default"/>
          <w:lang w:val="en-US"/>
        </w:rPr>
      </w:pPr>
      <w:r>
        <w:rPr>
          <w:rFonts w:hint="default"/>
          <w:lang w:val="en-US"/>
        </w:rPr>
        <w:t>Not mentioned in text</w:t>
      </w:r>
      <w:bookmarkStart w:id="3" w:name="_GoBack"/>
      <w:bookmarkEnd w:id="3"/>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FF2ECC6" w15:done="0"/>
  <w15:commentEx w15:paraId="35A75676" w15:done="0"/>
  <w15:commentEx w15:paraId="405BBB11" w15:done="0"/>
  <w15:commentEx w15:paraId="35215D92" w15:done="0"/>
  <w15:commentEx w15:paraId="58ACE72E" w15:done="0"/>
  <w15:commentEx w15:paraId="66872535" w15:done="0"/>
  <w15:commentEx w15:paraId="2F8B55AA" w15:done="0"/>
  <w15:commentEx w15:paraId="776EC2B4" w15:done="0"/>
  <w15:commentEx w15:paraId="1D1C45C1" w15:done="0"/>
  <w15:commentEx w15:paraId="32CCF5BD" w15:done="0"/>
  <w15:commentEx w15:paraId="682639B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GIST-TLOTAmruta"/>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GIST-TLOTAmruta">
    <w:panose1 w:val="02000400000000000000"/>
    <w:charset w:val="00"/>
    <w:family w:val="auto"/>
    <w:pitch w:val="default"/>
    <w:sig w:usb0="002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2295826"/>
      <w:docPartObj>
        <w:docPartGallery w:val="AutoText"/>
      </w:docPartObj>
    </w:sdtPr>
    <w:sdtContent>
      <w:p w14:paraId="35BAFAC0">
        <w:pPr>
          <w:pStyle w:val="10"/>
          <w:jc w:val="right"/>
        </w:pPr>
        <w:r>
          <w:fldChar w:fldCharType="begin"/>
        </w:r>
        <w:r>
          <w:instrText xml:space="preserve"> PAGE   \* MERGEFORMAT </w:instrText>
        </w:r>
        <w:r>
          <w:fldChar w:fldCharType="separate"/>
        </w:r>
        <w:r>
          <w:t>129</w:t>
        </w:r>
        <w:r>
          <w:fldChar w:fldCharType="end"/>
        </w:r>
      </w:p>
    </w:sdtContent>
  </w:sdt>
  <w:p w14:paraId="61326D77">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05044264"/>
      <w:docPartObj>
        <w:docPartGallery w:val="AutoText"/>
      </w:docPartObj>
    </w:sdtPr>
    <w:sdtContent>
      <w:p w14:paraId="6CAAC0A7">
        <w:pPr>
          <w:pStyle w:val="10"/>
        </w:pPr>
        <w:r>
          <w:fldChar w:fldCharType="begin"/>
        </w:r>
        <w:r>
          <w:instrText xml:space="preserve"> PAGE   \* MERGEFORMAT </w:instrText>
        </w:r>
        <w:r>
          <w:fldChar w:fldCharType="separate"/>
        </w:r>
        <w:r>
          <w:t>130</w:t>
        </w:r>
        <w:r>
          <w:fldChar w:fldCharType="end"/>
        </w:r>
      </w:p>
    </w:sdtContent>
  </w:sdt>
  <w:p w14:paraId="6DADC020">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1F15E">
    <w:pPr>
      <w:pStyle w:val="11"/>
    </w:pPr>
    <w:r>
      <w:pict>
        <v:shape id="PowerPlusWaterMarkObject260455048" o:spid="_x0000_s2051" o:spt="136" type="#_x0000_t136" style="position:absolute;left:0pt;height:100.45pt;width:535.8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15757">
    <w:pPr>
      <w:pStyle w:val="11"/>
    </w:pPr>
    <w:r>
      <w:pict>
        <v:shape id="PowerPlusWaterMarkObject260455047" o:spid="_x0000_s2050" o:spt="136" type="#_x0000_t136" style="position:absolute;left:0pt;height:100.45pt;width:535.8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958C4">
    <w:pPr>
      <w:pStyle w:val="11"/>
    </w:pPr>
    <w:r>
      <w:pict>
        <v:shape id="PowerPlusWaterMarkObject260455046" o:spid="_x0000_s2049" o:spt="136" type="#_x0000_t136" style="position:absolute;left:0pt;height:100.45pt;width:535.8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B92AB5"/>
    <w:multiLevelType w:val="multilevel"/>
    <w:tmpl w:val="2EB92AB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53327465"/>
    <w:multiLevelType w:val="multilevel"/>
    <w:tmpl w:val="53327465"/>
    <w:lvl w:ilvl="0" w:tentative="0">
      <w:start w:val="1"/>
      <w:numFmt w:val="decimal"/>
      <w:lvlText w:val="Table %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adhu Shekar">
    <w15:presenceInfo w15:providerId="WPS Office" w15:userId="14873091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hdrShapeDefaults>
    <o:shapelayout v:ext="edit">
      <o:idmap v:ext="edit" data="2"/>
    </o:shapelayout>
  </w:hdrShapeDefault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2A0"/>
    <w:rsid w:val="000020EE"/>
    <w:rsid w:val="00007364"/>
    <w:rsid w:val="000346CC"/>
    <w:rsid w:val="000402CA"/>
    <w:rsid w:val="00040E85"/>
    <w:rsid w:val="00046CA6"/>
    <w:rsid w:val="00050AD1"/>
    <w:rsid w:val="00056D8D"/>
    <w:rsid w:val="00062FDA"/>
    <w:rsid w:val="000645A1"/>
    <w:rsid w:val="00065480"/>
    <w:rsid w:val="00074A02"/>
    <w:rsid w:val="00084F56"/>
    <w:rsid w:val="00096F3A"/>
    <w:rsid w:val="000A14A3"/>
    <w:rsid w:val="000A166C"/>
    <w:rsid w:val="000A3C9A"/>
    <w:rsid w:val="000A6AC3"/>
    <w:rsid w:val="000B0074"/>
    <w:rsid w:val="000B0C5F"/>
    <w:rsid w:val="000C53C1"/>
    <w:rsid w:val="000D062C"/>
    <w:rsid w:val="000E26E3"/>
    <w:rsid w:val="000E3170"/>
    <w:rsid w:val="000E4DFB"/>
    <w:rsid w:val="000E679D"/>
    <w:rsid w:val="000F00A5"/>
    <w:rsid w:val="000F4779"/>
    <w:rsid w:val="00114255"/>
    <w:rsid w:val="00123359"/>
    <w:rsid w:val="00132FB9"/>
    <w:rsid w:val="00133E1A"/>
    <w:rsid w:val="00152854"/>
    <w:rsid w:val="00154C11"/>
    <w:rsid w:val="00167179"/>
    <w:rsid w:val="001671C6"/>
    <w:rsid w:val="00170EF9"/>
    <w:rsid w:val="0017324F"/>
    <w:rsid w:val="0017666F"/>
    <w:rsid w:val="0017692B"/>
    <w:rsid w:val="00186D59"/>
    <w:rsid w:val="00194297"/>
    <w:rsid w:val="0019692E"/>
    <w:rsid w:val="001A12DE"/>
    <w:rsid w:val="001C5CD8"/>
    <w:rsid w:val="001C6F27"/>
    <w:rsid w:val="001D1D1F"/>
    <w:rsid w:val="001D3139"/>
    <w:rsid w:val="001D5907"/>
    <w:rsid w:val="001E3B10"/>
    <w:rsid w:val="00214156"/>
    <w:rsid w:val="0022159B"/>
    <w:rsid w:val="00221D4C"/>
    <w:rsid w:val="002249E4"/>
    <w:rsid w:val="00231332"/>
    <w:rsid w:val="002334E5"/>
    <w:rsid w:val="00250C47"/>
    <w:rsid w:val="002524E1"/>
    <w:rsid w:val="00254153"/>
    <w:rsid w:val="00277BEE"/>
    <w:rsid w:val="00280223"/>
    <w:rsid w:val="002918D0"/>
    <w:rsid w:val="00292F9B"/>
    <w:rsid w:val="00293FAC"/>
    <w:rsid w:val="002941BD"/>
    <w:rsid w:val="002A4DBF"/>
    <w:rsid w:val="002A69B4"/>
    <w:rsid w:val="002B32F0"/>
    <w:rsid w:val="002B55A6"/>
    <w:rsid w:val="002B5EEE"/>
    <w:rsid w:val="002B668B"/>
    <w:rsid w:val="002C1C92"/>
    <w:rsid w:val="002D7D54"/>
    <w:rsid w:val="002E0255"/>
    <w:rsid w:val="002E7EAF"/>
    <w:rsid w:val="002F19C0"/>
    <w:rsid w:val="002F2175"/>
    <w:rsid w:val="002F2C6E"/>
    <w:rsid w:val="002F42DA"/>
    <w:rsid w:val="00303AD3"/>
    <w:rsid w:val="003052BD"/>
    <w:rsid w:val="00307C8D"/>
    <w:rsid w:val="003234E6"/>
    <w:rsid w:val="00352897"/>
    <w:rsid w:val="00377E18"/>
    <w:rsid w:val="00377E25"/>
    <w:rsid w:val="00380D77"/>
    <w:rsid w:val="00384B21"/>
    <w:rsid w:val="003A232B"/>
    <w:rsid w:val="003A418B"/>
    <w:rsid w:val="003B6BEB"/>
    <w:rsid w:val="003C210C"/>
    <w:rsid w:val="003C3A08"/>
    <w:rsid w:val="003C64CA"/>
    <w:rsid w:val="003D1101"/>
    <w:rsid w:val="003D5024"/>
    <w:rsid w:val="003D6F0B"/>
    <w:rsid w:val="003D707D"/>
    <w:rsid w:val="003F424F"/>
    <w:rsid w:val="003F5679"/>
    <w:rsid w:val="00415183"/>
    <w:rsid w:val="00417EF7"/>
    <w:rsid w:val="00421139"/>
    <w:rsid w:val="0043124D"/>
    <w:rsid w:val="00432C82"/>
    <w:rsid w:val="004458E9"/>
    <w:rsid w:val="004549BE"/>
    <w:rsid w:val="00454E25"/>
    <w:rsid w:val="00456C5E"/>
    <w:rsid w:val="004574E6"/>
    <w:rsid w:val="00466F87"/>
    <w:rsid w:val="0047265B"/>
    <w:rsid w:val="00472770"/>
    <w:rsid w:val="00472FAA"/>
    <w:rsid w:val="00475F03"/>
    <w:rsid w:val="004848B4"/>
    <w:rsid w:val="00486D45"/>
    <w:rsid w:val="0049141E"/>
    <w:rsid w:val="004927B8"/>
    <w:rsid w:val="004A2064"/>
    <w:rsid w:val="004A52E9"/>
    <w:rsid w:val="004A5ED6"/>
    <w:rsid w:val="004B53FE"/>
    <w:rsid w:val="004B6125"/>
    <w:rsid w:val="004D0566"/>
    <w:rsid w:val="00501C4D"/>
    <w:rsid w:val="00503C26"/>
    <w:rsid w:val="005144BD"/>
    <w:rsid w:val="00515F86"/>
    <w:rsid w:val="00533BCC"/>
    <w:rsid w:val="00543425"/>
    <w:rsid w:val="00543E9F"/>
    <w:rsid w:val="005472A2"/>
    <w:rsid w:val="005523BC"/>
    <w:rsid w:val="00564191"/>
    <w:rsid w:val="00585C1B"/>
    <w:rsid w:val="005A63B5"/>
    <w:rsid w:val="005B0160"/>
    <w:rsid w:val="005B25BD"/>
    <w:rsid w:val="005B2FB9"/>
    <w:rsid w:val="005B45E4"/>
    <w:rsid w:val="005B5BAF"/>
    <w:rsid w:val="005B7A8B"/>
    <w:rsid w:val="005D3406"/>
    <w:rsid w:val="005D387B"/>
    <w:rsid w:val="005E4BBA"/>
    <w:rsid w:val="005F20F3"/>
    <w:rsid w:val="00601794"/>
    <w:rsid w:val="006172EB"/>
    <w:rsid w:val="00624AE8"/>
    <w:rsid w:val="006360E1"/>
    <w:rsid w:val="00641964"/>
    <w:rsid w:val="0065332D"/>
    <w:rsid w:val="00655AB6"/>
    <w:rsid w:val="00665A8C"/>
    <w:rsid w:val="00673589"/>
    <w:rsid w:val="00680BEC"/>
    <w:rsid w:val="006852E7"/>
    <w:rsid w:val="006A58BB"/>
    <w:rsid w:val="006C5078"/>
    <w:rsid w:val="006D5198"/>
    <w:rsid w:val="006E12BE"/>
    <w:rsid w:val="006E489B"/>
    <w:rsid w:val="006F620F"/>
    <w:rsid w:val="007113AB"/>
    <w:rsid w:val="00715CAD"/>
    <w:rsid w:val="00723BE4"/>
    <w:rsid w:val="007271D2"/>
    <w:rsid w:val="00745127"/>
    <w:rsid w:val="00750C3C"/>
    <w:rsid w:val="00752024"/>
    <w:rsid w:val="00753903"/>
    <w:rsid w:val="007633E6"/>
    <w:rsid w:val="00764E23"/>
    <w:rsid w:val="00766502"/>
    <w:rsid w:val="00772384"/>
    <w:rsid w:val="00782124"/>
    <w:rsid w:val="00784214"/>
    <w:rsid w:val="00787006"/>
    <w:rsid w:val="007A133E"/>
    <w:rsid w:val="007A38A3"/>
    <w:rsid w:val="007B2142"/>
    <w:rsid w:val="007B2350"/>
    <w:rsid w:val="007B57D2"/>
    <w:rsid w:val="007B641B"/>
    <w:rsid w:val="007C73F7"/>
    <w:rsid w:val="007C7DA9"/>
    <w:rsid w:val="007E1797"/>
    <w:rsid w:val="008032A3"/>
    <w:rsid w:val="0080376D"/>
    <w:rsid w:val="0083478E"/>
    <w:rsid w:val="00837A54"/>
    <w:rsid w:val="0085013C"/>
    <w:rsid w:val="00851DC7"/>
    <w:rsid w:val="008531EE"/>
    <w:rsid w:val="0086510B"/>
    <w:rsid w:val="00865DCF"/>
    <w:rsid w:val="00872920"/>
    <w:rsid w:val="00874A20"/>
    <w:rsid w:val="00877F01"/>
    <w:rsid w:val="00882101"/>
    <w:rsid w:val="00882460"/>
    <w:rsid w:val="00896C26"/>
    <w:rsid w:val="00897B0A"/>
    <w:rsid w:val="008A21AC"/>
    <w:rsid w:val="008A557A"/>
    <w:rsid w:val="008A57DD"/>
    <w:rsid w:val="008B38DB"/>
    <w:rsid w:val="008D0328"/>
    <w:rsid w:val="008D04A0"/>
    <w:rsid w:val="008D092E"/>
    <w:rsid w:val="008D3210"/>
    <w:rsid w:val="008D4D0A"/>
    <w:rsid w:val="008E0580"/>
    <w:rsid w:val="008E20C1"/>
    <w:rsid w:val="008F064E"/>
    <w:rsid w:val="009052DC"/>
    <w:rsid w:val="009326C8"/>
    <w:rsid w:val="009422C5"/>
    <w:rsid w:val="009457B7"/>
    <w:rsid w:val="00956C9F"/>
    <w:rsid w:val="009658AB"/>
    <w:rsid w:val="0097240D"/>
    <w:rsid w:val="00982466"/>
    <w:rsid w:val="009827D6"/>
    <w:rsid w:val="00984688"/>
    <w:rsid w:val="00985566"/>
    <w:rsid w:val="009A23FA"/>
    <w:rsid w:val="009B59DF"/>
    <w:rsid w:val="009C2A7C"/>
    <w:rsid w:val="009C6650"/>
    <w:rsid w:val="009C7922"/>
    <w:rsid w:val="009D3D0A"/>
    <w:rsid w:val="009D73C4"/>
    <w:rsid w:val="009E071D"/>
    <w:rsid w:val="009E112D"/>
    <w:rsid w:val="009E7613"/>
    <w:rsid w:val="009F4B96"/>
    <w:rsid w:val="009F65D4"/>
    <w:rsid w:val="00A16D3E"/>
    <w:rsid w:val="00A17383"/>
    <w:rsid w:val="00A25BB2"/>
    <w:rsid w:val="00A32BBD"/>
    <w:rsid w:val="00A44B1F"/>
    <w:rsid w:val="00A56263"/>
    <w:rsid w:val="00A6507B"/>
    <w:rsid w:val="00A668F0"/>
    <w:rsid w:val="00A84C92"/>
    <w:rsid w:val="00A906F7"/>
    <w:rsid w:val="00AB7BD4"/>
    <w:rsid w:val="00AC14DD"/>
    <w:rsid w:val="00AE1807"/>
    <w:rsid w:val="00AE69ED"/>
    <w:rsid w:val="00AF6CF8"/>
    <w:rsid w:val="00B010EE"/>
    <w:rsid w:val="00B173C4"/>
    <w:rsid w:val="00B20CEA"/>
    <w:rsid w:val="00B23A7D"/>
    <w:rsid w:val="00B27D6C"/>
    <w:rsid w:val="00B33439"/>
    <w:rsid w:val="00B35A7A"/>
    <w:rsid w:val="00B44EAD"/>
    <w:rsid w:val="00B52A1F"/>
    <w:rsid w:val="00B54ECB"/>
    <w:rsid w:val="00B674EB"/>
    <w:rsid w:val="00B72791"/>
    <w:rsid w:val="00B74DFB"/>
    <w:rsid w:val="00B8601A"/>
    <w:rsid w:val="00B90AC1"/>
    <w:rsid w:val="00B946FE"/>
    <w:rsid w:val="00B960FD"/>
    <w:rsid w:val="00BA2EF6"/>
    <w:rsid w:val="00BA35B0"/>
    <w:rsid w:val="00BA3C56"/>
    <w:rsid w:val="00BA4257"/>
    <w:rsid w:val="00BA75D0"/>
    <w:rsid w:val="00BB692B"/>
    <w:rsid w:val="00BD3D8C"/>
    <w:rsid w:val="00BF082B"/>
    <w:rsid w:val="00BF5461"/>
    <w:rsid w:val="00BF7D02"/>
    <w:rsid w:val="00C10257"/>
    <w:rsid w:val="00C368EC"/>
    <w:rsid w:val="00C50791"/>
    <w:rsid w:val="00C76D54"/>
    <w:rsid w:val="00CB11FA"/>
    <w:rsid w:val="00CB2B83"/>
    <w:rsid w:val="00CB6CD9"/>
    <w:rsid w:val="00CD50E9"/>
    <w:rsid w:val="00CE2332"/>
    <w:rsid w:val="00CE467A"/>
    <w:rsid w:val="00CF167F"/>
    <w:rsid w:val="00CF2783"/>
    <w:rsid w:val="00D03ABA"/>
    <w:rsid w:val="00D07A21"/>
    <w:rsid w:val="00D11DD1"/>
    <w:rsid w:val="00D22449"/>
    <w:rsid w:val="00D3226D"/>
    <w:rsid w:val="00D36C8F"/>
    <w:rsid w:val="00D4100D"/>
    <w:rsid w:val="00D43809"/>
    <w:rsid w:val="00D43B85"/>
    <w:rsid w:val="00D442E4"/>
    <w:rsid w:val="00D4700D"/>
    <w:rsid w:val="00D5717C"/>
    <w:rsid w:val="00D61856"/>
    <w:rsid w:val="00D6576F"/>
    <w:rsid w:val="00D67966"/>
    <w:rsid w:val="00D70D10"/>
    <w:rsid w:val="00D71D5D"/>
    <w:rsid w:val="00D77E11"/>
    <w:rsid w:val="00D815AF"/>
    <w:rsid w:val="00D922C4"/>
    <w:rsid w:val="00DA26D3"/>
    <w:rsid w:val="00DA5EA9"/>
    <w:rsid w:val="00DB4B64"/>
    <w:rsid w:val="00DC0C8D"/>
    <w:rsid w:val="00DC4866"/>
    <w:rsid w:val="00DD07AB"/>
    <w:rsid w:val="00DD0F81"/>
    <w:rsid w:val="00DD5EA4"/>
    <w:rsid w:val="00DD6F76"/>
    <w:rsid w:val="00DE6046"/>
    <w:rsid w:val="00E02CFB"/>
    <w:rsid w:val="00E13F05"/>
    <w:rsid w:val="00E24A2B"/>
    <w:rsid w:val="00E26A7D"/>
    <w:rsid w:val="00E276F4"/>
    <w:rsid w:val="00E40E65"/>
    <w:rsid w:val="00E46335"/>
    <w:rsid w:val="00E478E8"/>
    <w:rsid w:val="00E53E8A"/>
    <w:rsid w:val="00E62E1B"/>
    <w:rsid w:val="00E64523"/>
    <w:rsid w:val="00E73FF7"/>
    <w:rsid w:val="00E812D7"/>
    <w:rsid w:val="00E84E8C"/>
    <w:rsid w:val="00E872A0"/>
    <w:rsid w:val="00E922E5"/>
    <w:rsid w:val="00E93A7D"/>
    <w:rsid w:val="00EA3397"/>
    <w:rsid w:val="00EA4B41"/>
    <w:rsid w:val="00EB41C9"/>
    <w:rsid w:val="00EB5B6D"/>
    <w:rsid w:val="00EB7672"/>
    <w:rsid w:val="00EC389F"/>
    <w:rsid w:val="00ED5F74"/>
    <w:rsid w:val="00EE1087"/>
    <w:rsid w:val="00EE78DE"/>
    <w:rsid w:val="00EF2E20"/>
    <w:rsid w:val="00EF5361"/>
    <w:rsid w:val="00F017E6"/>
    <w:rsid w:val="00F02759"/>
    <w:rsid w:val="00F146D1"/>
    <w:rsid w:val="00F25A8F"/>
    <w:rsid w:val="00F5134D"/>
    <w:rsid w:val="00F54CF3"/>
    <w:rsid w:val="00F67531"/>
    <w:rsid w:val="00F72E8C"/>
    <w:rsid w:val="00F74D79"/>
    <w:rsid w:val="00F77637"/>
    <w:rsid w:val="00F77B23"/>
    <w:rsid w:val="00F81CD5"/>
    <w:rsid w:val="00F864AE"/>
    <w:rsid w:val="00FB0041"/>
    <w:rsid w:val="00FB597F"/>
    <w:rsid w:val="00FC647D"/>
    <w:rsid w:val="00FD540F"/>
    <w:rsid w:val="00FD6713"/>
    <w:rsid w:val="00FD7853"/>
    <w:rsid w:val="00FF4D08"/>
    <w:rsid w:val="5CBD78A8"/>
    <w:rsid w:val="69E55523"/>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kern w:val="0"/>
      <w:sz w:val="22"/>
      <w:szCs w:val="22"/>
      <w:lang w:val="en-IN" w:eastAsia="en-US" w:bidi="ar-SA"/>
      <w14:ligatures w14:val="none"/>
    </w:rPr>
  </w:style>
  <w:style w:type="paragraph" w:styleId="2">
    <w:name w:val="heading 1"/>
    <w:basedOn w:val="1"/>
    <w:link w:val="21"/>
    <w:qFormat/>
    <w:uiPriority w:val="9"/>
    <w:pPr>
      <w:spacing w:before="100" w:beforeAutospacing="1" w:after="100" w:afterAutospacing="1" w:line="240" w:lineRule="auto"/>
      <w:outlineLvl w:val="0"/>
    </w:pPr>
    <w:rPr>
      <w:rFonts w:ascii="Times New Roman" w:hAnsi="Times New Roman" w:eastAsia="Times New Roman"/>
      <w:b/>
      <w:bCs/>
      <w:kern w:val="36"/>
      <w:sz w:val="48"/>
      <w:szCs w:val="48"/>
      <w:lang w:eastAsia="en-IN"/>
    </w:rPr>
  </w:style>
  <w:style w:type="paragraph" w:styleId="3">
    <w:name w:val="heading 2"/>
    <w:basedOn w:val="1"/>
    <w:next w:val="1"/>
    <w:link w:val="22"/>
    <w:semiHidden/>
    <w:unhideWhenUsed/>
    <w:qFormat/>
    <w:uiPriority w:val="9"/>
    <w:pPr>
      <w:keepNext/>
      <w:keepLines/>
      <w:spacing w:before="40" w:after="0"/>
      <w:outlineLvl w:val="1"/>
    </w:pPr>
    <w:rPr>
      <w:rFonts w:asciiTheme="majorHAnsi" w:hAnsiTheme="majorHAnsi" w:eastAsiaTheme="majorEastAsia" w:cstheme="majorBidi"/>
      <w:color w:val="2F5597" w:themeColor="accent1" w:themeShade="BF"/>
      <w:sz w:val="26"/>
      <w:szCs w:val="26"/>
    </w:rPr>
  </w:style>
  <w:style w:type="paragraph" w:styleId="4">
    <w:name w:val="heading 3"/>
    <w:basedOn w:val="1"/>
    <w:next w:val="1"/>
    <w:link w:val="24"/>
    <w:semiHidden/>
    <w:unhideWhenUsed/>
    <w:qFormat/>
    <w:uiPriority w:val="9"/>
    <w:pPr>
      <w:keepNext/>
      <w:keepLines/>
      <w:spacing w:before="40" w:after="0"/>
      <w:outlineLvl w:val="2"/>
    </w:pPr>
    <w:rPr>
      <w:rFonts w:asciiTheme="majorHAnsi" w:hAnsiTheme="majorHAnsi" w:eastAsiaTheme="majorEastAsia" w:cstheme="majorBidi"/>
      <w:color w:val="203864" w:themeColor="accent1" w:themeShade="80"/>
      <w:sz w:val="24"/>
      <w:szCs w:val="24"/>
    </w:rPr>
  </w:style>
  <w:style w:type="character" w:default="1" w:styleId="5">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semiHidden/>
    <w:unhideWhenUsed/>
    <w:uiPriority w:val="99"/>
    <w:pPr>
      <w:jc w:val="left"/>
    </w:pPr>
  </w:style>
  <w:style w:type="character" w:styleId="8">
    <w:name w:val="Emphasis"/>
    <w:basedOn w:val="5"/>
    <w:qFormat/>
    <w:uiPriority w:val="20"/>
    <w:rPr>
      <w:i/>
      <w:iCs/>
    </w:rPr>
  </w:style>
  <w:style w:type="character" w:styleId="9">
    <w:name w:val="FollowedHyperlink"/>
    <w:basedOn w:val="5"/>
    <w:semiHidden/>
    <w:unhideWhenUsed/>
    <w:qFormat/>
    <w:uiPriority w:val="99"/>
    <w:rPr>
      <w:color w:val="954F72" w:themeColor="followedHyperlink"/>
      <w:u w:val="single"/>
      <w14:textFill>
        <w14:solidFill>
          <w14:schemeClr w14:val="folHlink"/>
        </w14:solidFill>
      </w14:textFill>
    </w:rPr>
  </w:style>
  <w:style w:type="paragraph" w:styleId="10">
    <w:name w:val="footer"/>
    <w:basedOn w:val="1"/>
    <w:link w:val="18"/>
    <w:unhideWhenUsed/>
    <w:qFormat/>
    <w:uiPriority w:val="99"/>
    <w:pPr>
      <w:tabs>
        <w:tab w:val="center" w:pos="4513"/>
        <w:tab w:val="right" w:pos="9026"/>
      </w:tabs>
      <w:spacing w:after="0" w:line="240" w:lineRule="auto"/>
    </w:pPr>
    <w:rPr>
      <w:rFonts w:ascii="Times New Roman" w:hAnsi="Times New Roman" w:eastAsiaTheme="minorHAnsi"/>
      <w:kern w:val="2"/>
      <w:sz w:val="24"/>
      <w14:ligatures w14:val="standardContextual"/>
    </w:rPr>
  </w:style>
  <w:style w:type="paragraph" w:styleId="11">
    <w:name w:val="header"/>
    <w:basedOn w:val="1"/>
    <w:link w:val="17"/>
    <w:unhideWhenUsed/>
    <w:qFormat/>
    <w:uiPriority w:val="99"/>
    <w:pPr>
      <w:tabs>
        <w:tab w:val="center" w:pos="4513"/>
        <w:tab w:val="right" w:pos="9026"/>
      </w:tabs>
      <w:spacing w:after="0" w:line="240" w:lineRule="auto"/>
    </w:pPr>
    <w:rPr>
      <w:rFonts w:ascii="Times New Roman" w:hAnsi="Times New Roman" w:eastAsiaTheme="minorHAnsi"/>
      <w:kern w:val="2"/>
      <w:sz w:val="24"/>
      <w14:ligatures w14:val="standardContextual"/>
    </w:rPr>
  </w:style>
  <w:style w:type="character" w:styleId="12">
    <w:name w:val="HTML Code"/>
    <w:basedOn w:val="5"/>
    <w:semiHidden/>
    <w:unhideWhenUsed/>
    <w:qFormat/>
    <w:uiPriority w:val="99"/>
    <w:rPr>
      <w:rFonts w:ascii="Courier New" w:hAnsi="Courier New" w:eastAsia="Times New Roman" w:cs="Courier New"/>
      <w:sz w:val="20"/>
      <w:szCs w:val="20"/>
    </w:rPr>
  </w:style>
  <w:style w:type="character" w:styleId="13">
    <w:name w:val="Hyperlink"/>
    <w:unhideWhenUsed/>
    <w:uiPriority w:val="99"/>
    <w:rPr>
      <w:color w:val="0563C1"/>
      <w:u w:val="single"/>
    </w:rPr>
  </w:style>
  <w:style w:type="paragraph" w:styleId="14">
    <w:name w:val="Normal (Web)"/>
    <w:basedOn w:val="1"/>
    <w:unhideWhenUsed/>
    <w:qFormat/>
    <w:uiPriority w:val="99"/>
    <w:pPr>
      <w:spacing w:before="100" w:beforeAutospacing="1" w:after="100" w:afterAutospacing="1" w:line="240" w:lineRule="auto"/>
    </w:pPr>
    <w:rPr>
      <w:rFonts w:ascii="Times New Roman" w:hAnsi="Times New Roman" w:eastAsia="Times New Roman"/>
      <w:sz w:val="24"/>
      <w:szCs w:val="24"/>
      <w:lang w:eastAsia="en-IN"/>
    </w:rPr>
  </w:style>
  <w:style w:type="character" w:styleId="15">
    <w:name w:val="Strong"/>
    <w:basedOn w:val="5"/>
    <w:qFormat/>
    <w:uiPriority w:val="22"/>
    <w:rPr>
      <w:b/>
      <w:bCs/>
    </w:rPr>
  </w:style>
  <w:style w:type="table" w:styleId="16">
    <w:name w:val="Table Grid"/>
    <w:basedOn w:val="6"/>
    <w:qFormat/>
    <w:uiPriority w:val="39"/>
    <w:pPr>
      <w:spacing w:after="0" w:line="240" w:lineRule="auto"/>
    </w:pPr>
    <w:rPr>
      <w:rFonts w:ascii="Times New Roman" w:hAnsi="Times New Roman" w:cs="Times New Roman"/>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Header Char"/>
    <w:basedOn w:val="5"/>
    <w:link w:val="11"/>
    <w:qFormat/>
    <w:uiPriority w:val="99"/>
    <w:rPr>
      <w:rFonts w:ascii="Times New Roman" w:hAnsi="Times New Roman" w:cs="Times New Roman"/>
      <w:sz w:val="24"/>
    </w:rPr>
  </w:style>
  <w:style w:type="character" w:customStyle="1" w:styleId="18">
    <w:name w:val="Footer Char"/>
    <w:basedOn w:val="5"/>
    <w:link w:val="10"/>
    <w:qFormat/>
    <w:uiPriority w:val="99"/>
    <w:rPr>
      <w:rFonts w:ascii="Times New Roman" w:hAnsi="Times New Roman" w:cs="Times New Roman"/>
      <w:sz w:val="24"/>
    </w:rPr>
  </w:style>
  <w:style w:type="paragraph" w:styleId="19">
    <w:name w:val="List Paragraph"/>
    <w:basedOn w:val="1"/>
    <w:qFormat/>
    <w:uiPriority w:val="34"/>
    <w:pPr>
      <w:ind w:left="720"/>
      <w:contextualSpacing/>
    </w:pPr>
    <w:rPr>
      <w:rFonts w:ascii="Times New Roman" w:hAnsi="Times New Roman" w:eastAsiaTheme="minorHAnsi"/>
      <w:kern w:val="2"/>
      <w:sz w:val="24"/>
      <w14:ligatures w14:val="standardContextual"/>
    </w:rPr>
  </w:style>
  <w:style w:type="character" w:customStyle="1" w:styleId="20">
    <w:name w:val="apple-tab-span"/>
    <w:basedOn w:val="5"/>
    <w:qFormat/>
    <w:uiPriority w:val="0"/>
  </w:style>
  <w:style w:type="character" w:customStyle="1" w:styleId="21">
    <w:name w:val="Heading 1 Char"/>
    <w:basedOn w:val="5"/>
    <w:link w:val="2"/>
    <w:qFormat/>
    <w:uiPriority w:val="9"/>
    <w:rPr>
      <w:rFonts w:ascii="Times New Roman" w:hAnsi="Times New Roman" w:eastAsia="Times New Roman" w:cs="Times New Roman"/>
      <w:b/>
      <w:bCs/>
      <w:kern w:val="36"/>
      <w:sz w:val="48"/>
      <w:szCs w:val="48"/>
      <w:lang w:eastAsia="en-IN"/>
      <w14:ligatures w14:val="none"/>
    </w:rPr>
  </w:style>
  <w:style w:type="character" w:customStyle="1" w:styleId="22">
    <w:name w:val="Heading 2 Char"/>
    <w:basedOn w:val="5"/>
    <w:link w:val="3"/>
    <w:semiHidden/>
    <w:qFormat/>
    <w:uiPriority w:val="9"/>
    <w:rPr>
      <w:rFonts w:asciiTheme="majorHAnsi" w:hAnsiTheme="majorHAnsi" w:eastAsiaTheme="majorEastAsia" w:cstheme="majorBidi"/>
      <w:color w:val="2F5597" w:themeColor="accent1" w:themeShade="BF"/>
      <w:kern w:val="0"/>
      <w:sz w:val="26"/>
      <w:szCs w:val="26"/>
      <w14:ligatures w14:val="none"/>
    </w:rPr>
  </w:style>
  <w:style w:type="character" w:customStyle="1" w:styleId="23">
    <w:name w:val="Unresolved Mention"/>
    <w:basedOn w:val="5"/>
    <w:semiHidden/>
    <w:unhideWhenUsed/>
    <w:qFormat/>
    <w:uiPriority w:val="99"/>
    <w:rPr>
      <w:color w:val="605E5C"/>
      <w:shd w:val="clear" w:color="auto" w:fill="E1DFDD"/>
    </w:rPr>
  </w:style>
  <w:style w:type="character" w:customStyle="1" w:styleId="24">
    <w:name w:val="Heading 3 Char"/>
    <w:basedOn w:val="5"/>
    <w:link w:val="4"/>
    <w:semiHidden/>
    <w:qFormat/>
    <w:uiPriority w:val="9"/>
    <w:rPr>
      <w:rFonts w:asciiTheme="majorHAnsi" w:hAnsiTheme="majorHAnsi" w:eastAsiaTheme="majorEastAsia" w:cstheme="majorBidi"/>
      <w:color w:val="203864" w:themeColor="accent1" w:themeShade="80"/>
      <w:kern w:val="0"/>
      <w:sz w:val="24"/>
      <w:szCs w:val="24"/>
      <w14:ligatures w14:val="none"/>
    </w:rPr>
  </w:style>
  <w:style w:type="character" w:customStyle="1" w:styleId="25">
    <w:name w:val="relative"/>
    <w:basedOn w:val="5"/>
    <w:qFormat/>
    <w:uiPriority w:val="0"/>
  </w:style>
  <w:style w:type="character" w:customStyle="1" w:styleId="26">
    <w:name w:val="citation-132"/>
    <w:basedOn w:val="5"/>
    <w:qFormat/>
    <w:uiPriority w:val="0"/>
  </w:style>
  <w:style w:type="character" w:customStyle="1" w:styleId="27">
    <w:name w:val="citation-131"/>
    <w:basedOn w:val="5"/>
    <w:qFormat/>
    <w:uiPriority w:val="0"/>
  </w:style>
  <w:style w:type="character" w:customStyle="1" w:styleId="28">
    <w:name w:val="citation-130"/>
    <w:basedOn w:val="5"/>
    <w:qFormat/>
    <w:uiPriority w:val="0"/>
  </w:style>
  <w:style w:type="character" w:customStyle="1" w:styleId="29">
    <w:name w:val="citation-129"/>
    <w:basedOn w:val="5"/>
    <w:qFormat/>
    <w:uiPriority w:val="0"/>
  </w:style>
  <w:style w:type="character" w:customStyle="1" w:styleId="30">
    <w:name w:val="citation-128"/>
    <w:basedOn w:val="5"/>
    <w:qFormat/>
    <w:uiPriority w:val="0"/>
  </w:style>
  <w:style w:type="character" w:customStyle="1" w:styleId="31">
    <w:name w:val="citation-127"/>
    <w:basedOn w:val="5"/>
    <w:qFormat/>
    <w:uiPriority w:val="0"/>
  </w:style>
  <w:style w:type="character" w:customStyle="1" w:styleId="32">
    <w:name w:val="citation-126"/>
    <w:basedOn w:val="5"/>
    <w:qFormat/>
    <w:uiPriority w:val="0"/>
  </w:style>
  <w:style w:type="character" w:customStyle="1" w:styleId="33">
    <w:name w:val="citation-125"/>
    <w:basedOn w:val="5"/>
    <w:qFormat/>
    <w:uiPriority w:val="0"/>
  </w:style>
  <w:style w:type="character" w:customStyle="1" w:styleId="34">
    <w:name w:val="citation-124"/>
    <w:basedOn w:val="5"/>
    <w:qFormat/>
    <w:uiPriority w:val="0"/>
  </w:style>
  <w:style w:type="character" w:customStyle="1" w:styleId="35">
    <w:name w:val="citation-123"/>
    <w:basedOn w:val="5"/>
    <w:qFormat/>
    <w:uiPriority w:val="0"/>
  </w:style>
  <w:style w:type="character" w:customStyle="1" w:styleId="36">
    <w:name w:val="citation-122"/>
    <w:basedOn w:val="5"/>
    <w:qFormat/>
    <w:uiPriority w:val="0"/>
  </w:style>
  <w:style w:type="character" w:customStyle="1" w:styleId="37">
    <w:name w:val="citation-121"/>
    <w:basedOn w:val="5"/>
    <w:qFormat/>
    <w:uiPriority w:val="0"/>
  </w:style>
  <w:style w:type="character" w:customStyle="1" w:styleId="38">
    <w:name w:val="citation-120"/>
    <w:basedOn w:val="5"/>
    <w:qFormat/>
    <w:uiPriority w:val="0"/>
  </w:style>
  <w:style w:type="character" w:customStyle="1" w:styleId="39">
    <w:name w:val="citation-119"/>
    <w:basedOn w:val="5"/>
    <w:qFormat/>
    <w:uiPriority w:val="0"/>
  </w:style>
  <w:style w:type="character" w:customStyle="1" w:styleId="40">
    <w:name w:val="citation-118"/>
    <w:basedOn w:val="5"/>
    <w:qFormat/>
    <w:uiPriority w:val="0"/>
  </w:style>
  <w:style w:type="character" w:customStyle="1" w:styleId="41">
    <w:name w:val="citation-117"/>
    <w:basedOn w:val="5"/>
    <w:qFormat/>
    <w:uiPriority w:val="0"/>
  </w:style>
  <w:style w:type="character" w:customStyle="1" w:styleId="42">
    <w:name w:val="citation-116"/>
    <w:basedOn w:val="5"/>
    <w:qFormat/>
    <w:uiPriority w:val="0"/>
  </w:style>
  <w:style w:type="character" w:customStyle="1" w:styleId="43">
    <w:name w:val="citation-509"/>
    <w:basedOn w:val="5"/>
    <w:qFormat/>
    <w:uiPriority w:val="0"/>
  </w:style>
  <w:style w:type="character" w:customStyle="1" w:styleId="44">
    <w:name w:val="citation-508"/>
    <w:basedOn w:val="5"/>
    <w:qFormat/>
    <w:uiPriority w:val="0"/>
  </w:style>
  <w:style w:type="character" w:customStyle="1" w:styleId="45">
    <w:name w:val="citation-507"/>
    <w:basedOn w:val="5"/>
    <w:qFormat/>
    <w:uiPriority w:val="0"/>
  </w:style>
  <w:style w:type="character" w:customStyle="1" w:styleId="46">
    <w:name w:val="citation-506"/>
    <w:basedOn w:val="5"/>
    <w:qFormat/>
    <w:uiPriority w:val="0"/>
  </w:style>
  <w:style w:type="character" w:customStyle="1" w:styleId="47">
    <w:name w:val="citation-505"/>
    <w:basedOn w:val="5"/>
    <w:qFormat/>
    <w:uiPriority w:val="0"/>
  </w:style>
  <w:style w:type="character" w:customStyle="1" w:styleId="48">
    <w:name w:val="highlight"/>
    <w:basedOn w:val="5"/>
    <w:qFormat/>
    <w:uiPriority w:val="0"/>
  </w:style>
  <w:style w:type="table" w:customStyle="1" w:styleId="49">
    <w:name w:val="Table Grid1"/>
    <w:basedOn w:val="6"/>
    <w:qFormat/>
    <w:uiPriority w:val="39"/>
    <w:pPr>
      <w:spacing w:after="0" w:line="240" w:lineRule="auto"/>
    </w:pPr>
    <w:rPr>
      <w:rFonts w:ascii="Times New Roman" w:hAnsi="Times New Roman" w:cs="Times New Roman"/>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
    <w:name w:val="Table Grid2"/>
    <w:basedOn w:val="6"/>
    <w:qFormat/>
    <w:uiPriority w:val="39"/>
    <w:pPr>
      <w:spacing w:after="0" w:line="240" w:lineRule="auto"/>
    </w:pPr>
    <w:rPr>
      <w:rFonts w:ascii="Times New Roman" w:hAnsi="Times New Roman" w:cs="Times New Roman"/>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
    <w:name w:val="Table Grid3"/>
    <w:basedOn w:val="6"/>
    <w:qFormat/>
    <w:uiPriority w:val="39"/>
    <w:pPr>
      <w:spacing w:after="0" w:line="240" w:lineRule="auto"/>
    </w:pPr>
    <w:rPr>
      <w:rFonts w:ascii="Times New Roman" w:hAnsi="Times New Roman" w:cs="Times New Roman"/>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6.emf"/><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png"/><Relationship Id="rId14" Type="http://schemas.microsoft.com/office/2007/relationships/hdphoto" Target="media/image2.wdp"/><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6984</Words>
  <Characters>39809</Characters>
  <Lines>331</Lines>
  <Paragraphs>93</Paragraphs>
  <TotalTime>28</TotalTime>
  <ScaleCrop>false</ScaleCrop>
  <LinksUpToDate>false</LinksUpToDate>
  <CharactersWithSpaces>46700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2023-10-15T19:16:00Z</dcterms:created>
  <dc:creator>Mallela Bandhavya</dc:creator>
  <cp:lastModifiedBy>Madhu Shekar</cp:lastModifiedBy>
  <dcterms:modified xsi:type="dcterms:W3CDTF">2025-07-26T07:44:36Z</dcterms:modified>
  <cp:revision>438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44F4BFBA5E4C4EF28A3E5E8EA4850464_12</vt:lpwstr>
  </property>
</Properties>
</file>