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CFF8" w14:textId="77777777" w:rsidR="0033614A" w:rsidRPr="007B728C" w:rsidRDefault="004D7008" w:rsidP="00B675DE">
      <w:pPr>
        <w:spacing w:after="0" w:line="240" w:lineRule="auto"/>
        <w:jc w:val="right"/>
        <w:rPr>
          <w:rFonts w:ascii="Times New Roman" w:hAnsi="Times New Roman" w:cs="Times New Roman"/>
          <w:b/>
          <w:sz w:val="32"/>
          <w:szCs w:val="32"/>
        </w:rPr>
      </w:pPr>
      <w:r w:rsidRPr="007B728C">
        <w:rPr>
          <w:rFonts w:ascii="Times New Roman" w:hAnsi="Times New Roman" w:cs="Times New Roman"/>
          <w:b/>
          <w:sz w:val="32"/>
          <w:szCs w:val="32"/>
        </w:rPr>
        <w:t xml:space="preserve">Response of </w:t>
      </w:r>
      <w:r w:rsidR="0033614A" w:rsidRPr="007B728C">
        <w:rPr>
          <w:rFonts w:ascii="Times New Roman" w:hAnsi="Times New Roman" w:cs="Times New Roman"/>
          <w:b/>
          <w:sz w:val="32"/>
          <w:szCs w:val="32"/>
        </w:rPr>
        <w:t xml:space="preserve">Lentil and </w:t>
      </w:r>
      <w:r w:rsidRPr="007B728C">
        <w:rPr>
          <w:rFonts w:ascii="Times New Roman" w:hAnsi="Times New Roman" w:cs="Times New Roman"/>
          <w:b/>
          <w:sz w:val="32"/>
          <w:szCs w:val="32"/>
        </w:rPr>
        <w:t xml:space="preserve">Weed to </w:t>
      </w:r>
      <w:r w:rsidR="007B19A0" w:rsidRPr="007B728C">
        <w:rPr>
          <w:rFonts w:ascii="Times New Roman" w:hAnsi="Times New Roman" w:cs="Times New Roman"/>
          <w:b/>
          <w:sz w:val="32"/>
          <w:szCs w:val="32"/>
        </w:rPr>
        <w:t xml:space="preserve">Weed </w:t>
      </w:r>
      <w:r w:rsidRPr="007B728C">
        <w:rPr>
          <w:rFonts w:ascii="Times New Roman" w:hAnsi="Times New Roman" w:cs="Times New Roman"/>
          <w:b/>
          <w:sz w:val="32"/>
          <w:szCs w:val="32"/>
        </w:rPr>
        <w:t>M</w:t>
      </w:r>
      <w:r w:rsidR="0033614A" w:rsidRPr="007B728C">
        <w:rPr>
          <w:rFonts w:ascii="Times New Roman" w:hAnsi="Times New Roman" w:cs="Times New Roman"/>
          <w:b/>
          <w:sz w:val="32"/>
          <w:szCs w:val="32"/>
        </w:rPr>
        <w:t xml:space="preserve">anagement </w:t>
      </w:r>
      <w:r w:rsidRPr="007B728C">
        <w:rPr>
          <w:rFonts w:ascii="Times New Roman" w:hAnsi="Times New Roman" w:cs="Times New Roman"/>
          <w:b/>
          <w:sz w:val="32"/>
          <w:szCs w:val="32"/>
        </w:rPr>
        <w:t>P</w:t>
      </w:r>
      <w:r w:rsidR="0033614A" w:rsidRPr="007B728C">
        <w:rPr>
          <w:rFonts w:ascii="Times New Roman" w:hAnsi="Times New Roman" w:cs="Times New Roman"/>
          <w:b/>
          <w:sz w:val="32"/>
          <w:szCs w:val="32"/>
        </w:rPr>
        <w:t>ractices</w:t>
      </w:r>
    </w:p>
    <w:p w14:paraId="6DBC1450" w14:textId="77777777" w:rsidR="00B675DE" w:rsidRPr="007B728C" w:rsidRDefault="00B675DE" w:rsidP="00B675DE">
      <w:pPr>
        <w:spacing w:after="0" w:line="240" w:lineRule="auto"/>
        <w:jc w:val="right"/>
        <w:rPr>
          <w:rFonts w:ascii="Times New Roman" w:hAnsi="Times New Roman" w:cs="Times New Roman"/>
          <w:b/>
          <w:sz w:val="32"/>
          <w:szCs w:val="32"/>
        </w:rPr>
      </w:pPr>
    </w:p>
    <w:p w14:paraId="350705EC" w14:textId="77777777" w:rsidR="005E558C" w:rsidRPr="007B728C" w:rsidRDefault="005E558C" w:rsidP="00B675DE">
      <w:pPr>
        <w:spacing w:after="0" w:line="240" w:lineRule="auto"/>
        <w:rPr>
          <w:rFonts w:ascii="Times New Roman" w:hAnsi="Times New Roman" w:cs="Times New Roman"/>
          <w:b/>
          <w:sz w:val="24"/>
          <w:szCs w:val="24"/>
        </w:rPr>
      </w:pPr>
    </w:p>
    <w:p w14:paraId="697B080C" w14:textId="77777777" w:rsidR="00E015B1" w:rsidRPr="007B728C" w:rsidRDefault="00E015B1" w:rsidP="00B675DE">
      <w:p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Abstract</w:t>
      </w:r>
    </w:p>
    <w:p w14:paraId="2FF0A1FB" w14:textId="77777777" w:rsidR="00B675DE" w:rsidRPr="007B728C" w:rsidRDefault="00B675DE" w:rsidP="00B675DE">
      <w:pPr>
        <w:spacing w:after="0" w:line="240" w:lineRule="auto"/>
        <w:rPr>
          <w:rFonts w:ascii="Times New Roman" w:hAnsi="Times New Roman" w:cs="Times New Roman"/>
          <w:b/>
          <w:sz w:val="24"/>
          <w:szCs w:val="24"/>
        </w:rPr>
      </w:pPr>
    </w:p>
    <w:p w14:paraId="3D82EA0F" w14:textId="77777777" w:rsidR="00E015B1" w:rsidRPr="007B728C" w:rsidRDefault="00A14AFB"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Weeds are a major constraint in lentil production, competing for nutrients, light, and water, </w:t>
      </w:r>
      <w:r w:rsidR="004D7008" w:rsidRPr="007B728C">
        <w:rPr>
          <w:rFonts w:ascii="Times New Roman" w:hAnsi="Times New Roman" w:cs="Times New Roman"/>
          <w:sz w:val="24"/>
          <w:szCs w:val="24"/>
        </w:rPr>
        <w:t xml:space="preserve">which ultimately reduces yield and its </w:t>
      </w:r>
      <w:r w:rsidRPr="007B728C">
        <w:rPr>
          <w:rFonts w:ascii="Times New Roman" w:hAnsi="Times New Roman" w:cs="Times New Roman"/>
          <w:sz w:val="24"/>
          <w:szCs w:val="24"/>
        </w:rPr>
        <w:t xml:space="preserve">quality. </w:t>
      </w:r>
      <w:r w:rsidR="00E015B1" w:rsidRPr="007B728C">
        <w:rPr>
          <w:rFonts w:ascii="Times New Roman" w:hAnsi="Times New Roman" w:cs="Times New Roman"/>
          <w:sz w:val="24"/>
          <w:szCs w:val="24"/>
        </w:rPr>
        <w:t xml:space="preserve">A </w:t>
      </w:r>
      <w:r w:rsidR="004D7008" w:rsidRPr="007B728C">
        <w:rPr>
          <w:rFonts w:ascii="Times New Roman" w:hAnsi="Times New Roman" w:cs="Times New Roman"/>
          <w:sz w:val="24"/>
          <w:szCs w:val="24"/>
        </w:rPr>
        <w:t xml:space="preserve">series of </w:t>
      </w:r>
      <w:r w:rsidR="00E015B1" w:rsidRPr="007B728C">
        <w:rPr>
          <w:rFonts w:ascii="Times New Roman" w:hAnsi="Times New Roman" w:cs="Times New Roman"/>
          <w:sz w:val="24"/>
          <w:szCs w:val="24"/>
        </w:rPr>
        <w:t>field experiment</w:t>
      </w:r>
      <w:r w:rsidR="004D7008" w:rsidRPr="007B728C">
        <w:rPr>
          <w:rFonts w:ascii="Times New Roman" w:hAnsi="Times New Roman" w:cs="Times New Roman"/>
          <w:sz w:val="24"/>
          <w:szCs w:val="24"/>
        </w:rPr>
        <w:t xml:space="preserve">s were </w:t>
      </w:r>
      <w:r w:rsidR="00E015B1" w:rsidRPr="007B728C">
        <w:rPr>
          <w:rFonts w:ascii="Times New Roman" w:hAnsi="Times New Roman" w:cs="Times New Roman"/>
          <w:sz w:val="24"/>
          <w:szCs w:val="24"/>
        </w:rPr>
        <w:t>conducted</w:t>
      </w:r>
      <w:r w:rsidR="00750117" w:rsidRPr="007B728C">
        <w:rPr>
          <w:rFonts w:ascii="Times New Roman" w:hAnsi="Times New Roman" w:cs="Times New Roman"/>
          <w:sz w:val="24"/>
          <w:szCs w:val="24"/>
        </w:rPr>
        <w:t xml:space="preserve"> </w:t>
      </w:r>
      <w:r w:rsidR="00E015B1" w:rsidRPr="007B728C">
        <w:rPr>
          <w:rFonts w:ascii="Times New Roman" w:hAnsi="Times New Roman" w:cs="Times New Roman"/>
          <w:sz w:val="24"/>
          <w:szCs w:val="24"/>
        </w:rPr>
        <w:t xml:space="preserve">to assess </w:t>
      </w:r>
      <w:r w:rsidR="004D7008" w:rsidRPr="007B728C">
        <w:rPr>
          <w:rFonts w:ascii="Times New Roman" w:hAnsi="Times New Roman" w:cs="Times New Roman"/>
          <w:sz w:val="24"/>
          <w:szCs w:val="24"/>
        </w:rPr>
        <w:t xml:space="preserve">how </w:t>
      </w:r>
      <w:r w:rsidR="00750117" w:rsidRPr="007B728C">
        <w:rPr>
          <w:rFonts w:ascii="Times New Roman" w:hAnsi="Times New Roman" w:cs="Times New Roman"/>
          <w:sz w:val="24"/>
          <w:szCs w:val="24"/>
        </w:rPr>
        <w:t xml:space="preserve">different weed management </w:t>
      </w:r>
      <w:r w:rsidR="00AB739D" w:rsidRPr="007B728C">
        <w:rPr>
          <w:rFonts w:ascii="Times New Roman" w:hAnsi="Times New Roman" w:cs="Times New Roman"/>
          <w:sz w:val="24"/>
          <w:szCs w:val="24"/>
        </w:rPr>
        <w:t>approaches</w:t>
      </w:r>
      <w:r w:rsidR="00FF6FF6" w:rsidRPr="007B728C">
        <w:rPr>
          <w:rFonts w:ascii="Times New Roman" w:hAnsi="Times New Roman" w:cs="Times New Roman"/>
          <w:sz w:val="24"/>
          <w:szCs w:val="24"/>
        </w:rPr>
        <w:t xml:space="preserve"> </w:t>
      </w:r>
      <w:r w:rsidR="00750117" w:rsidRPr="007B728C">
        <w:rPr>
          <w:rFonts w:ascii="Times New Roman" w:hAnsi="Times New Roman" w:cs="Times New Roman"/>
          <w:sz w:val="24"/>
          <w:szCs w:val="24"/>
        </w:rPr>
        <w:t>affect</w:t>
      </w:r>
      <w:r w:rsidR="00E015B1" w:rsidRPr="007B728C">
        <w:rPr>
          <w:rFonts w:ascii="Times New Roman" w:hAnsi="Times New Roman" w:cs="Times New Roman"/>
          <w:sz w:val="24"/>
          <w:szCs w:val="24"/>
        </w:rPr>
        <w:t xml:space="preserve"> yield and yield components of lentil</w:t>
      </w:r>
      <w:r w:rsidR="00750117" w:rsidRPr="007B728C">
        <w:rPr>
          <w:rFonts w:ascii="Times New Roman" w:hAnsi="Times New Roman" w:cs="Times New Roman"/>
          <w:sz w:val="24"/>
          <w:szCs w:val="24"/>
        </w:rPr>
        <w:t xml:space="preserve"> and weed</w:t>
      </w:r>
      <w:r w:rsidR="004D7008" w:rsidRPr="007B728C">
        <w:rPr>
          <w:rFonts w:ascii="Times New Roman" w:hAnsi="Times New Roman" w:cs="Times New Roman"/>
          <w:sz w:val="24"/>
          <w:szCs w:val="24"/>
        </w:rPr>
        <w:t>s’</w:t>
      </w:r>
      <w:r w:rsidR="00750117" w:rsidRPr="007B728C">
        <w:rPr>
          <w:rFonts w:ascii="Times New Roman" w:hAnsi="Times New Roman" w:cs="Times New Roman"/>
          <w:sz w:val="24"/>
          <w:szCs w:val="24"/>
        </w:rPr>
        <w:t xml:space="preserve"> dry weight</w:t>
      </w:r>
      <w:r w:rsidR="00E015B1" w:rsidRPr="007B728C">
        <w:rPr>
          <w:rFonts w:ascii="Times New Roman" w:hAnsi="Times New Roman" w:cs="Times New Roman"/>
          <w:sz w:val="24"/>
          <w:szCs w:val="24"/>
        </w:rPr>
        <w:t xml:space="preserve"> over four consecutive years</w:t>
      </w:r>
      <w:r w:rsidR="00750117" w:rsidRPr="007B728C">
        <w:rPr>
          <w:rFonts w:ascii="Times New Roman" w:hAnsi="Times New Roman" w:cs="Times New Roman"/>
          <w:sz w:val="24"/>
          <w:szCs w:val="24"/>
        </w:rPr>
        <w:t xml:space="preserve"> at the Grain Legumes Research Program, Khajura, Banke, Nepal</w:t>
      </w:r>
      <w:r w:rsidR="00E015B1" w:rsidRPr="007B728C">
        <w:rPr>
          <w:rFonts w:ascii="Times New Roman" w:hAnsi="Times New Roman" w:cs="Times New Roman"/>
          <w:sz w:val="24"/>
          <w:szCs w:val="24"/>
        </w:rPr>
        <w:t>. The study tested various pre-emergence</w:t>
      </w:r>
      <w:r w:rsidR="00AB739D" w:rsidRPr="007B728C">
        <w:rPr>
          <w:rFonts w:ascii="Times New Roman" w:hAnsi="Times New Roman" w:cs="Times New Roman"/>
          <w:sz w:val="24"/>
          <w:szCs w:val="24"/>
        </w:rPr>
        <w:t xml:space="preserve"> (</w:t>
      </w:r>
      <w:r w:rsidR="004D7008" w:rsidRPr="007B728C">
        <w:rPr>
          <w:rFonts w:ascii="Times New Roman" w:hAnsi="Times New Roman" w:cs="Times New Roman"/>
          <w:sz w:val="24"/>
          <w:szCs w:val="24"/>
        </w:rPr>
        <w:t>Pendimethalin, Metribuzin</w:t>
      </w:r>
      <w:r w:rsidR="00AB739D" w:rsidRPr="007B728C">
        <w:rPr>
          <w:rFonts w:ascii="Times New Roman" w:hAnsi="Times New Roman" w:cs="Times New Roman"/>
          <w:sz w:val="24"/>
          <w:szCs w:val="24"/>
        </w:rPr>
        <w:t xml:space="preserve"> and </w:t>
      </w:r>
      <w:proofErr w:type="spellStart"/>
      <w:r w:rsidR="00AB739D" w:rsidRPr="007B728C">
        <w:rPr>
          <w:rFonts w:ascii="Times New Roman" w:hAnsi="Times New Roman" w:cs="Times New Roman"/>
          <w:sz w:val="24"/>
          <w:szCs w:val="24"/>
        </w:rPr>
        <w:t>Oxadiargyl</w:t>
      </w:r>
      <w:proofErr w:type="spellEnd"/>
      <w:r w:rsidR="00AB739D" w:rsidRPr="007B728C">
        <w:rPr>
          <w:rFonts w:ascii="Times New Roman" w:hAnsi="Times New Roman" w:cs="Times New Roman"/>
          <w:sz w:val="24"/>
          <w:szCs w:val="24"/>
        </w:rPr>
        <w:t xml:space="preserve">) </w:t>
      </w:r>
      <w:r w:rsidR="00E015B1" w:rsidRPr="007B728C">
        <w:rPr>
          <w:rFonts w:ascii="Times New Roman" w:hAnsi="Times New Roman" w:cs="Times New Roman"/>
          <w:sz w:val="24"/>
          <w:szCs w:val="24"/>
        </w:rPr>
        <w:t>and post-emergence herbicides</w:t>
      </w:r>
      <w:r w:rsidR="00AB739D" w:rsidRPr="007B728C">
        <w:rPr>
          <w:rFonts w:ascii="Times New Roman" w:hAnsi="Times New Roman" w:cs="Times New Roman"/>
          <w:sz w:val="24"/>
          <w:szCs w:val="24"/>
        </w:rPr>
        <w:t xml:space="preserve"> (</w:t>
      </w:r>
      <w:proofErr w:type="spellStart"/>
      <w:r w:rsidR="00AB739D" w:rsidRPr="007B728C">
        <w:rPr>
          <w:rFonts w:ascii="Times New Roman" w:hAnsi="Times New Roman" w:cs="Times New Roman"/>
          <w:sz w:val="24"/>
          <w:szCs w:val="24"/>
        </w:rPr>
        <w:t>Quizolofop</w:t>
      </w:r>
      <w:proofErr w:type="spellEnd"/>
      <w:r w:rsidR="00AB739D" w:rsidRPr="007B728C">
        <w:rPr>
          <w:rFonts w:ascii="Times New Roman" w:hAnsi="Times New Roman" w:cs="Times New Roman"/>
          <w:sz w:val="24"/>
          <w:szCs w:val="24"/>
        </w:rPr>
        <w:t>-ethyl)</w:t>
      </w:r>
      <w:r w:rsidR="00E015B1" w:rsidRPr="007B728C">
        <w:rPr>
          <w:rFonts w:ascii="Times New Roman" w:hAnsi="Times New Roman" w:cs="Times New Roman"/>
          <w:sz w:val="24"/>
          <w:szCs w:val="24"/>
        </w:rPr>
        <w:t xml:space="preserve">, their combinations, and manual weeding practices. Results indicated that weed management </w:t>
      </w:r>
      <w:r w:rsidR="00AB739D" w:rsidRPr="007B728C">
        <w:rPr>
          <w:rFonts w:ascii="Times New Roman" w:hAnsi="Times New Roman" w:cs="Times New Roman"/>
          <w:sz w:val="24"/>
          <w:szCs w:val="24"/>
        </w:rPr>
        <w:t>had a significant impact on</w:t>
      </w:r>
      <w:r w:rsidR="00E015B1" w:rsidRPr="007B728C">
        <w:rPr>
          <w:rFonts w:ascii="Times New Roman" w:hAnsi="Times New Roman" w:cs="Times New Roman"/>
          <w:sz w:val="24"/>
          <w:szCs w:val="24"/>
        </w:rPr>
        <w:t xml:space="preserve"> 100-seed weight and seed yield, whereas its effect on traits</w:t>
      </w:r>
      <w:r w:rsidR="004D7008" w:rsidRPr="007B728C">
        <w:rPr>
          <w:rFonts w:ascii="Times New Roman" w:hAnsi="Times New Roman" w:cs="Times New Roman"/>
          <w:sz w:val="24"/>
          <w:szCs w:val="24"/>
        </w:rPr>
        <w:t xml:space="preserve"> like days to flowering and maturity, number of pods per plant,</w:t>
      </w:r>
      <w:r w:rsidR="00E015B1" w:rsidRPr="007B728C">
        <w:rPr>
          <w:rFonts w:ascii="Times New Roman" w:hAnsi="Times New Roman" w:cs="Times New Roman"/>
          <w:sz w:val="24"/>
          <w:szCs w:val="24"/>
        </w:rPr>
        <w:t xml:space="preserve"> and plant height was not significant. </w:t>
      </w:r>
      <w:r w:rsidR="004D7008" w:rsidRPr="007B728C">
        <w:rPr>
          <w:rFonts w:ascii="Times New Roman" w:hAnsi="Times New Roman" w:cs="Times New Roman"/>
          <w:sz w:val="24"/>
          <w:szCs w:val="24"/>
        </w:rPr>
        <w:t>Th</w:t>
      </w:r>
      <w:r w:rsidR="00942143" w:rsidRPr="007B728C">
        <w:rPr>
          <w:rFonts w:ascii="Times New Roman" w:hAnsi="Times New Roman" w:cs="Times New Roman"/>
          <w:sz w:val="24"/>
          <w:szCs w:val="24"/>
        </w:rPr>
        <w:t>e combined results showed that T</w:t>
      </w:r>
      <w:r w:rsidR="00E015B1" w:rsidRPr="007B728C">
        <w:rPr>
          <w:rFonts w:ascii="Times New Roman" w:hAnsi="Times New Roman" w:cs="Times New Roman"/>
          <w:sz w:val="24"/>
          <w:szCs w:val="24"/>
        </w:rPr>
        <w:t>wo</w:t>
      </w:r>
      <w:r w:rsidR="00942143" w:rsidRPr="007B728C">
        <w:rPr>
          <w:rFonts w:ascii="Times New Roman" w:hAnsi="Times New Roman" w:cs="Times New Roman"/>
          <w:sz w:val="24"/>
          <w:szCs w:val="24"/>
        </w:rPr>
        <w:t>-</w:t>
      </w:r>
      <w:r w:rsidR="00E015B1" w:rsidRPr="007B728C">
        <w:rPr>
          <w:rFonts w:ascii="Times New Roman" w:hAnsi="Times New Roman" w:cs="Times New Roman"/>
          <w:sz w:val="24"/>
          <w:szCs w:val="24"/>
        </w:rPr>
        <w:t>hand weeding</w:t>
      </w:r>
      <w:r w:rsidR="00AB739D" w:rsidRPr="007B728C">
        <w:rPr>
          <w:rFonts w:ascii="Times New Roman" w:hAnsi="Times New Roman" w:cs="Times New Roman"/>
          <w:sz w:val="24"/>
          <w:szCs w:val="24"/>
        </w:rPr>
        <w:t xml:space="preserve"> (1015 kg ha</w:t>
      </w:r>
      <w:r w:rsidR="00AB739D" w:rsidRPr="007B728C">
        <w:rPr>
          <w:rFonts w:ascii="Times New Roman" w:hAnsi="Times New Roman" w:cs="Times New Roman"/>
          <w:sz w:val="24"/>
          <w:szCs w:val="24"/>
          <w:vertAlign w:val="superscript"/>
        </w:rPr>
        <w:t>–1</w:t>
      </w:r>
      <w:r w:rsidR="00AB739D" w:rsidRPr="007B728C">
        <w:rPr>
          <w:rFonts w:ascii="Times New Roman" w:hAnsi="Times New Roman" w:cs="Times New Roman"/>
          <w:sz w:val="24"/>
          <w:szCs w:val="24"/>
        </w:rPr>
        <w:t xml:space="preserve">) </w:t>
      </w:r>
      <w:r w:rsidR="00942143" w:rsidRPr="007B728C">
        <w:rPr>
          <w:rFonts w:ascii="Times New Roman" w:hAnsi="Times New Roman" w:cs="Times New Roman"/>
          <w:sz w:val="24"/>
          <w:szCs w:val="24"/>
        </w:rPr>
        <w:t>and O</w:t>
      </w:r>
      <w:r w:rsidR="00E015B1" w:rsidRPr="007B728C">
        <w:rPr>
          <w:rFonts w:ascii="Times New Roman" w:hAnsi="Times New Roman" w:cs="Times New Roman"/>
          <w:sz w:val="24"/>
          <w:szCs w:val="24"/>
        </w:rPr>
        <w:t>ne</w:t>
      </w:r>
      <w:r w:rsidR="00942143" w:rsidRPr="007B728C">
        <w:rPr>
          <w:rFonts w:ascii="Times New Roman" w:hAnsi="Times New Roman" w:cs="Times New Roman"/>
          <w:sz w:val="24"/>
          <w:szCs w:val="24"/>
        </w:rPr>
        <w:t>-</w:t>
      </w:r>
      <w:r w:rsidR="00E015B1" w:rsidRPr="007B728C">
        <w:rPr>
          <w:rFonts w:ascii="Times New Roman" w:hAnsi="Times New Roman" w:cs="Times New Roman"/>
          <w:sz w:val="24"/>
          <w:szCs w:val="24"/>
        </w:rPr>
        <w:t>hand weeding</w:t>
      </w:r>
      <w:r w:rsidR="00AB739D" w:rsidRPr="007B728C">
        <w:rPr>
          <w:rFonts w:ascii="Times New Roman" w:hAnsi="Times New Roman" w:cs="Times New Roman"/>
          <w:sz w:val="24"/>
          <w:szCs w:val="24"/>
        </w:rPr>
        <w:t xml:space="preserve"> </w:t>
      </w:r>
      <w:r w:rsidR="0029384E" w:rsidRPr="007B728C">
        <w:rPr>
          <w:rFonts w:ascii="Times New Roman" w:hAnsi="Times New Roman" w:cs="Times New Roman"/>
          <w:sz w:val="24"/>
          <w:szCs w:val="24"/>
        </w:rPr>
        <w:t>(936</w:t>
      </w:r>
      <w:r w:rsidR="00AB739D" w:rsidRPr="007B728C">
        <w:rPr>
          <w:rFonts w:ascii="Times New Roman" w:hAnsi="Times New Roman" w:cs="Times New Roman"/>
          <w:sz w:val="24"/>
          <w:szCs w:val="24"/>
        </w:rPr>
        <w:t xml:space="preserve"> kg ha</w:t>
      </w:r>
      <w:r w:rsidR="00AB739D" w:rsidRPr="007B728C">
        <w:rPr>
          <w:rFonts w:ascii="Times New Roman" w:hAnsi="Times New Roman" w:cs="Times New Roman"/>
          <w:sz w:val="24"/>
          <w:szCs w:val="24"/>
          <w:vertAlign w:val="superscript"/>
        </w:rPr>
        <w:t>–</w:t>
      </w:r>
      <w:r w:rsidR="00CA321B" w:rsidRPr="007B728C">
        <w:rPr>
          <w:rFonts w:ascii="Times New Roman" w:hAnsi="Times New Roman" w:cs="Times New Roman"/>
          <w:sz w:val="24"/>
          <w:szCs w:val="24"/>
          <w:vertAlign w:val="superscript"/>
        </w:rPr>
        <w:t>1</w:t>
      </w:r>
      <w:r w:rsidR="00CA321B" w:rsidRPr="007B728C">
        <w:rPr>
          <w:rFonts w:ascii="Times New Roman" w:hAnsi="Times New Roman" w:cs="Times New Roman"/>
          <w:sz w:val="24"/>
          <w:szCs w:val="24"/>
        </w:rPr>
        <w:t>)</w:t>
      </w:r>
      <w:r w:rsidR="00E015B1" w:rsidRPr="007B728C">
        <w:rPr>
          <w:rFonts w:ascii="Times New Roman" w:hAnsi="Times New Roman" w:cs="Times New Roman"/>
          <w:sz w:val="24"/>
          <w:szCs w:val="24"/>
        </w:rPr>
        <w:t xml:space="preserve"> produced the highest seed yields, while Pendimethalin and Metribuzin-based combinations effectively reduced weed biomass. </w:t>
      </w:r>
      <w:r w:rsidR="00122C7E" w:rsidRPr="007B728C">
        <w:rPr>
          <w:rFonts w:ascii="Times New Roman" w:hAnsi="Times New Roman" w:cs="Times New Roman"/>
          <w:sz w:val="24"/>
          <w:szCs w:val="24"/>
        </w:rPr>
        <w:t xml:space="preserve">The herbicide </w:t>
      </w:r>
      <w:proofErr w:type="spellStart"/>
      <w:r w:rsidR="00E015B1" w:rsidRPr="007B728C">
        <w:rPr>
          <w:rFonts w:ascii="Times New Roman" w:hAnsi="Times New Roman" w:cs="Times New Roman"/>
          <w:sz w:val="24"/>
          <w:szCs w:val="24"/>
        </w:rPr>
        <w:t>Quizolofop</w:t>
      </w:r>
      <w:proofErr w:type="spellEnd"/>
      <w:r w:rsidR="00E015B1" w:rsidRPr="007B728C">
        <w:rPr>
          <w:rFonts w:ascii="Times New Roman" w:hAnsi="Times New Roman" w:cs="Times New Roman"/>
          <w:sz w:val="24"/>
          <w:szCs w:val="24"/>
        </w:rPr>
        <w:t>-ethyl alone and un</w:t>
      </w:r>
      <w:r w:rsidR="00942143" w:rsidRPr="007B728C">
        <w:rPr>
          <w:rFonts w:ascii="Times New Roman" w:hAnsi="Times New Roman" w:cs="Times New Roman"/>
          <w:sz w:val="24"/>
          <w:szCs w:val="24"/>
        </w:rPr>
        <w:t>-</w:t>
      </w:r>
      <w:r w:rsidR="00E015B1" w:rsidRPr="007B728C">
        <w:rPr>
          <w:rFonts w:ascii="Times New Roman" w:hAnsi="Times New Roman" w:cs="Times New Roman"/>
          <w:sz w:val="24"/>
          <w:szCs w:val="24"/>
        </w:rPr>
        <w:t>weeded control plots consistently performed poorly in all parameters. These findings suggest that combining chemical herbicides</w:t>
      </w:r>
      <w:r w:rsidR="004D7008" w:rsidRPr="007B728C">
        <w:rPr>
          <w:rFonts w:ascii="Times New Roman" w:hAnsi="Times New Roman" w:cs="Times New Roman"/>
          <w:sz w:val="24"/>
          <w:szCs w:val="24"/>
        </w:rPr>
        <w:t>,</w:t>
      </w:r>
      <w:r w:rsidR="00757687" w:rsidRPr="007B728C">
        <w:rPr>
          <w:rFonts w:ascii="Times New Roman" w:hAnsi="Times New Roman" w:cs="Times New Roman"/>
          <w:sz w:val="24"/>
          <w:szCs w:val="24"/>
        </w:rPr>
        <w:t xml:space="preserve"> particularly pre-emergence,</w:t>
      </w:r>
      <w:r w:rsidR="00E015B1" w:rsidRPr="007B728C">
        <w:rPr>
          <w:rFonts w:ascii="Times New Roman" w:hAnsi="Times New Roman" w:cs="Times New Roman"/>
          <w:sz w:val="24"/>
          <w:szCs w:val="24"/>
        </w:rPr>
        <w:t xml:space="preserve"> with manual weeding can effectively control weeds and improve lentil productivity.</w:t>
      </w:r>
    </w:p>
    <w:p w14:paraId="625A0D0D" w14:textId="77777777" w:rsidR="00B675DE" w:rsidRPr="007B728C" w:rsidRDefault="00B675DE" w:rsidP="00B675DE">
      <w:pPr>
        <w:spacing w:after="0" w:line="240" w:lineRule="auto"/>
        <w:jc w:val="both"/>
        <w:rPr>
          <w:rFonts w:ascii="Times New Roman" w:hAnsi="Times New Roman" w:cs="Times New Roman"/>
          <w:sz w:val="24"/>
          <w:szCs w:val="24"/>
        </w:rPr>
      </w:pPr>
    </w:p>
    <w:p w14:paraId="33B39021" w14:textId="77777777" w:rsidR="00B675DE" w:rsidRPr="007B728C" w:rsidRDefault="00B675DE" w:rsidP="00B675DE">
      <w:pPr>
        <w:spacing w:after="0" w:line="240" w:lineRule="auto"/>
        <w:jc w:val="both"/>
        <w:rPr>
          <w:rFonts w:ascii="Times New Roman" w:hAnsi="Times New Roman" w:cs="Times New Roman"/>
          <w:i/>
          <w:iCs/>
          <w:sz w:val="24"/>
          <w:szCs w:val="24"/>
        </w:rPr>
      </w:pPr>
      <w:r w:rsidRPr="007B728C">
        <w:rPr>
          <w:rFonts w:ascii="Times New Roman" w:hAnsi="Times New Roman" w:cs="Times New Roman"/>
          <w:i/>
          <w:iCs/>
          <w:sz w:val="24"/>
          <w:szCs w:val="24"/>
        </w:rPr>
        <w:t>Keywords: Lentil; herbicides; weeds; management; yield.</w:t>
      </w:r>
    </w:p>
    <w:p w14:paraId="0AAD04C1" w14:textId="77777777" w:rsidR="00E015B1" w:rsidRPr="007B728C" w:rsidRDefault="00E015B1" w:rsidP="00B675DE">
      <w:pPr>
        <w:spacing w:after="0" w:line="240" w:lineRule="auto"/>
        <w:rPr>
          <w:rFonts w:ascii="Times New Roman" w:hAnsi="Times New Roman" w:cs="Times New Roman"/>
          <w:sz w:val="24"/>
          <w:szCs w:val="24"/>
        </w:rPr>
      </w:pPr>
    </w:p>
    <w:p w14:paraId="2A9C0D85" w14:textId="77777777" w:rsidR="00E015B1" w:rsidRPr="007B728C" w:rsidRDefault="009916C1" w:rsidP="00B675DE">
      <w:p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1. INTRODUCTION</w:t>
      </w:r>
    </w:p>
    <w:p w14:paraId="3FBF8401" w14:textId="77777777" w:rsidR="00B675DE" w:rsidRPr="007B728C" w:rsidRDefault="00B675DE" w:rsidP="00B675DE">
      <w:pPr>
        <w:spacing w:after="0" w:line="240" w:lineRule="auto"/>
        <w:rPr>
          <w:rFonts w:ascii="Times New Roman" w:hAnsi="Times New Roman" w:cs="Times New Roman"/>
          <w:b/>
          <w:sz w:val="24"/>
          <w:szCs w:val="24"/>
        </w:rPr>
      </w:pPr>
    </w:p>
    <w:p w14:paraId="3137E84A" w14:textId="77777777" w:rsidR="006C2556" w:rsidRPr="007B728C" w:rsidRDefault="006C2556" w:rsidP="00B675DE">
      <w:pPr>
        <w:spacing w:after="0" w:line="240" w:lineRule="auto"/>
        <w:jc w:val="both"/>
        <w:rPr>
          <w:rFonts w:ascii="Times New Roman" w:hAnsi="Times New Roman" w:cs="Times New Roman"/>
          <w:sz w:val="24"/>
          <w:szCs w:val="24"/>
          <w:lang w:val="en-GB" w:eastAsia="en-GB" w:bidi="ar-SA"/>
        </w:rPr>
      </w:pPr>
      <w:r w:rsidRPr="007B728C">
        <w:rPr>
          <w:rFonts w:ascii="Times New Roman" w:hAnsi="Times New Roman" w:cs="Times New Roman"/>
          <w:sz w:val="24"/>
          <w:szCs w:val="24"/>
          <w:lang w:val="en-GB" w:eastAsia="en-GB" w:bidi="ar-SA"/>
        </w:rPr>
        <w:t>Lentil (</w:t>
      </w:r>
      <w:r w:rsidRPr="007B728C">
        <w:rPr>
          <w:rFonts w:ascii="Times New Roman" w:hAnsi="Times New Roman" w:cs="Times New Roman"/>
          <w:i/>
          <w:iCs/>
          <w:sz w:val="24"/>
          <w:szCs w:val="24"/>
          <w:lang w:val="en-GB" w:eastAsia="en-GB" w:bidi="ar-SA"/>
        </w:rPr>
        <w:t>Lens culinaris</w:t>
      </w:r>
      <w:r w:rsidR="00D37EC4" w:rsidRPr="007B728C">
        <w:rPr>
          <w:rFonts w:ascii="Times New Roman" w:hAnsi="Times New Roman" w:cs="Times New Roman"/>
          <w:i/>
          <w:iCs/>
          <w:sz w:val="24"/>
          <w:szCs w:val="24"/>
          <w:lang w:val="en-GB" w:eastAsia="en-GB" w:bidi="ar-SA"/>
        </w:rPr>
        <w:t xml:space="preserve"> </w:t>
      </w:r>
      <w:proofErr w:type="spellStart"/>
      <w:r w:rsidR="00D37EC4" w:rsidRPr="007B728C">
        <w:rPr>
          <w:rFonts w:ascii="Times New Roman" w:hAnsi="Times New Roman" w:cs="Times New Roman"/>
          <w:sz w:val="24"/>
          <w:szCs w:val="24"/>
          <w:shd w:val="clear" w:color="auto" w:fill="FFFFFF"/>
        </w:rPr>
        <w:t>Medik</w:t>
      </w:r>
      <w:proofErr w:type="spellEnd"/>
      <w:r w:rsidR="00D37EC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lang w:val="en-GB" w:eastAsia="en-GB" w:bidi="ar-SA"/>
        </w:rPr>
        <w:t>) is an important winter legume crop widely grown across Nepal because of its high nutritional value, soil improvement benefits, and significant economic advantages for smallholder farmers. As a protein-rich pulse, 100 grams of lentil seeds contain about 25 grams of protein</w:t>
      </w:r>
      <w:r w:rsidR="0049147A" w:rsidRPr="007B728C">
        <w:rPr>
          <w:rFonts w:ascii="Times New Roman" w:hAnsi="Times New Roman" w:cs="Times New Roman"/>
          <w:sz w:val="24"/>
          <w:szCs w:val="24"/>
          <w:lang w:val="en-GB" w:eastAsia="en-GB" w:bidi="ar-SA"/>
        </w:rPr>
        <w:t xml:space="preserve"> (Alexander </w:t>
      </w:r>
      <w:r w:rsidR="0049147A" w:rsidRPr="007B728C">
        <w:rPr>
          <w:rFonts w:ascii="Times New Roman" w:hAnsi="Times New Roman" w:cs="Times New Roman"/>
          <w:i/>
          <w:iCs/>
          <w:sz w:val="24"/>
          <w:szCs w:val="24"/>
          <w:lang w:val="en-GB" w:eastAsia="en-GB" w:bidi="ar-SA"/>
        </w:rPr>
        <w:t>et al.</w:t>
      </w:r>
      <w:r w:rsidR="0049147A" w:rsidRPr="007B728C">
        <w:rPr>
          <w:rFonts w:ascii="Times New Roman" w:hAnsi="Times New Roman" w:cs="Times New Roman"/>
          <w:sz w:val="24"/>
          <w:szCs w:val="24"/>
          <w:lang w:val="en-GB" w:eastAsia="en-GB" w:bidi="ar-SA"/>
        </w:rPr>
        <w:t>, 2024)</w:t>
      </w:r>
      <w:r w:rsidRPr="007B728C">
        <w:rPr>
          <w:rFonts w:ascii="Times New Roman" w:hAnsi="Times New Roman" w:cs="Times New Roman"/>
          <w:sz w:val="24"/>
          <w:szCs w:val="24"/>
          <w:lang w:val="en-GB" w:eastAsia="en-GB" w:bidi="ar-SA"/>
        </w:rPr>
        <w:t xml:space="preserve">, along with essential vitamins, minerals, dietary </w:t>
      </w:r>
      <w:proofErr w:type="spellStart"/>
      <w:r w:rsidRPr="007B728C">
        <w:rPr>
          <w:rFonts w:ascii="Times New Roman" w:hAnsi="Times New Roman" w:cs="Times New Roman"/>
          <w:sz w:val="24"/>
          <w:szCs w:val="24"/>
          <w:lang w:val="en-GB" w:eastAsia="en-GB" w:bidi="ar-SA"/>
        </w:rPr>
        <w:t>fiber</w:t>
      </w:r>
      <w:proofErr w:type="spellEnd"/>
      <w:r w:rsidRPr="007B728C">
        <w:rPr>
          <w:rFonts w:ascii="Times New Roman" w:hAnsi="Times New Roman" w:cs="Times New Roman"/>
          <w:sz w:val="24"/>
          <w:szCs w:val="24"/>
          <w:lang w:val="en-GB" w:eastAsia="en-GB" w:bidi="ar-SA"/>
        </w:rPr>
        <w:t xml:space="preserve"> (~11%), carbohydrates (~63%), lipids (0.5–4.3%), and healthy fats</w:t>
      </w:r>
      <w:r w:rsidR="0049147A" w:rsidRPr="007B728C">
        <w:rPr>
          <w:rFonts w:ascii="Times New Roman" w:hAnsi="Times New Roman" w:cs="Times New Roman"/>
          <w:sz w:val="24"/>
          <w:szCs w:val="24"/>
          <w:lang w:val="en-GB" w:eastAsia="en-GB" w:bidi="ar-SA"/>
        </w:rPr>
        <w:t xml:space="preserve"> (USDA, 2015)</w:t>
      </w:r>
      <w:r w:rsidRPr="007B728C">
        <w:rPr>
          <w:rFonts w:ascii="Times New Roman" w:hAnsi="Times New Roman" w:cs="Times New Roman"/>
          <w:sz w:val="24"/>
          <w:szCs w:val="24"/>
          <w:lang w:val="en-GB" w:eastAsia="en-GB" w:bidi="ar-SA"/>
        </w:rPr>
        <w:t xml:space="preserve">. Lentils dominate Nepal’s pulse sector, covering roughly 60% of the total legume cultivation area and accounting for </w:t>
      </w:r>
      <w:r w:rsidR="005E1721" w:rsidRPr="007B728C">
        <w:rPr>
          <w:rFonts w:ascii="Times New Roman" w:hAnsi="Times New Roman" w:cs="Times New Roman"/>
          <w:sz w:val="24"/>
          <w:szCs w:val="24"/>
          <w:lang w:val="en-GB" w:eastAsia="en-GB" w:bidi="ar-SA"/>
        </w:rPr>
        <w:t>59</w:t>
      </w:r>
      <w:r w:rsidRPr="007B728C">
        <w:rPr>
          <w:rFonts w:ascii="Times New Roman" w:hAnsi="Times New Roman" w:cs="Times New Roman"/>
          <w:sz w:val="24"/>
          <w:szCs w:val="24"/>
          <w:lang w:val="en-GB" w:eastAsia="en-GB" w:bidi="ar-SA"/>
        </w:rPr>
        <w:t xml:space="preserve">% of legume production nationwide </w:t>
      </w:r>
      <w:r w:rsidR="005E1721" w:rsidRPr="007B728C">
        <w:rPr>
          <w:rFonts w:ascii="Times New Roman" w:hAnsi="Times New Roman" w:cs="Times New Roman"/>
          <w:sz w:val="24"/>
          <w:szCs w:val="24"/>
          <w:lang w:val="en-GB" w:eastAsia="en-GB" w:bidi="ar-SA"/>
        </w:rPr>
        <w:t>(Pokhrel &amp; Poudel, 2025)</w:t>
      </w:r>
      <w:r w:rsidRPr="007B728C">
        <w:rPr>
          <w:rFonts w:ascii="Times New Roman" w:hAnsi="Times New Roman" w:cs="Times New Roman"/>
          <w:sz w:val="24"/>
          <w:szCs w:val="24"/>
          <w:lang w:val="en-GB" w:eastAsia="en-GB" w:bidi="ar-SA"/>
        </w:rPr>
        <w:t xml:space="preserve">. Globally, Nepal ranks among the top five lentil-producing countries, contributing approximately </w:t>
      </w:r>
      <w:r w:rsidR="005E1721" w:rsidRPr="007B728C">
        <w:rPr>
          <w:rFonts w:ascii="Times New Roman" w:hAnsi="Times New Roman" w:cs="Times New Roman"/>
          <w:sz w:val="24"/>
          <w:szCs w:val="24"/>
          <w:lang w:val="en-GB" w:eastAsia="en-GB" w:bidi="ar-SA"/>
        </w:rPr>
        <w:t>5</w:t>
      </w:r>
      <w:r w:rsidRPr="007B728C">
        <w:rPr>
          <w:rFonts w:ascii="Times New Roman" w:hAnsi="Times New Roman" w:cs="Times New Roman"/>
          <w:sz w:val="24"/>
          <w:szCs w:val="24"/>
          <w:lang w:val="en-GB" w:eastAsia="en-GB" w:bidi="ar-SA"/>
        </w:rPr>
        <w:t xml:space="preserve">% to global production </w:t>
      </w:r>
      <w:r w:rsidR="005E1721" w:rsidRPr="007B728C">
        <w:rPr>
          <w:rFonts w:ascii="Times New Roman" w:hAnsi="Times New Roman" w:cs="Times New Roman"/>
          <w:sz w:val="24"/>
          <w:szCs w:val="24"/>
          <w:lang w:val="en-GB" w:eastAsia="en-GB" w:bidi="ar-SA"/>
        </w:rPr>
        <w:t>(FAOSTAT, 2025)</w:t>
      </w:r>
      <w:r w:rsidRPr="007B728C">
        <w:rPr>
          <w:rFonts w:ascii="Times New Roman" w:hAnsi="Times New Roman" w:cs="Times New Roman"/>
          <w:sz w:val="24"/>
          <w:szCs w:val="24"/>
          <w:lang w:val="en-GB" w:eastAsia="en-GB" w:bidi="ar-SA"/>
        </w:rPr>
        <w:t xml:space="preserve">. </w:t>
      </w:r>
    </w:p>
    <w:p w14:paraId="48D73520" w14:textId="77777777" w:rsidR="006C2556" w:rsidRPr="007B728C" w:rsidRDefault="006C2556" w:rsidP="00B675DE">
      <w:pPr>
        <w:spacing w:after="0" w:line="240" w:lineRule="auto"/>
        <w:jc w:val="both"/>
        <w:rPr>
          <w:rFonts w:ascii="Times New Roman" w:hAnsi="Times New Roman" w:cs="Times New Roman"/>
          <w:sz w:val="24"/>
          <w:szCs w:val="24"/>
          <w:lang w:val="en-GB" w:eastAsia="en-GB" w:bidi="ar-SA"/>
        </w:rPr>
      </w:pPr>
      <w:r w:rsidRPr="007B728C">
        <w:rPr>
          <w:rFonts w:ascii="Times New Roman" w:hAnsi="Times New Roman" w:cs="Times New Roman"/>
          <w:sz w:val="24"/>
          <w:szCs w:val="24"/>
          <w:lang w:val="en-GB" w:eastAsia="en-GB" w:bidi="ar-SA"/>
        </w:rPr>
        <w:t>In Nepal’s primary rice-based cropping systems, lentils are grown in relay or rotation, significantly improving soil health through biological nitrogen fixation. This process reduces reliance on synthetic nitrogen fertilizers for subsequent cereal crops</w:t>
      </w:r>
      <w:r w:rsidR="005E1721" w:rsidRPr="007B728C">
        <w:rPr>
          <w:rFonts w:ascii="Times New Roman" w:hAnsi="Times New Roman" w:cs="Times New Roman"/>
          <w:sz w:val="24"/>
          <w:szCs w:val="24"/>
          <w:lang w:val="en-GB" w:eastAsia="en-GB" w:bidi="ar-SA"/>
        </w:rPr>
        <w:t xml:space="preserve"> (Rijal </w:t>
      </w:r>
      <w:r w:rsidR="005E1721" w:rsidRPr="007B728C">
        <w:rPr>
          <w:rFonts w:ascii="Times New Roman" w:hAnsi="Times New Roman" w:cs="Times New Roman"/>
          <w:i/>
          <w:iCs/>
          <w:sz w:val="24"/>
          <w:szCs w:val="24"/>
          <w:lang w:val="en-GB" w:eastAsia="en-GB" w:bidi="ar-SA"/>
        </w:rPr>
        <w:t>et al</w:t>
      </w:r>
      <w:r w:rsidR="005E1721" w:rsidRPr="007B728C">
        <w:rPr>
          <w:rFonts w:ascii="Times New Roman" w:hAnsi="Times New Roman" w:cs="Times New Roman"/>
          <w:sz w:val="24"/>
          <w:szCs w:val="24"/>
          <w:lang w:val="en-GB" w:eastAsia="en-GB" w:bidi="ar-SA"/>
        </w:rPr>
        <w:t>., 2021)</w:t>
      </w:r>
      <w:r w:rsidRPr="007B728C">
        <w:rPr>
          <w:rFonts w:ascii="Times New Roman" w:hAnsi="Times New Roman" w:cs="Times New Roman"/>
          <w:sz w:val="24"/>
          <w:szCs w:val="24"/>
          <w:lang w:val="en-GB" w:eastAsia="en-GB" w:bidi="ar-SA"/>
        </w:rPr>
        <w:t xml:space="preserve">. Research shows that lentils can fix up to 107 kg of nitrogen per hectare, enhancing soil fertility </w:t>
      </w:r>
      <w:r w:rsidR="005E1721" w:rsidRPr="007B728C">
        <w:rPr>
          <w:rFonts w:ascii="Times New Roman" w:hAnsi="Times New Roman" w:cs="Times New Roman"/>
          <w:sz w:val="24"/>
          <w:szCs w:val="24"/>
          <w:lang w:val="en-GB" w:eastAsia="en-GB" w:bidi="ar-SA"/>
        </w:rPr>
        <w:t xml:space="preserve">(Ghimire </w:t>
      </w:r>
      <w:r w:rsidR="005E1721" w:rsidRPr="007B728C">
        <w:rPr>
          <w:rFonts w:ascii="Times New Roman" w:hAnsi="Times New Roman" w:cs="Times New Roman"/>
          <w:i/>
          <w:iCs/>
          <w:sz w:val="24"/>
          <w:szCs w:val="24"/>
          <w:lang w:val="en-GB" w:eastAsia="en-GB" w:bidi="ar-SA"/>
        </w:rPr>
        <w:t>et al</w:t>
      </w:r>
      <w:r w:rsidR="005E1721" w:rsidRPr="007B728C">
        <w:rPr>
          <w:rFonts w:ascii="Times New Roman" w:hAnsi="Times New Roman" w:cs="Times New Roman"/>
          <w:sz w:val="24"/>
          <w:szCs w:val="24"/>
          <w:lang w:val="en-GB" w:eastAsia="en-GB" w:bidi="ar-SA"/>
        </w:rPr>
        <w:t xml:space="preserve">., 2022). </w:t>
      </w:r>
      <w:r w:rsidRPr="007B728C">
        <w:rPr>
          <w:rFonts w:ascii="Times New Roman" w:hAnsi="Times New Roman" w:cs="Times New Roman"/>
          <w:sz w:val="24"/>
          <w:szCs w:val="24"/>
          <w:lang w:val="en-GB" w:eastAsia="en-GB" w:bidi="ar-SA"/>
        </w:rPr>
        <w:t xml:space="preserve"> </w:t>
      </w:r>
    </w:p>
    <w:p w14:paraId="031DE917" w14:textId="77777777" w:rsidR="0049147A" w:rsidRPr="007B728C" w:rsidRDefault="0049147A" w:rsidP="00B675DE">
      <w:pPr>
        <w:spacing w:after="0" w:line="240" w:lineRule="auto"/>
        <w:jc w:val="both"/>
        <w:rPr>
          <w:rFonts w:ascii="Times New Roman" w:hAnsi="Times New Roman" w:cs="Times New Roman"/>
          <w:sz w:val="24"/>
          <w:szCs w:val="24"/>
          <w:lang w:val="en-GB" w:eastAsia="en-GB" w:bidi="ar-SA"/>
        </w:rPr>
      </w:pPr>
    </w:p>
    <w:p w14:paraId="2D83D061" w14:textId="77777777" w:rsidR="006C2556" w:rsidRPr="007B728C" w:rsidRDefault="006C2556" w:rsidP="00B675DE">
      <w:pPr>
        <w:spacing w:after="0" w:line="240" w:lineRule="auto"/>
        <w:jc w:val="both"/>
        <w:rPr>
          <w:rFonts w:ascii="Times New Roman" w:hAnsi="Times New Roman" w:cs="Times New Roman"/>
          <w:sz w:val="24"/>
          <w:szCs w:val="24"/>
          <w:lang w:val="en-GB" w:eastAsia="en-GB" w:bidi="ar-SA"/>
        </w:rPr>
      </w:pPr>
      <w:r w:rsidRPr="007B728C">
        <w:rPr>
          <w:rFonts w:ascii="Times New Roman" w:hAnsi="Times New Roman" w:cs="Times New Roman"/>
          <w:sz w:val="24"/>
          <w:szCs w:val="24"/>
          <w:lang w:val="en-GB" w:eastAsia="en-GB" w:bidi="ar-SA"/>
        </w:rPr>
        <w:t xml:space="preserve">Despite these advantages, weed infestation remains a major obstacle to lentil productivity due to the plant’s short stature and slow early growth, especially during </w:t>
      </w:r>
      <w:r w:rsidR="0072236D" w:rsidRPr="007B728C">
        <w:rPr>
          <w:rFonts w:ascii="Times New Roman" w:hAnsi="Times New Roman" w:cs="Times New Roman"/>
          <w:sz w:val="24"/>
          <w:szCs w:val="24"/>
          <w:lang w:val="en-GB" w:eastAsia="en-GB" w:bidi="ar-SA"/>
        </w:rPr>
        <w:t xml:space="preserve">the </w:t>
      </w:r>
      <w:r w:rsidRPr="007B728C">
        <w:rPr>
          <w:rFonts w:ascii="Times New Roman" w:hAnsi="Times New Roman" w:cs="Times New Roman"/>
          <w:sz w:val="24"/>
          <w:szCs w:val="24"/>
          <w:lang w:val="en-GB" w:eastAsia="en-GB" w:bidi="ar-SA"/>
        </w:rPr>
        <w:t xml:space="preserve">initial stages when lentil plants are less competitive </w:t>
      </w:r>
      <w:r w:rsidR="005E1721" w:rsidRPr="007B728C">
        <w:rPr>
          <w:rFonts w:ascii="Times New Roman" w:hAnsi="Times New Roman" w:cs="Times New Roman"/>
          <w:sz w:val="24"/>
          <w:szCs w:val="24"/>
          <w:lang w:val="en-GB" w:eastAsia="en-GB" w:bidi="ar-SA"/>
        </w:rPr>
        <w:t xml:space="preserve">(Shivani </w:t>
      </w:r>
      <w:r w:rsidR="005E1721" w:rsidRPr="007B728C">
        <w:rPr>
          <w:rFonts w:ascii="Times New Roman" w:hAnsi="Times New Roman" w:cs="Times New Roman"/>
          <w:i/>
          <w:iCs/>
          <w:sz w:val="24"/>
          <w:szCs w:val="24"/>
          <w:lang w:val="en-GB" w:eastAsia="en-GB" w:bidi="ar-SA"/>
        </w:rPr>
        <w:t>et al</w:t>
      </w:r>
      <w:r w:rsidR="005E1721" w:rsidRPr="007B728C">
        <w:rPr>
          <w:rFonts w:ascii="Times New Roman" w:hAnsi="Times New Roman" w:cs="Times New Roman"/>
          <w:sz w:val="24"/>
          <w:szCs w:val="24"/>
          <w:lang w:val="en-GB" w:eastAsia="en-GB" w:bidi="ar-SA"/>
        </w:rPr>
        <w:t>., 2022)</w:t>
      </w:r>
      <w:r w:rsidRPr="007B728C">
        <w:rPr>
          <w:rFonts w:ascii="Times New Roman" w:hAnsi="Times New Roman" w:cs="Times New Roman"/>
          <w:sz w:val="24"/>
          <w:szCs w:val="24"/>
          <w:lang w:val="en-GB" w:eastAsia="en-GB" w:bidi="ar-SA"/>
        </w:rPr>
        <w:t xml:space="preserve">. Weeds compete fiercely for nutrients, water, and sunlight, hinder harvesting, and degrade seed quality, leading to substantial yield losses </w:t>
      </w:r>
      <w:r w:rsidR="005E1721" w:rsidRPr="007B728C">
        <w:rPr>
          <w:rFonts w:ascii="Times New Roman" w:hAnsi="Times New Roman" w:cs="Times New Roman"/>
          <w:sz w:val="24"/>
          <w:szCs w:val="24"/>
          <w:lang w:val="en-GB" w:eastAsia="en-GB" w:bidi="ar-SA"/>
        </w:rPr>
        <w:t xml:space="preserve">(Birla </w:t>
      </w:r>
      <w:r w:rsidR="005E1721" w:rsidRPr="007B728C">
        <w:rPr>
          <w:rFonts w:ascii="Times New Roman" w:hAnsi="Times New Roman" w:cs="Times New Roman"/>
          <w:i/>
          <w:iCs/>
          <w:sz w:val="24"/>
          <w:szCs w:val="24"/>
          <w:lang w:val="en-GB" w:eastAsia="en-GB" w:bidi="ar-SA"/>
        </w:rPr>
        <w:t>et al</w:t>
      </w:r>
      <w:r w:rsidR="005E1721" w:rsidRPr="007B728C">
        <w:rPr>
          <w:rFonts w:ascii="Times New Roman" w:hAnsi="Times New Roman" w:cs="Times New Roman"/>
          <w:sz w:val="24"/>
          <w:szCs w:val="24"/>
          <w:lang w:val="en-GB" w:eastAsia="en-GB" w:bidi="ar-SA"/>
        </w:rPr>
        <w:t>., 2023)</w:t>
      </w:r>
      <w:r w:rsidRPr="007B728C">
        <w:rPr>
          <w:rFonts w:ascii="Times New Roman" w:hAnsi="Times New Roman" w:cs="Times New Roman"/>
          <w:sz w:val="24"/>
          <w:szCs w:val="24"/>
          <w:lang w:val="en-GB" w:eastAsia="en-GB" w:bidi="ar-SA"/>
        </w:rPr>
        <w:t xml:space="preserve">. Unmanaged weed pressure can reduce lentil yields by as much as 80% </w:t>
      </w:r>
      <w:r w:rsidR="005E1721" w:rsidRPr="007B728C">
        <w:rPr>
          <w:rFonts w:ascii="Times New Roman" w:hAnsi="Times New Roman" w:cs="Times New Roman"/>
          <w:sz w:val="24"/>
          <w:szCs w:val="24"/>
          <w:lang w:val="en-GB" w:eastAsia="en-GB" w:bidi="ar-SA"/>
        </w:rPr>
        <w:t>(</w:t>
      </w:r>
      <w:proofErr w:type="spellStart"/>
      <w:r w:rsidR="005E1721" w:rsidRPr="007B728C">
        <w:rPr>
          <w:rFonts w:ascii="Times New Roman" w:hAnsi="Times New Roman" w:cs="Times New Roman"/>
          <w:sz w:val="24"/>
          <w:szCs w:val="24"/>
          <w:lang w:val="en-GB" w:eastAsia="en-GB" w:bidi="ar-SA"/>
        </w:rPr>
        <w:t>Balech</w:t>
      </w:r>
      <w:proofErr w:type="spellEnd"/>
      <w:r w:rsidR="005E1721" w:rsidRPr="007B728C">
        <w:rPr>
          <w:rFonts w:ascii="Times New Roman" w:hAnsi="Times New Roman" w:cs="Times New Roman"/>
          <w:sz w:val="24"/>
          <w:szCs w:val="24"/>
          <w:lang w:val="en-GB" w:eastAsia="en-GB" w:bidi="ar-SA"/>
        </w:rPr>
        <w:t xml:space="preserve"> </w:t>
      </w:r>
      <w:r w:rsidR="005E1721" w:rsidRPr="007B728C">
        <w:rPr>
          <w:rFonts w:ascii="Times New Roman" w:hAnsi="Times New Roman" w:cs="Times New Roman"/>
          <w:i/>
          <w:iCs/>
          <w:sz w:val="24"/>
          <w:szCs w:val="24"/>
          <w:lang w:val="en-GB" w:eastAsia="en-GB" w:bidi="ar-SA"/>
        </w:rPr>
        <w:t>et al</w:t>
      </w:r>
      <w:r w:rsidR="005E1721" w:rsidRPr="007B728C">
        <w:rPr>
          <w:rFonts w:ascii="Times New Roman" w:hAnsi="Times New Roman" w:cs="Times New Roman"/>
          <w:sz w:val="24"/>
          <w:szCs w:val="24"/>
          <w:lang w:val="en-GB" w:eastAsia="en-GB" w:bidi="ar-SA"/>
        </w:rPr>
        <w:t>., 2022)</w:t>
      </w:r>
      <w:r w:rsidRPr="007B728C">
        <w:rPr>
          <w:rFonts w:ascii="Times New Roman" w:hAnsi="Times New Roman" w:cs="Times New Roman"/>
          <w:sz w:val="24"/>
          <w:szCs w:val="24"/>
          <w:lang w:val="en-GB" w:eastAsia="en-GB" w:bidi="ar-SA"/>
        </w:rPr>
        <w:t xml:space="preserve"> </w:t>
      </w:r>
    </w:p>
    <w:p w14:paraId="34DDD57C" w14:textId="77777777" w:rsidR="0049147A" w:rsidRPr="007B728C" w:rsidRDefault="0049147A" w:rsidP="00B675DE">
      <w:pPr>
        <w:spacing w:after="0" w:line="240" w:lineRule="auto"/>
        <w:jc w:val="both"/>
        <w:rPr>
          <w:rFonts w:ascii="Times New Roman" w:hAnsi="Times New Roman" w:cs="Times New Roman"/>
          <w:sz w:val="24"/>
          <w:szCs w:val="24"/>
          <w:lang w:val="en-GB" w:eastAsia="en-GB" w:bidi="ar-SA"/>
        </w:rPr>
      </w:pPr>
    </w:p>
    <w:p w14:paraId="3D53C206" w14:textId="77777777" w:rsidR="006C2556" w:rsidRPr="007B728C" w:rsidRDefault="006C2556" w:rsidP="00B675DE">
      <w:pPr>
        <w:spacing w:after="0" w:line="240" w:lineRule="auto"/>
        <w:jc w:val="both"/>
        <w:rPr>
          <w:rFonts w:ascii="Times New Roman" w:hAnsi="Times New Roman" w:cs="Times New Roman"/>
          <w:sz w:val="24"/>
          <w:szCs w:val="24"/>
          <w:lang w:val="en-GB" w:eastAsia="en-GB" w:bidi="ar-SA"/>
        </w:rPr>
      </w:pPr>
      <w:r w:rsidRPr="007B728C">
        <w:rPr>
          <w:rFonts w:ascii="Times New Roman" w:hAnsi="Times New Roman" w:cs="Times New Roman"/>
          <w:sz w:val="24"/>
          <w:szCs w:val="24"/>
          <w:lang w:val="en-GB" w:eastAsia="en-GB" w:bidi="ar-SA"/>
        </w:rPr>
        <w:lastRenderedPageBreak/>
        <w:t>Manual weeding is a common traditional practice</w:t>
      </w:r>
      <w:r w:rsidR="00127A40" w:rsidRPr="007B728C">
        <w:rPr>
          <w:rFonts w:ascii="Times New Roman" w:hAnsi="Times New Roman" w:cs="Times New Roman"/>
          <w:sz w:val="24"/>
          <w:szCs w:val="24"/>
          <w:lang w:val="en-GB" w:eastAsia="en-GB" w:bidi="ar-SA"/>
        </w:rPr>
        <w:t>,</w:t>
      </w:r>
      <w:r w:rsidRPr="007B728C">
        <w:rPr>
          <w:rFonts w:ascii="Times New Roman" w:hAnsi="Times New Roman" w:cs="Times New Roman"/>
          <w:sz w:val="24"/>
          <w:szCs w:val="24"/>
          <w:lang w:val="en-GB" w:eastAsia="en-GB" w:bidi="ar-SA"/>
        </w:rPr>
        <w:t xml:space="preserve"> but is </w:t>
      </w:r>
      <w:proofErr w:type="spellStart"/>
      <w:r w:rsidRPr="007B728C">
        <w:rPr>
          <w:rFonts w:ascii="Times New Roman" w:hAnsi="Times New Roman" w:cs="Times New Roman"/>
          <w:sz w:val="24"/>
          <w:szCs w:val="24"/>
          <w:lang w:val="en-GB" w:eastAsia="en-GB" w:bidi="ar-SA"/>
        </w:rPr>
        <w:t>labor-intensive</w:t>
      </w:r>
      <w:proofErr w:type="spellEnd"/>
      <w:r w:rsidRPr="007B728C">
        <w:rPr>
          <w:rFonts w:ascii="Times New Roman" w:hAnsi="Times New Roman" w:cs="Times New Roman"/>
          <w:sz w:val="24"/>
          <w:szCs w:val="24"/>
          <w:lang w:val="en-GB" w:eastAsia="en-GB" w:bidi="ar-SA"/>
        </w:rPr>
        <w:t xml:space="preserve">, time-consuming, and often delayed because of </w:t>
      </w:r>
      <w:proofErr w:type="spellStart"/>
      <w:r w:rsidRPr="007B728C">
        <w:rPr>
          <w:rFonts w:ascii="Times New Roman" w:hAnsi="Times New Roman" w:cs="Times New Roman"/>
          <w:sz w:val="24"/>
          <w:szCs w:val="24"/>
          <w:lang w:val="en-GB" w:eastAsia="en-GB" w:bidi="ar-SA"/>
        </w:rPr>
        <w:t>labor</w:t>
      </w:r>
      <w:proofErr w:type="spellEnd"/>
      <w:r w:rsidRPr="007B728C">
        <w:rPr>
          <w:rFonts w:ascii="Times New Roman" w:hAnsi="Times New Roman" w:cs="Times New Roman"/>
          <w:sz w:val="24"/>
          <w:szCs w:val="24"/>
          <w:lang w:val="en-GB" w:eastAsia="en-GB" w:bidi="ar-SA"/>
        </w:rPr>
        <w:t xml:space="preserve"> shortages and rising costs</w:t>
      </w:r>
      <w:r w:rsidR="00127A40" w:rsidRPr="007B728C">
        <w:rPr>
          <w:rFonts w:ascii="Times New Roman" w:hAnsi="Times New Roman" w:cs="Times New Roman"/>
          <w:sz w:val="24"/>
          <w:szCs w:val="24"/>
          <w:lang w:val="en-GB" w:eastAsia="en-GB" w:bidi="ar-SA"/>
        </w:rPr>
        <w:t xml:space="preserve"> (Pokhrel </w:t>
      </w:r>
      <w:r w:rsidR="00127A40" w:rsidRPr="007B728C">
        <w:rPr>
          <w:rFonts w:ascii="Times New Roman" w:hAnsi="Times New Roman" w:cs="Times New Roman"/>
          <w:i/>
          <w:iCs/>
          <w:sz w:val="24"/>
          <w:szCs w:val="24"/>
          <w:lang w:val="en-GB" w:eastAsia="en-GB" w:bidi="ar-SA"/>
        </w:rPr>
        <w:t>et al</w:t>
      </w:r>
      <w:r w:rsidR="00127A40" w:rsidRPr="007B728C">
        <w:rPr>
          <w:rFonts w:ascii="Times New Roman" w:hAnsi="Times New Roman" w:cs="Times New Roman"/>
          <w:sz w:val="24"/>
          <w:szCs w:val="24"/>
          <w:lang w:val="en-GB" w:eastAsia="en-GB" w:bidi="ar-SA"/>
        </w:rPr>
        <w:t>., 2025)</w:t>
      </w:r>
      <w:r w:rsidRPr="007B728C">
        <w:rPr>
          <w:rFonts w:ascii="Times New Roman" w:hAnsi="Times New Roman" w:cs="Times New Roman"/>
          <w:sz w:val="24"/>
          <w:szCs w:val="24"/>
          <w:lang w:val="en-GB" w:eastAsia="en-GB" w:bidi="ar-SA"/>
        </w:rPr>
        <w:t>. Chemical weed control using herbicides provides a practical and cost-effective alternative, with pre-emergence herbicides like Pendimethalin and Metribuzin successfully reducing weed biomass and increasing lentil yields</w:t>
      </w:r>
      <w:r w:rsidR="00127A40" w:rsidRPr="007B728C">
        <w:rPr>
          <w:rFonts w:ascii="Times New Roman" w:hAnsi="Times New Roman" w:cs="Times New Roman"/>
          <w:sz w:val="24"/>
          <w:szCs w:val="24"/>
          <w:lang w:val="en-GB" w:eastAsia="en-GB" w:bidi="ar-SA"/>
        </w:rPr>
        <w:t xml:space="preserve"> (Gurjar </w:t>
      </w:r>
      <w:r w:rsidR="00127A40" w:rsidRPr="007B728C">
        <w:rPr>
          <w:rFonts w:ascii="Times New Roman" w:hAnsi="Times New Roman" w:cs="Times New Roman"/>
          <w:i/>
          <w:iCs/>
          <w:sz w:val="24"/>
          <w:szCs w:val="24"/>
          <w:lang w:val="en-GB" w:eastAsia="en-GB" w:bidi="ar-SA"/>
        </w:rPr>
        <w:t>et al</w:t>
      </w:r>
      <w:r w:rsidR="00127A40" w:rsidRPr="007B728C">
        <w:rPr>
          <w:rFonts w:ascii="Times New Roman" w:hAnsi="Times New Roman" w:cs="Times New Roman"/>
          <w:sz w:val="24"/>
          <w:szCs w:val="24"/>
          <w:lang w:val="en-GB" w:eastAsia="en-GB" w:bidi="ar-SA"/>
        </w:rPr>
        <w:t>., 2024)</w:t>
      </w:r>
      <w:r w:rsidRPr="007B728C">
        <w:rPr>
          <w:rFonts w:ascii="Times New Roman" w:hAnsi="Times New Roman" w:cs="Times New Roman"/>
          <w:sz w:val="24"/>
          <w:szCs w:val="24"/>
          <w:lang w:val="en-GB" w:eastAsia="en-GB" w:bidi="ar-SA"/>
        </w:rPr>
        <w:t>. However, herbicide effectiveness depends on application timing, weed species, and environmental conditions</w:t>
      </w:r>
      <w:r w:rsidR="0006510F" w:rsidRPr="007B728C">
        <w:rPr>
          <w:rFonts w:ascii="Times New Roman" w:hAnsi="Times New Roman" w:cs="Times New Roman"/>
          <w:sz w:val="24"/>
          <w:szCs w:val="24"/>
          <w:lang w:val="en-GB" w:eastAsia="en-GB" w:bidi="ar-SA"/>
        </w:rPr>
        <w:t xml:space="preserve"> (</w:t>
      </w:r>
      <w:proofErr w:type="spellStart"/>
      <w:r w:rsidR="0006510F" w:rsidRPr="007B728C">
        <w:rPr>
          <w:rFonts w:ascii="Times New Roman" w:hAnsi="Times New Roman" w:cs="Times New Roman"/>
          <w:sz w:val="24"/>
          <w:szCs w:val="24"/>
          <w:lang w:val="en-GB" w:eastAsia="en-GB" w:bidi="ar-SA"/>
        </w:rPr>
        <w:t>Delchev</w:t>
      </w:r>
      <w:proofErr w:type="spellEnd"/>
      <w:r w:rsidR="0006510F" w:rsidRPr="007B728C">
        <w:rPr>
          <w:rFonts w:ascii="Times New Roman" w:hAnsi="Times New Roman" w:cs="Times New Roman"/>
          <w:sz w:val="24"/>
          <w:szCs w:val="24"/>
          <w:lang w:val="en-GB" w:eastAsia="en-GB" w:bidi="ar-SA"/>
        </w:rPr>
        <w:t xml:space="preserve"> </w:t>
      </w:r>
      <w:r w:rsidR="0006510F" w:rsidRPr="007B728C">
        <w:rPr>
          <w:rFonts w:ascii="Times New Roman" w:hAnsi="Times New Roman" w:cs="Times New Roman"/>
          <w:i/>
          <w:iCs/>
          <w:sz w:val="24"/>
          <w:szCs w:val="24"/>
          <w:lang w:val="en-GB" w:eastAsia="en-GB" w:bidi="ar-SA"/>
        </w:rPr>
        <w:t>et al</w:t>
      </w:r>
      <w:r w:rsidR="0006510F" w:rsidRPr="007B728C">
        <w:rPr>
          <w:rFonts w:ascii="Times New Roman" w:hAnsi="Times New Roman" w:cs="Times New Roman"/>
          <w:sz w:val="24"/>
          <w:szCs w:val="24"/>
          <w:lang w:val="en-GB" w:eastAsia="en-GB" w:bidi="ar-SA"/>
        </w:rPr>
        <w:t>., 2022)</w:t>
      </w:r>
      <w:r w:rsidRPr="007B728C">
        <w:rPr>
          <w:rFonts w:ascii="Times New Roman" w:hAnsi="Times New Roman" w:cs="Times New Roman"/>
          <w:sz w:val="24"/>
          <w:szCs w:val="24"/>
          <w:lang w:val="en-GB" w:eastAsia="en-GB" w:bidi="ar-SA"/>
        </w:rPr>
        <w:t>.</w:t>
      </w:r>
    </w:p>
    <w:p w14:paraId="51474110" w14:textId="77777777" w:rsidR="0049147A" w:rsidRPr="007B728C" w:rsidRDefault="0049147A" w:rsidP="00B675DE">
      <w:pPr>
        <w:spacing w:after="0" w:line="240" w:lineRule="auto"/>
        <w:jc w:val="both"/>
        <w:rPr>
          <w:rFonts w:ascii="Times New Roman" w:hAnsi="Times New Roman" w:cs="Times New Roman"/>
          <w:sz w:val="24"/>
          <w:szCs w:val="24"/>
          <w:lang w:val="en-GB" w:eastAsia="en-GB" w:bidi="ar-SA"/>
        </w:rPr>
      </w:pPr>
    </w:p>
    <w:p w14:paraId="3597D755" w14:textId="77777777" w:rsidR="006C2556" w:rsidRPr="007B728C" w:rsidRDefault="006C2556" w:rsidP="00B675DE">
      <w:pPr>
        <w:spacing w:after="0" w:line="240" w:lineRule="auto"/>
        <w:jc w:val="both"/>
        <w:rPr>
          <w:rFonts w:ascii="Times New Roman" w:hAnsi="Times New Roman" w:cs="Times New Roman"/>
          <w:sz w:val="24"/>
          <w:szCs w:val="24"/>
          <w:lang w:val="en-GB" w:eastAsia="en-GB" w:bidi="ar-SA"/>
        </w:rPr>
      </w:pPr>
      <w:r w:rsidRPr="007B728C">
        <w:rPr>
          <w:rFonts w:ascii="Times New Roman" w:hAnsi="Times New Roman" w:cs="Times New Roman"/>
          <w:sz w:val="24"/>
          <w:szCs w:val="24"/>
          <w:lang w:val="en-GB" w:eastAsia="en-GB" w:bidi="ar-SA"/>
        </w:rPr>
        <w:t>Combining pre- and post-emergence herbicides with cultural practices such as crop rotation, intercropping, and timely manual weeding in integrated weed management strategies has shown promising results for suppressing weeds, maintaining productivity, and minimizing environmental impacts</w:t>
      </w:r>
      <w:r w:rsidR="0006510F" w:rsidRPr="007B728C">
        <w:rPr>
          <w:rFonts w:ascii="Times New Roman" w:hAnsi="Times New Roman" w:cs="Times New Roman"/>
          <w:sz w:val="24"/>
          <w:szCs w:val="24"/>
          <w:lang w:val="en-GB" w:eastAsia="en-GB" w:bidi="ar-SA"/>
        </w:rPr>
        <w:t xml:space="preserve"> (Kumar </w:t>
      </w:r>
      <w:r w:rsidR="0006510F" w:rsidRPr="007B728C">
        <w:rPr>
          <w:rFonts w:ascii="Times New Roman" w:hAnsi="Times New Roman" w:cs="Times New Roman"/>
          <w:i/>
          <w:iCs/>
          <w:sz w:val="24"/>
          <w:szCs w:val="24"/>
          <w:lang w:val="en-GB" w:eastAsia="en-GB" w:bidi="ar-SA"/>
        </w:rPr>
        <w:t>et al</w:t>
      </w:r>
      <w:r w:rsidR="0006510F" w:rsidRPr="007B728C">
        <w:rPr>
          <w:rFonts w:ascii="Times New Roman" w:hAnsi="Times New Roman" w:cs="Times New Roman"/>
          <w:sz w:val="24"/>
          <w:szCs w:val="24"/>
          <w:lang w:val="en-GB" w:eastAsia="en-GB" w:bidi="ar-SA"/>
        </w:rPr>
        <w:t>., 2024)</w:t>
      </w:r>
      <w:r w:rsidRPr="007B728C">
        <w:rPr>
          <w:rFonts w:ascii="Times New Roman" w:hAnsi="Times New Roman" w:cs="Times New Roman"/>
          <w:sz w:val="24"/>
          <w:szCs w:val="24"/>
          <w:lang w:val="en-GB" w:eastAsia="en-GB" w:bidi="ar-SA"/>
        </w:rPr>
        <w:t xml:space="preserve">. These integrated approaches offer sustainable solutions to challenges like </w:t>
      </w:r>
      <w:r w:rsidR="00C91F97" w:rsidRPr="007B728C">
        <w:rPr>
          <w:rFonts w:ascii="Times New Roman" w:hAnsi="Times New Roman" w:cs="Times New Roman"/>
          <w:sz w:val="24"/>
          <w:szCs w:val="24"/>
          <w:lang w:val="en-GB" w:eastAsia="en-GB" w:bidi="ar-SA"/>
        </w:rPr>
        <w:t>labour</w:t>
      </w:r>
      <w:r w:rsidRPr="007B728C">
        <w:rPr>
          <w:rFonts w:ascii="Times New Roman" w:hAnsi="Times New Roman" w:cs="Times New Roman"/>
          <w:sz w:val="24"/>
          <w:szCs w:val="24"/>
          <w:lang w:val="en-GB" w:eastAsia="en-GB" w:bidi="ar-SA"/>
        </w:rPr>
        <w:t xml:space="preserve"> shortages and herbicide resistance in lentil cultivation. </w:t>
      </w:r>
    </w:p>
    <w:p w14:paraId="1D2CAD86" w14:textId="77777777" w:rsidR="0049147A" w:rsidRPr="007B728C" w:rsidRDefault="0049147A" w:rsidP="00B675DE">
      <w:pPr>
        <w:spacing w:after="0" w:line="240" w:lineRule="auto"/>
        <w:jc w:val="both"/>
        <w:rPr>
          <w:rFonts w:ascii="Times New Roman" w:hAnsi="Times New Roman" w:cs="Times New Roman"/>
          <w:sz w:val="24"/>
          <w:szCs w:val="24"/>
          <w:lang w:val="en-GB" w:eastAsia="en-GB" w:bidi="ar-SA"/>
        </w:rPr>
      </w:pPr>
    </w:p>
    <w:p w14:paraId="5609B8C2" w14:textId="77777777" w:rsidR="00E82992" w:rsidRPr="007B728C" w:rsidRDefault="006C2556" w:rsidP="00B675DE">
      <w:pPr>
        <w:spacing w:after="0" w:line="240" w:lineRule="auto"/>
        <w:jc w:val="both"/>
        <w:rPr>
          <w:rFonts w:ascii="Times New Roman" w:hAnsi="Times New Roman" w:cs="Times New Roman"/>
          <w:sz w:val="24"/>
          <w:szCs w:val="24"/>
          <w:lang w:val="en-GB" w:eastAsia="en-GB" w:bidi="ar-SA"/>
        </w:rPr>
      </w:pPr>
      <w:r w:rsidRPr="007B728C">
        <w:rPr>
          <w:rFonts w:ascii="Times New Roman" w:hAnsi="Times New Roman" w:cs="Times New Roman"/>
          <w:sz w:val="24"/>
          <w:szCs w:val="24"/>
          <w:lang w:val="en-GB" w:eastAsia="en-GB" w:bidi="ar-SA"/>
        </w:rPr>
        <w:t xml:space="preserve">This study aims to assess how different weed management practices, including individual herbicides, their combinations, and manual weeding, </w:t>
      </w:r>
      <w:commentRangeStart w:id="0"/>
      <w:r w:rsidRPr="007B728C">
        <w:rPr>
          <w:rFonts w:ascii="Times New Roman" w:hAnsi="Times New Roman" w:cs="Times New Roman"/>
          <w:sz w:val="24"/>
          <w:szCs w:val="24"/>
          <w:lang w:val="en-GB" w:eastAsia="en-GB" w:bidi="ar-SA"/>
        </w:rPr>
        <w:t>impact weed biomass, yield, and yield components of lentil under multi-year field conditions in Nepal.</w:t>
      </w:r>
      <w:commentRangeEnd w:id="0"/>
      <w:r w:rsidR="000E6CF8">
        <w:rPr>
          <w:rStyle w:val="Refdecomentario"/>
        </w:rPr>
        <w:commentReference w:id="0"/>
      </w:r>
    </w:p>
    <w:p w14:paraId="4E01C477" w14:textId="77777777" w:rsidR="00E015B1" w:rsidRPr="007B728C" w:rsidRDefault="00E015B1" w:rsidP="00B675DE">
      <w:pPr>
        <w:pStyle w:val="Prrafodelista"/>
        <w:spacing w:after="0" w:line="240" w:lineRule="auto"/>
        <w:rPr>
          <w:rFonts w:ascii="Times New Roman" w:hAnsi="Times New Roman" w:cs="Times New Roman"/>
          <w:sz w:val="24"/>
          <w:szCs w:val="24"/>
        </w:rPr>
      </w:pPr>
    </w:p>
    <w:p w14:paraId="34DAE8D7" w14:textId="77777777" w:rsidR="00E015B1" w:rsidRPr="007B728C" w:rsidRDefault="00C91F97" w:rsidP="00B675DE">
      <w:p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2. MATERIALS AND METHODS</w:t>
      </w:r>
    </w:p>
    <w:p w14:paraId="4D235141" w14:textId="77777777" w:rsidR="0049147A" w:rsidRPr="007B728C" w:rsidRDefault="0049147A" w:rsidP="00B675DE">
      <w:pPr>
        <w:spacing w:after="0" w:line="240" w:lineRule="auto"/>
        <w:rPr>
          <w:rFonts w:ascii="Times New Roman" w:hAnsi="Times New Roman" w:cs="Times New Roman"/>
          <w:b/>
          <w:sz w:val="24"/>
          <w:szCs w:val="24"/>
        </w:rPr>
      </w:pPr>
    </w:p>
    <w:p w14:paraId="5EF0F996" w14:textId="77777777" w:rsidR="009E5489" w:rsidRPr="007B728C" w:rsidRDefault="009E5489" w:rsidP="00B675DE">
      <w:pPr>
        <w:spacing w:after="0" w:line="240" w:lineRule="auto"/>
        <w:jc w:val="both"/>
        <w:rPr>
          <w:rFonts w:ascii="Times New Roman" w:hAnsi="Times New Roman" w:cs="Times New Roman"/>
          <w:b/>
          <w:bCs/>
          <w:sz w:val="24"/>
          <w:szCs w:val="24"/>
        </w:rPr>
      </w:pPr>
      <w:r w:rsidRPr="007B728C">
        <w:rPr>
          <w:rFonts w:ascii="Times New Roman" w:hAnsi="Times New Roman" w:cs="Times New Roman"/>
          <w:b/>
          <w:bCs/>
          <w:sz w:val="24"/>
          <w:szCs w:val="24"/>
        </w:rPr>
        <w:t>2.1 Treatment Details</w:t>
      </w:r>
    </w:p>
    <w:p w14:paraId="5DA3DA90" w14:textId="77777777" w:rsidR="0049147A" w:rsidRPr="007B728C" w:rsidRDefault="0049147A" w:rsidP="00B675DE">
      <w:pPr>
        <w:spacing w:after="0" w:line="240" w:lineRule="auto"/>
        <w:jc w:val="both"/>
        <w:rPr>
          <w:rFonts w:ascii="Times New Roman" w:hAnsi="Times New Roman" w:cs="Times New Roman"/>
          <w:b/>
          <w:bCs/>
          <w:sz w:val="24"/>
          <w:szCs w:val="24"/>
        </w:rPr>
      </w:pPr>
    </w:p>
    <w:p w14:paraId="7204B5CE" w14:textId="77777777" w:rsidR="0049147A" w:rsidRPr="007B728C" w:rsidRDefault="00C91F97"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A multi-year field experiment was conducted at the Grain Legumes Research Program (GLRP), Khajura, Banke, Nepal, </w:t>
      </w:r>
      <w:r w:rsidR="005E558C" w:rsidRPr="007B728C">
        <w:rPr>
          <w:rFonts w:ascii="Times New Roman" w:hAnsi="Times New Roman" w:cs="Times New Roman"/>
          <w:sz w:val="24"/>
          <w:szCs w:val="24"/>
        </w:rPr>
        <w:t xml:space="preserve">situated at 28° 06'' 45' N latitude, 81° 35'' 58' E longitude and 182 masl, </w:t>
      </w:r>
      <w:r w:rsidRPr="007B728C">
        <w:rPr>
          <w:rFonts w:ascii="Times New Roman" w:hAnsi="Times New Roman" w:cs="Times New Roman"/>
          <w:sz w:val="24"/>
          <w:szCs w:val="24"/>
        </w:rPr>
        <w:t>during the winter growing seasons of the year 2018/19</w:t>
      </w:r>
      <w:r w:rsidR="005E558C" w:rsidRPr="007B728C">
        <w:rPr>
          <w:rFonts w:ascii="Times New Roman" w:hAnsi="Times New Roman" w:cs="Times New Roman"/>
          <w:sz w:val="24"/>
          <w:szCs w:val="24"/>
        </w:rPr>
        <w:t xml:space="preserve"> (Year I)</w:t>
      </w:r>
      <w:r w:rsidRPr="007B728C">
        <w:rPr>
          <w:rFonts w:ascii="Times New Roman" w:hAnsi="Times New Roman" w:cs="Times New Roman"/>
          <w:sz w:val="24"/>
          <w:szCs w:val="24"/>
        </w:rPr>
        <w:t>, 2019/20</w:t>
      </w:r>
      <w:r w:rsidR="005E558C" w:rsidRPr="007B728C">
        <w:rPr>
          <w:rFonts w:ascii="Times New Roman" w:hAnsi="Times New Roman" w:cs="Times New Roman"/>
          <w:sz w:val="24"/>
          <w:szCs w:val="24"/>
        </w:rPr>
        <w:t xml:space="preserve"> (Year II),</w:t>
      </w:r>
      <w:r w:rsidRPr="007B728C">
        <w:rPr>
          <w:rFonts w:ascii="Times New Roman" w:hAnsi="Times New Roman" w:cs="Times New Roman"/>
          <w:sz w:val="24"/>
          <w:szCs w:val="24"/>
        </w:rPr>
        <w:t xml:space="preserve"> 2020/21</w:t>
      </w:r>
      <w:r w:rsidR="005E558C" w:rsidRPr="007B728C">
        <w:rPr>
          <w:rFonts w:ascii="Times New Roman" w:hAnsi="Times New Roman" w:cs="Times New Roman"/>
          <w:sz w:val="24"/>
          <w:szCs w:val="24"/>
        </w:rPr>
        <w:t xml:space="preserve">(Year II), </w:t>
      </w:r>
      <w:r w:rsidRPr="007B728C">
        <w:rPr>
          <w:rFonts w:ascii="Times New Roman" w:hAnsi="Times New Roman" w:cs="Times New Roman"/>
          <w:sz w:val="24"/>
          <w:szCs w:val="24"/>
        </w:rPr>
        <w:t>and 2021/22</w:t>
      </w:r>
      <w:r w:rsidR="005E558C" w:rsidRPr="007B728C">
        <w:rPr>
          <w:rFonts w:ascii="Times New Roman" w:hAnsi="Times New Roman" w:cs="Times New Roman"/>
          <w:sz w:val="24"/>
          <w:szCs w:val="24"/>
        </w:rPr>
        <w:t>(Year IV)</w:t>
      </w:r>
      <w:r w:rsidRPr="007B728C">
        <w:rPr>
          <w:rFonts w:ascii="Times New Roman" w:hAnsi="Times New Roman" w:cs="Times New Roman"/>
          <w:sz w:val="24"/>
          <w:szCs w:val="24"/>
        </w:rPr>
        <w:t>. The experiment was laid out in a Randomized Complete Block Design (RCBD)</w:t>
      </w:r>
      <w:r w:rsidR="005E558C" w:rsidRPr="007B728C">
        <w:rPr>
          <w:rFonts w:ascii="Times New Roman" w:hAnsi="Times New Roman" w:cs="Times New Roman"/>
          <w:sz w:val="24"/>
          <w:szCs w:val="24"/>
        </w:rPr>
        <w:t xml:space="preserve"> </w:t>
      </w:r>
      <w:r w:rsidRPr="007B728C">
        <w:rPr>
          <w:rFonts w:ascii="Times New Roman" w:hAnsi="Times New Roman" w:cs="Times New Roman"/>
          <w:sz w:val="24"/>
          <w:szCs w:val="24"/>
        </w:rPr>
        <w:t>with three replications</w:t>
      </w:r>
      <w:r w:rsidR="005E4B3E" w:rsidRPr="007B728C">
        <w:rPr>
          <w:rFonts w:ascii="Times New Roman" w:hAnsi="Times New Roman" w:cs="Times New Roman"/>
          <w:sz w:val="24"/>
          <w:szCs w:val="24"/>
        </w:rPr>
        <w:t xml:space="preserve"> in the individual plot size of 4 m</w:t>
      </w:r>
      <w:r w:rsidR="005E4B3E" w:rsidRPr="007B728C">
        <w:rPr>
          <w:rFonts w:ascii="Times New Roman" w:hAnsi="Times New Roman" w:cs="Times New Roman"/>
          <w:sz w:val="24"/>
          <w:szCs w:val="24"/>
          <w:vertAlign w:val="superscript"/>
        </w:rPr>
        <w:t>2</w:t>
      </w:r>
      <w:r w:rsidRPr="007B728C">
        <w:rPr>
          <w:rFonts w:ascii="Times New Roman" w:hAnsi="Times New Roman" w:cs="Times New Roman"/>
          <w:sz w:val="24"/>
          <w:szCs w:val="24"/>
        </w:rPr>
        <w:t xml:space="preserve">. </w:t>
      </w:r>
      <w:r w:rsidR="007A2072" w:rsidRPr="007B728C">
        <w:rPr>
          <w:rFonts w:ascii="Times New Roman" w:hAnsi="Times New Roman" w:cs="Times New Roman"/>
          <w:sz w:val="24"/>
          <w:szCs w:val="24"/>
        </w:rPr>
        <w:t>The seeds of lentil were sown continuously in rows spaced at 25 cm, and the fertilizers were applied at the rate of 20:40:20 kg N:P</w:t>
      </w:r>
      <w:r w:rsidR="007A2072" w:rsidRPr="007B728C">
        <w:rPr>
          <w:rFonts w:ascii="Times New Roman" w:hAnsi="Times New Roman" w:cs="Times New Roman"/>
          <w:sz w:val="24"/>
          <w:szCs w:val="24"/>
          <w:vertAlign w:val="subscript"/>
        </w:rPr>
        <w:t>2</w:t>
      </w:r>
      <w:r w:rsidR="007A2072" w:rsidRPr="007B728C">
        <w:rPr>
          <w:rFonts w:ascii="Times New Roman" w:hAnsi="Times New Roman" w:cs="Times New Roman"/>
          <w:sz w:val="24"/>
          <w:szCs w:val="24"/>
        </w:rPr>
        <w:t>O</w:t>
      </w:r>
      <w:r w:rsidR="007A2072" w:rsidRPr="007B728C">
        <w:rPr>
          <w:rFonts w:ascii="Times New Roman" w:hAnsi="Times New Roman" w:cs="Times New Roman"/>
          <w:sz w:val="24"/>
          <w:szCs w:val="24"/>
          <w:vertAlign w:val="subscript"/>
        </w:rPr>
        <w:t>5</w:t>
      </w:r>
      <w:r w:rsidR="007A2072" w:rsidRPr="007B728C">
        <w:rPr>
          <w:rFonts w:ascii="Times New Roman" w:hAnsi="Times New Roman" w:cs="Times New Roman"/>
          <w:sz w:val="24"/>
          <w:szCs w:val="24"/>
        </w:rPr>
        <w:t xml:space="preserve"> and K</w:t>
      </w:r>
      <w:r w:rsidR="007A2072" w:rsidRPr="007B728C">
        <w:rPr>
          <w:rFonts w:ascii="Times New Roman" w:hAnsi="Times New Roman" w:cs="Times New Roman"/>
          <w:sz w:val="24"/>
          <w:szCs w:val="24"/>
          <w:vertAlign w:val="subscript"/>
        </w:rPr>
        <w:t>2</w:t>
      </w:r>
      <w:r w:rsidR="007A2072" w:rsidRPr="007B728C">
        <w:rPr>
          <w:rFonts w:ascii="Times New Roman" w:hAnsi="Times New Roman" w:cs="Times New Roman"/>
          <w:sz w:val="24"/>
          <w:szCs w:val="24"/>
        </w:rPr>
        <w:t xml:space="preserve">O per hectare.  </w:t>
      </w:r>
    </w:p>
    <w:p w14:paraId="39BF8477" w14:textId="77777777" w:rsidR="007A2072" w:rsidRPr="007B728C" w:rsidRDefault="007A2072"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 </w:t>
      </w:r>
    </w:p>
    <w:p w14:paraId="0349A0FA" w14:textId="77777777" w:rsidR="00C91F97" w:rsidRPr="007B728C" w:rsidRDefault="00C91F97"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The w</w:t>
      </w:r>
      <w:r w:rsidR="005E4B3E" w:rsidRPr="007B728C">
        <w:rPr>
          <w:rFonts w:ascii="Times New Roman" w:hAnsi="Times New Roman" w:cs="Times New Roman"/>
          <w:sz w:val="24"/>
          <w:szCs w:val="24"/>
        </w:rPr>
        <w:t>eed management practices were (</w:t>
      </w:r>
      <w:proofErr w:type="spellStart"/>
      <w:r w:rsidR="005E4B3E" w:rsidRPr="007B728C">
        <w:rPr>
          <w:rFonts w:ascii="Times New Roman" w:hAnsi="Times New Roman" w:cs="Times New Roman"/>
          <w:sz w:val="24"/>
          <w:szCs w:val="24"/>
        </w:rPr>
        <w:t>i</w:t>
      </w:r>
      <w:proofErr w:type="spellEnd"/>
      <w:r w:rsidR="005E4B3E" w:rsidRPr="007B728C">
        <w:rPr>
          <w:rFonts w:ascii="Times New Roman" w:hAnsi="Times New Roman" w:cs="Times New Roman"/>
          <w:sz w:val="24"/>
          <w:szCs w:val="24"/>
        </w:rPr>
        <w:t>) Pendimethalin, (ii</w:t>
      </w:r>
      <w:r w:rsidRPr="007B728C">
        <w:rPr>
          <w:rFonts w:ascii="Times New Roman" w:hAnsi="Times New Roman" w:cs="Times New Roman"/>
          <w:sz w:val="24"/>
          <w:szCs w:val="24"/>
        </w:rPr>
        <w:t xml:space="preserve">) Pendimethalin and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w:t>
      </w:r>
      <w:r w:rsidR="005E4B3E" w:rsidRPr="007B728C">
        <w:rPr>
          <w:rFonts w:ascii="Times New Roman" w:hAnsi="Times New Roman" w:cs="Times New Roman"/>
          <w:sz w:val="24"/>
          <w:szCs w:val="24"/>
        </w:rPr>
        <w:t>iii</w:t>
      </w:r>
      <w:r w:rsidRPr="007B728C">
        <w:rPr>
          <w:rFonts w:ascii="Times New Roman" w:hAnsi="Times New Roman" w:cs="Times New Roman"/>
          <w:sz w:val="24"/>
          <w:szCs w:val="24"/>
        </w:rPr>
        <w:t>) Metribuzin, (</w:t>
      </w:r>
      <w:r w:rsidR="005E4B3E" w:rsidRPr="007B728C">
        <w:rPr>
          <w:rFonts w:ascii="Times New Roman" w:hAnsi="Times New Roman" w:cs="Times New Roman"/>
          <w:sz w:val="24"/>
          <w:szCs w:val="24"/>
        </w:rPr>
        <w:t>iv</w:t>
      </w:r>
      <w:r w:rsidRPr="007B728C">
        <w:rPr>
          <w:rFonts w:ascii="Times New Roman" w:hAnsi="Times New Roman" w:cs="Times New Roman"/>
          <w:sz w:val="24"/>
          <w:szCs w:val="24"/>
        </w:rPr>
        <w:t xml:space="preserve">) Metribuzin and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w:t>
      </w:r>
      <w:r w:rsidR="005E4B3E" w:rsidRPr="007B728C">
        <w:rPr>
          <w:rFonts w:ascii="Times New Roman" w:hAnsi="Times New Roman" w:cs="Times New Roman"/>
          <w:sz w:val="24"/>
          <w:szCs w:val="24"/>
        </w:rPr>
        <w:t xml:space="preserve">v) </w:t>
      </w:r>
      <w:proofErr w:type="spellStart"/>
      <w:r w:rsidR="005E4B3E" w:rsidRPr="007B728C">
        <w:rPr>
          <w:rFonts w:ascii="Times New Roman" w:hAnsi="Times New Roman" w:cs="Times New Roman"/>
          <w:sz w:val="24"/>
          <w:szCs w:val="24"/>
        </w:rPr>
        <w:t>Oxadiargyl</w:t>
      </w:r>
      <w:proofErr w:type="spellEnd"/>
      <w:r w:rsidR="005E4B3E" w:rsidRPr="007B728C">
        <w:rPr>
          <w:rFonts w:ascii="Times New Roman" w:hAnsi="Times New Roman" w:cs="Times New Roman"/>
          <w:sz w:val="24"/>
          <w:szCs w:val="24"/>
        </w:rPr>
        <w:t>, (vi</w:t>
      </w:r>
      <w:r w:rsidRPr="007B728C">
        <w:rPr>
          <w:rFonts w:ascii="Times New Roman" w:hAnsi="Times New Roman" w:cs="Times New Roman"/>
          <w:sz w:val="24"/>
          <w:szCs w:val="24"/>
        </w:rPr>
        <w:t xml:space="preserve">) </w:t>
      </w:r>
      <w:proofErr w:type="spellStart"/>
      <w:r w:rsidRPr="007B728C">
        <w:rPr>
          <w:rFonts w:ascii="Times New Roman" w:hAnsi="Times New Roman" w:cs="Times New Roman"/>
          <w:sz w:val="24"/>
          <w:szCs w:val="24"/>
        </w:rPr>
        <w:t>Oxadiargyl</w:t>
      </w:r>
      <w:proofErr w:type="spellEnd"/>
      <w:r w:rsidRPr="007B728C">
        <w:rPr>
          <w:rFonts w:ascii="Times New Roman" w:hAnsi="Times New Roman" w:cs="Times New Roman"/>
          <w:sz w:val="24"/>
          <w:szCs w:val="24"/>
        </w:rPr>
        <w:t xml:space="preserve"> and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w:t>
      </w:r>
      <w:r w:rsidR="005E4B3E" w:rsidRPr="007B728C">
        <w:rPr>
          <w:rFonts w:ascii="Times New Roman" w:hAnsi="Times New Roman" w:cs="Times New Roman"/>
          <w:sz w:val="24"/>
          <w:szCs w:val="24"/>
        </w:rPr>
        <w:t>vii</w:t>
      </w:r>
      <w:r w:rsidRPr="007B728C">
        <w:rPr>
          <w:rFonts w:ascii="Times New Roman" w:hAnsi="Times New Roman" w:cs="Times New Roman"/>
          <w:sz w:val="24"/>
          <w:szCs w:val="24"/>
        </w:rPr>
        <w:t xml:space="preserve">)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w:t>
      </w:r>
      <w:r w:rsidR="00BE1B75" w:rsidRPr="007B728C">
        <w:rPr>
          <w:rFonts w:ascii="Times New Roman" w:hAnsi="Times New Roman" w:cs="Times New Roman"/>
          <w:sz w:val="24"/>
          <w:szCs w:val="24"/>
        </w:rPr>
        <w:t>viii</w:t>
      </w:r>
      <w:r w:rsidR="005E558C" w:rsidRPr="007B728C">
        <w:rPr>
          <w:rFonts w:ascii="Times New Roman" w:hAnsi="Times New Roman" w:cs="Times New Roman"/>
          <w:sz w:val="24"/>
          <w:szCs w:val="24"/>
        </w:rPr>
        <w:t>) Two-</w:t>
      </w:r>
      <w:r w:rsidRPr="007B728C">
        <w:rPr>
          <w:rFonts w:ascii="Times New Roman" w:hAnsi="Times New Roman" w:cs="Times New Roman"/>
          <w:sz w:val="24"/>
          <w:szCs w:val="24"/>
        </w:rPr>
        <w:t>hand weeding, (</w:t>
      </w:r>
      <w:r w:rsidR="00BE1B75" w:rsidRPr="007B728C">
        <w:rPr>
          <w:rFonts w:ascii="Times New Roman" w:hAnsi="Times New Roman" w:cs="Times New Roman"/>
          <w:sz w:val="24"/>
          <w:szCs w:val="24"/>
        </w:rPr>
        <w:t>ix</w:t>
      </w:r>
      <w:r w:rsidR="005E558C" w:rsidRPr="007B728C">
        <w:rPr>
          <w:rFonts w:ascii="Times New Roman" w:hAnsi="Times New Roman" w:cs="Times New Roman"/>
          <w:sz w:val="24"/>
          <w:szCs w:val="24"/>
        </w:rPr>
        <w:t>) One-</w:t>
      </w:r>
      <w:r w:rsidR="005E4B3E" w:rsidRPr="007B728C">
        <w:rPr>
          <w:rFonts w:ascii="Times New Roman" w:hAnsi="Times New Roman" w:cs="Times New Roman"/>
          <w:sz w:val="24"/>
          <w:szCs w:val="24"/>
        </w:rPr>
        <w:t>hand weeding and (x</w:t>
      </w:r>
      <w:r w:rsidRPr="007B728C">
        <w:rPr>
          <w:rFonts w:ascii="Times New Roman" w:hAnsi="Times New Roman" w:cs="Times New Roman"/>
          <w:sz w:val="24"/>
          <w:szCs w:val="24"/>
        </w:rPr>
        <w:t xml:space="preserve">) </w:t>
      </w:r>
      <w:proofErr w:type="spellStart"/>
      <w:r w:rsidRPr="007B728C">
        <w:rPr>
          <w:rFonts w:ascii="Times New Roman" w:hAnsi="Times New Roman" w:cs="Times New Roman"/>
          <w:sz w:val="24"/>
          <w:szCs w:val="24"/>
        </w:rPr>
        <w:t>Unweeded</w:t>
      </w:r>
      <w:proofErr w:type="spellEnd"/>
      <w:r w:rsidRPr="007B728C">
        <w:rPr>
          <w:rFonts w:ascii="Times New Roman" w:hAnsi="Times New Roman" w:cs="Times New Roman"/>
          <w:sz w:val="24"/>
          <w:szCs w:val="24"/>
        </w:rPr>
        <w:t xml:space="preserve">. In this experiment, </w:t>
      </w:r>
      <w:r w:rsidR="005E4B3E" w:rsidRPr="007B728C">
        <w:rPr>
          <w:rFonts w:ascii="Times New Roman" w:hAnsi="Times New Roman" w:cs="Times New Roman"/>
          <w:sz w:val="24"/>
          <w:szCs w:val="24"/>
        </w:rPr>
        <w:t>pre-emergence herbicides were applied through Penda 30% (Pendimethalin), Anchor (Metribuzin) and Top Star (</w:t>
      </w:r>
      <w:proofErr w:type="spellStart"/>
      <w:r w:rsidR="005E4B3E" w:rsidRPr="007B728C">
        <w:rPr>
          <w:rFonts w:ascii="Times New Roman" w:hAnsi="Times New Roman" w:cs="Times New Roman"/>
          <w:sz w:val="24"/>
          <w:szCs w:val="24"/>
        </w:rPr>
        <w:t>Oxadiargyl</w:t>
      </w:r>
      <w:proofErr w:type="spellEnd"/>
      <w:r w:rsidR="005E4B3E" w:rsidRPr="007B728C">
        <w:rPr>
          <w:rFonts w:ascii="Times New Roman" w:hAnsi="Times New Roman" w:cs="Times New Roman"/>
          <w:sz w:val="24"/>
          <w:szCs w:val="24"/>
        </w:rPr>
        <w:t>) at the rate of 4 ml, 1 g and 0.2 g per liter of water</w:t>
      </w:r>
      <w:r w:rsidR="005E558C" w:rsidRPr="007B728C">
        <w:rPr>
          <w:rFonts w:ascii="Times New Roman" w:hAnsi="Times New Roman" w:cs="Times New Roman"/>
          <w:sz w:val="24"/>
          <w:szCs w:val="24"/>
        </w:rPr>
        <w:t>, respectively, at a</w:t>
      </w:r>
      <w:r w:rsidR="005E4B3E" w:rsidRPr="007B728C">
        <w:rPr>
          <w:rFonts w:ascii="Times New Roman" w:hAnsi="Times New Roman" w:cs="Times New Roman"/>
          <w:sz w:val="24"/>
          <w:szCs w:val="24"/>
        </w:rPr>
        <w:t xml:space="preserve"> day after seed sowing while </w:t>
      </w:r>
      <w:r w:rsidR="005E558C" w:rsidRPr="007B728C">
        <w:rPr>
          <w:rFonts w:ascii="Times New Roman" w:hAnsi="Times New Roman" w:cs="Times New Roman"/>
          <w:sz w:val="24"/>
          <w:szCs w:val="24"/>
        </w:rPr>
        <w:t xml:space="preserve">post-emergence herbicide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 xml:space="preserve">-ethyl was used through Terga Super </w:t>
      </w:r>
      <w:r w:rsidR="005E4B3E" w:rsidRPr="007B728C">
        <w:rPr>
          <w:rFonts w:ascii="Times New Roman" w:hAnsi="Times New Roman" w:cs="Times New Roman"/>
          <w:sz w:val="24"/>
          <w:szCs w:val="24"/>
        </w:rPr>
        <w:t xml:space="preserve">at the rate of 2 ml per liter </w:t>
      </w:r>
      <w:r w:rsidR="005E558C" w:rsidRPr="007B728C">
        <w:rPr>
          <w:rFonts w:ascii="Times New Roman" w:hAnsi="Times New Roman" w:cs="Times New Roman"/>
          <w:sz w:val="24"/>
          <w:szCs w:val="24"/>
        </w:rPr>
        <w:t xml:space="preserve">of </w:t>
      </w:r>
      <w:r w:rsidR="005E4B3E" w:rsidRPr="007B728C">
        <w:rPr>
          <w:rFonts w:ascii="Times New Roman" w:hAnsi="Times New Roman" w:cs="Times New Roman"/>
          <w:sz w:val="24"/>
          <w:szCs w:val="24"/>
        </w:rPr>
        <w:t xml:space="preserve">water </w:t>
      </w:r>
      <w:r w:rsidRPr="007B728C">
        <w:rPr>
          <w:rFonts w:ascii="Times New Roman" w:hAnsi="Times New Roman" w:cs="Times New Roman"/>
          <w:sz w:val="24"/>
          <w:szCs w:val="24"/>
        </w:rPr>
        <w:t xml:space="preserve">at 25 </w:t>
      </w:r>
      <w:r w:rsidR="005E558C" w:rsidRPr="007B728C">
        <w:rPr>
          <w:rFonts w:ascii="Times New Roman" w:hAnsi="Times New Roman" w:cs="Times New Roman"/>
          <w:sz w:val="24"/>
          <w:szCs w:val="24"/>
        </w:rPr>
        <w:t>days after seeding (DAS)</w:t>
      </w:r>
      <w:r w:rsidRPr="007B728C">
        <w:rPr>
          <w:rFonts w:ascii="Times New Roman" w:hAnsi="Times New Roman" w:cs="Times New Roman"/>
          <w:sz w:val="24"/>
          <w:szCs w:val="24"/>
        </w:rPr>
        <w:t xml:space="preserve">. The treatments of hand weeding </w:t>
      </w:r>
      <w:r w:rsidR="005E558C" w:rsidRPr="007B728C">
        <w:rPr>
          <w:rFonts w:ascii="Times New Roman" w:hAnsi="Times New Roman" w:cs="Times New Roman"/>
          <w:sz w:val="24"/>
          <w:szCs w:val="24"/>
        </w:rPr>
        <w:t xml:space="preserve">were </w:t>
      </w:r>
      <w:r w:rsidRPr="007B728C">
        <w:rPr>
          <w:rFonts w:ascii="Times New Roman" w:hAnsi="Times New Roman" w:cs="Times New Roman"/>
          <w:sz w:val="24"/>
          <w:szCs w:val="24"/>
        </w:rPr>
        <w:t>performed at 25 DAS for one hand weeding</w:t>
      </w:r>
      <w:r w:rsidR="005E558C" w:rsidRPr="007B728C">
        <w:rPr>
          <w:rFonts w:ascii="Times New Roman" w:hAnsi="Times New Roman" w:cs="Times New Roman"/>
          <w:sz w:val="24"/>
          <w:szCs w:val="24"/>
        </w:rPr>
        <w:t>,</w:t>
      </w:r>
      <w:r w:rsidRPr="007B728C">
        <w:rPr>
          <w:rFonts w:ascii="Times New Roman" w:hAnsi="Times New Roman" w:cs="Times New Roman"/>
          <w:sz w:val="24"/>
          <w:szCs w:val="24"/>
        </w:rPr>
        <w:t xml:space="preserve"> and at 25 and 45 DAS in </w:t>
      </w:r>
      <w:r w:rsidR="005E558C" w:rsidRPr="007B728C">
        <w:rPr>
          <w:rFonts w:ascii="Times New Roman" w:hAnsi="Times New Roman" w:cs="Times New Roman"/>
          <w:sz w:val="24"/>
          <w:szCs w:val="24"/>
        </w:rPr>
        <w:t xml:space="preserve">the </w:t>
      </w:r>
      <w:r w:rsidRPr="007B728C">
        <w:rPr>
          <w:rFonts w:ascii="Times New Roman" w:hAnsi="Times New Roman" w:cs="Times New Roman"/>
          <w:sz w:val="24"/>
          <w:szCs w:val="24"/>
        </w:rPr>
        <w:t xml:space="preserve">case </w:t>
      </w:r>
      <w:commentRangeStart w:id="1"/>
      <w:r w:rsidRPr="007B728C">
        <w:rPr>
          <w:rFonts w:ascii="Times New Roman" w:hAnsi="Times New Roman" w:cs="Times New Roman"/>
          <w:sz w:val="24"/>
          <w:szCs w:val="24"/>
        </w:rPr>
        <w:t>of two hand weeding treatment</w:t>
      </w:r>
      <w:r w:rsidR="005E558C" w:rsidRPr="007B728C">
        <w:rPr>
          <w:rFonts w:ascii="Times New Roman" w:hAnsi="Times New Roman" w:cs="Times New Roman"/>
          <w:sz w:val="24"/>
          <w:szCs w:val="24"/>
        </w:rPr>
        <w:t>s</w:t>
      </w:r>
      <w:r w:rsidRPr="007B728C">
        <w:rPr>
          <w:rFonts w:ascii="Times New Roman" w:hAnsi="Times New Roman" w:cs="Times New Roman"/>
          <w:sz w:val="24"/>
          <w:szCs w:val="24"/>
        </w:rPr>
        <w:t xml:space="preserve">. </w:t>
      </w:r>
      <w:commentRangeEnd w:id="1"/>
      <w:r w:rsidR="000E6CF8">
        <w:rPr>
          <w:rStyle w:val="Refdecomentario"/>
        </w:rPr>
        <w:commentReference w:id="1"/>
      </w:r>
    </w:p>
    <w:p w14:paraId="3AB13ED5" w14:textId="77777777" w:rsidR="0049147A" w:rsidRPr="007B728C" w:rsidRDefault="0049147A" w:rsidP="00B675DE">
      <w:pPr>
        <w:spacing w:after="0" w:line="240" w:lineRule="auto"/>
        <w:jc w:val="both"/>
        <w:rPr>
          <w:rFonts w:ascii="Times New Roman" w:hAnsi="Times New Roman" w:cs="Times New Roman"/>
          <w:sz w:val="24"/>
          <w:szCs w:val="24"/>
        </w:rPr>
      </w:pPr>
    </w:p>
    <w:p w14:paraId="3CC44B12" w14:textId="77777777" w:rsidR="007A2072" w:rsidRPr="007B728C" w:rsidRDefault="007A2072" w:rsidP="00B675DE">
      <w:pPr>
        <w:pStyle w:val="Default"/>
        <w:rPr>
          <w:b/>
          <w:bCs/>
          <w:color w:val="auto"/>
        </w:rPr>
      </w:pPr>
      <w:r w:rsidRPr="007B728C">
        <w:rPr>
          <w:b/>
          <w:bCs/>
          <w:color w:val="auto"/>
        </w:rPr>
        <w:t>2.</w:t>
      </w:r>
      <w:r w:rsidR="009E5489" w:rsidRPr="007B728C">
        <w:rPr>
          <w:b/>
          <w:bCs/>
          <w:color w:val="auto"/>
        </w:rPr>
        <w:t>2</w:t>
      </w:r>
      <w:r w:rsidRPr="007B728C">
        <w:rPr>
          <w:b/>
          <w:bCs/>
          <w:color w:val="auto"/>
        </w:rPr>
        <w:t xml:space="preserve"> Soil Characteristics </w:t>
      </w:r>
    </w:p>
    <w:p w14:paraId="5180CC47" w14:textId="77777777" w:rsidR="007A2072" w:rsidRPr="007B728C" w:rsidRDefault="007A2072" w:rsidP="00B675DE">
      <w:pPr>
        <w:pStyle w:val="Default"/>
        <w:rPr>
          <w:color w:val="auto"/>
        </w:rPr>
      </w:pPr>
    </w:p>
    <w:p w14:paraId="5529985B" w14:textId="77777777" w:rsidR="007A2072" w:rsidRPr="007B728C" w:rsidRDefault="007A2072"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The soils of the experimental plots were found sandy loam with 6.6 to 7.1 pH value that had low amount of organic matter (1.76 to 1.82%) and nitrogen (0.07 to 0.09%) but a high level of phosphorous (98.4 to 123.7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and potassium (291.1 to 283.3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(Pokhrel </w:t>
      </w:r>
      <w:r w:rsidRPr="007B728C">
        <w:rPr>
          <w:rFonts w:ascii="Times New Roman" w:hAnsi="Times New Roman" w:cs="Times New Roman"/>
          <w:i/>
          <w:iCs/>
          <w:sz w:val="24"/>
          <w:szCs w:val="24"/>
        </w:rPr>
        <w:t>et al</w:t>
      </w:r>
      <w:r w:rsidRPr="007B728C">
        <w:rPr>
          <w:rFonts w:ascii="Times New Roman" w:hAnsi="Times New Roman" w:cs="Times New Roman"/>
          <w:sz w:val="24"/>
          <w:szCs w:val="24"/>
        </w:rPr>
        <w:t xml:space="preserve">., 2022). </w:t>
      </w:r>
    </w:p>
    <w:p w14:paraId="37C6CFB9" w14:textId="77777777" w:rsidR="007A2072" w:rsidRPr="007B728C" w:rsidRDefault="007A2072" w:rsidP="00B675DE">
      <w:pPr>
        <w:spacing w:after="0" w:line="240" w:lineRule="auto"/>
        <w:jc w:val="both"/>
        <w:rPr>
          <w:rFonts w:ascii="Times New Roman" w:hAnsi="Times New Roman" w:cs="Times New Roman"/>
          <w:sz w:val="24"/>
          <w:szCs w:val="24"/>
        </w:rPr>
      </w:pPr>
    </w:p>
    <w:p w14:paraId="611BBEED" w14:textId="77777777" w:rsidR="009E5489" w:rsidRPr="007B728C" w:rsidRDefault="009E5489" w:rsidP="00B675DE">
      <w:pPr>
        <w:autoSpaceDE w:val="0"/>
        <w:autoSpaceDN w:val="0"/>
        <w:adjustRightInd w:val="0"/>
        <w:spacing w:after="0" w:line="240" w:lineRule="auto"/>
        <w:jc w:val="both"/>
        <w:rPr>
          <w:rFonts w:ascii="Times New Roman" w:hAnsi="Times New Roman" w:cs="Times New Roman"/>
          <w:b/>
          <w:bCs/>
          <w:sz w:val="24"/>
          <w:szCs w:val="24"/>
        </w:rPr>
      </w:pPr>
      <w:r w:rsidRPr="007B728C">
        <w:rPr>
          <w:rFonts w:ascii="Times New Roman" w:hAnsi="Times New Roman" w:cs="Times New Roman"/>
          <w:b/>
          <w:sz w:val="24"/>
          <w:szCs w:val="24"/>
        </w:rPr>
        <w:t>2.3</w:t>
      </w:r>
      <w:r w:rsidRPr="007B728C">
        <w:rPr>
          <w:rFonts w:ascii="Times New Roman" w:hAnsi="Times New Roman" w:cs="Times New Roman"/>
          <w:b/>
          <w:bCs/>
          <w:sz w:val="24"/>
          <w:szCs w:val="24"/>
        </w:rPr>
        <w:t xml:space="preserve"> Climatic Conditions of the Study Time</w:t>
      </w:r>
    </w:p>
    <w:p w14:paraId="00787852" w14:textId="77777777" w:rsidR="0049147A" w:rsidRPr="007B728C" w:rsidRDefault="0049147A" w:rsidP="00B675DE">
      <w:pPr>
        <w:autoSpaceDE w:val="0"/>
        <w:autoSpaceDN w:val="0"/>
        <w:adjustRightInd w:val="0"/>
        <w:spacing w:after="0" w:line="240" w:lineRule="auto"/>
        <w:jc w:val="both"/>
        <w:rPr>
          <w:rFonts w:ascii="Times New Roman" w:hAnsi="Times New Roman" w:cs="Times New Roman"/>
          <w:b/>
          <w:bCs/>
          <w:sz w:val="24"/>
          <w:szCs w:val="24"/>
        </w:rPr>
      </w:pPr>
    </w:p>
    <w:p w14:paraId="28AC9CAF" w14:textId="77777777" w:rsidR="009E5489" w:rsidRPr="007B728C" w:rsidRDefault="009E5489"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The experimental site received 201.5 mm </w:t>
      </w:r>
      <w:r w:rsidR="0049147A" w:rsidRPr="007B728C">
        <w:rPr>
          <w:rFonts w:ascii="Times New Roman" w:hAnsi="Times New Roman" w:cs="Times New Roman"/>
          <w:sz w:val="24"/>
          <w:szCs w:val="24"/>
        </w:rPr>
        <w:t xml:space="preserve">of </w:t>
      </w:r>
      <w:r w:rsidRPr="007B728C">
        <w:rPr>
          <w:rFonts w:ascii="Times New Roman" w:hAnsi="Times New Roman" w:cs="Times New Roman"/>
          <w:sz w:val="24"/>
          <w:szCs w:val="24"/>
        </w:rPr>
        <w:t xml:space="preserve">rainfall during the crop period, from October to April. December and January were noted as the coolest months, while April was the hottest month. The mean minimum </w:t>
      </w:r>
      <w:r w:rsidR="0049147A" w:rsidRPr="007B728C">
        <w:rPr>
          <w:rFonts w:ascii="Times New Roman" w:hAnsi="Times New Roman" w:cs="Times New Roman"/>
          <w:sz w:val="24"/>
          <w:szCs w:val="24"/>
        </w:rPr>
        <w:t>and</w:t>
      </w:r>
      <w:r w:rsidRPr="007B728C">
        <w:rPr>
          <w:rFonts w:ascii="Times New Roman" w:hAnsi="Times New Roman" w:cs="Times New Roman"/>
          <w:sz w:val="24"/>
          <w:szCs w:val="24"/>
        </w:rPr>
        <w:t xml:space="preserve"> maximum temperature</w:t>
      </w:r>
      <w:r w:rsidR="0049147A" w:rsidRPr="007B728C">
        <w:rPr>
          <w:rFonts w:ascii="Times New Roman" w:hAnsi="Times New Roman" w:cs="Times New Roman"/>
          <w:sz w:val="24"/>
          <w:szCs w:val="24"/>
        </w:rPr>
        <w:t>s</w:t>
      </w:r>
      <w:r w:rsidRPr="007B728C">
        <w:rPr>
          <w:rFonts w:ascii="Times New Roman" w:hAnsi="Times New Roman" w:cs="Times New Roman"/>
          <w:sz w:val="24"/>
          <w:szCs w:val="24"/>
        </w:rPr>
        <w:t xml:space="preserve"> and rainfall of the study area are presented in Table 1. </w:t>
      </w:r>
    </w:p>
    <w:p w14:paraId="0103B694" w14:textId="77777777" w:rsidR="0049147A" w:rsidRPr="007B728C" w:rsidRDefault="0049147A" w:rsidP="00B675DE">
      <w:pPr>
        <w:spacing w:after="0" w:line="240" w:lineRule="auto"/>
        <w:jc w:val="both"/>
        <w:rPr>
          <w:rFonts w:ascii="Times New Roman" w:hAnsi="Times New Roman" w:cs="Times New Roman"/>
          <w:sz w:val="24"/>
          <w:szCs w:val="24"/>
        </w:rPr>
      </w:pPr>
    </w:p>
    <w:p w14:paraId="067FF1F2" w14:textId="77777777" w:rsidR="009E5489" w:rsidRPr="007B728C" w:rsidRDefault="009E5489" w:rsidP="00B675DE">
      <w:pPr>
        <w:spacing w:after="0" w:line="240" w:lineRule="auto"/>
        <w:jc w:val="center"/>
        <w:rPr>
          <w:rFonts w:ascii="Times New Roman" w:hAnsi="Times New Roman" w:cs="Times New Roman"/>
          <w:b/>
          <w:bCs/>
          <w:sz w:val="24"/>
          <w:szCs w:val="24"/>
        </w:rPr>
      </w:pPr>
      <w:r w:rsidRPr="007B728C">
        <w:rPr>
          <w:rFonts w:ascii="Times New Roman" w:hAnsi="Times New Roman" w:cs="Times New Roman"/>
          <w:b/>
          <w:bCs/>
          <w:sz w:val="24"/>
          <w:szCs w:val="24"/>
        </w:rPr>
        <w:t>Table 1. Average temperatures and rainfall during the study periods of the year 2018/19 to 2021/22</w:t>
      </w:r>
    </w:p>
    <w:tbl>
      <w:tblPr>
        <w:tblW w:w="5000" w:type="pct"/>
        <w:tblBorders>
          <w:top w:val="single" w:sz="4" w:space="0" w:color="auto"/>
          <w:bottom w:val="single" w:sz="4" w:space="0" w:color="auto"/>
        </w:tblBorders>
        <w:tblLook w:val="0000" w:firstRow="0" w:lastRow="0" w:firstColumn="0" w:lastColumn="0" w:noHBand="0" w:noVBand="0"/>
      </w:tblPr>
      <w:tblGrid>
        <w:gridCol w:w="2544"/>
        <w:gridCol w:w="2544"/>
        <w:gridCol w:w="2291"/>
        <w:gridCol w:w="1981"/>
      </w:tblGrid>
      <w:tr w:rsidR="007B728C" w:rsidRPr="007B728C" w14:paraId="142FEDA9" w14:textId="77777777" w:rsidTr="0049147A">
        <w:trPr>
          <w:trHeight w:val="204"/>
        </w:trPr>
        <w:tc>
          <w:tcPr>
            <w:tcW w:w="1359" w:type="pct"/>
            <w:tcBorders>
              <w:top w:val="single" w:sz="4" w:space="0" w:color="auto"/>
              <w:bottom w:val="single" w:sz="4" w:space="0" w:color="auto"/>
            </w:tcBorders>
          </w:tcPr>
          <w:p w14:paraId="75718626" w14:textId="77777777" w:rsidR="009E5489" w:rsidRPr="007B728C" w:rsidRDefault="009E5489" w:rsidP="00B675DE">
            <w:pPr>
              <w:pStyle w:val="Default"/>
              <w:rPr>
                <w:b/>
                <w:bCs/>
                <w:color w:val="auto"/>
              </w:rPr>
            </w:pPr>
            <w:r w:rsidRPr="007B728C">
              <w:rPr>
                <w:b/>
                <w:bCs/>
                <w:color w:val="auto"/>
              </w:rPr>
              <w:t>Month</w:t>
            </w:r>
          </w:p>
        </w:tc>
        <w:tc>
          <w:tcPr>
            <w:tcW w:w="1359" w:type="pct"/>
            <w:tcBorders>
              <w:top w:val="single" w:sz="4" w:space="0" w:color="auto"/>
              <w:bottom w:val="single" w:sz="4" w:space="0" w:color="auto"/>
            </w:tcBorders>
          </w:tcPr>
          <w:p w14:paraId="1F345A76" w14:textId="77777777" w:rsidR="009E5489" w:rsidRPr="007B728C" w:rsidRDefault="009E5489" w:rsidP="00B675DE">
            <w:pPr>
              <w:pStyle w:val="Default"/>
              <w:rPr>
                <w:color w:val="auto"/>
              </w:rPr>
            </w:pPr>
            <w:r w:rsidRPr="007B728C">
              <w:rPr>
                <w:b/>
                <w:bCs/>
                <w:color w:val="auto"/>
              </w:rPr>
              <w:t xml:space="preserve">Min. Tem. (ºC) </w:t>
            </w:r>
          </w:p>
        </w:tc>
        <w:tc>
          <w:tcPr>
            <w:tcW w:w="1224" w:type="pct"/>
            <w:tcBorders>
              <w:top w:val="single" w:sz="4" w:space="0" w:color="auto"/>
              <w:bottom w:val="single" w:sz="4" w:space="0" w:color="auto"/>
            </w:tcBorders>
          </w:tcPr>
          <w:p w14:paraId="367F1A0A" w14:textId="77777777" w:rsidR="009E5489" w:rsidRPr="007B728C" w:rsidRDefault="009E5489" w:rsidP="00B675DE">
            <w:pPr>
              <w:pStyle w:val="Default"/>
              <w:rPr>
                <w:color w:val="auto"/>
              </w:rPr>
            </w:pPr>
            <w:r w:rsidRPr="007B728C">
              <w:rPr>
                <w:b/>
                <w:bCs/>
                <w:color w:val="auto"/>
              </w:rPr>
              <w:t xml:space="preserve">Max. Tem. (ºC) </w:t>
            </w:r>
          </w:p>
        </w:tc>
        <w:tc>
          <w:tcPr>
            <w:tcW w:w="1058" w:type="pct"/>
            <w:tcBorders>
              <w:top w:val="single" w:sz="4" w:space="0" w:color="auto"/>
              <w:bottom w:val="single" w:sz="4" w:space="0" w:color="auto"/>
            </w:tcBorders>
          </w:tcPr>
          <w:p w14:paraId="4516BBD0" w14:textId="77777777" w:rsidR="009E5489" w:rsidRPr="007B728C" w:rsidRDefault="009E5489" w:rsidP="00B675DE">
            <w:pPr>
              <w:pStyle w:val="Default"/>
              <w:rPr>
                <w:color w:val="auto"/>
              </w:rPr>
            </w:pPr>
            <w:r w:rsidRPr="007B728C">
              <w:rPr>
                <w:b/>
                <w:bCs/>
                <w:color w:val="auto"/>
              </w:rPr>
              <w:t xml:space="preserve">Rainfall (mm) </w:t>
            </w:r>
          </w:p>
        </w:tc>
      </w:tr>
      <w:tr w:rsidR="007B728C" w:rsidRPr="007B728C" w14:paraId="164B56C9" w14:textId="77777777" w:rsidTr="0049147A">
        <w:trPr>
          <w:trHeight w:val="90"/>
        </w:trPr>
        <w:tc>
          <w:tcPr>
            <w:tcW w:w="1359" w:type="pct"/>
            <w:tcBorders>
              <w:top w:val="single" w:sz="4" w:space="0" w:color="auto"/>
            </w:tcBorders>
          </w:tcPr>
          <w:p w14:paraId="0DBD30BC" w14:textId="77777777" w:rsidR="009E5489" w:rsidRPr="007B728C" w:rsidRDefault="009E5489" w:rsidP="00B675DE">
            <w:pPr>
              <w:pStyle w:val="Default"/>
              <w:rPr>
                <w:color w:val="auto"/>
              </w:rPr>
            </w:pPr>
            <w:r w:rsidRPr="007B728C">
              <w:rPr>
                <w:color w:val="auto"/>
              </w:rPr>
              <w:t xml:space="preserve">October </w:t>
            </w:r>
          </w:p>
        </w:tc>
        <w:tc>
          <w:tcPr>
            <w:tcW w:w="1359" w:type="pct"/>
            <w:tcBorders>
              <w:top w:val="single" w:sz="4" w:space="0" w:color="auto"/>
            </w:tcBorders>
            <w:vAlign w:val="bottom"/>
          </w:tcPr>
          <w:p w14:paraId="2E034296"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18.8</w:t>
            </w:r>
          </w:p>
        </w:tc>
        <w:tc>
          <w:tcPr>
            <w:tcW w:w="1224" w:type="pct"/>
            <w:tcBorders>
              <w:top w:val="single" w:sz="4" w:space="0" w:color="auto"/>
            </w:tcBorders>
            <w:vAlign w:val="bottom"/>
          </w:tcPr>
          <w:p w14:paraId="4E1E475D"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31.6</w:t>
            </w:r>
          </w:p>
        </w:tc>
        <w:tc>
          <w:tcPr>
            <w:tcW w:w="1058" w:type="pct"/>
            <w:tcBorders>
              <w:top w:val="single" w:sz="4" w:space="0" w:color="auto"/>
            </w:tcBorders>
            <w:vAlign w:val="bottom"/>
          </w:tcPr>
          <w:p w14:paraId="7AA49093"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133.9</w:t>
            </w:r>
          </w:p>
        </w:tc>
      </w:tr>
      <w:tr w:rsidR="007B728C" w:rsidRPr="007B728C" w14:paraId="1F670388" w14:textId="77777777" w:rsidTr="0049147A">
        <w:trPr>
          <w:trHeight w:val="90"/>
        </w:trPr>
        <w:tc>
          <w:tcPr>
            <w:tcW w:w="1359" w:type="pct"/>
          </w:tcPr>
          <w:p w14:paraId="634D0867" w14:textId="77777777" w:rsidR="009E5489" w:rsidRPr="007B728C" w:rsidRDefault="009E5489" w:rsidP="00B675DE">
            <w:pPr>
              <w:pStyle w:val="Default"/>
              <w:rPr>
                <w:color w:val="auto"/>
              </w:rPr>
            </w:pPr>
            <w:r w:rsidRPr="007B728C">
              <w:rPr>
                <w:color w:val="auto"/>
              </w:rPr>
              <w:t xml:space="preserve">November </w:t>
            </w:r>
          </w:p>
        </w:tc>
        <w:tc>
          <w:tcPr>
            <w:tcW w:w="1359" w:type="pct"/>
            <w:vAlign w:val="bottom"/>
          </w:tcPr>
          <w:p w14:paraId="1D4837C7"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13.2</w:t>
            </w:r>
          </w:p>
        </w:tc>
        <w:tc>
          <w:tcPr>
            <w:tcW w:w="1224" w:type="pct"/>
            <w:vAlign w:val="bottom"/>
          </w:tcPr>
          <w:p w14:paraId="76909765"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27.7</w:t>
            </w:r>
          </w:p>
        </w:tc>
        <w:tc>
          <w:tcPr>
            <w:tcW w:w="1058" w:type="pct"/>
            <w:vAlign w:val="bottom"/>
          </w:tcPr>
          <w:p w14:paraId="240CF02F"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0.0</w:t>
            </w:r>
          </w:p>
        </w:tc>
      </w:tr>
      <w:tr w:rsidR="007B728C" w:rsidRPr="007B728C" w14:paraId="27858758" w14:textId="77777777" w:rsidTr="0049147A">
        <w:trPr>
          <w:trHeight w:val="90"/>
        </w:trPr>
        <w:tc>
          <w:tcPr>
            <w:tcW w:w="1359" w:type="pct"/>
          </w:tcPr>
          <w:p w14:paraId="4DFF44AF" w14:textId="77777777" w:rsidR="009E5489" w:rsidRPr="007B728C" w:rsidRDefault="009E5489" w:rsidP="00B675DE">
            <w:pPr>
              <w:pStyle w:val="Default"/>
              <w:rPr>
                <w:color w:val="auto"/>
              </w:rPr>
            </w:pPr>
            <w:r w:rsidRPr="007B728C">
              <w:rPr>
                <w:color w:val="auto"/>
              </w:rPr>
              <w:t xml:space="preserve">December </w:t>
            </w:r>
          </w:p>
        </w:tc>
        <w:tc>
          <w:tcPr>
            <w:tcW w:w="1359" w:type="pct"/>
            <w:vAlign w:val="bottom"/>
          </w:tcPr>
          <w:p w14:paraId="54FAC3F7"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9.1</w:t>
            </w:r>
          </w:p>
        </w:tc>
        <w:tc>
          <w:tcPr>
            <w:tcW w:w="1224" w:type="pct"/>
            <w:vAlign w:val="bottom"/>
          </w:tcPr>
          <w:p w14:paraId="333CC521"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23.7</w:t>
            </w:r>
          </w:p>
        </w:tc>
        <w:tc>
          <w:tcPr>
            <w:tcW w:w="1058" w:type="pct"/>
            <w:vAlign w:val="bottom"/>
          </w:tcPr>
          <w:p w14:paraId="3D635A21"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1.7</w:t>
            </w:r>
          </w:p>
        </w:tc>
      </w:tr>
      <w:tr w:rsidR="007B728C" w:rsidRPr="007B728C" w14:paraId="412C5363" w14:textId="77777777" w:rsidTr="0049147A">
        <w:trPr>
          <w:trHeight w:val="90"/>
        </w:trPr>
        <w:tc>
          <w:tcPr>
            <w:tcW w:w="1359" w:type="pct"/>
          </w:tcPr>
          <w:p w14:paraId="48A60F43" w14:textId="77777777" w:rsidR="009E5489" w:rsidRPr="007B728C" w:rsidRDefault="009E5489" w:rsidP="00B675DE">
            <w:pPr>
              <w:pStyle w:val="Default"/>
              <w:rPr>
                <w:color w:val="auto"/>
              </w:rPr>
            </w:pPr>
            <w:r w:rsidRPr="007B728C">
              <w:rPr>
                <w:color w:val="auto"/>
              </w:rPr>
              <w:t xml:space="preserve">January </w:t>
            </w:r>
          </w:p>
        </w:tc>
        <w:tc>
          <w:tcPr>
            <w:tcW w:w="1359" w:type="pct"/>
            <w:vAlign w:val="bottom"/>
          </w:tcPr>
          <w:p w14:paraId="25A46471"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8.9</w:t>
            </w:r>
          </w:p>
        </w:tc>
        <w:tc>
          <w:tcPr>
            <w:tcW w:w="1224" w:type="pct"/>
            <w:vAlign w:val="bottom"/>
          </w:tcPr>
          <w:p w14:paraId="2EAE1A7E"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19.3</w:t>
            </w:r>
          </w:p>
        </w:tc>
        <w:tc>
          <w:tcPr>
            <w:tcW w:w="1058" w:type="pct"/>
            <w:vAlign w:val="bottom"/>
          </w:tcPr>
          <w:p w14:paraId="683B2CA3"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18.1</w:t>
            </w:r>
          </w:p>
        </w:tc>
      </w:tr>
      <w:tr w:rsidR="007B728C" w:rsidRPr="007B728C" w14:paraId="7D2D4AA4" w14:textId="77777777" w:rsidTr="0049147A">
        <w:trPr>
          <w:trHeight w:val="90"/>
        </w:trPr>
        <w:tc>
          <w:tcPr>
            <w:tcW w:w="1359" w:type="pct"/>
          </w:tcPr>
          <w:p w14:paraId="5C87E590" w14:textId="77777777" w:rsidR="009E5489" w:rsidRPr="007B728C" w:rsidRDefault="009E5489" w:rsidP="00B675DE">
            <w:pPr>
              <w:pStyle w:val="Default"/>
              <w:rPr>
                <w:color w:val="auto"/>
              </w:rPr>
            </w:pPr>
            <w:r w:rsidRPr="007B728C">
              <w:rPr>
                <w:color w:val="auto"/>
              </w:rPr>
              <w:t xml:space="preserve">February </w:t>
            </w:r>
          </w:p>
        </w:tc>
        <w:tc>
          <w:tcPr>
            <w:tcW w:w="1359" w:type="pct"/>
            <w:vAlign w:val="bottom"/>
          </w:tcPr>
          <w:p w14:paraId="647EB507"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10.7</w:t>
            </w:r>
          </w:p>
        </w:tc>
        <w:tc>
          <w:tcPr>
            <w:tcW w:w="1224" w:type="pct"/>
            <w:vAlign w:val="bottom"/>
          </w:tcPr>
          <w:p w14:paraId="6BF3C713"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23.6</w:t>
            </w:r>
          </w:p>
        </w:tc>
        <w:tc>
          <w:tcPr>
            <w:tcW w:w="1058" w:type="pct"/>
            <w:vAlign w:val="bottom"/>
          </w:tcPr>
          <w:p w14:paraId="02291593"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12.8</w:t>
            </w:r>
          </w:p>
        </w:tc>
      </w:tr>
      <w:tr w:rsidR="007B728C" w:rsidRPr="007B728C" w14:paraId="0FB76205" w14:textId="77777777" w:rsidTr="0049147A">
        <w:trPr>
          <w:trHeight w:val="90"/>
        </w:trPr>
        <w:tc>
          <w:tcPr>
            <w:tcW w:w="1359" w:type="pct"/>
          </w:tcPr>
          <w:p w14:paraId="4D957628" w14:textId="77777777" w:rsidR="009E5489" w:rsidRPr="007B728C" w:rsidRDefault="009E5489" w:rsidP="00B675DE">
            <w:pPr>
              <w:pStyle w:val="Default"/>
              <w:rPr>
                <w:color w:val="auto"/>
              </w:rPr>
            </w:pPr>
            <w:r w:rsidRPr="007B728C">
              <w:rPr>
                <w:color w:val="auto"/>
              </w:rPr>
              <w:t xml:space="preserve">March </w:t>
            </w:r>
          </w:p>
        </w:tc>
        <w:tc>
          <w:tcPr>
            <w:tcW w:w="1359" w:type="pct"/>
            <w:vAlign w:val="bottom"/>
          </w:tcPr>
          <w:p w14:paraId="79E2C1C2"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15.0</w:t>
            </w:r>
          </w:p>
        </w:tc>
        <w:tc>
          <w:tcPr>
            <w:tcW w:w="1224" w:type="pct"/>
            <w:vAlign w:val="bottom"/>
          </w:tcPr>
          <w:p w14:paraId="0B301888"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31.8</w:t>
            </w:r>
          </w:p>
        </w:tc>
        <w:tc>
          <w:tcPr>
            <w:tcW w:w="1058" w:type="pct"/>
            <w:vAlign w:val="bottom"/>
          </w:tcPr>
          <w:p w14:paraId="4F29BFFE"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12.6</w:t>
            </w:r>
          </w:p>
        </w:tc>
      </w:tr>
      <w:tr w:rsidR="009E5489" w:rsidRPr="007B728C" w14:paraId="34D88FC0" w14:textId="77777777" w:rsidTr="0049147A">
        <w:trPr>
          <w:trHeight w:val="90"/>
        </w:trPr>
        <w:tc>
          <w:tcPr>
            <w:tcW w:w="1359" w:type="pct"/>
          </w:tcPr>
          <w:p w14:paraId="09381F21" w14:textId="77777777" w:rsidR="009E5489" w:rsidRPr="007B728C" w:rsidRDefault="009E5489" w:rsidP="00B675DE">
            <w:pPr>
              <w:pStyle w:val="Default"/>
              <w:rPr>
                <w:color w:val="auto"/>
              </w:rPr>
            </w:pPr>
            <w:r w:rsidRPr="007B728C">
              <w:rPr>
                <w:color w:val="auto"/>
              </w:rPr>
              <w:t xml:space="preserve">April </w:t>
            </w:r>
          </w:p>
        </w:tc>
        <w:tc>
          <w:tcPr>
            <w:tcW w:w="1359" w:type="pct"/>
            <w:vAlign w:val="bottom"/>
          </w:tcPr>
          <w:p w14:paraId="490EE923"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19.9</w:t>
            </w:r>
          </w:p>
        </w:tc>
        <w:tc>
          <w:tcPr>
            <w:tcW w:w="1224" w:type="pct"/>
            <w:vAlign w:val="bottom"/>
          </w:tcPr>
          <w:p w14:paraId="5C12CDBD"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39.5</w:t>
            </w:r>
          </w:p>
        </w:tc>
        <w:tc>
          <w:tcPr>
            <w:tcW w:w="1058" w:type="pct"/>
            <w:vAlign w:val="bottom"/>
          </w:tcPr>
          <w:p w14:paraId="586BA652"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22.4</w:t>
            </w:r>
          </w:p>
        </w:tc>
      </w:tr>
    </w:tbl>
    <w:p w14:paraId="730F8B2B" w14:textId="77777777" w:rsidR="009E5489" w:rsidRPr="007B728C" w:rsidRDefault="009E5489" w:rsidP="00B675DE">
      <w:pPr>
        <w:spacing w:after="0" w:line="240" w:lineRule="auto"/>
        <w:rPr>
          <w:rFonts w:ascii="Times New Roman" w:hAnsi="Times New Roman" w:cs="Times New Roman"/>
          <w:b/>
          <w:sz w:val="24"/>
          <w:szCs w:val="24"/>
        </w:rPr>
      </w:pPr>
    </w:p>
    <w:p w14:paraId="365AE955" w14:textId="77777777" w:rsidR="009E5489" w:rsidRPr="007B728C" w:rsidRDefault="009E5489" w:rsidP="00B675DE">
      <w:pPr>
        <w:autoSpaceDE w:val="0"/>
        <w:autoSpaceDN w:val="0"/>
        <w:adjustRightInd w:val="0"/>
        <w:spacing w:after="0" w:line="240" w:lineRule="auto"/>
        <w:jc w:val="both"/>
        <w:rPr>
          <w:rFonts w:ascii="Times New Roman" w:hAnsi="Times New Roman" w:cs="Times New Roman"/>
          <w:b/>
          <w:bCs/>
          <w:sz w:val="24"/>
          <w:szCs w:val="24"/>
        </w:rPr>
      </w:pPr>
    </w:p>
    <w:p w14:paraId="58B62D55" w14:textId="77777777" w:rsidR="009E5489" w:rsidRPr="007B728C" w:rsidRDefault="009E5489" w:rsidP="00B675DE">
      <w:pPr>
        <w:pStyle w:val="Default"/>
        <w:jc w:val="both"/>
        <w:rPr>
          <w:b/>
          <w:bCs/>
          <w:color w:val="auto"/>
        </w:rPr>
      </w:pPr>
      <w:r w:rsidRPr="007B728C">
        <w:rPr>
          <w:b/>
          <w:bCs/>
          <w:color w:val="auto"/>
        </w:rPr>
        <w:t xml:space="preserve">2.4 Statistical Analysis </w:t>
      </w:r>
    </w:p>
    <w:p w14:paraId="5FF5EC58" w14:textId="77777777" w:rsidR="007A2072" w:rsidRPr="007B728C" w:rsidRDefault="007A2072" w:rsidP="00B675DE">
      <w:pPr>
        <w:spacing w:after="0" w:line="240" w:lineRule="auto"/>
        <w:rPr>
          <w:rFonts w:ascii="Times New Roman" w:hAnsi="Times New Roman" w:cs="Times New Roman"/>
          <w:b/>
          <w:sz w:val="24"/>
          <w:szCs w:val="24"/>
        </w:rPr>
      </w:pPr>
    </w:p>
    <w:p w14:paraId="7878DD55" w14:textId="77777777" w:rsidR="007A2072" w:rsidRPr="007B728C" w:rsidRDefault="007A2072"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All the data on growth</w:t>
      </w:r>
      <w:r w:rsidR="009E5489" w:rsidRPr="007B728C">
        <w:rPr>
          <w:rFonts w:ascii="Times New Roman" w:hAnsi="Times New Roman" w:cs="Times New Roman"/>
          <w:sz w:val="24"/>
          <w:szCs w:val="24"/>
        </w:rPr>
        <w:t xml:space="preserve">, development, and yield </w:t>
      </w:r>
      <w:r w:rsidRPr="007B728C">
        <w:rPr>
          <w:rFonts w:ascii="Times New Roman" w:hAnsi="Times New Roman" w:cs="Times New Roman"/>
          <w:sz w:val="24"/>
          <w:szCs w:val="24"/>
        </w:rPr>
        <w:t xml:space="preserve">were analyzed statistically at </w:t>
      </w:r>
      <w:r w:rsidR="009E5489" w:rsidRPr="007B728C">
        <w:rPr>
          <w:rFonts w:ascii="Times New Roman" w:hAnsi="Times New Roman" w:cs="Times New Roman"/>
          <w:sz w:val="24"/>
          <w:szCs w:val="24"/>
        </w:rPr>
        <w:t xml:space="preserve">a </w:t>
      </w:r>
      <w:r w:rsidRPr="007B728C">
        <w:rPr>
          <w:rFonts w:ascii="Times New Roman" w:hAnsi="Times New Roman" w:cs="Times New Roman"/>
          <w:sz w:val="24"/>
          <w:szCs w:val="24"/>
        </w:rPr>
        <w:t xml:space="preserve">probability level of </w:t>
      </w:r>
      <w:r w:rsidRPr="007B728C">
        <w:rPr>
          <w:rFonts w:ascii="Times New Roman" w:hAnsi="Times New Roman" w:cs="Times New Roman"/>
          <w:i/>
          <w:iCs/>
          <w:sz w:val="24"/>
          <w:szCs w:val="24"/>
        </w:rPr>
        <w:t>P</w:t>
      </w:r>
      <w:r w:rsidRPr="007B728C">
        <w:rPr>
          <w:rFonts w:ascii="Times New Roman" w:hAnsi="Times New Roman" w:cs="Times New Roman"/>
          <w:sz w:val="24"/>
          <w:szCs w:val="24"/>
        </w:rPr>
        <w:t xml:space="preserve"> ≤ </w:t>
      </w:r>
      <w:r w:rsidR="009E5489" w:rsidRPr="007B728C">
        <w:rPr>
          <w:rFonts w:ascii="Times New Roman" w:hAnsi="Times New Roman" w:cs="Times New Roman"/>
          <w:sz w:val="24"/>
          <w:szCs w:val="24"/>
        </w:rPr>
        <w:t>0</w:t>
      </w:r>
      <w:r w:rsidRPr="007B728C">
        <w:rPr>
          <w:rFonts w:ascii="Times New Roman" w:hAnsi="Times New Roman" w:cs="Times New Roman"/>
          <w:sz w:val="24"/>
          <w:szCs w:val="24"/>
        </w:rPr>
        <w:t xml:space="preserve">.05 by using </w:t>
      </w:r>
      <w:r w:rsidR="009E5489" w:rsidRPr="007B728C">
        <w:rPr>
          <w:rFonts w:ascii="Times New Roman" w:hAnsi="Times New Roman" w:cs="Times New Roman"/>
          <w:sz w:val="24"/>
          <w:szCs w:val="24"/>
        </w:rPr>
        <w:t xml:space="preserve">the </w:t>
      </w:r>
      <w:r w:rsidRPr="007B728C">
        <w:rPr>
          <w:rFonts w:ascii="Times New Roman" w:hAnsi="Times New Roman" w:cs="Times New Roman"/>
          <w:sz w:val="24"/>
          <w:szCs w:val="24"/>
        </w:rPr>
        <w:t>statistical software RStudio.</w:t>
      </w:r>
    </w:p>
    <w:p w14:paraId="4FCFFF43" w14:textId="77777777" w:rsidR="00E015B1" w:rsidRPr="007B728C" w:rsidRDefault="00E015B1" w:rsidP="00B675DE">
      <w:pPr>
        <w:pStyle w:val="Prrafodelista"/>
        <w:spacing w:after="0" w:line="240" w:lineRule="auto"/>
        <w:rPr>
          <w:rFonts w:ascii="Times New Roman" w:hAnsi="Times New Roman" w:cs="Times New Roman"/>
          <w:sz w:val="24"/>
          <w:szCs w:val="24"/>
        </w:rPr>
      </w:pPr>
    </w:p>
    <w:p w14:paraId="79809111" w14:textId="77777777" w:rsidR="009E5489" w:rsidRPr="007B728C" w:rsidRDefault="009E5489" w:rsidP="00B675DE">
      <w:pPr>
        <w:pStyle w:val="Prrafodelista"/>
        <w:spacing w:after="0" w:line="240" w:lineRule="auto"/>
        <w:rPr>
          <w:rFonts w:ascii="Times New Roman" w:hAnsi="Times New Roman" w:cs="Times New Roman"/>
          <w:sz w:val="24"/>
          <w:szCs w:val="24"/>
        </w:rPr>
      </w:pPr>
    </w:p>
    <w:p w14:paraId="544A3050" w14:textId="77777777" w:rsidR="00E015B1" w:rsidRPr="007B728C" w:rsidRDefault="00C91F97" w:rsidP="00B675DE">
      <w:p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3. RESULTS AND DISCUSSIONS</w:t>
      </w:r>
    </w:p>
    <w:p w14:paraId="3D2C3FB5" w14:textId="77777777" w:rsidR="00E015B1" w:rsidRPr="007B728C" w:rsidRDefault="00E015B1" w:rsidP="00B675DE">
      <w:pPr>
        <w:pStyle w:val="Prrafodelista"/>
        <w:spacing w:after="0" w:line="240" w:lineRule="auto"/>
        <w:rPr>
          <w:rFonts w:ascii="Times New Roman" w:hAnsi="Times New Roman" w:cs="Times New Roman"/>
          <w:b/>
          <w:sz w:val="24"/>
          <w:szCs w:val="24"/>
        </w:rPr>
      </w:pPr>
    </w:p>
    <w:p w14:paraId="6594EA01" w14:textId="77777777" w:rsidR="00E015B1" w:rsidRPr="007B728C" w:rsidRDefault="00165898" w:rsidP="0006510F">
      <w:pPr>
        <w:pStyle w:val="Prrafodelista"/>
        <w:numPr>
          <w:ilvl w:val="1"/>
          <w:numId w:val="5"/>
        </w:num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 xml:space="preserve">Effects on </w:t>
      </w:r>
      <w:r w:rsidR="009D56DC" w:rsidRPr="007B728C">
        <w:rPr>
          <w:rFonts w:ascii="Times New Roman" w:hAnsi="Times New Roman" w:cs="Times New Roman"/>
          <w:b/>
          <w:sz w:val="24"/>
          <w:szCs w:val="24"/>
        </w:rPr>
        <w:t>G</w:t>
      </w:r>
      <w:r w:rsidRPr="007B728C">
        <w:rPr>
          <w:rFonts w:ascii="Times New Roman" w:hAnsi="Times New Roman" w:cs="Times New Roman"/>
          <w:b/>
          <w:sz w:val="24"/>
          <w:szCs w:val="24"/>
        </w:rPr>
        <w:t xml:space="preserve">rowth and </w:t>
      </w:r>
      <w:r w:rsidR="009D56DC" w:rsidRPr="007B728C">
        <w:rPr>
          <w:rFonts w:ascii="Times New Roman" w:hAnsi="Times New Roman" w:cs="Times New Roman"/>
          <w:b/>
          <w:sz w:val="24"/>
          <w:szCs w:val="24"/>
        </w:rPr>
        <w:t>Y</w:t>
      </w:r>
      <w:r w:rsidRPr="007B728C">
        <w:rPr>
          <w:rFonts w:ascii="Times New Roman" w:hAnsi="Times New Roman" w:cs="Times New Roman"/>
          <w:b/>
          <w:sz w:val="24"/>
          <w:szCs w:val="24"/>
        </w:rPr>
        <w:t xml:space="preserve">ield </w:t>
      </w:r>
      <w:r w:rsidR="009D56DC" w:rsidRPr="007B728C">
        <w:rPr>
          <w:rFonts w:ascii="Times New Roman" w:hAnsi="Times New Roman" w:cs="Times New Roman"/>
          <w:b/>
          <w:sz w:val="24"/>
          <w:szCs w:val="24"/>
        </w:rPr>
        <w:t>A</w:t>
      </w:r>
      <w:r w:rsidRPr="007B728C">
        <w:rPr>
          <w:rFonts w:ascii="Times New Roman" w:hAnsi="Times New Roman" w:cs="Times New Roman"/>
          <w:b/>
          <w:sz w:val="24"/>
          <w:szCs w:val="24"/>
        </w:rPr>
        <w:t xml:space="preserve">ttributes of </w:t>
      </w:r>
      <w:r w:rsidR="009D56DC" w:rsidRPr="007B728C">
        <w:rPr>
          <w:rFonts w:ascii="Times New Roman" w:hAnsi="Times New Roman" w:cs="Times New Roman"/>
          <w:b/>
          <w:sz w:val="24"/>
          <w:szCs w:val="24"/>
        </w:rPr>
        <w:t>L</w:t>
      </w:r>
      <w:r w:rsidRPr="007B728C">
        <w:rPr>
          <w:rFonts w:ascii="Times New Roman" w:hAnsi="Times New Roman" w:cs="Times New Roman"/>
          <w:b/>
          <w:sz w:val="24"/>
          <w:szCs w:val="24"/>
        </w:rPr>
        <w:t>entil</w:t>
      </w:r>
    </w:p>
    <w:p w14:paraId="1CE20DBE" w14:textId="77777777" w:rsidR="009D56DC" w:rsidRPr="007B728C" w:rsidRDefault="009D56DC" w:rsidP="00B675DE">
      <w:pPr>
        <w:spacing w:after="0" w:line="240" w:lineRule="auto"/>
        <w:jc w:val="both"/>
        <w:rPr>
          <w:rFonts w:ascii="Times New Roman" w:hAnsi="Times New Roman" w:cs="Times New Roman"/>
          <w:sz w:val="24"/>
          <w:szCs w:val="24"/>
        </w:rPr>
      </w:pPr>
    </w:p>
    <w:p w14:paraId="273602A6" w14:textId="77777777" w:rsidR="00CA0C11" w:rsidRPr="007B728C" w:rsidRDefault="00AF4968" w:rsidP="00AF4968">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Two-way ANOVA analysis was done to evaluate the effect of different weed management practices and four different planting seasons on the yield attributes in lentil. The yield attributes evaluated in this study are days to flowering, days to maturity, plant height, number of pods/plant and 100 seed weight. Among these traits</w:t>
      </w:r>
      <w:r w:rsidR="00CA0C11" w:rsidRPr="007B728C">
        <w:rPr>
          <w:rFonts w:ascii="Times New Roman" w:hAnsi="Times New Roman" w:cs="Times New Roman"/>
          <w:sz w:val="24"/>
          <w:szCs w:val="24"/>
        </w:rPr>
        <w:t>,</w:t>
      </w:r>
      <w:r w:rsidRPr="007B728C">
        <w:rPr>
          <w:rFonts w:ascii="Times New Roman" w:hAnsi="Times New Roman" w:cs="Times New Roman"/>
          <w:sz w:val="24"/>
          <w:szCs w:val="24"/>
        </w:rPr>
        <w:t xml:space="preserve"> only </w:t>
      </w:r>
      <w:r w:rsidR="00CA0C11" w:rsidRPr="007B728C">
        <w:rPr>
          <w:rFonts w:ascii="Times New Roman" w:hAnsi="Times New Roman" w:cs="Times New Roman"/>
          <w:sz w:val="24"/>
          <w:szCs w:val="24"/>
        </w:rPr>
        <w:t xml:space="preserve">the </w:t>
      </w:r>
      <w:r w:rsidRPr="007B728C">
        <w:rPr>
          <w:rFonts w:ascii="Times New Roman" w:hAnsi="Times New Roman" w:cs="Times New Roman"/>
          <w:sz w:val="24"/>
          <w:szCs w:val="24"/>
        </w:rPr>
        <w:t xml:space="preserve">number of pods per plant was significantly different for </w:t>
      </w:r>
      <w:r w:rsidR="00CA0C11" w:rsidRPr="007B728C">
        <w:rPr>
          <w:rFonts w:ascii="Times New Roman" w:hAnsi="Times New Roman" w:cs="Times New Roman"/>
          <w:sz w:val="24"/>
          <w:szCs w:val="24"/>
        </w:rPr>
        <w:t xml:space="preserve">the </w:t>
      </w:r>
      <w:r w:rsidRPr="007B728C">
        <w:rPr>
          <w:rFonts w:ascii="Times New Roman" w:hAnsi="Times New Roman" w:cs="Times New Roman"/>
          <w:sz w:val="24"/>
          <w:szCs w:val="24"/>
        </w:rPr>
        <w:t xml:space="preserve">interaction effect (Table </w:t>
      </w:r>
      <w:r w:rsidR="00CA0C11" w:rsidRPr="007B728C">
        <w:rPr>
          <w:rFonts w:ascii="Times New Roman" w:hAnsi="Times New Roman" w:cs="Times New Roman"/>
          <w:sz w:val="24"/>
          <w:szCs w:val="24"/>
        </w:rPr>
        <w:t>2</w:t>
      </w:r>
      <w:r w:rsidRPr="007B728C">
        <w:rPr>
          <w:rFonts w:ascii="Times New Roman" w:hAnsi="Times New Roman" w:cs="Times New Roman"/>
          <w:sz w:val="24"/>
          <w:szCs w:val="24"/>
        </w:rPr>
        <w:t xml:space="preserve">). However, there was </w:t>
      </w:r>
      <w:r w:rsidR="00CA0C11" w:rsidRPr="007B728C">
        <w:rPr>
          <w:rFonts w:ascii="Times New Roman" w:hAnsi="Times New Roman" w:cs="Times New Roman"/>
          <w:sz w:val="24"/>
          <w:szCs w:val="24"/>
        </w:rPr>
        <w:t xml:space="preserve">a </w:t>
      </w:r>
      <w:r w:rsidRPr="007B728C">
        <w:rPr>
          <w:rFonts w:ascii="Times New Roman" w:hAnsi="Times New Roman" w:cs="Times New Roman"/>
          <w:sz w:val="24"/>
          <w:szCs w:val="24"/>
        </w:rPr>
        <w:t>significant difference between years for days to maturity, plant height</w:t>
      </w:r>
      <w:r w:rsidR="009374FE" w:rsidRPr="007B728C">
        <w:rPr>
          <w:rFonts w:ascii="Times New Roman" w:hAnsi="Times New Roman" w:cs="Times New Roman"/>
          <w:sz w:val="24"/>
          <w:szCs w:val="24"/>
        </w:rPr>
        <w:t>, and 100-</w:t>
      </w:r>
      <w:r w:rsidRPr="007B728C">
        <w:rPr>
          <w:rFonts w:ascii="Times New Roman" w:hAnsi="Times New Roman" w:cs="Times New Roman"/>
          <w:sz w:val="24"/>
          <w:szCs w:val="24"/>
        </w:rPr>
        <w:t>seed weight. Only</w:t>
      </w:r>
      <w:r w:rsidR="009374FE" w:rsidRPr="007B728C">
        <w:rPr>
          <w:rFonts w:ascii="Times New Roman" w:hAnsi="Times New Roman" w:cs="Times New Roman"/>
          <w:sz w:val="24"/>
          <w:szCs w:val="24"/>
        </w:rPr>
        <w:t xml:space="preserve"> the 100-</w:t>
      </w:r>
      <w:r w:rsidRPr="007B728C">
        <w:rPr>
          <w:rFonts w:ascii="Times New Roman" w:hAnsi="Times New Roman" w:cs="Times New Roman"/>
          <w:sz w:val="24"/>
          <w:szCs w:val="24"/>
        </w:rPr>
        <w:t xml:space="preserve">seed weight was significantly different between </w:t>
      </w:r>
      <w:r w:rsidR="00CA0C11" w:rsidRPr="007B728C">
        <w:rPr>
          <w:rFonts w:ascii="Times New Roman" w:hAnsi="Times New Roman" w:cs="Times New Roman"/>
          <w:sz w:val="24"/>
          <w:szCs w:val="24"/>
        </w:rPr>
        <w:t xml:space="preserve">the </w:t>
      </w:r>
      <w:r w:rsidRPr="007B728C">
        <w:rPr>
          <w:rFonts w:ascii="Times New Roman" w:hAnsi="Times New Roman" w:cs="Times New Roman"/>
          <w:sz w:val="24"/>
          <w:szCs w:val="24"/>
        </w:rPr>
        <w:t xml:space="preserve">weed management practices used. </w:t>
      </w:r>
    </w:p>
    <w:p w14:paraId="5E105EDD" w14:textId="77777777" w:rsidR="00CA0C11" w:rsidRPr="007B728C" w:rsidRDefault="00CA0C11" w:rsidP="00AF4968">
      <w:pPr>
        <w:spacing w:after="0" w:line="240" w:lineRule="auto"/>
        <w:jc w:val="both"/>
        <w:rPr>
          <w:rFonts w:ascii="Times New Roman" w:hAnsi="Times New Roman" w:cs="Times New Roman"/>
          <w:sz w:val="24"/>
          <w:szCs w:val="24"/>
        </w:rPr>
      </w:pPr>
    </w:p>
    <w:p w14:paraId="351425D8" w14:textId="77777777" w:rsidR="00380568" w:rsidRPr="007B728C" w:rsidRDefault="00C0640A"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The </w:t>
      </w:r>
      <w:r w:rsidR="00CA0C11" w:rsidRPr="007B728C">
        <w:rPr>
          <w:rFonts w:ascii="Times New Roman" w:hAnsi="Times New Roman" w:cs="Times New Roman"/>
          <w:sz w:val="24"/>
          <w:szCs w:val="24"/>
        </w:rPr>
        <w:t>d</w:t>
      </w:r>
      <w:r w:rsidRPr="007B728C">
        <w:rPr>
          <w:rFonts w:ascii="Times New Roman" w:hAnsi="Times New Roman" w:cs="Times New Roman"/>
          <w:sz w:val="24"/>
          <w:szCs w:val="24"/>
        </w:rPr>
        <w:t>ays to flowering ranged from 89 to 92 days, while maturity consistently occurred between 136 and 137 days across all treatments. This suggests that weed management practices did not influence the phenological development of lentil.</w:t>
      </w:r>
      <w:r w:rsidR="00317992" w:rsidRPr="007B728C">
        <w:rPr>
          <w:rFonts w:ascii="Times New Roman" w:hAnsi="Times New Roman" w:cs="Times New Roman"/>
          <w:sz w:val="24"/>
          <w:szCs w:val="24"/>
        </w:rPr>
        <w:t xml:space="preserve"> These </w:t>
      </w:r>
      <w:r w:rsidR="0072236D" w:rsidRPr="007B728C">
        <w:rPr>
          <w:rFonts w:ascii="Times New Roman" w:hAnsi="Times New Roman" w:cs="Times New Roman"/>
          <w:sz w:val="24"/>
          <w:szCs w:val="24"/>
        </w:rPr>
        <w:t>findings</w:t>
      </w:r>
      <w:r w:rsidR="00317992" w:rsidRPr="007B728C">
        <w:rPr>
          <w:rFonts w:ascii="Times New Roman" w:hAnsi="Times New Roman" w:cs="Times New Roman"/>
          <w:sz w:val="24"/>
          <w:szCs w:val="24"/>
        </w:rPr>
        <w:t xml:space="preserve"> are consistent with</w:t>
      </w:r>
      <w:r w:rsidR="007E2F29" w:rsidRPr="007B728C">
        <w:rPr>
          <w:rFonts w:ascii="Times New Roman" w:hAnsi="Times New Roman" w:cs="Times New Roman"/>
          <w:sz w:val="24"/>
          <w:szCs w:val="24"/>
        </w:rPr>
        <w:t xml:space="preserve"> Saskatchewan (2023), who reported</w:t>
      </w:r>
      <w:r w:rsidRPr="007B728C">
        <w:rPr>
          <w:rFonts w:ascii="Times New Roman" w:hAnsi="Times New Roman" w:cs="Times New Roman"/>
          <w:sz w:val="24"/>
          <w:szCs w:val="24"/>
        </w:rPr>
        <w:t xml:space="preserve"> </w:t>
      </w:r>
      <w:r w:rsidR="007E2F29" w:rsidRPr="007B728C">
        <w:rPr>
          <w:rFonts w:ascii="Times New Roman" w:hAnsi="Times New Roman" w:cs="Times New Roman"/>
          <w:sz w:val="24"/>
          <w:szCs w:val="24"/>
        </w:rPr>
        <w:t>no significan</w:t>
      </w:r>
      <w:r w:rsidR="00380568" w:rsidRPr="007B728C">
        <w:rPr>
          <w:rFonts w:ascii="Times New Roman" w:hAnsi="Times New Roman" w:cs="Times New Roman"/>
          <w:sz w:val="24"/>
          <w:szCs w:val="24"/>
        </w:rPr>
        <w:t>t effect on days to flowering and</w:t>
      </w:r>
      <w:r w:rsidR="007E2F29" w:rsidRPr="007B728C">
        <w:rPr>
          <w:rFonts w:ascii="Times New Roman" w:hAnsi="Times New Roman" w:cs="Times New Roman"/>
          <w:sz w:val="24"/>
          <w:szCs w:val="24"/>
        </w:rPr>
        <w:t xml:space="preserve"> days to maturity. </w:t>
      </w:r>
      <w:r w:rsidRPr="007B728C">
        <w:rPr>
          <w:rFonts w:ascii="Times New Roman" w:hAnsi="Times New Roman" w:cs="Times New Roman"/>
          <w:sz w:val="24"/>
          <w:szCs w:val="24"/>
        </w:rPr>
        <w:t>The plant height ranged from 21 cm to 23.5 cm, but the dif</w:t>
      </w:r>
      <w:r w:rsidR="00942143" w:rsidRPr="007B728C">
        <w:rPr>
          <w:rFonts w:ascii="Times New Roman" w:hAnsi="Times New Roman" w:cs="Times New Roman"/>
          <w:sz w:val="24"/>
          <w:szCs w:val="24"/>
        </w:rPr>
        <w:t>ferences were statistically non</w:t>
      </w:r>
      <w:r w:rsidRPr="007B728C">
        <w:rPr>
          <w:rFonts w:ascii="Times New Roman" w:hAnsi="Times New Roman" w:cs="Times New Roman"/>
          <w:sz w:val="24"/>
          <w:szCs w:val="24"/>
        </w:rPr>
        <w:t>significant. The tallest plants</w:t>
      </w:r>
      <w:r w:rsidR="00942143" w:rsidRPr="007B728C">
        <w:rPr>
          <w:rFonts w:ascii="Times New Roman" w:hAnsi="Times New Roman" w:cs="Times New Roman"/>
          <w:sz w:val="24"/>
          <w:szCs w:val="24"/>
        </w:rPr>
        <w:t xml:space="preserve"> were recorded in the Two-hand weeding</w:t>
      </w:r>
      <w:r w:rsidRPr="007B728C">
        <w:rPr>
          <w:rFonts w:ascii="Times New Roman" w:hAnsi="Times New Roman" w:cs="Times New Roman"/>
          <w:sz w:val="24"/>
          <w:szCs w:val="24"/>
        </w:rPr>
        <w:t xml:space="preserve"> treatment (23.5 cm), possibly due to better weed control and reduced competition for resources. However, due to high variability (CV = 13.2%), the differences could not be considered statistically significant. Similarly, there was no statistically significant effect of weed management on the number of pods per plant, although a significant interaction between year and management practices was observed. The number of pods </w:t>
      </w:r>
      <w:r w:rsidRPr="007B728C">
        <w:rPr>
          <w:rFonts w:ascii="Times New Roman" w:hAnsi="Times New Roman" w:cs="Times New Roman"/>
          <w:sz w:val="24"/>
          <w:szCs w:val="24"/>
        </w:rPr>
        <w:lastRenderedPageBreak/>
        <w:t>ranged from 16 to 2</w:t>
      </w:r>
      <w:r w:rsidR="00942143" w:rsidRPr="007B728C">
        <w:rPr>
          <w:rFonts w:ascii="Times New Roman" w:hAnsi="Times New Roman" w:cs="Times New Roman"/>
          <w:sz w:val="24"/>
          <w:szCs w:val="24"/>
        </w:rPr>
        <w:t>1, with the highest in One-hand weeding (21 pods) and Two-hand w</w:t>
      </w:r>
      <w:r w:rsidRPr="007B728C">
        <w:rPr>
          <w:rFonts w:ascii="Times New Roman" w:hAnsi="Times New Roman" w:cs="Times New Roman"/>
          <w:sz w:val="24"/>
          <w:szCs w:val="24"/>
        </w:rPr>
        <w:t>eeding (20 pods). The un</w:t>
      </w:r>
      <w:r w:rsidR="00942143" w:rsidRPr="007B728C">
        <w:rPr>
          <w:rFonts w:ascii="Times New Roman" w:hAnsi="Times New Roman" w:cs="Times New Roman"/>
          <w:sz w:val="24"/>
          <w:szCs w:val="24"/>
        </w:rPr>
        <w:t>-</w:t>
      </w:r>
      <w:r w:rsidRPr="007B728C">
        <w:rPr>
          <w:rFonts w:ascii="Times New Roman" w:hAnsi="Times New Roman" w:cs="Times New Roman"/>
          <w:sz w:val="24"/>
          <w:szCs w:val="24"/>
        </w:rPr>
        <w:t>weeded control also produced 20 pods, indicating that pod count alone may not fully reflect the impact of weed competition without considering other yield attributes.</w:t>
      </w:r>
      <w:r w:rsidR="00380568" w:rsidRPr="007B728C">
        <w:rPr>
          <w:rFonts w:ascii="Times New Roman" w:hAnsi="Times New Roman" w:cs="Times New Roman"/>
          <w:sz w:val="24"/>
          <w:szCs w:val="24"/>
        </w:rPr>
        <w:t xml:space="preserve"> Unlike our finding, a study by Pokharel et al. (2022) showed number of </w:t>
      </w:r>
      <w:proofErr w:type="gramStart"/>
      <w:r w:rsidR="00380568" w:rsidRPr="007B728C">
        <w:rPr>
          <w:rFonts w:ascii="Times New Roman" w:hAnsi="Times New Roman" w:cs="Times New Roman"/>
          <w:sz w:val="24"/>
          <w:szCs w:val="24"/>
        </w:rPr>
        <w:t>pod</w:t>
      </w:r>
      <w:proofErr w:type="gramEnd"/>
      <w:r w:rsidR="00380568" w:rsidRPr="007B728C">
        <w:rPr>
          <w:rFonts w:ascii="Times New Roman" w:hAnsi="Times New Roman" w:cs="Times New Roman"/>
          <w:sz w:val="24"/>
          <w:szCs w:val="24"/>
        </w:rPr>
        <w:t xml:space="preserve"> per plant were significantly affected by management practices </w:t>
      </w:r>
      <w:r w:rsidR="0006510F" w:rsidRPr="007B728C">
        <w:rPr>
          <w:rFonts w:ascii="Times New Roman" w:hAnsi="Times New Roman" w:cs="Times New Roman"/>
          <w:sz w:val="24"/>
          <w:szCs w:val="24"/>
        </w:rPr>
        <w:t xml:space="preserve">(Pokhrel </w:t>
      </w:r>
      <w:r w:rsidR="0006510F" w:rsidRPr="007B728C">
        <w:rPr>
          <w:rFonts w:ascii="Times New Roman" w:hAnsi="Times New Roman" w:cs="Times New Roman"/>
          <w:i/>
          <w:iCs/>
          <w:sz w:val="24"/>
          <w:szCs w:val="24"/>
        </w:rPr>
        <w:t>et al</w:t>
      </w:r>
      <w:r w:rsidR="0006510F" w:rsidRPr="007B728C">
        <w:rPr>
          <w:rFonts w:ascii="Times New Roman" w:hAnsi="Times New Roman" w:cs="Times New Roman"/>
          <w:sz w:val="24"/>
          <w:szCs w:val="24"/>
        </w:rPr>
        <w:t>., 2022)</w:t>
      </w:r>
      <w:r w:rsidR="00380568" w:rsidRPr="007B728C">
        <w:rPr>
          <w:rFonts w:ascii="Times New Roman" w:hAnsi="Times New Roman" w:cs="Times New Roman"/>
          <w:sz w:val="24"/>
          <w:szCs w:val="24"/>
        </w:rPr>
        <w:t>.</w:t>
      </w:r>
    </w:p>
    <w:p w14:paraId="60FC95F9" w14:textId="77777777" w:rsidR="009D56DC" w:rsidRPr="007B728C" w:rsidRDefault="009D56DC" w:rsidP="00B675DE">
      <w:pPr>
        <w:spacing w:after="0" w:line="240" w:lineRule="auto"/>
        <w:jc w:val="both"/>
        <w:rPr>
          <w:rFonts w:ascii="Times New Roman" w:hAnsi="Times New Roman" w:cs="Times New Roman"/>
          <w:sz w:val="24"/>
          <w:szCs w:val="24"/>
        </w:rPr>
      </w:pPr>
    </w:p>
    <w:p w14:paraId="55126EBC" w14:textId="77777777" w:rsidR="00165898" w:rsidRPr="007B728C" w:rsidRDefault="00C0640A"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In contrast, the 100-seed weight was significantly affected (</w:t>
      </w:r>
      <w:r w:rsidR="0006510F" w:rsidRPr="007B728C">
        <w:rPr>
          <w:rFonts w:ascii="Times New Roman" w:hAnsi="Times New Roman" w:cs="Times New Roman"/>
          <w:i/>
          <w:iCs/>
          <w:sz w:val="24"/>
          <w:szCs w:val="24"/>
        </w:rPr>
        <w:t>P</w:t>
      </w:r>
      <w:r w:rsidRPr="007B728C">
        <w:rPr>
          <w:rFonts w:ascii="Times New Roman" w:hAnsi="Times New Roman" w:cs="Times New Roman"/>
          <w:sz w:val="24"/>
          <w:szCs w:val="24"/>
        </w:rPr>
        <w:t xml:space="preserve"> &lt; 0.01) by weed management practices. The highest 100-seed weight was recorded in the O</w:t>
      </w:r>
      <w:r w:rsidR="00942143" w:rsidRPr="007B728C">
        <w:rPr>
          <w:rFonts w:ascii="Times New Roman" w:hAnsi="Times New Roman" w:cs="Times New Roman"/>
          <w:sz w:val="24"/>
          <w:szCs w:val="24"/>
        </w:rPr>
        <w:t>ne-hand w</w:t>
      </w:r>
      <w:r w:rsidRPr="007B728C">
        <w:rPr>
          <w:rFonts w:ascii="Times New Roman" w:hAnsi="Times New Roman" w:cs="Times New Roman"/>
          <w:sz w:val="24"/>
          <w:szCs w:val="24"/>
        </w:rPr>
        <w:t xml:space="preserve">eeding treatment (1.50 g), which was statistically at par with </w:t>
      </w:r>
      <w:proofErr w:type="spellStart"/>
      <w:r w:rsidRPr="007B728C">
        <w:rPr>
          <w:rFonts w:ascii="Times New Roman" w:hAnsi="Times New Roman" w:cs="Times New Roman"/>
          <w:sz w:val="24"/>
          <w:szCs w:val="24"/>
        </w:rPr>
        <w:t>Oxadiargyl</w:t>
      </w:r>
      <w:proofErr w:type="spellEnd"/>
      <w:r w:rsidRPr="007B728C">
        <w:rPr>
          <w:rFonts w:ascii="Times New Roman" w:hAnsi="Times New Roman" w:cs="Times New Roman"/>
          <w:sz w:val="24"/>
          <w:szCs w:val="24"/>
        </w:rPr>
        <w:t xml:space="preserve"> (1.49 g). These were</w:t>
      </w:r>
      <w:r w:rsidR="00942143" w:rsidRPr="007B728C">
        <w:rPr>
          <w:rFonts w:ascii="Times New Roman" w:hAnsi="Times New Roman" w:cs="Times New Roman"/>
          <w:sz w:val="24"/>
          <w:szCs w:val="24"/>
        </w:rPr>
        <w:t xml:space="preserve"> closely followed by Metribuzin-</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(1.43 g) and</w:t>
      </w:r>
      <w:r w:rsidR="00942143" w:rsidRPr="007B728C">
        <w:rPr>
          <w:rFonts w:ascii="Times New Roman" w:hAnsi="Times New Roman" w:cs="Times New Roman"/>
          <w:sz w:val="24"/>
          <w:szCs w:val="24"/>
        </w:rPr>
        <w:t xml:space="preserve"> Pendimethalin, Pendimethalin-</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 xml:space="preserve">-ethyl, and Metribuzin, all producing similar weights around 1.41–1.42 g. The lowest seed weight was observed with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 xml:space="preserve">-ethyl alone (1.29 g), suggesting that this herbicide alone may not effectively control a broad spectrum of weeds, ultimately affecting seed filling and development. The </w:t>
      </w:r>
      <w:proofErr w:type="spellStart"/>
      <w:r w:rsidRPr="007B728C">
        <w:rPr>
          <w:rFonts w:ascii="Times New Roman" w:hAnsi="Times New Roman" w:cs="Times New Roman"/>
          <w:sz w:val="24"/>
          <w:szCs w:val="24"/>
        </w:rPr>
        <w:t>unweeded</w:t>
      </w:r>
      <w:proofErr w:type="spellEnd"/>
      <w:r w:rsidRPr="007B728C">
        <w:rPr>
          <w:rFonts w:ascii="Times New Roman" w:hAnsi="Times New Roman" w:cs="Times New Roman"/>
          <w:sz w:val="24"/>
          <w:szCs w:val="24"/>
        </w:rPr>
        <w:t xml:space="preserve"> control also had a relatively low seed weight (1.32 g), reinforcing the importance of effective weed control for better seed quality.</w:t>
      </w:r>
      <w:r w:rsidR="000A1EA1" w:rsidRPr="007B728C">
        <w:rPr>
          <w:rFonts w:ascii="Times New Roman" w:hAnsi="Times New Roman" w:cs="Times New Roman"/>
          <w:sz w:val="24"/>
          <w:szCs w:val="24"/>
        </w:rPr>
        <w:t xml:space="preserve"> The results of </w:t>
      </w:r>
      <w:r w:rsidR="00035372" w:rsidRPr="007B728C">
        <w:rPr>
          <w:rFonts w:ascii="Times New Roman" w:hAnsi="Times New Roman" w:cs="Times New Roman"/>
          <w:sz w:val="24"/>
          <w:szCs w:val="24"/>
        </w:rPr>
        <w:t xml:space="preserve">the </w:t>
      </w:r>
      <w:r w:rsidR="000A1EA1" w:rsidRPr="007B728C">
        <w:rPr>
          <w:rFonts w:ascii="Times New Roman" w:hAnsi="Times New Roman" w:cs="Times New Roman"/>
          <w:sz w:val="24"/>
          <w:szCs w:val="24"/>
        </w:rPr>
        <w:t xml:space="preserve">study are </w:t>
      </w:r>
      <w:r w:rsidR="00035372" w:rsidRPr="007B728C">
        <w:rPr>
          <w:rFonts w:ascii="Times New Roman" w:hAnsi="Times New Roman" w:cs="Times New Roman"/>
          <w:sz w:val="24"/>
          <w:szCs w:val="24"/>
        </w:rPr>
        <w:t>in line</w:t>
      </w:r>
      <w:r w:rsidR="000A1EA1" w:rsidRPr="007B728C">
        <w:rPr>
          <w:rFonts w:ascii="Times New Roman" w:hAnsi="Times New Roman" w:cs="Times New Roman"/>
          <w:sz w:val="24"/>
          <w:szCs w:val="24"/>
        </w:rPr>
        <w:t xml:space="preserve"> </w:t>
      </w:r>
      <w:r w:rsidR="00422B4F" w:rsidRPr="007B728C">
        <w:rPr>
          <w:rFonts w:ascii="Times New Roman" w:hAnsi="Times New Roman" w:cs="Times New Roman"/>
          <w:sz w:val="24"/>
          <w:szCs w:val="24"/>
        </w:rPr>
        <w:t>with the finding</w:t>
      </w:r>
      <w:r w:rsidR="0006510F" w:rsidRPr="007B728C">
        <w:rPr>
          <w:rFonts w:ascii="Times New Roman" w:hAnsi="Times New Roman" w:cs="Times New Roman"/>
          <w:sz w:val="24"/>
          <w:szCs w:val="24"/>
        </w:rPr>
        <w:t>s</w:t>
      </w:r>
      <w:r w:rsidR="00422B4F" w:rsidRPr="007B728C">
        <w:rPr>
          <w:rFonts w:ascii="Times New Roman" w:hAnsi="Times New Roman" w:cs="Times New Roman"/>
          <w:sz w:val="24"/>
          <w:szCs w:val="24"/>
        </w:rPr>
        <w:t xml:space="preserve"> of</w:t>
      </w:r>
      <w:r w:rsidR="0006510F" w:rsidRPr="007B728C">
        <w:rPr>
          <w:rFonts w:ascii="Times New Roman" w:hAnsi="Times New Roman" w:cs="Times New Roman"/>
          <w:sz w:val="24"/>
          <w:szCs w:val="24"/>
        </w:rPr>
        <w:t xml:space="preserve"> </w:t>
      </w:r>
      <w:proofErr w:type="spellStart"/>
      <w:r w:rsidR="0006510F" w:rsidRPr="007B728C">
        <w:rPr>
          <w:rFonts w:ascii="Times New Roman" w:hAnsi="Times New Roman" w:cs="Times New Roman"/>
          <w:sz w:val="24"/>
          <w:szCs w:val="24"/>
          <w:shd w:val="clear" w:color="auto" w:fill="FFFFFF"/>
        </w:rPr>
        <w:t>Chandrakar</w:t>
      </w:r>
      <w:proofErr w:type="spellEnd"/>
      <w:r w:rsidR="0006510F" w:rsidRPr="007B728C">
        <w:rPr>
          <w:rFonts w:ascii="Times New Roman" w:hAnsi="Times New Roman" w:cs="Times New Roman"/>
          <w:sz w:val="24"/>
          <w:szCs w:val="24"/>
          <w:shd w:val="clear" w:color="auto" w:fill="FFFFFF"/>
        </w:rPr>
        <w:t xml:space="preserve"> </w:t>
      </w:r>
      <w:r w:rsidR="0006510F" w:rsidRPr="007B728C">
        <w:rPr>
          <w:rFonts w:ascii="Times New Roman" w:hAnsi="Times New Roman" w:cs="Times New Roman"/>
          <w:i/>
          <w:iCs/>
          <w:sz w:val="24"/>
          <w:szCs w:val="24"/>
          <w:shd w:val="clear" w:color="auto" w:fill="FFFFFF"/>
        </w:rPr>
        <w:t>et al</w:t>
      </w:r>
      <w:r w:rsidR="0006510F" w:rsidRPr="007B728C">
        <w:rPr>
          <w:rFonts w:ascii="Times New Roman" w:hAnsi="Times New Roman" w:cs="Times New Roman"/>
          <w:sz w:val="24"/>
          <w:szCs w:val="24"/>
          <w:shd w:val="clear" w:color="auto" w:fill="FFFFFF"/>
        </w:rPr>
        <w:t>., (201</w:t>
      </w:r>
      <w:r w:rsidR="0037706E" w:rsidRPr="007B728C">
        <w:rPr>
          <w:rFonts w:ascii="Times New Roman" w:hAnsi="Times New Roman" w:cs="Times New Roman"/>
          <w:sz w:val="24"/>
          <w:szCs w:val="24"/>
          <w:shd w:val="clear" w:color="auto" w:fill="FFFFFF"/>
        </w:rPr>
        <w:t>5</w:t>
      </w:r>
      <w:r w:rsidR="0006510F" w:rsidRPr="007B728C">
        <w:rPr>
          <w:rFonts w:ascii="Times New Roman" w:hAnsi="Times New Roman" w:cs="Times New Roman"/>
          <w:sz w:val="24"/>
          <w:szCs w:val="24"/>
          <w:shd w:val="clear" w:color="auto" w:fill="FFFFFF"/>
        </w:rPr>
        <w:t>)</w:t>
      </w:r>
      <w:r w:rsidR="00530780" w:rsidRPr="007B728C">
        <w:rPr>
          <w:rFonts w:ascii="Times New Roman" w:hAnsi="Times New Roman" w:cs="Times New Roman"/>
          <w:sz w:val="24"/>
          <w:szCs w:val="24"/>
        </w:rPr>
        <w:t xml:space="preserve">, that </w:t>
      </w:r>
      <w:r w:rsidR="00772BCA" w:rsidRPr="007B728C">
        <w:rPr>
          <w:rFonts w:ascii="Times New Roman" w:hAnsi="Times New Roman" w:cs="Times New Roman"/>
          <w:sz w:val="24"/>
          <w:szCs w:val="24"/>
        </w:rPr>
        <w:t>weed management notably</w:t>
      </w:r>
      <w:r w:rsidR="00530780" w:rsidRPr="007B728C">
        <w:rPr>
          <w:rFonts w:ascii="Times New Roman" w:hAnsi="Times New Roman" w:cs="Times New Roman"/>
          <w:sz w:val="24"/>
          <w:szCs w:val="24"/>
        </w:rPr>
        <w:t xml:space="preserve"> influence</w:t>
      </w:r>
      <w:r w:rsidR="00035372" w:rsidRPr="007B728C">
        <w:rPr>
          <w:rFonts w:ascii="Times New Roman" w:hAnsi="Times New Roman" w:cs="Times New Roman"/>
          <w:sz w:val="24"/>
          <w:szCs w:val="24"/>
        </w:rPr>
        <w:t>d</w:t>
      </w:r>
      <w:r w:rsidR="00530780" w:rsidRPr="007B728C">
        <w:rPr>
          <w:rFonts w:ascii="Times New Roman" w:hAnsi="Times New Roman" w:cs="Times New Roman"/>
          <w:sz w:val="24"/>
          <w:szCs w:val="24"/>
        </w:rPr>
        <w:t xml:space="preserve"> test weight.</w:t>
      </w:r>
    </w:p>
    <w:p w14:paraId="3F2F171C" w14:textId="77777777" w:rsidR="00CA0C11" w:rsidRPr="007B728C" w:rsidRDefault="00CA0C11" w:rsidP="0006510F">
      <w:pPr>
        <w:spacing w:after="0" w:line="240" w:lineRule="auto"/>
        <w:jc w:val="both"/>
        <w:rPr>
          <w:rFonts w:ascii="Times New Roman" w:hAnsi="Times New Roman" w:cs="Times New Roman"/>
          <w:sz w:val="24"/>
          <w:szCs w:val="24"/>
        </w:rPr>
      </w:pPr>
    </w:p>
    <w:p w14:paraId="0C966DD5" w14:textId="77777777" w:rsidR="009374FE" w:rsidRPr="007B728C" w:rsidRDefault="009374FE" w:rsidP="009374F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This result indicates that </w:t>
      </w:r>
      <w:r w:rsidR="00CA0C11" w:rsidRPr="007B728C">
        <w:rPr>
          <w:rFonts w:ascii="Times New Roman" w:hAnsi="Times New Roman" w:cs="Times New Roman"/>
          <w:sz w:val="24"/>
          <w:szCs w:val="24"/>
        </w:rPr>
        <w:t>using any weeding practices is better than no weeding to increase the yield</w:t>
      </w:r>
      <w:r w:rsidRPr="007B728C">
        <w:rPr>
          <w:rFonts w:ascii="Times New Roman" w:hAnsi="Times New Roman" w:cs="Times New Roman"/>
          <w:sz w:val="24"/>
          <w:szCs w:val="24"/>
        </w:rPr>
        <w:t>-</w:t>
      </w:r>
      <w:r w:rsidR="00CA0C11" w:rsidRPr="007B728C">
        <w:rPr>
          <w:rFonts w:ascii="Times New Roman" w:hAnsi="Times New Roman" w:cs="Times New Roman"/>
          <w:sz w:val="24"/>
          <w:szCs w:val="24"/>
        </w:rPr>
        <w:t>related trait</w:t>
      </w:r>
      <w:r w:rsidRPr="007B728C">
        <w:rPr>
          <w:rFonts w:ascii="Times New Roman" w:hAnsi="Times New Roman" w:cs="Times New Roman"/>
          <w:sz w:val="24"/>
          <w:szCs w:val="24"/>
        </w:rPr>
        <w:t>,</w:t>
      </w:r>
      <w:r w:rsidR="00CA0C11" w:rsidRPr="007B728C">
        <w:rPr>
          <w:rFonts w:ascii="Times New Roman" w:hAnsi="Times New Roman" w:cs="Times New Roman"/>
          <w:sz w:val="24"/>
          <w:szCs w:val="24"/>
        </w:rPr>
        <w:t xml:space="preserve"> which ultimately contributes to yield. However, one time weeding performed better than other</w:t>
      </w:r>
      <w:r w:rsidRPr="007B728C">
        <w:rPr>
          <w:rFonts w:ascii="Times New Roman" w:hAnsi="Times New Roman" w:cs="Times New Roman"/>
          <w:sz w:val="24"/>
          <w:szCs w:val="24"/>
        </w:rPr>
        <w:t>s</w:t>
      </w:r>
      <w:r w:rsidR="00CA0C11" w:rsidRPr="007B728C">
        <w:rPr>
          <w:rFonts w:ascii="Times New Roman" w:hAnsi="Times New Roman" w:cs="Times New Roman"/>
          <w:sz w:val="24"/>
          <w:szCs w:val="24"/>
        </w:rPr>
        <w:t>. The choice of weeding method can be done based on the cost involved in different weeding methods.</w:t>
      </w:r>
      <w:r w:rsidRPr="007B728C">
        <w:rPr>
          <w:rFonts w:ascii="Times New Roman" w:hAnsi="Times New Roman" w:cs="Times New Roman"/>
          <w:sz w:val="24"/>
          <w:szCs w:val="24"/>
        </w:rPr>
        <w:t xml:space="preserve"> The present study showed that weed management practices significantly affect the yield-related traits in lentil, with notable differences observed across four different planting seasons. The implementation of weeding strategies, whether manual or chemical resulted in higher yield performance compared to un-weeded control, highlighting the importance of reducing weed competition for increasing lentil productivity. Yield attributes such as 100-seed weight were responsive to the weed management practice, and the number of pods per plant was responsive to the interaction of treatment and year. This means that the soil, rainfall, and environmental conditions also have an impact on the lentil yield. The lower values of 100-seed weight in un-weeded plot showed that the weed interacts with lentil at the critical growth stage by competing for nutrients, water, and sunlight.</w:t>
      </w:r>
    </w:p>
    <w:p w14:paraId="020043FF" w14:textId="77777777" w:rsidR="009374FE" w:rsidRPr="007B728C" w:rsidRDefault="009374FE" w:rsidP="00CA0C11">
      <w:pPr>
        <w:spacing w:after="0" w:line="240" w:lineRule="auto"/>
        <w:jc w:val="both"/>
        <w:rPr>
          <w:rFonts w:ascii="Times New Roman" w:hAnsi="Times New Roman" w:cs="Times New Roman"/>
          <w:sz w:val="24"/>
          <w:szCs w:val="24"/>
        </w:rPr>
      </w:pPr>
    </w:p>
    <w:p w14:paraId="5F3D4947" w14:textId="77777777" w:rsidR="00CA0C11" w:rsidRPr="007B728C" w:rsidRDefault="00CA0C11" w:rsidP="0006510F">
      <w:pPr>
        <w:spacing w:after="0" w:line="240" w:lineRule="auto"/>
        <w:jc w:val="both"/>
        <w:rPr>
          <w:rFonts w:ascii="Times New Roman" w:hAnsi="Times New Roman" w:cs="Times New Roman"/>
          <w:sz w:val="24"/>
          <w:szCs w:val="24"/>
        </w:rPr>
      </w:pPr>
    </w:p>
    <w:p w14:paraId="4D31191D" w14:textId="77777777" w:rsidR="00E015B1" w:rsidRPr="007B728C" w:rsidRDefault="00E015B1" w:rsidP="00B675DE">
      <w:pPr>
        <w:spacing w:after="0" w:line="240" w:lineRule="auto"/>
        <w:rPr>
          <w:rFonts w:ascii="Times New Roman" w:hAnsi="Times New Roman" w:cs="Times New Roman"/>
          <w:sz w:val="24"/>
          <w:szCs w:val="24"/>
        </w:rPr>
      </w:pPr>
    </w:p>
    <w:p w14:paraId="6F9D42BA" w14:textId="77777777" w:rsidR="00EE33BA" w:rsidRPr="007B728C" w:rsidRDefault="00EE33BA" w:rsidP="009D56DC">
      <w:pPr>
        <w:spacing w:after="0" w:line="240" w:lineRule="auto"/>
        <w:jc w:val="center"/>
        <w:rPr>
          <w:rFonts w:ascii="Times New Roman" w:hAnsi="Times New Roman" w:cs="Times New Roman"/>
          <w:b/>
          <w:bCs/>
          <w:sz w:val="24"/>
          <w:szCs w:val="24"/>
        </w:rPr>
      </w:pPr>
      <w:r w:rsidRPr="007B728C">
        <w:rPr>
          <w:rFonts w:ascii="Times New Roman" w:hAnsi="Times New Roman" w:cs="Times New Roman"/>
          <w:b/>
          <w:bCs/>
          <w:sz w:val="24"/>
          <w:szCs w:val="24"/>
        </w:rPr>
        <w:t xml:space="preserve">Table </w:t>
      </w:r>
      <w:r w:rsidR="0006510F" w:rsidRPr="007B728C">
        <w:rPr>
          <w:rFonts w:ascii="Times New Roman" w:hAnsi="Times New Roman" w:cs="Times New Roman"/>
          <w:b/>
          <w:bCs/>
          <w:sz w:val="24"/>
          <w:szCs w:val="24"/>
        </w:rPr>
        <w:t>2</w:t>
      </w:r>
      <w:r w:rsidRPr="007B728C">
        <w:rPr>
          <w:rFonts w:ascii="Times New Roman" w:hAnsi="Times New Roman" w:cs="Times New Roman"/>
          <w:b/>
          <w:bCs/>
          <w:sz w:val="24"/>
          <w:szCs w:val="24"/>
        </w:rPr>
        <w:t xml:space="preserve">. Effects of different weed management practices on </w:t>
      </w:r>
      <w:r w:rsidR="00035372" w:rsidRPr="007B728C">
        <w:rPr>
          <w:rFonts w:ascii="Times New Roman" w:hAnsi="Times New Roman" w:cs="Times New Roman"/>
          <w:b/>
          <w:bCs/>
          <w:sz w:val="24"/>
          <w:szCs w:val="24"/>
        </w:rPr>
        <w:t xml:space="preserve">the </w:t>
      </w:r>
      <w:r w:rsidRPr="007B728C">
        <w:rPr>
          <w:rFonts w:ascii="Times New Roman" w:hAnsi="Times New Roman" w:cs="Times New Roman"/>
          <w:b/>
          <w:bCs/>
          <w:sz w:val="24"/>
          <w:szCs w:val="24"/>
        </w:rPr>
        <w:t>yield attributes of lentil</w:t>
      </w:r>
      <w:r w:rsidR="009D56DC" w:rsidRPr="007B728C">
        <w:rPr>
          <w:rFonts w:ascii="Times New Roman" w:hAnsi="Times New Roman" w:cs="Times New Roman"/>
          <w:b/>
          <w:bCs/>
          <w:sz w:val="24"/>
          <w:szCs w:val="24"/>
        </w:rPr>
        <w:t xml:space="preserve"> (combined of four years)</w:t>
      </w:r>
    </w:p>
    <w:tbl>
      <w:tblPr>
        <w:tblStyle w:val="Tablaconcuadrcula"/>
        <w:tblW w:w="5000" w:type="pct"/>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1430"/>
        <w:gridCol w:w="1383"/>
        <w:gridCol w:w="1348"/>
        <w:gridCol w:w="1430"/>
        <w:gridCol w:w="1363"/>
      </w:tblGrid>
      <w:tr w:rsidR="007B728C" w:rsidRPr="007B728C" w14:paraId="4A0E51BB" w14:textId="77777777" w:rsidTr="00620355">
        <w:trPr>
          <w:jc w:val="right"/>
        </w:trPr>
        <w:tc>
          <w:tcPr>
            <w:tcW w:w="1285" w:type="pct"/>
            <w:tcBorders>
              <w:bottom w:val="single" w:sz="4" w:space="0" w:color="auto"/>
            </w:tcBorders>
            <w:shd w:val="clear" w:color="auto" w:fill="auto"/>
            <w:vAlign w:val="center"/>
          </w:tcPr>
          <w:p w14:paraId="7F15C79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 xml:space="preserve">Treatment </w:t>
            </w:r>
          </w:p>
        </w:tc>
        <w:tc>
          <w:tcPr>
            <w:tcW w:w="764" w:type="pct"/>
            <w:tcBorders>
              <w:bottom w:val="single" w:sz="4" w:space="0" w:color="auto"/>
            </w:tcBorders>
            <w:shd w:val="clear" w:color="auto" w:fill="auto"/>
            <w:vAlign w:val="center"/>
          </w:tcPr>
          <w:p w14:paraId="0195D20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Days to flowering</w:t>
            </w:r>
          </w:p>
        </w:tc>
        <w:tc>
          <w:tcPr>
            <w:tcW w:w="739" w:type="pct"/>
            <w:tcBorders>
              <w:bottom w:val="single" w:sz="4" w:space="0" w:color="auto"/>
            </w:tcBorders>
            <w:shd w:val="clear" w:color="auto" w:fill="auto"/>
            <w:vAlign w:val="center"/>
          </w:tcPr>
          <w:p w14:paraId="6BA733F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Days to maturity</w:t>
            </w:r>
          </w:p>
        </w:tc>
        <w:tc>
          <w:tcPr>
            <w:tcW w:w="720" w:type="pct"/>
            <w:tcBorders>
              <w:bottom w:val="single" w:sz="4" w:space="0" w:color="auto"/>
            </w:tcBorders>
            <w:shd w:val="clear" w:color="auto" w:fill="auto"/>
            <w:vAlign w:val="center"/>
          </w:tcPr>
          <w:p w14:paraId="0881EB12"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Plant height, cm</w:t>
            </w:r>
          </w:p>
        </w:tc>
        <w:tc>
          <w:tcPr>
            <w:tcW w:w="764" w:type="pct"/>
            <w:tcBorders>
              <w:bottom w:val="single" w:sz="4" w:space="0" w:color="auto"/>
            </w:tcBorders>
            <w:shd w:val="clear" w:color="auto" w:fill="auto"/>
            <w:vAlign w:val="center"/>
          </w:tcPr>
          <w:p w14:paraId="7B23CA1B" w14:textId="77777777" w:rsidR="00620355" w:rsidRPr="007B728C" w:rsidRDefault="009D56DC" w:rsidP="00B675DE">
            <w:pPr>
              <w:rPr>
                <w:rFonts w:ascii="Times New Roman" w:hAnsi="Times New Roman" w:cs="Times New Roman"/>
                <w:sz w:val="24"/>
                <w:szCs w:val="24"/>
              </w:rPr>
            </w:pPr>
            <w:r w:rsidRPr="007B728C">
              <w:rPr>
                <w:rFonts w:ascii="Times New Roman" w:hAnsi="Times New Roman" w:cs="Times New Roman"/>
                <w:sz w:val="24"/>
                <w:szCs w:val="24"/>
              </w:rPr>
              <w:t>Number</w:t>
            </w:r>
            <w:r w:rsidR="00620355" w:rsidRPr="007B728C">
              <w:rPr>
                <w:rFonts w:ascii="Times New Roman" w:hAnsi="Times New Roman" w:cs="Times New Roman"/>
                <w:sz w:val="24"/>
                <w:szCs w:val="24"/>
              </w:rPr>
              <w:t xml:space="preserve"> of pods plant</w:t>
            </w:r>
            <w:r w:rsidR="00620355" w:rsidRPr="007B728C">
              <w:rPr>
                <w:rFonts w:ascii="Times New Roman" w:hAnsi="Times New Roman" w:cs="Times New Roman"/>
                <w:sz w:val="24"/>
                <w:szCs w:val="24"/>
                <w:vertAlign w:val="superscript"/>
              </w:rPr>
              <w:t>–1</w:t>
            </w:r>
            <w:r w:rsidR="00620355" w:rsidRPr="007B728C">
              <w:rPr>
                <w:rFonts w:ascii="Times New Roman" w:hAnsi="Times New Roman" w:cs="Times New Roman"/>
                <w:sz w:val="24"/>
                <w:szCs w:val="24"/>
              </w:rPr>
              <w:t xml:space="preserve"> </w:t>
            </w:r>
          </w:p>
        </w:tc>
        <w:tc>
          <w:tcPr>
            <w:tcW w:w="728" w:type="pct"/>
            <w:tcBorders>
              <w:bottom w:val="single" w:sz="4" w:space="0" w:color="auto"/>
            </w:tcBorders>
            <w:shd w:val="clear" w:color="auto" w:fill="auto"/>
            <w:vAlign w:val="center"/>
          </w:tcPr>
          <w:p w14:paraId="270D735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100 seed weight, g</w:t>
            </w:r>
          </w:p>
        </w:tc>
      </w:tr>
      <w:tr w:rsidR="007B728C" w:rsidRPr="007B728C" w14:paraId="463D91CE" w14:textId="77777777" w:rsidTr="00620355">
        <w:trPr>
          <w:jc w:val="right"/>
        </w:trPr>
        <w:tc>
          <w:tcPr>
            <w:tcW w:w="1285" w:type="pct"/>
            <w:tcBorders>
              <w:top w:val="single" w:sz="4" w:space="0" w:color="auto"/>
              <w:bottom w:val="nil"/>
            </w:tcBorders>
            <w:shd w:val="clear" w:color="auto" w:fill="auto"/>
            <w:vAlign w:val="center"/>
          </w:tcPr>
          <w:p w14:paraId="22624236" w14:textId="77777777" w:rsidR="00620355" w:rsidRPr="007B728C" w:rsidRDefault="00620355" w:rsidP="00B675DE">
            <w:pPr>
              <w:rPr>
                <w:rFonts w:ascii="Times New Roman" w:hAnsi="Times New Roman" w:cs="Times New Roman"/>
                <w:b/>
                <w:bCs/>
                <w:sz w:val="24"/>
                <w:szCs w:val="24"/>
              </w:rPr>
            </w:pPr>
            <w:r w:rsidRPr="007B728C">
              <w:rPr>
                <w:rFonts w:ascii="Times New Roman" w:hAnsi="Times New Roman" w:cs="Times New Roman"/>
                <w:sz w:val="24"/>
                <w:szCs w:val="24"/>
              </w:rPr>
              <w:t>Pendimethalin</w:t>
            </w:r>
          </w:p>
        </w:tc>
        <w:tc>
          <w:tcPr>
            <w:tcW w:w="764" w:type="pct"/>
            <w:tcBorders>
              <w:top w:val="single" w:sz="4" w:space="0" w:color="auto"/>
              <w:bottom w:val="nil"/>
            </w:tcBorders>
            <w:shd w:val="clear" w:color="auto" w:fill="auto"/>
            <w:vAlign w:val="bottom"/>
          </w:tcPr>
          <w:p w14:paraId="2E92CBD6"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91</w:t>
            </w:r>
          </w:p>
        </w:tc>
        <w:tc>
          <w:tcPr>
            <w:tcW w:w="739" w:type="pct"/>
            <w:tcBorders>
              <w:top w:val="single" w:sz="4" w:space="0" w:color="auto"/>
              <w:bottom w:val="nil"/>
            </w:tcBorders>
            <w:shd w:val="clear" w:color="auto" w:fill="auto"/>
            <w:vAlign w:val="bottom"/>
          </w:tcPr>
          <w:p w14:paraId="50A2AFC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tcBorders>
              <w:top w:val="single" w:sz="4" w:space="0" w:color="auto"/>
              <w:bottom w:val="nil"/>
            </w:tcBorders>
            <w:shd w:val="clear" w:color="auto" w:fill="auto"/>
            <w:vAlign w:val="center"/>
          </w:tcPr>
          <w:p w14:paraId="0C3D3EE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22.4</w:t>
            </w:r>
          </w:p>
        </w:tc>
        <w:tc>
          <w:tcPr>
            <w:tcW w:w="764" w:type="pct"/>
            <w:tcBorders>
              <w:top w:val="single" w:sz="4" w:space="0" w:color="auto"/>
              <w:bottom w:val="nil"/>
            </w:tcBorders>
            <w:shd w:val="clear" w:color="auto" w:fill="auto"/>
            <w:vAlign w:val="bottom"/>
          </w:tcPr>
          <w:p w14:paraId="24A20752"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20</w:t>
            </w:r>
          </w:p>
        </w:tc>
        <w:tc>
          <w:tcPr>
            <w:tcW w:w="728" w:type="pct"/>
            <w:tcBorders>
              <w:top w:val="single" w:sz="4" w:space="0" w:color="auto"/>
              <w:bottom w:val="nil"/>
            </w:tcBorders>
            <w:shd w:val="clear" w:color="auto" w:fill="auto"/>
            <w:vAlign w:val="bottom"/>
          </w:tcPr>
          <w:p w14:paraId="76FF968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1.41ab</w:t>
            </w:r>
          </w:p>
        </w:tc>
      </w:tr>
      <w:tr w:rsidR="007B728C" w:rsidRPr="007B728C" w14:paraId="104F64C8" w14:textId="77777777" w:rsidTr="00620355">
        <w:trPr>
          <w:jc w:val="right"/>
        </w:trPr>
        <w:tc>
          <w:tcPr>
            <w:tcW w:w="1285" w:type="pct"/>
            <w:tcBorders>
              <w:top w:val="nil"/>
            </w:tcBorders>
            <w:shd w:val="clear" w:color="auto" w:fill="auto"/>
            <w:vAlign w:val="center"/>
          </w:tcPr>
          <w:p w14:paraId="430F557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 xml:space="preserve">Pendimethalin - </w:t>
            </w: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764" w:type="pct"/>
            <w:tcBorders>
              <w:top w:val="nil"/>
            </w:tcBorders>
            <w:shd w:val="clear" w:color="auto" w:fill="auto"/>
            <w:vAlign w:val="bottom"/>
          </w:tcPr>
          <w:p w14:paraId="3E4F8B74"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90</w:t>
            </w:r>
          </w:p>
        </w:tc>
        <w:tc>
          <w:tcPr>
            <w:tcW w:w="739" w:type="pct"/>
            <w:tcBorders>
              <w:top w:val="nil"/>
            </w:tcBorders>
            <w:shd w:val="clear" w:color="auto" w:fill="auto"/>
            <w:vAlign w:val="bottom"/>
          </w:tcPr>
          <w:p w14:paraId="0CA5C253"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137</w:t>
            </w:r>
          </w:p>
        </w:tc>
        <w:tc>
          <w:tcPr>
            <w:tcW w:w="720" w:type="pct"/>
            <w:tcBorders>
              <w:top w:val="nil"/>
            </w:tcBorders>
            <w:shd w:val="clear" w:color="auto" w:fill="auto"/>
            <w:vAlign w:val="center"/>
          </w:tcPr>
          <w:p w14:paraId="4E1CB42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22.9</w:t>
            </w:r>
          </w:p>
        </w:tc>
        <w:tc>
          <w:tcPr>
            <w:tcW w:w="764" w:type="pct"/>
            <w:tcBorders>
              <w:top w:val="nil"/>
            </w:tcBorders>
            <w:shd w:val="clear" w:color="auto" w:fill="auto"/>
            <w:vAlign w:val="bottom"/>
          </w:tcPr>
          <w:p w14:paraId="3E39343C"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20</w:t>
            </w:r>
          </w:p>
        </w:tc>
        <w:tc>
          <w:tcPr>
            <w:tcW w:w="728" w:type="pct"/>
            <w:tcBorders>
              <w:top w:val="nil"/>
            </w:tcBorders>
            <w:shd w:val="clear" w:color="auto" w:fill="auto"/>
            <w:vAlign w:val="bottom"/>
          </w:tcPr>
          <w:p w14:paraId="3395AE6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1.41ab</w:t>
            </w:r>
          </w:p>
        </w:tc>
      </w:tr>
      <w:tr w:rsidR="007B728C" w:rsidRPr="007B728C" w14:paraId="4440B57B" w14:textId="77777777" w:rsidTr="00620355">
        <w:trPr>
          <w:jc w:val="right"/>
        </w:trPr>
        <w:tc>
          <w:tcPr>
            <w:tcW w:w="1285" w:type="pct"/>
            <w:shd w:val="clear" w:color="auto" w:fill="auto"/>
            <w:vAlign w:val="center"/>
          </w:tcPr>
          <w:p w14:paraId="50DA0035" w14:textId="77777777" w:rsidR="00620355" w:rsidRPr="007B728C" w:rsidRDefault="00620355" w:rsidP="00B675DE">
            <w:pPr>
              <w:rPr>
                <w:rFonts w:ascii="Times New Roman" w:hAnsi="Times New Roman" w:cs="Times New Roman"/>
                <w:sz w:val="24"/>
                <w:szCs w:val="24"/>
              </w:rPr>
            </w:pPr>
            <w:r w:rsidRPr="007B728C">
              <w:rPr>
                <w:rFonts w:ascii="Times New Roman" w:eastAsia="Times New Roman" w:hAnsi="Times New Roman" w:cs="Times New Roman"/>
                <w:sz w:val="24"/>
                <w:szCs w:val="24"/>
              </w:rPr>
              <w:t>Metribuzin</w:t>
            </w:r>
          </w:p>
        </w:tc>
        <w:tc>
          <w:tcPr>
            <w:tcW w:w="764" w:type="pct"/>
            <w:shd w:val="clear" w:color="auto" w:fill="auto"/>
            <w:vAlign w:val="bottom"/>
          </w:tcPr>
          <w:p w14:paraId="5646C9E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89</w:t>
            </w:r>
          </w:p>
        </w:tc>
        <w:tc>
          <w:tcPr>
            <w:tcW w:w="739" w:type="pct"/>
            <w:shd w:val="clear" w:color="auto" w:fill="auto"/>
            <w:vAlign w:val="bottom"/>
          </w:tcPr>
          <w:p w14:paraId="74BC2B7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71DC1C77"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21.7</w:t>
            </w:r>
          </w:p>
        </w:tc>
        <w:tc>
          <w:tcPr>
            <w:tcW w:w="764" w:type="pct"/>
            <w:shd w:val="clear" w:color="auto" w:fill="auto"/>
            <w:vAlign w:val="bottom"/>
          </w:tcPr>
          <w:p w14:paraId="243CEFE7"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17</w:t>
            </w:r>
          </w:p>
        </w:tc>
        <w:tc>
          <w:tcPr>
            <w:tcW w:w="728" w:type="pct"/>
            <w:shd w:val="clear" w:color="auto" w:fill="auto"/>
            <w:vAlign w:val="bottom"/>
          </w:tcPr>
          <w:p w14:paraId="50CC2F5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1.42ab</w:t>
            </w:r>
          </w:p>
        </w:tc>
      </w:tr>
      <w:tr w:rsidR="007B728C" w:rsidRPr="007B728C" w14:paraId="38BE41A1" w14:textId="77777777" w:rsidTr="00620355">
        <w:trPr>
          <w:jc w:val="right"/>
        </w:trPr>
        <w:tc>
          <w:tcPr>
            <w:tcW w:w="1285" w:type="pct"/>
            <w:shd w:val="clear" w:color="auto" w:fill="auto"/>
            <w:vAlign w:val="center"/>
          </w:tcPr>
          <w:p w14:paraId="017F1537" w14:textId="77777777" w:rsidR="00620355" w:rsidRPr="007B728C" w:rsidRDefault="00620355" w:rsidP="00942143">
            <w:pPr>
              <w:rPr>
                <w:rFonts w:ascii="Times New Roman" w:hAnsi="Times New Roman" w:cs="Times New Roman"/>
                <w:sz w:val="24"/>
                <w:szCs w:val="24"/>
              </w:rPr>
            </w:pPr>
            <w:r w:rsidRPr="007B728C">
              <w:rPr>
                <w:rFonts w:ascii="Times New Roman" w:eastAsia="Times New Roman" w:hAnsi="Times New Roman" w:cs="Times New Roman"/>
                <w:sz w:val="24"/>
                <w:szCs w:val="24"/>
              </w:rPr>
              <w:t>Metribuzin</w:t>
            </w:r>
            <w:r w:rsidRPr="007B728C">
              <w:rPr>
                <w:rFonts w:ascii="Times New Roman" w:hAnsi="Times New Roman" w:cs="Times New Roman"/>
                <w:sz w:val="24"/>
                <w:szCs w:val="24"/>
              </w:rPr>
              <w:t>-</w:t>
            </w: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764" w:type="pct"/>
            <w:shd w:val="clear" w:color="auto" w:fill="auto"/>
            <w:vAlign w:val="bottom"/>
          </w:tcPr>
          <w:p w14:paraId="035D972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92</w:t>
            </w:r>
          </w:p>
        </w:tc>
        <w:tc>
          <w:tcPr>
            <w:tcW w:w="739" w:type="pct"/>
            <w:shd w:val="clear" w:color="auto" w:fill="auto"/>
            <w:vAlign w:val="bottom"/>
          </w:tcPr>
          <w:p w14:paraId="387D7C0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410C0659"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21.6</w:t>
            </w:r>
          </w:p>
        </w:tc>
        <w:tc>
          <w:tcPr>
            <w:tcW w:w="764" w:type="pct"/>
            <w:shd w:val="clear" w:color="auto" w:fill="auto"/>
            <w:vAlign w:val="bottom"/>
          </w:tcPr>
          <w:p w14:paraId="055C4AD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17</w:t>
            </w:r>
          </w:p>
        </w:tc>
        <w:tc>
          <w:tcPr>
            <w:tcW w:w="728" w:type="pct"/>
            <w:shd w:val="clear" w:color="auto" w:fill="auto"/>
            <w:vAlign w:val="bottom"/>
          </w:tcPr>
          <w:p w14:paraId="40AFF106"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1.43ab</w:t>
            </w:r>
          </w:p>
        </w:tc>
      </w:tr>
      <w:tr w:rsidR="007B728C" w:rsidRPr="007B728C" w14:paraId="036F8514" w14:textId="77777777" w:rsidTr="00620355">
        <w:trPr>
          <w:jc w:val="right"/>
        </w:trPr>
        <w:tc>
          <w:tcPr>
            <w:tcW w:w="1285" w:type="pct"/>
            <w:shd w:val="clear" w:color="auto" w:fill="auto"/>
            <w:vAlign w:val="center"/>
          </w:tcPr>
          <w:p w14:paraId="75E89E25" w14:textId="77777777" w:rsidR="00620355" w:rsidRPr="007B728C" w:rsidRDefault="00620355"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Oxadiargyl</w:t>
            </w:r>
            <w:proofErr w:type="spellEnd"/>
          </w:p>
        </w:tc>
        <w:tc>
          <w:tcPr>
            <w:tcW w:w="764" w:type="pct"/>
            <w:shd w:val="clear" w:color="auto" w:fill="auto"/>
            <w:vAlign w:val="bottom"/>
          </w:tcPr>
          <w:p w14:paraId="7807D76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90</w:t>
            </w:r>
          </w:p>
        </w:tc>
        <w:tc>
          <w:tcPr>
            <w:tcW w:w="739" w:type="pct"/>
            <w:shd w:val="clear" w:color="auto" w:fill="auto"/>
            <w:vAlign w:val="bottom"/>
          </w:tcPr>
          <w:p w14:paraId="5FE005F3"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305132A4"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21.6</w:t>
            </w:r>
          </w:p>
        </w:tc>
        <w:tc>
          <w:tcPr>
            <w:tcW w:w="764" w:type="pct"/>
            <w:shd w:val="clear" w:color="auto" w:fill="auto"/>
            <w:vAlign w:val="bottom"/>
          </w:tcPr>
          <w:p w14:paraId="36107E9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18</w:t>
            </w:r>
          </w:p>
        </w:tc>
        <w:tc>
          <w:tcPr>
            <w:tcW w:w="728" w:type="pct"/>
            <w:shd w:val="clear" w:color="auto" w:fill="auto"/>
            <w:vAlign w:val="bottom"/>
          </w:tcPr>
          <w:p w14:paraId="31D6405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1.49a</w:t>
            </w:r>
          </w:p>
        </w:tc>
      </w:tr>
      <w:tr w:rsidR="007B728C" w:rsidRPr="007B728C" w14:paraId="75C76A8F" w14:textId="77777777" w:rsidTr="00620355">
        <w:trPr>
          <w:jc w:val="right"/>
        </w:trPr>
        <w:tc>
          <w:tcPr>
            <w:tcW w:w="1285" w:type="pct"/>
            <w:shd w:val="clear" w:color="auto" w:fill="auto"/>
            <w:vAlign w:val="center"/>
          </w:tcPr>
          <w:p w14:paraId="68511592" w14:textId="77777777" w:rsidR="00620355" w:rsidRPr="007B728C" w:rsidRDefault="00942143" w:rsidP="00942143">
            <w:pPr>
              <w:rPr>
                <w:rFonts w:ascii="Times New Roman" w:hAnsi="Times New Roman" w:cs="Times New Roman"/>
                <w:sz w:val="24"/>
                <w:szCs w:val="24"/>
              </w:rPr>
            </w:pPr>
            <w:r w:rsidRPr="007B728C">
              <w:rPr>
                <w:rFonts w:ascii="Times New Roman" w:hAnsi="Times New Roman" w:cs="Times New Roman"/>
                <w:sz w:val="24"/>
                <w:szCs w:val="24"/>
              </w:rPr>
              <w:t>Oxadiargyl</w:t>
            </w:r>
            <w:r w:rsidR="00620355" w:rsidRPr="007B728C">
              <w:rPr>
                <w:rFonts w:ascii="Times New Roman" w:hAnsi="Times New Roman" w:cs="Times New Roman"/>
                <w:sz w:val="24"/>
                <w:szCs w:val="24"/>
              </w:rPr>
              <w:t>-</w:t>
            </w:r>
            <w:r w:rsidR="00620355" w:rsidRPr="007B728C">
              <w:rPr>
                <w:rFonts w:ascii="Times New Roman" w:eastAsia="Times New Roman" w:hAnsi="Times New Roman" w:cs="Times New Roman"/>
                <w:sz w:val="24"/>
                <w:szCs w:val="24"/>
              </w:rPr>
              <w:t>Quizolofop-ethyl</w:t>
            </w:r>
          </w:p>
        </w:tc>
        <w:tc>
          <w:tcPr>
            <w:tcW w:w="764" w:type="pct"/>
            <w:shd w:val="clear" w:color="auto" w:fill="auto"/>
            <w:vAlign w:val="bottom"/>
          </w:tcPr>
          <w:p w14:paraId="09B582EB"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90</w:t>
            </w:r>
          </w:p>
        </w:tc>
        <w:tc>
          <w:tcPr>
            <w:tcW w:w="739" w:type="pct"/>
            <w:shd w:val="clear" w:color="auto" w:fill="auto"/>
            <w:vAlign w:val="bottom"/>
          </w:tcPr>
          <w:p w14:paraId="136C3509"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393B4E92"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22.1</w:t>
            </w:r>
          </w:p>
        </w:tc>
        <w:tc>
          <w:tcPr>
            <w:tcW w:w="764" w:type="pct"/>
            <w:shd w:val="clear" w:color="auto" w:fill="auto"/>
            <w:vAlign w:val="bottom"/>
          </w:tcPr>
          <w:p w14:paraId="334208A3"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18</w:t>
            </w:r>
          </w:p>
        </w:tc>
        <w:tc>
          <w:tcPr>
            <w:tcW w:w="728" w:type="pct"/>
            <w:shd w:val="clear" w:color="auto" w:fill="auto"/>
            <w:vAlign w:val="bottom"/>
          </w:tcPr>
          <w:p w14:paraId="075227A4"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1.36bc</w:t>
            </w:r>
          </w:p>
        </w:tc>
      </w:tr>
      <w:tr w:rsidR="007B728C" w:rsidRPr="007B728C" w14:paraId="19CCAB6E" w14:textId="77777777" w:rsidTr="00620355">
        <w:trPr>
          <w:jc w:val="right"/>
        </w:trPr>
        <w:tc>
          <w:tcPr>
            <w:tcW w:w="1285" w:type="pct"/>
            <w:shd w:val="clear" w:color="auto" w:fill="auto"/>
            <w:vAlign w:val="center"/>
          </w:tcPr>
          <w:p w14:paraId="7E4FE1B0" w14:textId="77777777" w:rsidR="00620355" w:rsidRPr="007B728C" w:rsidRDefault="00620355" w:rsidP="00B675DE">
            <w:pPr>
              <w:rPr>
                <w:rFonts w:ascii="Times New Roman" w:hAnsi="Times New Roman" w:cs="Times New Roman"/>
                <w:sz w:val="24"/>
                <w:szCs w:val="24"/>
              </w:rPr>
            </w:pPr>
            <w:proofErr w:type="spellStart"/>
            <w:r w:rsidRPr="007B728C">
              <w:rPr>
                <w:rFonts w:ascii="Times New Roman" w:eastAsia="Times New Roman" w:hAnsi="Times New Roman" w:cs="Times New Roman"/>
                <w:sz w:val="24"/>
                <w:szCs w:val="24"/>
              </w:rPr>
              <w:lastRenderedPageBreak/>
              <w:t>Quizolofop</w:t>
            </w:r>
            <w:proofErr w:type="spellEnd"/>
            <w:r w:rsidRPr="007B728C">
              <w:rPr>
                <w:rFonts w:ascii="Times New Roman" w:eastAsia="Times New Roman" w:hAnsi="Times New Roman" w:cs="Times New Roman"/>
                <w:sz w:val="24"/>
                <w:szCs w:val="24"/>
              </w:rPr>
              <w:t>-ethyl</w:t>
            </w:r>
          </w:p>
        </w:tc>
        <w:tc>
          <w:tcPr>
            <w:tcW w:w="764" w:type="pct"/>
            <w:shd w:val="clear" w:color="auto" w:fill="auto"/>
            <w:vAlign w:val="bottom"/>
          </w:tcPr>
          <w:p w14:paraId="599212F3"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90</w:t>
            </w:r>
          </w:p>
        </w:tc>
        <w:tc>
          <w:tcPr>
            <w:tcW w:w="739" w:type="pct"/>
            <w:shd w:val="clear" w:color="auto" w:fill="auto"/>
            <w:vAlign w:val="bottom"/>
          </w:tcPr>
          <w:p w14:paraId="53EDD16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6587A0E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21.2</w:t>
            </w:r>
          </w:p>
        </w:tc>
        <w:tc>
          <w:tcPr>
            <w:tcW w:w="764" w:type="pct"/>
            <w:shd w:val="clear" w:color="auto" w:fill="auto"/>
            <w:vAlign w:val="bottom"/>
          </w:tcPr>
          <w:p w14:paraId="1F33BB9F"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16</w:t>
            </w:r>
          </w:p>
        </w:tc>
        <w:tc>
          <w:tcPr>
            <w:tcW w:w="728" w:type="pct"/>
            <w:shd w:val="clear" w:color="auto" w:fill="auto"/>
            <w:vAlign w:val="bottom"/>
          </w:tcPr>
          <w:p w14:paraId="1EB17B1C"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1.29c</w:t>
            </w:r>
          </w:p>
        </w:tc>
      </w:tr>
      <w:tr w:rsidR="007B728C" w:rsidRPr="007B728C" w14:paraId="2534F1A6" w14:textId="77777777" w:rsidTr="00620355">
        <w:trPr>
          <w:jc w:val="right"/>
        </w:trPr>
        <w:tc>
          <w:tcPr>
            <w:tcW w:w="1285" w:type="pct"/>
            <w:shd w:val="clear" w:color="auto" w:fill="auto"/>
            <w:vAlign w:val="center"/>
          </w:tcPr>
          <w:p w14:paraId="5BD94EA9" w14:textId="77777777" w:rsidR="00620355" w:rsidRPr="007B728C" w:rsidRDefault="00620355" w:rsidP="00942143">
            <w:pPr>
              <w:rPr>
                <w:rFonts w:ascii="Times New Roman" w:hAnsi="Times New Roman" w:cs="Times New Roman"/>
                <w:b/>
                <w:bCs/>
                <w:sz w:val="24"/>
                <w:szCs w:val="24"/>
              </w:rPr>
            </w:pPr>
            <w:r w:rsidRPr="007B728C">
              <w:rPr>
                <w:rFonts w:ascii="Times New Roman" w:hAnsi="Times New Roman" w:cs="Times New Roman"/>
                <w:sz w:val="24"/>
                <w:szCs w:val="24"/>
              </w:rPr>
              <w:t>Two</w:t>
            </w:r>
            <w:r w:rsidR="00942143" w:rsidRPr="007B728C">
              <w:rPr>
                <w:rFonts w:ascii="Times New Roman" w:hAnsi="Times New Roman" w:hint="cs"/>
                <w:sz w:val="24"/>
                <w:szCs w:val="24"/>
                <w:cs/>
              </w:rPr>
              <w:t>-</w:t>
            </w:r>
            <w:proofErr w:type="spellStart"/>
            <w:r w:rsidR="00942143" w:rsidRPr="007B728C">
              <w:rPr>
                <w:rFonts w:ascii="Times New Roman" w:hAnsi="Times New Roman"/>
                <w:sz w:val="24"/>
                <w:szCs w:val="24"/>
              </w:rPr>
              <w:t>handd</w:t>
            </w:r>
            <w:proofErr w:type="spellEnd"/>
            <w:r w:rsidR="00942143" w:rsidRPr="007B728C">
              <w:rPr>
                <w:rFonts w:ascii="Times New Roman" w:hAnsi="Times New Roman"/>
                <w:sz w:val="24"/>
                <w:szCs w:val="24"/>
              </w:rPr>
              <w:t xml:space="preserve"> w</w:t>
            </w:r>
            <w:r w:rsidRPr="007B728C">
              <w:rPr>
                <w:rFonts w:ascii="Times New Roman" w:hAnsi="Times New Roman" w:cs="Times New Roman"/>
                <w:sz w:val="24"/>
                <w:szCs w:val="24"/>
              </w:rPr>
              <w:t>eeding</w:t>
            </w:r>
          </w:p>
        </w:tc>
        <w:tc>
          <w:tcPr>
            <w:tcW w:w="764" w:type="pct"/>
            <w:shd w:val="clear" w:color="auto" w:fill="auto"/>
            <w:vAlign w:val="bottom"/>
          </w:tcPr>
          <w:p w14:paraId="3AAB8FF9"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89</w:t>
            </w:r>
          </w:p>
        </w:tc>
        <w:tc>
          <w:tcPr>
            <w:tcW w:w="739" w:type="pct"/>
            <w:shd w:val="clear" w:color="auto" w:fill="auto"/>
            <w:vAlign w:val="bottom"/>
          </w:tcPr>
          <w:p w14:paraId="62BF107B"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56E8346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23.5</w:t>
            </w:r>
          </w:p>
        </w:tc>
        <w:tc>
          <w:tcPr>
            <w:tcW w:w="764" w:type="pct"/>
            <w:shd w:val="clear" w:color="auto" w:fill="auto"/>
            <w:vAlign w:val="bottom"/>
          </w:tcPr>
          <w:p w14:paraId="252EEE3F"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20</w:t>
            </w:r>
          </w:p>
        </w:tc>
        <w:tc>
          <w:tcPr>
            <w:tcW w:w="728" w:type="pct"/>
            <w:shd w:val="clear" w:color="auto" w:fill="auto"/>
            <w:vAlign w:val="bottom"/>
          </w:tcPr>
          <w:p w14:paraId="14769B6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1.40abc</w:t>
            </w:r>
          </w:p>
        </w:tc>
      </w:tr>
      <w:tr w:rsidR="007B728C" w:rsidRPr="007B728C" w14:paraId="2E8B90D2" w14:textId="77777777" w:rsidTr="00620355">
        <w:trPr>
          <w:jc w:val="right"/>
        </w:trPr>
        <w:tc>
          <w:tcPr>
            <w:tcW w:w="1285" w:type="pct"/>
            <w:shd w:val="clear" w:color="auto" w:fill="auto"/>
            <w:vAlign w:val="center"/>
          </w:tcPr>
          <w:p w14:paraId="7B27335C"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One</w:t>
            </w:r>
            <w:r w:rsidR="00942143" w:rsidRPr="007B728C">
              <w:rPr>
                <w:rFonts w:ascii="Times New Roman" w:hAnsi="Times New Roman" w:hint="cs"/>
                <w:sz w:val="24"/>
                <w:szCs w:val="24"/>
                <w:cs/>
              </w:rPr>
              <w:t>-</w:t>
            </w:r>
            <w:r w:rsidR="00942143" w:rsidRPr="007B728C">
              <w:rPr>
                <w:rFonts w:ascii="Times New Roman" w:hAnsi="Times New Roman"/>
                <w:sz w:val="24"/>
                <w:szCs w:val="24"/>
              </w:rPr>
              <w:t>h</w:t>
            </w:r>
            <w:r w:rsidRPr="007B728C">
              <w:rPr>
                <w:rFonts w:ascii="Times New Roman" w:hAnsi="Times New Roman" w:cs="Times New Roman"/>
                <w:sz w:val="24"/>
                <w:szCs w:val="24"/>
              </w:rPr>
              <w:t>and weeding</w:t>
            </w:r>
          </w:p>
        </w:tc>
        <w:tc>
          <w:tcPr>
            <w:tcW w:w="764" w:type="pct"/>
            <w:shd w:val="clear" w:color="auto" w:fill="auto"/>
            <w:vAlign w:val="bottom"/>
          </w:tcPr>
          <w:p w14:paraId="29EA4A42"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90</w:t>
            </w:r>
          </w:p>
        </w:tc>
        <w:tc>
          <w:tcPr>
            <w:tcW w:w="739" w:type="pct"/>
            <w:shd w:val="clear" w:color="auto" w:fill="auto"/>
            <w:vAlign w:val="bottom"/>
          </w:tcPr>
          <w:p w14:paraId="1C2F86F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6658918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22.4</w:t>
            </w:r>
          </w:p>
        </w:tc>
        <w:tc>
          <w:tcPr>
            <w:tcW w:w="764" w:type="pct"/>
            <w:shd w:val="clear" w:color="auto" w:fill="auto"/>
            <w:vAlign w:val="bottom"/>
          </w:tcPr>
          <w:p w14:paraId="6ED4014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21</w:t>
            </w:r>
          </w:p>
        </w:tc>
        <w:tc>
          <w:tcPr>
            <w:tcW w:w="728" w:type="pct"/>
            <w:shd w:val="clear" w:color="auto" w:fill="auto"/>
            <w:vAlign w:val="bottom"/>
          </w:tcPr>
          <w:p w14:paraId="56419F5D"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1.50a</w:t>
            </w:r>
          </w:p>
        </w:tc>
      </w:tr>
      <w:tr w:rsidR="007B728C" w:rsidRPr="007B728C" w14:paraId="1735EA4D" w14:textId="77777777" w:rsidTr="00620355">
        <w:trPr>
          <w:jc w:val="right"/>
        </w:trPr>
        <w:tc>
          <w:tcPr>
            <w:tcW w:w="1285" w:type="pct"/>
            <w:tcBorders>
              <w:bottom w:val="single" w:sz="4" w:space="0" w:color="auto"/>
            </w:tcBorders>
            <w:shd w:val="clear" w:color="auto" w:fill="auto"/>
            <w:vAlign w:val="center"/>
          </w:tcPr>
          <w:p w14:paraId="3B3FA08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Un</w:t>
            </w:r>
            <w:r w:rsidR="009374FE" w:rsidRPr="007B728C">
              <w:rPr>
                <w:rFonts w:ascii="Times New Roman" w:hAnsi="Times New Roman" w:cs="Times New Roman"/>
                <w:sz w:val="24"/>
                <w:szCs w:val="24"/>
              </w:rPr>
              <w:t>-</w:t>
            </w:r>
            <w:r w:rsidRPr="007B728C">
              <w:rPr>
                <w:rFonts w:ascii="Times New Roman" w:hAnsi="Times New Roman" w:cs="Times New Roman"/>
                <w:sz w:val="24"/>
                <w:szCs w:val="24"/>
              </w:rPr>
              <w:t>weeded</w:t>
            </w:r>
          </w:p>
        </w:tc>
        <w:tc>
          <w:tcPr>
            <w:tcW w:w="764" w:type="pct"/>
            <w:tcBorders>
              <w:bottom w:val="single" w:sz="4" w:space="0" w:color="auto"/>
            </w:tcBorders>
            <w:shd w:val="clear" w:color="auto" w:fill="auto"/>
            <w:vAlign w:val="bottom"/>
          </w:tcPr>
          <w:p w14:paraId="12FF406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90</w:t>
            </w:r>
          </w:p>
        </w:tc>
        <w:tc>
          <w:tcPr>
            <w:tcW w:w="739" w:type="pct"/>
            <w:tcBorders>
              <w:bottom w:val="single" w:sz="4" w:space="0" w:color="auto"/>
            </w:tcBorders>
            <w:shd w:val="clear" w:color="auto" w:fill="auto"/>
            <w:vAlign w:val="bottom"/>
          </w:tcPr>
          <w:p w14:paraId="65558614"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tcBorders>
              <w:bottom w:val="single" w:sz="4" w:space="0" w:color="auto"/>
            </w:tcBorders>
            <w:shd w:val="clear" w:color="auto" w:fill="auto"/>
            <w:vAlign w:val="center"/>
          </w:tcPr>
          <w:p w14:paraId="1D0599FD"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21.0</w:t>
            </w:r>
          </w:p>
        </w:tc>
        <w:tc>
          <w:tcPr>
            <w:tcW w:w="764" w:type="pct"/>
            <w:tcBorders>
              <w:bottom w:val="single" w:sz="4" w:space="0" w:color="auto"/>
            </w:tcBorders>
            <w:shd w:val="clear" w:color="auto" w:fill="auto"/>
            <w:vAlign w:val="bottom"/>
          </w:tcPr>
          <w:p w14:paraId="7AF147E3"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20</w:t>
            </w:r>
          </w:p>
        </w:tc>
        <w:tc>
          <w:tcPr>
            <w:tcW w:w="728" w:type="pct"/>
            <w:tcBorders>
              <w:bottom w:val="single" w:sz="4" w:space="0" w:color="auto"/>
            </w:tcBorders>
            <w:shd w:val="clear" w:color="auto" w:fill="auto"/>
            <w:vAlign w:val="bottom"/>
          </w:tcPr>
          <w:p w14:paraId="155FCC86"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1.32bc</w:t>
            </w:r>
          </w:p>
        </w:tc>
      </w:tr>
      <w:tr w:rsidR="007B728C" w:rsidRPr="007B728C" w14:paraId="69C9A061" w14:textId="77777777" w:rsidTr="00620355">
        <w:trPr>
          <w:jc w:val="right"/>
        </w:trPr>
        <w:tc>
          <w:tcPr>
            <w:tcW w:w="1285" w:type="pct"/>
            <w:tcBorders>
              <w:top w:val="single" w:sz="4" w:space="0" w:color="auto"/>
              <w:bottom w:val="nil"/>
            </w:tcBorders>
            <w:shd w:val="clear" w:color="auto" w:fill="auto"/>
            <w:vAlign w:val="center"/>
          </w:tcPr>
          <w:p w14:paraId="0A6A599A" w14:textId="77777777" w:rsidR="00620355" w:rsidRPr="007B728C" w:rsidRDefault="00620355"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SEm</w:t>
            </w:r>
            <w:proofErr w:type="spellEnd"/>
            <w:r w:rsidRPr="007B728C">
              <w:rPr>
                <w:rFonts w:ascii="Times New Roman" w:hAnsi="Times New Roman" w:cs="Times New Roman"/>
                <w:sz w:val="24"/>
                <w:szCs w:val="24"/>
              </w:rPr>
              <w:t xml:space="preserve"> (±)</w:t>
            </w:r>
          </w:p>
        </w:tc>
        <w:tc>
          <w:tcPr>
            <w:tcW w:w="764" w:type="pct"/>
            <w:tcBorders>
              <w:top w:val="single" w:sz="4" w:space="0" w:color="auto"/>
              <w:bottom w:val="nil"/>
            </w:tcBorders>
            <w:shd w:val="clear" w:color="auto" w:fill="auto"/>
            <w:vAlign w:val="center"/>
          </w:tcPr>
          <w:p w14:paraId="2CFC2351" w14:textId="77777777" w:rsidR="00620355" w:rsidRPr="007B728C" w:rsidRDefault="00620355" w:rsidP="00B675DE">
            <w:pPr>
              <w:pStyle w:val="HTMLconformatoprevio"/>
              <w:shd w:val="clear" w:color="auto" w:fill="FFFFFF"/>
              <w:rPr>
                <w:rFonts w:ascii="Times New Roman" w:hAnsi="Times New Roman" w:cs="Times New Roman"/>
                <w:sz w:val="24"/>
                <w:szCs w:val="24"/>
              </w:rPr>
            </w:pPr>
            <w:r w:rsidRPr="007B728C">
              <w:rPr>
                <w:rStyle w:val="gntyacmbo3b"/>
                <w:rFonts w:ascii="Times New Roman" w:hAnsi="Times New Roman" w:cs="Times New Roman"/>
                <w:sz w:val="24"/>
                <w:szCs w:val="24"/>
                <w:bdr w:val="none" w:sz="0" w:space="0" w:color="auto" w:frame="1"/>
              </w:rPr>
              <w:t>2.66</w:t>
            </w:r>
          </w:p>
        </w:tc>
        <w:tc>
          <w:tcPr>
            <w:tcW w:w="739" w:type="pct"/>
            <w:tcBorders>
              <w:top w:val="single" w:sz="4" w:space="0" w:color="auto"/>
              <w:bottom w:val="nil"/>
            </w:tcBorders>
            <w:shd w:val="clear" w:color="auto" w:fill="auto"/>
            <w:vAlign w:val="center"/>
          </w:tcPr>
          <w:p w14:paraId="5FE3A102"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0.83</w:t>
            </w:r>
          </w:p>
        </w:tc>
        <w:tc>
          <w:tcPr>
            <w:tcW w:w="720" w:type="pct"/>
            <w:tcBorders>
              <w:top w:val="single" w:sz="4" w:space="0" w:color="auto"/>
              <w:bottom w:val="nil"/>
            </w:tcBorders>
            <w:shd w:val="clear" w:color="auto" w:fill="auto"/>
            <w:vAlign w:val="center"/>
          </w:tcPr>
          <w:p w14:paraId="3AA4A79D"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2.91</w:t>
            </w:r>
          </w:p>
        </w:tc>
        <w:tc>
          <w:tcPr>
            <w:tcW w:w="764" w:type="pct"/>
            <w:tcBorders>
              <w:top w:val="single" w:sz="4" w:space="0" w:color="auto"/>
              <w:bottom w:val="nil"/>
            </w:tcBorders>
            <w:shd w:val="clear" w:color="auto" w:fill="auto"/>
            <w:vAlign w:val="center"/>
          </w:tcPr>
          <w:p w14:paraId="59BEFC5D"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5.08</w:t>
            </w:r>
          </w:p>
        </w:tc>
        <w:tc>
          <w:tcPr>
            <w:tcW w:w="728" w:type="pct"/>
            <w:tcBorders>
              <w:top w:val="single" w:sz="4" w:space="0" w:color="auto"/>
              <w:bottom w:val="nil"/>
            </w:tcBorders>
            <w:shd w:val="clear" w:color="auto" w:fill="auto"/>
            <w:vAlign w:val="center"/>
          </w:tcPr>
          <w:p w14:paraId="0EE45CD2"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0.13</w:t>
            </w:r>
          </w:p>
        </w:tc>
      </w:tr>
      <w:tr w:rsidR="007B728C" w:rsidRPr="007B728C" w14:paraId="3B59CAA4" w14:textId="77777777" w:rsidTr="00620355">
        <w:trPr>
          <w:jc w:val="right"/>
        </w:trPr>
        <w:tc>
          <w:tcPr>
            <w:tcW w:w="1285" w:type="pct"/>
            <w:tcBorders>
              <w:top w:val="nil"/>
            </w:tcBorders>
            <w:shd w:val="clear" w:color="auto" w:fill="auto"/>
            <w:vAlign w:val="center"/>
          </w:tcPr>
          <w:p w14:paraId="771A9D0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F-test</w:t>
            </w:r>
          </w:p>
        </w:tc>
        <w:tc>
          <w:tcPr>
            <w:tcW w:w="764" w:type="pct"/>
            <w:tcBorders>
              <w:top w:val="nil"/>
            </w:tcBorders>
            <w:shd w:val="clear" w:color="auto" w:fill="auto"/>
            <w:vAlign w:val="center"/>
          </w:tcPr>
          <w:p w14:paraId="5305FB31" w14:textId="77777777" w:rsidR="00620355" w:rsidRPr="007B728C" w:rsidRDefault="00620355" w:rsidP="00B675DE">
            <w:pPr>
              <w:rPr>
                <w:rFonts w:ascii="Times New Roman" w:hAnsi="Times New Roman" w:cs="Times New Roman"/>
                <w:sz w:val="24"/>
                <w:szCs w:val="24"/>
              </w:rPr>
            </w:pPr>
          </w:p>
        </w:tc>
        <w:tc>
          <w:tcPr>
            <w:tcW w:w="739" w:type="pct"/>
            <w:tcBorders>
              <w:top w:val="nil"/>
            </w:tcBorders>
            <w:shd w:val="clear" w:color="auto" w:fill="auto"/>
            <w:vAlign w:val="center"/>
          </w:tcPr>
          <w:p w14:paraId="278259C0" w14:textId="77777777" w:rsidR="00620355" w:rsidRPr="007B728C" w:rsidRDefault="00620355" w:rsidP="00B675DE">
            <w:pPr>
              <w:rPr>
                <w:rFonts w:ascii="Times New Roman" w:hAnsi="Times New Roman" w:cs="Times New Roman"/>
                <w:sz w:val="24"/>
                <w:szCs w:val="24"/>
              </w:rPr>
            </w:pPr>
          </w:p>
        </w:tc>
        <w:tc>
          <w:tcPr>
            <w:tcW w:w="720" w:type="pct"/>
            <w:tcBorders>
              <w:top w:val="nil"/>
            </w:tcBorders>
            <w:shd w:val="clear" w:color="auto" w:fill="auto"/>
            <w:vAlign w:val="center"/>
          </w:tcPr>
          <w:p w14:paraId="4EB9D126" w14:textId="77777777" w:rsidR="00620355" w:rsidRPr="007B728C" w:rsidRDefault="00620355" w:rsidP="00B675DE">
            <w:pPr>
              <w:rPr>
                <w:rFonts w:ascii="Times New Roman" w:hAnsi="Times New Roman" w:cs="Times New Roman"/>
                <w:sz w:val="24"/>
                <w:szCs w:val="24"/>
              </w:rPr>
            </w:pPr>
          </w:p>
        </w:tc>
        <w:tc>
          <w:tcPr>
            <w:tcW w:w="764" w:type="pct"/>
            <w:tcBorders>
              <w:top w:val="nil"/>
            </w:tcBorders>
            <w:shd w:val="clear" w:color="auto" w:fill="auto"/>
            <w:vAlign w:val="center"/>
          </w:tcPr>
          <w:p w14:paraId="499973B3" w14:textId="77777777" w:rsidR="00620355" w:rsidRPr="007B728C" w:rsidRDefault="00620355" w:rsidP="00B675DE">
            <w:pPr>
              <w:rPr>
                <w:rFonts w:ascii="Times New Roman" w:hAnsi="Times New Roman" w:cs="Times New Roman"/>
                <w:sz w:val="24"/>
                <w:szCs w:val="24"/>
              </w:rPr>
            </w:pPr>
          </w:p>
        </w:tc>
        <w:tc>
          <w:tcPr>
            <w:tcW w:w="728" w:type="pct"/>
            <w:tcBorders>
              <w:top w:val="nil"/>
            </w:tcBorders>
            <w:shd w:val="clear" w:color="auto" w:fill="auto"/>
            <w:vAlign w:val="center"/>
          </w:tcPr>
          <w:p w14:paraId="1EF86C27" w14:textId="77777777" w:rsidR="00620355" w:rsidRPr="007B728C" w:rsidRDefault="00620355" w:rsidP="00B675DE">
            <w:pPr>
              <w:rPr>
                <w:rFonts w:ascii="Times New Roman" w:hAnsi="Times New Roman" w:cs="Times New Roman"/>
                <w:sz w:val="24"/>
                <w:szCs w:val="24"/>
              </w:rPr>
            </w:pPr>
          </w:p>
        </w:tc>
      </w:tr>
      <w:tr w:rsidR="007B728C" w:rsidRPr="007B728C" w14:paraId="6D80351A" w14:textId="77777777" w:rsidTr="00620355">
        <w:trPr>
          <w:jc w:val="right"/>
        </w:trPr>
        <w:tc>
          <w:tcPr>
            <w:tcW w:w="1285" w:type="pct"/>
            <w:shd w:val="clear" w:color="auto" w:fill="auto"/>
            <w:vAlign w:val="center"/>
          </w:tcPr>
          <w:p w14:paraId="7EBFD17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 xml:space="preserve">Year </w:t>
            </w:r>
          </w:p>
        </w:tc>
        <w:tc>
          <w:tcPr>
            <w:tcW w:w="764" w:type="pct"/>
            <w:shd w:val="clear" w:color="auto" w:fill="auto"/>
            <w:vAlign w:val="center"/>
          </w:tcPr>
          <w:p w14:paraId="1FD2AA0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39" w:type="pct"/>
            <w:shd w:val="clear" w:color="auto" w:fill="auto"/>
            <w:vAlign w:val="center"/>
          </w:tcPr>
          <w:p w14:paraId="6FD2920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720" w:type="pct"/>
            <w:shd w:val="clear" w:color="auto" w:fill="auto"/>
            <w:vAlign w:val="center"/>
          </w:tcPr>
          <w:p w14:paraId="7C38360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764" w:type="pct"/>
            <w:shd w:val="clear" w:color="auto" w:fill="auto"/>
            <w:vAlign w:val="center"/>
          </w:tcPr>
          <w:p w14:paraId="137DD2E9"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28" w:type="pct"/>
            <w:shd w:val="clear" w:color="auto" w:fill="auto"/>
            <w:vAlign w:val="center"/>
          </w:tcPr>
          <w:p w14:paraId="5D10EDD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w:t>
            </w:r>
          </w:p>
        </w:tc>
      </w:tr>
      <w:tr w:rsidR="007B728C" w:rsidRPr="007B728C" w14:paraId="31486EED" w14:textId="77777777" w:rsidTr="00620355">
        <w:trPr>
          <w:jc w:val="right"/>
        </w:trPr>
        <w:tc>
          <w:tcPr>
            <w:tcW w:w="1285" w:type="pct"/>
            <w:shd w:val="clear" w:color="auto" w:fill="auto"/>
            <w:vAlign w:val="center"/>
          </w:tcPr>
          <w:p w14:paraId="6A821FE7"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Management practices</w:t>
            </w:r>
          </w:p>
        </w:tc>
        <w:tc>
          <w:tcPr>
            <w:tcW w:w="764" w:type="pct"/>
            <w:shd w:val="clear" w:color="auto" w:fill="auto"/>
            <w:vAlign w:val="center"/>
          </w:tcPr>
          <w:p w14:paraId="1D0ECBB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39" w:type="pct"/>
            <w:shd w:val="clear" w:color="auto" w:fill="auto"/>
            <w:vAlign w:val="center"/>
          </w:tcPr>
          <w:p w14:paraId="5BA918EB"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20" w:type="pct"/>
            <w:shd w:val="clear" w:color="auto" w:fill="auto"/>
            <w:vAlign w:val="center"/>
          </w:tcPr>
          <w:p w14:paraId="012DE47D"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64" w:type="pct"/>
            <w:shd w:val="clear" w:color="auto" w:fill="auto"/>
            <w:vAlign w:val="center"/>
          </w:tcPr>
          <w:p w14:paraId="58A33F37"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28" w:type="pct"/>
            <w:shd w:val="clear" w:color="auto" w:fill="auto"/>
            <w:vAlign w:val="center"/>
          </w:tcPr>
          <w:p w14:paraId="09BCF67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w:t>
            </w:r>
          </w:p>
        </w:tc>
      </w:tr>
      <w:tr w:rsidR="007B728C" w:rsidRPr="007B728C" w14:paraId="79D9FB74" w14:textId="77777777" w:rsidTr="00620355">
        <w:trPr>
          <w:jc w:val="right"/>
        </w:trPr>
        <w:tc>
          <w:tcPr>
            <w:tcW w:w="1285" w:type="pct"/>
            <w:shd w:val="clear" w:color="auto" w:fill="auto"/>
            <w:vAlign w:val="center"/>
          </w:tcPr>
          <w:p w14:paraId="42D4545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Interaction</w:t>
            </w:r>
          </w:p>
        </w:tc>
        <w:tc>
          <w:tcPr>
            <w:tcW w:w="764" w:type="pct"/>
            <w:shd w:val="clear" w:color="auto" w:fill="auto"/>
            <w:vAlign w:val="center"/>
          </w:tcPr>
          <w:p w14:paraId="66B34F36"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39" w:type="pct"/>
            <w:shd w:val="clear" w:color="auto" w:fill="auto"/>
            <w:vAlign w:val="center"/>
          </w:tcPr>
          <w:p w14:paraId="07F2B5C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20" w:type="pct"/>
            <w:shd w:val="clear" w:color="auto" w:fill="auto"/>
            <w:vAlign w:val="center"/>
          </w:tcPr>
          <w:p w14:paraId="0533F04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64" w:type="pct"/>
            <w:shd w:val="clear" w:color="auto" w:fill="auto"/>
            <w:vAlign w:val="center"/>
          </w:tcPr>
          <w:p w14:paraId="34969A7B"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728" w:type="pct"/>
            <w:shd w:val="clear" w:color="auto" w:fill="auto"/>
            <w:vAlign w:val="center"/>
          </w:tcPr>
          <w:p w14:paraId="10B138B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r>
      <w:tr w:rsidR="007B728C" w:rsidRPr="007B728C" w14:paraId="09285A89" w14:textId="77777777" w:rsidTr="00620355">
        <w:trPr>
          <w:jc w:val="right"/>
        </w:trPr>
        <w:tc>
          <w:tcPr>
            <w:tcW w:w="1285" w:type="pct"/>
            <w:shd w:val="clear" w:color="auto" w:fill="auto"/>
            <w:vAlign w:val="center"/>
          </w:tcPr>
          <w:p w14:paraId="3A9080B6"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 xml:space="preserve">LSD </w:t>
            </w:r>
            <w:r w:rsidRPr="007B728C">
              <w:rPr>
                <w:rFonts w:ascii="Times New Roman" w:hAnsi="Times New Roman" w:cs="Times New Roman"/>
                <w:sz w:val="24"/>
                <w:szCs w:val="24"/>
                <w:vertAlign w:val="subscript"/>
              </w:rPr>
              <w:t>(0.05)</w:t>
            </w:r>
          </w:p>
        </w:tc>
        <w:tc>
          <w:tcPr>
            <w:tcW w:w="764" w:type="pct"/>
            <w:shd w:val="clear" w:color="auto" w:fill="auto"/>
            <w:vAlign w:val="center"/>
          </w:tcPr>
          <w:p w14:paraId="54A68B6D"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2.17</w:t>
            </w:r>
          </w:p>
        </w:tc>
        <w:tc>
          <w:tcPr>
            <w:tcW w:w="739" w:type="pct"/>
            <w:shd w:val="clear" w:color="auto" w:fill="auto"/>
            <w:vAlign w:val="center"/>
          </w:tcPr>
          <w:p w14:paraId="143FAF1D"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0.680</w:t>
            </w:r>
          </w:p>
        </w:tc>
        <w:tc>
          <w:tcPr>
            <w:tcW w:w="720" w:type="pct"/>
            <w:shd w:val="clear" w:color="auto" w:fill="auto"/>
            <w:vAlign w:val="center"/>
          </w:tcPr>
          <w:p w14:paraId="6A2DAF31"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2.36</w:t>
            </w:r>
          </w:p>
        </w:tc>
        <w:tc>
          <w:tcPr>
            <w:tcW w:w="764" w:type="pct"/>
            <w:shd w:val="clear" w:color="auto" w:fill="auto"/>
            <w:vAlign w:val="center"/>
          </w:tcPr>
          <w:p w14:paraId="75A6EBD3"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4.14</w:t>
            </w:r>
          </w:p>
        </w:tc>
        <w:tc>
          <w:tcPr>
            <w:tcW w:w="728" w:type="pct"/>
            <w:shd w:val="clear" w:color="auto" w:fill="auto"/>
            <w:vAlign w:val="center"/>
          </w:tcPr>
          <w:p w14:paraId="1FB1F59D"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0.10</w:t>
            </w:r>
          </w:p>
        </w:tc>
      </w:tr>
      <w:tr w:rsidR="00620355" w:rsidRPr="007B728C" w14:paraId="07A4AD57" w14:textId="77777777" w:rsidTr="00620355">
        <w:trPr>
          <w:jc w:val="right"/>
        </w:trPr>
        <w:tc>
          <w:tcPr>
            <w:tcW w:w="1285" w:type="pct"/>
            <w:shd w:val="clear" w:color="auto" w:fill="auto"/>
            <w:vAlign w:val="center"/>
          </w:tcPr>
          <w:p w14:paraId="6C25ECB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CV%</w:t>
            </w:r>
          </w:p>
        </w:tc>
        <w:tc>
          <w:tcPr>
            <w:tcW w:w="764" w:type="pct"/>
            <w:shd w:val="clear" w:color="auto" w:fill="auto"/>
            <w:vAlign w:val="center"/>
          </w:tcPr>
          <w:p w14:paraId="05F73C7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2.9</w:t>
            </w:r>
          </w:p>
        </w:tc>
        <w:tc>
          <w:tcPr>
            <w:tcW w:w="739" w:type="pct"/>
            <w:shd w:val="clear" w:color="auto" w:fill="auto"/>
            <w:vAlign w:val="center"/>
          </w:tcPr>
          <w:p w14:paraId="78D7712D"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0.7</w:t>
            </w:r>
          </w:p>
        </w:tc>
        <w:tc>
          <w:tcPr>
            <w:tcW w:w="720" w:type="pct"/>
            <w:shd w:val="clear" w:color="auto" w:fill="auto"/>
            <w:vAlign w:val="center"/>
          </w:tcPr>
          <w:p w14:paraId="7C1DC447"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13.2</w:t>
            </w:r>
          </w:p>
        </w:tc>
        <w:tc>
          <w:tcPr>
            <w:tcW w:w="764" w:type="pct"/>
            <w:shd w:val="clear" w:color="auto" w:fill="auto"/>
            <w:vAlign w:val="center"/>
          </w:tcPr>
          <w:p w14:paraId="1CFFDE97"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15.6</w:t>
            </w:r>
          </w:p>
        </w:tc>
        <w:tc>
          <w:tcPr>
            <w:tcW w:w="728" w:type="pct"/>
            <w:shd w:val="clear" w:color="auto" w:fill="auto"/>
            <w:vAlign w:val="center"/>
          </w:tcPr>
          <w:p w14:paraId="1F0B180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9.6</w:t>
            </w:r>
          </w:p>
        </w:tc>
      </w:tr>
    </w:tbl>
    <w:p w14:paraId="539AA750" w14:textId="77777777" w:rsidR="009F62AA" w:rsidRPr="007B728C" w:rsidRDefault="009F62AA" w:rsidP="00B675DE">
      <w:pPr>
        <w:spacing w:after="0" w:line="240" w:lineRule="auto"/>
        <w:rPr>
          <w:rFonts w:ascii="Times New Roman" w:hAnsi="Times New Roman" w:cs="Times New Roman"/>
          <w:sz w:val="24"/>
          <w:szCs w:val="24"/>
        </w:rPr>
      </w:pPr>
    </w:p>
    <w:p w14:paraId="6F11978E" w14:textId="77777777" w:rsidR="00C0640A" w:rsidRPr="007B728C" w:rsidRDefault="0006510F" w:rsidP="0006510F">
      <w:p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 xml:space="preserve">3.2 </w:t>
      </w:r>
      <w:r w:rsidR="00C0640A" w:rsidRPr="007B728C">
        <w:rPr>
          <w:rFonts w:ascii="Times New Roman" w:hAnsi="Times New Roman" w:cs="Times New Roman"/>
          <w:b/>
          <w:sz w:val="24"/>
          <w:szCs w:val="24"/>
        </w:rPr>
        <w:t xml:space="preserve">Effect on </w:t>
      </w:r>
      <w:r w:rsidR="009D56DC" w:rsidRPr="007B728C">
        <w:rPr>
          <w:rFonts w:ascii="Times New Roman" w:hAnsi="Times New Roman" w:cs="Times New Roman"/>
          <w:b/>
          <w:sz w:val="24"/>
          <w:szCs w:val="24"/>
        </w:rPr>
        <w:t>Seed Yield of Lentil</w:t>
      </w:r>
    </w:p>
    <w:p w14:paraId="10F00738" w14:textId="77777777" w:rsidR="0006510F" w:rsidRPr="007B728C" w:rsidRDefault="0006510F" w:rsidP="0006510F">
      <w:pPr>
        <w:spacing w:after="0" w:line="240" w:lineRule="auto"/>
        <w:jc w:val="both"/>
        <w:rPr>
          <w:rFonts w:ascii="Times New Roman" w:hAnsi="Times New Roman" w:cs="Times New Roman"/>
          <w:sz w:val="24"/>
          <w:szCs w:val="24"/>
        </w:rPr>
      </w:pPr>
    </w:p>
    <w:p w14:paraId="6351A0B8" w14:textId="77777777" w:rsidR="00BE1B75" w:rsidRPr="007B728C" w:rsidRDefault="00BE1B75" w:rsidP="00BE1B75">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Two-way ANOVA analysis was done to evaluate the ten different weed management practices and four different planting seasons to observe their effect on the </w:t>
      </w:r>
      <w:r w:rsidR="000E7F22" w:rsidRPr="007B728C">
        <w:rPr>
          <w:rFonts w:ascii="Times New Roman" w:hAnsi="Times New Roman" w:cs="Times New Roman"/>
          <w:sz w:val="24"/>
          <w:szCs w:val="24"/>
        </w:rPr>
        <w:t xml:space="preserve">seed </w:t>
      </w:r>
      <w:r w:rsidRPr="007B728C">
        <w:rPr>
          <w:rFonts w:ascii="Times New Roman" w:hAnsi="Times New Roman" w:cs="Times New Roman"/>
          <w:sz w:val="24"/>
          <w:szCs w:val="24"/>
        </w:rPr>
        <w:t>yield of lentil</w:t>
      </w:r>
      <w:r w:rsidR="000E7F22" w:rsidRPr="007B728C">
        <w:rPr>
          <w:rFonts w:ascii="Times New Roman" w:hAnsi="Times New Roman" w:cs="Times New Roman"/>
          <w:sz w:val="24"/>
          <w:szCs w:val="24"/>
        </w:rPr>
        <w:t xml:space="preserve"> (Table 4)</w:t>
      </w:r>
      <w:r w:rsidRPr="007B728C">
        <w:rPr>
          <w:rFonts w:ascii="Times New Roman" w:hAnsi="Times New Roman" w:cs="Times New Roman"/>
          <w:sz w:val="24"/>
          <w:szCs w:val="24"/>
        </w:rPr>
        <w:t>. The ANOVA analysis resulted significant difference</w:t>
      </w:r>
      <w:r w:rsidR="000E7F22" w:rsidRPr="007B728C">
        <w:rPr>
          <w:rFonts w:ascii="Times New Roman" w:hAnsi="Times New Roman" w:cs="Times New Roman"/>
          <w:sz w:val="24"/>
          <w:szCs w:val="24"/>
        </w:rPr>
        <w:t xml:space="preserve"> at </w:t>
      </w:r>
      <w:r w:rsidR="000E7F22" w:rsidRPr="007B728C">
        <w:rPr>
          <w:rFonts w:ascii="Times New Roman" w:hAnsi="Times New Roman" w:cs="Times New Roman"/>
          <w:i/>
          <w:iCs/>
          <w:sz w:val="24"/>
          <w:szCs w:val="24"/>
        </w:rPr>
        <w:t>P</w:t>
      </w:r>
      <w:r w:rsidR="000E7F22" w:rsidRPr="007B728C">
        <w:rPr>
          <w:rFonts w:ascii="Times New Roman" w:hAnsi="Times New Roman" w:cs="Times New Roman"/>
          <w:sz w:val="24"/>
          <w:szCs w:val="24"/>
        </w:rPr>
        <w:t xml:space="preserve"> &lt; 0.05</w:t>
      </w:r>
      <w:r w:rsidRPr="007B728C">
        <w:rPr>
          <w:rFonts w:ascii="Times New Roman" w:hAnsi="Times New Roman" w:cs="Times New Roman"/>
          <w:sz w:val="24"/>
          <w:szCs w:val="24"/>
        </w:rPr>
        <w:t xml:space="preserve"> between the weeding treatments in each year as well as for </w:t>
      </w:r>
      <w:r w:rsidR="000E7F22" w:rsidRPr="007B728C">
        <w:rPr>
          <w:rFonts w:ascii="Times New Roman" w:hAnsi="Times New Roman" w:cs="Times New Roman"/>
          <w:sz w:val="24"/>
          <w:szCs w:val="24"/>
        </w:rPr>
        <w:t xml:space="preserve">the </w:t>
      </w:r>
      <w:r w:rsidRPr="007B728C">
        <w:rPr>
          <w:rFonts w:ascii="Times New Roman" w:hAnsi="Times New Roman" w:cs="Times New Roman"/>
          <w:sz w:val="24"/>
          <w:szCs w:val="24"/>
        </w:rPr>
        <w:t>combined mean across the years</w:t>
      </w:r>
      <w:r w:rsidR="000E7F22" w:rsidRPr="007B728C">
        <w:rPr>
          <w:rFonts w:ascii="Times New Roman" w:hAnsi="Times New Roman" w:cs="Times New Roman"/>
          <w:sz w:val="24"/>
          <w:szCs w:val="24"/>
        </w:rPr>
        <w:t>,</w:t>
      </w:r>
      <w:r w:rsidRPr="007B728C">
        <w:rPr>
          <w:rFonts w:ascii="Times New Roman" w:hAnsi="Times New Roman" w:cs="Times New Roman"/>
          <w:sz w:val="24"/>
          <w:szCs w:val="24"/>
        </w:rPr>
        <w:t xml:space="preserve"> indicating the critical role of weed control methods in the lentil productivity. </w:t>
      </w:r>
    </w:p>
    <w:p w14:paraId="4D8FA795" w14:textId="77777777" w:rsidR="00BE1B75" w:rsidRPr="007B728C" w:rsidRDefault="00BE1B75" w:rsidP="00BE1B75">
      <w:pPr>
        <w:spacing w:after="0" w:line="240" w:lineRule="auto"/>
        <w:jc w:val="both"/>
        <w:rPr>
          <w:rFonts w:ascii="Times New Roman" w:hAnsi="Times New Roman" w:cs="Times New Roman"/>
          <w:sz w:val="24"/>
          <w:szCs w:val="24"/>
        </w:rPr>
      </w:pPr>
    </w:p>
    <w:p w14:paraId="1B1CD8D2" w14:textId="77777777" w:rsidR="00BE1B75" w:rsidRPr="007B728C" w:rsidRDefault="00BE1B75" w:rsidP="00BE1B75">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Across the four years, the highest seed yield was observed in the hand weeding treatments with </w:t>
      </w:r>
      <w:r w:rsidR="00942143" w:rsidRPr="007B728C">
        <w:rPr>
          <w:rFonts w:ascii="Times New Roman" w:hAnsi="Times New Roman" w:cs="Times New Roman"/>
          <w:sz w:val="24"/>
          <w:szCs w:val="24"/>
        </w:rPr>
        <w:t>Two-hand w</w:t>
      </w:r>
      <w:r w:rsidRPr="007B728C">
        <w:rPr>
          <w:rFonts w:ascii="Times New Roman" w:hAnsi="Times New Roman" w:cs="Times New Roman"/>
          <w:sz w:val="24"/>
          <w:szCs w:val="24"/>
        </w:rPr>
        <w:t xml:space="preserve">eeding yielding the highest mean yield (1015 </w:t>
      </w:r>
      <w:r w:rsidR="000E7F22" w:rsidRPr="007B728C">
        <w:rPr>
          <w:rFonts w:ascii="Times New Roman" w:hAnsi="Times New Roman" w:cs="Times New Roman"/>
          <w:sz w:val="24"/>
          <w:szCs w:val="24"/>
        </w:rPr>
        <w:t>kg ha</w:t>
      </w:r>
      <w:r w:rsidR="000E7F22"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and significantly higher than all herbicidal treatment</w:t>
      </w:r>
      <w:r w:rsidR="000E7F22" w:rsidRPr="007B728C">
        <w:rPr>
          <w:rFonts w:ascii="Times New Roman" w:hAnsi="Times New Roman" w:cs="Times New Roman"/>
          <w:sz w:val="24"/>
          <w:szCs w:val="24"/>
        </w:rPr>
        <w:t>s. O</w:t>
      </w:r>
      <w:r w:rsidRPr="007B728C">
        <w:rPr>
          <w:rFonts w:ascii="Times New Roman" w:hAnsi="Times New Roman" w:cs="Times New Roman"/>
          <w:sz w:val="24"/>
          <w:szCs w:val="24"/>
        </w:rPr>
        <w:t>verall, all weeding treatment</w:t>
      </w:r>
      <w:r w:rsidR="000E7F22" w:rsidRPr="007B728C">
        <w:rPr>
          <w:rFonts w:ascii="Times New Roman" w:hAnsi="Times New Roman" w:cs="Times New Roman"/>
          <w:sz w:val="24"/>
          <w:szCs w:val="24"/>
        </w:rPr>
        <w:t>s</w:t>
      </w:r>
      <w:r w:rsidRPr="007B728C">
        <w:rPr>
          <w:rFonts w:ascii="Times New Roman" w:hAnsi="Times New Roman" w:cs="Times New Roman"/>
          <w:sz w:val="24"/>
          <w:szCs w:val="24"/>
        </w:rPr>
        <w:t xml:space="preserve"> increased the yield as co</w:t>
      </w:r>
      <w:r w:rsidR="00E311D4" w:rsidRPr="007B728C">
        <w:rPr>
          <w:rFonts w:ascii="Times New Roman" w:hAnsi="Times New Roman" w:cs="Times New Roman"/>
          <w:sz w:val="24"/>
          <w:szCs w:val="24"/>
        </w:rPr>
        <w:t>mpared to unweeding, which showed</w:t>
      </w:r>
      <w:r w:rsidRPr="007B728C">
        <w:rPr>
          <w:rFonts w:ascii="Times New Roman" w:hAnsi="Times New Roman" w:cs="Times New Roman"/>
          <w:sz w:val="24"/>
          <w:szCs w:val="24"/>
        </w:rPr>
        <w:t xml:space="preserve"> the importance of weeding practices on reducing weed competition for resources with lentil. Among herbicide treatments, Pendimethalin applied resulted in the highest yield (911 </w:t>
      </w:r>
      <w:r w:rsidR="000E7F22" w:rsidRPr="007B728C">
        <w:rPr>
          <w:rFonts w:ascii="Times New Roman" w:hAnsi="Times New Roman" w:cs="Times New Roman"/>
          <w:sz w:val="24"/>
          <w:szCs w:val="24"/>
        </w:rPr>
        <w:t>kg ha</w:t>
      </w:r>
      <w:r w:rsidR="000E7F22"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w:t>
      </w:r>
      <w:r w:rsidR="000E7F22" w:rsidRPr="007B728C">
        <w:rPr>
          <w:rFonts w:ascii="Times New Roman" w:hAnsi="Times New Roman" w:cs="Times New Roman"/>
          <w:sz w:val="24"/>
          <w:szCs w:val="24"/>
        </w:rPr>
        <w:t>,</w:t>
      </w:r>
      <w:r w:rsidRPr="007B728C">
        <w:rPr>
          <w:rFonts w:ascii="Times New Roman" w:hAnsi="Times New Roman" w:cs="Times New Roman"/>
          <w:sz w:val="24"/>
          <w:szCs w:val="24"/>
        </w:rPr>
        <w:t xml:space="preserve"> which was statistically comparable to the </w:t>
      </w:r>
      <w:r w:rsidR="00942143" w:rsidRPr="007B728C">
        <w:rPr>
          <w:rFonts w:ascii="Times New Roman" w:hAnsi="Times New Roman" w:cs="Times New Roman"/>
          <w:sz w:val="24"/>
          <w:szCs w:val="24"/>
        </w:rPr>
        <w:t>One-hand w</w:t>
      </w:r>
      <w:r w:rsidRPr="007B728C">
        <w:rPr>
          <w:rFonts w:ascii="Times New Roman" w:hAnsi="Times New Roman" w:cs="Times New Roman"/>
          <w:sz w:val="24"/>
          <w:szCs w:val="24"/>
        </w:rPr>
        <w:t xml:space="preserve">eeding treatment. The addition of </w:t>
      </w:r>
      <w:proofErr w:type="spellStart"/>
      <w:r w:rsidRPr="007B728C">
        <w:rPr>
          <w:rFonts w:ascii="Times New Roman" w:hAnsi="Times New Roman" w:cs="Times New Roman"/>
          <w:sz w:val="24"/>
          <w:szCs w:val="24"/>
        </w:rPr>
        <w:t>Quizalofop</w:t>
      </w:r>
      <w:proofErr w:type="spellEnd"/>
      <w:r w:rsidRPr="007B728C">
        <w:rPr>
          <w:rFonts w:ascii="Times New Roman" w:hAnsi="Times New Roman" w:cs="Times New Roman"/>
          <w:sz w:val="24"/>
          <w:szCs w:val="24"/>
        </w:rPr>
        <w:t xml:space="preserve">-ethyl to Pendimethalin did not improve the yield, suggesting no synergistic benefit of this combination. </w:t>
      </w:r>
    </w:p>
    <w:p w14:paraId="3CB6B406" w14:textId="77777777" w:rsidR="00BE1B75" w:rsidRPr="007B728C" w:rsidRDefault="00BE1B75" w:rsidP="00BE1B75">
      <w:pPr>
        <w:spacing w:after="0" w:line="240" w:lineRule="auto"/>
        <w:jc w:val="both"/>
        <w:rPr>
          <w:rFonts w:ascii="Times New Roman" w:hAnsi="Times New Roman" w:cs="Times New Roman"/>
          <w:sz w:val="24"/>
          <w:szCs w:val="24"/>
        </w:rPr>
      </w:pPr>
    </w:p>
    <w:p w14:paraId="48252BD0" w14:textId="77777777" w:rsidR="00BE1B75" w:rsidRPr="007B728C" w:rsidRDefault="00BE1B75" w:rsidP="00BE1B75">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Comparing the </w:t>
      </w:r>
      <w:r w:rsidR="000E7F22" w:rsidRPr="007B728C">
        <w:rPr>
          <w:rFonts w:ascii="Times New Roman" w:hAnsi="Times New Roman" w:cs="Times New Roman"/>
          <w:sz w:val="24"/>
          <w:szCs w:val="24"/>
        </w:rPr>
        <w:t xml:space="preserve">seed </w:t>
      </w:r>
      <w:r w:rsidRPr="007B728C">
        <w:rPr>
          <w:rFonts w:ascii="Times New Roman" w:hAnsi="Times New Roman" w:cs="Times New Roman"/>
          <w:sz w:val="24"/>
          <w:szCs w:val="24"/>
        </w:rPr>
        <w:t xml:space="preserve">yield between ten different treatments for four different years, </w:t>
      </w:r>
      <w:r w:rsidR="00942143" w:rsidRPr="007B728C">
        <w:rPr>
          <w:rFonts w:ascii="Times New Roman" w:hAnsi="Times New Roman" w:cs="Times New Roman"/>
          <w:sz w:val="24"/>
          <w:szCs w:val="24"/>
        </w:rPr>
        <w:t>One-hand w</w:t>
      </w:r>
      <w:r w:rsidRPr="007B728C">
        <w:rPr>
          <w:rFonts w:ascii="Times New Roman" w:hAnsi="Times New Roman" w:cs="Times New Roman"/>
          <w:sz w:val="24"/>
          <w:szCs w:val="24"/>
        </w:rPr>
        <w:t>eeding (1</w:t>
      </w:r>
      <w:r w:rsidR="000E7F22" w:rsidRPr="007B728C">
        <w:rPr>
          <w:rFonts w:ascii="Times New Roman" w:hAnsi="Times New Roman" w:cs="Times New Roman"/>
          <w:sz w:val="24"/>
          <w:szCs w:val="24"/>
        </w:rPr>
        <w:t>054 kg ha</w:t>
      </w:r>
      <w:r w:rsidR="000E7F22" w:rsidRPr="007B728C">
        <w:rPr>
          <w:rFonts w:ascii="Times New Roman" w:hAnsi="Times New Roman" w:cs="Times New Roman"/>
          <w:sz w:val="24"/>
          <w:szCs w:val="24"/>
          <w:vertAlign w:val="superscript"/>
        </w:rPr>
        <w:t>–1</w:t>
      </w:r>
      <w:r w:rsidR="000E7F22" w:rsidRPr="007B728C">
        <w:rPr>
          <w:rFonts w:ascii="Times New Roman" w:hAnsi="Times New Roman" w:cs="Times New Roman"/>
          <w:sz w:val="24"/>
          <w:szCs w:val="24"/>
        </w:rPr>
        <w:t xml:space="preserve">) had the highest yield in the </w:t>
      </w:r>
      <w:r w:rsidRPr="007B728C">
        <w:rPr>
          <w:rFonts w:ascii="Times New Roman" w:hAnsi="Times New Roman" w:cs="Times New Roman"/>
          <w:sz w:val="24"/>
          <w:szCs w:val="24"/>
        </w:rPr>
        <w:t>first year</w:t>
      </w:r>
      <w:r w:rsidR="000E7F22" w:rsidRPr="007B728C">
        <w:rPr>
          <w:rFonts w:ascii="Times New Roman" w:hAnsi="Times New Roman" w:cs="Times New Roman"/>
          <w:sz w:val="24"/>
          <w:szCs w:val="24"/>
        </w:rPr>
        <w:t>,</w:t>
      </w:r>
      <w:r w:rsidRPr="007B728C">
        <w:rPr>
          <w:rFonts w:ascii="Times New Roman" w:hAnsi="Times New Roman" w:cs="Times New Roman"/>
          <w:sz w:val="24"/>
          <w:szCs w:val="24"/>
        </w:rPr>
        <w:t xml:space="preserve"> where </w:t>
      </w:r>
      <w:r w:rsidR="00942143" w:rsidRPr="007B728C">
        <w:rPr>
          <w:rFonts w:ascii="Times New Roman" w:hAnsi="Times New Roman" w:cs="Times New Roman"/>
          <w:sz w:val="24"/>
          <w:szCs w:val="24"/>
        </w:rPr>
        <w:t>Two-h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Pr="007B728C">
        <w:rPr>
          <w:rFonts w:ascii="Times New Roman" w:hAnsi="Times New Roman" w:cs="Times New Roman"/>
          <w:sz w:val="24"/>
          <w:szCs w:val="24"/>
        </w:rPr>
        <w:t xml:space="preserve">eeding and Pendimethalin </w:t>
      </w:r>
      <w:r w:rsidR="000E7F22" w:rsidRPr="007B728C">
        <w:rPr>
          <w:rFonts w:ascii="Times New Roman" w:hAnsi="Times New Roman" w:cs="Times New Roman"/>
          <w:sz w:val="24"/>
          <w:szCs w:val="24"/>
        </w:rPr>
        <w:t xml:space="preserve">had </w:t>
      </w:r>
      <w:r w:rsidRPr="007B728C">
        <w:rPr>
          <w:rFonts w:ascii="Times New Roman" w:hAnsi="Times New Roman" w:cs="Times New Roman"/>
          <w:sz w:val="24"/>
          <w:szCs w:val="24"/>
        </w:rPr>
        <w:t>statistically comparable yield</w:t>
      </w:r>
      <w:r w:rsidR="000E7F22" w:rsidRPr="007B728C">
        <w:rPr>
          <w:rFonts w:ascii="Times New Roman" w:hAnsi="Times New Roman" w:cs="Times New Roman"/>
          <w:sz w:val="24"/>
          <w:szCs w:val="24"/>
        </w:rPr>
        <w:t>s. Similarly, i</w:t>
      </w:r>
      <w:r w:rsidRPr="007B728C">
        <w:rPr>
          <w:rFonts w:ascii="Times New Roman" w:hAnsi="Times New Roman" w:cs="Times New Roman"/>
          <w:sz w:val="24"/>
          <w:szCs w:val="24"/>
        </w:rPr>
        <w:t xml:space="preserve">n the second year, </w:t>
      </w:r>
      <w:r w:rsidR="00C82BF1" w:rsidRPr="007B728C">
        <w:rPr>
          <w:rFonts w:ascii="Times New Roman" w:hAnsi="Times New Roman" w:cs="Times New Roman"/>
          <w:sz w:val="24"/>
          <w:szCs w:val="24"/>
        </w:rPr>
        <w:t>Two-h</w:t>
      </w:r>
      <w:r w:rsidRPr="007B728C">
        <w:rPr>
          <w:rFonts w:ascii="Times New Roman" w:hAnsi="Times New Roman" w:cs="Times New Roman"/>
          <w:sz w:val="24"/>
          <w:szCs w:val="24"/>
        </w:rPr>
        <w:t xml:space="preserve">and </w:t>
      </w:r>
      <w:r w:rsidR="00C82BF1" w:rsidRPr="007B728C">
        <w:rPr>
          <w:rFonts w:ascii="Times New Roman" w:hAnsi="Times New Roman" w:cs="Times New Roman"/>
          <w:sz w:val="24"/>
          <w:szCs w:val="24"/>
        </w:rPr>
        <w:t>w</w:t>
      </w:r>
      <w:r w:rsidRPr="007B728C">
        <w:rPr>
          <w:rFonts w:ascii="Times New Roman" w:hAnsi="Times New Roman" w:cs="Times New Roman"/>
          <w:sz w:val="24"/>
          <w:szCs w:val="24"/>
        </w:rPr>
        <w:t xml:space="preserve">eeding had </w:t>
      </w:r>
      <w:r w:rsidR="000E7F22" w:rsidRPr="007B728C">
        <w:rPr>
          <w:rFonts w:ascii="Times New Roman" w:hAnsi="Times New Roman" w:cs="Times New Roman"/>
          <w:sz w:val="24"/>
          <w:szCs w:val="24"/>
        </w:rPr>
        <w:t xml:space="preserve">the </w:t>
      </w:r>
      <w:r w:rsidRPr="007B728C">
        <w:rPr>
          <w:rFonts w:ascii="Times New Roman" w:hAnsi="Times New Roman" w:cs="Times New Roman"/>
          <w:sz w:val="24"/>
          <w:szCs w:val="24"/>
        </w:rPr>
        <w:t>highest yield</w:t>
      </w:r>
      <w:r w:rsidR="000E7F22" w:rsidRPr="007B728C">
        <w:rPr>
          <w:rFonts w:ascii="Times New Roman" w:hAnsi="Times New Roman" w:cs="Times New Roman"/>
          <w:sz w:val="24"/>
          <w:szCs w:val="24"/>
        </w:rPr>
        <w:t xml:space="preserve"> (998 kg ha</w:t>
      </w:r>
      <w:r w:rsidR="000E7F22" w:rsidRPr="007B728C">
        <w:rPr>
          <w:rFonts w:ascii="Times New Roman" w:hAnsi="Times New Roman" w:cs="Times New Roman"/>
          <w:sz w:val="24"/>
          <w:szCs w:val="24"/>
          <w:vertAlign w:val="superscript"/>
        </w:rPr>
        <w:t>–1</w:t>
      </w:r>
      <w:r w:rsidR="000E7F22" w:rsidRPr="007B728C">
        <w:rPr>
          <w:rFonts w:ascii="Times New Roman" w:hAnsi="Times New Roman" w:cs="Times New Roman"/>
          <w:sz w:val="24"/>
          <w:szCs w:val="24"/>
        </w:rPr>
        <w:t>)</w:t>
      </w:r>
      <w:r w:rsidRPr="007B728C">
        <w:rPr>
          <w:rFonts w:ascii="Times New Roman" w:hAnsi="Times New Roman" w:cs="Times New Roman"/>
          <w:sz w:val="24"/>
          <w:szCs w:val="24"/>
        </w:rPr>
        <w:t xml:space="preserve"> with </w:t>
      </w:r>
      <w:r w:rsidR="00942143" w:rsidRPr="007B728C">
        <w:rPr>
          <w:rFonts w:ascii="Times New Roman" w:hAnsi="Times New Roman" w:cs="Times New Roman"/>
          <w:sz w:val="24"/>
          <w:szCs w:val="24"/>
        </w:rPr>
        <w:t xml:space="preserve">One-hand weeding </w:t>
      </w:r>
      <w:r w:rsidRPr="007B728C">
        <w:rPr>
          <w:rFonts w:ascii="Times New Roman" w:hAnsi="Times New Roman" w:cs="Times New Roman"/>
          <w:sz w:val="24"/>
          <w:szCs w:val="24"/>
        </w:rPr>
        <w:t>bein</w:t>
      </w:r>
      <w:r w:rsidR="000E7F22" w:rsidRPr="007B728C">
        <w:rPr>
          <w:rFonts w:ascii="Times New Roman" w:hAnsi="Times New Roman" w:cs="Times New Roman"/>
          <w:sz w:val="24"/>
          <w:szCs w:val="24"/>
        </w:rPr>
        <w:t>g statistically similar. Also, i</w:t>
      </w:r>
      <w:r w:rsidRPr="007B728C">
        <w:rPr>
          <w:rFonts w:ascii="Times New Roman" w:hAnsi="Times New Roman" w:cs="Times New Roman"/>
          <w:sz w:val="24"/>
          <w:szCs w:val="24"/>
        </w:rPr>
        <w:t xml:space="preserve">n </w:t>
      </w:r>
      <w:r w:rsidR="000E7F22" w:rsidRPr="007B728C">
        <w:rPr>
          <w:rFonts w:ascii="Times New Roman" w:hAnsi="Times New Roman" w:cs="Times New Roman"/>
          <w:sz w:val="24"/>
          <w:szCs w:val="24"/>
        </w:rPr>
        <w:t>the t</w:t>
      </w:r>
      <w:r w:rsidRPr="007B728C">
        <w:rPr>
          <w:rFonts w:ascii="Times New Roman" w:hAnsi="Times New Roman" w:cs="Times New Roman"/>
          <w:sz w:val="24"/>
          <w:szCs w:val="24"/>
        </w:rPr>
        <w:t xml:space="preserve">hird year </w:t>
      </w:r>
      <w:r w:rsidR="000E7F22" w:rsidRPr="007B728C">
        <w:rPr>
          <w:rFonts w:ascii="Times New Roman" w:hAnsi="Times New Roman" w:cs="Times New Roman"/>
          <w:sz w:val="24"/>
          <w:szCs w:val="24"/>
        </w:rPr>
        <w:t xml:space="preserve">of the experiment, </w:t>
      </w:r>
      <w:r w:rsidR="00942143" w:rsidRPr="007B728C">
        <w:rPr>
          <w:rFonts w:ascii="Times New Roman" w:hAnsi="Times New Roman" w:cs="Times New Roman"/>
          <w:sz w:val="24"/>
          <w:szCs w:val="24"/>
        </w:rPr>
        <w:t>Two-</w:t>
      </w:r>
      <w:r w:rsidRPr="007B728C">
        <w:rPr>
          <w:rFonts w:ascii="Times New Roman" w:hAnsi="Times New Roman" w:cs="Times New Roman"/>
          <w:sz w:val="24"/>
          <w:szCs w:val="24"/>
        </w:rPr>
        <w:t xml:space="preserve">Hand Weeding had </w:t>
      </w:r>
      <w:r w:rsidR="000E7F22" w:rsidRPr="007B728C">
        <w:rPr>
          <w:rFonts w:ascii="Times New Roman" w:hAnsi="Times New Roman" w:cs="Times New Roman"/>
          <w:sz w:val="24"/>
          <w:szCs w:val="24"/>
        </w:rPr>
        <w:t xml:space="preserve">the </w:t>
      </w:r>
      <w:r w:rsidRPr="007B728C">
        <w:rPr>
          <w:rFonts w:ascii="Times New Roman" w:hAnsi="Times New Roman" w:cs="Times New Roman"/>
          <w:sz w:val="24"/>
          <w:szCs w:val="24"/>
        </w:rPr>
        <w:t xml:space="preserve">highest </w:t>
      </w:r>
      <w:r w:rsidR="000E7F22" w:rsidRPr="007B728C">
        <w:rPr>
          <w:rFonts w:ascii="Times New Roman" w:hAnsi="Times New Roman" w:cs="Times New Roman"/>
          <w:sz w:val="24"/>
          <w:szCs w:val="24"/>
        </w:rPr>
        <w:t xml:space="preserve">seed </w:t>
      </w:r>
      <w:r w:rsidRPr="007B728C">
        <w:rPr>
          <w:rFonts w:ascii="Times New Roman" w:hAnsi="Times New Roman" w:cs="Times New Roman"/>
          <w:sz w:val="24"/>
          <w:szCs w:val="24"/>
        </w:rPr>
        <w:t xml:space="preserve">yield (990 </w:t>
      </w:r>
      <w:r w:rsidR="000E7F22" w:rsidRPr="007B728C">
        <w:rPr>
          <w:rFonts w:ascii="Times New Roman" w:hAnsi="Times New Roman" w:cs="Times New Roman"/>
          <w:sz w:val="24"/>
          <w:szCs w:val="24"/>
        </w:rPr>
        <w:t>kg ha</w:t>
      </w:r>
      <w:r w:rsidR="000E7F22"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and </w:t>
      </w:r>
      <w:r w:rsidR="00942143" w:rsidRPr="007B728C">
        <w:rPr>
          <w:rFonts w:ascii="Times New Roman" w:hAnsi="Times New Roman" w:cs="Times New Roman"/>
          <w:sz w:val="24"/>
          <w:szCs w:val="24"/>
        </w:rPr>
        <w:t xml:space="preserve">One-hand weeding </w:t>
      </w:r>
      <w:r w:rsidRPr="007B728C">
        <w:rPr>
          <w:rFonts w:ascii="Times New Roman" w:hAnsi="Times New Roman" w:cs="Times New Roman"/>
          <w:sz w:val="24"/>
          <w:szCs w:val="24"/>
        </w:rPr>
        <w:t xml:space="preserve">(830 </w:t>
      </w:r>
      <w:r w:rsidR="000E7F22" w:rsidRPr="007B728C">
        <w:rPr>
          <w:rFonts w:ascii="Times New Roman" w:hAnsi="Times New Roman" w:cs="Times New Roman"/>
          <w:sz w:val="24"/>
          <w:szCs w:val="24"/>
        </w:rPr>
        <w:t>kg ha</w:t>
      </w:r>
      <w:r w:rsidR="000E7F22"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w:t>
      </w:r>
      <w:r w:rsidR="000E7F22" w:rsidRPr="007B728C">
        <w:rPr>
          <w:rFonts w:ascii="Times New Roman" w:hAnsi="Times New Roman" w:cs="Times New Roman"/>
          <w:sz w:val="24"/>
          <w:szCs w:val="24"/>
        </w:rPr>
        <w:t>,</w:t>
      </w:r>
      <w:r w:rsidRPr="007B728C">
        <w:rPr>
          <w:rFonts w:ascii="Times New Roman" w:hAnsi="Times New Roman" w:cs="Times New Roman"/>
          <w:sz w:val="24"/>
          <w:szCs w:val="24"/>
        </w:rPr>
        <w:t xml:space="preserve"> and Pendimethalin had </w:t>
      </w:r>
      <w:r w:rsidR="00EC4EF4" w:rsidRPr="007B728C">
        <w:rPr>
          <w:rFonts w:ascii="Times New Roman" w:hAnsi="Times New Roman" w:cs="Times New Roman"/>
          <w:sz w:val="24"/>
          <w:szCs w:val="24"/>
        </w:rPr>
        <w:t xml:space="preserve">a </w:t>
      </w:r>
      <w:r w:rsidRPr="007B728C">
        <w:rPr>
          <w:rFonts w:ascii="Times New Roman" w:hAnsi="Times New Roman" w:cs="Times New Roman"/>
          <w:sz w:val="24"/>
          <w:szCs w:val="24"/>
        </w:rPr>
        <w:t xml:space="preserve">comparable yield (824 </w:t>
      </w:r>
      <w:r w:rsidR="000E7F22" w:rsidRPr="007B728C">
        <w:rPr>
          <w:rFonts w:ascii="Times New Roman" w:hAnsi="Times New Roman" w:cs="Times New Roman"/>
          <w:sz w:val="24"/>
          <w:szCs w:val="24"/>
        </w:rPr>
        <w:t>kg ha</w:t>
      </w:r>
      <w:r w:rsidR="000E7F22"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Similarly, </w:t>
      </w:r>
      <w:r w:rsidR="000E7F22" w:rsidRPr="007B728C">
        <w:rPr>
          <w:rFonts w:ascii="Times New Roman" w:hAnsi="Times New Roman" w:cs="Times New Roman"/>
          <w:sz w:val="24"/>
          <w:szCs w:val="24"/>
        </w:rPr>
        <w:t>i</w:t>
      </w:r>
      <w:r w:rsidRPr="007B728C">
        <w:rPr>
          <w:rFonts w:ascii="Times New Roman" w:hAnsi="Times New Roman" w:cs="Times New Roman"/>
          <w:sz w:val="24"/>
          <w:szCs w:val="24"/>
        </w:rPr>
        <w:t>n the fourth year</w:t>
      </w:r>
      <w:r w:rsidR="000E7F22" w:rsidRPr="007B728C">
        <w:rPr>
          <w:rFonts w:ascii="Times New Roman" w:hAnsi="Times New Roman" w:cs="Times New Roman"/>
          <w:sz w:val="24"/>
          <w:szCs w:val="24"/>
        </w:rPr>
        <w:t>,</w:t>
      </w:r>
      <w:r w:rsidRPr="007B728C">
        <w:rPr>
          <w:rFonts w:ascii="Times New Roman" w:hAnsi="Times New Roman" w:cs="Times New Roman"/>
          <w:sz w:val="24"/>
          <w:szCs w:val="24"/>
        </w:rPr>
        <w:t xml:space="preserve"> Two</w:t>
      </w:r>
      <w:r w:rsidR="00942143" w:rsidRPr="007B728C">
        <w:rPr>
          <w:rFonts w:ascii="Times New Roman" w:hAnsi="Times New Roman" w:cs="Times New Roman"/>
          <w:sz w:val="24"/>
          <w:szCs w:val="24"/>
        </w:rPr>
        <w:t>-h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Pr="007B728C">
        <w:rPr>
          <w:rFonts w:ascii="Times New Roman" w:hAnsi="Times New Roman" w:cs="Times New Roman"/>
          <w:sz w:val="24"/>
          <w:szCs w:val="24"/>
        </w:rPr>
        <w:t xml:space="preserve">eeding (1042 </w:t>
      </w:r>
      <w:r w:rsidR="000E7F22" w:rsidRPr="007B728C">
        <w:rPr>
          <w:rFonts w:ascii="Times New Roman" w:hAnsi="Times New Roman" w:cs="Times New Roman"/>
          <w:sz w:val="24"/>
          <w:szCs w:val="24"/>
        </w:rPr>
        <w:t>kg ha</w:t>
      </w:r>
      <w:r w:rsidR="000E7F22"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had </w:t>
      </w:r>
      <w:r w:rsidR="000E7F22" w:rsidRPr="007B728C">
        <w:rPr>
          <w:rFonts w:ascii="Times New Roman" w:hAnsi="Times New Roman" w:cs="Times New Roman"/>
          <w:sz w:val="24"/>
          <w:szCs w:val="24"/>
        </w:rPr>
        <w:t xml:space="preserve">the </w:t>
      </w:r>
      <w:r w:rsidRPr="007B728C">
        <w:rPr>
          <w:rFonts w:ascii="Times New Roman" w:hAnsi="Times New Roman" w:cs="Times New Roman"/>
          <w:sz w:val="24"/>
          <w:szCs w:val="24"/>
        </w:rPr>
        <w:t xml:space="preserve">highest </w:t>
      </w:r>
      <w:r w:rsidR="000E7F22" w:rsidRPr="007B728C">
        <w:rPr>
          <w:rFonts w:ascii="Times New Roman" w:hAnsi="Times New Roman" w:cs="Times New Roman"/>
          <w:sz w:val="24"/>
          <w:szCs w:val="24"/>
        </w:rPr>
        <w:t xml:space="preserve">seed </w:t>
      </w:r>
      <w:r w:rsidRPr="007B728C">
        <w:rPr>
          <w:rFonts w:ascii="Times New Roman" w:hAnsi="Times New Roman" w:cs="Times New Roman"/>
          <w:sz w:val="24"/>
          <w:szCs w:val="24"/>
        </w:rPr>
        <w:t>yield with</w:t>
      </w:r>
      <w:r w:rsidR="00F23EAF" w:rsidRPr="007B728C">
        <w:rPr>
          <w:rFonts w:ascii="Times New Roman" w:hAnsi="Times New Roman" w:cs="Times New Roman"/>
          <w:sz w:val="24"/>
          <w:szCs w:val="24"/>
        </w:rPr>
        <w:t xml:space="preserve"> O</w:t>
      </w:r>
      <w:r w:rsidR="00942143" w:rsidRPr="007B728C">
        <w:rPr>
          <w:rFonts w:ascii="Times New Roman" w:hAnsi="Times New Roman" w:cs="Times New Roman"/>
          <w:sz w:val="24"/>
          <w:szCs w:val="24"/>
        </w:rPr>
        <w:t>ne-h</w:t>
      </w:r>
      <w:r w:rsidR="00F23EAF"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00F23EAF" w:rsidRPr="007B728C">
        <w:rPr>
          <w:rFonts w:ascii="Times New Roman" w:hAnsi="Times New Roman" w:cs="Times New Roman"/>
          <w:sz w:val="24"/>
          <w:szCs w:val="24"/>
        </w:rPr>
        <w:t>eeding</w:t>
      </w:r>
      <w:r w:rsidRPr="007B728C">
        <w:rPr>
          <w:rFonts w:ascii="Times New Roman" w:hAnsi="Times New Roman" w:cs="Times New Roman"/>
          <w:sz w:val="24"/>
          <w:szCs w:val="24"/>
        </w:rPr>
        <w:t xml:space="preserve"> </w:t>
      </w:r>
      <w:r w:rsidR="00F23EAF" w:rsidRPr="007B728C">
        <w:rPr>
          <w:rFonts w:ascii="Times New Roman" w:hAnsi="Times New Roman" w:cs="Times New Roman"/>
          <w:sz w:val="24"/>
          <w:szCs w:val="24"/>
        </w:rPr>
        <w:t>and P</w:t>
      </w:r>
      <w:r w:rsidRPr="007B728C">
        <w:rPr>
          <w:rFonts w:ascii="Times New Roman" w:hAnsi="Times New Roman" w:cs="Times New Roman"/>
          <w:sz w:val="24"/>
          <w:szCs w:val="24"/>
        </w:rPr>
        <w:t xml:space="preserve">endimethalin and </w:t>
      </w:r>
      <w:r w:rsidR="00EC4EF4" w:rsidRPr="007B728C">
        <w:rPr>
          <w:rFonts w:ascii="Times New Roman" w:hAnsi="Times New Roman" w:cs="Times New Roman"/>
          <w:sz w:val="24"/>
          <w:szCs w:val="24"/>
        </w:rPr>
        <w:t>Pendimethalin-</w:t>
      </w:r>
      <w:proofErr w:type="spellStart"/>
      <w:r w:rsidR="00EC4EF4" w:rsidRPr="007B728C">
        <w:rPr>
          <w:rFonts w:ascii="Times New Roman" w:hAnsi="Times New Roman" w:cs="Times New Roman"/>
          <w:sz w:val="24"/>
          <w:szCs w:val="24"/>
        </w:rPr>
        <w:t>Quizolofop</w:t>
      </w:r>
      <w:proofErr w:type="spellEnd"/>
      <w:r w:rsidR="00EC4EF4" w:rsidRPr="007B728C">
        <w:rPr>
          <w:rFonts w:ascii="Times New Roman" w:hAnsi="Times New Roman" w:cs="Times New Roman"/>
          <w:sz w:val="24"/>
          <w:szCs w:val="24"/>
        </w:rPr>
        <w:t>-ethyl</w:t>
      </w:r>
      <w:r w:rsidRPr="007B728C">
        <w:rPr>
          <w:rFonts w:ascii="Times New Roman" w:hAnsi="Times New Roman" w:cs="Times New Roman"/>
          <w:sz w:val="24"/>
          <w:szCs w:val="24"/>
        </w:rPr>
        <w:t xml:space="preserve"> having statistically similar yield</w:t>
      </w:r>
      <w:r w:rsidR="00F23EAF" w:rsidRPr="007B728C">
        <w:rPr>
          <w:rFonts w:ascii="Times New Roman" w:hAnsi="Times New Roman" w:cs="Times New Roman"/>
          <w:sz w:val="24"/>
          <w:szCs w:val="24"/>
        </w:rPr>
        <w:t>s</w:t>
      </w:r>
      <w:r w:rsidRPr="007B728C">
        <w:rPr>
          <w:rFonts w:ascii="Times New Roman" w:hAnsi="Times New Roman" w:cs="Times New Roman"/>
          <w:sz w:val="24"/>
          <w:szCs w:val="24"/>
        </w:rPr>
        <w:t xml:space="preserve">.   </w:t>
      </w:r>
    </w:p>
    <w:p w14:paraId="550E980A" w14:textId="77777777" w:rsidR="0006510F" w:rsidRPr="007B728C" w:rsidRDefault="0006510F" w:rsidP="0006510F">
      <w:pPr>
        <w:spacing w:after="0" w:line="240" w:lineRule="auto"/>
        <w:jc w:val="both"/>
        <w:rPr>
          <w:rFonts w:ascii="Times New Roman" w:hAnsi="Times New Roman" w:cs="Times New Roman"/>
          <w:sz w:val="24"/>
          <w:szCs w:val="24"/>
        </w:rPr>
      </w:pPr>
    </w:p>
    <w:p w14:paraId="2BEB8A6E" w14:textId="77777777" w:rsidR="004C5C05" w:rsidRPr="007B728C" w:rsidRDefault="00942143"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Manual weeding, especially Two-h</w:t>
      </w:r>
      <w:r w:rsidR="00772BCA" w:rsidRPr="007B728C">
        <w:rPr>
          <w:rFonts w:ascii="Times New Roman" w:hAnsi="Times New Roman" w:cs="Times New Roman"/>
          <w:sz w:val="24"/>
          <w:szCs w:val="24"/>
        </w:rPr>
        <w:t xml:space="preserve">and </w:t>
      </w:r>
      <w:r w:rsidRPr="007B728C">
        <w:rPr>
          <w:rFonts w:ascii="Times New Roman" w:hAnsi="Times New Roman" w:cs="Times New Roman"/>
          <w:sz w:val="24"/>
          <w:szCs w:val="24"/>
        </w:rPr>
        <w:t>w</w:t>
      </w:r>
      <w:r w:rsidR="00772BCA" w:rsidRPr="007B728C">
        <w:rPr>
          <w:rFonts w:ascii="Times New Roman" w:hAnsi="Times New Roman" w:cs="Times New Roman"/>
          <w:sz w:val="24"/>
          <w:szCs w:val="24"/>
        </w:rPr>
        <w:t>eeding, proved to be the most effective weed management approach for increasing lentil yield, likely because of its ability to reduce both early and la</w:t>
      </w:r>
      <w:r w:rsidRPr="007B728C">
        <w:rPr>
          <w:rFonts w:ascii="Times New Roman" w:hAnsi="Times New Roman" w:cs="Times New Roman"/>
          <w:sz w:val="24"/>
          <w:szCs w:val="24"/>
        </w:rPr>
        <w:t>te-season weed competition. One-h</w:t>
      </w:r>
      <w:r w:rsidR="00772BCA" w:rsidRPr="007B728C">
        <w:rPr>
          <w:rFonts w:ascii="Times New Roman" w:hAnsi="Times New Roman" w:cs="Times New Roman"/>
          <w:sz w:val="24"/>
          <w:szCs w:val="24"/>
        </w:rPr>
        <w:t xml:space="preserve">and </w:t>
      </w:r>
      <w:r w:rsidRPr="007B728C">
        <w:rPr>
          <w:rFonts w:ascii="Times New Roman" w:hAnsi="Times New Roman" w:cs="Times New Roman"/>
          <w:sz w:val="24"/>
          <w:szCs w:val="24"/>
        </w:rPr>
        <w:t>w</w:t>
      </w:r>
      <w:r w:rsidR="00772BCA" w:rsidRPr="007B728C">
        <w:rPr>
          <w:rFonts w:ascii="Times New Roman" w:hAnsi="Times New Roman" w:cs="Times New Roman"/>
          <w:sz w:val="24"/>
          <w:szCs w:val="24"/>
        </w:rPr>
        <w:t xml:space="preserve">eeding and Pendimethalin also provided effective weed suppression and higher productivity. Conversely, </w:t>
      </w:r>
      <w:proofErr w:type="spellStart"/>
      <w:r w:rsidR="00772BCA" w:rsidRPr="007B728C">
        <w:rPr>
          <w:rFonts w:ascii="Times New Roman" w:hAnsi="Times New Roman" w:cs="Times New Roman"/>
          <w:sz w:val="24"/>
          <w:szCs w:val="24"/>
        </w:rPr>
        <w:t>Quizolofop</w:t>
      </w:r>
      <w:proofErr w:type="spellEnd"/>
      <w:r w:rsidR="00772BCA" w:rsidRPr="007B728C">
        <w:rPr>
          <w:rFonts w:ascii="Times New Roman" w:hAnsi="Times New Roman" w:cs="Times New Roman"/>
          <w:sz w:val="24"/>
          <w:szCs w:val="24"/>
        </w:rPr>
        <w:t>-ethyl alone and the Un</w:t>
      </w:r>
      <w:r w:rsidR="00C82BF1" w:rsidRPr="007B728C">
        <w:rPr>
          <w:rFonts w:ascii="Times New Roman" w:hAnsi="Times New Roman" w:cs="Times New Roman"/>
          <w:sz w:val="24"/>
          <w:szCs w:val="24"/>
        </w:rPr>
        <w:t>-</w:t>
      </w:r>
      <w:r w:rsidR="00772BCA" w:rsidRPr="007B728C">
        <w:rPr>
          <w:rFonts w:ascii="Times New Roman" w:hAnsi="Times New Roman" w:cs="Times New Roman"/>
          <w:sz w:val="24"/>
          <w:szCs w:val="24"/>
        </w:rPr>
        <w:t>weeded control consistently yielded the lowest, indicating poor weed control efficiency and high crop-weed competition.</w:t>
      </w:r>
    </w:p>
    <w:p w14:paraId="062A6CCA" w14:textId="77777777" w:rsidR="00E311D4" w:rsidRPr="007B728C" w:rsidRDefault="00E311D4" w:rsidP="0006510F">
      <w:pPr>
        <w:spacing w:after="0" w:line="240" w:lineRule="auto"/>
        <w:jc w:val="both"/>
        <w:rPr>
          <w:rFonts w:ascii="Times New Roman" w:hAnsi="Times New Roman" w:cs="Times New Roman"/>
          <w:sz w:val="24"/>
          <w:szCs w:val="24"/>
        </w:rPr>
      </w:pPr>
    </w:p>
    <w:p w14:paraId="249C3828" w14:textId="77777777" w:rsidR="00E311D4" w:rsidRPr="007B728C" w:rsidRDefault="00E311D4" w:rsidP="00E311D4">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R</w:t>
      </w:r>
      <w:r w:rsidR="00CE4D9A" w:rsidRPr="007B728C">
        <w:rPr>
          <w:rFonts w:ascii="Times New Roman" w:hAnsi="Times New Roman" w:cs="Times New Roman"/>
          <w:sz w:val="24"/>
          <w:szCs w:val="24"/>
        </w:rPr>
        <w:t>egarding overall seed yield, Two-</w:t>
      </w:r>
      <w:r w:rsidRPr="007B728C">
        <w:rPr>
          <w:rFonts w:ascii="Times New Roman" w:hAnsi="Times New Roman" w:cs="Times New Roman"/>
          <w:sz w:val="24"/>
          <w:szCs w:val="24"/>
        </w:rPr>
        <w:t xml:space="preserve">hand weeding consistently produced the highest yield across all years, which supports the earlier reports that manual weeding remains the most effective method of weed suppression and yield maximization (Kumar </w:t>
      </w:r>
      <w:r w:rsidRPr="007B728C">
        <w:rPr>
          <w:rFonts w:ascii="Times New Roman" w:hAnsi="Times New Roman" w:cs="Times New Roman"/>
          <w:i/>
          <w:iCs/>
          <w:sz w:val="24"/>
          <w:szCs w:val="24"/>
        </w:rPr>
        <w:t>et al</w:t>
      </w:r>
      <w:r w:rsidRPr="007B728C">
        <w:rPr>
          <w:rFonts w:ascii="Times New Roman" w:hAnsi="Times New Roman" w:cs="Times New Roman"/>
          <w:sz w:val="24"/>
          <w:szCs w:val="24"/>
        </w:rPr>
        <w:t xml:space="preserve">., 2018). However, Kumar </w:t>
      </w:r>
      <w:r w:rsidR="00CE4D9A" w:rsidRPr="007B728C">
        <w:rPr>
          <w:rFonts w:ascii="Times New Roman" w:hAnsi="Times New Roman" w:cs="Times New Roman"/>
          <w:i/>
          <w:iCs/>
          <w:sz w:val="24"/>
          <w:szCs w:val="24"/>
        </w:rPr>
        <w:t xml:space="preserve">et </w:t>
      </w:r>
      <w:r w:rsidRPr="007B728C">
        <w:rPr>
          <w:rFonts w:ascii="Times New Roman" w:hAnsi="Times New Roman" w:cs="Times New Roman"/>
          <w:i/>
          <w:iCs/>
          <w:sz w:val="24"/>
          <w:szCs w:val="24"/>
        </w:rPr>
        <w:t>al</w:t>
      </w:r>
      <w:r w:rsidRPr="007B728C">
        <w:rPr>
          <w:rFonts w:ascii="Times New Roman" w:hAnsi="Times New Roman" w:cs="Times New Roman"/>
          <w:sz w:val="24"/>
          <w:szCs w:val="24"/>
        </w:rPr>
        <w:t>.</w:t>
      </w:r>
      <w:r w:rsidR="00CE4D9A" w:rsidRPr="007B728C">
        <w:rPr>
          <w:rFonts w:ascii="Times New Roman" w:hAnsi="Times New Roman" w:cs="Times New Roman"/>
          <w:sz w:val="24"/>
          <w:szCs w:val="24"/>
        </w:rPr>
        <w:t>,</w:t>
      </w:r>
      <w:r w:rsidRPr="007B728C">
        <w:rPr>
          <w:rFonts w:ascii="Times New Roman" w:hAnsi="Times New Roman" w:cs="Times New Roman"/>
          <w:sz w:val="24"/>
          <w:szCs w:val="24"/>
        </w:rPr>
        <w:t xml:space="preserve"> (2018) reported that, though complete removal of weeds through hand weeding may maxi</w:t>
      </w:r>
      <w:r w:rsidR="00CE4D9A" w:rsidRPr="007B728C">
        <w:rPr>
          <w:rFonts w:ascii="Times New Roman" w:hAnsi="Times New Roman" w:cs="Times New Roman"/>
          <w:sz w:val="24"/>
          <w:szCs w:val="24"/>
        </w:rPr>
        <w:t>mize the yield, it was not cost-</w:t>
      </w:r>
      <w:r w:rsidRPr="007B728C">
        <w:rPr>
          <w:rFonts w:ascii="Times New Roman" w:hAnsi="Times New Roman" w:cs="Times New Roman"/>
          <w:sz w:val="24"/>
          <w:szCs w:val="24"/>
        </w:rPr>
        <w:t xml:space="preserve">effective than mixing the hand weeding with herbicide application as complete weed removal requires big amount of manual labor. Though it is labor-intensive, hand weeding can be particularly advantageous where herbicide supply is limited </w:t>
      </w:r>
      <w:r w:rsidR="00CE4D9A" w:rsidRPr="007B728C">
        <w:rPr>
          <w:rFonts w:ascii="Times New Roman" w:hAnsi="Times New Roman" w:cs="Times New Roman"/>
          <w:sz w:val="24"/>
          <w:szCs w:val="24"/>
        </w:rPr>
        <w:t xml:space="preserve">and </w:t>
      </w:r>
      <w:r w:rsidRPr="007B728C">
        <w:rPr>
          <w:rFonts w:ascii="Times New Roman" w:hAnsi="Times New Roman" w:cs="Times New Roman"/>
          <w:sz w:val="24"/>
          <w:szCs w:val="24"/>
        </w:rPr>
        <w:t>expensive</w:t>
      </w:r>
      <w:r w:rsidR="00CE4D9A" w:rsidRPr="007B728C">
        <w:rPr>
          <w:rFonts w:ascii="Times New Roman" w:hAnsi="Times New Roman" w:cs="Times New Roman"/>
          <w:sz w:val="24"/>
          <w:szCs w:val="24"/>
        </w:rPr>
        <w:t xml:space="preserve"> especially in small-</w:t>
      </w:r>
      <w:r w:rsidRPr="007B728C">
        <w:rPr>
          <w:rFonts w:ascii="Times New Roman" w:hAnsi="Times New Roman" w:cs="Times New Roman"/>
          <w:sz w:val="24"/>
          <w:szCs w:val="24"/>
        </w:rPr>
        <w:t>holder farming condition.</w:t>
      </w:r>
    </w:p>
    <w:p w14:paraId="182327E8" w14:textId="77777777" w:rsidR="00E311D4" w:rsidRPr="007B728C" w:rsidRDefault="00E311D4" w:rsidP="00E311D4">
      <w:pPr>
        <w:spacing w:after="0" w:line="240" w:lineRule="auto"/>
        <w:jc w:val="both"/>
        <w:rPr>
          <w:rFonts w:ascii="Times New Roman" w:hAnsi="Times New Roman" w:cs="Times New Roman"/>
          <w:sz w:val="24"/>
          <w:szCs w:val="24"/>
        </w:rPr>
      </w:pPr>
    </w:p>
    <w:p w14:paraId="17BEACCD" w14:textId="77777777" w:rsidR="00E311D4" w:rsidRPr="007B728C" w:rsidRDefault="00E311D4" w:rsidP="00E311D4">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Among the applied herbicide</w:t>
      </w:r>
      <w:r w:rsidR="00CE4D9A" w:rsidRPr="007B728C">
        <w:rPr>
          <w:rFonts w:ascii="Times New Roman" w:hAnsi="Times New Roman" w:cs="Times New Roman"/>
          <w:sz w:val="24"/>
          <w:szCs w:val="24"/>
        </w:rPr>
        <w:t>s</w:t>
      </w:r>
      <w:r w:rsidRPr="007B728C">
        <w:rPr>
          <w:rFonts w:ascii="Times New Roman" w:hAnsi="Times New Roman" w:cs="Times New Roman"/>
          <w:sz w:val="24"/>
          <w:szCs w:val="24"/>
        </w:rPr>
        <w:t xml:space="preserve">, </w:t>
      </w:r>
      <w:r w:rsidR="00CE4D9A" w:rsidRPr="007B728C">
        <w:rPr>
          <w:rFonts w:ascii="Times New Roman" w:hAnsi="Times New Roman" w:cs="Times New Roman"/>
          <w:sz w:val="24"/>
          <w:szCs w:val="24"/>
        </w:rPr>
        <w:t>P</w:t>
      </w:r>
      <w:r w:rsidRPr="007B728C">
        <w:rPr>
          <w:rFonts w:ascii="Times New Roman" w:hAnsi="Times New Roman" w:cs="Times New Roman"/>
          <w:sz w:val="24"/>
          <w:szCs w:val="24"/>
        </w:rPr>
        <w:t>endimethalin as</w:t>
      </w:r>
      <w:r w:rsidR="00CE4D9A" w:rsidRPr="007B728C">
        <w:rPr>
          <w:rFonts w:ascii="Times New Roman" w:hAnsi="Times New Roman" w:cs="Times New Roman"/>
          <w:sz w:val="24"/>
          <w:szCs w:val="24"/>
        </w:rPr>
        <w:t xml:space="preserve"> a</w:t>
      </w:r>
      <w:r w:rsidRPr="007B728C">
        <w:rPr>
          <w:rFonts w:ascii="Times New Roman" w:hAnsi="Times New Roman" w:cs="Times New Roman"/>
          <w:sz w:val="24"/>
          <w:szCs w:val="24"/>
        </w:rPr>
        <w:t xml:space="preserve"> pre-emergence herbicide produced yields statistically comparable to hand weeding in multiple years. This result is by Singh </w:t>
      </w:r>
      <w:r w:rsidRPr="007B728C">
        <w:rPr>
          <w:rFonts w:ascii="Times New Roman" w:hAnsi="Times New Roman" w:cs="Times New Roman"/>
          <w:i/>
          <w:iCs/>
          <w:sz w:val="24"/>
          <w:szCs w:val="24"/>
        </w:rPr>
        <w:t>et al</w:t>
      </w:r>
      <w:r w:rsidRPr="007B728C">
        <w:rPr>
          <w:rFonts w:ascii="Times New Roman" w:hAnsi="Times New Roman" w:cs="Times New Roman"/>
          <w:sz w:val="24"/>
          <w:szCs w:val="24"/>
        </w:rPr>
        <w:t xml:space="preserve">., (2018), who reported </w:t>
      </w:r>
      <w:r w:rsidR="00CE4D9A" w:rsidRPr="007B728C">
        <w:rPr>
          <w:rFonts w:ascii="Times New Roman" w:hAnsi="Times New Roman" w:cs="Times New Roman"/>
          <w:sz w:val="24"/>
          <w:szCs w:val="24"/>
        </w:rPr>
        <w:t xml:space="preserve">that </w:t>
      </w:r>
      <w:r w:rsidRPr="007B728C">
        <w:rPr>
          <w:rFonts w:ascii="Times New Roman" w:hAnsi="Times New Roman" w:cs="Times New Roman"/>
          <w:sz w:val="24"/>
          <w:szCs w:val="24"/>
        </w:rPr>
        <w:t>the use of Pendimethalin as pre-emergence increased the lentil yield. This suggests that herbicide application can be</w:t>
      </w:r>
      <w:r w:rsidR="00CE4D9A" w:rsidRPr="007B728C">
        <w:rPr>
          <w:rFonts w:ascii="Times New Roman" w:hAnsi="Times New Roman" w:cs="Times New Roman"/>
          <w:sz w:val="24"/>
          <w:szCs w:val="24"/>
        </w:rPr>
        <w:t xml:space="preserve"> cost-</w:t>
      </w:r>
      <w:r w:rsidRPr="007B728C">
        <w:rPr>
          <w:rFonts w:ascii="Times New Roman" w:hAnsi="Times New Roman" w:cs="Times New Roman"/>
          <w:sz w:val="24"/>
          <w:szCs w:val="24"/>
        </w:rPr>
        <w:t xml:space="preserve">effective and labor-saving. Herbicide application is beneficial especially in large scale production where manual weeding is not possible due to expensive labor the addition of </w:t>
      </w:r>
      <w:proofErr w:type="spellStart"/>
      <w:r w:rsidRPr="007B728C">
        <w:rPr>
          <w:rFonts w:ascii="Times New Roman" w:hAnsi="Times New Roman" w:cs="Times New Roman"/>
          <w:sz w:val="24"/>
          <w:szCs w:val="24"/>
        </w:rPr>
        <w:t>Quizalofop</w:t>
      </w:r>
      <w:proofErr w:type="spellEnd"/>
      <w:r w:rsidRPr="007B728C">
        <w:rPr>
          <w:rFonts w:ascii="Times New Roman" w:hAnsi="Times New Roman" w:cs="Times New Roman"/>
          <w:sz w:val="24"/>
          <w:szCs w:val="24"/>
        </w:rPr>
        <w:t xml:space="preserve">-ethyl to </w:t>
      </w:r>
      <w:r w:rsidR="00CE4D9A" w:rsidRPr="007B728C">
        <w:rPr>
          <w:rFonts w:ascii="Times New Roman" w:hAnsi="Times New Roman" w:cs="Times New Roman"/>
          <w:sz w:val="24"/>
          <w:szCs w:val="24"/>
        </w:rPr>
        <w:t>P</w:t>
      </w:r>
      <w:r w:rsidRPr="007B728C">
        <w:rPr>
          <w:rFonts w:ascii="Times New Roman" w:hAnsi="Times New Roman" w:cs="Times New Roman"/>
          <w:sz w:val="24"/>
          <w:szCs w:val="24"/>
        </w:rPr>
        <w:t xml:space="preserve">endimethalin did not increase the lentil yield in our case however the study by Singh </w:t>
      </w:r>
      <w:r w:rsidRPr="007B728C">
        <w:rPr>
          <w:rFonts w:ascii="Times New Roman" w:hAnsi="Times New Roman" w:cs="Times New Roman"/>
          <w:i/>
          <w:iCs/>
          <w:sz w:val="24"/>
          <w:szCs w:val="24"/>
        </w:rPr>
        <w:t>et al</w:t>
      </w:r>
      <w:r w:rsidRPr="007B728C">
        <w:rPr>
          <w:rFonts w:ascii="Times New Roman" w:hAnsi="Times New Roman" w:cs="Times New Roman"/>
          <w:sz w:val="24"/>
          <w:szCs w:val="24"/>
        </w:rPr>
        <w:t>.,</w:t>
      </w:r>
      <w:r w:rsidR="00CE4D9A" w:rsidRPr="007B728C">
        <w:rPr>
          <w:rFonts w:ascii="Times New Roman" w:hAnsi="Times New Roman" w:cs="Times New Roman"/>
          <w:sz w:val="24"/>
          <w:szCs w:val="24"/>
        </w:rPr>
        <w:t xml:space="preserve"> (2018) using combination of P</w:t>
      </w:r>
      <w:r w:rsidRPr="007B728C">
        <w:rPr>
          <w:rFonts w:ascii="Times New Roman" w:hAnsi="Times New Roman" w:cs="Times New Roman"/>
          <w:sz w:val="24"/>
          <w:szCs w:val="24"/>
        </w:rPr>
        <w:t>end</w:t>
      </w:r>
      <w:r w:rsidR="00CE4D9A" w:rsidRPr="007B728C">
        <w:rPr>
          <w:rFonts w:ascii="Times New Roman" w:hAnsi="Times New Roman" w:cs="Times New Roman"/>
          <w:sz w:val="24"/>
          <w:szCs w:val="24"/>
        </w:rPr>
        <w:t xml:space="preserve">imethalin as pre-emergence and </w:t>
      </w:r>
      <w:proofErr w:type="spellStart"/>
      <w:r w:rsidR="00CE4D9A" w:rsidRPr="007B728C">
        <w:rPr>
          <w:rFonts w:ascii="Times New Roman" w:hAnsi="Times New Roman" w:cs="Times New Roman"/>
          <w:sz w:val="24"/>
          <w:szCs w:val="24"/>
        </w:rPr>
        <w:t>Q</w:t>
      </w:r>
      <w:r w:rsidRPr="007B728C">
        <w:rPr>
          <w:rFonts w:ascii="Times New Roman" w:hAnsi="Times New Roman" w:cs="Times New Roman"/>
          <w:sz w:val="24"/>
          <w:szCs w:val="24"/>
        </w:rPr>
        <w:t>uizalofop</w:t>
      </w:r>
      <w:proofErr w:type="spellEnd"/>
      <w:r w:rsidRPr="007B728C">
        <w:rPr>
          <w:rFonts w:ascii="Times New Roman" w:hAnsi="Times New Roman" w:cs="Times New Roman"/>
          <w:sz w:val="24"/>
          <w:szCs w:val="24"/>
        </w:rPr>
        <w:t>-ethyl as post emergence increased the yield.</w:t>
      </w:r>
      <w:r w:rsidR="00CE4D9A" w:rsidRPr="007B728C">
        <w:rPr>
          <w:rFonts w:ascii="Times New Roman" w:hAnsi="Times New Roman" w:cs="Times New Roman"/>
          <w:sz w:val="24"/>
          <w:szCs w:val="24"/>
        </w:rPr>
        <w:t xml:space="preserve"> In Singh’s study, </w:t>
      </w:r>
      <w:r w:rsidRPr="007B728C">
        <w:rPr>
          <w:rFonts w:ascii="Times New Roman" w:hAnsi="Times New Roman" w:cs="Times New Roman"/>
          <w:sz w:val="24"/>
          <w:szCs w:val="24"/>
        </w:rPr>
        <w:t>there was infestation of annual and grassy weed</w:t>
      </w:r>
      <w:r w:rsidR="00CE4D9A" w:rsidRPr="007B728C">
        <w:rPr>
          <w:rFonts w:ascii="Times New Roman" w:hAnsi="Times New Roman" w:cs="Times New Roman"/>
          <w:sz w:val="24"/>
          <w:szCs w:val="24"/>
        </w:rPr>
        <w:t>s</w:t>
      </w:r>
      <w:r w:rsidRPr="007B728C">
        <w:rPr>
          <w:rFonts w:ascii="Times New Roman" w:hAnsi="Times New Roman" w:cs="Times New Roman"/>
          <w:sz w:val="24"/>
          <w:szCs w:val="24"/>
        </w:rPr>
        <w:t xml:space="preserve"> on </w:t>
      </w:r>
      <w:r w:rsidR="00CE4D9A" w:rsidRPr="007B728C">
        <w:rPr>
          <w:rFonts w:ascii="Times New Roman" w:hAnsi="Times New Roman" w:cs="Times New Roman"/>
          <w:sz w:val="24"/>
          <w:szCs w:val="24"/>
        </w:rPr>
        <w:t xml:space="preserve">the </w:t>
      </w:r>
      <w:r w:rsidRPr="007B728C">
        <w:rPr>
          <w:rFonts w:ascii="Times New Roman" w:hAnsi="Times New Roman" w:cs="Times New Roman"/>
          <w:sz w:val="24"/>
          <w:szCs w:val="24"/>
        </w:rPr>
        <w:t>later part of crop growth</w:t>
      </w:r>
      <w:r w:rsidR="00CE4D9A" w:rsidRPr="007B728C">
        <w:rPr>
          <w:rFonts w:ascii="Times New Roman" w:hAnsi="Times New Roman" w:cs="Times New Roman"/>
          <w:sz w:val="24"/>
          <w:szCs w:val="24"/>
        </w:rPr>
        <w:t>,</w:t>
      </w:r>
      <w:r w:rsidRPr="007B728C">
        <w:rPr>
          <w:rFonts w:ascii="Times New Roman" w:hAnsi="Times New Roman" w:cs="Times New Roman"/>
          <w:sz w:val="24"/>
          <w:szCs w:val="24"/>
        </w:rPr>
        <w:t xml:space="preserve"> where</w:t>
      </w:r>
      <w:r w:rsidR="00CE4D9A" w:rsidRPr="007B728C">
        <w:rPr>
          <w:rFonts w:ascii="Times New Roman" w:hAnsi="Times New Roman" w:cs="Times New Roman"/>
          <w:sz w:val="24"/>
          <w:szCs w:val="24"/>
        </w:rPr>
        <w:t xml:space="preserve"> </w:t>
      </w:r>
      <w:proofErr w:type="spellStart"/>
      <w:r w:rsidR="00CE4D9A" w:rsidRPr="007B728C">
        <w:rPr>
          <w:rFonts w:ascii="Times New Roman" w:hAnsi="Times New Roman" w:cs="Times New Roman"/>
          <w:sz w:val="24"/>
          <w:szCs w:val="24"/>
        </w:rPr>
        <w:t>Q</w:t>
      </w:r>
      <w:r w:rsidRPr="007B728C">
        <w:rPr>
          <w:rFonts w:ascii="Times New Roman" w:hAnsi="Times New Roman" w:cs="Times New Roman"/>
          <w:sz w:val="24"/>
          <w:szCs w:val="24"/>
        </w:rPr>
        <w:t>uizalofop</w:t>
      </w:r>
      <w:proofErr w:type="spellEnd"/>
      <w:r w:rsidRPr="007B728C">
        <w:rPr>
          <w:rFonts w:ascii="Times New Roman" w:hAnsi="Times New Roman" w:cs="Times New Roman"/>
          <w:sz w:val="24"/>
          <w:szCs w:val="24"/>
        </w:rPr>
        <w:t>-ethyl might have played</w:t>
      </w:r>
      <w:r w:rsidR="00CE4D9A" w:rsidRPr="007B728C">
        <w:rPr>
          <w:rFonts w:ascii="Times New Roman" w:hAnsi="Times New Roman" w:cs="Times New Roman"/>
          <w:sz w:val="24"/>
          <w:szCs w:val="24"/>
        </w:rPr>
        <w:t xml:space="preserve"> a</w:t>
      </w:r>
      <w:r w:rsidRPr="007B728C">
        <w:rPr>
          <w:rFonts w:ascii="Times New Roman" w:hAnsi="Times New Roman" w:cs="Times New Roman"/>
          <w:sz w:val="24"/>
          <w:szCs w:val="24"/>
        </w:rPr>
        <w:t xml:space="preserve"> role in weed suppression.</w:t>
      </w:r>
    </w:p>
    <w:p w14:paraId="08F7ECD3" w14:textId="77777777" w:rsidR="00E311D4" w:rsidRPr="007B728C" w:rsidRDefault="00E311D4" w:rsidP="00E311D4">
      <w:pPr>
        <w:spacing w:after="0" w:line="240" w:lineRule="auto"/>
        <w:jc w:val="both"/>
        <w:rPr>
          <w:rFonts w:ascii="Times New Roman" w:hAnsi="Times New Roman" w:cs="Times New Roman"/>
          <w:sz w:val="24"/>
          <w:szCs w:val="24"/>
        </w:rPr>
      </w:pPr>
    </w:p>
    <w:p w14:paraId="2A44FE8B" w14:textId="77777777" w:rsidR="00E311D4" w:rsidRPr="007B728C" w:rsidRDefault="00E311D4" w:rsidP="00E311D4">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Though not investigated in this research, it can be hypothesized that mixing herbicide application and</w:t>
      </w:r>
      <w:r w:rsidR="00CE4D9A" w:rsidRPr="007B728C">
        <w:rPr>
          <w:rFonts w:ascii="Times New Roman" w:hAnsi="Times New Roman" w:cs="Times New Roman"/>
          <w:sz w:val="24"/>
          <w:szCs w:val="24"/>
        </w:rPr>
        <w:t xml:space="preserve"> O</w:t>
      </w:r>
      <w:r w:rsidRPr="007B728C">
        <w:rPr>
          <w:rFonts w:ascii="Times New Roman" w:hAnsi="Times New Roman" w:cs="Times New Roman"/>
          <w:sz w:val="24"/>
          <w:szCs w:val="24"/>
        </w:rPr>
        <w:t>ne</w:t>
      </w:r>
      <w:r w:rsidR="00CE4D9A" w:rsidRPr="007B728C">
        <w:rPr>
          <w:rFonts w:ascii="Times New Roman" w:hAnsi="Times New Roman" w:cs="Times New Roman"/>
          <w:sz w:val="24"/>
          <w:szCs w:val="24"/>
        </w:rPr>
        <w:t>-</w:t>
      </w:r>
      <w:r w:rsidRPr="007B728C">
        <w:rPr>
          <w:rFonts w:ascii="Times New Roman" w:hAnsi="Times New Roman" w:cs="Times New Roman"/>
          <w:sz w:val="24"/>
          <w:szCs w:val="24"/>
        </w:rPr>
        <w:t xml:space="preserve">hand weeding may increase the </w:t>
      </w:r>
      <w:r w:rsidR="00CE4D9A" w:rsidRPr="007B728C">
        <w:rPr>
          <w:rFonts w:ascii="Times New Roman" w:hAnsi="Times New Roman" w:cs="Times New Roman"/>
          <w:sz w:val="24"/>
          <w:szCs w:val="24"/>
        </w:rPr>
        <w:t xml:space="preserve">seed </w:t>
      </w:r>
      <w:r w:rsidRPr="007B728C">
        <w:rPr>
          <w:rFonts w:ascii="Times New Roman" w:hAnsi="Times New Roman" w:cs="Times New Roman"/>
          <w:sz w:val="24"/>
          <w:szCs w:val="24"/>
        </w:rPr>
        <w:t xml:space="preserve">yield as well as reduce the cost of weeding (Priya </w:t>
      </w:r>
      <w:r w:rsidRPr="007B728C">
        <w:rPr>
          <w:rFonts w:ascii="Times New Roman" w:hAnsi="Times New Roman" w:cs="Times New Roman"/>
          <w:i/>
          <w:iCs/>
          <w:sz w:val="24"/>
          <w:szCs w:val="24"/>
        </w:rPr>
        <w:t>et al</w:t>
      </w:r>
      <w:r w:rsidRPr="007B728C">
        <w:rPr>
          <w:rFonts w:ascii="Times New Roman" w:hAnsi="Times New Roman" w:cs="Times New Roman"/>
          <w:sz w:val="24"/>
          <w:szCs w:val="24"/>
        </w:rPr>
        <w:t xml:space="preserve">., 2023). So </w:t>
      </w:r>
      <w:r w:rsidR="00CE4D9A" w:rsidRPr="007B728C">
        <w:rPr>
          <w:rFonts w:ascii="Times New Roman" w:hAnsi="Times New Roman" w:cs="Times New Roman"/>
          <w:sz w:val="24"/>
          <w:szCs w:val="24"/>
        </w:rPr>
        <w:t xml:space="preserve">integrated </w:t>
      </w:r>
      <w:r w:rsidRPr="007B728C">
        <w:rPr>
          <w:rFonts w:ascii="Times New Roman" w:hAnsi="Times New Roman" w:cs="Times New Roman"/>
          <w:sz w:val="24"/>
          <w:szCs w:val="24"/>
        </w:rPr>
        <w:t>method of weed management could be another alternative for sustainable weed management. Sustainable weed management not only increases profitability but also helps in reducing the occurrences of herbicide resistance.</w:t>
      </w:r>
    </w:p>
    <w:p w14:paraId="33E5F490" w14:textId="77777777" w:rsidR="00E311D4" w:rsidRPr="007B728C" w:rsidRDefault="00E311D4" w:rsidP="0006510F">
      <w:pPr>
        <w:spacing w:after="0" w:line="240" w:lineRule="auto"/>
        <w:jc w:val="both"/>
        <w:rPr>
          <w:rFonts w:ascii="Times New Roman" w:hAnsi="Times New Roman" w:cs="Times New Roman"/>
          <w:sz w:val="24"/>
          <w:szCs w:val="24"/>
        </w:rPr>
      </w:pPr>
    </w:p>
    <w:p w14:paraId="17E3F887" w14:textId="77777777" w:rsidR="00C0640A" w:rsidRPr="007B728C" w:rsidRDefault="00C0640A" w:rsidP="00B675DE">
      <w:pPr>
        <w:pStyle w:val="Prrafodelista"/>
        <w:spacing w:after="0" w:line="240" w:lineRule="auto"/>
        <w:ind w:left="1080"/>
        <w:rPr>
          <w:rFonts w:ascii="Times New Roman" w:hAnsi="Times New Roman" w:cs="Times New Roman"/>
          <w:sz w:val="24"/>
          <w:szCs w:val="24"/>
        </w:rPr>
      </w:pPr>
    </w:p>
    <w:p w14:paraId="1FC22012" w14:textId="77777777" w:rsidR="002B2534" w:rsidRPr="007B728C" w:rsidRDefault="00C0640A"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 xml:space="preserve">Table </w:t>
      </w:r>
      <w:r w:rsidR="0006510F" w:rsidRPr="007B728C">
        <w:rPr>
          <w:rFonts w:ascii="Times New Roman" w:hAnsi="Times New Roman" w:cs="Times New Roman"/>
          <w:sz w:val="24"/>
          <w:szCs w:val="24"/>
        </w:rPr>
        <w:t>3</w:t>
      </w:r>
      <w:r w:rsidR="002B2534" w:rsidRPr="007B728C">
        <w:rPr>
          <w:rFonts w:ascii="Times New Roman" w:hAnsi="Times New Roman" w:cs="Times New Roman"/>
          <w:sz w:val="24"/>
          <w:szCs w:val="24"/>
        </w:rPr>
        <w:t>. Effects of different weed management practices on yield of lentil</w:t>
      </w:r>
    </w:p>
    <w:tbl>
      <w:tblPr>
        <w:tblStyle w:val="Tablaconcuadrcula"/>
        <w:tblW w:w="5000" w:type="pct"/>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224"/>
        <w:gridCol w:w="1172"/>
        <w:gridCol w:w="1106"/>
        <w:gridCol w:w="1539"/>
        <w:gridCol w:w="1709"/>
      </w:tblGrid>
      <w:tr w:rsidR="007B728C" w:rsidRPr="007B728C" w14:paraId="6D83A6B3" w14:textId="77777777" w:rsidTr="009D56DC">
        <w:trPr>
          <w:jc w:val="right"/>
        </w:trPr>
        <w:tc>
          <w:tcPr>
            <w:tcW w:w="1394" w:type="pct"/>
            <w:tcBorders>
              <w:top w:val="single" w:sz="4" w:space="0" w:color="auto"/>
              <w:bottom w:val="single" w:sz="4" w:space="0" w:color="auto"/>
            </w:tcBorders>
            <w:shd w:val="clear" w:color="auto" w:fill="auto"/>
            <w:vAlign w:val="center"/>
          </w:tcPr>
          <w:p w14:paraId="755521E3"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 xml:space="preserve">Treatment </w:t>
            </w:r>
          </w:p>
        </w:tc>
        <w:tc>
          <w:tcPr>
            <w:tcW w:w="654" w:type="pct"/>
            <w:tcBorders>
              <w:top w:val="single" w:sz="4" w:space="0" w:color="auto"/>
              <w:bottom w:val="single" w:sz="4" w:space="0" w:color="auto"/>
            </w:tcBorders>
            <w:shd w:val="clear" w:color="auto" w:fill="auto"/>
            <w:vAlign w:val="center"/>
          </w:tcPr>
          <w:p w14:paraId="5E01E904"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Seed yield,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(Year </w:t>
            </w:r>
            <w:r w:rsidR="00CD5299" w:rsidRPr="007B728C">
              <w:rPr>
                <w:rFonts w:ascii="Times New Roman" w:hAnsi="Times New Roman" w:cs="Times New Roman"/>
                <w:sz w:val="24"/>
                <w:szCs w:val="24"/>
              </w:rPr>
              <w:t>I</w:t>
            </w:r>
            <w:r w:rsidRPr="007B728C">
              <w:rPr>
                <w:rFonts w:ascii="Times New Roman" w:hAnsi="Times New Roman" w:cs="Times New Roman"/>
                <w:sz w:val="24"/>
                <w:szCs w:val="24"/>
              </w:rPr>
              <w:t>)</w:t>
            </w:r>
          </w:p>
        </w:tc>
        <w:tc>
          <w:tcPr>
            <w:tcW w:w="626" w:type="pct"/>
            <w:tcBorders>
              <w:top w:val="single" w:sz="4" w:space="0" w:color="auto"/>
              <w:bottom w:val="single" w:sz="4" w:space="0" w:color="auto"/>
            </w:tcBorders>
            <w:shd w:val="clear" w:color="auto" w:fill="auto"/>
          </w:tcPr>
          <w:p w14:paraId="0A55197F"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Seed yield,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(Year </w:t>
            </w:r>
            <w:r w:rsidR="00CD5299" w:rsidRPr="007B728C">
              <w:rPr>
                <w:rFonts w:ascii="Times New Roman" w:hAnsi="Times New Roman" w:cs="Times New Roman"/>
                <w:sz w:val="24"/>
                <w:szCs w:val="24"/>
              </w:rPr>
              <w:t>II</w:t>
            </w:r>
            <w:r w:rsidRPr="007B728C">
              <w:rPr>
                <w:rFonts w:ascii="Times New Roman" w:hAnsi="Times New Roman" w:cs="Times New Roman"/>
                <w:sz w:val="24"/>
                <w:szCs w:val="24"/>
              </w:rPr>
              <w:t>)</w:t>
            </w:r>
          </w:p>
        </w:tc>
        <w:tc>
          <w:tcPr>
            <w:tcW w:w="591" w:type="pct"/>
            <w:tcBorders>
              <w:top w:val="single" w:sz="4" w:space="0" w:color="auto"/>
              <w:bottom w:val="single" w:sz="4" w:space="0" w:color="auto"/>
            </w:tcBorders>
            <w:shd w:val="clear" w:color="auto" w:fill="auto"/>
          </w:tcPr>
          <w:p w14:paraId="7DBFC4D8"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Seed yield,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(Year </w:t>
            </w:r>
            <w:r w:rsidR="00CD5299" w:rsidRPr="007B728C">
              <w:rPr>
                <w:rFonts w:ascii="Times New Roman" w:hAnsi="Times New Roman" w:cs="Times New Roman"/>
                <w:sz w:val="24"/>
                <w:szCs w:val="24"/>
              </w:rPr>
              <w:t>III</w:t>
            </w:r>
            <w:r w:rsidRPr="007B728C">
              <w:rPr>
                <w:rFonts w:ascii="Times New Roman" w:hAnsi="Times New Roman" w:cs="Times New Roman"/>
                <w:sz w:val="24"/>
                <w:szCs w:val="24"/>
              </w:rPr>
              <w:t>)</w:t>
            </w:r>
          </w:p>
        </w:tc>
        <w:tc>
          <w:tcPr>
            <w:tcW w:w="822" w:type="pct"/>
            <w:tcBorders>
              <w:top w:val="single" w:sz="4" w:space="0" w:color="auto"/>
              <w:bottom w:val="single" w:sz="4" w:space="0" w:color="auto"/>
            </w:tcBorders>
            <w:shd w:val="clear" w:color="auto" w:fill="auto"/>
          </w:tcPr>
          <w:p w14:paraId="40EF9D03"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Seed yield,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(Year </w:t>
            </w:r>
            <w:r w:rsidR="00CD5299" w:rsidRPr="007B728C">
              <w:rPr>
                <w:rFonts w:ascii="Times New Roman" w:hAnsi="Times New Roman" w:cs="Times New Roman"/>
                <w:sz w:val="24"/>
                <w:szCs w:val="24"/>
              </w:rPr>
              <w:t>IV</w:t>
            </w:r>
            <w:r w:rsidRPr="007B728C">
              <w:rPr>
                <w:rFonts w:ascii="Times New Roman" w:hAnsi="Times New Roman" w:cs="Times New Roman"/>
                <w:sz w:val="24"/>
                <w:szCs w:val="24"/>
              </w:rPr>
              <w:t>)</w:t>
            </w:r>
          </w:p>
        </w:tc>
        <w:tc>
          <w:tcPr>
            <w:tcW w:w="913" w:type="pct"/>
            <w:tcBorders>
              <w:top w:val="single" w:sz="4" w:space="0" w:color="auto"/>
              <w:bottom w:val="single" w:sz="4" w:space="0" w:color="auto"/>
            </w:tcBorders>
            <w:shd w:val="clear" w:color="auto" w:fill="auto"/>
            <w:vAlign w:val="center"/>
          </w:tcPr>
          <w:p w14:paraId="43675062"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Seed yield,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(Combined</w:t>
            </w:r>
            <w:r w:rsidR="002954B9" w:rsidRPr="007B728C">
              <w:rPr>
                <w:rFonts w:ascii="Times New Roman" w:hAnsi="Times New Roman" w:cs="Times New Roman"/>
                <w:sz w:val="24"/>
                <w:szCs w:val="24"/>
              </w:rPr>
              <w:t xml:space="preserve"> of four years </w:t>
            </w:r>
            <w:r w:rsidRPr="007B728C">
              <w:rPr>
                <w:rFonts w:ascii="Times New Roman" w:hAnsi="Times New Roman" w:cs="Times New Roman"/>
                <w:sz w:val="24"/>
                <w:szCs w:val="24"/>
              </w:rPr>
              <w:t>)</w:t>
            </w:r>
          </w:p>
        </w:tc>
      </w:tr>
      <w:tr w:rsidR="007B728C" w:rsidRPr="007B728C" w14:paraId="78762C35" w14:textId="77777777" w:rsidTr="009D56DC">
        <w:trPr>
          <w:jc w:val="right"/>
        </w:trPr>
        <w:tc>
          <w:tcPr>
            <w:tcW w:w="1394" w:type="pct"/>
            <w:tcBorders>
              <w:top w:val="single" w:sz="4" w:space="0" w:color="auto"/>
            </w:tcBorders>
            <w:shd w:val="clear" w:color="auto" w:fill="auto"/>
            <w:vAlign w:val="center"/>
          </w:tcPr>
          <w:p w14:paraId="6E9F1ED4" w14:textId="77777777" w:rsidR="00285468" w:rsidRPr="007B728C" w:rsidRDefault="00285468" w:rsidP="00B675DE">
            <w:pPr>
              <w:rPr>
                <w:rFonts w:ascii="Times New Roman" w:hAnsi="Times New Roman" w:cs="Times New Roman"/>
                <w:b/>
                <w:bCs/>
                <w:sz w:val="24"/>
                <w:szCs w:val="24"/>
              </w:rPr>
            </w:pPr>
            <w:r w:rsidRPr="007B728C">
              <w:rPr>
                <w:rFonts w:ascii="Times New Roman" w:hAnsi="Times New Roman" w:cs="Times New Roman"/>
                <w:sz w:val="24"/>
                <w:szCs w:val="24"/>
              </w:rPr>
              <w:t>Pendimethalin</w:t>
            </w:r>
          </w:p>
        </w:tc>
        <w:tc>
          <w:tcPr>
            <w:tcW w:w="654" w:type="pct"/>
            <w:tcBorders>
              <w:top w:val="single" w:sz="4" w:space="0" w:color="auto"/>
            </w:tcBorders>
            <w:shd w:val="clear" w:color="auto" w:fill="auto"/>
            <w:vAlign w:val="bottom"/>
          </w:tcPr>
          <w:p w14:paraId="696EAA51"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982ab</w:t>
            </w:r>
          </w:p>
        </w:tc>
        <w:tc>
          <w:tcPr>
            <w:tcW w:w="626" w:type="pct"/>
            <w:tcBorders>
              <w:top w:val="single" w:sz="4" w:space="0" w:color="auto"/>
            </w:tcBorders>
            <w:shd w:val="clear" w:color="auto" w:fill="auto"/>
            <w:vAlign w:val="bottom"/>
          </w:tcPr>
          <w:p w14:paraId="5588D6A4"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818bc</w:t>
            </w:r>
          </w:p>
        </w:tc>
        <w:tc>
          <w:tcPr>
            <w:tcW w:w="591" w:type="pct"/>
            <w:tcBorders>
              <w:top w:val="single" w:sz="4" w:space="0" w:color="auto"/>
            </w:tcBorders>
            <w:shd w:val="clear" w:color="auto" w:fill="auto"/>
            <w:vAlign w:val="bottom"/>
          </w:tcPr>
          <w:p w14:paraId="7D9F3D06"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824b</w:t>
            </w:r>
          </w:p>
        </w:tc>
        <w:tc>
          <w:tcPr>
            <w:tcW w:w="822" w:type="pct"/>
            <w:tcBorders>
              <w:top w:val="single" w:sz="4" w:space="0" w:color="auto"/>
            </w:tcBorders>
            <w:shd w:val="clear" w:color="auto" w:fill="auto"/>
            <w:vAlign w:val="bottom"/>
          </w:tcPr>
          <w:p w14:paraId="60F4FB26"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1021a</w:t>
            </w:r>
          </w:p>
        </w:tc>
        <w:tc>
          <w:tcPr>
            <w:tcW w:w="913" w:type="pct"/>
            <w:tcBorders>
              <w:top w:val="single" w:sz="4" w:space="0" w:color="auto"/>
            </w:tcBorders>
            <w:shd w:val="clear" w:color="auto" w:fill="auto"/>
            <w:vAlign w:val="bottom"/>
          </w:tcPr>
          <w:p w14:paraId="3153D744"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911</w:t>
            </w:r>
            <w:r w:rsidR="00D42F30" w:rsidRPr="007B728C">
              <w:rPr>
                <w:rFonts w:ascii="Times New Roman" w:hAnsi="Times New Roman" w:cs="Times New Roman"/>
                <w:sz w:val="24"/>
                <w:szCs w:val="24"/>
              </w:rPr>
              <w:t>bc</w:t>
            </w:r>
          </w:p>
        </w:tc>
      </w:tr>
      <w:tr w:rsidR="007B728C" w:rsidRPr="007B728C" w14:paraId="1A9087E0" w14:textId="77777777" w:rsidTr="009D56DC">
        <w:trPr>
          <w:jc w:val="right"/>
        </w:trPr>
        <w:tc>
          <w:tcPr>
            <w:tcW w:w="1394" w:type="pct"/>
            <w:shd w:val="clear" w:color="auto" w:fill="auto"/>
            <w:vAlign w:val="center"/>
          </w:tcPr>
          <w:p w14:paraId="688AEBA8"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 xml:space="preserve">Pendimethalin - </w:t>
            </w: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654" w:type="pct"/>
            <w:shd w:val="clear" w:color="auto" w:fill="auto"/>
            <w:vAlign w:val="bottom"/>
          </w:tcPr>
          <w:p w14:paraId="347F765B"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915b</w:t>
            </w:r>
          </w:p>
        </w:tc>
        <w:tc>
          <w:tcPr>
            <w:tcW w:w="626" w:type="pct"/>
            <w:shd w:val="clear" w:color="auto" w:fill="auto"/>
            <w:vAlign w:val="bottom"/>
          </w:tcPr>
          <w:p w14:paraId="18EC513C"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825abc</w:t>
            </w:r>
          </w:p>
        </w:tc>
        <w:tc>
          <w:tcPr>
            <w:tcW w:w="591" w:type="pct"/>
            <w:shd w:val="clear" w:color="auto" w:fill="auto"/>
            <w:vAlign w:val="bottom"/>
          </w:tcPr>
          <w:p w14:paraId="3CF52BE9"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740bc</w:t>
            </w:r>
          </w:p>
        </w:tc>
        <w:tc>
          <w:tcPr>
            <w:tcW w:w="822" w:type="pct"/>
            <w:shd w:val="clear" w:color="auto" w:fill="auto"/>
            <w:vAlign w:val="bottom"/>
          </w:tcPr>
          <w:p w14:paraId="24A25D91"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933a</w:t>
            </w:r>
          </w:p>
        </w:tc>
        <w:tc>
          <w:tcPr>
            <w:tcW w:w="913" w:type="pct"/>
            <w:shd w:val="clear" w:color="auto" w:fill="auto"/>
            <w:vAlign w:val="bottom"/>
          </w:tcPr>
          <w:p w14:paraId="03EC47F0"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853</w:t>
            </w:r>
            <w:r w:rsidR="00D42F30" w:rsidRPr="007B728C">
              <w:rPr>
                <w:rFonts w:ascii="Times New Roman" w:hAnsi="Times New Roman" w:cs="Times New Roman"/>
                <w:sz w:val="24"/>
                <w:szCs w:val="24"/>
              </w:rPr>
              <w:t>cd</w:t>
            </w:r>
          </w:p>
        </w:tc>
      </w:tr>
      <w:tr w:rsidR="007B728C" w:rsidRPr="007B728C" w14:paraId="6AFA6EAA" w14:textId="77777777" w:rsidTr="009D56DC">
        <w:trPr>
          <w:jc w:val="right"/>
        </w:trPr>
        <w:tc>
          <w:tcPr>
            <w:tcW w:w="1394" w:type="pct"/>
            <w:shd w:val="clear" w:color="auto" w:fill="auto"/>
            <w:vAlign w:val="center"/>
          </w:tcPr>
          <w:p w14:paraId="35B94D01" w14:textId="77777777" w:rsidR="00285468" w:rsidRPr="007B728C" w:rsidRDefault="00285468" w:rsidP="00B675DE">
            <w:pPr>
              <w:rPr>
                <w:rFonts w:ascii="Times New Roman" w:hAnsi="Times New Roman" w:cs="Times New Roman"/>
                <w:sz w:val="24"/>
                <w:szCs w:val="24"/>
              </w:rPr>
            </w:pPr>
            <w:r w:rsidRPr="007B728C">
              <w:rPr>
                <w:rFonts w:ascii="Times New Roman" w:eastAsia="Times New Roman" w:hAnsi="Times New Roman" w:cs="Times New Roman"/>
                <w:sz w:val="24"/>
                <w:szCs w:val="24"/>
              </w:rPr>
              <w:t>Metribuzin</w:t>
            </w:r>
          </w:p>
        </w:tc>
        <w:tc>
          <w:tcPr>
            <w:tcW w:w="654" w:type="pct"/>
            <w:shd w:val="clear" w:color="auto" w:fill="auto"/>
            <w:vAlign w:val="bottom"/>
          </w:tcPr>
          <w:p w14:paraId="20CBF4C9"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541de</w:t>
            </w:r>
          </w:p>
        </w:tc>
        <w:tc>
          <w:tcPr>
            <w:tcW w:w="626" w:type="pct"/>
            <w:shd w:val="clear" w:color="auto" w:fill="auto"/>
            <w:vAlign w:val="bottom"/>
          </w:tcPr>
          <w:p w14:paraId="4B7A7931"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842abc</w:t>
            </w:r>
          </w:p>
        </w:tc>
        <w:tc>
          <w:tcPr>
            <w:tcW w:w="591" w:type="pct"/>
            <w:shd w:val="clear" w:color="auto" w:fill="auto"/>
            <w:vAlign w:val="bottom"/>
          </w:tcPr>
          <w:p w14:paraId="34883327"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745bc</w:t>
            </w:r>
          </w:p>
        </w:tc>
        <w:tc>
          <w:tcPr>
            <w:tcW w:w="822" w:type="pct"/>
            <w:shd w:val="clear" w:color="auto" w:fill="auto"/>
            <w:vAlign w:val="bottom"/>
          </w:tcPr>
          <w:p w14:paraId="681F3DA7"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737b</w:t>
            </w:r>
          </w:p>
        </w:tc>
        <w:tc>
          <w:tcPr>
            <w:tcW w:w="913" w:type="pct"/>
            <w:shd w:val="clear" w:color="auto" w:fill="auto"/>
            <w:vAlign w:val="bottom"/>
          </w:tcPr>
          <w:p w14:paraId="118D0B62"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716</w:t>
            </w:r>
            <w:r w:rsidR="00D42F30" w:rsidRPr="007B728C">
              <w:rPr>
                <w:rFonts w:ascii="Times New Roman" w:hAnsi="Times New Roman" w:cs="Times New Roman"/>
                <w:sz w:val="24"/>
                <w:szCs w:val="24"/>
              </w:rPr>
              <w:t>fg</w:t>
            </w:r>
          </w:p>
        </w:tc>
      </w:tr>
      <w:tr w:rsidR="007B728C" w:rsidRPr="007B728C" w14:paraId="641ACFD4" w14:textId="77777777" w:rsidTr="009D56DC">
        <w:trPr>
          <w:jc w:val="right"/>
        </w:trPr>
        <w:tc>
          <w:tcPr>
            <w:tcW w:w="1394" w:type="pct"/>
            <w:shd w:val="clear" w:color="auto" w:fill="auto"/>
            <w:vAlign w:val="center"/>
          </w:tcPr>
          <w:p w14:paraId="24745536" w14:textId="77777777" w:rsidR="00285468" w:rsidRPr="007B728C" w:rsidRDefault="00285468" w:rsidP="00B675DE">
            <w:pPr>
              <w:rPr>
                <w:rFonts w:ascii="Times New Roman" w:hAnsi="Times New Roman" w:cs="Times New Roman"/>
                <w:sz w:val="24"/>
                <w:szCs w:val="24"/>
              </w:rPr>
            </w:pPr>
            <w:r w:rsidRPr="007B728C">
              <w:rPr>
                <w:rFonts w:ascii="Times New Roman" w:eastAsia="Times New Roman" w:hAnsi="Times New Roman" w:cs="Times New Roman"/>
                <w:sz w:val="24"/>
                <w:szCs w:val="24"/>
              </w:rPr>
              <w:t>Metribuzin</w:t>
            </w:r>
            <w:r w:rsidRPr="007B728C">
              <w:rPr>
                <w:rFonts w:ascii="Times New Roman" w:hAnsi="Times New Roman" w:cs="Times New Roman"/>
                <w:sz w:val="24"/>
                <w:szCs w:val="24"/>
              </w:rPr>
              <w:t xml:space="preserve"> - </w:t>
            </w: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654" w:type="pct"/>
            <w:shd w:val="clear" w:color="auto" w:fill="auto"/>
            <w:vAlign w:val="bottom"/>
          </w:tcPr>
          <w:p w14:paraId="1DF5D05C"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729c</w:t>
            </w:r>
          </w:p>
        </w:tc>
        <w:tc>
          <w:tcPr>
            <w:tcW w:w="626" w:type="pct"/>
            <w:shd w:val="clear" w:color="auto" w:fill="auto"/>
            <w:vAlign w:val="bottom"/>
          </w:tcPr>
          <w:p w14:paraId="7A4727CB"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957ab</w:t>
            </w:r>
          </w:p>
        </w:tc>
        <w:tc>
          <w:tcPr>
            <w:tcW w:w="591" w:type="pct"/>
            <w:shd w:val="clear" w:color="auto" w:fill="auto"/>
            <w:vAlign w:val="bottom"/>
          </w:tcPr>
          <w:p w14:paraId="16CE96CD"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788bc</w:t>
            </w:r>
          </w:p>
        </w:tc>
        <w:tc>
          <w:tcPr>
            <w:tcW w:w="822" w:type="pct"/>
            <w:shd w:val="clear" w:color="auto" w:fill="auto"/>
            <w:vAlign w:val="bottom"/>
          </w:tcPr>
          <w:p w14:paraId="0E7BFA49"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790b</w:t>
            </w:r>
          </w:p>
        </w:tc>
        <w:tc>
          <w:tcPr>
            <w:tcW w:w="913" w:type="pct"/>
            <w:shd w:val="clear" w:color="auto" w:fill="auto"/>
            <w:vAlign w:val="bottom"/>
          </w:tcPr>
          <w:p w14:paraId="453D84C2"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816</w:t>
            </w:r>
            <w:r w:rsidR="00D42F30" w:rsidRPr="007B728C">
              <w:rPr>
                <w:rFonts w:ascii="Times New Roman" w:hAnsi="Times New Roman" w:cs="Times New Roman"/>
                <w:sz w:val="24"/>
                <w:szCs w:val="24"/>
              </w:rPr>
              <w:t>de</w:t>
            </w:r>
          </w:p>
        </w:tc>
      </w:tr>
      <w:tr w:rsidR="007B728C" w:rsidRPr="007B728C" w14:paraId="05521F8B" w14:textId="77777777" w:rsidTr="009D56DC">
        <w:trPr>
          <w:jc w:val="right"/>
        </w:trPr>
        <w:tc>
          <w:tcPr>
            <w:tcW w:w="1394" w:type="pct"/>
            <w:shd w:val="clear" w:color="auto" w:fill="auto"/>
            <w:vAlign w:val="center"/>
          </w:tcPr>
          <w:p w14:paraId="73A3F18C" w14:textId="77777777" w:rsidR="00285468" w:rsidRPr="007B728C" w:rsidRDefault="00285468"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Oxadiargyl</w:t>
            </w:r>
            <w:proofErr w:type="spellEnd"/>
          </w:p>
        </w:tc>
        <w:tc>
          <w:tcPr>
            <w:tcW w:w="654" w:type="pct"/>
            <w:shd w:val="clear" w:color="auto" w:fill="auto"/>
            <w:vAlign w:val="bottom"/>
          </w:tcPr>
          <w:p w14:paraId="73767986"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618cd</w:t>
            </w:r>
          </w:p>
        </w:tc>
        <w:tc>
          <w:tcPr>
            <w:tcW w:w="626" w:type="pct"/>
            <w:shd w:val="clear" w:color="auto" w:fill="auto"/>
            <w:vAlign w:val="bottom"/>
          </w:tcPr>
          <w:p w14:paraId="2320F8A7"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894abc</w:t>
            </w:r>
          </w:p>
        </w:tc>
        <w:tc>
          <w:tcPr>
            <w:tcW w:w="591" w:type="pct"/>
            <w:shd w:val="clear" w:color="auto" w:fill="auto"/>
            <w:vAlign w:val="bottom"/>
          </w:tcPr>
          <w:p w14:paraId="42EFD298"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792bc</w:t>
            </w:r>
          </w:p>
        </w:tc>
        <w:tc>
          <w:tcPr>
            <w:tcW w:w="822" w:type="pct"/>
            <w:shd w:val="clear" w:color="auto" w:fill="auto"/>
            <w:vAlign w:val="bottom"/>
          </w:tcPr>
          <w:p w14:paraId="056EE657"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780b</w:t>
            </w:r>
          </w:p>
        </w:tc>
        <w:tc>
          <w:tcPr>
            <w:tcW w:w="913" w:type="pct"/>
            <w:shd w:val="clear" w:color="auto" w:fill="auto"/>
            <w:vAlign w:val="bottom"/>
          </w:tcPr>
          <w:p w14:paraId="0A875846"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771</w:t>
            </w:r>
            <w:r w:rsidR="00952C74" w:rsidRPr="007B728C">
              <w:rPr>
                <w:rFonts w:ascii="Times New Roman" w:hAnsi="Times New Roman" w:cs="Times New Roman"/>
                <w:sz w:val="24"/>
                <w:szCs w:val="24"/>
              </w:rPr>
              <w:t>ef</w:t>
            </w:r>
          </w:p>
        </w:tc>
      </w:tr>
      <w:tr w:rsidR="007B728C" w:rsidRPr="007B728C" w14:paraId="19A5B10D" w14:textId="77777777" w:rsidTr="009D56DC">
        <w:trPr>
          <w:jc w:val="right"/>
        </w:trPr>
        <w:tc>
          <w:tcPr>
            <w:tcW w:w="1394" w:type="pct"/>
            <w:shd w:val="clear" w:color="auto" w:fill="auto"/>
            <w:vAlign w:val="center"/>
          </w:tcPr>
          <w:p w14:paraId="3A90CE1F" w14:textId="77777777" w:rsidR="00285468" w:rsidRPr="007B728C" w:rsidRDefault="00285468"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Oxadiargyl</w:t>
            </w:r>
            <w:proofErr w:type="spellEnd"/>
            <w:r w:rsidRPr="007B728C">
              <w:rPr>
                <w:rFonts w:ascii="Times New Roman" w:hAnsi="Times New Roman" w:cs="Times New Roman"/>
                <w:sz w:val="24"/>
                <w:szCs w:val="24"/>
              </w:rPr>
              <w:t xml:space="preserve"> - </w:t>
            </w: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654" w:type="pct"/>
            <w:shd w:val="clear" w:color="auto" w:fill="auto"/>
            <w:vAlign w:val="bottom"/>
          </w:tcPr>
          <w:p w14:paraId="60403EB2"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736c</w:t>
            </w:r>
          </w:p>
        </w:tc>
        <w:tc>
          <w:tcPr>
            <w:tcW w:w="626" w:type="pct"/>
            <w:shd w:val="clear" w:color="auto" w:fill="auto"/>
            <w:vAlign w:val="bottom"/>
          </w:tcPr>
          <w:p w14:paraId="1BB21ECA"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822bc</w:t>
            </w:r>
          </w:p>
        </w:tc>
        <w:tc>
          <w:tcPr>
            <w:tcW w:w="591" w:type="pct"/>
            <w:shd w:val="clear" w:color="auto" w:fill="auto"/>
            <w:vAlign w:val="bottom"/>
          </w:tcPr>
          <w:p w14:paraId="1B53E2FB"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664c</w:t>
            </w:r>
          </w:p>
        </w:tc>
        <w:tc>
          <w:tcPr>
            <w:tcW w:w="822" w:type="pct"/>
            <w:shd w:val="clear" w:color="auto" w:fill="auto"/>
            <w:vAlign w:val="bottom"/>
          </w:tcPr>
          <w:p w14:paraId="7C37887A"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778b</w:t>
            </w:r>
          </w:p>
        </w:tc>
        <w:tc>
          <w:tcPr>
            <w:tcW w:w="913" w:type="pct"/>
            <w:shd w:val="clear" w:color="auto" w:fill="auto"/>
            <w:vAlign w:val="bottom"/>
          </w:tcPr>
          <w:p w14:paraId="797BB397" w14:textId="77777777" w:rsidR="00285468" w:rsidRPr="007B728C" w:rsidRDefault="00952C74" w:rsidP="00B675DE">
            <w:pPr>
              <w:rPr>
                <w:rFonts w:ascii="Times New Roman" w:hAnsi="Times New Roman" w:cs="Times New Roman"/>
                <w:sz w:val="24"/>
                <w:szCs w:val="24"/>
              </w:rPr>
            </w:pPr>
            <w:r w:rsidRPr="007B728C">
              <w:rPr>
                <w:rFonts w:ascii="Times New Roman" w:hAnsi="Times New Roman" w:cs="Times New Roman"/>
                <w:sz w:val="24"/>
                <w:szCs w:val="24"/>
              </w:rPr>
              <w:t>750</w:t>
            </w:r>
            <w:r w:rsidR="00285468" w:rsidRPr="007B728C">
              <w:rPr>
                <w:rFonts w:ascii="Times New Roman" w:hAnsi="Times New Roman" w:cs="Times New Roman"/>
                <w:sz w:val="24"/>
                <w:szCs w:val="24"/>
              </w:rPr>
              <w:t>f</w:t>
            </w:r>
          </w:p>
        </w:tc>
      </w:tr>
      <w:tr w:rsidR="007B728C" w:rsidRPr="007B728C" w14:paraId="2C516691" w14:textId="77777777" w:rsidTr="009D56DC">
        <w:trPr>
          <w:jc w:val="right"/>
        </w:trPr>
        <w:tc>
          <w:tcPr>
            <w:tcW w:w="1394" w:type="pct"/>
            <w:shd w:val="clear" w:color="auto" w:fill="auto"/>
            <w:vAlign w:val="center"/>
          </w:tcPr>
          <w:p w14:paraId="048609AE" w14:textId="77777777" w:rsidR="00285468" w:rsidRPr="007B728C" w:rsidRDefault="00285468" w:rsidP="00B675DE">
            <w:pPr>
              <w:rPr>
                <w:rFonts w:ascii="Times New Roman" w:hAnsi="Times New Roman" w:cs="Times New Roman"/>
                <w:sz w:val="24"/>
                <w:szCs w:val="24"/>
              </w:rPr>
            </w:pP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654" w:type="pct"/>
            <w:shd w:val="clear" w:color="auto" w:fill="auto"/>
            <w:vAlign w:val="bottom"/>
          </w:tcPr>
          <w:p w14:paraId="252E1667"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503de</w:t>
            </w:r>
          </w:p>
        </w:tc>
        <w:tc>
          <w:tcPr>
            <w:tcW w:w="626" w:type="pct"/>
            <w:shd w:val="clear" w:color="auto" w:fill="auto"/>
            <w:vAlign w:val="bottom"/>
          </w:tcPr>
          <w:p w14:paraId="741E3E1D"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749c</w:t>
            </w:r>
          </w:p>
        </w:tc>
        <w:tc>
          <w:tcPr>
            <w:tcW w:w="591" w:type="pct"/>
            <w:shd w:val="clear" w:color="auto" w:fill="auto"/>
            <w:vAlign w:val="bottom"/>
          </w:tcPr>
          <w:p w14:paraId="4741D06D"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693bc</w:t>
            </w:r>
          </w:p>
        </w:tc>
        <w:tc>
          <w:tcPr>
            <w:tcW w:w="822" w:type="pct"/>
            <w:shd w:val="clear" w:color="auto" w:fill="auto"/>
            <w:vAlign w:val="bottom"/>
          </w:tcPr>
          <w:p w14:paraId="42E5C309"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765b</w:t>
            </w:r>
          </w:p>
        </w:tc>
        <w:tc>
          <w:tcPr>
            <w:tcW w:w="913" w:type="pct"/>
            <w:shd w:val="clear" w:color="auto" w:fill="auto"/>
            <w:vAlign w:val="bottom"/>
          </w:tcPr>
          <w:p w14:paraId="0377F728" w14:textId="77777777" w:rsidR="00285468" w:rsidRPr="007B728C" w:rsidRDefault="00952C74" w:rsidP="00B675DE">
            <w:pPr>
              <w:rPr>
                <w:rFonts w:ascii="Times New Roman" w:hAnsi="Times New Roman" w:cs="Times New Roman"/>
                <w:sz w:val="24"/>
                <w:szCs w:val="24"/>
              </w:rPr>
            </w:pPr>
            <w:r w:rsidRPr="007B728C">
              <w:rPr>
                <w:rFonts w:ascii="Times New Roman" w:hAnsi="Times New Roman" w:cs="Times New Roman"/>
                <w:sz w:val="24"/>
                <w:szCs w:val="24"/>
              </w:rPr>
              <w:t>678g</w:t>
            </w:r>
          </w:p>
        </w:tc>
      </w:tr>
      <w:tr w:rsidR="007B728C" w:rsidRPr="007B728C" w14:paraId="38FDA542" w14:textId="77777777" w:rsidTr="009D56DC">
        <w:trPr>
          <w:jc w:val="right"/>
        </w:trPr>
        <w:tc>
          <w:tcPr>
            <w:tcW w:w="1394" w:type="pct"/>
            <w:shd w:val="clear" w:color="auto" w:fill="auto"/>
            <w:vAlign w:val="center"/>
          </w:tcPr>
          <w:p w14:paraId="49D88285" w14:textId="77777777" w:rsidR="00285468" w:rsidRPr="007B728C" w:rsidRDefault="00285468" w:rsidP="00942143">
            <w:pPr>
              <w:rPr>
                <w:rFonts w:ascii="Times New Roman" w:hAnsi="Times New Roman" w:cs="Times New Roman"/>
                <w:b/>
                <w:bCs/>
                <w:sz w:val="24"/>
                <w:szCs w:val="24"/>
              </w:rPr>
            </w:pPr>
            <w:r w:rsidRPr="007B728C">
              <w:rPr>
                <w:rFonts w:ascii="Times New Roman" w:hAnsi="Times New Roman" w:cs="Times New Roman"/>
                <w:sz w:val="24"/>
                <w:szCs w:val="24"/>
              </w:rPr>
              <w:t>Two</w:t>
            </w:r>
            <w:r w:rsidR="00942143" w:rsidRPr="007B728C">
              <w:rPr>
                <w:rFonts w:ascii="Times New Roman" w:hAnsi="Times New Roman" w:hint="cs"/>
                <w:sz w:val="24"/>
                <w:szCs w:val="24"/>
                <w:cs/>
              </w:rPr>
              <w:t>-</w:t>
            </w:r>
            <w:r w:rsidR="00942143" w:rsidRPr="007B728C">
              <w:rPr>
                <w:rFonts w:ascii="Times New Roman" w:hAnsi="Times New Roman"/>
                <w:sz w:val="24"/>
                <w:szCs w:val="24"/>
              </w:rPr>
              <w:t>h</w:t>
            </w:r>
            <w:r w:rsidRPr="007B728C">
              <w:rPr>
                <w:rFonts w:ascii="Times New Roman" w:hAnsi="Times New Roman" w:cs="Times New Roman"/>
                <w:sz w:val="24"/>
                <w:szCs w:val="24"/>
              </w:rPr>
              <w:t>and weeding</w:t>
            </w:r>
          </w:p>
        </w:tc>
        <w:tc>
          <w:tcPr>
            <w:tcW w:w="654" w:type="pct"/>
            <w:shd w:val="clear" w:color="auto" w:fill="auto"/>
            <w:vAlign w:val="bottom"/>
          </w:tcPr>
          <w:p w14:paraId="12140ADA"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1030ab</w:t>
            </w:r>
          </w:p>
        </w:tc>
        <w:tc>
          <w:tcPr>
            <w:tcW w:w="626" w:type="pct"/>
            <w:shd w:val="clear" w:color="auto" w:fill="auto"/>
            <w:vAlign w:val="bottom"/>
          </w:tcPr>
          <w:p w14:paraId="25F0FB34"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998a</w:t>
            </w:r>
          </w:p>
        </w:tc>
        <w:tc>
          <w:tcPr>
            <w:tcW w:w="591" w:type="pct"/>
            <w:shd w:val="clear" w:color="auto" w:fill="auto"/>
            <w:vAlign w:val="bottom"/>
          </w:tcPr>
          <w:p w14:paraId="28E1C199"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990a</w:t>
            </w:r>
          </w:p>
        </w:tc>
        <w:tc>
          <w:tcPr>
            <w:tcW w:w="822" w:type="pct"/>
            <w:shd w:val="clear" w:color="auto" w:fill="auto"/>
            <w:vAlign w:val="bottom"/>
          </w:tcPr>
          <w:p w14:paraId="77CCDDE6"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1042a</w:t>
            </w:r>
          </w:p>
        </w:tc>
        <w:tc>
          <w:tcPr>
            <w:tcW w:w="913" w:type="pct"/>
            <w:shd w:val="clear" w:color="auto" w:fill="auto"/>
            <w:vAlign w:val="bottom"/>
          </w:tcPr>
          <w:p w14:paraId="0969C029"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1015</w:t>
            </w:r>
            <w:r w:rsidR="00D42F30" w:rsidRPr="007B728C">
              <w:rPr>
                <w:rFonts w:ascii="Times New Roman" w:hAnsi="Times New Roman" w:cs="Times New Roman"/>
                <w:sz w:val="24"/>
                <w:szCs w:val="24"/>
              </w:rPr>
              <w:t>a</w:t>
            </w:r>
          </w:p>
        </w:tc>
      </w:tr>
      <w:tr w:rsidR="007B728C" w:rsidRPr="007B728C" w14:paraId="27B8548C" w14:textId="77777777" w:rsidTr="009D56DC">
        <w:trPr>
          <w:jc w:val="right"/>
        </w:trPr>
        <w:tc>
          <w:tcPr>
            <w:tcW w:w="1394" w:type="pct"/>
            <w:shd w:val="clear" w:color="auto" w:fill="auto"/>
            <w:vAlign w:val="center"/>
          </w:tcPr>
          <w:p w14:paraId="75B9AFF0"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lastRenderedPageBreak/>
              <w:t>One</w:t>
            </w:r>
            <w:r w:rsidR="00942143" w:rsidRPr="007B728C">
              <w:rPr>
                <w:rFonts w:ascii="Times New Roman" w:hAnsi="Times New Roman" w:hint="cs"/>
                <w:sz w:val="24"/>
                <w:szCs w:val="24"/>
                <w:cs/>
              </w:rPr>
              <w:t>-</w:t>
            </w:r>
            <w:r w:rsidR="00942143" w:rsidRPr="007B728C">
              <w:rPr>
                <w:rFonts w:ascii="Times New Roman" w:hAnsi="Times New Roman" w:cs="Times New Roman"/>
                <w:sz w:val="24"/>
                <w:szCs w:val="24"/>
              </w:rPr>
              <w:t>h</w:t>
            </w:r>
            <w:r w:rsidRPr="007B728C">
              <w:rPr>
                <w:rFonts w:ascii="Times New Roman" w:hAnsi="Times New Roman" w:cs="Times New Roman"/>
                <w:sz w:val="24"/>
                <w:szCs w:val="24"/>
              </w:rPr>
              <w:t>and weeding</w:t>
            </w:r>
          </w:p>
        </w:tc>
        <w:tc>
          <w:tcPr>
            <w:tcW w:w="654" w:type="pct"/>
            <w:shd w:val="clear" w:color="auto" w:fill="auto"/>
            <w:vAlign w:val="bottom"/>
          </w:tcPr>
          <w:p w14:paraId="6F9F77A8"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1054a</w:t>
            </w:r>
          </w:p>
        </w:tc>
        <w:tc>
          <w:tcPr>
            <w:tcW w:w="626" w:type="pct"/>
            <w:shd w:val="clear" w:color="auto" w:fill="auto"/>
            <w:vAlign w:val="bottom"/>
          </w:tcPr>
          <w:p w14:paraId="53BE5068"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837abc</w:t>
            </w:r>
          </w:p>
        </w:tc>
        <w:tc>
          <w:tcPr>
            <w:tcW w:w="591" w:type="pct"/>
            <w:shd w:val="clear" w:color="auto" w:fill="auto"/>
            <w:vAlign w:val="bottom"/>
          </w:tcPr>
          <w:p w14:paraId="471F80AB"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830b</w:t>
            </w:r>
          </w:p>
        </w:tc>
        <w:tc>
          <w:tcPr>
            <w:tcW w:w="822" w:type="pct"/>
            <w:shd w:val="clear" w:color="auto" w:fill="auto"/>
            <w:vAlign w:val="bottom"/>
          </w:tcPr>
          <w:p w14:paraId="1E9806A0"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1023a</w:t>
            </w:r>
          </w:p>
        </w:tc>
        <w:tc>
          <w:tcPr>
            <w:tcW w:w="913" w:type="pct"/>
            <w:shd w:val="clear" w:color="auto" w:fill="auto"/>
            <w:vAlign w:val="bottom"/>
          </w:tcPr>
          <w:p w14:paraId="4942EE2F"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936</w:t>
            </w:r>
            <w:r w:rsidR="00D42F30" w:rsidRPr="007B728C">
              <w:rPr>
                <w:rFonts w:ascii="Times New Roman" w:hAnsi="Times New Roman" w:cs="Times New Roman"/>
                <w:sz w:val="24"/>
                <w:szCs w:val="24"/>
              </w:rPr>
              <w:t>b</w:t>
            </w:r>
          </w:p>
        </w:tc>
      </w:tr>
      <w:tr w:rsidR="007B728C" w:rsidRPr="007B728C" w14:paraId="5F7641EB" w14:textId="77777777" w:rsidTr="009D56DC">
        <w:trPr>
          <w:jc w:val="right"/>
        </w:trPr>
        <w:tc>
          <w:tcPr>
            <w:tcW w:w="1394" w:type="pct"/>
            <w:tcBorders>
              <w:bottom w:val="single" w:sz="4" w:space="0" w:color="auto"/>
            </w:tcBorders>
            <w:shd w:val="clear" w:color="auto" w:fill="auto"/>
            <w:vAlign w:val="center"/>
          </w:tcPr>
          <w:p w14:paraId="65903FAC" w14:textId="77777777" w:rsidR="00285468" w:rsidRPr="007B728C" w:rsidRDefault="00285468"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Unweeded</w:t>
            </w:r>
            <w:proofErr w:type="spellEnd"/>
          </w:p>
        </w:tc>
        <w:tc>
          <w:tcPr>
            <w:tcW w:w="654" w:type="pct"/>
            <w:tcBorders>
              <w:bottom w:val="single" w:sz="4" w:space="0" w:color="auto"/>
            </w:tcBorders>
            <w:shd w:val="clear" w:color="auto" w:fill="auto"/>
            <w:vAlign w:val="bottom"/>
          </w:tcPr>
          <w:p w14:paraId="69E787E4"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481e</w:t>
            </w:r>
          </w:p>
        </w:tc>
        <w:tc>
          <w:tcPr>
            <w:tcW w:w="626" w:type="pct"/>
            <w:tcBorders>
              <w:bottom w:val="single" w:sz="4" w:space="0" w:color="auto"/>
            </w:tcBorders>
            <w:shd w:val="clear" w:color="auto" w:fill="auto"/>
            <w:vAlign w:val="bottom"/>
          </w:tcPr>
          <w:p w14:paraId="725530EF"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557d</w:t>
            </w:r>
          </w:p>
        </w:tc>
        <w:tc>
          <w:tcPr>
            <w:tcW w:w="591" w:type="pct"/>
            <w:tcBorders>
              <w:bottom w:val="single" w:sz="4" w:space="0" w:color="auto"/>
            </w:tcBorders>
            <w:shd w:val="clear" w:color="auto" w:fill="auto"/>
            <w:vAlign w:val="bottom"/>
          </w:tcPr>
          <w:p w14:paraId="49432B5F"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395d</w:t>
            </w:r>
          </w:p>
        </w:tc>
        <w:tc>
          <w:tcPr>
            <w:tcW w:w="822" w:type="pct"/>
            <w:tcBorders>
              <w:bottom w:val="single" w:sz="4" w:space="0" w:color="auto"/>
            </w:tcBorders>
            <w:shd w:val="clear" w:color="auto" w:fill="auto"/>
            <w:vAlign w:val="bottom"/>
          </w:tcPr>
          <w:p w14:paraId="30E3C0BE"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418c</w:t>
            </w:r>
          </w:p>
        </w:tc>
        <w:tc>
          <w:tcPr>
            <w:tcW w:w="913" w:type="pct"/>
            <w:tcBorders>
              <w:bottom w:val="single" w:sz="4" w:space="0" w:color="auto"/>
            </w:tcBorders>
            <w:shd w:val="clear" w:color="auto" w:fill="auto"/>
            <w:vAlign w:val="bottom"/>
          </w:tcPr>
          <w:p w14:paraId="2C65FBB6"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463h</w:t>
            </w:r>
          </w:p>
        </w:tc>
      </w:tr>
      <w:tr w:rsidR="007B728C" w:rsidRPr="007B728C" w14:paraId="522403A5" w14:textId="77777777" w:rsidTr="009D56DC">
        <w:trPr>
          <w:jc w:val="right"/>
        </w:trPr>
        <w:tc>
          <w:tcPr>
            <w:tcW w:w="1394" w:type="pct"/>
            <w:tcBorders>
              <w:top w:val="single" w:sz="4" w:space="0" w:color="auto"/>
              <w:bottom w:val="nil"/>
            </w:tcBorders>
            <w:shd w:val="clear" w:color="auto" w:fill="auto"/>
            <w:vAlign w:val="center"/>
          </w:tcPr>
          <w:p w14:paraId="56CBB52D" w14:textId="77777777" w:rsidR="002B2534" w:rsidRPr="007B728C" w:rsidRDefault="002B2534"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SEm</w:t>
            </w:r>
            <w:proofErr w:type="spellEnd"/>
            <w:r w:rsidRPr="007B728C">
              <w:rPr>
                <w:rFonts w:ascii="Times New Roman" w:hAnsi="Times New Roman" w:cs="Times New Roman"/>
                <w:sz w:val="24"/>
                <w:szCs w:val="24"/>
              </w:rPr>
              <w:t xml:space="preserve"> (±)</w:t>
            </w:r>
          </w:p>
        </w:tc>
        <w:tc>
          <w:tcPr>
            <w:tcW w:w="654" w:type="pct"/>
            <w:tcBorders>
              <w:top w:val="single" w:sz="4" w:space="0" w:color="auto"/>
              <w:bottom w:val="nil"/>
            </w:tcBorders>
            <w:shd w:val="clear" w:color="auto" w:fill="auto"/>
            <w:vAlign w:val="center"/>
          </w:tcPr>
          <w:p w14:paraId="5FF27343" w14:textId="77777777" w:rsidR="002B2534" w:rsidRPr="007B728C" w:rsidRDefault="00A73650" w:rsidP="00B675DE">
            <w:pPr>
              <w:pStyle w:val="HTMLconformatoprevio"/>
              <w:shd w:val="clear" w:color="auto" w:fill="FFFFFF"/>
              <w:rPr>
                <w:rFonts w:ascii="Times New Roman" w:hAnsi="Times New Roman" w:cs="Times New Roman"/>
                <w:sz w:val="24"/>
                <w:szCs w:val="24"/>
              </w:rPr>
            </w:pPr>
            <w:r w:rsidRPr="007B728C">
              <w:rPr>
                <w:rFonts w:ascii="Times New Roman" w:hAnsi="Times New Roman" w:cs="Times New Roman"/>
                <w:sz w:val="24"/>
                <w:szCs w:val="24"/>
              </w:rPr>
              <w:t>74.12</w:t>
            </w:r>
          </w:p>
        </w:tc>
        <w:tc>
          <w:tcPr>
            <w:tcW w:w="626" w:type="pct"/>
            <w:tcBorders>
              <w:top w:val="single" w:sz="4" w:space="0" w:color="auto"/>
              <w:bottom w:val="nil"/>
            </w:tcBorders>
            <w:shd w:val="clear" w:color="auto" w:fill="auto"/>
            <w:vAlign w:val="center"/>
          </w:tcPr>
          <w:p w14:paraId="733CAB1A" w14:textId="77777777" w:rsidR="002B2534" w:rsidRPr="007B728C" w:rsidRDefault="00D8608A" w:rsidP="00B675DE">
            <w:pPr>
              <w:pStyle w:val="HTMLconformatoprevio"/>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101.6</w:t>
            </w:r>
          </w:p>
        </w:tc>
        <w:tc>
          <w:tcPr>
            <w:tcW w:w="591" w:type="pct"/>
            <w:tcBorders>
              <w:top w:val="single" w:sz="4" w:space="0" w:color="auto"/>
              <w:bottom w:val="nil"/>
            </w:tcBorders>
            <w:shd w:val="clear" w:color="auto" w:fill="auto"/>
            <w:vAlign w:val="center"/>
          </w:tcPr>
          <w:p w14:paraId="797CF582" w14:textId="77777777" w:rsidR="002B2534" w:rsidRPr="007B728C" w:rsidRDefault="00D8608A"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rPr>
              <w:t>82.68</w:t>
            </w:r>
          </w:p>
        </w:tc>
        <w:tc>
          <w:tcPr>
            <w:tcW w:w="822" w:type="pct"/>
            <w:tcBorders>
              <w:top w:val="single" w:sz="4" w:space="0" w:color="auto"/>
              <w:bottom w:val="nil"/>
            </w:tcBorders>
            <w:shd w:val="clear" w:color="auto" w:fill="auto"/>
            <w:vAlign w:val="center"/>
          </w:tcPr>
          <w:p w14:paraId="49E3802D" w14:textId="77777777" w:rsidR="002B2534" w:rsidRPr="007B728C" w:rsidRDefault="00D8608A" w:rsidP="00B675DE">
            <w:pPr>
              <w:pStyle w:val="HTMLconformatoprevio"/>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71.28</w:t>
            </w:r>
          </w:p>
        </w:tc>
        <w:tc>
          <w:tcPr>
            <w:tcW w:w="913" w:type="pct"/>
            <w:tcBorders>
              <w:top w:val="single" w:sz="4" w:space="0" w:color="auto"/>
              <w:bottom w:val="nil"/>
            </w:tcBorders>
            <w:shd w:val="clear" w:color="auto" w:fill="auto"/>
            <w:vAlign w:val="center"/>
          </w:tcPr>
          <w:p w14:paraId="37B9133E" w14:textId="77777777" w:rsidR="002B2534" w:rsidRPr="007B728C" w:rsidRDefault="00285468" w:rsidP="00B675DE">
            <w:pPr>
              <w:pStyle w:val="HTMLconformatoprevio"/>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36.52</w:t>
            </w:r>
          </w:p>
        </w:tc>
      </w:tr>
      <w:tr w:rsidR="007B728C" w:rsidRPr="007B728C" w14:paraId="16983BF5" w14:textId="77777777" w:rsidTr="009D56DC">
        <w:trPr>
          <w:jc w:val="right"/>
        </w:trPr>
        <w:tc>
          <w:tcPr>
            <w:tcW w:w="1394" w:type="pct"/>
            <w:tcBorders>
              <w:top w:val="nil"/>
            </w:tcBorders>
            <w:shd w:val="clear" w:color="auto" w:fill="auto"/>
            <w:vAlign w:val="center"/>
          </w:tcPr>
          <w:p w14:paraId="4AACADC7"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F-test</w:t>
            </w:r>
          </w:p>
        </w:tc>
        <w:tc>
          <w:tcPr>
            <w:tcW w:w="654" w:type="pct"/>
            <w:tcBorders>
              <w:top w:val="nil"/>
            </w:tcBorders>
            <w:shd w:val="clear" w:color="auto" w:fill="auto"/>
            <w:vAlign w:val="center"/>
          </w:tcPr>
          <w:p w14:paraId="5D938727" w14:textId="77777777" w:rsidR="002B2534" w:rsidRPr="007B728C" w:rsidRDefault="002E2F63"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626" w:type="pct"/>
            <w:tcBorders>
              <w:top w:val="nil"/>
            </w:tcBorders>
            <w:shd w:val="clear" w:color="auto" w:fill="auto"/>
            <w:vAlign w:val="center"/>
          </w:tcPr>
          <w:p w14:paraId="7FB4D787" w14:textId="77777777" w:rsidR="002B2534" w:rsidRPr="007B728C" w:rsidRDefault="00D8608A"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591" w:type="pct"/>
            <w:tcBorders>
              <w:top w:val="nil"/>
            </w:tcBorders>
            <w:shd w:val="clear" w:color="auto" w:fill="auto"/>
            <w:vAlign w:val="center"/>
          </w:tcPr>
          <w:p w14:paraId="57BD599E" w14:textId="77777777" w:rsidR="002B2534" w:rsidRPr="007B728C" w:rsidRDefault="00D8608A"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822" w:type="pct"/>
            <w:tcBorders>
              <w:top w:val="nil"/>
            </w:tcBorders>
            <w:shd w:val="clear" w:color="auto" w:fill="auto"/>
            <w:vAlign w:val="center"/>
          </w:tcPr>
          <w:p w14:paraId="1623DABE" w14:textId="77777777" w:rsidR="002B2534"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913" w:type="pct"/>
            <w:tcBorders>
              <w:top w:val="nil"/>
            </w:tcBorders>
            <w:shd w:val="clear" w:color="auto" w:fill="auto"/>
            <w:vAlign w:val="center"/>
          </w:tcPr>
          <w:p w14:paraId="788B646A" w14:textId="77777777" w:rsidR="002B2534"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w:t>
            </w:r>
          </w:p>
        </w:tc>
      </w:tr>
      <w:tr w:rsidR="007B728C" w:rsidRPr="007B728C" w14:paraId="32F92D50" w14:textId="77777777" w:rsidTr="009D56DC">
        <w:trPr>
          <w:jc w:val="right"/>
        </w:trPr>
        <w:tc>
          <w:tcPr>
            <w:tcW w:w="1394" w:type="pct"/>
            <w:shd w:val="clear" w:color="auto" w:fill="auto"/>
            <w:vAlign w:val="center"/>
          </w:tcPr>
          <w:p w14:paraId="6940ECCF"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 xml:space="preserve">LSD </w:t>
            </w:r>
            <w:r w:rsidRPr="007B728C">
              <w:rPr>
                <w:rFonts w:ascii="Times New Roman" w:hAnsi="Times New Roman" w:cs="Times New Roman"/>
                <w:sz w:val="24"/>
                <w:szCs w:val="24"/>
                <w:vertAlign w:val="subscript"/>
              </w:rPr>
              <w:t>(0.05)</w:t>
            </w:r>
          </w:p>
        </w:tc>
        <w:tc>
          <w:tcPr>
            <w:tcW w:w="654" w:type="pct"/>
            <w:shd w:val="clear" w:color="auto" w:fill="auto"/>
            <w:vAlign w:val="center"/>
          </w:tcPr>
          <w:p w14:paraId="7AC9B3FC" w14:textId="77777777" w:rsidR="002B2534" w:rsidRPr="007B728C" w:rsidRDefault="002E2F63"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127.06</w:t>
            </w:r>
          </w:p>
        </w:tc>
        <w:tc>
          <w:tcPr>
            <w:tcW w:w="626" w:type="pct"/>
            <w:shd w:val="clear" w:color="auto" w:fill="auto"/>
            <w:vAlign w:val="center"/>
          </w:tcPr>
          <w:p w14:paraId="270AD53E" w14:textId="77777777" w:rsidR="002B2534" w:rsidRPr="007B728C" w:rsidRDefault="00D8608A" w:rsidP="00B675DE">
            <w:pPr>
              <w:pStyle w:val="HTMLconformatoprevio"/>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174.43</w:t>
            </w:r>
          </w:p>
        </w:tc>
        <w:tc>
          <w:tcPr>
            <w:tcW w:w="591" w:type="pct"/>
            <w:shd w:val="clear" w:color="auto" w:fill="auto"/>
            <w:vAlign w:val="center"/>
          </w:tcPr>
          <w:p w14:paraId="65A36764" w14:textId="77777777" w:rsidR="002B2534" w:rsidRPr="007B728C" w:rsidRDefault="00D8608A" w:rsidP="00B675DE">
            <w:pPr>
              <w:pStyle w:val="HTMLconformatoprevio"/>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141.77</w:t>
            </w:r>
          </w:p>
        </w:tc>
        <w:tc>
          <w:tcPr>
            <w:tcW w:w="822" w:type="pct"/>
            <w:shd w:val="clear" w:color="auto" w:fill="auto"/>
            <w:vAlign w:val="center"/>
          </w:tcPr>
          <w:p w14:paraId="48C24630" w14:textId="77777777" w:rsidR="002B2534" w:rsidRPr="007B728C" w:rsidRDefault="00285468" w:rsidP="00B675DE">
            <w:pPr>
              <w:pStyle w:val="HTMLconformatoprevio"/>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122.29</w:t>
            </w:r>
          </w:p>
        </w:tc>
        <w:tc>
          <w:tcPr>
            <w:tcW w:w="913" w:type="pct"/>
            <w:shd w:val="clear" w:color="auto" w:fill="auto"/>
            <w:vAlign w:val="center"/>
          </w:tcPr>
          <w:p w14:paraId="600B77A0" w14:textId="77777777" w:rsidR="002B2534" w:rsidRPr="007B728C" w:rsidRDefault="00285468" w:rsidP="00B675DE">
            <w:pPr>
              <w:pStyle w:val="HTMLconformatoprevio"/>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62.65</w:t>
            </w:r>
          </w:p>
        </w:tc>
      </w:tr>
      <w:tr w:rsidR="002B2534" w:rsidRPr="007B728C" w14:paraId="2E4C1265" w14:textId="77777777" w:rsidTr="009D56DC">
        <w:trPr>
          <w:jc w:val="right"/>
        </w:trPr>
        <w:tc>
          <w:tcPr>
            <w:tcW w:w="1394" w:type="pct"/>
            <w:shd w:val="clear" w:color="auto" w:fill="auto"/>
            <w:vAlign w:val="center"/>
          </w:tcPr>
          <w:p w14:paraId="1C4C1707"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CV</w:t>
            </w:r>
            <w:r w:rsidR="00EB5C00" w:rsidRPr="007B728C">
              <w:rPr>
                <w:rFonts w:ascii="Times New Roman" w:hAnsi="Times New Roman" w:cs="Times New Roman"/>
                <w:sz w:val="24"/>
                <w:szCs w:val="24"/>
              </w:rPr>
              <w:t xml:space="preserve"> </w:t>
            </w:r>
            <w:r w:rsidRPr="007B728C">
              <w:rPr>
                <w:rFonts w:ascii="Times New Roman" w:hAnsi="Times New Roman" w:cs="Times New Roman"/>
                <w:sz w:val="24"/>
                <w:szCs w:val="24"/>
              </w:rPr>
              <w:t>%</w:t>
            </w:r>
          </w:p>
        </w:tc>
        <w:tc>
          <w:tcPr>
            <w:tcW w:w="654" w:type="pct"/>
            <w:shd w:val="clear" w:color="auto" w:fill="auto"/>
            <w:vAlign w:val="center"/>
          </w:tcPr>
          <w:p w14:paraId="2E1C2D87" w14:textId="77777777" w:rsidR="002B2534" w:rsidRPr="007B728C" w:rsidRDefault="002E2F63"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9.8</w:t>
            </w:r>
          </w:p>
        </w:tc>
        <w:tc>
          <w:tcPr>
            <w:tcW w:w="626" w:type="pct"/>
            <w:shd w:val="clear" w:color="auto" w:fill="auto"/>
            <w:vAlign w:val="center"/>
          </w:tcPr>
          <w:p w14:paraId="0A0B608C" w14:textId="77777777" w:rsidR="002B2534" w:rsidRPr="007B728C" w:rsidRDefault="00E2309C" w:rsidP="00B675DE">
            <w:pPr>
              <w:pStyle w:val="HTMLconformatoprevio"/>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12.25</w:t>
            </w:r>
          </w:p>
        </w:tc>
        <w:tc>
          <w:tcPr>
            <w:tcW w:w="591" w:type="pct"/>
            <w:shd w:val="clear" w:color="auto" w:fill="auto"/>
            <w:vAlign w:val="center"/>
          </w:tcPr>
          <w:p w14:paraId="71839FCA" w14:textId="77777777" w:rsidR="002B2534" w:rsidRPr="007B728C" w:rsidRDefault="00D8608A" w:rsidP="00B675DE">
            <w:pPr>
              <w:pStyle w:val="HTMLconformatoprevio"/>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11.07</w:t>
            </w:r>
          </w:p>
        </w:tc>
        <w:tc>
          <w:tcPr>
            <w:tcW w:w="822" w:type="pct"/>
            <w:shd w:val="clear" w:color="auto" w:fill="auto"/>
            <w:vAlign w:val="center"/>
          </w:tcPr>
          <w:p w14:paraId="61960CC8" w14:textId="77777777" w:rsidR="002B2534" w:rsidRPr="007B728C" w:rsidRDefault="00285468" w:rsidP="00B675DE">
            <w:pPr>
              <w:pStyle w:val="HTMLconformatoprevio"/>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8.60</w:t>
            </w:r>
          </w:p>
        </w:tc>
        <w:tc>
          <w:tcPr>
            <w:tcW w:w="913" w:type="pct"/>
            <w:shd w:val="clear" w:color="auto" w:fill="auto"/>
            <w:vAlign w:val="center"/>
          </w:tcPr>
          <w:p w14:paraId="54752CFF" w14:textId="77777777" w:rsidR="002B2534" w:rsidRPr="007B728C" w:rsidRDefault="00285468" w:rsidP="00B675DE">
            <w:pPr>
              <w:pStyle w:val="HTMLconformatoprevio"/>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4.61</w:t>
            </w:r>
          </w:p>
        </w:tc>
      </w:tr>
    </w:tbl>
    <w:p w14:paraId="376A8BC7" w14:textId="77777777" w:rsidR="002B2534" w:rsidRPr="007B728C" w:rsidRDefault="002B2534" w:rsidP="00B675DE">
      <w:pPr>
        <w:spacing w:after="0" w:line="240" w:lineRule="auto"/>
        <w:rPr>
          <w:rFonts w:ascii="Times New Roman" w:hAnsi="Times New Roman" w:cs="Times New Roman"/>
          <w:sz w:val="24"/>
          <w:szCs w:val="24"/>
        </w:rPr>
      </w:pPr>
    </w:p>
    <w:p w14:paraId="0D811807" w14:textId="77777777" w:rsidR="004C5C05" w:rsidRPr="007B728C" w:rsidRDefault="004C5C05" w:rsidP="009D56DC">
      <w:pPr>
        <w:pStyle w:val="Prrafodelista"/>
        <w:numPr>
          <w:ilvl w:val="1"/>
          <w:numId w:val="6"/>
        </w:num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 xml:space="preserve">Effects </w:t>
      </w:r>
      <w:r w:rsidR="009D56DC" w:rsidRPr="007B728C">
        <w:rPr>
          <w:rFonts w:ascii="Times New Roman" w:hAnsi="Times New Roman" w:cs="Times New Roman"/>
          <w:b/>
          <w:sz w:val="24"/>
          <w:szCs w:val="24"/>
        </w:rPr>
        <w:t>on Weed Dry Weight</w:t>
      </w:r>
    </w:p>
    <w:p w14:paraId="2C838A01" w14:textId="77777777" w:rsidR="0006510F" w:rsidRPr="007B728C" w:rsidRDefault="0006510F" w:rsidP="0006510F">
      <w:pPr>
        <w:spacing w:after="0" w:line="240" w:lineRule="auto"/>
        <w:jc w:val="both"/>
        <w:rPr>
          <w:rFonts w:ascii="Times New Roman" w:hAnsi="Times New Roman" w:cs="Times New Roman"/>
          <w:sz w:val="24"/>
          <w:szCs w:val="24"/>
        </w:rPr>
      </w:pPr>
    </w:p>
    <w:p w14:paraId="4D520A73" w14:textId="77777777" w:rsidR="00CE4D9A" w:rsidRPr="007B728C" w:rsidRDefault="009D56DC"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The data for weed dry weight was taken at 25 DAS or just before implementing hand weeding practices from all the experimental plots. Weeds were collected from the 0.5 m</w:t>
      </w:r>
      <w:r w:rsidRPr="007B728C">
        <w:rPr>
          <w:rFonts w:ascii="Times New Roman" w:hAnsi="Times New Roman" w:cs="Times New Roman"/>
          <w:sz w:val="24"/>
          <w:szCs w:val="24"/>
          <w:vertAlign w:val="superscript"/>
        </w:rPr>
        <w:t>2</w:t>
      </w:r>
      <w:r w:rsidRPr="007B728C">
        <w:rPr>
          <w:rFonts w:ascii="Times New Roman" w:hAnsi="Times New Roman" w:cs="Times New Roman"/>
          <w:sz w:val="24"/>
          <w:szCs w:val="24"/>
        </w:rPr>
        <w:t xml:space="preserve"> area and dried in an oven to measure their dry weights. </w:t>
      </w:r>
      <w:r w:rsidR="00CE4D9A" w:rsidRPr="007B728C">
        <w:rPr>
          <w:rFonts w:ascii="Times New Roman" w:hAnsi="Times New Roman" w:cs="Times New Roman"/>
          <w:sz w:val="24"/>
          <w:szCs w:val="24"/>
        </w:rPr>
        <w:t xml:space="preserve">The weed such as: </w:t>
      </w:r>
      <w:r w:rsidR="00CE4D9A" w:rsidRPr="007B728C">
        <w:rPr>
          <w:rFonts w:ascii="Times New Roman" w:hAnsi="Times New Roman" w:cs="Times New Roman"/>
          <w:i/>
          <w:iCs/>
          <w:sz w:val="24"/>
          <w:szCs w:val="24"/>
        </w:rPr>
        <w:t xml:space="preserve">Cyperus rotundus, Chenopodium album, Oxalis </w:t>
      </w:r>
      <w:proofErr w:type="spellStart"/>
      <w:r w:rsidR="00CE4D9A" w:rsidRPr="007B728C">
        <w:rPr>
          <w:rFonts w:ascii="Times New Roman" w:hAnsi="Times New Roman" w:cs="Times New Roman"/>
          <w:i/>
          <w:iCs/>
          <w:sz w:val="24"/>
          <w:szCs w:val="24"/>
        </w:rPr>
        <w:t>corniculata</w:t>
      </w:r>
      <w:proofErr w:type="spellEnd"/>
      <w:r w:rsidR="00CE4D9A" w:rsidRPr="007B728C">
        <w:rPr>
          <w:rFonts w:ascii="Times New Roman" w:hAnsi="Times New Roman" w:cs="Times New Roman"/>
          <w:i/>
          <w:iCs/>
          <w:sz w:val="24"/>
          <w:szCs w:val="24"/>
        </w:rPr>
        <w:t>, Vicia sativa,</w:t>
      </w:r>
      <w:r w:rsidR="005902A2" w:rsidRPr="007B728C">
        <w:rPr>
          <w:rFonts w:ascii="Times New Roman" w:hAnsi="Times New Roman" w:cs="Times New Roman"/>
          <w:i/>
          <w:iCs/>
          <w:sz w:val="24"/>
          <w:szCs w:val="24"/>
        </w:rPr>
        <w:t xml:space="preserve"> Solanum nigrum, </w:t>
      </w:r>
      <w:r w:rsidR="00CE4D9A" w:rsidRPr="007B728C">
        <w:rPr>
          <w:rFonts w:ascii="Times New Roman" w:hAnsi="Times New Roman" w:cs="Times New Roman"/>
          <w:sz w:val="24"/>
          <w:szCs w:val="24"/>
        </w:rPr>
        <w:t>and</w:t>
      </w:r>
      <w:r w:rsidR="00CE4D9A" w:rsidRPr="007B728C">
        <w:rPr>
          <w:rFonts w:ascii="Times New Roman" w:hAnsi="Times New Roman" w:cs="Times New Roman"/>
          <w:i/>
          <w:iCs/>
          <w:sz w:val="24"/>
          <w:szCs w:val="24"/>
        </w:rPr>
        <w:t xml:space="preserve"> </w:t>
      </w:r>
      <w:proofErr w:type="spellStart"/>
      <w:r w:rsidR="00CE4D9A" w:rsidRPr="007B728C">
        <w:rPr>
          <w:rFonts w:ascii="Times New Roman" w:hAnsi="Times New Roman" w:cs="Times New Roman"/>
          <w:i/>
          <w:iCs/>
          <w:sz w:val="24"/>
          <w:szCs w:val="24"/>
        </w:rPr>
        <w:t>Cynodon</w:t>
      </w:r>
      <w:proofErr w:type="spellEnd"/>
      <w:r w:rsidR="00CE4D9A" w:rsidRPr="007B728C">
        <w:rPr>
          <w:rFonts w:ascii="Times New Roman" w:hAnsi="Times New Roman" w:cs="Times New Roman"/>
          <w:i/>
          <w:iCs/>
          <w:sz w:val="24"/>
          <w:szCs w:val="24"/>
        </w:rPr>
        <w:t xml:space="preserve"> </w:t>
      </w:r>
      <w:proofErr w:type="spellStart"/>
      <w:r w:rsidR="00CE4D9A" w:rsidRPr="007B728C">
        <w:rPr>
          <w:rFonts w:ascii="Times New Roman" w:hAnsi="Times New Roman" w:cs="Times New Roman"/>
          <w:i/>
          <w:iCs/>
          <w:sz w:val="24"/>
          <w:szCs w:val="24"/>
        </w:rPr>
        <w:t>dactylon</w:t>
      </w:r>
      <w:proofErr w:type="spellEnd"/>
      <w:r w:rsidR="00CE4D9A" w:rsidRPr="007B728C">
        <w:rPr>
          <w:rFonts w:ascii="Times New Roman" w:hAnsi="Times New Roman" w:cs="Times New Roman"/>
          <w:sz w:val="24"/>
          <w:szCs w:val="24"/>
        </w:rPr>
        <w:t xml:space="preserve"> were found as the major weeds in the lentil field. </w:t>
      </w:r>
    </w:p>
    <w:p w14:paraId="5F67BF8F" w14:textId="77777777" w:rsidR="00CE4D9A" w:rsidRPr="007B728C" w:rsidRDefault="00CE4D9A" w:rsidP="0006510F">
      <w:pPr>
        <w:spacing w:after="0" w:line="240" w:lineRule="auto"/>
        <w:jc w:val="both"/>
        <w:rPr>
          <w:rFonts w:ascii="Times New Roman" w:hAnsi="Times New Roman" w:cs="Times New Roman"/>
          <w:sz w:val="24"/>
          <w:szCs w:val="24"/>
        </w:rPr>
      </w:pPr>
    </w:p>
    <w:p w14:paraId="2A2CAC5D" w14:textId="77777777" w:rsidR="005E63C3" w:rsidRPr="007B728C" w:rsidRDefault="003D7E8F"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In </w:t>
      </w:r>
      <w:r w:rsidR="003172E4" w:rsidRPr="007B728C">
        <w:rPr>
          <w:rFonts w:ascii="Times New Roman" w:hAnsi="Times New Roman" w:cs="Times New Roman"/>
          <w:sz w:val="24"/>
          <w:szCs w:val="24"/>
        </w:rPr>
        <w:t>the first year of the experiment</w:t>
      </w:r>
      <w:r w:rsidRPr="007B728C">
        <w:rPr>
          <w:rFonts w:ascii="Times New Roman" w:hAnsi="Times New Roman" w:cs="Times New Roman"/>
          <w:sz w:val="24"/>
          <w:szCs w:val="24"/>
        </w:rPr>
        <w:t>, significant differences (</w:t>
      </w:r>
      <w:r w:rsidR="009D56DC" w:rsidRPr="007B728C">
        <w:rPr>
          <w:rFonts w:ascii="Times New Roman" w:hAnsi="Times New Roman" w:cs="Times New Roman"/>
          <w:i/>
          <w:iCs/>
          <w:sz w:val="24"/>
          <w:szCs w:val="24"/>
        </w:rPr>
        <w:t>P</w:t>
      </w:r>
      <w:r w:rsidRPr="007B728C">
        <w:rPr>
          <w:rFonts w:ascii="Times New Roman" w:hAnsi="Times New Roman" w:cs="Times New Roman"/>
          <w:sz w:val="24"/>
          <w:szCs w:val="24"/>
        </w:rPr>
        <w:t xml:space="preserve"> &lt; 0.05) were observed in weed dry weight due to different weed management practices. The lowest weed dry weight was recorded in </w:t>
      </w:r>
      <w:r w:rsidR="00CE4D9A" w:rsidRPr="007B728C">
        <w:rPr>
          <w:rFonts w:ascii="Times New Roman" w:hAnsi="Times New Roman" w:cs="Times New Roman"/>
          <w:sz w:val="24"/>
          <w:szCs w:val="24"/>
        </w:rPr>
        <w:t>Pendimethalin-</w:t>
      </w:r>
      <w:proofErr w:type="spellStart"/>
      <w:r w:rsidR="00CE4D9A" w:rsidRPr="007B728C">
        <w:rPr>
          <w:rFonts w:ascii="Times New Roman" w:hAnsi="Times New Roman" w:cs="Times New Roman"/>
          <w:sz w:val="24"/>
          <w:szCs w:val="24"/>
        </w:rPr>
        <w:t>Quizolofop</w:t>
      </w:r>
      <w:proofErr w:type="spellEnd"/>
      <w:r w:rsidR="00CE4D9A" w:rsidRPr="007B728C">
        <w:rPr>
          <w:rFonts w:ascii="Times New Roman" w:hAnsi="Times New Roman" w:cs="Times New Roman"/>
          <w:sz w:val="24"/>
          <w:szCs w:val="24"/>
        </w:rPr>
        <w:t>-ethyl</w:t>
      </w:r>
      <w:r w:rsidRPr="007B728C">
        <w:rPr>
          <w:rFonts w:ascii="Times New Roman" w:hAnsi="Times New Roman" w:cs="Times New Roman"/>
          <w:sz w:val="24"/>
          <w:szCs w:val="24"/>
        </w:rPr>
        <w:t xml:space="preserve"> (1.6 g), followed closely by Metribuzin, </w:t>
      </w:r>
      <w:r w:rsidR="00B950B3" w:rsidRPr="007B728C">
        <w:rPr>
          <w:rFonts w:ascii="Times New Roman" w:hAnsi="Times New Roman" w:cs="Times New Roman"/>
          <w:sz w:val="24"/>
          <w:szCs w:val="24"/>
        </w:rPr>
        <w:t>Metribuzin-</w:t>
      </w:r>
      <w:proofErr w:type="spellStart"/>
      <w:r w:rsidR="00B950B3" w:rsidRPr="007B728C">
        <w:rPr>
          <w:rFonts w:ascii="Times New Roman" w:hAnsi="Times New Roman" w:cs="Times New Roman"/>
          <w:sz w:val="24"/>
          <w:szCs w:val="24"/>
        </w:rPr>
        <w:t>Quizolofop</w:t>
      </w:r>
      <w:proofErr w:type="spellEnd"/>
      <w:r w:rsidR="00B950B3" w:rsidRPr="007B728C">
        <w:rPr>
          <w:rFonts w:ascii="Times New Roman" w:hAnsi="Times New Roman" w:cs="Times New Roman"/>
          <w:sz w:val="24"/>
          <w:szCs w:val="24"/>
        </w:rPr>
        <w:t>-ethyl</w:t>
      </w:r>
      <w:r w:rsidRPr="007B728C">
        <w:rPr>
          <w:rFonts w:ascii="Times New Roman" w:hAnsi="Times New Roman" w:cs="Times New Roman"/>
          <w:sz w:val="24"/>
          <w:szCs w:val="24"/>
        </w:rPr>
        <w:t>, and Pendimethalin (1.6–2.5 g), indicating strong early weed suppression by pre-emergence herbicides or their combinations. The highest w</w:t>
      </w:r>
      <w:r w:rsidR="00942143" w:rsidRPr="007B728C">
        <w:rPr>
          <w:rFonts w:ascii="Times New Roman" w:hAnsi="Times New Roman" w:cs="Times New Roman"/>
          <w:sz w:val="24"/>
          <w:szCs w:val="24"/>
        </w:rPr>
        <w:t>eed dry weight was found in One-h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Pr="007B728C">
        <w:rPr>
          <w:rFonts w:ascii="Times New Roman" w:hAnsi="Times New Roman" w:cs="Times New Roman"/>
          <w:sz w:val="24"/>
          <w:szCs w:val="24"/>
        </w:rPr>
        <w:t>eeding (6.1 g) and Un</w:t>
      </w:r>
      <w:r w:rsidR="00942143" w:rsidRPr="007B728C">
        <w:rPr>
          <w:rFonts w:ascii="Times New Roman" w:hAnsi="Times New Roman" w:cs="Times New Roman"/>
          <w:sz w:val="24"/>
          <w:szCs w:val="24"/>
        </w:rPr>
        <w:t>-</w:t>
      </w:r>
      <w:r w:rsidRPr="007B728C">
        <w:rPr>
          <w:rFonts w:ascii="Times New Roman" w:hAnsi="Times New Roman" w:cs="Times New Roman"/>
          <w:sz w:val="24"/>
          <w:szCs w:val="24"/>
        </w:rPr>
        <w:t>weeded control (6.0 g), both statistically similar and significantly higher than most herbicide treatments. This suggests that manual weeding performed once was insufficient to control weeds effectively throughout the entire crop growth period. In</w:t>
      </w:r>
      <w:r w:rsidR="003172E4" w:rsidRPr="007B728C">
        <w:rPr>
          <w:rFonts w:ascii="Times New Roman" w:hAnsi="Times New Roman" w:cs="Times New Roman"/>
          <w:sz w:val="24"/>
          <w:szCs w:val="24"/>
        </w:rPr>
        <w:t xml:space="preserve"> the second year</w:t>
      </w:r>
      <w:r w:rsidRPr="007B728C">
        <w:rPr>
          <w:rFonts w:ascii="Times New Roman" w:hAnsi="Times New Roman" w:cs="Times New Roman"/>
          <w:sz w:val="24"/>
          <w:szCs w:val="24"/>
        </w:rPr>
        <w:t>, the differences in weed dry weight among treatments wer</w:t>
      </w:r>
      <w:r w:rsidR="005902A2" w:rsidRPr="007B728C">
        <w:rPr>
          <w:rFonts w:ascii="Times New Roman" w:hAnsi="Times New Roman" w:cs="Times New Roman"/>
          <w:sz w:val="24"/>
          <w:szCs w:val="24"/>
        </w:rPr>
        <w:t>e statistically non-significant</w:t>
      </w:r>
      <w:r w:rsidRPr="007B728C">
        <w:rPr>
          <w:rFonts w:ascii="Times New Roman" w:hAnsi="Times New Roman" w:cs="Times New Roman"/>
          <w:sz w:val="24"/>
          <w:szCs w:val="24"/>
        </w:rPr>
        <w:t>. Va</w:t>
      </w:r>
      <w:r w:rsidR="00942143" w:rsidRPr="007B728C">
        <w:rPr>
          <w:rFonts w:ascii="Times New Roman" w:hAnsi="Times New Roman" w:cs="Times New Roman"/>
          <w:sz w:val="24"/>
          <w:szCs w:val="24"/>
        </w:rPr>
        <w:t>riations ranged from 2.6 g (One-h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Pr="007B728C">
        <w:rPr>
          <w:rFonts w:ascii="Times New Roman" w:hAnsi="Times New Roman" w:cs="Times New Roman"/>
          <w:sz w:val="24"/>
          <w:szCs w:val="24"/>
        </w:rPr>
        <w:t>eeding) to 5.5 g (</w:t>
      </w:r>
      <w:r w:rsidR="00B950B3" w:rsidRPr="007B728C">
        <w:rPr>
          <w:rFonts w:ascii="Times New Roman" w:hAnsi="Times New Roman" w:cs="Times New Roman"/>
          <w:sz w:val="24"/>
          <w:szCs w:val="24"/>
        </w:rPr>
        <w:t>Pendimethalin-</w:t>
      </w:r>
      <w:proofErr w:type="spellStart"/>
      <w:r w:rsidR="00B950B3" w:rsidRPr="007B728C">
        <w:rPr>
          <w:rFonts w:ascii="Times New Roman" w:hAnsi="Times New Roman" w:cs="Times New Roman"/>
          <w:sz w:val="24"/>
          <w:szCs w:val="24"/>
        </w:rPr>
        <w:t>Quizolofop</w:t>
      </w:r>
      <w:proofErr w:type="spellEnd"/>
      <w:r w:rsidR="00B950B3" w:rsidRPr="007B728C">
        <w:rPr>
          <w:rFonts w:ascii="Times New Roman" w:hAnsi="Times New Roman" w:cs="Times New Roman"/>
          <w:sz w:val="24"/>
          <w:szCs w:val="24"/>
        </w:rPr>
        <w:t>-ethyl</w:t>
      </w:r>
      <w:r w:rsidRPr="007B728C">
        <w:rPr>
          <w:rFonts w:ascii="Times New Roman" w:hAnsi="Times New Roman" w:cs="Times New Roman"/>
          <w:sz w:val="24"/>
          <w:szCs w:val="24"/>
        </w:rPr>
        <w:t xml:space="preserve">), indicating inconsistent performance or weed regrowth influenced by seasonal or climatic variations. The combined analysis also showed no significant differences among treatments. However, numerically lower weed biomass was still observed in </w:t>
      </w:r>
      <w:r w:rsidR="00B950B3" w:rsidRPr="007B728C">
        <w:rPr>
          <w:rFonts w:ascii="Times New Roman" w:hAnsi="Times New Roman" w:cs="Times New Roman"/>
          <w:sz w:val="24"/>
          <w:szCs w:val="24"/>
        </w:rPr>
        <w:t>Metribuzin-</w:t>
      </w:r>
      <w:proofErr w:type="spellStart"/>
      <w:r w:rsidR="00B950B3" w:rsidRPr="007B728C">
        <w:rPr>
          <w:rFonts w:ascii="Times New Roman" w:hAnsi="Times New Roman" w:cs="Times New Roman"/>
          <w:sz w:val="24"/>
          <w:szCs w:val="24"/>
        </w:rPr>
        <w:t>Quizolofop</w:t>
      </w:r>
      <w:proofErr w:type="spellEnd"/>
      <w:r w:rsidR="00B950B3" w:rsidRPr="007B728C">
        <w:rPr>
          <w:rFonts w:ascii="Times New Roman" w:hAnsi="Times New Roman" w:cs="Times New Roman"/>
          <w:sz w:val="24"/>
          <w:szCs w:val="24"/>
        </w:rPr>
        <w:t>-ethyl</w:t>
      </w:r>
      <w:r w:rsidRPr="007B728C">
        <w:rPr>
          <w:rFonts w:ascii="Times New Roman" w:hAnsi="Times New Roman" w:cs="Times New Roman"/>
          <w:sz w:val="24"/>
          <w:szCs w:val="24"/>
        </w:rPr>
        <w:t xml:space="preserve"> (2.6 g) and Metribuzin (2.7 g), while </w:t>
      </w:r>
      <w:proofErr w:type="spellStart"/>
      <w:r w:rsidRPr="007B728C">
        <w:rPr>
          <w:rFonts w:ascii="Times New Roman" w:hAnsi="Times New Roman" w:cs="Times New Roman"/>
          <w:sz w:val="24"/>
          <w:szCs w:val="24"/>
        </w:rPr>
        <w:t>Unweeded</w:t>
      </w:r>
      <w:proofErr w:type="spellEnd"/>
      <w:r w:rsidRPr="007B728C">
        <w:rPr>
          <w:rFonts w:ascii="Times New Roman" w:hAnsi="Times New Roman" w:cs="Times New Roman"/>
          <w:sz w:val="24"/>
          <w:szCs w:val="24"/>
        </w:rPr>
        <w:t xml:space="preserve"> (5.3 g) and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alone (4.7 g) had the highest weed dry weights. The high coefficient of variation (CV</w:t>
      </w:r>
      <w:r w:rsidR="00CE4D9A" w:rsidRPr="007B728C">
        <w:rPr>
          <w:rFonts w:ascii="Times New Roman" w:hAnsi="Times New Roman" w:cs="Times New Roman"/>
          <w:sz w:val="24"/>
          <w:szCs w:val="24"/>
        </w:rPr>
        <w:t xml:space="preserve"> =</w:t>
      </w:r>
      <w:r w:rsidRPr="007B728C">
        <w:rPr>
          <w:rFonts w:ascii="Times New Roman" w:hAnsi="Times New Roman" w:cs="Times New Roman"/>
          <w:sz w:val="24"/>
          <w:szCs w:val="24"/>
        </w:rPr>
        <w:t xml:space="preserve"> 31.48%) in the combined data indicates variability in weed populations and treatment efficacy across years. </w:t>
      </w:r>
    </w:p>
    <w:p w14:paraId="0EDD3658" w14:textId="77777777" w:rsidR="0006510F" w:rsidRPr="007B728C" w:rsidRDefault="0006510F" w:rsidP="0006510F">
      <w:pPr>
        <w:spacing w:after="0" w:line="240" w:lineRule="auto"/>
        <w:jc w:val="both"/>
        <w:rPr>
          <w:rFonts w:ascii="Times New Roman" w:hAnsi="Times New Roman" w:cs="Times New Roman"/>
          <w:sz w:val="24"/>
          <w:szCs w:val="24"/>
        </w:rPr>
      </w:pPr>
    </w:p>
    <w:p w14:paraId="577A772E" w14:textId="77777777" w:rsidR="00DE40D8" w:rsidRPr="007B728C" w:rsidRDefault="003D7E8F"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The results highlight that pre-emergence herbicides, especially Metribuzin-based treatments, were more effective in suppressing weed biomass during the initial growth stages. These findings align with a study conducted at North Dakota State University in 2021, which showed that pre-emerg</w:t>
      </w:r>
      <w:r w:rsidR="005E63C3" w:rsidRPr="007B728C">
        <w:rPr>
          <w:rFonts w:ascii="Times New Roman" w:hAnsi="Times New Roman" w:cs="Times New Roman"/>
          <w:sz w:val="24"/>
          <w:szCs w:val="24"/>
        </w:rPr>
        <w:t>ent treatments demonstrate near-total</w:t>
      </w:r>
      <w:r w:rsidRPr="007B728C">
        <w:rPr>
          <w:rFonts w:ascii="Times New Roman" w:hAnsi="Times New Roman" w:cs="Times New Roman"/>
          <w:sz w:val="24"/>
          <w:szCs w:val="24"/>
        </w:rPr>
        <w:t xml:space="preserve"> weed control without compromising lentil vigor or yield </w:t>
      </w:r>
      <w:r w:rsidR="00A968CC" w:rsidRPr="007B728C">
        <w:rPr>
          <w:rFonts w:ascii="Times New Roman" w:hAnsi="Times New Roman" w:cs="Times New Roman"/>
          <w:sz w:val="24"/>
          <w:szCs w:val="24"/>
        </w:rPr>
        <w:t>(Dally</w:t>
      </w:r>
      <w:r w:rsidR="005902A2" w:rsidRPr="007B728C">
        <w:rPr>
          <w:rFonts w:ascii="Times New Roman" w:hAnsi="Times New Roman" w:cs="Times New Roman"/>
          <w:sz w:val="24"/>
          <w:szCs w:val="24"/>
        </w:rPr>
        <w:t>,</w:t>
      </w:r>
      <w:r w:rsidR="00A968CC" w:rsidRPr="007B728C">
        <w:rPr>
          <w:rFonts w:ascii="Times New Roman" w:hAnsi="Times New Roman" w:cs="Times New Roman"/>
          <w:sz w:val="24"/>
          <w:szCs w:val="24"/>
        </w:rPr>
        <w:t xml:space="preserve"> 2021)</w:t>
      </w:r>
      <w:r w:rsidRPr="007B728C">
        <w:rPr>
          <w:rFonts w:ascii="Times New Roman" w:hAnsi="Times New Roman" w:cs="Times New Roman"/>
          <w:sz w:val="24"/>
          <w:szCs w:val="24"/>
        </w:rPr>
        <w:t xml:space="preserve">.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alone, a post-emergence herbicide, was less effective, possibly due to late</w:t>
      </w:r>
      <w:r w:rsidR="005E63C3" w:rsidRPr="007B728C">
        <w:rPr>
          <w:rFonts w:ascii="Times New Roman" w:hAnsi="Times New Roman" w:cs="Times New Roman"/>
          <w:sz w:val="24"/>
          <w:szCs w:val="24"/>
        </w:rPr>
        <w:t xml:space="preserve"> application</w:t>
      </w:r>
      <w:r w:rsidRPr="007B728C">
        <w:rPr>
          <w:rFonts w:ascii="Times New Roman" w:hAnsi="Times New Roman" w:cs="Times New Roman"/>
          <w:sz w:val="24"/>
          <w:szCs w:val="24"/>
        </w:rPr>
        <w:t>. Similar results have been</w:t>
      </w:r>
      <w:r w:rsidR="00A968CC" w:rsidRPr="007B728C">
        <w:rPr>
          <w:rFonts w:ascii="Times New Roman" w:hAnsi="Times New Roman" w:cs="Times New Roman"/>
          <w:sz w:val="24"/>
          <w:szCs w:val="24"/>
        </w:rPr>
        <w:t xml:space="preserve"> reported by Pokhrel </w:t>
      </w:r>
      <w:r w:rsidR="00A968CC" w:rsidRPr="007B728C">
        <w:rPr>
          <w:rFonts w:ascii="Times New Roman" w:hAnsi="Times New Roman" w:cs="Times New Roman"/>
          <w:i/>
          <w:iCs/>
          <w:sz w:val="24"/>
          <w:szCs w:val="24"/>
        </w:rPr>
        <w:t>et al</w:t>
      </w:r>
      <w:r w:rsidR="00A968CC" w:rsidRPr="007B728C">
        <w:rPr>
          <w:rFonts w:ascii="Times New Roman" w:hAnsi="Times New Roman" w:cs="Times New Roman"/>
          <w:sz w:val="24"/>
          <w:szCs w:val="24"/>
        </w:rPr>
        <w:t>., (2022)</w:t>
      </w:r>
      <w:r w:rsidRPr="007B728C">
        <w:rPr>
          <w:rFonts w:ascii="Times New Roman" w:hAnsi="Times New Roman" w:cs="Times New Roman"/>
          <w:sz w:val="24"/>
          <w:szCs w:val="24"/>
        </w:rPr>
        <w:t xml:space="preserve">, who emphasized that </w:t>
      </w:r>
      <w:proofErr w:type="spellStart"/>
      <w:r w:rsidRPr="007B728C">
        <w:rPr>
          <w:rFonts w:ascii="Times New Roman" w:hAnsi="Times New Roman" w:cs="Times New Roman"/>
          <w:sz w:val="24"/>
          <w:szCs w:val="24"/>
        </w:rPr>
        <w:t>Quizalofop</w:t>
      </w:r>
      <w:proofErr w:type="spellEnd"/>
      <w:r w:rsidRPr="007B728C">
        <w:rPr>
          <w:rFonts w:ascii="Times New Roman" w:hAnsi="Times New Roman" w:cs="Times New Roman"/>
          <w:sz w:val="24"/>
          <w:szCs w:val="24"/>
        </w:rPr>
        <w:t xml:space="preserve">-ethyl, regardless of its dose, was ineffective against broadleaf weeds. </w:t>
      </w:r>
    </w:p>
    <w:p w14:paraId="103AF5CF" w14:textId="77777777" w:rsidR="0006510F" w:rsidRPr="007B728C" w:rsidRDefault="0006510F" w:rsidP="0006510F">
      <w:pPr>
        <w:spacing w:after="0" w:line="240" w:lineRule="auto"/>
        <w:jc w:val="both"/>
        <w:rPr>
          <w:rFonts w:ascii="Times New Roman" w:hAnsi="Times New Roman" w:cs="Times New Roman"/>
          <w:sz w:val="24"/>
          <w:szCs w:val="24"/>
        </w:rPr>
      </w:pPr>
    </w:p>
    <w:p w14:paraId="40F4AE5C" w14:textId="77777777" w:rsidR="0025530C" w:rsidRPr="007B728C" w:rsidRDefault="003D7E8F"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Interest</w:t>
      </w:r>
      <w:r w:rsidR="00942143" w:rsidRPr="007B728C">
        <w:rPr>
          <w:rFonts w:ascii="Times New Roman" w:hAnsi="Times New Roman" w:cs="Times New Roman"/>
          <w:sz w:val="24"/>
          <w:szCs w:val="24"/>
        </w:rPr>
        <w:t>ingly, manual methods like One-h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weeding and even Two-h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Pr="007B728C">
        <w:rPr>
          <w:rFonts w:ascii="Times New Roman" w:hAnsi="Times New Roman" w:cs="Times New Roman"/>
          <w:sz w:val="24"/>
          <w:szCs w:val="24"/>
        </w:rPr>
        <w:t xml:space="preserve">eeding did not result in the lowest weed biomass. This could be due to the timing of weed removal or rapid weed regrowth after manual removal. Despite higher weed biomass, manual weeding still led to higher seed yield (as </w:t>
      </w:r>
      <w:r w:rsidR="005E63C3" w:rsidRPr="007B728C">
        <w:rPr>
          <w:rFonts w:ascii="Times New Roman" w:hAnsi="Times New Roman" w:cs="Times New Roman"/>
          <w:sz w:val="24"/>
          <w:szCs w:val="24"/>
        </w:rPr>
        <w:t>shown</w:t>
      </w:r>
      <w:r w:rsidR="00DE40D8" w:rsidRPr="007B728C">
        <w:rPr>
          <w:rFonts w:ascii="Times New Roman" w:hAnsi="Times New Roman" w:cs="Times New Roman"/>
          <w:sz w:val="24"/>
          <w:szCs w:val="24"/>
        </w:rPr>
        <w:t xml:space="preserve"> in </w:t>
      </w:r>
      <w:r w:rsidR="005E63C3" w:rsidRPr="007B728C">
        <w:rPr>
          <w:rFonts w:ascii="Times New Roman" w:hAnsi="Times New Roman" w:cs="Times New Roman"/>
          <w:sz w:val="24"/>
          <w:szCs w:val="24"/>
        </w:rPr>
        <w:t xml:space="preserve">Table </w:t>
      </w:r>
      <w:r w:rsidR="00CA068F" w:rsidRPr="007B728C">
        <w:rPr>
          <w:rFonts w:ascii="Times New Roman" w:hAnsi="Times New Roman" w:cs="Times New Roman"/>
          <w:sz w:val="24"/>
          <w:szCs w:val="24"/>
        </w:rPr>
        <w:t>4</w:t>
      </w:r>
      <w:r w:rsidRPr="007B728C">
        <w:rPr>
          <w:rFonts w:ascii="Times New Roman" w:hAnsi="Times New Roman" w:cs="Times New Roman"/>
          <w:sz w:val="24"/>
          <w:szCs w:val="24"/>
        </w:rPr>
        <w:t xml:space="preserve">), possibly because it removed critical weed pressure during sensitive crop stages. This supports the finding that even with higher measured biomass in manual weeding, yield remained high because critical weed competition during sensitive lentil growth </w:t>
      </w:r>
      <w:r w:rsidRPr="007B728C">
        <w:rPr>
          <w:rFonts w:ascii="Times New Roman" w:hAnsi="Times New Roman" w:cs="Times New Roman"/>
          <w:sz w:val="24"/>
          <w:szCs w:val="24"/>
        </w:rPr>
        <w:lastRenderedPageBreak/>
        <w:t xml:space="preserve">stages was effectively minimized </w:t>
      </w:r>
      <w:r w:rsidR="00A968CC" w:rsidRPr="007B728C">
        <w:rPr>
          <w:rFonts w:ascii="Times New Roman" w:hAnsi="Times New Roman" w:cs="Times New Roman"/>
          <w:sz w:val="24"/>
          <w:szCs w:val="24"/>
        </w:rPr>
        <w:t>(</w:t>
      </w:r>
      <w:r w:rsidR="00CA068F" w:rsidRPr="007B728C">
        <w:rPr>
          <w:rFonts w:ascii="Times New Roman" w:hAnsi="Times New Roman" w:cs="Times New Roman"/>
          <w:sz w:val="24"/>
          <w:szCs w:val="24"/>
        </w:rPr>
        <w:t xml:space="preserve">Pokhrel </w:t>
      </w:r>
      <w:r w:rsidR="00CA068F" w:rsidRPr="007B728C">
        <w:rPr>
          <w:rFonts w:ascii="Times New Roman" w:hAnsi="Times New Roman" w:cs="Times New Roman"/>
          <w:i/>
          <w:iCs/>
          <w:sz w:val="24"/>
          <w:szCs w:val="24"/>
        </w:rPr>
        <w:t>et al</w:t>
      </w:r>
      <w:r w:rsidR="00CA068F" w:rsidRPr="007B728C">
        <w:rPr>
          <w:rFonts w:ascii="Times New Roman" w:hAnsi="Times New Roman" w:cs="Times New Roman"/>
          <w:sz w:val="24"/>
          <w:szCs w:val="24"/>
        </w:rPr>
        <w:t>., 2022)</w:t>
      </w:r>
      <w:r w:rsidRPr="007B728C">
        <w:rPr>
          <w:rFonts w:ascii="Times New Roman" w:hAnsi="Times New Roman" w:cs="Times New Roman"/>
          <w:sz w:val="24"/>
          <w:szCs w:val="24"/>
        </w:rPr>
        <w:t>. The Un</w:t>
      </w:r>
      <w:r w:rsidR="005902A2" w:rsidRPr="007B728C">
        <w:rPr>
          <w:rFonts w:ascii="Times New Roman" w:hAnsi="Times New Roman" w:cs="Times New Roman"/>
          <w:sz w:val="24"/>
          <w:szCs w:val="24"/>
        </w:rPr>
        <w:t>-</w:t>
      </w:r>
      <w:r w:rsidRPr="007B728C">
        <w:rPr>
          <w:rFonts w:ascii="Times New Roman" w:hAnsi="Times New Roman" w:cs="Times New Roman"/>
          <w:sz w:val="24"/>
          <w:szCs w:val="24"/>
        </w:rPr>
        <w:t>weeded treatment consistently recorded the highest weed dry weight, reaffirming the need for active weed control strategies to reduce biomass competition and improve lentil yield.</w:t>
      </w:r>
    </w:p>
    <w:p w14:paraId="05D1E70D" w14:textId="77777777" w:rsidR="009D56DC" w:rsidRPr="007B728C" w:rsidRDefault="009D56DC" w:rsidP="0006510F">
      <w:pPr>
        <w:spacing w:after="0" w:line="240" w:lineRule="auto"/>
        <w:jc w:val="both"/>
        <w:rPr>
          <w:rFonts w:ascii="Times New Roman" w:hAnsi="Times New Roman" w:cs="Times New Roman"/>
          <w:sz w:val="24"/>
          <w:szCs w:val="24"/>
        </w:rPr>
      </w:pPr>
    </w:p>
    <w:p w14:paraId="60999937" w14:textId="77777777" w:rsidR="009D56DC" w:rsidRPr="007B728C" w:rsidRDefault="009D56DC" w:rsidP="009D56DC">
      <w:pPr>
        <w:spacing w:after="0" w:line="240" w:lineRule="auto"/>
        <w:jc w:val="center"/>
        <w:rPr>
          <w:rFonts w:ascii="Times New Roman" w:hAnsi="Times New Roman" w:cs="Times New Roman"/>
          <w:b/>
          <w:bCs/>
          <w:sz w:val="24"/>
          <w:szCs w:val="24"/>
        </w:rPr>
      </w:pPr>
      <w:r w:rsidRPr="007B728C">
        <w:rPr>
          <w:rFonts w:ascii="Times New Roman" w:hAnsi="Times New Roman" w:cs="Times New Roman"/>
          <w:b/>
          <w:bCs/>
          <w:sz w:val="24"/>
          <w:szCs w:val="24"/>
        </w:rPr>
        <w:t>Table 4. Effects of different weed management practices on weeds dry weight</w:t>
      </w:r>
    </w:p>
    <w:tbl>
      <w:tblPr>
        <w:tblStyle w:val="Tablaconcuadrcula"/>
        <w:tblpPr w:leftFromText="180" w:rightFromText="180" w:vertAnchor="text" w:horzAnchor="margin" w:tblpY="311"/>
        <w:tblW w:w="5099"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1796"/>
        <w:gridCol w:w="1600"/>
        <w:gridCol w:w="2573"/>
      </w:tblGrid>
      <w:tr w:rsidR="007B728C" w:rsidRPr="007B728C" w14:paraId="248B6F4B" w14:textId="77777777" w:rsidTr="0037706E">
        <w:trPr>
          <w:trHeight w:val="260"/>
        </w:trPr>
        <w:tc>
          <w:tcPr>
            <w:tcW w:w="1873" w:type="pct"/>
            <w:vMerge w:val="restart"/>
            <w:tcBorders>
              <w:top w:val="single" w:sz="4" w:space="0" w:color="auto"/>
              <w:bottom w:val="single" w:sz="4" w:space="0" w:color="auto"/>
            </w:tcBorders>
            <w:shd w:val="clear" w:color="auto" w:fill="auto"/>
            <w:vAlign w:val="center"/>
          </w:tcPr>
          <w:p w14:paraId="7F97B55C"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Treatment</w:t>
            </w:r>
          </w:p>
        </w:tc>
        <w:tc>
          <w:tcPr>
            <w:tcW w:w="3127" w:type="pct"/>
            <w:gridSpan w:val="3"/>
            <w:tcBorders>
              <w:top w:val="single" w:sz="4" w:space="0" w:color="auto"/>
              <w:bottom w:val="single" w:sz="4" w:space="0" w:color="auto"/>
            </w:tcBorders>
            <w:shd w:val="clear" w:color="auto" w:fill="auto"/>
            <w:vAlign w:val="center"/>
          </w:tcPr>
          <w:p w14:paraId="7A157737" w14:textId="77777777" w:rsidR="009D56DC" w:rsidRPr="007B728C" w:rsidRDefault="009D56DC" w:rsidP="00B950B3">
            <w:pPr>
              <w:rPr>
                <w:rFonts w:ascii="Times New Roman" w:hAnsi="Times New Roman" w:cs="Times New Roman"/>
                <w:sz w:val="24"/>
                <w:szCs w:val="24"/>
                <w:vertAlign w:val="superscript"/>
              </w:rPr>
            </w:pPr>
            <w:r w:rsidRPr="007B728C">
              <w:rPr>
                <w:rFonts w:ascii="Times New Roman" w:hAnsi="Times New Roman" w:cs="Times New Roman"/>
                <w:sz w:val="24"/>
                <w:szCs w:val="24"/>
              </w:rPr>
              <w:t>Weed dry weight in g/0.5 m</w:t>
            </w:r>
            <w:r w:rsidRPr="007B728C">
              <w:rPr>
                <w:rFonts w:ascii="Times New Roman" w:hAnsi="Times New Roman" w:cs="Times New Roman"/>
                <w:sz w:val="24"/>
                <w:szCs w:val="24"/>
                <w:vertAlign w:val="superscript"/>
              </w:rPr>
              <w:t>2</w:t>
            </w:r>
          </w:p>
        </w:tc>
      </w:tr>
      <w:tr w:rsidR="007B728C" w:rsidRPr="007B728C" w14:paraId="1E54E11C" w14:textId="77777777" w:rsidTr="0037706E">
        <w:tc>
          <w:tcPr>
            <w:tcW w:w="1873" w:type="pct"/>
            <w:vMerge/>
            <w:tcBorders>
              <w:top w:val="single" w:sz="4" w:space="0" w:color="auto"/>
              <w:bottom w:val="single" w:sz="4" w:space="0" w:color="auto"/>
            </w:tcBorders>
            <w:shd w:val="clear" w:color="auto" w:fill="auto"/>
            <w:vAlign w:val="center"/>
          </w:tcPr>
          <w:p w14:paraId="143962E5" w14:textId="77777777" w:rsidR="009D56DC" w:rsidRPr="007B728C" w:rsidRDefault="009D56DC" w:rsidP="00B950B3">
            <w:pPr>
              <w:rPr>
                <w:rFonts w:ascii="Times New Roman" w:hAnsi="Times New Roman" w:cs="Times New Roman"/>
                <w:sz w:val="24"/>
                <w:szCs w:val="24"/>
              </w:rPr>
            </w:pPr>
          </w:p>
        </w:tc>
        <w:tc>
          <w:tcPr>
            <w:tcW w:w="941" w:type="pct"/>
            <w:tcBorders>
              <w:top w:val="single" w:sz="4" w:space="0" w:color="auto"/>
              <w:bottom w:val="single" w:sz="4" w:space="0" w:color="auto"/>
            </w:tcBorders>
            <w:shd w:val="clear" w:color="auto" w:fill="auto"/>
            <w:vAlign w:val="center"/>
          </w:tcPr>
          <w:p w14:paraId="7893AC14"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Year I</w:t>
            </w:r>
          </w:p>
        </w:tc>
        <w:tc>
          <w:tcPr>
            <w:tcW w:w="838" w:type="pct"/>
            <w:tcBorders>
              <w:top w:val="single" w:sz="4" w:space="0" w:color="auto"/>
              <w:bottom w:val="single" w:sz="4" w:space="0" w:color="auto"/>
            </w:tcBorders>
            <w:shd w:val="clear" w:color="auto" w:fill="auto"/>
            <w:vAlign w:val="center"/>
          </w:tcPr>
          <w:p w14:paraId="543D60A5"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Year II</w:t>
            </w:r>
          </w:p>
        </w:tc>
        <w:tc>
          <w:tcPr>
            <w:tcW w:w="1348" w:type="pct"/>
            <w:tcBorders>
              <w:top w:val="single" w:sz="4" w:space="0" w:color="auto"/>
              <w:bottom w:val="single" w:sz="4" w:space="0" w:color="auto"/>
            </w:tcBorders>
            <w:shd w:val="clear" w:color="auto" w:fill="auto"/>
            <w:vAlign w:val="center"/>
          </w:tcPr>
          <w:p w14:paraId="51B16AA3"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 xml:space="preserve">Combined </w:t>
            </w:r>
          </w:p>
        </w:tc>
      </w:tr>
      <w:tr w:rsidR="007B728C" w:rsidRPr="007B728C" w14:paraId="333E43EF" w14:textId="77777777" w:rsidTr="0037706E">
        <w:tc>
          <w:tcPr>
            <w:tcW w:w="1873" w:type="pct"/>
            <w:tcBorders>
              <w:top w:val="single" w:sz="4" w:space="0" w:color="auto"/>
            </w:tcBorders>
            <w:shd w:val="clear" w:color="auto" w:fill="auto"/>
            <w:vAlign w:val="center"/>
          </w:tcPr>
          <w:p w14:paraId="394CA63F"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Pendimethalin</w:t>
            </w:r>
          </w:p>
        </w:tc>
        <w:tc>
          <w:tcPr>
            <w:tcW w:w="941" w:type="pct"/>
            <w:tcBorders>
              <w:top w:val="single" w:sz="4" w:space="0" w:color="auto"/>
            </w:tcBorders>
            <w:shd w:val="clear" w:color="auto" w:fill="auto"/>
            <w:vAlign w:val="center"/>
          </w:tcPr>
          <w:p w14:paraId="4C9285C5"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2.5bc</w:t>
            </w:r>
          </w:p>
        </w:tc>
        <w:tc>
          <w:tcPr>
            <w:tcW w:w="838" w:type="pct"/>
            <w:tcBorders>
              <w:top w:val="single" w:sz="4" w:space="0" w:color="auto"/>
            </w:tcBorders>
            <w:shd w:val="clear" w:color="auto" w:fill="auto"/>
            <w:vAlign w:val="center"/>
          </w:tcPr>
          <w:p w14:paraId="2C22A9F7"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3.1</w:t>
            </w:r>
          </w:p>
        </w:tc>
        <w:tc>
          <w:tcPr>
            <w:tcW w:w="1348" w:type="pct"/>
            <w:tcBorders>
              <w:top w:val="single" w:sz="4" w:space="0" w:color="auto"/>
            </w:tcBorders>
            <w:shd w:val="clear" w:color="auto" w:fill="auto"/>
            <w:vAlign w:val="center"/>
          </w:tcPr>
          <w:p w14:paraId="48DF2293"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2.8</w:t>
            </w:r>
          </w:p>
        </w:tc>
      </w:tr>
      <w:tr w:rsidR="007B728C" w:rsidRPr="007B728C" w14:paraId="403B1071" w14:textId="77777777" w:rsidTr="0037706E">
        <w:tc>
          <w:tcPr>
            <w:tcW w:w="1873" w:type="pct"/>
            <w:shd w:val="clear" w:color="auto" w:fill="auto"/>
            <w:vAlign w:val="center"/>
          </w:tcPr>
          <w:p w14:paraId="76C0FC31" w14:textId="77777777" w:rsidR="009D56DC" w:rsidRPr="007B728C" w:rsidRDefault="00942143" w:rsidP="00B950B3">
            <w:pPr>
              <w:rPr>
                <w:rFonts w:ascii="Times New Roman" w:hAnsi="Times New Roman" w:cs="Times New Roman"/>
                <w:sz w:val="24"/>
                <w:szCs w:val="24"/>
              </w:rPr>
            </w:pPr>
            <w:r w:rsidRPr="007B728C">
              <w:rPr>
                <w:rFonts w:ascii="Times New Roman" w:hAnsi="Times New Roman" w:cs="Times New Roman"/>
                <w:sz w:val="24"/>
                <w:szCs w:val="24"/>
              </w:rPr>
              <w:t>Pendimethalin-</w:t>
            </w:r>
            <w:proofErr w:type="spellStart"/>
            <w:r w:rsidR="009D56DC" w:rsidRPr="007B728C">
              <w:rPr>
                <w:rFonts w:ascii="Times New Roman" w:eastAsia="Times New Roman" w:hAnsi="Times New Roman" w:cs="Times New Roman"/>
                <w:sz w:val="24"/>
                <w:szCs w:val="24"/>
              </w:rPr>
              <w:t>Quizolofop</w:t>
            </w:r>
            <w:proofErr w:type="spellEnd"/>
            <w:r w:rsidR="009D56DC" w:rsidRPr="007B728C">
              <w:rPr>
                <w:rFonts w:ascii="Times New Roman" w:eastAsia="Times New Roman" w:hAnsi="Times New Roman" w:cs="Times New Roman"/>
                <w:sz w:val="24"/>
                <w:szCs w:val="24"/>
              </w:rPr>
              <w:t>-ethyl</w:t>
            </w:r>
          </w:p>
        </w:tc>
        <w:tc>
          <w:tcPr>
            <w:tcW w:w="941" w:type="pct"/>
            <w:shd w:val="clear" w:color="auto" w:fill="auto"/>
            <w:vAlign w:val="center"/>
          </w:tcPr>
          <w:p w14:paraId="6497D1DE"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1.6c</w:t>
            </w:r>
          </w:p>
        </w:tc>
        <w:tc>
          <w:tcPr>
            <w:tcW w:w="838" w:type="pct"/>
            <w:shd w:val="clear" w:color="auto" w:fill="auto"/>
            <w:vAlign w:val="center"/>
          </w:tcPr>
          <w:p w14:paraId="2F5B2B69"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5.5</w:t>
            </w:r>
          </w:p>
        </w:tc>
        <w:tc>
          <w:tcPr>
            <w:tcW w:w="1348" w:type="pct"/>
            <w:shd w:val="clear" w:color="auto" w:fill="auto"/>
            <w:vAlign w:val="center"/>
          </w:tcPr>
          <w:p w14:paraId="579D14FD"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3.5</w:t>
            </w:r>
          </w:p>
        </w:tc>
      </w:tr>
      <w:tr w:rsidR="007B728C" w:rsidRPr="007B728C" w14:paraId="008972E8" w14:textId="77777777" w:rsidTr="0037706E">
        <w:tc>
          <w:tcPr>
            <w:tcW w:w="1873" w:type="pct"/>
            <w:shd w:val="clear" w:color="auto" w:fill="auto"/>
            <w:vAlign w:val="center"/>
          </w:tcPr>
          <w:p w14:paraId="34F2936C" w14:textId="77777777" w:rsidR="009D56DC" w:rsidRPr="007B728C" w:rsidRDefault="009D56DC" w:rsidP="00B950B3">
            <w:pPr>
              <w:rPr>
                <w:rFonts w:ascii="Times New Roman" w:hAnsi="Times New Roman" w:cs="Times New Roman"/>
                <w:sz w:val="24"/>
                <w:szCs w:val="24"/>
              </w:rPr>
            </w:pPr>
            <w:r w:rsidRPr="007B728C">
              <w:rPr>
                <w:rFonts w:ascii="Times New Roman" w:eastAsia="Times New Roman" w:hAnsi="Times New Roman" w:cs="Times New Roman"/>
                <w:sz w:val="24"/>
                <w:szCs w:val="24"/>
              </w:rPr>
              <w:t>Metribuzin</w:t>
            </w:r>
          </w:p>
        </w:tc>
        <w:tc>
          <w:tcPr>
            <w:tcW w:w="941" w:type="pct"/>
            <w:shd w:val="clear" w:color="auto" w:fill="auto"/>
            <w:vAlign w:val="center"/>
          </w:tcPr>
          <w:p w14:paraId="590E5DF1"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1.7c</w:t>
            </w:r>
          </w:p>
        </w:tc>
        <w:tc>
          <w:tcPr>
            <w:tcW w:w="838" w:type="pct"/>
            <w:shd w:val="clear" w:color="auto" w:fill="auto"/>
            <w:vAlign w:val="center"/>
          </w:tcPr>
          <w:p w14:paraId="1736B9E0"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3.6</w:t>
            </w:r>
          </w:p>
        </w:tc>
        <w:tc>
          <w:tcPr>
            <w:tcW w:w="1348" w:type="pct"/>
            <w:shd w:val="clear" w:color="auto" w:fill="auto"/>
            <w:vAlign w:val="center"/>
          </w:tcPr>
          <w:p w14:paraId="29857941"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2.7</w:t>
            </w:r>
          </w:p>
        </w:tc>
      </w:tr>
      <w:tr w:rsidR="007B728C" w:rsidRPr="007B728C" w14:paraId="79B5DB52" w14:textId="77777777" w:rsidTr="0037706E">
        <w:tc>
          <w:tcPr>
            <w:tcW w:w="1873" w:type="pct"/>
            <w:shd w:val="clear" w:color="auto" w:fill="auto"/>
            <w:vAlign w:val="center"/>
          </w:tcPr>
          <w:p w14:paraId="3409DBEA" w14:textId="77777777" w:rsidR="009D56DC" w:rsidRPr="007B728C" w:rsidRDefault="009D56DC" w:rsidP="00B950B3">
            <w:pPr>
              <w:rPr>
                <w:rFonts w:ascii="Times New Roman" w:hAnsi="Times New Roman" w:cs="Times New Roman"/>
                <w:sz w:val="24"/>
                <w:szCs w:val="24"/>
              </w:rPr>
            </w:pPr>
            <w:r w:rsidRPr="007B728C">
              <w:rPr>
                <w:rFonts w:ascii="Times New Roman" w:eastAsia="Times New Roman" w:hAnsi="Times New Roman" w:cs="Times New Roman"/>
                <w:sz w:val="24"/>
                <w:szCs w:val="24"/>
              </w:rPr>
              <w:t>Metribuzin</w:t>
            </w:r>
            <w:r w:rsidR="00942143" w:rsidRPr="007B728C">
              <w:rPr>
                <w:rFonts w:ascii="Times New Roman" w:hAnsi="Times New Roman" w:cs="Times New Roman"/>
                <w:sz w:val="24"/>
                <w:szCs w:val="24"/>
              </w:rPr>
              <w:t>-</w:t>
            </w: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941" w:type="pct"/>
            <w:shd w:val="clear" w:color="auto" w:fill="auto"/>
            <w:vAlign w:val="center"/>
          </w:tcPr>
          <w:p w14:paraId="79466B3C"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1.7c</w:t>
            </w:r>
          </w:p>
        </w:tc>
        <w:tc>
          <w:tcPr>
            <w:tcW w:w="838" w:type="pct"/>
            <w:shd w:val="clear" w:color="auto" w:fill="auto"/>
            <w:vAlign w:val="center"/>
          </w:tcPr>
          <w:p w14:paraId="1D8CD03A"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3.4</w:t>
            </w:r>
          </w:p>
        </w:tc>
        <w:tc>
          <w:tcPr>
            <w:tcW w:w="1348" w:type="pct"/>
            <w:shd w:val="clear" w:color="auto" w:fill="auto"/>
            <w:vAlign w:val="center"/>
          </w:tcPr>
          <w:p w14:paraId="3E1D00D6"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2.6</w:t>
            </w:r>
          </w:p>
        </w:tc>
      </w:tr>
      <w:tr w:rsidR="007B728C" w:rsidRPr="007B728C" w14:paraId="3CAC1374" w14:textId="77777777" w:rsidTr="0037706E">
        <w:tc>
          <w:tcPr>
            <w:tcW w:w="1873" w:type="pct"/>
            <w:shd w:val="clear" w:color="auto" w:fill="auto"/>
            <w:vAlign w:val="center"/>
          </w:tcPr>
          <w:p w14:paraId="50ABC0DD" w14:textId="77777777" w:rsidR="009D56DC" w:rsidRPr="007B728C" w:rsidRDefault="009D56DC" w:rsidP="00B950B3">
            <w:pPr>
              <w:rPr>
                <w:rFonts w:ascii="Times New Roman" w:hAnsi="Times New Roman" w:cs="Times New Roman"/>
                <w:sz w:val="24"/>
                <w:szCs w:val="24"/>
              </w:rPr>
            </w:pPr>
            <w:proofErr w:type="spellStart"/>
            <w:r w:rsidRPr="007B728C">
              <w:rPr>
                <w:rFonts w:ascii="Times New Roman" w:hAnsi="Times New Roman" w:cs="Times New Roman"/>
                <w:sz w:val="24"/>
                <w:szCs w:val="24"/>
              </w:rPr>
              <w:t>Oxadiargyl</w:t>
            </w:r>
            <w:proofErr w:type="spellEnd"/>
          </w:p>
        </w:tc>
        <w:tc>
          <w:tcPr>
            <w:tcW w:w="941" w:type="pct"/>
            <w:shd w:val="clear" w:color="auto" w:fill="auto"/>
            <w:vAlign w:val="center"/>
          </w:tcPr>
          <w:p w14:paraId="6812C3A9"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3.0abc</w:t>
            </w:r>
          </w:p>
        </w:tc>
        <w:tc>
          <w:tcPr>
            <w:tcW w:w="838" w:type="pct"/>
            <w:shd w:val="clear" w:color="auto" w:fill="auto"/>
            <w:vAlign w:val="center"/>
          </w:tcPr>
          <w:p w14:paraId="32E92162"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3.3</w:t>
            </w:r>
          </w:p>
        </w:tc>
        <w:tc>
          <w:tcPr>
            <w:tcW w:w="1348" w:type="pct"/>
            <w:shd w:val="clear" w:color="auto" w:fill="auto"/>
            <w:vAlign w:val="center"/>
          </w:tcPr>
          <w:p w14:paraId="34B27129"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3.2</w:t>
            </w:r>
          </w:p>
        </w:tc>
      </w:tr>
      <w:tr w:rsidR="007B728C" w:rsidRPr="007B728C" w14:paraId="382DCD6A" w14:textId="77777777" w:rsidTr="0037706E">
        <w:tc>
          <w:tcPr>
            <w:tcW w:w="1873" w:type="pct"/>
            <w:shd w:val="clear" w:color="auto" w:fill="auto"/>
            <w:vAlign w:val="center"/>
          </w:tcPr>
          <w:p w14:paraId="30730FA6" w14:textId="77777777" w:rsidR="009D56DC" w:rsidRPr="007B728C" w:rsidRDefault="00942143" w:rsidP="00B950B3">
            <w:pPr>
              <w:rPr>
                <w:rFonts w:ascii="Times New Roman" w:hAnsi="Times New Roman" w:cs="Times New Roman"/>
                <w:sz w:val="24"/>
                <w:szCs w:val="24"/>
              </w:rPr>
            </w:pPr>
            <w:r w:rsidRPr="007B728C">
              <w:rPr>
                <w:rFonts w:ascii="Times New Roman" w:hAnsi="Times New Roman" w:cs="Times New Roman"/>
                <w:sz w:val="24"/>
                <w:szCs w:val="24"/>
              </w:rPr>
              <w:t>Oxadiargyl-</w:t>
            </w:r>
            <w:r w:rsidR="009D56DC" w:rsidRPr="007B728C">
              <w:rPr>
                <w:rFonts w:ascii="Times New Roman" w:eastAsia="Times New Roman" w:hAnsi="Times New Roman" w:cs="Times New Roman"/>
                <w:sz w:val="24"/>
                <w:szCs w:val="24"/>
              </w:rPr>
              <w:t>Quizolofop-ethyl</w:t>
            </w:r>
          </w:p>
        </w:tc>
        <w:tc>
          <w:tcPr>
            <w:tcW w:w="941" w:type="pct"/>
            <w:shd w:val="clear" w:color="auto" w:fill="auto"/>
            <w:vAlign w:val="center"/>
          </w:tcPr>
          <w:p w14:paraId="492C2A39"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2.3bc</w:t>
            </w:r>
          </w:p>
        </w:tc>
        <w:tc>
          <w:tcPr>
            <w:tcW w:w="838" w:type="pct"/>
            <w:shd w:val="clear" w:color="auto" w:fill="auto"/>
            <w:vAlign w:val="center"/>
          </w:tcPr>
          <w:p w14:paraId="3E5C9B28"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4.4</w:t>
            </w:r>
          </w:p>
        </w:tc>
        <w:tc>
          <w:tcPr>
            <w:tcW w:w="1348" w:type="pct"/>
            <w:shd w:val="clear" w:color="auto" w:fill="auto"/>
            <w:vAlign w:val="center"/>
          </w:tcPr>
          <w:p w14:paraId="01B92E31"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3.3</w:t>
            </w:r>
          </w:p>
        </w:tc>
      </w:tr>
      <w:tr w:rsidR="007B728C" w:rsidRPr="007B728C" w14:paraId="24248CD4" w14:textId="77777777" w:rsidTr="0037706E">
        <w:tc>
          <w:tcPr>
            <w:tcW w:w="1873" w:type="pct"/>
            <w:shd w:val="clear" w:color="auto" w:fill="auto"/>
            <w:vAlign w:val="center"/>
          </w:tcPr>
          <w:p w14:paraId="502E3D84" w14:textId="77777777" w:rsidR="009D56DC" w:rsidRPr="007B728C" w:rsidRDefault="009D56DC" w:rsidP="00B950B3">
            <w:pPr>
              <w:rPr>
                <w:rFonts w:ascii="Times New Roman" w:hAnsi="Times New Roman" w:cs="Times New Roman"/>
                <w:sz w:val="24"/>
                <w:szCs w:val="24"/>
              </w:rPr>
            </w:pP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941" w:type="pct"/>
            <w:shd w:val="clear" w:color="auto" w:fill="auto"/>
            <w:vAlign w:val="center"/>
          </w:tcPr>
          <w:p w14:paraId="18FAD1EA"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5.2ab</w:t>
            </w:r>
          </w:p>
        </w:tc>
        <w:tc>
          <w:tcPr>
            <w:tcW w:w="838" w:type="pct"/>
            <w:shd w:val="clear" w:color="auto" w:fill="auto"/>
            <w:vAlign w:val="center"/>
          </w:tcPr>
          <w:p w14:paraId="6953B321"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4.1</w:t>
            </w:r>
          </w:p>
        </w:tc>
        <w:tc>
          <w:tcPr>
            <w:tcW w:w="1348" w:type="pct"/>
            <w:shd w:val="clear" w:color="auto" w:fill="auto"/>
            <w:vAlign w:val="center"/>
          </w:tcPr>
          <w:p w14:paraId="4B0BF0E0"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4.7</w:t>
            </w:r>
          </w:p>
        </w:tc>
      </w:tr>
      <w:tr w:rsidR="007B728C" w:rsidRPr="007B728C" w14:paraId="5EEBDCE2" w14:textId="77777777" w:rsidTr="0037706E">
        <w:tc>
          <w:tcPr>
            <w:tcW w:w="1873" w:type="pct"/>
            <w:shd w:val="clear" w:color="auto" w:fill="auto"/>
            <w:vAlign w:val="center"/>
          </w:tcPr>
          <w:p w14:paraId="293B777C"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Two</w:t>
            </w:r>
            <w:r w:rsidR="00942143" w:rsidRPr="007B728C">
              <w:rPr>
                <w:rFonts w:ascii="Times New Roman" w:hAnsi="Times New Roman" w:hint="cs"/>
                <w:sz w:val="24"/>
                <w:szCs w:val="24"/>
                <w:cs/>
              </w:rPr>
              <w:t>-</w:t>
            </w:r>
            <w:r w:rsidR="00942143" w:rsidRPr="007B728C">
              <w:rPr>
                <w:rFonts w:ascii="Times New Roman" w:hAnsi="Times New Roman"/>
                <w:sz w:val="24"/>
                <w:szCs w:val="24"/>
              </w:rPr>
              <w:t>h</w:t>
            </w:r>
            <w:r w:rsidRPr="007B728C">
              <w:rPr>
                <w:rFonts w:ascii="Times New Roman" w:hAnsi="Times New Roman" w:cs="Times New Roman"/>
                <w:sz w:val="24"/>
                <w:szCs w:val="24"/>
              </w:rPr>
              <w:t>and weeding</w:t>
            </w:r>
          </w:p>
        </w:tc>
        <w:tc>
          <w:tcPr>
            <w:tcW w:w="941" w:type="pct"/>
            <w:shd w:val="clear" w:color="auto" w:fill="auto"/>
            <w:vAlign w:val="center"/>
          </w:tcPr>
          <w:p w14:paraId="69639B0C"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3.5abc</w:t>
            </w:r>
          </w:p>
        </w:tc>
        <w:tc>
          <w:tcPr>
            <w:tcW w:w="838" w:type="pct"/>
            <w:shd w:val="clear" w:color="auto" w:fill="auto"/>
            <w:vAlign w:val="center"/>
          </w:tcPr>
          <w:p w14:paraId="2D4014BF"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5.0</w:t>
            </w:r>
          </w:p>
        </w:tc>
        <w:tc>
          <w:tcPr>
            <w:tcW w:w="1348" w:type="pct"/>
            <w:shd w:val="clear" w:color="auto" w:fill="auto"/>
            <w:vAlign w:val="center"/>
          </w:tcPr>
          <w:p w14:paraId="0E68A0C2"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4.2</w:t>
            </w:r>
          </w:p>
        </w:tc>
      </w:tr>
      <w:tr w:rsidR="007B728C" w:rsidRPr="007B728C" w14:paraId="02216838" w14:textId="77777777" w:rsidTr="0037706E">
        <w:trPr>
          <w:trHeight w:val="179"/>
        </w:trPr>
        <w:tc>
          <w:tcPr>
            <w:tcW w:w="1873" w:type="pct"/>
            <w:tcBorders>
              <w:bottom w:val="nil"/>
            </w:tcBorders>
            <w:shd w:val="clear" w:color="auto" w:fill="auto"/>
            <w:vAlign w:val="center"/>
          </w:tcPr>
          <w:p w14:paraId="1985C2F7"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One</w:t>
            </w:r>
            <w:r w:rsidR="00942143" w:rsidRPr="007B728C">
              <w:rPr>
                <w:rFonts w:ascii="Times New Roman" w:hAnsi="Times New Roman" w:hint="cs"/>
                <w:sz w:val="24"/>
                <w:szCs w:val="24"/>
                <w:cs/>
              </w:rPr>
              <w:t>-</w:t>
            </w:r>
            <w:r w:rsidR="00942143" w:rsidRPr="007B728C">
              <w:rPr>
                <w:rFonts w:ascii="Times New Roman" w:hAnsi="Times New Roman"/>
                <w:sz w:val="24"/>
                <w:szCs w:val="24"/>
              </w:rPr>
              <w:t>h</w:t>
            </w:r>
            <w:r w:rsidRPr="007B728C">
              <w:rPr>
                <w:rFonts w:ascii="Times New Roman" w:hAnsi="Times New Roman" w:cs="Times New Roman"/>
                <w:sz w:val="24"/>
                <w:szCs w:val="24"/>
              </w:rPr>
              <w:t>and weeding</w:t>
            </w:r>
          </w:p>
        </w:tc>
        <w:tc>
          <w:tcPr>
            <w:tcW w:w="941" w:type="pct"/>
            <w:tcBorders>
              <w:bottom w:val="nil"/>
            </w:tcBorders>
            <w:shd w:val="clear" w:color="auto" w:fill="auto"/>
            <w:vAlign w:val="center"/>
          </w:tcPr>
          <w:p w14:paraId="3B9530AF"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6.1a</w:t>
            </w:r>
          </w:p>
        </w:tc>
        <w:tc>
          <w:tcPr>
            <w:tcW w:w="838" w:type="pct"/>
            <w:tcBorders>
              <w:bottom w:val="nil"/>
            </w:tcBorders>
            <w:shd w:val="clear" w:color="auto" w:fill="auto"/>
            <w:vAlign w:val="center"/>
          </w:tcPr>
          <w:p w14:paraId="657970D4"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2.6</w:t>
            </w:r>
          </w:p>
        </w:tc>
        <w:tc>
          <w:tcPr>
            <w:tcW w:w="1348" w:type="pct"/>
            <w:tcBorders>
              <w:bottom w:val="nil"/>
            </w:tcBorders>
            <w:shd w:val="clear" w:color="auto" w:fill="auto"/>
            <w:vAlign w:val="center"/>
          </w:tcPr>
          <w:p w14:paraId="7EEA6B40"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4.3</w:t>
            </w:r>
          </w:p>
        </w:tc>
      </w:tr>
      <w:tr w:rsidR="007B728C" w:rsidRPr="007B728C" w14:paraId="695810FA" w14:textId="77777777" w:rsidTr="0037706E">
        <w:trPr>
          <w:trHeight w:val="179"/>
        </w:trPr>
        <w:tc>
          <w:tcPr>
            <w:tcW w:w="1873" w:type="pct"/>
            <w:tcBorders>
              <w:top w:val="nil"/>
              <w:bottom w:val="single" w:sz="4" w:space="0" w:color="auto"/>
            </w:tcBorders>
            <w:shd w:val="clear" w:color="auto" w:fill="auto"/>
            <w:vAlign w:val="center"/>
          </w:tcPr>
          <w:p w14:paraId="56A7EA75"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Un</w:t>
            </w:r>
            <w:r w:rsidR="00942143" w:rsidRPr="007B728C">
              <w:rPr>
                <w:rFonts w:ascii="Times New Roman" w:hAnsi="Times New Roman" w:cs="Times New Roman"/>
                <w:sz w:val="24"/>
                <w:szCs w:val="24"/>
              </w:rPr>
              <w:t>-</w:t>
            </w:r>
            <w:r w:rsidRPr="007B728C">
              <w:rPr>
                <w:rFonts w:ascii="Times New Roman" w:hAnsi="Times New Roman" w:cs="Times New Roman"/>
                <w:sz w:val="24"/>
                <w:szCs w:val="24"/>
              </w:rPr>
              <w:t>weeded</w:t>
            </w:r>
          </w:p>
        </w:tc>
        <w:tc>
          <w:tcPr>
            <w:tcW w:w="941" w:type="pct"/>
            <w:tcBorders>
              <w:top w:val="nil"/>
              <w:bottom w:val="single" w:sz="4" w:space="0" w:color="auto"/>
            </w:tcBorders>
            <w:shd w:val="clear" w:color="auto" w:fill="auto"/>
            <w:vAlign w:val="center"/>
          </w:tcPr>
          <w:p w14:paraId="02DA7A9A"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6.0a</w:t>
            </w:r>
          </w:p>
        </w:tc>
        <w:tc>
          <w:tcPr>
            <w:tcW w:w="838" w:type="pct"/>
            <w:tcBorders>
              <w:top w:val="nil"/>
              <w:bottom w:val="single" w:sz="4" w:space="0" w:color="auto"/>
            </w:tcBorders>
            <w:shd w:val="clear" w:color="auto" w:fill="auto"/>
            <w:vAlign w:val="center"/>
          </w:tcPr>
          <w:p w14:paraId="129E263D"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4.6</w:t>
            </w:r>
          </w:p>
        </w:tc>
        <w:tc>
          <w:tcPr>
            <w:tcW w:w="1348" w:type="pct"/>
            <w:tcBorders>
              <w:top w:val="nil"/>
              <w:bottom w:val="single" w:sz="4" w:space="0" w:color="auto"/>
            </w:tcBorders>
            <w:shd w:val="clear" w:color="auto" w:fill="auto"/>
            <w:vAlign w:val="center"/>
          </w:tcPr>
          <w:p w14:paraId="582D9FCB"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5.3</w:t>
            </w:r>
          </w:p>
        </w:tc>
      </w:tr>
      <w:tr w:rsidR="007B728C" w:rsidRPr="007B728C" w14:paraId="1121BF49" w14:textId="77777777" w:rsidTr="0037706E">
        <w:tc>
          <w:tcPr>
            <w:tcW w:w="1873" w:type="pct"/>
            <w:tcBorders>
              <w:top w:val="single" w:sz="4" w:space="0" w:color="auto"/>
            </w:tcBorders>
            <w:shd w:val="clear" w:color="auto" w:fill="auto"/>
            <w:vAlign w:val="center"/>
          </w:tcPr>
          <w:p w14:paraId="729025AD" w14:textId="77777777" w:rsidR="009D56DC" w:rsidRPr="007B728C" w:rsidRDefault="009D56DC" w:rsidP="00B950B3">
            <w:pPr>
              <w:rPr>
                <w:rFonts w:ascii="Times New Roman" w:hAnsi="Times New Roman" w:cs="Times New Roman"/>
                <w:sz w:val="24"/>
                <w:szCs w:val="24"/>
              </w:rPr>
            </w:pPr>
            <w:proofErr w:type="spellStart"/>
            <w:r w:rsidRPr="007B728C">
              <w:rPr>
                <w:rFonts w:ascii="Times New Roman" w:hAnsi="Times New Roman" w:cs="Times New Roman"/>
                <w:sz w:val="24"/>
                <w:szCs w:val="24"/>
              </w:rPr>
              <w:t>SEm</w:t>
            </w:r>
            <w:proofErr w:type="spellEnd"/>
            <w:r w:rsidRPr="007B728C">
              <w:rPr>
                <w:rFonts w:ascii="Times New Roman" w:hAnsi="Times New Roman" w:cs="Times New Roman"/>
                <w:sz w:val="24"/>
                <w:szCs w:val="24"/>
              </w:rPr>
              <w:t xml:space="preserve"> (±)</w:t>
            </w:r>
          </w:p>
        </w:tc>
        <w:tc>
          <w:tcPr>
            <w:tcW w:w="941" w:type="pct"/>
            <w:tcBorders>
              <w:top w:val="single" w:sz="4" w:space="0" w:color="auto"/>
            </w:tcBorders>
            <w:shd w:val="clear" w:color="auto" w:fill="auto"/>
            <w:vAlign w:val="center"/>
          </w:tcPr>
          <w:p w14:paraId="1F025C67"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1.91</w:t>
            </w:r>
          </w:p>
        </w:tc>
        <w:tc>
          <w:tcPr>
            <w:tcW w:w="838" w:type="pct"/>
            <w:tcBorders>
              <w:top w:val="single" w:sz="4" w:space="0" w:color="auto"/>
            </w:tcBorders>
            <w:shd w:val="clear" w:color="auto" w:fill="auto"/>
            <w:vAlign w:val="center"/>
          </w:tcPr>
          <w:p w14:paraId="389FAD51"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1.522</w:t>
            </w:r>
          </w:p>
        </w:tc>
        <w:tc>
          <w:tcPr>
            <w:tcW w:w="1348" w:type="pct"/>
            <w:tcBorders>
              <w:top w:val="single" w:sz="4" w:space="0" w:color="auto"/>
            </w:tcBorders>
            <w:shd w:val="clear" w:color="auto" w:fill="auto"/>
            <w:vAlign w:val="center"/>
          </w:tcPr>
          <w:p w14:paraId="60C8C45B"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1.16</w:t>
            </w:r>
          </w:p>
        </w:tc>
      </w:tr>
      <w:tr w:rsidR="007B728C" w:rsidRPr="007B728C" w14:paraId="667BCFF8" w14:textId="77777777" w:rsidTr="0037706E">
        <w:tc>
          <w:tcPr>
            <w:tcW w:w="1873" w:type="pct"/>
            <w:shd w:val="clear" w:color="auto" w:fill="auto"/>
            <w:vAlign w:val="center"/>
          </w:tcPr>
          <w:p w14:paraId="56B42065"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F-test</w:t>
            </w:r>
          </w:p>
        </w:tc>
        <w:tc>
          <w:tcPr>
            <w:tcW w:w="941" w:type="pct"/>
            <w:shd w:val="clear" w:color="auto" w:fill="auto"/>
            <w:vAlign w:val="center"/>
          </w:tcPr>
          <w:p w14:paraId="574BAA77"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w:t>
            </w:r>
          </w:p>
        </w:tc>
        <w:tc>
          <w:tcPr>
            <w:tcW w:w="838" w:type="pct"/>
            <w:shd w:val="clear" w:color="auto" w:fill="auto"/>
            <w:vAlign w:val="center"/>
          </w:tcPr>
          <w:p w14:paraId="0CD78707"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ns</w:t>
            </w:r>
          </w:p>
        </w:tc>
        <w:tc>
          <w:tcPr>
            <w:tcW w:w="1348" w:type="pct"/>
            <w:shd w:val="clear" w:color="auto" w:fill="auto"/>
            <w:vAlign w:val="center"/>
          </w:tcPr>
          <w:p w14:paraId="4363CB52"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ns</w:t>
            </w:r>
          </w:p>
        </w:tc>
      </w:tr>
      <w:tr w:rsidR="007B728C" w:rsidRPr="007B728C" w14:paraId="3771EC5A" w14:textId="77777777" w:rsidTr="0037706E">
        <w:tc>
          <w:tcPr>
            <w:tcW w:w="1873" w:type="pct"/>
            <w:tcBorders>
              <w:bottom w:val="nil"/>
            </w:tcBorders>
            <w:shd w:val="clear" w:color="auto" w:fill="auto"/>
            <w:vAlign w:val="center"/>
          </w:tcPr>
          <w:p w14:paraId="36E64C5D"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 xml:space="preserve">LSD </w:t>
            </w:r>
            <w:r w:rsidRPr="007B728C">
              <w:rPr>
                <w:rFonts w:ascii="Times New Roman" w:hAnsi="Times New Roman" w:cs="Times New Roman"/>
                <w:sz w:val="24"/>
                <w:szCs w:val="24"/>
                <w:vertAlign w:val="subscript"/>
              </w:rPr>
              <w:t>(0.05)</w:t>
            </w:r>
          </w:p>
        </w:tc>
        <w:tc>
          <w:tcPr>
            <w:tcW w:w="941" w:type="pct"/>
            <w:tcBorders>
              <w:bottom w:val="nil"/>
            </w:tcBorders>
            <w:shd w:val="clear" w:color="auto" w:fill="auto"/>
            <w:vAlign w:val="center"/>
          </w:tcPr>
          <w:p w14:paraId="3C0C5B82"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3.29</w:t>
            </w:r>
          </w:p>
        </w:tc>
        <w:tc>
          <w:tcPr>
            <w:tcW w:w="838" w:type="pct"/>
            <w:tcBorders>
              <w:bottom w:val="nil"/>
            </w:tcBorders>
            <w:shd w:val="clear" w:color="auto" w:fill="auto"/>
            <w:vAlign w:val="center"/>
          </w:tcPr>
          <w:p w14:paraId="411F6E42"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2.61</w:t>
            </w:r>
          </w:p>
        </w:tc>
        <w:tc>
          <w:tcPr>
            <w:tcW w:w="1348" w:type="pct"/>
            <w:tcBorders>
              <w:bottom w:val="nil"/>
            </w:tcBorders>
            <w:shd w:val="clear" w:color="auto" w:fill="auto"/>
            <w:vAlign w:val="center"/>
          </w:tcPr>
          <w:p w14:paraId="6DD5A042"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2.0</w:t>
            </w:r>
          </w:p>
        </w:tc>
      </w:tr>
      <w:tr w:rsidR="007B728C" w:rsidRPr="007B728C" w14:paraId="09D956DD" w14:textId="77777777" w:rsidTr="0037706E">
        <w:tc>
          <w:tcPr>
            <w:tcW w:w="1873" w:type="pct"/>
            <w:tcBorders>
              <w:top w:val="nil"/>
              <w:bottom w:val="single" w:sz="4" w:space="0" w:color="auto"/>
            </w:tcBorders>
            <w:shd w:val="clear" w:color="auto" w:fill="auto"/>
            <w:vAlign w:val="center"/>
          </w:tcPr>
          <w:p w14:paraId="28851396"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CV%</w:t>
            </w:r>
          </w:p>
        </w:tc>
        <w:tc>
          <w:tcPr>
            <w:tcW w:w="941" w:type="pct"/>
            <w:tcBorders>
              <w:top w:val="nil"/>
              <w:bottom w:val="single" w:sz="4" w:space="0" w:color="auto"/>
            </w:tcBorders>
            <w:shd w:val="clear" w:color="auto" w:fill="auto"/>
            <w:vAlign w:val="center"/>
          </w:tcPr>
          <w:p w14:paraId="144D21A2"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55.58</w:t>
            </w:r>
          </w:p>
        </w:tc>
        <w:tc>
          <w:tcPr>
            <w:tcW w:w="838" w:type="pct"/>
            <w:tcBorders>
              <w:top w:val="nil"/>
              <w:bottom w:val="single" w:sz="4" w:space="0" w:color="auto"/>
            </w:tcBorders>
            <w:shd w:val="clear" w:color="auto" w:fill="auto"/>
            <w:vAlign w:val="center"/>
          </w:tcPr>
          <w:p w14:paraId="6E1009E8"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38.46</w:t>
            </w:r>
          </w:p>
        </w:tc>
        <w:tc>
          <w:tcPr>
            <w:tcW w:w="1348" w:type="pct"/>
            <w:tcBorders>
              <w:top w:val="nil"/>
              <w:bottom w:val="single" w:sz="4" w:space="0" w:color="auto"/>
            </w:tcBorders>
            <w:shd w:val="clear" w:color="auto" w:fill="auto"/>
            <w:vAlign w:val="center"/>
          </w:tcPr>
          <w:p w14:paraId="7859031D"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31.48</w:t>
            </w:r>
          </w:p>
        </w:tc>
      </w:tr>
    </w:tbl>
    <w:p w14:paraId="71E62257" w14:textId="77777777" w:rsidR="009D56DC" w:rsidRPr="007B728C" w:rsidRDefault="009D56DC" w:rsidP="009D56DC">
      <w:pPr>
        <w:spacing w:after="0" w:line="240" w:lineRule="auto"/>
        <w:rPr>
          <w:rFonts w:ascii="Times New Roman" w:hAnsi="Times New Roman" w:cs="Times New Roman"/>
          <w:b/>
          <w:bCs/>
          <w:sz w:val="24"/>
          <w:szCs w:val="24"/>
        </w:rPr>
      </w:pPr>
    </w:p>
    <w:p w14:paraId="24C05D71" w14:textId="77777777" w:rsidR="009D56DC" w:rsidRPr="007B728C" w:rsidRDefault="009D56DC" w:rsidP="009D56DC">
      <w:pPr>
        <w:spacing w:after="0" w:line="240" w:lineRule="auto"/>
        <w:rPr>
          <w:rFonts w:ascii="Times New Roman" w:hAnsi="Times New Roman" w:cs="Times New Roman"/>
          <w:b/>
          <w:bCs/>
          <w:sz w:val="24"/>
          <w:szCs w:val="24"/>
        </w:rPr>
      </w:pPr>
    </w:p>
    <w:p w14:paraId="02CD7905" w14:textId="77777777" w:rsidR="009D56DC" w:rsidRPr="007B728C" w:rsidRDefault="009D56DC" w:rsidP="009D56DC">
      <w:pPr>
        <w:spacing w:after="0" w:line="240" w:lineRule="auto"/>
        <w:rPr>
          <w:rFonts w:ascii="Times New Roman" w:hAnsi="Times New Roman" w:cs="Times New Roman"/>
          <w:b/>
          <w:bCs/>
          <w:sz w:val="24"/>
          <w:szCs w:val="24"/>
        </w:rPr>
      </w:pPr>
    </w:p>
    <w:p w14:paraId="1FA85470" w14:textId="77777777" w:rsidR="0006510F" w:rsidRPr="007B728C" w:rsidRDefault="009D56DC" w:rsidP="009D56DC">
      <w:pPr>
        <w:spacing w:after="0" w:line="240" w:lineRule="auto"/>
        <w:rPr>
          <w:rFonts w:ascii="Times New Roman" w:hAnsi="Times New Roman" w:cs="Times New Roman"/>
          <w:b/>
          <w:bCs/>
          <w:sz w:val="24"/>
          <w:szCs w:val="24"/>
        </w:rPr>
      </w:pPr>
      <w:r w:rsidRPr="007B728C">
        <w:rPr>
          <w:rFonts w:ascii="Times New Roman" w:hAnsi="Times New Roman" w:cs="Times New Roman"/>
          <w:b/>
          <w:bCs/>
          <w:sz w:val="24"/>
          <w:szCs w:val="24"/>
        </w:rPr>
        <w:t xml:space="preserve">4. </w:t>
      </w:r>
      <w:r w:rsidR="0006510F" w:rsidRPr="007B728C">
        <w:rPr>
          <w:rFonts w:ascii="Times New Roman" w:hAnsi="Times New Roman" w:cs="Times New Roman"/>
          <w:b/>
          <w:sz w:val="24"/>
          <w:szCs w:val="24"/>
        </w:rPr>
        <w:t>CONCLUSION</w:t>
      </w:r>
    </w:p>
    <w:p w14:paraId="17BC1932" w14:textId="77777777" w:rsidR="0006510F" w:rsidRPr="007B728C" w:rsidRDefault="0006510F" w:rsidP="0006510F">
      <w:pPr>
        <w:spacing w:after="0" w:line="240" w:lineRule="auto"/>
        <w:rPr>
          <w:rFonts w:ascii="Times New Roman" w:hAnsi="Times New Roman" w:cs="Times New Roman"/>
          <w:sz w:val="24"/>
          <w:szCs w:val="24"/>
        </w:rPr>
      </w:pPr>
    </w:p>
    <w:p w14:paraId="261F48BD" w14:textId="77777777" w:rsidR="0025530C" w:rsidRPr="007B728C" w:rsidRDefault="0025530C"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The study revealed that weed management significantly influenced lentil growth, yield, and weed bi</w:t>
      </w:r>
      <w:r w:rsidR="00942143" w:rsidRPr="007B728C">
        <w:rPr>
          <w:rFonts w:ascii="Times New Roman" w:hAnsi="Times New Roman" w:cs="Times New Roman"/>
          <w:sz w:val="24"/>
          <w:szCs w:val="24"/>
        </w:rPr>
        <w:t>omass. Manual methods like Two-h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Pr="007B728C">
        <w:rPr>
          <w:rFonts w:ascii="Times New Roman" w:hAnsi="Times New Roman" w:cs="Times New Roman"/>
          <w:sz w:val="24"/>
          <w:szCs w:val="24"/>
        </w:rPr>
        <w:t>eeding consistently produced the highest yields, while Pendimethalin and Metribuzin-based combinations were effective in reducing weed biom</w:t>
      </w:r>
      <w:r w:rsidR="005E63C3" w:rsidRPr="007B728C">
        <w:rPr>
          <w:rFonts w:ascii="Times New Roman" w:hAnsi="Times New Roman" w:cs="Times New Roman"/>
          <w:sz w:val="24"/>
          <w:szCs w:val="24"/>
        </w:rPr>
        <w:t>ass</w:t>
      </w:r>
      <w:r w:rsidRPr="007B728C">
        <w:rPr>
          <w:rFonts w:ascii="Times New Roman" w:hAnsi="Times New Roman" w:cs="Times New Roman"/>
          <w:sz w:val="24"/>
          <w:szCs w:val="24"/>
        </w:rPr>
        <w:t xml:space="preserve">.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 xml:space="preserve">-ethyl alone and </w:t>
      </w:r>
      <w:proofErr w:type="spellStart"/>
      <w:r w:rsidRPr="007B728C">
        <w:rPr>
          <w:rFonts w:ascii="Times New Roman" w:hAnsi="Times New Roman" w:cs="Times New Roman"/>
          <w:sz w:val="24"/>
          <w:szCs w:val="24"/>
        </w:rPr>
        <w:t>Unweeded</w:t>
      </w:r>
      <w:proofErr w:type="spellEnd"/>
      <w:r w:rsidRPr="007B728C">
        <w:rPr>
          <w:rFonts w:ascii="Times New Roman" w:hAnsi="Times New Roman" w:cs="Times New Roman"/>
          <w:sz w:val="24"/>
          <w:szCs w:val="24"/>
        </w:rPr>
        <w:t xml:space="preserve"> plots resulted in the poorest performance across all parameters. </w:t>
      </w:r>
      <w:commentRangeStart w:id="2"/>
      <w:r w:rsidRPr="007B728C">
        <w:rPr>
          <w:rFonts w:ascii="Times New Roman" w:hAnsi="Times New Roman" w:cs="Times New Roman"/>
          <w:sz w:val="24"/>
          <w:szCs w:val="24"/>
        </w:rPr>
        <w:t>An integrated approach combining pre-emergence herbicides with timely manual weeding appears most effective for enhancing lentil productivity and suppressing weed competition.</w:t>
      </w:r>
      <w:commentRangeEnd w:id="2"/>
      <w:r w:rsidR="000E6CF8">
        <w:rPr>
          <w:rStyle w:val="Refdecomentario"/>
        </w:rPr>
        <w:commentReference w:id="2"/>
      </w:r>
    </w:p>
    <w:p w14:paraId="516B9024" w14:textId="77777777" w:rsidR="006710F5" w:rsidRPr="007B728C" w:rsidRDefault="006710F5" w:rsidP="00B675DE">
      <w:pPr>
        <w:pStyle w:val="Default"/>
        <w:jc w:val="both"/>
        <w:rPr>
          <w:color w:val="auto"/>
        </w:rPr>
      </w:pPr>
    </w:p>
    <w:p w14:paraId="26858C26" w14:textId="77777777" w:rsidR="006710F5" w:rsidRPr="007B728C" w:rsidRDefault="006710F5" w:rsidP="00B675DE">
      <w:pPr>
        <w:spacing w:after="0" w:line="240" w:lineRule="auto"/>
        <w:jc w:val="both"/>
        <w:rPr>
          <w:rFonts w:ascii="Times New Roman" w:hAnsi="Times New Roman" w:cs="Times New Roman"/>
          <w:b/>
          <w:bCs/>
          <w:sz w:val="24"/>
          <w:szCs w:val="24"/>
        </w:rPr>
      </w:pPr>
      <w:r w:rsidRPr="007B728C">
        <w:rPr>
          <w:rFonts w:ascii="Times New Roman" w:hAnsi="Times New Roman" w:cs="Times New Roman"/>
          <w:b/>
          <w:bCs/>
          <w:sz w:val="24"/>
          <w:szCs w:val="24"/>
        </w:rPr>
        <w:t>Disclaimer (artificial intelligence)</w:t>
      </w:r>
    </w:p>
    <w:p w14:paraId="6C5E43D3" w14:textId="77777777" w:rsidR="006710F5" w:rsidRPr="007B728C" w:rsidRDefault="006710F5" w:rsidP="00B675DE">
      <w:pPr>
        <w:spacing w:after="0" w:line="240" w:lineRule="auto"/>
        <w:jc w:val="both"/>
        <w:rPr>
          <w:rFonts w:ascii="Times New Roman" w:hAnsi="Times New Roman" w:cs="Times New Roman"/>
          <w:sz w:val="24"/>
          <w:szCs w:val="24"/>
        </w:rPr>
      </w:pPr>
    </w:p>
    <w:p w14:paraId="775CF46E" w14:textId="77777777" w:rsidR="006710F5" w:rsidRPr="007B728C" w:rsidRDefault="006710F5"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441A06B0" w14:textId="77777777" w:rsidR="006710F5" w:rsidRPr="007B728C" w:rsidRDefault="006710F5" w:rsidP="00B675DE">
      <w:pPr>
        <w:pStyle w:val="Default"/>
        <w:jc w:val="both"/>
        <w:rPr>
          <w:color w:val="auto"/>
        </w:rPr>
      </w:pPr>
    </w:p>
    <w:p w14:paraId="357F68FA" w14:textId="77777777" w:rsidR="006710F5" w:rsidRPr="007B728C" w:rsidRDefault="006710F5" w:rsidP="00B675DE">
      <w:pPr>
        <w:pStyle w:val="Default"/>
        <w:jc w:val="both"/>
        <w:rPr>
          <w:color w:val="auto"/>
        </w:rPr>
      </w:pPr>
      <w:r w:rsidRPr="007B728C">
        <w:rPr>
          <w:b/>
          <w:bCs/>
          <w:color w:val="auto"/>
        </w:rPr>
        <w:t xml:space="preserve">REFERENCES </w:t>
      </w:r>
    </w:p>
    <w:p w14:paraId="73EB0CE5" w14:textId="77777777" w:rsidR="006710F5" w:rsidRPr="007B728C" w:rsidRDefault="006710F5" w:rsidP="00B675DE">
      <w:pPr>
        <w:autoSpaceDE w:val="0"/>
        <w:autoSpaceDN w:val="0"/>
        <w:adjustRightInd w:val="0"/>
        <w:spacing w:after="0" w:line="240" w:lineRule="auto"/>
        <w:ind w:left="720" w:hanging="720"/>
        <w:jc w:val="both"/>
        <w:rPr>
          <w:rFonts w:ascii="Times New Roman" w:hAnsi="Times New Roman" w:cs="Times New Roman"/>
          <w:sz w:val="24"/>
          <w:szCs w:val="24"/>
        </w:rPr>
      </w:pPr>
    </w:p>
    <w:p w14:paraId="1B5A9160"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 xml:space="preserve">Alexander, R., Khaja, A., </w:t>
      </w:r>
      <w:proofErr w:type="spellStart"/>
      <w:r w:rsidRPr="007B728C">
        <w:rPr>
          <w:rFonts w:ascii="Times New Roman" w:hAnsi="Times New Roman" w:cs="Times New Roman"/>
          <w:sz w:val="24"/>
          <w:szCs w:val="24"/>
          <w:shd w:val="clear" w:color="auto" w:fill="FFFFFF"/>
        </w:rPr>
        <w:t>Debiec</w:t>
      </w:r>
      <w:proofErr w:type="spellEnd"/>
      <w:r w:rsidRPr="007B728C">
        <w:rPr>
          <w:rFonts w:ascii="Times New Roman" w:hAnsi="Times New Roman" w:cs="Times New Roman"/>
          <w:sz w:val="24"/>
          <w:szCs w:val="24"/>
          <w:shd w:val="clear" w:color="auto" w:fill="FFFFFF"/>
        </w:rPr>
        <w:t xml:space="preserve">, N., Fazioli, A., Torrance, M., &amp; Razzaque, M.S. (2024). Health-promoting benefits of lentils: Anti-inflammatory and anti-microbial effects. </w:t>
      </w:r>
      <w:r w:rsidRPr="007B728C">
        <w:rPr>
          <w:rFonts w:ascii="Times New Roman" w:hAnsi="Times New Roman" w:cs="Times New Roman"/>
          <w:i/>
          <w:iCs/>
          <w:sz w:val="24"/>
          <w:szCs w:val="24"/>
          <w:shd w:val="clear" w:color="auto" w:fill="FFFFFF"/>
        </w:rPr>
        <w:t>Current Research Physiology</w:t>
      </w:r>
      <w:r w:rsidRPr="007B728C">
        <w:rPr>
          <w:rFonts w:ascii="Times New Roman" w:hAnsi="Times New Roman" w:cs="Times New Roman"/>
          <w:sz w:val="24"/>
          <w:szCs w:val="24"/>
          <w:shd w:val="clear" w:color="auto" w:fill="FFFFFF"/>
        </w:rPr>
        <w:t xml:space="preserve">, 7, 1–6. </w:t>
      </w:r>
    </w:p>
    <w:p w14:paraId="7C87BDCD" w14:textId="77777777" w:rsidR="0032033A" w:rsidRPr="007B728C" w:rsidRDefault="00D37EC4" w:rsidP="0037706E">
      <w:pPr>
        <w:spacing w:after="0" w:line="240" w:lineRule="auto"/>
        <w:ind w:left="720" w:hanging="720"/>
        <w:jc w:val="both"/>
        <w:rPr>
          <w:rFonts w:ascii="Times New Roman" w:hAnsi="Times New Roman" w:cs="Times New Roman"/>
          <w:sz w:val="24"/>
          <w:szCs w:val="24"/>
          <w:shd w:val="clear" w:color="auto" w:fill="FFFFFF"/>
        </w:rPr>
      </w:pPr>
      <w:proofErr w:type="spellStart"/>
      <w:r w:rsidRPr="007B728C">
        <w:rPr>
          <w:rFonts w:ascii="Times New Roman" w:hAnsi="Times New Roman" w:cs="Times New Roman"/>
          <w:sz w:val="24"/>
          <w:szCs w:val="24"/>
          <w:shd w:val="clear" w:color="auto" w:fill="FFFFFF"/>
        </w:rPr>
        <w:lastRenderedPageBreak/>
        <w:t>Balech</w:t>
      </w:r>
      <w:proofErr w:type="spellEnd"/>
      <w:r w:rsidRPr="007B728C">
        <w:rPr>
          <w:rFonts w:ascii="Times New Roman" w:hAnsi="Times New Roman" w:cs="Times New Roman"/>
          <w:sz w:val="24"/>
          <w:szCs w:val="24"/>
          <w:shd w:val="clear" w:color="auto" w:fill="FFFFFF"/>
        </w:rPr>
        <w:t xml:space="preserve">, R., Maalouf, F., Patil, S.B., </w:t>
      </w:r>
      <w:proofErr w:type="spellStart"/>
      <w:r w:rsidRPr="007B728C">
        <w:rPr>
          <w:rFonts w:ascii="Times New Roman" w:hAnsi="Times New Roman" w:cs="Times New Roman"/>
          <w:sz w:val="24"/>
          <w:szCs w:val="24"/>
          <w:shd w:val="clear" w:color="auto" w:fill="FFFFFF"/>
        </w:rPr>
        <w:t>Hejjaoui</w:t>
      </w:r>
      <w:proofErr w:type="spellEnd"/>
      <w:r w:rsidRPr="007B728C">
        <w:rPr>
          <w:rFonts w:ascii="Times New Roman" w:hAnsi="Times New Roman" w:cs="Times New Roman"/>
          <w:sz w:val="24"/>
          <w:szCs w:val="24"/>
          <w:shd w:val="clear" w:color="auto" w:fill="FFFFFF"/>
        </w:rPr>
        <w:t>, K., Abou-Khater, L., Rajendran, K., &amp; Kumar, S. (2022). Supplementary Material: Evaluation of performance and stability of new sources for tolerance to post-emergence herbicides in lentil (</w:t>
      </w:r>
      <w:r w:rsidRPr="007B728C">
        <w:rPr>
          <w:rFonts w:ascii="Times New Roman" w:hAnsi="Times New Roman" w:cs="Times New Roman"/>
          <w:i/>
          <w:iCs/>
          <w:sz w:val="24"/>
          <w:szCs w:val="24"/>
          <w:shd w:val="clear" w:color="auto" w:fill="FFFFFF"/>
        </w:rPr>
        <w:t>Lens culinaris ssp. culinaris</w:t>
      </w:r>
      <w:r w:rsidRPr="007B728C">
        <w:rPr>
          <w:rFonts w:ascii="Times New Roman" w:hAnsi="Times New Roman" w:cs="Times New Roman"/>
          <w:sz w:val="24"/>
          <w:szCs w:val="24"/>
          <w:shd w:val="clear" w:color="auto" w:fill="FFFFFF"/>
        </w:rPr>
        <w:t xml:space="preserve"> </w:t>
      </w:r>
      <w:proofErr w:type="spellStart"/>
      <w:r w:rsidRPr="007B728C">
        <w:rPr>
          <w:rFonts w:ascii="Times New Roman" w:hAnsi="Times New Roman" w:cs="Times New Roman"/>
          <w:sz w:val="24"/>
          <w:szCs w:val="24"/>
          <w:shd w:val="clear" w:color="auto" w:fill="FFFFFF"/>
        </w:rPr>
        <w:t>Medik</w:t>
      </w:r>
      <w:proofErr w:type="spellEnd"/>
      <w:r w:rsidRPr="007B728C">
        <w:rPr>
          <w:rFonts w:ascii="Times New Roman" w:hAnsi="Times New Roman" w:cs="Times New Roman"/>
          <w:sz w:val="24"/>
          <w:szCs w:val="24"/>
          <w:shd w:val="clear" w:color="auto" w:fill="FFFFFF"/>
        </w:rPr>
        <w:t>.).</w:t>
      </w:r>
      <w:r w:rsidR="0037706E" w:rsidRPr="007B728C">
        <w:rPr>
          <w:rFonts w:ascii="Times New Roman" w:hAnsi="Times New Roman" w:cs="Times New Roman"/>
          <w:sz w:val="24"/>
          <w:szCs w:val="24"/>
          <w:shd w:val="clear" w:color="auto" w:fill="FFFFFF"/>
        </w:rPr>
        <w:t xml:space="preserve"> </w:t>
      </w:r>
      <w:hyperlink r:id="rId11" w:history="1">
        <w:r w:rsidR="0037706E" w:rsidRPr="007B728C">
          <w:rPr>
            <w:rFonts w:ascii="Times New Roman" w:hAnsi="Times New Roman" w:cs="Times New Roman"/>
            <w:i/>
            <w:iCs/>
            <w:sz w:val="24"/>
            <w:szCs w:val="24"/>
            <w:shd w:val="clear" w:color="auto" w:fill="FFFFFF"/>
          </w:rPr>
          <w:t>Crop and Pasture Science</w:t>
        </w:r>
        <w:r w:rsidR="0037706E" w:rsidRPr="007B728C">
          <w:rPr>
            <w:rFonts w:ascii="Times New Roman" w:hAnsi="Times New Roman" w:cs="Times New Roman"/>
            <w:sz w:val="24"/>
            <w:szCs w:val="24"/>
            <w:shd w:val="clear" w:color="auto" w:fill="FFFFFF"/>
          </w:rPr>
          <w:t>, 73(11)</w:t>
        </w:r>
      </w:hyperlink>
      <w:r w:rsidR="0037706E" w:rsidRPr="007B728C">
        <w:rPr>
          <w:rFonts w:ascii="Times New Roman" w:hAnsi="Times New Roman" w:cs="Times New Roman"/>
          <w:sz w:val="24"/>
          <w:szCs w:val="24"/>
          <w:shd w:val="clear" w:color="auto" w:fill="FFFFFF"/>
        </w:rPr>
        <w:t xml:space="preserve">,1264–1278. </w:t>
      </w:r>
    </w:p>
    <w:p w14:paraId="7E896EEF" w14:textId="77777777" w:rsidR="00D37EC4" w:rsidRPr="007B728C" w:rsidRDefault="0037706E" w:rsidP="00D37EC4">
      <w:pPr>
        <w:spacing w:after="0" w:line="240" w:lineRule="auto"/>
        <w:ind w:left="720" w:hanging="720"/>
        <w:jc w:val="both"/>
        <w:rPr>
          <w:rStyle w:val="Hipervnculo"/>
          <w:rFonts w:ascii="Times New Roman" w:hAnsi="Times New Roman" w:cs="Times New Roman"/>
          <w:color w:val="auto"/>
          <w:sz w:val="24"/>
          <w:szCs w:val="24"/>
          <w:u w:val="none"/>
          <w:shd w:val="clear" w:color="auto" w:fill="FFFFFF"/>
        </w:rPr>
      </w:pPr>
      <w:r w:rsidRPr="007B728C">
        <w:rPr>
          <w:rFonts w:ascii="Times New Roman" w:hAnsi="Times New Roman" w:cs="Times New Roman"/>
          <w:sz w:val="24"/>
          <w:szCs w:val="24"/>
          <w:shd w:val="clear" w:color="auto" w:fill="FFFFFF"/>
        </w:rPr>
        <w:t>Birla</w:t>
      </w:r>
      <w:r w:rsidR="00D37EC4" w:rsidRPr="007B728C">
        <w:rPr>
          <w:rFonts w:ascii="Times New Roman" w:hAnsi="Times New Roman" w:cs="Times New Roman"/>
          <w:sz w:val="24"/>
          <w:szCs w:val="24"/>
          <w:shd w:val="clear" w:color="auto" w:fill="FFFFFF"/>
        </w:rPr>
        <w:t>, D., Pandey, I. B., Gajanand, Singh, D., Ranjan, P., Solanki, K., &amp; Sandeep</w:t>
      </w:r>
      <w:r w:rsidRPr="007B728C">
        <w:rPr>
          <w:rFonts w:ascii="Times New Roman" w:hAnsi="Times New Roman" w:cs="Times New Roman"/>
          <w:sz w:val="24"/>
          <w:szCs w:val="24"/>
          <w:shd w:val="clear" w:color="auto" w:fill="FFFFFF"/>
        </w:rPr>
        <w:t>, S.</w:t>
      </w:r>
      <w:r w:rsidR="00D37EC4" w:rsidRPr="007B728C">
        <w:rPr>
          <w:rFonts w:ascii="Times New Roman" w:hAnsi="Times New Roman" w:cs="Times New Roman"/>
          <w:sz w:val="24"/>
          <w:szCs w:val="24"/>
          <w:shd w:val="clear" w:color="auto" w:fill="FFFFFF"/>
        </w:rPr>
        <w:t>N. (2023). Effect of Tillage and Weed Management Practices on Dry Matter, Yield and Nutrient Uptake by Plant and Depletion by Weed in Lentil Crop (</w:t>
      </w:r>
      <w:r w:rsidR="00D37EC4" w:rsidRPr="007B728C">
        <w:rPr>
          <w:rFonts w:ascii="Times New Roman" w:hAnsi="Times New Roman" w:cs="Times New Roman"/>
          <w:i/>
          <w:iCs/>
          <w:sz w:val="24"/>
          <w:szCs w:val="24"/>
          <w:shd w:val="clear" w:color="auto" w:fill="FFFFFF"/>
        </w:rPr>
        <w:t>Lens culinaris</w:t>
      </w:r>
      <w:r w:rsidR="00D37EC4" w:rsidRPr="007B728C">
        <w:rPr>
          <w:rFonts w:ascii="Times New Roman" w:hAnsi="Times New Roman" w:cs="Times New Roman"/>
          <w:sz w:val="24"/>
          <w:szCs w:val="24"/>
          <w:shd w:val="clear" w:color="auto" w:fill="FFFFFF"/>
        </w:rPr>
        <w:t xml:space="preserve"> M.). </w:t>
      </w:r>
      <w:r w:rsidR="00D37EC4" w:rsidRPr="007B728C">
        <w:rPr>
          <w:rFonts w:ascii="Times New Roman" w:hAnsi="Times New Roman" w:cs="Times New Roman"/>
          <w:i/>
          <w:iCs/>
          <w:sz w:val="24"/>
          <w:szCs w:val="24"/>
          <w:shd w:val="clear" w:color="auto" w:fill="FFFFFF"/>
        </w:rPr>
        <w:t>International Journal of Environment and Climate Change</w:t>
      </w:r>
      <w:r w:rsidR="00D37EC4" w:rsidRPr="007B728C">
        <w:rPr>
          <w:rFonts w:ascii="Times New Roman" w:hAnsi="Times New Roman" w:cs="Times New Roman"/>
          <w:sz w:val="24"/>
          <w:szCs w:val="24"/>
          <w:shd w:val="clear" w:color="auto" w:fill="FFFFFF"/>
        </w:rPr>
        <w:t xml:space="preserve">, 13(9), 288–298. </w:t>
      </w:r>
    </w:p>
    <w:p w14:paraId="7971C4A0"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proofErr w:type="spellStart"/>
      <w:r w:rsidRPr="007B728C">
        <w:rPr>
          <w:rFonts w:ascii="Times New Roman" w:hAnsi="Times New Roman" w:cs="Times New Roman"/>
          <w:sz w:val="24"/>
          <w:szCs w:val="24"/>
          <w:shd w:val="clear" w:color="auto" w:fill="FFFFFF"/>
        </w:rPr>
        <w:t>Chandrakar</w:t>
      </w:r>
      <w:proofErr w:type="spellEnd"/>
      <w:r w:rsidRPr="007B728C">
        <w:rPr>
          <w:rFonts w:ascii="Times New Roman" w:hAnsi="Times New Roman" w:cs="Times New Roman"/>
          <w:sz w:val="24"/>
          <w:szCs w:val="24"/>
          <w:shd w:val="clear" w:color="auto" w:fill="FFFFFF"/>
        </w:rPr>
        <w:t xml:space="preserve">, </w:t>
      </w:r>
      <w:r w:rsidR="0037706E" w:rsidRPr="007B728C">
        <w:rPr>
          <w:rFonts w:ascii="Times New Roman" w:hAnsi="Times New Roman" w:cs="Times New Roman"/>
          <w:sz w:val="24"/>
          <w:szCs w:val="24"/>
          <w:shd w:val="clear" w:color="auto" w:fill="FFFFFF"/>
        </w:rPr>
        <w:t xml:space="preserve">D.K., </w:t>
      </w:r>
      <w:proofErr w:type="spellStart"/>
      <w:r w:rsidR="0037706E" w:rsidRPr="007B728C">
        <w:rPr>
          <w:rFonts w:ascii="Times New Roman" w:hAnsi="Times New Roman" w:cs="Times New Roman"/>
          <w:sz w:val="24"/>
          <w:szCs w:val="24"/>
          <w:shd w:val="clear" w:color="auto" w:fill="FFFFFF"/>
        </w:rPr>
        <w:t>Nagre</w:t>
      </w:r>
      <w:proofErr w:type="spellEnd"/>
      <w:r w:rsidR="0037706E" w:rsidRPr="007B728C">
        <w:rPr>
          <w:rFonts w:ascii="Times New Roman" w:hAnsi="Times New Roman" w:cs="Times New Roman"/>
          <w:sz w:val="24"/>
          <w:szCs w:val="24"/>
          <w:shd w:val="clear" w:color="auto" w:fill="FFFFFF"/>
        </w:rPr>
        <w:t>, S.K., Ransing, D.M., &amp; Singh, A.</w:t>
      </w:r>
      <w:r w:rsidRPr="007B728C">
        <w:rPr>
          <w:rFonts w:ascii="Times New Roman" w:hAnsi="Times New Roman" w:cs="Times New Roman"/>
          <w:sz w:val="24"/>
          <w:szCs w:val="24"/>
          <w:shd w:val="clear" w:color="auto" w:fill="FFFFFF"/>
        </w:rPr>
        <w:t>P. (201</w:t>
      </w:r>
      <w:r w:rsidR="0037706E" w:rsidRPr="007B728C">
        <w:rPr>
          <w:rFonts w:ascii="Times New Roman" w:hAnsi="Times New Roman" w:cs="Times New Roman"/>
          <w:sz w:val="24"/>
          <w:szCs w:val="24"/>
          <w:shd w:val="clear" w:color="auto" w:fill="FFFFFF"/>
        </w:rPr>
        <w:t>5</w:t>
      </w:r>
      <w:r w:rsidRPr="007B728C">
        <w:rPr>
          <w:rFonts w:ascii="Times New Roman" w:hAnsi="Times New Roman" w:cs="Times New Roman"/>
          <w:sz w:val="24"/>
          <w:szCs w:val="24"/>
          <w:shd w:val="clear" w:color="auto" w:fill="FFFFFF"/>
        </w:rPr>
        <w:t>). Influence of different herbicides on growth, yield and economics of lentil.</w:t>
      </w:r>
      <w:r w:rsidR="0037706E" w:rsidRPr="007B728C">
        <w:rPr>
          <w:rFonts w:ascii="Times New Roman" w:hAnsi="Times New Roman" w:cs="Times New Roman"/>
          <w:sz w:val="24"/>
          <w:szCs w:val="24"/>
          <w:shd w:val="clear" w:color="auto" w:fill="FFFFFF"/>
        </w:rPr>
        <w:t xml:space="preserve"> </w:t>
      </w:r>
      <w:r w:rsidR="0037706E" w:rsidRPr="007B728C">
        <w:rPr>
          <w:rFonts w:ascii="Times New Roman" w:hAnsi="Times New Roman" w:cs="Times New Roman"/>
          <w:i/>
          <w:iCs/>
          <w:sz w:val="24"/>
          <w:szCs w:val="24"/>
          <w:shd w:val="clear" w:color="auto" w:fill="FFFFFF"/>
        </w:rPr>
        <w:t>Am-Euras. J. Agric. &amp; Environ. Sci</w:t>
      </w:r>
      <w:r w:rsidR="0037706E" w:rsidRPr="007B728C">
        <w:rPr>
          <w:rFonts w:ascii="Times New Roman" w:hAnsi="Times New Roman" w:cs="Times New Roman"/>
          <w:sz w:val="24"/>
          <w:szCs w:val="24"/>
          <w:shd w:val="clear" w:color="auto" w:fill="FFFFFF"/>
        </w:rPr>
        <w:t>., 15(11), 2184–2187.</w:t>
      </w:r>
    </w:p>
    <w:p w14:paraId="1C912D6E" w14:textId="77777777" w:rsidR="0037706E" w:rsidRPr="007B728C" w:rsidRDefault="0037706E" w:rsidP="00D37EC4">
      <w:pPr>
        <w:spacing w:after="0" w:line="240" w:lineRule="auto"/>
        <w:ind w:left="720" w:hanging="720"/>
        <w:jc w:val="both"/>
        <w:rPr>
          <w:rFonts w:ascii="Times New Roman" w:hAnsi="Times New Roman" w:cs="Times New Roman"/>
          <w:sz w:val="24"/>
          <w:szCs w:val="24"/>
          <w:shd w:val="clear" w:color="auto" w:fill="FFFFFF"/>
        </w:rPr>
      </w:pPr>
    </w:p>
    <w:p w14:paraId="08889FD1" w14:textId="77777777" w:rsidR="00D37EC4" w:rsidRPr="007B728C" w:rsidRDefault="00D37EC4" w:rsidP="00D37EC4">
      <w:pPr>
        <w:spacing w:after="0" w:line="240" w:lineRule="auto"/>
        <w:ind w:left="720" w:hanging="720"/>
        <w:jc w:val="both"/>
        <w:rPr>
          <w:rStyle w:val="Hipervnculo"/>
          <w:rFonts w:ascii="Times New Roman" w:hAnsi="Times New Roman" w:cs="Times New Roman"/>
          <w:color w:val="auto"/>
          <w:sz w:val="24"/>
          <w:szCs w:val="24"/>
          <w:u w:val="none"/>
        </w:rPr>
      </w:pPr>
      <w:r w:rsidRPr="007B728C">
        <w:rPr>
          <w:rFonts w:ascii="Times New Roman" w:hAnsi="Times New Roman" w:cs="Times New Roman"/>
          <w:sz w:val="24"/>
          <w:szCs w:val="24"/>
        </w:rPr>
        <w:t xml:space="preserve">Dalley, C. (2021). Preemergence burndown combinations for weed control in lentil [Research report]. Hettinger Research Extension Center, North Dakota State University. </w:t>
      </w:r>
      <w:hyperlink r:id="rId12" w:history="1">
        <w:r w:rsidRPr="007B728C">
          <w:rPr>
            <w:rStyle w:val="Hipervnculo"/>
            <w:rFonts w:ascii="Times New Roman" w:hAnsi="Times New Roman" w:cs="Times New Roman"/>
            <w:color w:val="auto"/>
            <w:sz w:val="24"/>
            <w:szCs w:val="24"/>
            <w:u w:val="none"/>
          </w:rPr>
          <w:t>https://www.ndsu.edu/agriculture/ag-hub/publications/preemergence-burndown-combinations-weed-control-lentil</w:t>
        </w:r>
      </w:hyperlink>
      <w:r w:rsidR="0037706E" w:rsidRPr="007B728C">
        <w:rPr>
          <w:rStyle w:val="Hipervnculo"/>
          <w:rFonts w:ascii="Times New Roman" w:hAnsi="Times New Roman" w:cs="Times New Roman"/>
          <w:color w:val="auto"/>
          <w:sz w:val="24"/>
          <w:szCs w:val="24"/>
          <w:u w:val="none"/>
        </w:rPr>
        <w:t>.</w:t>
      </w:r>
    </w:p>
    <w:p w14:paraId="7C67DA02" w14:textId="77777777" w:rsidR="0037706E" w:rsidRPr="007B728C" w:rsidRDefault="00D37EC4" w:rsidP="00D37EC4">
      <w:pPr>
        <w:spacing w:after="0" w:line="240" w:lineRule="auto"/>
        <w:ind w:left="720" w:hanging="720"/>
        <w:jc w:val="both"/>
        <w:rPr>
          <w:rFonts w:ascii="Times New Roman" w:hAnsi="Times New Roman" w:cs="Times New Roman"/>
          <w:i/>
          <w:iCs/>
          <w:sz w:val="24"/>
          <w:szCs w:val="24"/>
          <w:shd w:val="clear" w:color="auto" w:fill="FFFFFF"/>
        </w:rPr>
      </w:pPr>
      <w:proofErr w:type="spellStart"/>
      <w:r w:rsidRPr="007B728C">
        <w:rPr>
          <w:rFonts w:ascii="Times New Roman" w:hAnsi="Times New Roman" w:cs="Times New Roman"/>
          <w:sz w:val="24"/>
          <w:szCs w:val="24"/>
          <w:shd w:val="clear" w:color="auto" w:fill="FFFFFF"/>
        </w:rPr>
        <w:t>Delchev</w:t>
      </w:r>
      <w:proofErr w:type="spellEnd"/>
      <w:r w:rsidRPr="007B728C">
        <w:rPr>
          <w:rFonts w:ascii="Times New Roman" w:hAnsi="Times New Roman" w:cs="Times New Roman"/>
          <w:sz w:val="24"/>
          <w:szCs w:val="24"/>
          <w:shd w:val="clear" w:color="auto" w:fill="FFFFFF"/>
        </w:rPr>
        <w:t>, G. (2022). Efficacy of herbicides, herbicide combinations and herbicide tank mixtures on lentil (</w:t>
      </w:r>
      <w:r w:rsidRPr="007B728C">
        <w:rPr>
          <w:rFonts w:ascii="Times New Roman" w:hAnsi="Times New Roman" w:cs="Times New Roman"/>
          <w:i/>
          <w:iCs/>
          <w:sz w:val="24"/>
          <w:szCs w:val="24"/>
          <w:shd w:val="clear" w:color="auto" w:fill="FFFFFF"/>
        </w:rPr>
        <w:t>Lens culinaris</w:t>
      </w:r>
      <w:r w:rsidRPr="007B728C">
        <w:rPr>
          <w:rFonts w:ascii="Times New Roman" w:hAnsi="Times New Roman" w:cs="Times New Roman"/>
          <w:sz w:val="24"/>
          <w:szCs w:val="24"/>
          <w:shd w:val="clear" w:color="auto" w:fill="FFFFFF"/>
        </w:rPr>
        <w:t xml:space="preserve"> </w:t>
      </w:r>
      <w:proofErr w:type="spellStart"/>
      <w:r w:rsidRPr="007B728C">
        <w:rPr>
          <w:rFonts w:ascii="Times New Roman" w:hAnsi="Times New Roman" w:cs="Times New Roman"/>
          <w:sz w:val="24"/>
          <w:szCs w:val="24"/>
          <w:shd w:val="clear" w:color="auto" w:fill="FFFFFF"/>
        </w:rPr>
        <w:t>Medik</w:t>
      </w:r>
      <w:proofErr w:type="spellEnd"/>
      <w:r w:rsidRPr="007B728C">
        <w:rPr>
          <w:rFonts w:ascii="Times New Roman" w:hAnsi="Times New Roman" w:cs="Times New Roman"/>
          <w:sz w:val="24"/>
          <w:szCs w:val="24"/>
          <w:shd w:val="clear" w:color="auto" w:fill="FFFFFF"/>
        </w:rPr>
        <w:t>.). </w:t>
      </w:r>
      <w:r w:rsidRPr="007B728C">
        <w:rPr>
          <w:rFonts w:ascii="Times New Roman" w:hAnsi="Times New Roman" w:cs="Times New Roman"/>
          <w:i/>
          <w:iCs/>
          <w:sz w:val="24"/>
          <w:szCs w:val="24"/>
          <w:shd w:val="clear" w:color="auto" w:fill="FFFFFF"/>
        </w:rPr>
        <w:t>ACS</w:t>
      </w:r>
      <w:r w:rsidRPr="007B728C">
        <w:rPr>
          <w:rFonts w:ascii="Times New Roman" w:hAnsi="Times New Roman" w:cs="Times New Roman"/>
          <w:sz w:val="24"/>
          <w:szCs w:val="24"/>
          <w:shd w:val="clear" w:color="auto" w:fill="FFFFFF"/>
        </w:rPr>
        <w:t xml:space="preserve"> </w:t>
      </w:r>
      <w:r w:rsidRPr="007B728C">
        <w:rPr>
          <w:rFonts w:ascii="Times New Roman" w:hAnsi="Times New Roman" w:cs="Times New Roman"/>
          <w:i/>
          <w:iCs/>
          <w:sz w:val="24"/>
          <w:szCs w:val="24"/>
          <w:shd w:val="clear" w:color="auto" w:fill="FFFFFF"/>
        </w:rPr>
        <w:t>Agricultural Science &amp; Technology</w:t>
      </w:r>
      <w:r w:rsidR="0037706E" w:rsidRPr="007B728C">
        <w:rPr>
          <w:rFonts w:ascii="Times New Roman" w:hAnsi="Times New Roman" w:cs="Times New Roman"/>
          <w:i/>
          <w:iCs/>
          <w:sz w:val="24"/>
          <w:szCs w:val="24"/>
          <w:shd w:val="clear" w:color="auto" w:fill="FFFFFF"/>
        </w:rPr>
        <w:t xml:space="preserve">, </w:t>
      </w:r>
      <w:r w:rsidR="0037706E" w:rsidRPr="007B728C">
        <w:rPr>
          <w:rFonts w:ascii="Times New Roman" w:hAnsi="Times New Roman" w:cs="Times New Roman"/>
          <w:sz w:val="24"/>
          <w:szCs w:val="24"/>
          <w:shd w:val="clear" w:color="auto" w:fill="FFFFFF"/>
        </w:rPr>
        <w:t xml:space="preserve">14(3), </w:t>
      </w:r>
      <w:r w:rsidR="0037706E" w:rsidRPr="007B728C">
        <w:rPr>
          <w:rFonts w:ascii="Times New Roman" w:hAnsi="Times New Roman" w:cs="Times New Roman"/>
          <w:i/>
          <w:iCs/>
          <w:sz w:val="24"/>
          <w:szCs w:val="24"/>
          <w:shd w:val="clear" w:color="auto" w:fill="FFFFFF"/>
        </w:rPr>
        <w:t>40</w:t>
      </w:r>
      <w:r w:rsidR="0037706E" w:rsidRPr="007B728C">
        <w:rPr>
          <w:rFonts w:ascii="Times New Roman" w:hAnsi="Times New Roman" w:cs="Times New Roman"/>
          <w:sz w:val="24"/>
          <w:szCs w:val="24"/>
          <w:shd w:val="clear" w:color="auto" w:fill="FFFFFF"/>
        </w:rPr>
        <w:t>–</w:t>
      </w:r>
      <w:r w:rsidR="0037706E" w:rsidRPr="007B728C">
        <w:rPr>
          <w:rFonts w:ascii="Times New Roman" w:hAnsi="Times New Roman" w:cs="Times New Roman"/>
          <w:i/>
          <w:iCs/>
          <w:sz w:val="24"/>
          <w:szCs w:val="24"/>
          <w:shd w:val="clear" w:color="auto" w:fill="FFFFFF"/>
        </w:rPr>
        <w:t>48.</w:t>
      </w:r>
    </w:p>
    <w:p w14:paraId="37236AB3" w14:textId="77777777" w:rsidR="00D37EC4" w:rsidRPr="007B728C" w:rsidRDefault="00D37EC4" w:rsidP="00D37EC4">
      <w:pPr>
        <w:spacing w:after="0" w:line="240" w:lineRule="auto"/>
        <w:ind w:left="720" w:hanging="720"/>
        <w:jc w:val="both"/>
        <w:rPr>
          <w:rStyle w:val="Hipervnculo"/>
          <w:rFonts w:ascii="Times New Roman" w:hAnsi="Times New Roman" w:cs="Times New Roman"/>
          <w:color w:val="auto"/>
          <w:sz w:val="24"/>
          <w:szCs w:val="24"/>
          <w:u w:val="none"/>
        </w:rPr>
      </w:pPr>
      <w:r w:rsidRPr="007B728C">
        <w:rPr>
          <w:rStyle w:val="Hipervnculo"/>
          <w:rFonts w:ascii="Times New Roman" w:hAnsi="Times New Roman" w:cs="Times New Roman"/>
          <w:color w:val="auto"/>
          <w:sz w:val="24"/>
          <w:szCs w:val="24"/>
          <w:u w:val="none"/>
        </w:rPr>
        <w:t xml:space="preserve">FAOSTAT, 2025. Crops and livestock products. </w:t>
      </w:r>
      <w:hyperlink r:id="rId13" w:anchor="data/QCL" w:history="1">
        <w:r w:rsidRPr="007B728C">
          <w:rPr>
            <w:rStyle w:val="Hipervnculo"/>
            <w:rFonts w:ascii="Times New Roman" w:hAnsi="Times New Roman" w:cs="Times New Roman"/>
            <w:color w:val="auto"/>
            <w:sz w:val="24"/>
            <w:szCs w:val="24"/>
            <w:u w:val="none"/>
          </w:rPr>
          <w:t>https://www.fao.org/faostat/en/#data/QCL</w:t>
        </w:r>
      </w:hyperlink>
      <w:r w:rsidRPr="007B728C">
        <w:rPr>
          <w:rStyle w:val="Hipervnculo"/>
          <w:rFonts w:ascii="Times New Roman" w:hAnsi="Times New Roman" w:cs="Times New Roman"/>
          <w:color w:val="auto"/>
          <w:sz w:val="24"/>
          <w:szCs w:val="24"/>
          <w:u w:val="none"/>
        </w:rPr>
        <w:t>.</w:t>
      </w:r>
    </w:p>
    <w:p w14:paraId="64C12520" w14:textId="77777777" w:rsidR="00D37EC4" w:rsidRPr="007B728C" w:rsidRDefault="0037706E"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 xml:space="preserve">Ghimire, B., </w:t>
      </w:r>
      <w:proofErr w:type="spellStart"/>
      <w:r w:rsidRPr="007B728C">
        <w:rPr>
          <w:rFonts w:ascii="Times New Roman" w:hAnsi="Times New Roman" w:cs="Times New Roman"/>
          <w:sz w:val="24"/>
          <w:szCs w:val="24"/>
          <w:shd w:val="clear" w:color="auto" w:fill="FFFFFF"/>
        </w:rPr>
        <w:t>Dhakal</w:t>
      </w:r>
      <w:proofErr w:type="spellEnd"/>
      <w:r w:rsidRPr="007B728C">
        <w:rPr>
          <w:rFonts w:ascii="Times New Roman" w:hAnsi="Times New Roman" w:cs="Times New Roman"/>
          <w:sz w:val="24"/>
          <w:szCs w:val="24"/>
          <w:shd w:val="clear" w:color="auto" w:fill="FFFFFF"/>
        </w:rPr>
        <w:t>, S.</w:t>
      </w:r>
      <w:r w:rsidR="00D37EC4" w:rsidRPr="007B728C">
        <w:rPr>
          <w:rFonts w:ascii="Times New Roman" w:hAnsi="Times New Roman" w:cs="Times New Roman"/>
          <w:sz w:val="24"/>
          <w:szCs w:val="24"/>
          <w:shd w:val="clear" w:color="auto" w:fill="FFFFFF"/>
        </w:rPr>
        <w:t>C.</w:t>
      </w:r>
      <w:r w:rsidRPr="007B728C">
        <w:rPr>
          <w:rFonts w:ascii="Times New Roman" w:hAnsi="Times New Roman" w:cs="Times New Roman"/>
          <w:sz w:val="24"/>
          <w:szCs w:val="24"/>
          <w:shd w:val="clear" w:color="auto" w:fill="FFFFFF"/>
        </w:rPr>
        <w:t xml:space="preserve">, </w:t>
      </w:r>
      <w:proofErr w:type="spellStart"/>
      <w:r w:rsidRPr="007B728C">
        <w:rPr>
          <w:rFonts w:ascii="Times New Roman" w:hAnsi="Times New Roman" w:cs="Times New Roman"/>
          <w:sz w:val="24"/>
          <w:szCs w:val="24"/>
          <w:shd w:val="clear" w:color="auto" w:fill="FFFFFF"/>
        </w:rPr>
        <w:t>Marahatta</w:t>
      </w:r>
      <w:proofErr w:type="spellEnd"/>
      <w:r w:rsidRPr="007B728C">
        <w:rPr>
          <w:rFonts w:ascii="Times New Roman" w:hAnsi="Times New Roman" w:cs="Times New Roman"/>
          <w:sz w:val="24"/>
          <w:szCs w:val="24"/>
          <w:shd w:val="clear" w:color="auto" w:fill="FFFFFF"/>
        </w:rPr>
        <w:t xml:space="preserve">, S., &amp; </w:t>
      </w:r>
      <w:proofErr w:type="spellStart"/>
      <w:r w:rsidRPr="007B728C">
        <w:rPr>
          <w:rFonts w:ascii="Times New Roman" w:hAnsi="Times New Roman" w:cs="Times New Roman"/>
          <w:sz w:val="24"/>
          <w:szCs w:val="24"/>
          <w:shd w:val="clear" w:color="auto" w:fill="FFFFFF"/>
        </w:rPr>
        <w:t>Bastakoti</w:t>
      </w:r>
      <w:proofErr w:type="spellEnd"/>
      <w:r w:rsidRPr="007B728C">
        <w:rPr>
          <w:rFonts w:ascii="Times New Roman" w:hAnsi="Times New Roman" w:cs="Times New Roman"/>
          <w:sz w:val="24"/>
          <w:szCs w:val="24"/>
          <w:shd w:val="clear" w:color="auto" w:fill="FFFFFF"/>
        </w:rPr>
        <w:t>, R.</w:t>
      </w:r>
      <w:r w:rsidR="00D37EC4" w:rsidRPr="007B728C">
        <w:rPr>
          <w:rFonts w:ascii="Times New Roman" w:hAnsi="Times New Roman" w:cs="Times New Roman"/>
          <w:sz w:val="24"/>
          <w:szCs w:val="24"/>
          <w:shd w:val="clear" w:color="auto" w:fill="FFFFFF"/>
        </w:rPr>
        <w:t>C. (2023). Yield and Cost Benefit Assessment of Lentil (</w:t>
      </w:r>
      <w:r w:rsidRPr="007B728C">
        <w:rPr>
          <w:rFonts w:ascii="Times New Roman" w:hAnsi="Times New Roman" w:cs="Times New Roman"/>
          <w:i/>
          <w:iCs/>
          <w:sz w:val="24"/>
          <w:szCs w:val="24"/>
          <w:shd w:val="clear" w:color="auto" w:fill="FFFFFF"/>
        </w:rPr>
        <w:t>Lens cul</w:t>
      </w:r>
      <w:r w:rsidR="005E5EB4" w:rsidRPr="007B728C">
        <w:rPr>
          <w:rFonts w:ascii="Times New Roman" w:hAnsi="Times New Roman" w:cs="Times New Roman"/>
          <w:i/>
          <w:iCs/>
          <w:sz w:val="24"/>
          <w:szCs w:val="24"/>
          <w:shd w:val="clear" w:color="auto" w:fill="FFFFFF"/>
        </w:rPr>
        <w:t>i</w:t>
      </w:r>
      <w:r w:rsidR="00D37EC4" w:rsidRPr="007B728C">
        <w:rPr>
          <w:rFonts w:ascii="Times New Roman" w:hAnsi="Times New Roman" w:cs="Times New Roman"/>
          <w:i/>
          <w:iCs/>
          <w:sz w:val="24"/>
          <w:szCs w:val="24"/>
          <w:shd w:val="clear" w:color="auto" w:fill="FFFFFF"/>
        </w:rPr>
        <w:t>naris</w:t>
      </w:r>
      <w:r w:rsidR="00D37EC4" w:rsidRPr="007B728C">
        <w:rPr>
          <w:rFonts w:ascii="Times New Roman" w:hAnsi="Times New Roman" w:cs="Times New Roman"/>
          <w:sz w:val="24"/>
          <w:szCs w:val="24"/>
          <w:shd w:val="clear" w:color="auto" w:fill="FFFFFF"/>
        </w:rPr>
        <w:t>) Differentiated by Scale, Method and Purpose of Production in Nepal. </w:t>
      </w:r>
      <w:r w:rsidR="00D37EC4" w:rsidRPr="007B728C">
        <w:rPr>
          <w:rFonts w:ascii="Times New Roman" w:hAnsi="Times New Roman" w:cs="Times New Roman"/>
          <w:i/>
          <w:iCs/>
          <w:sz w:val="24"/>
          <w:szCs w:val="24"/>
          <w:shd w:val="clear" w:color="auto" w:fill="FFFFFF"/>
        </w:rPr>
        <w:t>International Journal of Social Sciences and Management</w:t>
      </w:r>
      <w:r w:rsidR="00D37EC4" w:rsidRPr="007B728C">
        <w:rPr>
          <w:rFonts w:ascii="Times New Roman" w:hAnsi="Times New Roman" w:cs="Times New Roman"/>
          <w:sz w:val="24"/>
          <w:szCs w:val="24"/>
          <w:shd w:val="clear" w:color="auto" w:fill="FFFFFF"/>
        </w:rPr>
        <w:t>, </w:t>
      </w:r>
      <w:r w:rsidR="00D37EC4" w:rsidRPr="007B728C">
        <w:rPr>
          <w:rFonts w:ascii="Times New Roman" w:hAnsi="Times New Roman" w:cs="Times New Roman"/>
          <w:i/>
          <w:iCs/>
          <w:sz w:val="24"/>
          <w:szCs w:val="24"/>
          <w:shd w:val="clear" w:color="auto" w:fill="FFFFFF"/>
        </w:rPr>
        <w:t>10</w:t>
      </w:r>
      <w:r w:rsidR="00D37EC4" w:rsidRPr="007B728C">
        <w:rPr>
          <w:rFonts w:ascii="Times New Roman" w:hAnsi="Times New Roman" w:cs="Times New Roman"/>
          <w:sz w:val="24"/>
          <w:szCs w:val="24"/>
          <w:shd w:val="clear" w:color="auto" w:fill="FFFFFF"/>
        </w:rPr>
        <w:t>(3), 60</w:t>
      </w:r>
      <w:r w:rsidR="005E5EB4" w:rsidRPr="007B728C">
        <w:rPr>
          <w:rFonts w:ascii="Times New Roman" w:hAnsi="Times New Roman" w:cs="Times New Roman"/>
          <w:sz w:val="24"/>
          <w:szCs w:val="24"/>
          <w:shd w:val="clear" w:color="auto" w:fill="FFFFFF"/>
        </w:rPr>
        <w:t>–</w:t>
      </w:r>
      <w:r w:rsidR="00D37EC4" w:rsidRPr="007B728C">
        <w:rPr>
          <w:rFonts w:ascii="Times New Roman" w:hAnsi="Times New Roman" w:cs="Times New Roman"/>
          <w:sz w:val="24"/>
          <w:szCs w:val="24"/>
          <w:shd w:val="clear" w:color="auto" w:fill="FFFFFF"/>
        </w:rPr>
        <w:t xml:space="preserve">65. </w:t>
      </w:r>
    </w:p>
    <w:p w14:paraId="60BA1D22" w14:textId="77777777" w:rsidR="005E5EB4" w:rsidRPr="007B728C" w:rsidRDefault="005E5EB4" w:rsidP="00D37EC4">
      <w:pPr>
        <w:spacing w:after="0" w:line="240" w:lineRule="auto"/>
        <w:ind w:left="720" w:hanging="720"/>
        <w:jc w:val="both"/>
        <w:rPr>
          <w:rFonts w:ascii="Times New Roman" w:hAnsi="Times New Roman" w:cs="Times New Roman"/>
          <w:sz w:val="24"/>
          <w:szCs w:val="24"/>
        </w:rPr>
      </w:pPr>
      <w:r w:rsidRPr="007B728C">
        <w:rPr>
          <w:rFonts w:ascii="Times New Roman" w:hAnsi="Times New Roman" w:cs="Times New Roman"/>
          <w:sz w:val="24"/>
          <w:szCs w:val="24"/>
        </w:rPr>
        <w:t>Gurjar, S.</w:t>
      </w:r>
      <w:r w:rsidR="00D37EC4" w:rsidRPr="007B728C">
        <w:rPr>
          <w:rFonts w:ascii="Times New Roman" w:hAnsi="Times New Roman" w:cs="Times New Roman"/>
          <w:sz w:val="24"/>
          <w:szCs w:val="24"/>
        </w:rPr>
        <w:t>N., Verma, A., Choudhary, M., Choudhary, R., Choudhary, K., &amp; Choudhary, R. (2024). Impact of Various Weed Control Methods on Weed Density, Weed Control Efficiency, and Seed Yield in Lentil (</w:t>
      </w:r>
      <w:r w:rsidR="00D37EC4" w:rsidRPr="007B728C">
        <w:rPr>
          <w:rFonts w:ascii="Times New Roman" w:hAnsi="Times New Roman" w:cs="Times New Roman"/>
          <w:i/>
          <w:iCs/>
          <w:sz w:val="24"/>
          <w:szCs w:val="24"/>
        </w:rPr>
        <w:t>Lens culinaris</w:t>
      </w:r>
      <w:r w:rsidR="00D37EC4" w:rsidRPr="007B728C">
        <w:rPr>
          <w:rFonts w:ascii="Times New Roman" w:hAnsi="Times New Roman" w:cs="Times New Roman"/>
          <w:sz w:val="24"/>
          <w:szCs w:val="24"/>
        </w:rPr>
        <w:t xml:space="preserve"> </w:t>
      </w:r>
      <w:proofErr w:type="spellStart"/>
      <w:r w:rsidR="00D37EC4" w:rsidRPr="007B728C">
        <w:rPr>
          <w:rFonts w:ascii="Times New Roman" w:hAnsi="Times New Roman" w:cs="Times New Roman"/>
          <w:sz w:val="24"/>
          <w:szCs w:val="24"/>
        </w:rPr>
        <w:t>Medik</w:t>
      </w:r>
      <w:proofErr w:type="spellEnd"/>
      <w:r w:rsidR="00D37EC4" w:rsidRPr="007B728C">
        <w:rPr>
          <w:rFonts w:ascii="Times New Roman" w:hAnsi="Times New Roman" w:cs="Times New Roman"/>
          <w:sz w:val="24"/>
          <w:szCs w:val="24"/>
        </w:rPr>
        <w:t xml:space="preserve"> L.). </w:t>
      </w:r>
      <w:r w:rsidR="00D37EC4" w:rsidRPr="007B728C">
        <w:rPr>
          <w:rFonts w:ascii="Times New Roman" w:hAnsi="Times New Roman" w:cs="Times New Roman"/>
          <w:i/>
          <w:iCs/>
          <w:sz w:val="24"/>
          <w:szCs w:val="24"/>
        </w:rPr>
        <w:t>Journal of Experimental Agriculture International</w:t>
      </w:r>
      <w:r w:rsidR="00D37EC4" w:rsidRPr="007B728C">
        <w:rPr>
          <w:rFonts w:ascii="Times New Roman" w:hAnsi="Times New Roman" w:cs="Times New Roman"/>
          <w:sz w:val="24"/>
          <w:szCs w:val="24"/>
        </w:rPr>
        <w:t xml:space="preserve">, 46(8), 674–681. </w:t>
      </w:r>
    </w:p>
    <w:p w14:paraId="5EFC7964" w14:textId="77777777" w:rsidR="00D37EC4" w:rsidRPr="007B728C" w:rsidRDefault="005E5EB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Kumar, A., Jain, V.</w:t>
      </w:r>
      <w:r w:rsidR="00D37EC4" w:rsidRPr="007B728C">
        <w:rPr>
          <w:rFonts w:ascii="Times New Roman" w:hAnsi="Times New Roman" w:cs="Times New Roman"/>
          <w:sz w:val="24"/>
          <w:szCs w:val="24"/>
          <w:shd w:val="clear" w:color="auto" w:fill="FFFFFF"/>
        </w:rPr>
        <w:t xml:space="preserve">K., Dubey, </w:t>
      </w:r>
      <w:r w:rsidRPr="007B728C">
        <w:rPr>
          <w:rFonts w:ascii="Times New Roman" w:hAnsi="Times New Roman" w:cs="Times New Roman"/>
          <w:sz w:val="24"/>
          <w:szCs w:val="24"/>
          <w:shd w:val="clear" w:color="auto" w:fill="FFFFFF"/>
        </w:rPr>
        <w:t>S.K.</w:t>
      </w:r>
      <w:r w:rsidR="00D37EC4" w:rsidRPr="007B728C">
        <w:rPr>
          <w:rFonts w:ascii="Times New Roman" w:hAnsi="Times New Roman" w:cs="Times New Roman"/>
          <w:sz w:val="24"/>
          <w:szCs w:val="24"/>
          <w:shd w:val="clear" w:color="auto" w:fill="FFFFFF"/>
        </w:rPr>
        <w:t>, &amp; Tyagi, S. (2018). Effect of integrated Weed Management practices on weed dynamics, yield and economics in lentil (</w:t>
      </w:r>
      <w:r w:rsidR="00D37EC4" w:rsidRPr="007B728C">
        <w:rPr>
          <w:rFonts w:ascii="Times New Roman" w:hAnsi="Times New Roman" w:cs="Times New Roman"/>
          <w:i/>
          <w:iCs/>
          <w:sz w:val="24"/>
          <w:szCs w:val="24"/>
          <w:shd w:val="clear" w:color="auto" w:fill="FFFFFF"/>
        </w:rPr>
        <w:t>Lens culinaris</w:t>
      </w:r>
      <w:r w:rsidR="00D37EC4" w:rsidRPr="007B728C">
        <w:rPr>
          <w:rFonts w:ascii="Times New Roman" w:hAnsi="Times New Roman" w:cs="Times New Roman"/>
          <w:sz w:val="24"/>
          <w:szCs w:val="24"/>
          <w:shd w:val="clear" w:color="auto" w:fill="FFFFFF"/>
        </w:rPr>
        <w:t xml:space="preserve"> </w:t>
      </w:r>
      <w:proofErr w:type="spellStart"/>
      <w:r w:rsidR="00D37EC4" w:rsidRPr="007B728C">
        <w:rPr>
          <w:rFonts w:ascii="Times New Roman" w:hAnsi="Times New Roman" w:cs="Times New Roman"/>
          <w:sz w:val="24"/>
          <w:szCs w:val="24"/>
          <w:shd w:val="clear" w:color="auto" w:fill="FFFFFF"/>
        </w:rPr>
        <w:t>Medik</w:t>
      </w:r>
      <w:proofErr w:type="spellEnd"/>
      <w:r w:rsidR="00D37EC4" w:rsidRPr="007B728C">
        <w:rPr>
          <w:rFonts w:ascii="Times New Roman" w:hAnsi="Times New Roman" w:cs="Times New Roman"/>
          <w:sz w:val="24"/>
          <w:szCs w:val="24"/>
          <w:shd w:val="clear" w:color="auto" w:fill="FFFFFF"/>
        </w:rPr>
        <w:t>.). </w:t>
      </w:r>
      <w:r w:rsidR="00D37EC4" w:rsidRPr="007B728C">
        <w:rPr>
          <w:rFonts w:ascii="Times New Roman" w:hAnsi="Times New Roman" w:cs="Times New Roman"/>
          <w:i/>
          <w:iCs/>
          <w:sz w:val="24"/>
          <w:szCs w:val="24"/>
          <w:shd w:val="clear" w:color="auto" w:fill="FFFFFF"/>
        </w:rPr>
        <w:t>International Journal Current Mi</w:t>
      </w:r>
      <w:r w:rsidRPr="007B728C">
        <w:rPr>
          <w:rFonts w:ascii="Times New Roman" w:hAnsi="Times New Roman" w:cs="Times New Roman"/>
          <w:i/>
          <w:iCs/>
          <w:sz w:val="24"/>
          <w:szCs w:val="24"/>
          <w:shd w:val="clear" w:color="auto" w:fill="FFFFFF"/>
        </w:rPr>
        <w:t xml:space="preserve">crobiology and Applied Science, </w:t>
      </w:r>
      <w:r w:rsidR="00D37EC4" w:rsidRPr="007B728C">
        <w:rPr>
          <w:rFonts w:ascii="Times New Roman" w:hAnsi="Times New Roman" w:cs="Times New Roman"/>
          <w:sz w:val="24"/>
          <w:szCs w:val="24"/>
          <w:shd w:val="clear" w:color="auto" w:fill="FFFFFF"/>
        </w:rPr>
        <w:t>7, 4254</w:t>
      </w:r>
      <w:r w:rsidRPr="007B728C">
        <w:rPr>
          <w:rFonts w:ascii="Times New Roman" w:hAnsi="Times New Roman" w:cs="Times New Roman"/>
          <w:sz w:val="24"/>
          <w:szCs w:val="24"/>
          <w:shd w:val="clear" w:color="auto" w:fill="FFFFFF"/>
        </w:rPr>
        <w:t>–</w:t>
      </w:r>
      <w:r w:rsidR="00D37EC4" w:rsidRPr="007B728C">
        <w:rPr>
          <w:rFonts w:ascii="Times New Roman" w:hAnsi="Times New Roman" w:cs="Times New Roman"/>
          <w:sz w:val="24"/>
          <w:szCs w:val="24"/>
          <w:shd w:val="clear" w:color="auto" w:fill="FFFFFF"/>
        </w:rPr>
        <w:t>4262.</w:t>
      </w:r>
    </w:p>
    <w:p w14:paraId="16C9DB94"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Pokhrel</w:t>
      </w:r>
      <w:r w:rsidR="005E5EB4" w:rsidRPr="007B728C">
        <w:rPr>
          <w:rFonts w:ascii="Times New Roman" w:hAnsi="Times New Roman" w:cs="Times New Roman"/>
          <w:sz w:val="24"/>
          <w:szCs w:val="24"/>
          <w:shd w:val="clear" w:color="auto" w:fill="FFFFFF"/>
        </w:rPr>
        <w:t>, A., Karki, T.B., &amp; Dangi, S.</w:t>
      </w:r>
      <w:r w:rsidRPr="007B728C">
        <w:rPr>
          <w:rFonts w:ascii="Times New Roman" w:hAnsi="Times New Roman" w:cs="Times New Roman"/>
          <w:sz w:val="24"/>
          <w:szCs w:val="24"/>
          <w:shd w:val="clear" w:color="auto" w:fill="FFFFFF"/>
        </w:rPr>
        <w:t>R. (2022). Increasing the productivity of lentil through agronomic interventions in Nepal. </w:t>
      </w:r>
      <w:r w:rsidRPr="007B728C">
        <w:rPr>
          <w:rFonts w:ascii="Times New Roman" w:hAnsi="Times New Roman" w:cs="Times New Roman"/>
          <w:i/>
          <w:iCs/>
          <w:sz w:val="24"/>
          <w:szCs w:val="24"/>
          <w:shd w:val="clear" w:color="auto" w:fill="FFFFFF"/>
        </w:rPr>
        <w:t>Agronomy Journal of Nepal</w:t>
      </w:r>
      <w:r w:rsidRPr="007B728C">
        <w:rPr>
          <w:rFonts w:ascii="Times New Roman" w:hAnsi="Times New Roman" w:cs="Times New Roman"/>
          <w:sz w:val="24"/>
          <w:szCs w:val="24"/>
          <w:shd w:val="clear" w:color="auto" w:fill="FFFFFF"/>
        </w:rPr>
        <w:t>,</w:t>
      </w:r>
      <w:r w:rsidR="005E5EB4" w:rsidRPr="007B728C">
        <w:rPr>
          <w:rFonts w:ascii="Times New Roman" w:hAnsi="Times New Roman" w:cs="Times New Roman"/>
          <w:sz w:val="24"/>
          <w:szCs w:val="24"/>
          <w:shd w:val="clear" w:color="auto" w:fill="FFFFFF"/>
        </w:rPr>
        <w:t xml:space="preserve"> 6,</w:t>
      </w:r>
      <w:r w:rsidRPr="007B728C">
        <w:rPr>
          <w:rFonts w:ascii="Times New Roman" w:hAnsi="Times New Roman" w:cs="Times New Roman"/>
          <w:sz w:val="24"/>
          <w:szCs w:val="24"/>
          <w:shd w:val="clear" w:color="auto" w:fill="FFFFFF"/>
        </w:rPr>
        <w:t xml:space="preserve"> 75</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86.</w:t>
      </w:r>
    </w:p>
    <w:p w14:paraId="58F985F8"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Pokhrel, A</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 xml:space="preserve">, </w:t>
      </w:r>
      <w:r w:rsidR="005E5EB4" w:rsidRPr="007B728C">
        <w:rPr>
          <w:rFonts w:ascii="Times New Roman" w:hAnsi="Times New Roman" w:cs="Times New Roman"/>
          <w:sz w:val="24"/>
          <w:szCs w:val="24"/>
          <w:shd w:val="clear" w:color="auto" w:fill="FFFFFF"/>
        </w:rPr>
        <w:t>&amp;</w:t>
      </w:r>
      <w:r w:rsidRPr="007B728C">
        <w:rPr>
          <w:rFonts w:ascii="Times New Roman" w:hAnsi="Times New Roman" w:cs="Times New Roman"/>
          <w:sz w:val="24"/>
          <w:szCs w:val="24"/>
          <w:shd w:val="clear" w:color="auto" w:fill="FFFFFF"/>
        </w:rPr>
        <w:t xml:space="preserve"> Poudel</w:t>
      </w:r>
      <w:r w:rsidR="005E5EB4" w:rsidRPr="007B728C">
        <w:rPr>
          <w:rFonts w:ascii="Times New Roman" w:hAnsi="Times New Roman" w:cs="Times New Roman"/>
          <w:sz w:val="24"/>
          <w:szCs w:val="24"/>
          <w:shd w:val="clear" w:color="auto" w:fill="FFFFFF"/>
        </w:rPr>
        <w:t xml:space="preserve">, P.P. (2025). </w:t>
      </w:r>
      <w:r w:rsidRPr="007B728C">
        <w:rPr>
          <w:rFonts w:ascii="Times New Roman" w:hAnsi="Times New Roman" w:cs="Times New Roman"/>
          <w:sz w:val="24"/>
          <w:szCs w:val="24"/>
          <w:shd w:val="clear" w:color="auto" w:fill="FFFFFF"/>
        </w:rPr>
        <w:t xml:space="preserve">Present Status and Upcoming Research Strategies for Nepal’s Winter Legume Crops </w:t>
      </w:r>
      <w:r w:rsidRPr="007B728C">
        <w:rPr>
          <w:rFonts w:ascii="Times New Roman" w:hAnsi="Times New Roman" w:cs="Times New Roman"/>
          <w:i/>
          <w:iCs/>
          <w:sz w:val="24"/>
          <w:szCs w:val="24"/>
          <w:shd w:val="clear" w:color="auto" w:fill="FFFFFF"/>
        </w:rPr>
        <w:t>International Journal of Plant &amp; Soil Science</w:t>
      </w:r>
      <w:r w:rsidR="005E5EB4" w:rsidRPr="007B728C">
        <w:rPr>
          <w:rFonts w:ascii="Times New Roman" w:hAnsi="Times New Roman" w:cs="Times New Roman"/>
          <w:i/>
          <w:iCs/>
          <w:sz w:val="24"/>
          <w:szCs w:val="24"/>
          <w:shd w:val="clear" w:color="auto" w:fill="FFFFFF"/>
        </w:rPr>
        <w:t>,</w:t>
      </w:r>
      <w:r w:rsidR="005E5EB4" w:rsidRPr="007B728C">
        <w:rPr>
          <w:rFonts w:ascii="Times New Roman" w:hAnsi="Times New Roman" w:cs="Times New Roman"/>
          <w:sz w:val="24"/>
          <w:szCs w:val="24"/>
          <w:shd w:val="clear" w:color="auto" w:fill="FFFFFF"/>
        </w:rPr>
        <w:t xml:space="preserve"> 37(7), </w:t>
      </w:r>
      <w:r w:rsidRPr="007B728C">
        <w:rPr>
          <w:rFonts w:ascii="Times New Roman" w:hAnsi="Times New Roman" w:cs="Times New Roman"/>
          <w:sz w:val="24"/>
          <w:szCs w:val="24"/>
          <w:shd w:val="clear" w:color="auto" w:fill="FFFFFF"/>
        </w:rPr>
        <w:t>24</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 xml:space="preserve">36. </w:t>
      </w:r>
      <w:hyperlink r:id="rId14" w:history="1">
        <w:r w:rsidRPr="007B728C">
          <w:rPr>
            <w:rStyle w:val="Hipervnculo"/>
            <w:rFonts w:ascii="Times New Roman" w:hAnsi="Times New Roman" w:cs="Times New Roman"/>
            <w:color w:val="auto"/>
            <w:sz w:val="24"/>
            <w:szCs w:val="24"/>
            <w:shd w:val="clear" w:color="auto" w:fill="FFFFFF"/>
          </w:rPr>
          <w:t>https://doi.org/10.9734/ijpss/2025/v37i75545</w:t>
        </w:r>
      </w:hyperlink>
      <w:r w:rsidRPr="007B728C">
        <w:rPr>
          <w:rFonts w:ascii="Times New Roman" w:hAnsi="Times New Roman" w:cs="Times New Roman"/>
          <w:sz w:val="24"/>
          <w:szCs w:val="24"/>
          <w:shd w:val="clear" w:color="auto" w:fill="FFFFFF"/>
        </w:rPr>
        <w:t>.</w:t>
      </w:r>
    </w:p>
    <w:p w14:paraId="779566B0"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Pokhrel, A</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 Dangi,</w:t>
      </w:r>
      <w:r w:rsidR="005E5EB4" w:rsidRPr="007B728C">
        <w:rPr>
          <w:rFonts w:ascii="Times New Roman" w:hAnsi="Times New Roman" w:cs="Times New Roman"/>
          <w:sz w:val="24"/>
          <w:szCs w:val="24"/>
          <w:shd w:val="clear" w:color="auto" w:fill="FFFFFF"/>
        </w:rPr>
        <w:t xml:space="preserve"> S.R., &amp;</w:t>
      </w:r>
      <w:r w:rsidRPr="007B728C">
        <w:rPr>
          <w:rFonts w:ascii="Times New Roman" w:hAnsi="Times New Roman" w:cs="Times New Roman"/>
          <w:sz w:val="24"/>
          <w:szCs w:val="24"/>
          <w:shd w:val="clear" w:color="auto" w:fill="FFFFFF"/>
        </w:rPr>
        <w:t xml:space="preserve"> Sharma</w:t>
      </w:r>
      <w:r w:rsidR="005E5EB4" w:rsidRPr="007B728C">
        <w:rPr>
          <w:rFonts w:ascii="Times New Roman" w:hAnsi="Times New Roman" w:cs="Times New Roman"/>
          <w:sz w:val="24"/>
          <w:szCs w:val="24"/>
          <w:shd w:val="clear" w:color="auto" w:fill="FFFFFF"/>
        </w:rPr>
        <w:t>, B. (</w:t>
      </w:r>
      <w:r w:rsidRPr="007B728C">
        <w:rPr>
          <w:rFonts w:ascii="Times New Roman" w:hAnsi="Times New Roman" w:cs="Times New Roman"/>
          <w:sz w:val="24"/>
          <w:szCs w:val="24"/>
          <w:shd w:val="clear" w:color="auto" w:fill="FFFFFF"/>
        </w:rPr>
        <w:t>2025</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w:t>
      </w:r>
      <w:r w:rsidR="005E5EB4" w:rsidRPr="007B728C">
        <w:rPr>
          <w:rFonts w:ascii="Times New Roman" w:hAnsi="Times New Roman" w:cs="Times New Roman"/>
          <w:sz w:val="24"/>
          <w:szCs w:val="24"/>
          <w:shd w:val="clear" w:color="auto" w:fill="FFFFFF"/>
        </w:rPr>
        <w:t xml:space="preserve"> </w:t>
      </w:r>
      <w:r w:rsidRPr="007B728C">
        <w:rPr>
          <w:rFonts w:ascii="Times New Roman" w:hAnsi="Times New Roman" w:cs="Times New Roman"/>
          <w:sz w:val="24"/>
          <w:szCs w:val="24"/>
          <w:shd w:val="clear" w:color="auto" w:fill="FFFFFF"/>
        </w:rPr>
        <w:t xml:space="preserve">Response of Soybean and Weeds to Various Weed Management Practices. </w:t>
      </w:r>
      <w:r w:rsidRPr="007B728C">
        <w:rPr>
          <w:rFonts w:ascii="Times New Roman" w:hAnsi="Times New Roman" w:cs="Times New Roman"/>
          <w:i/>
          <w:iCs/>
          <w:sz w:val="24"/>
          <w:szCs w:val="24"/>
          <w:shd w:val="clear" w:color="auto" w:fill="FFFFFF"/>
        </w:rPr>
        <w:t>Asian Journal of Advances in Agricultural Research</w:t>
      </w:r>
      <w:r w:rsidR="005E5EB4" w:rsidRPr="007B728C">
        <w:rPr>
          <w:rFonts w:ascii="Times New Roman" w:hAnsi="Times New Roman" w:cs="Times New Roman"/>
          <w:i/>
          <w:iCs/>
          <w:sz w:val="24"/>
          <w:szCs w:val="24"/>
          <w:shd w:val="clear" w:color="auto" w:fill="FFFFFF"/>
        </w:rPr>
        <w:t>,</w:t>
      </w:r>
      <w:r w:rsidR="005E5EB4" w:rsidRPr="007B728C">
        <w:rPr>
          <w:rFonts w:ascii="Times New Roman" w:hAnsi="Times New Roman" w:cs="Times New Roman"/>
          <w:sz w:val="24"/>
          <w:szCs w:val="24"/>
          <w:shd w:val="clear" w:color="auto" w:fill="FFFFFF"/>
        </w:rPr>
        <w:t xml:space="preserve"> 25(7), </w:t>
      </w:r>
      <w:r w:rsidRPr="007B728C">
        <w:rPr>
          <w:rFonts w:ascii="Times New Roman" w:hAnsi="Times New Roman" w:cs="Times New Roman"/>
          <w:sz w:val="24"/>
          <w:szCs w:val="24"/>
          <w:shd w:val="clear" w:color="auto" w:fill="FFFFFF"/>
        </w:rPr>
        <w:t>19</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 xml:space="preserve">25. </w:t>
      </w:r>
      <w:hyperlink r:id="rId15" w:history="1">
        <w:r w:rsidRPr="007B728C">
          <w:rPr>
            <w:rStyle w:val="Hipervnculo"/>
            <w:rFonts w:ascii="Times New Roman" w:hAnsi="Times New Roman" w:cs="Times New Roman"/>
            <w:color w:val="auto"/>
            <w:sz w:val="24"/>
            <w:szCs w:val="24"/>
            <w:shd w:val="clear" w:color="auto" w:fill="FFFFFF"/>
          </w:rPr>
          <w:t>https://doi.org/10.9734/ajaar/2025/v25i7643</w:t>
        </w:r>
      </w:hyperlink>
      <w:r w:rsidR="005E5EB4" w:rsidRPr="007B728C">
        <w:rPr>
          <w:rFonts w:ascii="Times New Roman" w:hAnsi="Times New Roman" w:cs="Times New Roman"/>
          <w:sz w:val="24"/>
          <w:szCs w:val="24"/>
          <w:shd w:val="clear" w:color="auto" w:fill="FFFFFF"/>
        </w:rPr>
        <w:t>.</w:t>
      </w:r>
    </w:p>
    <w:p w14:paraId="399167D9"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 xml:space="preserve">Priya, S., </w:t>
      </w:r>
      <w:r w:rsidR="005E5EB4" w:rsidRPr="007B728C">
        <w:rPr>
          <w:rFonts w:ascii="Times New Roman" w:hAnsi="Times New Roman" w:cs="Times New Roman"/>
          <w:sz w:val="24"/>
          <w:szCs w:val="24"/>
          <w:shd w:val="clear" w:color="auto" w:fill="FFFFFF"/>
        </w:rPr>
        <w:t>Tyagi, S., Kumar, B., Gupta, R.</w:t>
      </w:r>
      <w:r w:rsidRPr="007B728C">
        <w:rPr>
          <w:rFonts w:ascii="Times New Roman" w:hAnsi="Times New Roman" w:cs="Times New Roman"/>
          <w:sz w:val="24"/>
          <w:szCs w:val="24"/>
          <w:shd w:val="clear" w:color="auto" w:fill="FFFFFF"/>
        </w:rPr>
        <w:t xml:space="preserve">N., Shekhar, P., Raj, M., &amp; Kumari, S. (2023). Effect of Herbicidal Weed Management Strategies on Weed Dynamics and Yield of Lentil. </w:t>
      </w:r>
      <w:r w:rsidRPr="007B728C">
        <w:rPr>
          <w:rFonts w:ascii="Times New Roman" w:hAnsi="Times New Roman" w:cs="Times New Roman"/>
          <w:i/>
          <w:iCs/>
          <w:sz w:val="24"/>
          <w:szCs w:val="24"/>
          <w:shd w:val="clear" w:color="auto" w:fill="FFFFFF"/>
        </w:rPr>
        <w:t>Biological Forum- An International Journal</w:t>
      </w:r>
      <w:r w:rsidR="005E5EB4" w:rsidRPr="007B728C">
        <w:rPr>
          <w:rFonts w:ascii="Times New Roman" w:hAnsi="Times New Roman" w:cs="Times New Roman"/>
          <w:sz w:val="24"/>
          <w:szCs w:val="24"/>
          <w:shd w:val="clear" w:color="auto" w:fill="FFFFFF"/>
        </w:rPr>
        <w:t xml:space="preserve">, </w:t>
      </w:r>
      <w:r w:rsidRPr="007B728C">
        <w:rPr>
          <w:rFonts w:ascii="Times New Roman" w:hAnsi="Times New Roman" w:cs="Times New Roman"/>
          <w:sz w:val="24"/>
          <w:szCs w:val="24"/>
          <w:shd w:val="clear" w:color="auto" w:fill="FFFFFF"/>
        </w:rPr>
        <w:t>15, 428</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 xml:space="preserve">433. </w:t>
      </w:r>
    </w:p>
    <w:p w14:paraId="1A49B7B1" w14:textId="77777777" w:rsidR="00D37EC4" w:rsidRPr="007B728C" w:rsidRDefault="005E5EB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Rijal, B., Pandey, K.R., Shah, S.C., &amp; Chaudhary, N.</w:t>
      </w:r>
      <w:r w:rsidR="00D37EC4" w:rsidRPr="007B728C">
        <w:rPr>
          <w:rFonts w:ascii="Times New Roman" w:hAnsi="Times New Roman" w:cs="Times New Roman"/>
          <w:sz w:val="24"/>
          <w:szCs w:val="24"/>
          <w:shd w:val="clear" w:color="auto" w:fill="FFFFFF"/>
        </w:rPr>
        <w:t>K. (2021). Effect of Leguminous winter cover crops on soil fertility and yield of summer maize. </w:t>
      </w:r>
      <w:r w:rsidR="00D37EC4" w:rsidRPr="007B728C">
        <w:rPr>
          <w:rFonts w:ascii="Times New Roman" w:hAnsi="Times New Roman" w:cs="Times New Roman"/>
          <w:i/>
          <w:iCs/>
          <w:sz w:val="24"/>
          <w:szCs w:val="24"/>
          <w:shd w:val="clear" w:color="auto" w:fill="FFFFFF"/>
        </w:rPr>
        <w:t>Agronomy Journal of Nepal</w:t>
      </w:r>
      <w:r w:rsidR="00D37EC4" w:rsidRPr="007B728C">
        <w:rPr>
          <w:rFonts w:ascii="Times New Roman" w:hAnsi="Times New Roman" w:cs="Times New Roman"/>
          <w:sz w:val="24"/>
          <w:szCs w:val="24"/>
          <w:shd w:val="clear" w:color="auto" w:fill="FFFFFF"/>
        </w:rPr>
        <w:t>, 5, 186</w:t>
      </w:r>
      <w:r w:rsidRPr="007B728C">
        <w:rPr>
          <w:rFonts w:ascii="Times New Roman" w:hAnsi="Times New Roman" w:cs="Times New Roman"/>
          <w:sz w:val="24"/>
          <w:szCs w:val="24"/>
          <w:shd w:val="clear" w:color="auto" w:fill="FFFFFF"/>
        </w:rPr>
        <w:t>–</w:t>
      </w:r>
      <w:r w:rsidR="00D37EC4" w:rsidRPr="007B728C">
        <w:rPr>
          <w:rFonts w:ascii="Times New Roman" w:hAnsi="Times New Roman" w:cs="Times New Roman"/>
          <w:sz w:val="24"/>
          <w:szCs w:val="24"/>
          <w:shd w:val="clear" w:color="auto" w:fill="FFFFFF"/>
        </w:rPr>
        <w:t>192.</w:t>
      </w:r>
    </w:p>
    <w:p w14:paraId="1918BC32" w14:textId="77777777" w:rsidR="00D37EC4" w:rsidRPr="007B728C" w:rsidRDefault="00D37EC4" w:rsidP="00D37EC4">
      <w:pPr>
        <w:spacing w:after="0" w:line="240" w:lineRule="auto"/>
        <w:ind w:left="720" w:hanging="720"/>
        <w:jc w:val="both"/>
        <w:rPr>
          <w:rStyle w:val="Hipervnculo"/>
          <w:rFonts w:ascii="Times New Roman" w:hAnsi="Times New Roman" w:cs="Times New Roman"/>
          <w:color w:val="auto"/>
          <w:sz w:val="24"/>
          <w:szCs w:val="24"/>
          <w:u w:val="none"/>
        </w:rPr>
      </w:pPr>
      <w:r w:rsidRPr="007B728C">
        <w:rPr>
          <w:rFonts w:ascii="Times New Roman" w:hAnsi="Times New Roman" w:cs="Times New Roman"/>
          <w:sz w:val="24"/>
          <w:szCs w:val="24"/>
        </w:rPr>
        <w:t xml:space="preserve">Saskatchewan Pulse Growers. (2023). Lentil input study: An agronomic and economic analysis of seeding rate, herbicide strategy, and fungicide use. </w:t>
      </w:r>
      <w:hyperlink r:id="rId16" w:history="1">
        <w:r w:rsidRPr="007B728C">
          <w:rPr>
            <w:rStyle w:val="Hipervnculo"/>
            <w:rFonts w:ascii="Times New Roman" w:hAnsi="Times New Roman" w:cs="Times New Roman"/>
            <w:color w:val="auto"/>
            <w:sz w:val="24"/>
            <w:szCs w:val="24"/>
            <w:u w:val="none"/>
          </w:rPr>
          <w:t>https://saskpulse.com/resources/lentil-</w:t>
        </w:r>
        <w:r w:rsidRPr="007B728C">
          <w:rPr>
            <w:rStyle w:val="Hipervnculo"/>
            <w:rFonts w:ascii="Times New Roman" w:hAnsi="Times New Roman" w:cs="Times New Roman"/>
            <w:color w:val="auto"/>
            <w:sz w:val="24"/>
            <w:szCs w:val="24"/>
            <w:u w:val="none"/>
          </w:rPr>
          <w:lastRenderedPageBreak/>
          <w:t>input-study-an-agronomic-and-economic-analysis-of-seeding-rate-herbicide-strategy-and-fungicide-use/</w:t>
        </w:r>
      </w:hyperlink>
      <w:r w:rsidR="005E5EB4" w:rsidRPr="007B728C">
        <w:rPr>
          <w:rStyle w:val="Hipervnculo"/>
          <w:rFonts w:ascii="Times New Roman" w:hAnsi="Times New Roman" w:cs="Times New Roman"/>
          <w:color w:val="auto"/>
          <w:sz w:val="24"/>
          <w:szCs w:val="24"/>
          <w:u w:val="none"/>
        </w:rPr>
        <w:t>.</w:t>
      </w:r>
    </w:p>
    <w:p w14:paraId="64F89B29" w14:textId="77777777" w:rsidR="005E5EB4" w:rsidRPr="007B728C" w:rsidRDefault="00D37EC4" w:rsidP="005E5EB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Shivani, G</w:t>
      </w:r>
      <w:r w:rsidR="005E5EB4" w:rsidRPr="007B728C">
        <w:rPr>
          <w:rFonts w:ascii="Times New Roman" w:hAnsi="Times New Roman" w:cs="Times New Roman"/>
          <w:sz w:val="24"/>
          <w:szCs w:val="24"/>
          <w:shd w:val="clear" w:color="auto" w:fill="FFFFFF"/>
        </w:rPr>
        <w:t>rewal, S.K., Gill, R.</w:t>
      </w:r>
      <w:r w:rsidRPr="007B728C">
        <w:rPr>
          <w:rFonts w:ascii="Times New Roman" w:hAnsi="Times New Roman" w:cs="Times New Roman"/>
          <w:sz w:val="24"/>
          <w:szCs w:val="24"/>
          <w:shd w:val="clear" w:color="auto" w:fill="FFFFFF"/>
        </w:rPr>
        <w:t>K., Virk, H.</w:t>
      </w:r>
      <w:r w:rsidR="005E5EB4" w:rsidRPr="007B728C">
        <w:rPr>
          <w:rFonts w:ascii="Times New Roman" w:hAnsi="Times New Roman" w:cs="Times New Roman"/>
          <w:sz w:val="24"/>
          <w:szCs w:val="24"/>
          <w:shd w:val="clear" w:color="auto" w:fill="FFFFFF"/>
        </w:rPr>
        <w:t>K., &amp; Bhardwaj, R.</w:t>
      </w:r>
      <w:r w:rsidRPr="007B728C">
        <w:rPr>
          <w:rFonts w:ascii="Times New Roman" w:hAnsi="Times New Roman" w:cs="Times New Roman"/>
          <w:sz w:val="24"/>
          <w:szCs w:val="24"/>
          <w:shd w:val="clear" w:color="auto" w:fill="FFFFFF"/>
        </w:rPr>
        <w:t xml:space="preserve">D. (2022). Impact of post-emergent imazethapyr on morpho-physiological and biochemical responses in lentil (Lens culinaris </w:t>
      </w:r>
      <w:proofErr w:type="spellStart"/>
      <w:r w:rsidRPr="007B728C">
        <w:rPr>
          <w:rFonts w:ascii="Times New Roman" w:hAnsi="Times New Roman" w:cs="Times New Roman"/>
          <w:sz w:val="24"/>
          <w:szCs w:val="24"/>
          <w:shd w:val="clear" w:color="auto" w:fill="FFFFFF"/>
        </w:rPr>
        <w:t>Medik</w:t>
      </w:r>
      <w:proofErr w:type="spellEnd"/>
      <w:r w:rsidRPr="007B728C">
        <w:rPr>
          <w:rFonts w:ascii="Times New Roman" w:hAnsi="Times New Roman" w:cs="Times New Roman"/>
          <w:sz w:val="24"/>
          <w:szCs w:val="24"/>
          <w:shd w:val="clear" w:color="auto" w:fill="FFFFFF"/>
        </w:rPr>
        <w:t>.). </w:t>
      </w:r>
      <w:r w:rsidRPr="007B728C">
        <w:rPr>
          <w:rFonts w:ascii="Times New Roman" w:hAnsi="Times New Roman" w:cs="Times New Roman"/>
          <w:i/>
          <w:iCs/>
          <w:sz w:val="24"/>
          <w:szCs w:val="24"/>
          <w:shd w:val="clear" w:color="auto" w:fill="FFFFFF"/>
        </w:rPr>
        <w:t>Physiology and Molecular Biology of Plants</w:t>
      </w:r>
      <w:r w:rsidRPr="007B728C">
        <w:rPr>
          <w:rFonts w:ascii="Times New Roman" w:hAnsi="Times New Roman" w:cs="Times New Roman"/>
          <w:sz w:val="24"/>
          <w:szCs w:val="24"/>
          <w:shd w:val="clear" w:color="auto" w:fill="FFFFFF"/>
        </w:rPr>
        <w:t>, </w:t>
      </w:r>
      <w:r w:rsidRPr="007B728C">
        <w:rPr>
          <w:rFonts w:ascii="Times New Roman" w:hAnsi="Times New Roman" w:cs="Times New Roman"/>
          <w:i/>
          <w:iCs/>
          <w:sz w:val="24"/>
          <w:szCs w:val="24"/>
          <w:shd w:val="clear" w:color="auto" w:fill="FFFFFF"/>
        </w:rPr>
        <w:t>28</w:t>
      </w:r>
      <w:r w:rsidRPr="007B728C">
        <w:rPr>
          <w:rFonts w:ascii="Times New Roman" w:hAnsi="Times New Roman" w:cs="Times New Roman"/>
          <w:sz w:val="24"/>
          <w:szCs w:val="24"/>
          <w:shd w:val="clear" w:color="auto" w:fill="FFFFFF"/>
        </w:rPr>
        <w:t>(9), 1681</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1693.</w:t>
      </w:r>
    </w:p>
    <w:p w14:paraId="30655B4C" w14:textId="77777777" w:rsidR="00D37EC4" w:rsidRPr="007B728C" w:rsidRDefault="00D37EC4" w:rsidP="005E5EB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rPr>
        <w:t>Singh, G., Kaur, H., &amp; Khanna, V. (2014). Weed management in lentil with post-emergence herbicides.</w:t>
      </w:r>
      <w:r w:rsidRPr="007B728C">
        <w:rPr>
          <w:rFonts w:ascii="Times New Roman" w:hAnsi="Times New Roman" w:cs="Times New Roman"/>
          <w:i/>
          <w:iCs/>
          <w:sz w:val="24"/>
          <w:szCs w:val="24"/>
        </w:rPr>
        <w:t xml:space="preserve"> Indian Journal of Weed Science</w:t>
      </w:r>
      <w:r w:rsidRPr="007B728C">
        <w:rPr>
          <w:rFonts w:ascii="Times New Roman" w:hAnsi="Times New Roman" w:cs="Times New Roman"/>
          <w:sz w:val="24"/>
          <w:szCs w:val="24"/>
        </w:rPr>
        <w:t xml:space="preserve">, 46(2), 187–189. </w:t>
      </w:r>
    </w:p>
    <w:p w14:paraId="3B6C3F90" w14:textId="77777777" w:rsidR="00D37EC4" w:rsidRPr="007B728C" w:rsidRDefault="00D561F5"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Singh, K.M., Kumar, M., &amp; Choudhary, S.</w:t>
      </w:r>
      <w:r w:rsidR="00D37EC4" w:rsidRPr="007B728C">
        <w:rPr>
          <w:rFonts w:ascii="Times New Roman" w:hAnsi="Times New Roman" w:cs="Times New Roman"/>
          <w:sz w:val="24"/>
          <w:szCs w:val="24"/>
          <w:shd w:val="clear" w:color="auto" w:fill="FFFFFF"/>
        </w:rPr>
        <w:t>K. (2018). Effect of weed management practices on growth and yield of lentil (Lens esculenta Moench). </w:t>
      </w:r>
      <w:r w:rsidR="00D37EC4" w:rsidRPr="007B728C">
        <w:rPr>
          <w:rFonts w:ascii="Times New Roman" w:hAnsi="Times New Roman" w:cs="Times New Roman"/>
          <w:i/>
          <w:iCs/>
          <w:sz w:val="24"/>
          <w:szCs w:val="24"/>
          <w:shd w:val="clear" w:color="auto" w:fill="FFFFFF"/>
        </w:rPr>
        <w:t>International Journal of Current Microbiology and Applied Sciences</w:t>
      </w:r>
      <w:r w:rsidRPr="007B728C">
        <w:rPr>
          <w:rFonts w:ascii="Times New Roman" w:hAnsi="Times New Roman" w:cs="Times New Roman"/>
          <w:sz w:val="24"/>
          <w:szCs w:val="24"/>
          <w:shd w:val="clear" w:color="auto" w:fill="FFFFFF"/>
        </w:rPr>
        <w:t xml:space="preserve">, </w:t>
      </w:r>
      <w:r w:rsidR="00D37EC4" w:rsidRPr="007B728C">
        <w:rPr>
          <w:rFonts w:ascii="Times New Roman" w:hAnsi="Times New Roman" w:cs="Times New Roman"/>
          <w:i/>
          <w:iCs/>
          <w:sz w:val="24"/>
          <w:szCs w:val="24"/>
          <w:shd w:val="clear" w:color="auto" w:fill="FFFFFF"/>
        </w:rPr>
        <w:t>7</w:t>
      </w:r>
      <w:r w:rsidR="00D37EC4" w:rsidRPr="007B728C">
        <w:rPr>
          <w:rFonts w:ascii="Times New Roman" w:hAnsi="Times New Roman" w:cs="Times New Roman"/>
          <w:sz w:val="24"/>
          <w:szCs w:val="24"/>
          <w:shd w:val="clear" w:color="auto" w:fill="FFFFFF"/>
        </w:rPr>
        <w:t>, 3290-3295.</w:t>
      </w:r>
    </w:p>
    <w:p w14:paraId="42CF3FB2"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USDA. 2015. National nutrient database for standard reference, release 28. Nutrients: Vitamin C, total ascorbic acid. Retrieved from USDA National Nutrient Database-Vitamin C</w:t>
      </w:r>
      <w:r w:rsidR="00D561F5" w:rsidRPr="007B728C">
        <w:rPr>
          <w:rFonts w:ascii="Times New Roman" w:hAnsi="Times New Roman" w:cs="Times New Roman"/>
          <w:sz w:val="24"/>
          <w:szCs w:val="24"/>
          <w:shd w:val="clear" w:color="auto" w:fill="FFFFFF"/>
        </w:rPr>
        <w:t>. efaidnbmnnnibpcajpcglclefindmkaj/https://ods.od.nih.gov/pubs/usdandb/VitaminC-food.pdf</w:t>
      </w:r>
      <w:r w:rsidRPr="007B728C">
        <w:rPr>
          <w:rFonts w:ascii="Times New Roman" w:hAnsi="Times New Roman" w:cs="Times New Roman"/>
          <w:sz w:val="24"/>
          <w:szCs w:val="24"/>
          <w:shd w:val="clear" w:color="auto" w:fill="FFFFFF"/>
        </w:rPr>
        <w:t>.</w:t>
      </w:r>
    </w:p>
    <w:p w14:paraId="23CB54FA" w14:textId="77777777" w:rsidR="00D37EC4" w:rsidRPr="007B728C" w:rsidRDefault="00D37EC4" w:rsidP="00D37EC4">
      <w:pPr>
        <w:spacing w:after="0" w:line="240" w:lineRule="auto"/>
        <w:ind w:left="720" w:hanging="720"/>
        <w:jc w:val="both"/>
        <w:rPr>
          <w:rFonts w:ascii="Times New Roman" w:hAnsi="Times New Roman" w:cs="Times New Roman"/>
          <w:sz w:val="24"/>
          <w:szCs w:val="24"/>
        </w:rPr>
      </w:pPr>
      <w:r w:rsidRPr="007B728C">
        <w:rPr>
          <w:rFonts w:ascii="Times New Roman" w:hAnsi="Times New Roman" w:cs="Times New Roman"/>
          <w:sz w:val="24"/>
          <w:szCs w:val="24"/>
        </w:rPr>
        <w:t>Kumar,</w:t>
      </w:r>
      <w:r w:rsidR="00D561F5" w:rsidRPr="007B728C">
        <w:rPr>
          <w:rFonts w:ascii="Times New Roman" w:hAnsi="Times New Roman" w:cs="Times New Roman"/>
          <w:sz w:val="24"/>
          <w:szCs w:val="24"/>
        </w:rPr>
        <w:t xml:space="preserve"> V.,</w:t>
      </w:r>
      <w:r w:rsidRPr="007B728C">
        <w:rPr>
          <w:rFonts w:ascii="Times New Roman" w:hAnsi="Times New Roman" w:cs="Times New Roman"/>
          <w:sz w:val="24"/>
          <w:szCs w:val="24"/>
        </w:rPr>
        <w:t xml:space="preserve"> Kumar,</w:t>
      </w:r>
      <w:r w:rsidR="00D561F5" w:rsidRPr="007B728C">
        <w:rPr>
          <w:rFonts w:ascii="Times New Roman" w:hAnsi="Times New Roman" w:cs="Times New Roman"/>
          <w:sz w:val="24"/>
          <w:szCs w:val="24"/>
        </w:rPr>
        <w:t xml:space="preserve"> M., Kumar, A., &amp; </w:t>
      </w:r>
      <w:r w:rsidRPr="007B728C">
        <w:rPr>
          <w:rFonts w:ascii="Times New Roman" w:hAnsi="Times New Roman" w:cs="Times New Roman"/>
          <w:sz w:val="24"/>
          <w:szCs w:val="24"/>
        </w:rPr>
        <w:t>Singh</w:t>
      </w:r>
      <w:r w:rsidR="00D561F5" w:rsidRPr="007B728C">
        <w:rPr>
          <w:rFonts w:ascii="Times New Roman" w:hAnsi="Times New Roman" w:cs="Times New Roman"/>
          <w:sz w:val="24"/>
          <w:szCs w:val="24"/>
        </w:rPr>
        <w:t>, B.D. (2024)</w:t>
      </w:r>
      <w:r w:rsidRPr="007B728C">
        <w:rPr>
          <w:rFonts w:ascii="Times New Roman" w:hAnsi="Times New Roman" w:cs="Times New Roman"/>
          <w:sz w:val="24"/>
          <w:szCs w:val="24"/>
        </w:rPr>
        <w:t>. Assessment of weed management practices on yield and economics of lentil.</w:t>
      </w:r>
      <w:r w:rsidRPr="007B728C">
        <w:rPr>
          <w:rFonts w:ascii="Times New Roman" w:hAnsi="Times New Roman" w:cs="Times New Roman"/>
          <w:i/>
          <w:iCs/>
          <w:sz w:val="24"/>
          <w:szCs w:val="24"/>
        </w:rPr>
        <w:t xml:space="preserve"> </w:t>
      </w:r>
      <w:r w:rsidRPr="007B728C">
        <w:rPr>
          <w:rFonts w:ascii="Times New Roman" w:hAnsi="Times New Roman" w:cs="Times New Roman"/>
          <w:i/>
          <w:iCs/>
          <w:sz w:val="24"/>
          <w:szCs w:val="24"/>
          <w:shd w:val="clear" w:color="auto" w:fill="FFFFFF"/>
        </w:rPr>
        <w:t>International Journal of Advanced Biochemistry Research,</w:t>
      </w:r>
      <w:r w:rsidRPr="007B728C">
        <w:rPr>
          <w:rFonts w:ascii="Times New Roman" w:hAnsi="Times New Roman" w:cs="Times New Roman"/>
          <w:sz w:val="24"/>
          <w:szCs w:val="24"/>
          <w:shd w:val="clear" w:color="auto" w:fill="FFFFFF"/>
        </w:rPr>
        <w:t xml:space="preserve"> </w:t>
      </w:r>
      <w:r w:rsidR="00D561F5" w:rsidRPr="007B728C">
        <w:rPr>
          <w:rFonts w:ascii="Times New Roman" w:hAnsi="Times New Roman" w:cs="Times New Roman"/>
          <w:sz w:val="24"/>
          <w:szCs w:val="24"/>
        </w:rPr>
        <w:t xml:space="preserve">8(12), </w:t>
      </w:r>
      <w:r w:rsidRPr="007B728C">
        <w:rPr>
          <w:rFonts w:ascii="Times New Roman" w:hAnsi="Times New Roman" w:cs="Times New Roman"/>
          <w:sz w:val="24"/>
          <w:szCs w:val="24"/>
        </w:rPr>
        <w:t>1071</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rPr>
        <w:t xml:space="preserve">1074. </w:t>
      </w:r>
    </w:p>
    <w:sectPr w:rsidR="00D37EC4" w:rsidRPr="007B728C" w:rsidSect="004D700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s maria-ramirez" w:date="2025-07-17T13:25:00Z" w:initials="amr">
    <w:p w14:paraId="6FBC8715" w14:textId="2E972777" w:rsidR="000E6CF8" w:rsidRDefault="000E6CF8">
      <w:pPr>
        <w:pStyle w:val="Textocomentario"/>
      </w:pPr>
      <w:r>
        <w:rPr>
          <w:rStyle w:val="Refdecomentario"/>
        </w:rPr>
        <w:annotationRef/>
      </w:r>
    </w:p>
  </w:comment>
  <w:comment w:id="1" w:author="andres maria-ramirez" w:date="2025-07-17T13:24:00Z" w:initials="amr">
    <w:p w14:paraId="7F7BB3ED" w14:textId="3370215C" w:rsidR="000E6CF8" w:rsidRDefault="000E6CF8">
      <w:pPr>
        <w:pStyle w:val="Textocomentario"/>
      </w:pPr>
      <w:r>
        <w:rPr>
          <w:rStyle w:val="Refdecomentario"/>
        </w:rPr>
        <w:annotationRef/>
      </w:r>
      <w:r w:rsidRPr="000E6CF8">
        <w:t>Describe the difference between one-handed and two-handed weeding.</w:t>
      </w:r>
    </w:p>
  </w:comment>
  <w:comment w:id="2" w:author="andres maria-ramirez" w:date="2025-07-17T13:28:00Z" w:initials="amr">
    <w:p w14:paraId="43327406" w14:textId="212BD915" w:rsidR="000E6CF8" w:rsidRDefault="000E6CF8">
      <w:pPr>
        <w:pStyle w:val="Textocomentario"/>
      </w:pPr>
      <w:r>
        <w:rPr>
          <w:rStyle w:val="Refdecomentario"/>
        </w:rPr>
        <w:annotationRef/>
      </w:r>
      <w:r w:rsidRPr="000E6CF8">
        <w:t>It will be important to justify why the best combination of practices appears to be combining herbicide with manual weeding, given that, ecologically speaking, it is better to reduce or eliminate the use of herbicides for better crop health.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BC8715" w15:done="0"/>
  <w15:commentEx w15:paraId="7F7BB3ED" w15:done="0"/>
  <w15:commentEx w15:paraId="433274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37849" w16cex:dateUtc="2025-07-17T18:25:00Z"/>
  <w16cex:commentExtensible w16cex:durableId="2C23782B" w16cex:dateUtc="2025-07-17T18:24:00Z"/>
  <w16cex:commentExtensible w16cex:durableId="2C2378E5" w16cex:dateUtc="2025-07-17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BC8715" w16cid:durableId="2C237849"/>
  <w16cid:commentId w16cid:paraId="7F7BB3ED" w16cid:durableId="2C23782B"/>
  <w16cid:commentId w16cid:paraId="43327406" w16cid:durableId="2C2378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BA88" w14:textId="77777777" w:rsidR="00002262" w:rsidRDefault="00002262" w:rsidP="00DF10AF">
      <w:pPr>
        <w:spacing w:after="0" w:line="240" w:lineRule="auto"/>
      </w:pPr>
      <w:r>
        <w:separator/>
      </w:r>
    </w:p>
  </w:endnote>
  <w:endnote w:type="continuationSeparator" w:id="0">
    <w:p w14:paraId="50E7ED47" w14:textId="77777777" w:rsidR="00002262" w:rsidRDefault="00002262" w:rsidP="00DF1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A124" w14:textId="77777777" w:rsidR="00DF10AF" w:rsidRDefault="00DF10A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8421" w14:textId="77777777" w:rsidR="00DF10AF" w:rsidRDefault="00DF10A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6952" w14:textId="77777777" w:rsidR="00DF10AF" w:rsidRDefault="00DF10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5862" w14:textId="77777777" w:rsidR="00002262" w:rsidRDefault="00002262" w:rsidP="00DF10AF">
      <w:pPr>
        <w:spacing w:after="0" w:line="240" w:lineRule="auto"/>
      </w:pPr>
      <w:r>
        <w:separator/>
      </w:r>
    </w:p>
  </w:footnote>
  <w:footnote w:type="continuationSeparator" w:id="0">
    <w:p w14:paraId="5A3B66B8" w14:textId="77777777" w:rsidR="00002262" w:rsidRDefault="00002262" w:rsidP="00DF1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D637" w14:textId="73C07713" w:rsidR="00DF10AF" w:rsidRDefault="00002262">
    <w:pPr>
      <w:pStyle w:val="Encabezado"/>
    </w:pPr>
    <w:r>
      <w:rPr>
        <w:noProof/>
      </w:rPr>
      <w:pict w14:anchorId="14ED6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455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0E66" w14:textId="5D7D893C" w:rsidR="00DF10AF" w:rsidRDefault="00002262">
    <w:pPr>
      <w:pStyle w:val="Encabezado"/>
    </w:pPr>
    <w:r>
      <w:rPr>
        <w:noProof/>
      </w:rPr>
      <w:pict w14:anchorId="4AB6A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455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DA98" w14:textId="056D8CCC" w:rsidR="00DF10AF" w:rsidRDefault="00002262">
    <w:pPr>
      <w:pStyle w:val="Encabezado"/>
    </w:pPr>
    <w:r>
      <w:rPr>
        <w:noProof/>
      </w:rPr>
      <w:pict w14:anchorId="7DAA3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455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8F7"/>
    <w:multiLevelType w:val="multilevel"/>
    <w:tmpl w:val="D5023A5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853457"/>
    <w:multiLevelType w:val="multilevel"/>
    <w:tmpl w:val="76F876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7D4677"/>
    <w:multiLevelType w:val="multilevel"/>
    <w:tmpl w:val="CDDADD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D210A90"/>
    <w:multiLevelType w:val="multilevel"/>
    <w:tmpl w:val="B4664F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4D59D1"/>
    <w:multiLevelType w:val="multilevel"/>
    <w:tmpl w:val="CDDADD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C703944"/>
    <w:multiLevelType w:val="hybridMultilevel"/>
    <w:tmpl w:val="51F821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 maria-ramirez">
    <w15:presenceInfo w15:providerId="Windows Live" w15:userId="6e832cd2e3947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D2"/>
    <w:rsid w:val="00002262"/>
    <w:rsid w:val="00006100"/>
    <w:rsid w:val="000202EF"/>
    <w:rsid w:val="00035372"/>
    <w:rsid w:val="0006510F"/>
    <w:rsid w:val="000A1EA1"/>
    <w:rsid w:val="000A7AA2"/>
    <w:rsid w:val="000C42EA"/>
    <w:rsid w:val="000C7673"/>
    <w:rsid w:val="000E6CF8"/>
    <w:rsid w:val="000E753D"/>
    <w:rsid w:val="000E7F22"/>
    <w:rsid w:val="00120B1E"/>
    <w:rsid w:val="00122C7E"/>
    <w:rsid w:val="00127A40"/>
    <w:rsid w:val="00165898"/>
    <w:rsid w:val="00185BE4"/>
    <w:rsid w:val="001A4D29"/>
    <w:rsid w:val="001C2256"/>
    <w:rsid w:val="001E79BA"/>
    <w:rsid w:val="00243CBE"/>
    <w:rsid w:val="00247E56"/>
    <w:rsid w:val="0025530C"/>
    <w:rsid w:val="002563A7"/>
    <w:rsid w:val="0026564E"/>
    <w:rsid w:val="00280533"/>
    <w:rsid w:val="00285468"/>
    <w:rsid w:val="00293410"/>
    <w:rsid w:val="0029384E"/>
    <w:rsid w:val="002954B9"/>
    <w:rsid w:val="002B2534"/>
    <w:rsid w:val="002E2F63"/>
    <w:rsid w:val="00305434"/>
    <w:rsid w:val="003172E4"/>
    <w:rsid w:val="00317992"/>
    <w:rsid w:val="0032033A"/>
    <w:rsid w:val="003355EE"/>
    <w:rsid w:val="0033614A"/>
    <w:rsid w:val="00343250"/>
    <w:rsid w:val="00352C9D"/>
    <w:rsid w:val="00355BFA"/>
    <w:rsid w:val="0037706E"/>
    <w:rsid w:val="00380568"/>
    <w:rsid w:val="00394887"/>
    <w:rsid w:val="003D7E8F"/>
    <w:rsid w:val="00422B4F"/>
    <w:rsid w:val="00472DC6"/>
    <w:rsid w:val="00483112"/>
    <w:rsid w:val="0049147A"/>
    <w:rsid w:val="004C5C05"/>
    <w:rsid w:val="004D7008"/>
    <w:rsid w:val="00530780"/>
    <w:rsid w:val="005437FD"/>
    <w:rsid w:val="00557182"/>
    <w:rsid w:val="005902A2"/>
    <w:rsid w:val="00592EFD"/>
    <w:rsid w:val="005B7F50"/>
    <w:rsid w:val="005C7CD8"/>
    <w:rsid w:val="005E1721"/>
    <w:rsid w:val="005E4B3E"/>
    <w:rsid w:val="005E558C"/>
    <w:rsid w:val="005E5EB4"/>
    <w:rsid w:val="005E63C3"/>
    <w:rsid w:val="006112B8"/>
    <w:rsid w:val="00620355"/>
    <w:rsid w:val="00645FC2"/>
    <w:rsid w:val="00651668"/>
    <w:rsid w:val="00664F1F"/>
    <w:rsid w:val="006710F5"/>
    <w:rsid w:val="00686BC5"/>
    <w:rsid w:val="006C2556"/>
    <w:rsid w:val="006D6156"/>
    <w:rsid w:val="00711C04"/>
    <w:rsid w:val="0072236D"/>
    <w:rsid w:val="007362AB"/>
    <w:rsid w:val="00744368"/>
    <w:rsid w:val="00750117"/>
    <w:rsid w:val="00757687"/>
    <w:rsid w:val="00772BCA"/>
    <w:rsid w:val="007872F1"/>
    <w:rsid w:val="007A2072"/>
    <w:rsid w:val="007B19A0"/>
    <w:rsid w:val="007B26D8"/>
    <w:rsid w:val="007B728C"/>
    <w:rsid w:val="007E2F29"/>
    <w:rsid w:val="0082717F"/>
    <w:rsid w:val="00834519"/>
    <w:rsid w:val="008C1F85"/>
    <w:rsid w:val="00926E0C"/>
    <w:rsid w:val="009374FE"/>
    <w:rsid w:val="0094078E"/>
    <w:rsid w:val="00942143"/>
    <w:rsid w:val="00943A7B"/>
    <w:rsid w:val="00952C74"/>
    <w:rsid w:val="009916C1"/>
    <w:rsid w:val="009B1C93"/>
    <w:rsid w:val="009D56DC"/>
    <w:rsid w:val="009E5489"/>
    <w:rsid w:val="009F62AA"/>
    <w:rsid w:val="00A03CFD"/>
    <w:rsid w:val="00A14AFB"/>
    <w:rsid w:val="00A52021"/>
    <w:rsid w:val="00A70BD2"/>
    <w:rsid w:val="00A73650"/>
    <w:rsid w:val="00A80F11"/>
    <w:rsid w:val="00A968CC"/>
    <w:rsid w:val="00AA5831"/>
    <w:rsid w:val="00AB739D"/>
    <w:rsid w:val="00AC0C9E"/>
    <w:rsid w:val="00AD0C09"/>
    <w:rsid w:val="00AF4968"/>
    <w:rsid w:val="00B675DE"/>
    <w:rsid w:val="00B7531C"/>
    <w:rsid w:val="00B950B3"/>
    <w:rsid w:val="00BB0DBE"/>
    <w:rsid w:val="00BD43E6"/>
    <w:rsid w:val="00BE1B75"/>
    <w:rsid w:val="00BF0498"/>
    <w:rsid w:val="00BF1656"/>
    <w:rsid w:val="00BF5720"/>
    <w:rsid w:val="00C0640A"/>
    <w:rsid w:val="00C27BF8"/>
    <w:rsid w:val="00C5625A"/>
    <w:rsid w:val="00C661C4"/>
    <w:rsid w:val="00C82BF1"/>
    <w:rsid w:val="00C91F97"/>
    <w:rsid w:val="00CA068F"/>
    <w:rsid w:val="00CA0C11"/>
    <w:rsid w:val="00CA321B"/>
    <w:rsid w:val="00CD0B8F"/>
    <w:rsid w:val="00CD5299"/>
    <w:rsid w:val="00CE4D9A"/>
    <w:rsid w:val="00CF56BA"/>
    <w:rsid w:val="00D02D15"/>
    <w:rsid w:val="00D37EC4"/>
    <w:rsid w:val="00D42F30"/>
    <w:rsid w:val="00D561F5"/>
    <w:rsid w:val="00D71FAF"/>
    <w:rsid w:val="00D8608A"/>
    <w:rsid w:val="00DB7324"/>
    <w:rsid w:val="00DC4587"/>
    <w:rsid w:val="00DE40D8"/>
    <w:rsid w:val="00DF10AF"/>
    <w:rsid w:val="00DF60DF"/>
    <w:rsid w:val="00E015B1"/>
    <w:rsid w:val="00E11582"/>
    <w:rsid w:val="00E2309C"/>
    <w:rsid w:val="00E311D4"/>
    <w:rsid w:val="00E32BA9"/>
    <w:rsid w:val="00E347BE"/>
    <w:rsid w:val="00E37F16"/>
    <w:rsid w:val="00E82992"/>
    <w:rsid w:val="00E916A1"/>
    <w:rsid w:val="00EB5C00"/>
    <w:rsid w:val="00EC254C"/>
    <w:rsid w:val="00EC4EF4"/>
    <w:rsid w:val="00ED209E"/>
    <w:rsid w:val="00EE33BA"/>
    <w:rsid w:val="00EE5718"/>
    <w:rsid w:val="00F23EAF"/>
    <w:rsid w:val="00F61679"/>
    <w:rsid w:val="00F73F19"/>
    <w:rsid w:val="00FB43B7"/>
    <w:rsid w:val="00FF04E8"/>
    <w:rsid w:val="00FF6FF6"/>
    <w:rsid w:val="00FF7FF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51D4E9"/>
  <w15:chartTrackingRefBased/>
  <w15:docId w15:val="{7EAFB1CC-24AB-41EE-A77A-6D82FBD7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73"/>
  </w:style>
  <w:style w:type="paragraph" w:styleId="Ttulo1">
    <w:name w:val="heading 1"/>
    <w:basedOn w:val="Normal"/>
    <w:link w:val="Ttulo1Car"/>
    <w:uiPriority w:val="9"/>
    <w:qFormat/>
    <w:rsid w:val="005C7C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E3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48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conformatoprevioCar">
    <w:name w:val="HTML con formato previo Car"/>
    <w:basedOn w:val="Fuentedeprrafopredeter"/>
    <w:link w:val="HTMLconformatoprevio"/>
    <w:uiPriority w:val="99"/>
    <w:rsid w:val="00483112"/>
    <w:rPr>
      <w:rFonts w:ascii="Courier New" w:eastAsia="Times New Roman" w:hAnsi="Courier New" w:cs="Courier New"/>
      <w:sz w:val="20"/>
    </w:rPr>
  </w:style>
  <w:style w:type="character" w:customStyle="1" w:styleId="gntyacmbo3b">
    <w:name w:val="gntyacmbo3b"/>
    <w:basedOn w:val="Fuentedeprrafopredeter"/>
    <w:rsid w:val="00483112"/>
  </w:style>
  <w:style w:type="character" w:customStyle="1" w:styleId="gntyacmbb4b">
    <w:name w:val="gntyacmbb4b"/>
    <w:basedOn w:val="Fuentedeprrafopredeter"/>
    <w:rsid w:val="002E2F63"/>
  </w:style>
  <w:style w:type="paragraph" w:styleId="Prrafodelista">
    <w:name w:val="List Paragraph"/>
    <w:basedOn w:val="Normal"/>
    <w:uiPriority w:val="34"/>
    <w:qFormat/>
    <w:rsid w:val="00E015B1"/>
    <w:pPr>
      <w:ind w:left="720"/>
      <w:contextualSpacing/>
    </w:pPr>
  </w:style>
  <w:style w:type="character" w:styleId="nfasis">
    <w:name w:val="Emphasis"/>
    <w:basedOn w:val="Fuentedeprrafopredeter"/>
    <w:uiPriority w:val="20"/>
    <w:qFormat/>
    <w:rsid w:val="00E015B1"/>
    <w:rPr>
      <w:i/>
      <w:iCs/>
    </w:rPr>
  </w:style>
  <w:style w:type="character" w:styleId="Textoennegrita">
    <w:name w:val="Strong"/>
    <w:basedOn w:val="Fuentedeprrafopredeter"/>
    <w:uiPriority w:val="22"/>
    <w:qFormat/>
    <w:rsid w:val="00243CBE"/>
    <w:rPr>
      <w:b/>
      <w:bCs/>
    </w:rPr>
  </w:style>
  <w:style w:type="character" w:customStyle="1" w:styleId="relative">
    <w:name w:val="relative"/>
    <w:basedOn w:val="Fuentedeprrafopredeter"/>
    <w:rsid w:val="00243CBE"/>
  </w:style>
  <w:style w:type="character" w:styleId="Hipervnculo">
    <w:name w:val="Hyperlink"/>
    <w:basedOn w:val="Fuentedeprrafopredeter"/>
    <w:uiPriority w:val="99"/>
    <w:unhideWhenUsed/>
    <w:rsid w:val="00ED209E"/>
    <w:rPr>
      <w:color w:val="0563C1" w:themeColor="hyperlink"/>
      <w:u w:val="single"/>
    </w:rPr>
  </w:style>
  <w:style w:type="paragraph" w:styleId="Sinespaciado">
    <w:name w:val="No Spacing"/>
    <w:uiPriority w:val="1"/>
    <w:qFormat/>
    <w:rsid w:val="00DE40D8"/>
    <w:pPr>
      <w:spacing w:after="0" w:line="240" w:lineRule="auto"/>
    </w:pPr>
  </w:style>
  <w:style w:type="character" w:customStyle="1" w:styleId="Ttulo1Car">
    <w:name w:val="Título 1 Car"/>
    <w:basedOn w:val="Fuentedeprrafopredeter"/>
    <w:link w:val="Ttulo1"/>
    <w:uiPriority w:val="9"/>
    <w:rsid w:val="005C7CD8"/>
    <w:rPr>
      <w:rFonts w:ascii="Times New Roman" w:eastAsia="Times New Roman" w:hAnsi="Times New Roman" w:cs="Times New Roman"/>
      <w:b/>
      <w:bCs/>
      <w:kern w:val="36"/>
      <w:sz w:val="48"/>
      <w:szCs w:val="48"/>
    </w:rPr>
  </w:style>
  <w:style w:type="paragraph" w:customStyle="1" w:styleId="Default">
    <w:name w:val="Default"/>
    <w:rsid w:val="00C91F97"/>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DF10A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F10AF"/>
  </w:style>
  <w:style w:type="paragraph" w:styleId="Piedepgina">
    <w:name w:val="footer"/>
    <w:basedOn w:val="Normal"/>
    <w:link w:val="PiedepginaCar"/>
    <w:uiPriority w:val="99"/>
    <w:unhideWhenUsed/>
    <w:rsid w:val="00DF10A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F10AF"/>
  </w:style>
  <w:style w:type="character" w:styleId="Refdecomentario">
    <w:name w:val="annotation reference"/>
    <w:basedOn w:val="Fuentedeprrafopredeter"/>
    <w:uiPriority w:val="99"/>
    <w:semiHidden/>
    <w:unhideWhenUsed/>
    <w:rsid w:val="000E6CF8"/>
    <w:rPr>
      <w:sz w:val="16"/>
      <w:szCs w:val="16"/>
    </w:rPr>
  </w:style>
  <w:style w:type="paragraph" w:styleId="Textocomentario">
    <w:name w:val="annotation text"/>
    <w:basedOn w:val="Normal"/>
    <w:link w:val="TextocomentarioCar"/>
    <w:uiPriority w:val="99"/>
    <w:semiHidden/>
    <w:unhideWhenUsed/>
    <w:rsid w:val="000E6CF8"/>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0E6CF8"/>
    <w:rPr>
      <w:sz w:val="20"/>
      <w:szCs w:val="18"/>
    </w:rPr>
  </w:style>
  <w:style w:type="paragraph" w:styleId="Asuntodelcomentario">
    <w:name w:val="annotation subject"/>
    <w:basedOn w:val="Textocomentario"/>
    <w:next w:val="Textocomentario"/>
    <w:link w:val="AsuntodelcomentarioCar"/>
    <w:uiPriority w:val="99"/>
    <w:semiHidden/>
    <w:unhideWhenUsed/>
    <w:rsid w:val="000E6CF8"/>
    <w:rPr>
      <w:b/>
      <w:bCs/>
    </w:rPr>
  </w:style>
  <w:style w:type="character" w:customStyle="1" w:styleId="AsuntodelcomentarioCar">
    <w:name w:val="Asunto del comentario Car"/>
    <w:basedOn w:val="TextocomentarioCar"/>
    <w:link w:val="Asuntodelcomentario"/>
    <w:uiPriority w:val="99"/>
    <w:semiHidden/>
    <w:rsid w:val="000E6CF8"/>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4464">
      <w:bodyDiv w:val="1"/>
      <w:marLeft w:val="0"/>
      <w:marRight w:val="0"/>
      <w:marTop w:val="0"/>
      <w:marBottom w:val="0"/>
      <w:divBdr>
        <w:top w:val="none" w:sz="0" w:space="0" w:color="auto"/>
        <w:left w:val="none" w:sz="0" w:space="0" w:color="auto"/>
        <w:bottom w:val="none" w:sz="0" w:space="0" w:color="auto"/>
        <w:right w:val="none" w:sz="0" w:space="0" w:color="auto"/>
      </w:divBdr>
    </w:div>
    <w:div w:id="123425768">
      <w:bodyDiv w:val="1"/>
      <w:marLeft w:val="0"/>
      <w:marRight w:val="0"/>
      <w:marTop w:val="0"/>
      <w:marBottom w:val="0"/>
      <w:divBdr>
        <w:top w:val="none" w:sz="0" w:space="0" w:color="auto"/>
        <w:left w:val="none" w:sz="0" w:space="0" w:color="auto"/>
        <w:bottom w:val="none" w:sz="0" w:space="0" w:color="auto"/>
        <w:right w:val="none" w:sz="0" w:space="0" w:color="auto"/>
      </w:divBdr>
    </w:div>
    <w:div w:id="198980031">
      <w:bodyDiv w:val="1"/>
      <w:marLeft w:val="0"/>
      <w:marRight w:val="0"/>
      <w:marTop w:val="0"/>
      <w:marBottom w:val="0"/>
      <w:divBdr>
        <w:top w:val="none" w:sz="0" w:space="0" w:color="auto"/>
        <w:left w:val="none" w:sz="0" w:space="0" w:color="auto"/>
        <w:bottom w:val="none" w:sz="0" w:space="0" w:color="auto"/>
        <w:right w:val="none" w:sz="0" w:space="0" w:color="auto"/>
      </w:divBdr>
    </w:div>
    <w:div w:id="223227036">
      <w:bodyDiv w:val="1"/>
      <w:marLeft w:val="0"/>
      <w:marRight w:val="0"/>
      <w:marTop w:val="0"/>
      <w:marBottom w:val="0"/>
      <w:divBdr>
        <w:top w:val="none" w:sz="0" w:space="0" w:color="auto"/>
        <w:left w:val="none" w:sz="0" w:space="0" w:color="auto"/>
        <w:bottom w:val="none" w:sz="0" w:space="0" w:color="auto"/>
        <w:right w:val="none" w:sz="0" w:space="0" w:color="auto"/>
      </w:divBdr>
    </w:div>
    <w:div w:id="259527855">
      <w:bodyDiv w:val="1"/>
      <w:marLeft w:val="0"/>
      <w:marRight w:val="0"/>
      <w:marTop w:val="0"/>
      <w:marBottom w:val="0"/>
      <w:divBdr>
        <w:top w:val="none" w:sz="0" w:space="0" w:color="auto"/>
        <w:left w:val="none" w:sz="0" w:space="0" w:color="auto"/>
        <w:bottom w:val="none" w:sz="0" w:space="0" w:color="auto"/>
        <w:right w:val="none" w:sz="0" w:space="0" w:color="auto"/>
      </w:divBdr>
    </w:div>
    <w:div w:id="264383138">
      <w:bodyDiv w:val="1"/>
      <w:marLeft w:val="0"/>
      <w:marRight w:val="0"/>
      <w:marTop w:val="0"/>
      <w:marBottom w:val="0"/>
      <w:divBdr>
        <w:top w:val="none" w:sz="0" w:space="0" w:color="auto"/>
        <w:left w:val="none" w:sz="0" w:space="0" w:color="auto"/>
        <w:bottom w:val="none" w:sz="0" w:space="0" w:color="auto"/>
        <w:right w:val="none" w:sz="0" w:space="0" w:color="auto"/>
      </w:divBdr>
    </w:div>
    <w:div w:id="276110677">
      <w:bodyDiv w:val="1"/>
      <w:marLeft w:val="0"/>
      <w:marRight w:val="0"/>
      <w:marTop w:val="0"/>
      <w:marBottom w:val="0"/>
      <w:divBdr>
        <w:top w:val="none" w:sz="0" w:space="0" w:color="auto"/>
        <w:left w:val="none" w:sz="0" w:space="0" w:color="auto"/>
        <w:bottom w:val="none" w:sz="0" w:space="0" w:color="auto"/>
        <w:right w:val="none" w:sz="0" w:space="0" w:color="auto"/>
      </w:divBdr>
    </w:div>
    <w:div w:id="284119545">
      <w:bodyDiv w:val="1"/>
      <w:marLeft w:val="0"/>
      <w:marRight w:val="0"/>
      <w:marTop w:val="0"/>
      <w:marBottom w:val="0"/>
      <w:divBdr>
        <w:top w:val="none" w:sz="0" w:space="0" w:color="auto"/>
        <w:left w:val="none" w:sz="0" w:space="0" w:color="auto"/>
        <w:bottom w:val="none" w:sz="0" w:space="0" w:color="auto"/>
        <w:right w:val="none" w:sz="0" w:space="0" w:color="auto"/>
      </w:divBdr>
    </w:div>
    <w:div w:id="306281728">
      <w:bodyDiv w:val="1"/>
      <w:marLeft w:val="0"/>
      <w:marRight w:val="0"/>
      <w:marTop w:val="0"/>
      <w:marBottom w:val="0"/>
      <w:divBdr>
        <w:top w:val="none" w:sz="0" w:space="0" w:color="auto"/>
        <w:left w:val="none" w:sz="0" w:space="0" w:color="auto"/>
        <w:bottom w:val="none" w:sz="0" w:space="0" w:color="auto"/>
        <w:right w:val="none" w:sz="0" w:space="0" w:color="auto"/>
      </w:divBdr>
    </w:div>
    <w:div w:id="319892741">
      <w:bodyDiv w:val="1"/>
      <w:marLeft w:val="0"/>
      <w:marRight w:val="0"/>
      <w:marTop w:val="0"/>
      <w:marBottom w:val="0"/>
      <w:divBdr>
        <w:top w:val="none" w:sz="0" w:space="0" w:color="auto"/>
        <w:left w:val="none" w:sz="0" w:space="0" w:color="auto"/>
        <w:bottom w:val="none" w:sz="0" w:space="0" w:color="auto"/>
        <w:right w:val="none" w:sz="0" w:space="0" w:color="auto"/>
      </w:divBdr>
    </w:div>
    <w:div w:id="325401228">
      <w:bodyDiv w:val="1"/>
      <w:marLeft w:val="0"/>
      <w:marRight w:val="0"/>
      <w:marTop w:val="0"/>
      <w:marBottom w:val="0"/>
      <w:divBdr>
        <w:top w:val="none" w:sz="0" w:space="0" w:color="auto"/>
        <w:left w:val="none" w:sz="0" w:space="0" w:color="auto"/>
        <w:bottom w:val="none" w:sz="0" w:space="0" w:color="auto"/>
        <w:right w:val="none" w:sz="0" w:space="0" w:color="auto"/>
      </w:divBdr>
    </w:div>
    <w:div w:id="358627070">
      <w:bodyDiv w:val="1"/>
      <w:marLeft w:val="0"/>
      <w:marRight w:val="0"/>
      <w:marTop w:val="0"/>
      <w:marBottom w:val="0"/>
      <w:divBdr>
        <w:top w:val="none" w:sz="0" w:space="0" w:color="auto"/>
        <w:left w:val="none" w:sz="0" w:space="0" w:color="auto"/>
        <w:bottom w:val="none" w:sz="0" w:space="0" w:color="auto"/>
        <w:right w:val="none" w:sz="0" w:space="0" w:color="auto"/>
      </w:divBdr>
    </w:div>
    <w:div w:id="365299840">
      <w:bodyDiv w:val="1"/>
      <w:marLeft w:val="0"/>
      <w:marRight w:val="0"/>
      <w:marTop w:val="0"/>
      <w:marBottom w:val="0"/>
      <w:divBdr>
        <w:top w:val="none" w:sz="0" w:space="0" w:color="auto"/>
        <w:left w:val="none" w:sz="0" w:space="0" w:color="auto"/>
        <w:bottom w:val="none" w:sz="0" w:space="0" w:color="auto"/>
        <w:right w:val="none" w:sz="0" w:space="0" w:color="auto"/>
      </w:divBdr>
    </w:div>
    <w:div w:id="401879818">
      <w:bodyDiv w:val="1"/>
      <w:marLeft w:val="0"/>
      <w:marRight w:val="0"/>
      <w:marTop w:val="0"/>
      <w:marBottom w:val="0"/>
      <w:divBdr>
        <w:top w:val="none" w:sz="0" w:space="0" w:color="auto"/>
        <w:left w:val="none" w:sz="0" w:space="0" w:color="auto"/>
        <w:bottom w:val="none" w:sz="0" w:space="0" w:color="auto"/>
        <w:right w:val="none" w:sz="0" w:space="0" w:color="auto"/>
      </w:divBdr>
    </w:div>
    <w:div w:id="408693353">
      <w:bodyDiv w:val="1"/>
      <w:marLeft w:val="0"/>
      <w:marRight w:val="0"/>
      <w:marTop w:val="0"/>
      <w:marBottom w:val="0"/>
      <w:divBdr>
        <w:top w:val="none" w:sz="0" w:space="0" w:color="auto"/>
        <w:left w:val="none" w:sz="0" w:space="0" w:color="auto"/>
        <w:bottom w:val="none" w:sz="0" w:space="0" w:color="auto"/>
        <w:right w:val="none" w:sz="0" w:space="0" w:color="auto"/>
      </w:divBdr>
    </w:div>
    <w:div w:id="414016913">
      <w:bodyDiv w:val="1"/>
      <w:marLeft w:val="0"/>
      <w:marRight w:val="0"/>
      <w:marTop w:val="0"/>
      <w:marBottom w:val="0"/>
      <w:divBdr>
        <w:top w:val="none" w:sz="0" w:space="0" w:color="auto"/>
        <w:left w:val="none" w:sz="0" w:space="0" w:color="auto"/>
        <w:bottom w:val="none" w:sz="0" w:space="0" w:color="auto"/>
        <w:right w:val="none" w:sz="0" w:space="0" w:color="auto"/>
      </w:divBdr>
    </w:div>
    <w:div w:id="420876981">
      <w:bodyDiv w:val="1"/>
      <w:marLeft w:val="0"/>
      <w:marRight w:val="0"/>
      <w:marTop w:val="0"/>
      <w:marBottom w:val="0"/>
      <w:divBdr>
        <w:top w:val="none" w:sz="0" w:space="0" w:color="auto"/>
        <w:left w:val="none" w:sz="0" w:space="0" w:color="auto"/>
        <w:bottom w:val="none" w:sz="0" w:space="0" w:color="auto"/>
        <w:right w:val="none" w:sz="0" w:space="0" w:color="auto"/>
      </w:divBdr>
    </w:div>
    <w:div w:id="479201410">
      <w:bodyDiv w:val="1"/>
      <w:marLeft w:val="0"/>
      <w:marRight w:val="0"/>
      <w:marTop w:val="0"/>
      <w:marBottom w:val="0"/>
      <w:divBdr>
        <w:top w:val="none" w:sz="0" w:space="0" w:color="auto"/>
        <w:left w:val="none" w:sz="0" w:space="0" w:color="auto"/>
        <w:bottom w:val="none" w:sz="0" w:space="0" w:color="auto"/>
        <w:right w:val="none" w:sz="0" w:space="0" w:color="auto"/>
      </w:divBdr>
    </w:div>
    <w:div w:id="505287610">
      <w:bodyDiv w:val="1"/>
      <w:marLeft w:val="0"/>
      <w:marRight w:val="0"/>
      <w:marTop w:val="0"/>
      <w:marBottom w:val="0"/>
      <w:divBdr>
        <w:top w:val="none" w:sz="0" w:space="0" w:color="auto"/>
        <w:left w:val="none" w:sz="0" w:space="0" w:color="auto"/>
        <w:bottom w:val="none" w:sz="0" w:space="0" w:color="auto"/>
        <w:right w:val="none" w:sz="0" w:space="0" w:color="auto"/>
      </w:divBdr>
    </w:div>
    <w:div w:id="516428830">
      <w:bodyDiv w:val="1"/>
      <w:marLeft w:val="0"/>
      <w:marRight w:val="0"/>
      <w:marTop w:val="0"/>
      <w:marBottom w:val="0"/>
      <w:divBdr>
        <w:top w:val="none" w:sz="0" w:space="0" w:color="auto"/>
        <w:left w:val="none" w:sz="0" w:space="0" w:color="auto"/>
        <w:bottom w:val="none" w:sz="0" w:space="0" w:color="auto"/>
        <w:right w:val="none" w:sz="0" w:space="0" w:color="auto"/>
      </w:divBdr>
    </w:div>
    <w:div w:id="549415899">
      <w:bodyDiv w:val="1"/>
      <w:marLeft w:val="0"/>
      <w:marRight w:val="0"/>
      <w:marTop w:val="0"/>
      <w:marBottom w:val="0"/>
      <w:divBdr>
        <w:top w:val="none" w:sz="0" w:space="0" w:color="auto"/>
        <w:left w:val="none" w:sz="0" w:space="0" w:color="auto"/>
        <w:bottom w:val="none" w:sz="0" w:space="0" w:color="auto"/>
        <w:right w:val="none" w:sz="0" w:space="0" w:color="auto"/>
      </w:divBdr>
    </w:div>
    <w:div w:id="619921939">
      <w:bodyDiv w:val="1"/>
      <w:marLeft w:val="0"/>
      <w:marRight w:val="0"/>
      <w:marTop w:val="0"/>
      <w:marBottom w:val="0"/>
      <w:divBdr>
        <w:top w:val="none" w:sz="0" w:space="0" w:color="auto"/>
        <w:left w:val="none" w:sz="0" w:space="0" w:color="auto"/>
        <w:bottom w:val="none" w:sz="0" w:space="0" w:color="auto"/>
        <w:right w:val="none" w:sz="0" w:space="0" w:color="auto"/>
      </w:divBdr>
    </w:div>
    <w:div w:id="646519284">
      <w:bodyDiv w:val="1"/>
      <w:marLeft w:val="0"/>
      <w:marRight w:val="0"/>
      <w:marTop w:val="0"/>
      <w:marBottom w:val="0"/>
      <w:divBdr>
        <w:top w:val="none" w:sz="0" w:space="0" w:color="auto"/>
        <w:left w:val="none" w:sz="0" w:space="0" w:color="auto"/>
        <w:bottom w:val="none" w:sz="0" w:space="0" w:color="auto"/>
        <w:right w:val="none" w:sz="0" w:space="0" w:color="auto"/>
      </w:divBdr>
    </w:div>
    <w:div w:id="680857841">
      <w:bodyDiv w:val="1"/>
      <w:marLeft w:val="0"/>
      <w:marRight w:val="0"/>
      <w:marTop w:val="0"/>
      <w:marBottom w:val="0"/>
      <w:divBdr>
        <w:top w:val="none" w:sz="0" w:space="0" w:color="auto"/>
        <w:left w:val="none" w:sz="0" w:space="0" w:color="auto"/>
        <w:bottom w:val="none" w:sz="0" w:space="0" w:color="auto"/>
        <w:right w:val="none" w:sz="0" w:space="0" w:color="auto"/>
      </w:divBdr>
    </w:div>
    <w:div w:id="703865444">
      <w:bodyDiv w:val="1"/>
      <w:marLeft w:val="0"/>
      <w:marRight w:val="0"/>
      <w:marTop w:val="0"/>
      <w:marBottom w:val="0"/>
      <w:divBdr>
        <w:top w:val="none" w:sz="0" w:space="0" w:color="auto"/>
        <w:left w:val="none" w:sz="0" w:space="0" w:color="auto"/>
        <w:bottom w:val="none" w:sz="0" w:space="0" w:color="auto"/>
        <w:right w:val="none" w:sz="0" w:space="0" w:color="auto"/>
      </w:divBdr>
    </w:div>
    <w:div w:id="838496820">
      <w:bodyDiv w:val="1"/>
      <w:marLeft w:val="0"/>
      <w:marRight w:val="0"/>
      <w:marTop w:val="0"/>
      <w:marBottom w:val="0"/>
      <w:divBdr>
        <w:top w:val="none" w:sz="0" w:space="0" w:color="auto"/>
        <w:left w:val="none" w:sz="0" w:space="0" w:color="auto"/>
        <w:bottom w:val="none" w:sz="0" w:space="0" w:color="auto"/>
        <w:right w:val="none" w:sz="0" w:space="0" w:color="auto"/>
      </w:divBdr>
    </w:div>
    <w:div w:id="941955509">
      <w:bodyDiv w:val="1"/>
      <w:marLeft w:val="0"/>
      <w:marRight w:val="0"/>
      <w:marTop w:val="0"/>
      <w:marBottom w:val="0"/>
      <w:divBdr>
        <w:top w:val="none" w:sz="0" w:space="0" w:color="auto"/>
        <w:left w:val="none" w:sz="0" w:space="0" w:color="auto"/>
        <w:bottom w:val="none" w:sz="0" w:space="0" w:color="auto"/>
        <w:right w:val="none" w:sz="0" w:space="0" w:color="auto"/>
      </w:divBdr>
    </w:div>
    <w:div w:id="955255522">
      <w:bodyDiv w:val="1"/>
      <w:marLeft w:val="0"/>
      <w:marRight w:val="0"/>
      <w:marTop w:val="0"/>
      <w:marBottom w:val="0"/>
      <w:divBdr>
        <w:top w:val="none" w:sz="0" w:space="0" w:color="auto"/>
        <w:left w:val="none" w:sz="0" w:space="0" w:color="auto"/>
        <w:bottom w:val="none" w:sz="0" w:space="0" w:color="auto"/>
        <w:right w:val="none" w:sz="0" w:space="0" w:color="auto"/>
      </w:divBdr>
    </w:div>
    <w:div w:id="1053195223">
      <w:bodyDiv w:val="1"/>
      <w:marLeft w:val="0"/>
      <w:marRight w:val="0"/>
      <w:marTop w:val="0"/>
      <w:marBottom w:val="0"/>
      <w:divBdr>
        <w:top w:val="none" w:sz="0" w:space="0" w:color="auto"/>
        <w:left w:val="none" w:sz="0" w:space="0" w:color="auto"/>
        <w:bottom w:val="none" w:sz="0" w:space="0" w:color="auto"/>
        <w:right w:val="none" w:sz="0" w:space="0" w:color="auto"/>
      </w:divBdr>
    </w:div>
    <w:div w:id="1152332114">
      <w:bodyDiv w:val="1"/>
      <w:marLeft w:val="0"/>
      <w:marRight w:val="0"/>
      <w:marTop w:val="0"/>
      <w:marBottom w:val="0"/>
      <w:divBdr>
        <w:top w:val="none" w:sz="0" w:space="0" w:color="auto"/>
        <w:left w:val="none" w:sz="0" w:space="0" w:color="auto"/>
        <w:bottom w:val="none" w:sz="0" w:space="0" w:color="auto"/>
        <w:right w:val="none" w:sz="0" w:space="0" w:color="auto"/>
      </w:divBdr>
    </w:div>
    <w:div w:id="1168209003">
      <w:bodyDiv w:val="1"/>
      <w:marLeft w:val="0"/>
      <w:marRight w:val="0"/>
      <w:marTop w:val="0"/>
      <w:marBottom w:val="0"/>
      <w:divBdr>
        <w:top w:val="none" w:sz="0" w:space="0" w:color="auto"/>
        <w:left w:val="none" w:sz="0" w:space="0" w:color="auto"/>
        <w:bottom w:val="none" w:sz="0" w:space="0" w:color="auto"/>
        <w:right w:val="none" w:sz="0" w:space="0" w:color="auto"/>
      </w:divBdr>
    </w:div>
    <w:div w:id="1187937707">
      <w:bodyDiv w:val="1"/>
      <w:marLeft w:val="0"/>
      <w:marRight w:val="0"/>
      <w:marTop w:val="0"/>
      <w:marBottom w:val="0"/>
      <w:divBdr>
        <w:top w:val="none" w:sz="0" w:space="0" w:color="auto"/>
        <w:left w:val="none" w:sz="0" w:space="0" w:color="auto"/>
        <w:bottom w:val="none" w:sz="0" w:space="0" w:color="auto"/>
        <w:right w:val="none" w:sz="0" w:space="0" w:color="auto"/>
      </w:divBdr>
    </w:div>
    <w:div w:id="1207833395">
      <w:bodyDiv w:val="1"/>
      <w:marLeft w:val="0"/>
      <w:marRight w:val="0"/>
      <w:marTop w:val="0"/>
      <w:marBottom w:val="0"/>
      <w:divBdr>
        <w:top w:val="none" w:sz="0" w:space="0" w:color="auto"/>
        <w:left w:val="none" w:sz="0" w:space="0" w:color="auto"/>
        <w:bottom w:val="none" w:sz="0" w:space="0" w:color="auto"/>
        <w:right w:val="none" w:sz="0" w:space="0" w:color="auto"/>
      </w:divBdr>
    </w:div>
    <w:div w:id="1210797834">
      <w:bodyDiv w:val="1"/>
      <w:marLeft w:val="0"/>
      <w:marRight w:val="0"/>
      <w:marTop w:val="0"/>
      <w:marBottom w:val="0"/>
      <w:divBdr>
        <w:top w:val="none" w:sz="0" w:space="0" w:color="auto"/>
        <w:left w:val="none" w:sz="0" w:space="0" w:color="auto"/>
        <w:bottom w:val="none" w:sz="0" w:space="0" w:color="auto"/>
        <w:right w:val="none" w:sz="0" w:space="0" w:color="auto"/>
      </w:divBdr>
    </w:div>
    <w:div w:id="1247495885">
      <w:bodyDiv w:val="1"/>
      <w:marLeft w:val="0"/>
      <w:marRight w:val="0"/>
      <w:marTop w:val="0"/>
      <w:marBottom w:val="0"/>
      <w:divBdr>
        <w:top w:val="none" w:sz="0" w:space="0" w:color="auto"/>
        <w:left w:val="none" w:sz="0" w:space="0" w:color="auto"/>
        <w:bottom w:val="none" w:sz="0" w:space="0" w:color="auto"/>
        <w:right w:val="none" w:sz="0" w:space="0" w:color="auto"/>
      </w:divBdr>
    </w:div>
    <w:div w:id="1249390983">
      <w:bodyDiv w:val="1"/>
      <w:marLeft w:val="0"/>
      <w:marRight w:val="0"/>
      <w:marTop w:val="0"/>
      <w:marBottom w:val="0"/>
      <w:divBdr>
        <w:top w:val="none" w:sz="0" w:space="0" w:color="auto"/>
        <w:left w:val="none" w:sz="0" w:space="0" w:color="auto"/>
        <w:bottom w:val="none" w:sz="0" w:space="0" w:color="auto"/>
        <w:right w:val="none" w:sz="0" w:space="0" w:color="auto"/>
      </w:divBdr>
    </w:div>
    <w:div w:id="1261373828">
      <w:bodyDiv w:val="1"/>
      <w:marLeft w:val="0"/>
      <w:marRight w:val="0"/>
      <w:marTop w:val="0"/>
      <w:marBottom w:val="0"/>
      <w:divBdr>
        <w:top w:val="none" w:sz="0" w:space="0" w:color="auto"/>
        <w:left w:val="none" w:sz="0" w:space="0" w:color="auto"/>
        <w:bottom w:val="none" w:sz="0" w:space="0" w:color="auto"/>
        <w:right w:val="none" w:sz="0" w:space="0" w:color="auto"/>
      </w:divBdr>
    </w:div>
    <w:div w:id="1278680039">
      <w:bodyDiv w:val="1"/>
      <w:marLeft w:val="0"/>
      <w:marRight w:val="0"/>
      <w:marTop w:val="0"/>
      <w:marBottom w:val="0"/>
      <w:divBdr>
        <w:top w:val="none" w:sz="0" w:space="0" w:color="auto"/>
        <w:left w:val="none" w:sz="0" w:space="0" w:color="auto"/>
        <w:bottom w:val="none" w:sz="0" w:space="0" w:color="auto"/>
        <w:right w:val="none" w:sz="0" w:space="0" w:color="auto"/>
      </w:divBdr>
      <w:divsChild>
        <w:div w:id="1726372953">
          <w:marLeft w:val="0"/>
          <w:marRight w:val="0"/>
          <w:marTop w:val="0"/>
          <w:marBottom w:val="0"/>
          <w:divBdr>
            <w:top w:val="none" w:sz="0" w:space="0" w:color="auto"/>
            <w:left w:val="none" w:sz="0" w:space="0" w:color="auto"/>
            <w:bottom w:val="none" w:sz="0" w:space="0" w:color="auto"/>
            <w:right w:val="none" w:sz="0" w:space="0" w:color="auto"/>
          </w:divBdr>
        </w:div>
      </w:divsChild>
    </w:div>
    <w:div w:id="1342120533">
      <w:bodyDiv w:val="1"/>
      <w:marLeft w:val="0"/>
      <w:marRight w:val="0"/>
      <w:marTop w:val="0"/>
      <w:marBottom w:val="0"/>
      <w:divBdr>
        <w:top w:val="none" w:sz="0" w:space="0" w:color="auto"/>
        <w:left w:val="none" w:sz="0" w:space="0" w:color="auto"/>
        <w:bottom w:val="none" w:sz="0" w:space="0" w:color="auto"/>
        <w:right w:val="none" w:sz="0" w:space="0" w:color="auto"/>
      </w:divBdr>
    </w:div>
    <w:div w:id="1368723907">
      <w:bodyDiv w:val="1"/>
      <w:marLeft w:val="0"/>
      <w:marRight w:val="0"/>
      <w:marTop w:val="0"/>
      <w:marBottom w:val="0"/>
      <w:divBdr>
        <w:top w:val="none" w:sz="0" w:space="0" w:color="auto"/>
        <w:left w:val="none" w:sz="0" w:space="0" w:color="auto"/>
        <w:bottom w:val="none" w:sz="0" w:space="0" w:color="auto"/>
        <w:right w:val="none" w:sz="0" w:space="0" w:color="auto"/>
      </w:divBdr>
    </w:div>
    <w:div w:id="1368990385">
      <w:bodyDiv w:val="1"/>
      <w:marLeft w:val="0"/>
      <w:marRight w:val="0"/>
      <w:marTop w:val="0"/>
      <w:marBottom w:val="0"/>
      <w:divBdr>
        <w:top w:val="none" w:sz="0" w:space="0" w:color="auto"/>
        <w:left w:val="none" w:sz="0" w:space="0" w:color="auto"/>
        <w:bottom w:val="none" w:sz="0" w:space="0" w:color="auto"/>
        <w:right w:val="none" w:sz="0" w:space="0" w:color="auto"/>
      </w:divBdr>
    </w:div>
    <w:div w:id="1382245489">
      <w:bodyDiv w:val="1"/>
      <w:marLeft w:val="0"/>
      <w:marRight w:val="0"/>
      <w:marTop w:val="0"/>
      <w:marBottom w:val="0"/>
      <w:divBdr>
        <w:top w:val="none" w:sz="0" w:space="0" w:color="auto"/>
        <w:left w:val="none" w:sz="0" w:space="0" w:color="auto"/>
        <w:bottom w:val="none" w:sz="0" w:space="0" w:color="auto"/>
        <w:right w:val="none" w:sz="0" w:space="0" w:color="auto"/>
      </w:divBdr>
    </w:div>
    <w:div w:id="1387873704">
      <w:bodyDiv w:val="1"/>
      <w:marLeft w:val="0"/>
      <w:marRight w:val="0"/>
      <w:marTop w:val="0"/>
      <w:marBottom w:val="0"/>
      <w:divBdr>
        <w:top w:val="none" w:sz="0" w:space="0" w:color="auto"/>
        <w:left w:val="none" w:sz="0" w:space="0" w:color="auto"/>
        <w:bottom w:val="none" w:sz="0" w:space="0" w:color="auto"/>
        <w:right w:val="none" w:sz="0" w:space="0" w:color="auto"/>
      </w:divBdr>
    </w:div>
    <w:div w:id="1406298496">
      <w:bodyDiv w:val="1"/>
      <w:marLeft w:val="0"/>
      <w:marRight w:val="0"/>
      <w:marTop w:val="0"/>
      <w:marBottom w:val="0"/>
      <w:divBdr>
        <w:top w:val="none" w:sz="0" w:space="0" w:color="auto"/>
        <w:left w:val="none" w:sz="0" w:space="0" w:color="auto"/>
        <w:bottom w:val="none" w:sz="0" w:space="0" w:color="auto"/>
        <w:right w:val="none" w:sz="0" w:space="0" w:color="auto"/>
      </w:divBdr>
    </w:div>
    <w:div w:id="1409688149">
      <w:bodyDiv w:val="1"/>
      <w:marLeft w:val="0"/>
      <w:marRight w:val="0"/>
      <w:marTop w:val="0"/>
      <w:marBottom w:val="0"/>
      <w:divBdr>
        <w:top w:val="none" w:sz="0" w:space="0" w:color="auto"/>
        <w:left w:val="none" w:sz="0" w:space="0" w:color="auto"/>
        <w:bottom w:val="none" w:sz="0" w:space="0" w:color="auto"/>
        <w:right w:val="none" w:sz="0" w:space="0" w:color="auto"/>
      </w:divBdr>
    </w:div>
    <w:div w:id="1415517845">
      <w:bodyDiv w:val="1"/>
      <w:marLeft w:val="0"/>
      <w:marRight w:val="0"/>
      <w:marTop w:val="0"/>
      <w:marBottom w:val="0"/>
      <w:divBdr>
        <w:top w:val="none" w:sz="0" w:space="0" w:color="auto"/>
        <w:left w:val="none" w:sz="0" w:space="0" w:color="auto"/>
        <w:bottom w:val="none" w:sz="0" w:space="0" w:color="auto"/>
        <w:right w:val="none" w:sz="0" w:space="0" w:color="auto"/>
      </w:divBdr>
    </w:div>
    <w:div w:id="1450080637">
      <w:bodyDiv w:val="1"/>
      <w:marLeft w:val="0"/>
      <w:marRight w:val="0"/>
      <w:marTop w:val="0"/>
      <w:marBottom w:val="0"/>
      <w:divBdr>
        <w:top w:val="none" w:sz="0" w:space="0" w:color="auto"/>
        <w:left w:val="none" w:sz="0" w:space="0" w:color="auto"/>
        <w:bottom w:val="none" w:sz="0" w:space="0" w:color="auto"/>
        <w:right w:val="none" w:sz="0" w:space="0" w:color="auto"/>
      </w:divBdr>
    </w:div>
    <w:div w:id="1471946674">
      <w:bodyDiv w:val="1"/>
      <w:marLeft w:val="0"/>
      <w:marRight w:val="0"/>
      <w:marTop w:val="0"/>
      <w:marBottom w:val="0"/>
      <w:divBdr>
        <w:top w:val="none" w:sz="0" w:space="0" w:color="auto"/>
        <w:left w:val="none" w:sz="0" w:space="0" w:color="auto"/>
        <w:bottom w:val="none" w:sz="0" w:space="0" w:color="auto"/>
        <w:right w:val="none" w:sz="0" w:space="0" w:color="auto"/>
      </w:divBdr>
    </w:div>
    <w:div w:id="1545017690">
      <w:bodyDiv w:val="1"/>
      <w:marLeft w:val="0"/>
      <w:marRight w:val="0"/>
      <w:marTop w:val="0"/>
      <w:marBottom w:val="0"/>
      <w:divBdr>
        <w:top w:val="none" w:sz="0" w:space="0" w:color="auto"/>
        <w:left w:val="none" w:sz="0" w:space="0" w:color="auto"/>
        <w:bottom w:val="none" w:sz="0" w:space="0" w:color="auto"/>
        <w:right w:val="none" w:sz="0" w:space="0" w:color="auto"/>
      </w:divBdr>
    </w:div>
    <w:div w:id="1552569101">
      <w:bodyDiv w:val="1"/>
      <w:marLeft w:val="0"/>
      <w:marRight w:val="0"/>
      <w:marTop w:val="0"/>
      <w:marBottom w:val="0"/>
      <w:divBdr>
        <w:top w:val="none" w:sz="0" w:space="0" w:color="auto"/>
        <w:left w:val="none" w:sz="0" w:space="0" w:color="auto"/>
        <w:bottom w:val="none" w:sz="0" w:space="0" w:color="auto"/>
        <w:right w:val="none" w:sz="0" w:space="0" w:color="auto"/>
      </w:divBdr>
    </w:div>
    <w:div w:id="1633826876">
      <w:bodyDiv w:val="1"/>
      <w:marLeft w:val="0"/>
      <w:marRight w:val="0"/>
      <w:marTop w:val="0"/>
      <w:marBottom w:val="0"/>
      <w:divBdr>
        <w:top w:val="none" w:sz="0" w:space="0" w:color="auto"/>
        <w:left w:val="none" w:sz="0" w:space="0" w:color="auto"/>
        <w:bottom w:val="none" w:sz="0" w:space="0" w:color="auto"/>
        <w:right w:val="none" w:sz="0" w:space="0" w:color="auto"/>
      </w:divBdr>
    </w:div>
    <w:div w:id="1669483112">
      <w:bodyDiv w:val="1"/>
      <w:marLeft w:val="0"/>
      <w:marRight w:val="0"/>
      <w:marTop w:val="0"/>
      <w:marBottom w:val="0"/>
      <w:divBdr>
        <w:top w:val="none" w:sz="0" w:space="0" w:color="auto"/>
        <w:left w:val="none" w:sz="0" w:space="0" w:color="auto"/>
        <w:bottom w:val="none" w:sz="0" w:space="0" w:color="auto"/>
        <w:right w:val="none" w:sz="0" w:space="0" w:color="auto"/>
      </w:divBdr>
    </w:div>
    <w:div w:id="1673415538">
      <w:bodyDiv w:val="1"/>
      <w:marLeft w:val="0"/>
      <w:marRight w:val="0"/>
      <w:marTop w:val="0"/>
      <w:marBottom w:val="0"/>
      <w:divBdr>
        <w:top w:val="none" w:sz="0" w:space="0" w:color="auto"/>
        <w:left w:val="none" w:sz="0" w:space="0" w:color="auto"/>
        <w:bottom w:val="none" w:sz="0" w:space="0" w:color="auto"/>
        <w:right w:val="none" w:sz="0" w:space="0" w:color="auto"/>
      </w:divBdr>
    </w:div>
    <w:div w:id="1699545310">
      <w:bodyDiv w:val="1"/>
      <w:marLeft w:val="0"/>
      <w:marRight w:val="0"/>
      <w:marTop w:val="0"/>
      <w:marBottom w:val="0"/>
      <w:divBdr>
        <w:top w:val="none" w:sz="0" w:space="0" w:color="auto"/>
        <w:left w:val="none" w:sz="0" w:space="0" w:color="auto"/>
        <w:bottom w:val="none" w:sz="0" w:space="0" w:color="auto"/>
        <w:right w:val="none" w:sz="0" w:space="0" w:color="auto"/>
      </w:divBdr>
    </w:div>
    <w:div w:id="1745447047">
      <w:bodyDiv w:val="1"/>
      <w:marLeft w:val="0"/>
      <w:marRight w:val="0"/>
      <w:marTop w:val="0"/>
      <w:marBottom w:val="0"/>
      <w:divBdr>
        <w:top w:val="none" w:sz="0" w:space="0" w:color="auto"/>
        <w:left w:val="none" w:sz="0" w:space="0" w:color="auto"/>
        <w:bottom w:val="none" w:sz="0" w:space="0" w:color="auto"/>
        <w:right w:val="none" w:sz="0" w:space="0" w:color="auto"/>
      </w:divBdr>
      <w:divsChild>
        <w:div w:id="734010139">
          <w:marLeft w:val="0"/>
          <w:marRight w:val="0"/>
          <w:marTop w:val="0"/>
          <w:marBottom w:val="0"/>
          <w:divBdr>
            <w:top w:val="none" w:sz="0" w:space="0" w:color="auto"/>
            <w:left w:val="none" w:sz="0" w:space="0" w:color="auto"/>
            <w:bottom w:val="none" w:sz="0" w:space="0" w:color="auto"/>
            <w:right w:val="none" w:sz="0" w:space="0" w:color="auto"/>
          </w:divBdr>
          <w:divsChild>
            <w:div w:id="1852062662">
              <w:marLeft w:val="0"/>
              <w:marRight w:val="0"/>
              <w:marTop w:val="0"/>
              <w:marBottom w:val="0"/>
              <w:divBdr>
                <w:top w:val="none" w:sz="0" w:space="0" w:color="auto"/>
                <w:left w:val="none" w:sz="0" w:space="0" w:color="auto"/>
                <w:bottom w:val="none" w:sz="0" w:space="0" w:color="auto"/>
                <w:right w:val="none" w:sz="0" w:space="0" w:color="auto"/>
              </w:divBdr>
              <w:divsChild>
                <w:div w:id="1656688650">
                  <w:marLeft w:val="0"/>
                  <w:marRight w:val="0"/>
                  <w:marTop w:val="0"/>
                  <w:marBottom w:val="0"/>
                  <w:divBdr>
                    <w:top w:val="none" w:sz="0" w:space="0" w:color="auto"/>
                    <w:left w:val="none" w:sz="0" w:space="0" w:color="auto"/>
                    <w:bottom w:val="none" w:sz="0" w:space="0" w:color="auto"/>
                    <w:right w:val="none" w:sz="0" w:space="0" w:color="auto"/>
                  </w:divBdr>
                  <w:divsChild>
                    <w:div w:id="11383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5585">
      <w:bodyDiv w:val="1"/>
      <w:marLeft w:val="0"/>
      <w:marRight w:val="0"/>
      <w:marTop w:val="0"/>
      <w:marBottom w:val="0"/>
      <w:divBdr>
        <w:top w:val="none" w:sz="0" w:space="0" w:color="auto"/>
        <w:left w:val="none" w:sz="0" w:space="0" w:color="auto"/>
        <w:bottom w:val="none" w:sz="0" w:space="0" w:color="auto"/>
        <w:right w:val="none" w:sz="0" w:space="0" w:color="auto"/>
      </w:divBdr>
    </w:div>
    <w:div w:id="1813055907">
      <w:bodyDiv w:val="1"/>
      <w:marLeft w:val="0"/>
      <w:marRight w:val="0"/>
      <w:marTop w:val="0"/>
      <w:marBottom w:val="0"/>
      <w:divBdr>
        <w:top w:val="none" w:sz="0" w:space="0" w:color="auto"/>
        <w:left w:val="none" w:sz="0" w:space="0" w:color="auto"/>
        <w:bottom w:val="none" w:sz="0" w:space="0" w:color="auto"/>
        <w:right w:val="none" w:sz="0" w:space="0" w:color="auto"/>
      </w:divBdr>
      <w:divsChild>
        <w:div w:id="1424715893">
          <w:marLeft w:val="0"/>
          <w:marRight w:val="0"/>
          <w:marTop w:val="0"/>
          <w:marBottom w:val="0"/>
          <w:divBdr>
            <w:top w:val="none" w:sz="0" w:space="0" w:color="auto"/>
            <w:left w:val="none" w:sz="0" w:space="0" w:color="auto"/>
            <w:bottom w:val="none" w:sz="0" w:space="0" w:color="auto"/>
            <w:right w:val="none" w:sz="0" w:space="0" w:color="auto"/>
          </w:divBdr>
          <w:divsChild>
            <w:div w:id="1362315354">
              <w:marLeft w:val="0"/>
              <w:marRight w:val="0"/>
              <w:marTop w:val="0"/>
              <w:marBottom w:val="0"/>
              <w:divBdr>
                <w:top w:val="none" w:sz="0" w:space="0" w:color="auto"/>
                <w:left w:val="none" w:sz="0" w:space="0" w:color="auto"/>
                <w:bottom w:val="none" w:sz="0" w:space="0" w:color="auto"/>
                <w:right w:val="none" w:sz="0" w:space="0" w:color="auto"/>
              </w:divBdr>
              <w:divsChild>
                <w:div w:id="25063334">
                  <w:marLeft w:val="0"/>
                  <w:marRight w:val="0"/>
                  <w:marTop w:val="0"/>
                  <w:marBottom w:val="0"/>
                  <w:divBdr>
                    <w:top w:val="none" w:sz="0" w:space="0" w:color="auto"/>
                    <w:left w:val="none" w:sz="0" w:space="0" w:color="auto"/>
                    <w:bottom w:val="none" w:sz="0" w:space="0" w:color="auto"/>
                    <w:right w:val="none" w:sz="0" w:space="0" w:color="auto"/>
                  </w:divBdr>
                  <w:divsChild>
                    <w:div w:id="2253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394">
      <w:bodyDiv w:val="1"/>
      <w:marLeft w:val="0"/>
      <w:marRight w:val="0"/>
      <w:marTop w:val="0"/>
      <w:marBottom w:val="0"/>
      <w:divBdr>
        <w:top w:val="none" w:sz="0" w:space="0" w:color="auto"/>
        <w:left w:val="none" w:sz="0" w:space="0" w:color="auto"/>
        <w:bottom w:val="none" w:sz="0" w:space="0" w:color="auto"/>
        <w:right w:val="none" w:sz="0" w:space="0" w:color="auto"/>
      </w:divBdr>
    </w:div>
    <w:div w:id="1867593280">
      <w:bodyDiv w:val="1"/>
      <w:marLeft w:val="0"/>
      <w:marRight w:val="0"/>
      <w:marTop w:val="0"/>
      <w:marBottom w:val="0"/>
      <w:divBdr>
        <w:top w:val="none" w:sz="0" w:space="0" w:color="auto"/>
        <w:left w:val="none" w:sz="0" w:space="0" w:color="auto"/>
        <w:bottom w:val="none" w:sz="0" w:space="0" w:color="auto"/>
        <w:right w:val="none" w:sz="0" w:space="0" w:color="auto"/>
      </w:divBdr>
    </w:div>
    <w:div w:id="1883595511">
      <w:bodyDiv w:val="1"/>
      <w:marLeft w:val="0"/>
      <w:marRight w:val="0"/>
      <w:marTop w:val="0"/>
      <w:marBottom w:val="0"/>
      <w:divBdr>
        <w:top w:val="none" w:sz="0" w:space="0" w:color="auto"/>
        <w:left w:val="none" w:sz="0" w:space="0" w:color="auto"/>
        <w:bottom w:val="none" w:sz="0" w:space="0" w:color="auto"/>
        <w:right w:val="none" w:sz="0" w:space="0" w:color="auto"/>
      </w:divBdr>
    </w:div>
    <w:div w:id="1918321190">
      <w:bodyDiv w:val="1"/>
      <w:marLeft w:val="0"/>
      <w:marRight w:val="0"/>
      <w:marTop w:val="0"/>
      <w:marBottom w:val="0"/>
      <w:divBdr>
        <w:top w:val="none" w:sz="0" w:space="0" w:color="auto"/>
        <w:left w:val="none" w:sz="0" w:space="0" w:color="auto"/>
        <w:bottom w:val="none" w:sz="0" w:space="0" w:color="auto"/>
        <w:right w:val="none" w:sz="0" w:space="0" w:color="auto"/>
      </w:divBdr>
    </w:div>
    <w:div w:id="1975023395">
      <w:bodyDiv w:val="1"/>
      <w:marLeft w:val="0"/>
      <w:marRight w:val="0"/>
      <w:marTop w:val="0"/>
      <w:marBottom w:val="0"/>
      <w:divBdr>
        <w:top w:val="none" w:sz="0" w:space="0" w:color="auto"/>
        <w:left w:val="none" w:sz="0" w:space="0" w:color="auto"/>
        <w:bottom w:val="none" w:sz="0" w:space="0" w:color="auto"/>
        <w:right w:val="none" w:sz="0" w:space="0" w:color="auto"/>
      </w:divBdr>
    </w:div>
    <w:div w:id="1978875153">
      <w:bodyDiv w:val="1"/>
      <w:marLeft w:val="0"/>
      <w:marRight w:val="0"/>
      <w:marTop w:val="0"/>
      <w:marBottom w:val="0"/>
      <w:divBdr>
        <w:top w:val="none" w:sz="0" w:space="0" w:color="auto"/>
        <w:left w:val="none" w:sz="0" w:space="0" w:color="auto"/>
        <w:bottom w:val="none" w:sz="0" w:space="0" w:color="auto"/>
        <w:right w:val="none" w:sz="0" w:space="0" w:color="auto"/>
      </w:divBdr>
    </w:div>
    <w:div w:id="2058233383">
      <w:bodyDiv w:val="1"/>
      <w:marLeft w:val="0"/>
      <w:marRight w:val="0"/>
      <w:marTop w:val="0"/>
      <w:marBottom w:val="0"/>
      <w:divBdr>
        <w:top w:val="none" w:sz="0" w:space="0" w:color="auto"/>
        <w:left w:val="none" w:sz="0" w:space="0" w:color="auto"/>
        <w:bottom w:val="none" w:sz="0" w:space="0" w:color="auto"/>
        <w:right w:val="none" w:sz="0" w:space="0" w:color="auto"/>
      </w:divBdr>
    </w:div>
    <w:div w:id="2098360824">
      <w:bodyDiv w:val="1"/>
      <w:marLeft w:val="0"/>
      <w:marRight w:val="0"/>
      <w:marTop w:val="0"/>
      <w:marBottom w:val="0"/>
      <w:divBdr>
        <w:top w:val="none" w:sz="0" w:space="0" w:color="auto"/>
        <w:left w:val="none" w:sz="0" w:space="0" w:color="auto"/>
        <w:bottom w:val="none" w:sz="0" w:space="0" w:color="auto"/>
        <w:right w:val="none" w:sz="0" w:space="0" w:color="auto"/>
      </w:divBdr>
    </w:div>
    <w:div w:id="213158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fao.org/faostat/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s://www.ndsu.edu/agriculture/ag-hub/publications/preemergence-burndown-combinations-weed-control-lenti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askpulse.com/resources/lentil-input-study-an-agronomic-and-economic-analysis-of-seeding-rate-herbicide-strategy-and-fungicide-us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oone.org/journals/crop-and-pasture-science/volume-73/issue-11"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9734/ajaar/2025/v25i7643" TargetMode="Externa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9734/ijpss/2025/v37i7554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4247</Words>
  <Characters>23363</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andres maria-ramirez</cp:lastModifiedBy>
  <cp:revision>2</cp:revision>
  <dcterms:created xsi:type="dcterms:W3CDTF">2025-07-17T18:28:00Z</dcterms:created>
  <dcterms:modified xsi:type="dcterms:W3CDTF">2025-07-17T18:28:00Z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d171ec59c84cc9b52a8a236efa783c462387e5244d22303526f7c90ffd0edd1f</vt:lpwstr>
  </property>
</Properties>
</file>