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000A4" w14:paraId="10266AF2" w14:textId="77777777" w:rsidTr="002643B3">
        <w:trPr>
          <w:trHeight w:val="290"/>
        </w:trPr>
        <w:tc>
          <w:tcPr>
            <w:tcW w:w="5000" w:type="pct"/>
            <w:gridSpan w:val="2"/>
            <w:tcBorders>
              <w:top w:val="nil"/>
              <w:left w:val="nil"/>
              <w:right w:val="nil"/>
            </w:tcBorders>
          </w:tcPr>
          <w:p w14:paraId="30177D15" w14:textId="77777777" w:rsidR="00602F7D" w:rsidRPr="007000A4" w:rsidRDefault="00602F7D" w:rsidP="00F2643C">
            <w:pPr>
              <w:pStyle w:val="Heading2"/>
              <w:jc w:val="left"/>
              <w:rPr>
                <w:rFonts w:ascii="Arial" w:hAnsi="Arial" w:cs="Arial"/>
                <w:b w:val="0"/>
                <w:bCs w:val="0"/>
                <w:lang w:val="en-GB"/>
              </w:rPr>
            </w:pPr>
          </w:p>
        </w:tc>
      </w:tr>
      <w:tr w:rsidR="0000007A" w:rsidRPr="007000A4" w14:paraId="50495CA2" w14:textId="77777777" w:rsidTr="002643B3">
        <w:trPr>
          <w:trHeight w:val="290"/>
        </w:trPr>
        <w:tc>
          <w:tcPr>
            <w:tcW w:w="1234" w:type="pct"/>
          </w:tcPr>
          <w:p w14:paraId="2CE17100" w14:textId="77777777" w:rsidR="0000007A" w:rsidRPr="007000A4" w:rsidRDefault="0000007A" w:rsidP="00696CAD">
            <w:pPr>
              <w:pStyle w:val="BodyText"/>
              <w:ind w:left="90"/>
              <w:jc w:val="left"/>
              <w:rPr>
                <w:rFonts w:ascii="Arial" w:hAnsi="Arial" w:cs="Arial"/>
                <w:bCs/>
                <w:sz w:val="20"/>
                <w:szCs w:val="20"/>
                <w:lang w:val="en-GB"/>
              </w:rPr>
            </w:pPr>
            <w:r w:rsidRPr="007000A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FB8D17C" w14:textId="77777777" w:rsidR="0000007A" w:rsidRPr="007000A4" w:rsidRDefault="001C26A0" w:rsidP="00E65EB7">
            <w:pPr>
              <w:rPr>
                <w:rFonts w:ascii="Arial" w:hAnsi="Arial" w:cs="Arial"/>
                <w:b/>
                <w:bCs/>
                <w:color w:val="0000FF"/>
                <w:sz w:val="20"/>
                <w:szCs w:val="20"/>
              </w:rPr>
            </w:pPr>
            <w:hyperlink r:id="rId8" w:history="1">
              <w:r w:rsidR="00912698" w:rsidRPr="007000A4">
                <w:rPr>
                  <w:rStyle w:val="Hyperlink"/>
                  <w:rFonts w:ascii="Arial" w:hAnsi="Arial" w:cs="Arial"/>
                  <w:b/>
                  <w:bCs/>
                  <w:sz w:val="20"/>
                  <w:szCs w:val="20"/>
                </w:rPr>
                <w:t>Journal of Experimental Agriculture International</w:t>
              </w:r>
            </w:hyperlink>
            <w:r w:rsidR="00912698" w:rsidRPr="007000A4">
              <w:rPr>
                <w:rFonts w:ascii="Arial" w:hAnsi="Arial" w:cs="Arial"/>
                <w:b/>
                <w:bCs/>
                <w:color w:val="0000FF"/>
                <w:sz w:val="20"/>
                <w:szCs w:val="20"/>
              </w:rPr>
              <w:t xml:space="preserve"> </w:t>
            </w:r>
          </w:p>
        </w:tc>
      </w:tr>
      <w:tr w:rsidR="0000007A" w:rsidRPr="007000A4" w14:paraId="38798110" w14:textId="77777777" w:rsidTr="002643B3">
        <w:trPr>
          <w:trHeight w:val="290"/>
        </w:trPr>
        <w:tc>
          <w:tcPr>
            <w:tcW w:w="1234" w:type="pct"/>
          </w:tcPr>
          <w:p w14:paraId="2973A3D8" w14:textId="77777777" w:rsidR="0000007A" w:rsidRPr="007000A4" w:rsidRDefault="0000007A" w:rsidP="00696CAD">
            <w:pPr>
              <w:pStyle w:val="BodyText"/>
              <w:ind w:left="90"/>
              <w:jc w:val="left"/>
              <w:rPr>
                <w:rFonts w:ascii="Arial" w:hAnsi="Arial" w:cs="Arial"/>
                <w:bCs/>
                <w:sz w:val="20"/>
                <w:szCs w:val="20"/>
                <w:lang w:val="en-GB"/>
              </w:rPr>
            </w:pPr>
            <w:r w:rsidRPr="007000A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4616C03" w14:textId="77777777" w:rsidR="0000007A" w:rsidRPr="007000A4" w:rsidRDefault="00AD09A1" w:rsidP="00F3669D">
            <w:pPr>
              <w:pStyle w:val="NormalWeb"/>
              <w:spacing w:before="0" w:beforeAutospacing="0" w:after="0" w:afterAutospacing="0"/>
              <w:rPr>
                <w:rFonts w:ascii="Arial" w:hAnsi="Arial" w:cs="Arial"/>
                <w:b/>
                <w:bCs/>
                <w:sz w:val="20"/>
                <w:szCs w:val="20"/>
                <w:lang w:val="en-GB"/>
              </w:rPr>
            </w:pPr>
            <w:r w:rsidRPr="007000A4">
              <w:rPr>
                <w:rFonts w:ascii="Arial" w:hAnsi="Arial" w:cs="Arial"/>
                <w:b/>
                <w:bCs/>
                <w:sz w:val="20"/>
                <w:szCs w:val="20"/>
                <w:lang w:val="en-GB"/>
              </w:rPr>
              <w:t>Ms_JEAI_139595</w:t>
            </w:r>
          </w:p>
        </w:tc>
      </w:tr>
      <w:tr w:rsidR="0000007A" w:rsidRPr="007000A4" w14:paraId="0D63F2F6" w14:textId="77777777" w:rsidTr="002643B3">
        <w:trPr>
          <w:trHeight w:val="650"/>
        </w:trPr>
        <w:tc>
          <w:tcPr>
            <w:tcW w:w="1234" w:type="pct"/>
          </w:tcPr>
          <w:p w14:paraId="285911B7" w14:textId="77777777" w:rsidR="0000007A" w:rsidRPr="007000A4" w:rsidRDefault="0000007A" w:rsidP="00696CAD">
            <w:pPr>
              <w:pStyle w:val="BodyText"/>
              <w:ind w:left="90"/>
              <w:jc w:val="left"/>
              <w:rPr>
                <w:rFonts w:ascii="Arial" w:hAnsi="Arial" w:cs="Arial"/>
                <w:bCs/>
                <w:sz w:val="20"/>
                <w:szCs w:val="20"/>
                <w:lang w:val="en-GB"/>
              </w:rPr>
            </w:pPr>
            <w:r w:rsidRPr="007000A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C095738" w14:textId="77777777" w:rsidR="0000007A" w:rsidRPr="007000A4" w:rsidRDefault="00AD09A1" w:rsidP="000450FC">
            <w:pPr>
              <w:pStyle w:val="NormalWeb"/>
              <w:spacing w:before="0" w:beforeAutospacing="0" w:after="0" w:afterAutospacing="0"/>
              <w:rPr>
                <w:rFonts w:ascii="Arial" w:hAnsi="Arial" w:cs="Arial"/>
                <w:b/>
                <w:sz w:val="20"/>
                <w:szCs w:val="20"/>
                <w:lang w:val="en-GB"/>
              </w:rPr>
            </w:pPr>
            <w:r w:rsidRPr="007000A4">
              <w:rPr>
                <w:rFonts w:ascii="Arial" w:hAnsi="Arial" w:cs="Arial"/>
                <w:b/>
                <w:sz w:val="20"/>
                <w:szCs w:val="20"/>
                <w:lang w:val="en-GB"/>
              </w:rPr>
              <w:t>Cost-Benefit Ratio and Constraint Analysis of Supply Chain for Fresh Fruits and Vegetables in Lucknow District, Uttar Pradesh</w:t>
            </w:r>
          </w:p>
        </w:tc>
      </w:tr>
      <w:tr w:rsidR="00CF0BBB" w:rsidRPr="007000A4" w14:paraId="2D5C6129" w14:textId="77777777" w:rsidTr="002643B3">
        <w:trPr>
          <w:trHeight w:val="332"/>
        </w:trPr>
        <w:tc>
          <w:tcPr>
            <w:tcW w:w="1234" w:type="pct"/>
          </w:tcPr>
          <w:p w14:paraId="4E6C8555" w14:textId="77777777" w:rsidR="00CF0BBB" w:rsidRPr="007000A4" w:rsidRDefault="00CF0BBB" w:rsidP="00696CAD">
            <w:pPr>
              <w:pStyle w:val="BodyText"/>
              <w:ind w:left="90"/>
              <w:jc w:val="left"/>
              <w:rPr>
                <w:rFonts w:ascii="Arial" w:hAnsi="Arial" w:cs="Arial"/>
                <w:bCs/>
                <w:sz w:val="20"/>
                <w:szCs w:val="20"/>
                <w:lang w:val="en-GB"/>
              </w:rPr>
            </w:pPr>
            <w:r w:rsidRPr="007000A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443F009" w14:textId="77777777" w:rsidR="00CF0BBB" w:rsidRPr="007000A4" w:rsidRDefault="00CF0BBB" w:rsidP="000450FC">
            <w:pPr>
              <w:pStyle w:val="NormalWeb"/>
              <w:spacing w:before="0" w:beforeAutospacing="0" w:after="0" w:afterAutospacing="0"/>
              <w:rPr>
                <w:rFonts w:ascii="Arial" w:hAnsi="Arial" w:cs="Arial"/>
                <w:b/>
                <w:sz w:val="20"/>
                <w:szCs w:val="20"/>
                <w:lang w:val="en-GB"/>
              </w:rPr>
            </w:pPr>
          </w:p>
        </w:tc>
      </w:tr>
    </w:tbl>
    <w:p w14:paraId="2F1AD112" w14:textId="52CABB30" w:rsidR="00AE751B" w:rsidRPr="007000A4" w:rsidRDefault="00AE751B" w:rsidP="00AE751B">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AE751B" w:rsidRPr="007000A4" w14:paraId="62CC462F" w14:textId="77777777">
        <w:tc>
          <w:tcPr>
            <w:tcW w:w="5000" w:type="pct"/>
            <w:gridSpan w:val="3"/>
            <w:tcBorders>
              <w:top w:val="nil"/>
              <w:left w:val="nil"/>
              <w:right w:val="nil"/>
            </w:tcBorders>
            <w:noWrap/>
          </w:tcPr>
          <w:p w14:paraId="32D371BD" w14:textId="77777777" w:rsidR="00AE751B" w:rsidRPr="007000A4" w:rsidRDefault="00AE751B">
            <w:pPr>
              <w:pStyle w:val="Heading2"/>
              <w:jc w:val="left"/>
              <w:rPr>
                <w:rFonts w:ascii="Arial" w:hAnsi="Arial" w:cs="Arial"/>
                <w:lang w:val="en-GB"/>
              </w:rPr>
            </w:pPr>
            <w:r w:rsidRPr="007000A4">
              <w:rPr>
                <w:rFonts w:ascii="Arial" w:hAnsi="Arial" w:cs="Arial"/>
                <w:highlight w:val="yellow"/>
                <w:lang w:val="en-GB"/>
              </w:rPr>
              <w:t>PART  1:</w:t>
            </w:r>
            <w:r w:rsidRPr="007000A4">
              <w:rPr>
                <w:rFonts w:ascii="Arial" w:hAnsi="Arial" w:cs="Arial"/>
                <w:lang w:val="en-GB"/>
              </w:rPr>
              <w:t xml:space="preserve"> Comments</w:t>
            </w:r>
          </w:p>
          <w:p w14:paraId="74BF1D19" w14:textId="77777777" w:rsidR="00AE751B" w:rsidRPr="007000A4" w:rsidRDefault="00AE751B">
            <w:pPr>
              <w:rPr>
                <w:rFonts w:ascii="Arial" w:hAnsi="Arial" w:cs="Arial"/>
                <w:sz w:val="20"/>
                <w:szCs w:val="20"/>
                <w:lang w:val="en-GB"/>
              </w:rPr>
            </w:pPr>
          </w:p>
        </w:tc>
      </w:tr>
      <w:tr w:rsidR="00AE751B" w:rsidRPr="007000A4" w14:paraId="19DE78B4" w14:textId="77777777">
        <w:tc>
          <w:tcPr>
            <w:tcW w:w="1265" w:type="pct"/>
            <w:noWrap/>
          </w:tcPr>
          <w:p w14:paraId="51AD6DE3" w14:textId="77777777" w:rsidR="00AE751B" w:rsidRPr="007000A4" w:rsidRDefault="00AE751B">
            <w:pPr>
              <w:pStyle w:val="Heading2"/>
              <w:jc w:val="left"/>
              <w:rPr>
                <w:rFonts w:ascii="Arial" w:hAnsi="Arial" w:cs="Arial"/>
                <w:lang w:val="en-GB"/>
              </w:rPr>
            </w:pPr>
          </w:p>
        </w:tc>
        <w:tc>
          <w:tcPr>
            <w:tcW w:w="2212" w:type="pct"/>
          </w:tcPr>
          <w:p w14:paraId="055D7E20" w14:textId="77777777" w:rsidR="00AE751B" w:rsidRPr="007000A4" w:rsidRDefault="00AE751B">
            <w:pPr>
              <w:pStyle w:val="Heading2"/>
              <w:jc w:val="left"/>
              <w:rPr>
                <w:rFonts w:ascii="Arial" w:hAnsi="Arial" w:cs="Arial"/>
                <w:lang w:val="en-GB"/>
              </w:rPr>
            </w:pPr>
            <w:r w:rsidRPr="007000A4">
              <w:rPr>
                <w:rFonts w:ascii="Arial" w:hAnsi="Arial" w:cs="Arial"/>
                <w:lang w:val="en-GB"/>
              </w:rPr>
              <w:t>Reviewer’s comment</w:t>
            </w:r>
          </w:p>
          <w:p w14:paraId="6EBC513D" w14:textId="77777777" w:rsidR="00610E1C" w:rsidRPr="007000A4" w:rsidRDefault="00610E1C" w:rsidP="00610E1C">
            <w:pPr>
              <w:rPr>
                <w:rFonts w:ascii="Arial" w:hAnsi="Arial" w:cs="Arial"/>
                <w:b/>
                <w:bCs/>
                <w:sz w:val="20"/>
                <w:szCs w:val="20"/>
              </w:rPr>
            </w:pPr>
            <w:r w:rsidRPr="007000A4">
              <w:rPr>
                <w:rFonts w:ascii="Arial" w:hAnsi="Arial" w:cs="Arial"/>
                <w:b/>
                <w:bCs/>
                <w:sz w:val="20"/>
                <w:szCs w:val="20"/>
                <w:highlight w:val="yellow"/>
              </w:rPr>
              <w:t>Artificial Intelligence (AI) generated or assisted review comments are strictly prohibited during peer review.</w:t>
            </w:r>
          </w:p>
          <w:p w14:paraId="4985732B" w14:textId="77777777" w:rsidR="00610E1C" w:rsidRPr="007000A4" w:rsidRDefault="00610E1C" w:rsidP="00610E1C">
            <w:pPr>
              <w:rPr>
                <w:rFonts w:ascii="Arial" w:hAnsi="Arial" w:cs="Arial"/>
                <w:sz w:val="20"/>
                <w:szCs w:val="20"/>
                <w:lang w:val="en-GB"/>
              </w:rPr>
            </w:pPr>
          </w:p>
        </w:tc>
        <w:tc>
          <w:tcPr>
            <w:tcW w:w="1523" w:type="pct"/>
          </w:tcPr>
          <w:p w14:paraId="1FA00294" w14:textId="77777777" w:rsidR="00A921C3" w:rsidRPr="007000A4" w:rsidRDefault="00A921C3" w:rsidP="00A921C3">
            <w:pPr>
              <w:spacing w:after="160" w:line="256" w:lineRule="auto"/>
              <w:rPr>
                <w:rFonts w:ascii="Arial" w:eastAsia="Calibri" w:hAnsi="Arial" w:cs="Arial"/>
                <w:kern w:val="2"/>
                <w:sz w:val="20"/>
                <w:szCs w:val="20"/>
                <w:lang w:val="en-IN"/>
              </w:rPr>
            </w:pPr>
            <w:r w:rsidRPr="007000A4">
              <w:rPr>
                <w:rFonts w:ascii="Arial" w:eastAsia="Calibri" w:hAnsi="Arial" w:cs="Arial"/>
                <w:b/>
                <w:kern w:val="2"/>
                <w:sz w:val="20"/>
                <w:szCs w:val="20"/>
                <w:lang w:val="en-IN"/>
              </w:rPr>
              <w:t>Author’s Feedback</w:t>
            </w:r>
            <w:r w:rsidRPr="007000A4">
              <w:rPr>
                <w:rFonts w:ascii="Arial" w:eastAsia="Calibri" w:hAnsi="Arial" w:cs="Arial"/>
                <w:kern w:val="2"/>
                <w:sz w:val="20"/>
                <w:szCs w:val="20"/>
                <w:lang w:val="en-IN"/>
              </w:rPr>
              <w:t xml:space="preserve"> (It is mandatory that authors should write his/her feedback here)</w:t>
            </w:r>
          </w:p>
          <w:p w14:paraId="588FA5F4" w14:textId="77777777" w:rsidR="00AE751B" w:rsidRPr="007000A4" w:rsidRDefault="00AE751B">
            <w:pPr>
              <w:pStyle w:val="Heading2"/>
              <w:jc w:val="left"/>
              <w:rPr>
                <w:rFonts w:ascii="Arial" w:hAnsi="Arial" w:cs="Arial"/>
                <w:b w:val="0"/>
                <w:lang w:val="en-GB"/>
              </w:rPr>
            </w:pPr>
          </w:p>
        </w:tc>
      </w:tr>
      <w:tr w:rsidR="00AE751B" w:rsidRPr="007000A4" w14:paraId="4FC8E763" w14:textId="77777777">
        <w:trPr>
          <w:trHeight w:val="1264"/>
        </w:trPr>
        <w:tc>
          <w:tcPr>
            <w:tcW w:w="1265" w:type="pct"/>
            <w:noWrap/>
          </w:tcPr>
          <w:p w14:paraId="06C95CEC" w14:textId="77777777" w:rsidR="00AE751B" w:rsidRPr="007000A4" w:rsidRDefault="00AE751B">
            <w:pPr>
              <w:ind w:left="360"/>
              <w:rPr>
                <w:rFonts w:ascii="Arial" w:hAnsi="Arial" w:cs="Arial"/>
                <w:b/>
                <w:bCs/>
                <w:sz w:val="20"/>
                <w:szCs w:val="20"/>
                <w:lang w:val="en-GB"/>
              </w:rPr>
            </w:pPr>
            <w:r w:rsidRPr="007000A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5FE80CE" w14:textId="77777777" w:rsidR="00AE751B" w:rsidRPr="007000A4" w:rsidRDefault="00AE751B">
            <w:pPr>
              <w:ind w:left="360"/>
              <w:rPr>
                <w:rFonts w:ascii="Arial" w:eastAsia="MS Mincho" w:hAnsi="Arial" w:cs="Arial"/>
                <w:b/>
                <w:bCs/>
                <w:sz w:val="20"/>
                <w:szCs w:val="20"/>
                <w:lang w:val="en-GB"/>
              </w:rPr>
            </w:pPr>
          </w:p>
        </w:tc>
        <w:tc>
          <w:tcPr>
            <w:tcW w:w="2212" w:type="pct"/>
          </w:tcPr>
          <w:p w14:paraId="3FA04C15" w14:textId="7E329F73" w:rsidR="00AE751B" w:rsidRPr="007000A4" w:rsidRDefault="004E7621" w:rsidP="00EC6808">
            <w:pPr>
              <w:pStyle w:val="ListParagraph"/>
              <w:spacing w:line="276" w:lineRule="auto"/>
              <w:ind w:left="0"/>
              <w:rPr>
                <w:rFonts w:ascii="Arial" w:hAnsi="Arial" w:cs="Arial"/>
                <w:sz w:val="20"/>
                <w:szCs w:val="20"/>
                <w:lang w:val="en-GB"/>
              </w:rPr>
            </w:pPr>
            <w:r w:rsidRPr="007000A4">
              <w:rPr>
                <w:rFonts w:ascii="Arial" w:hAnsi="Arial" w:cs="Arial"/>
                <w:sz w:val="20"/>
                <w:szCs w:val="20"/>
              </w:rPr>
              <w:t xml:space="preserve">The article </w:t>
            </w:r>
            <w:r w:rsidR="00480192" w:rsidRPr="007000A4">
              <w:rPr>
                <w:rFonts w:ascii="Arial" w:hAnsi="Arial" w:cs="Arial"/>
                <w:sz w:val="20"/>
                <w:szCs w:val="20"/>
              </w:rPr>
              <w:t xml:space="preserve">explores </w:t>
            </w:r>
            <w:r w:rsidR="004828DE" w:rsidRPr="007000A4">
              <w:rPr>
                <w:rFonts w:ascii="Arial" w:hAnsi="Arial" w:cs="Arial"/>
                <w:sz w:val="20"/>
                <w:szCs w:val="20"/>
              </w:rPr>
              <w:t>the economic viability and constraints of the fresh fruit and vegetable supply chain in Lucknow, Uttar Pradesh. It contributes valuable insights into stakeholder profitability using cost-benefit ratio analysis and Garrett ranking, which is particularly relevant for policy formulation and supply chain improvements in developing regions. The study provides practical implications for improving farmer welfare, reducing middlemen involvement, and enhancing market linkages, making it useful for academicians, policymakers, and practitioners in agribusiness and rural development.</w:t>
            </w:r>
          </w:p>
        </w:tc>
        <w:tc>
          <w:tcPr>
            <w:tcW w:w="1523" w:type="pct"/>
          </w:tcPr>
          <w:p w14:paraId="03939507" w14:textId="77777777" w:rsidR="00AE751B" w:rsidRPr="007000A4" w:rsidRDefault="00AE751B">
            <w:pPr>
              <w:pStyle w:val="Heading2"/>
              <w:jc w:val="left"/>
              <w:rPr>
                <w:rFonts w:ascii="Arial" w:hAnsi="Arial" w:cs="Arial"/>
                <w:b w:val="0"/>
                <w:lang w:val="en-GB"/>
              </w:rPr>
            </w:pPr>
          </w:p>
        </w:tc>
      </w:tr>
      <w:tr w:rsidR="00AE751B" w:rsidRPr="007000A4" w14:paraId="6EC1DEDC" w14:textId="77777777">
        <w:trPr>
          <w:trHeight w:val="1262"/>
        </w:trPr>
        <w:tc>
          <w:tcPr>
            <w:tcW w:w="1265" w:type="pct"/>
            <w:noWrap/>
          </w:tcPr>
          <w:p w14:paraId="6961A37E" w14:textId="77777777" w:rsidR="00AE751B" w:rsidRPr="007000A4" w:rsidRDefault="00AE751B">
            <w:pPr>
              <w:ind w:left="360"/>
              <w:rPr>
                <w:rFonts w:ascii="Arial" w:hAnsi="Arial" w:cs="Arial"/>
                <w:b/>
                <w:bCs/>
                <w:sz w:val="20"/>
                <w:szCs w:val="20"/>
                <w:lang w:val="en-GB"/>
              </w:rPr>
            </w:pPr>
            <w:r w:rsidRPr="007000A4">
              <w:rPr>
                <w:rFonts w:ascii="Arial" w:hAnsi="Arial" w:cs="Arial"/>
                <w:b/>
                <w:bCs/>
                <w:sz w:val="20"/>
                <w:szCs w:val="20"/>
                <w:lang w:val="en-GB"/>
              </w:rPr>
              <w:t>Is the title of the article suitable?</w:t>
            </w:r>
          </w:p>
          <w:p w14:paraId="61CA1381" w14:textId="77777777" w:rsidR="00AE751B" w:rsidRPr="007000A4" w:rsidRDefault="00AE751B">
            <w:pPr>
              <w:ind w:left="360"/>
              <w:rPr>
                <w:rFonts w:ascii="Arial" w:hAnsi="Arial" w:cs="Arial"/>
                <w:b/>
                <w:bCs/>
                <w:sz w:val="20"/>
                <w:szCs w:val="20"/>
                <w:lang w:val="en-GB"/>
              </w:rPr>
            </w:pPr>
            <w:r w:rsidRPr="007000A4">
              <w:rPr>
                <w:rFonts w:ascii="Arial" w:hAnsi="Arial" w:cs="Arial"/>
                <w:b/>
                <w:bCs/>
                <w:sz w:val="20"/>
                <w:szCs w:val="20"/>
                <w:lang w:val="en-GB"/>
              </w:rPr>
              <w:t>(If not please suggest an alternative title)</w:t>
            </w:r>
          </w:p>
          <w:p w14:paraId="205B29EF" w14:textId="77777777" w:rsidR="00AE751B" w:rsidRPr="007000A4" w:rsidRDefault="00AE751B">
            <w:pPr>
              <w:pStyle w:val="Heading2"/>
              <w:jc w:val="left"/>
              <w:rPr>
                <w:rFonts w:ascii="Arial" w:hAnsi="Arial" w:cs="Arial"/>
                <w:u w:val="single"/>
                <w:lang w:val="en-GB"/>
              </w:rPr>
            </w:pPr>
          </w:p>
        </w:tc>
        <w:tc>
          <w:tcPr>
            <w:tcW w:w="2212" w:type="pct"/>
          </w:tcPr>
          <w:p w14:paraId="64648925" w14:textId="6F96CDB5" w:rsidR="00AE751B" w:rsidRPr="007000A4" w:rsidRDefault="00FE7870" w:rsidP="004828DE">
            <w:pPr>
              <w:rPr>
                <w:rFonts w:ascii="Arial" w:hAnsi="Arial" w:cs="Arial"/>
                <w:b/>
                <w:bCs/>
                <w:sz w:val="20"/>
                <w:szCs w:val="20"/>
                <w:lang w:val="en-GB"/>
              </w:rPr>
            </w:pPr>
            <w:r w:rsidRPr="007000A4">
              <w:rPr>
                <w:rFonts w:ascii="Arial" w:hAnsi="Arial" w:cs="Arial"/>
                <w:sz w:val="20"/>
                <w:szCs w:val="20"/>
              </w:rPr>
              <w:t>Yes, t</w:t>
            </w:r>
            <w:r w:rsidR="004828DE" w:rsidRPr="007000A4">
              <w:rPr>
                <w:rFonts w:ascii="Arial" w:hAnsi="Arial" w:cs="Arial"/>
                <w:sz w:val="20"/>
                <w:szCs w:val="20"/>
              </w:rPr>
              <w:t>he title is appropriate</w:t>
            </w:r>
            <w:r w:rsidR="00160486" w:rsidRPr="007000A4">
              <w:rPr>
                <w:rFonts w:ascii="Arial" w:hAnsi="Arial" w:cs="Arial"/>
                <w:sz w:val="20"/>
                <w:szCs w:val="20"/>
              </w:rPr>
              <w:t>.</w:t>
            </w:r>
          </w:p>
        </w:tc>
        <w:tc>
          <w:tcPr>
            <w:tcW w:w="1523" w:type="pct"/>
          </w:tcPr>
          <w:p w14:paraId="7FEE29AD" w14:textId="77777777" w:rsidR="00AE751B" w:rsidRPr="007000A4" w:rsidRDefault="00AE751B">
            <w:pPr>
              <w:pStyle w:val="Heading2"/>
              <w:jc w:val="left"/>
              <w:rPr>
                <w:rFonts w:ascii="Arial" w:hAnsi="Arial" w:cs="Arial"/>
                <w:b w:val="0"/>
                <w:lang w:val="en-GB"/>
              </w:rPr>
            </w:pPr>
          </w:p>
        </w:tc>
      </w:tr>
      <w:tr w:rsidR="00AE751B" w:rsidRPr="007000A4" w14:paraId="2708203D" w14:textId="77777777">
        <w:trPr>
          <w:trHeight w:val="1262"/>
        </w:trPr>
        <w:tc>
          <w:tcPr>
            <w:tcW w:w="1265" w:type="pct"/>
            <w:noWrap/>
          </w:tcPr>
          <w:p w14:paraId="1E8F9848" w14:textId="77777777" w:rsidR="00AE751B" w:rsidRPr="007000A4" w:rsidRDefault="00AE751B">
            <w:pPr>
              <w:pStyle w:val="Heading2"/>
              <w:ind w:left="360"/>
              <w:jc w:val="left"/>
              <w:rPr>
                <w:rFonts w:ascii="Arial" w:hAnsi="Arial" w:cs="Arial"/>
                <w:lang w:val="en-GB"/>
              </w:rPr>
            </w:pPr>
            <w:r w:rsidRPr="007000A4">
              <w:rPr>
                <w:rFonts w:ascii="Arial" w:hAnsi="Arial" w:cs="Arial"/>
                <w:lang w:val="en-GB"/>
              </w:rPr>
              <w:t>Is the abstract of the article comprehensive? Do you suggest the addition (or deletion) of some points in this section? Please write your suggestions here.</w:t>
            </w:r>
          </w:p>
          <w:p w14:paraId="05D1CD77" w14:textId="77777777" w:rsidR="00AE751B" w:rsidRPr="007000A4" w:rsidRDefault="00AE751B">
            <w:pPr>
              <w:pStyle w:val="Heading2"/>
              <w:jc w:val="left"/>
              <w:rPr>
                <w:rFonts w:ascii="Arial" w:hAnsi="Arial" w:cs="Arial"/>
                <w:u w:val="single"/>
                <w:lang w:val="en-GB"/>
              </w:rPr>
            </w:pPr>
          </w:p>
        </w:tc>
        <w:tc>
          <w:tcPr>
            <w:tcW w:w="2212" w:type="pct"/>
          </w:tcPr>
          <w:p w14:paraId="168A5C9F" w14:textId="18AF4055" w:rsidR="002E4D79" w:rsidRPr="007000A4" w:rsidRDefault="004828DE" w:rsidP="004828DE">
            <w:pPr>
              <w:rPr>
                <w:rFonts w:ascii="Arial" w:hAnsi="Arial" w:cs="Arial"/>
                <w:b/>
                <w:bCs/>
                <w:sz w:val="20"/>
                <w:szCs w:val="20"/>
                <w:lang w:val="en-IN"/>
              </w:rPr>
            </w:pPr>
            <w:r w:rsidRPr="007000A4">
              <w:rPr>
                <w:rFonts w:ascii="Arial" w:hAnsi="Arial" w:cs="Arial"/>
                <w:sz w:val="20"/>
                <w:szCs w:val="20"/>
                <w:lang w:val="en-IN"/>
              </w:rPr>
              <w:t xml:space="preserve">The abstract provides an overview of the objectives, methodology, and major findings, but contains several grammatical errors and </w:t>
            </w:r>
            <w:r w:rsidR="002E4D79" w:rsidRPr="007000A4">
              <w:rPr>
                <w:rFonts w:ascii="Arial" w:hAnsi="Arial" w:cs="Arial"/>
                <w:sz w:val="20"/>
                <w:szCs w:val="20"/>
                <w:lang w:val="en-IN"/>
              </w:rPr>
              <w:t>spelling errors.</w:t>
            </w:r>
          </w:p>
          <w:p w14:paraId="5CC3F065" w14:textId="329EF0D8" w:rsidR="004828DE" w:rsidRPr="007000A4" w:rsidRDefault="004828DE" w:rsidP="004828DE">
            <w:pPr>
              <w:rPr>
                <w:rFonts w:ascii="Arial" w:hAnsi="Arial" w:cs="Arial"/>
                <w:sz w:val="20"/>
                <w:szCs w:val="20"/>
                <w:lang w:val="en-IN"/>
              </w:rPr>
            </w:pPr>
            <w:r w:rsidRPr="007000A4">
              <w:rPr>
                <w:rFonts w:ascii="Arial" w:hAnsi="Arial" w:cs="Arial"/>
                <w:b/>
                <w:bCs/>
                <w:sz w:val="20"/>
                <w:szCs w:val="20"/>
                <w:lang w:val="en-IN"/>
              </w:rPr>
              <w:t>Suggested improvements:</w:t>
            </w:r>
          </w:p>
          <w:p w14:paraId="63EA4C4C" w14:textId="77777777" w:rsidR="004828DE" w:rsidRPr="007000A4" w:rsidRDefault="004828DE" w:rsidP="00EC6808">
            <w:pPr>
              <w:numPr>
                <w:ilvl w:val="0"/>
                <w:numId w:val="13"/>
              </w:numPr>
              <w:spacing w:line="276" w:lineRule="auto"/>
              <w:rPr>
                <w:rFonts w:ascii="Arial" w:hAnsi="Arial" w:cs="Arial"/>
                <w:sz w:val="20"/>
                <w:szCs w:val="20"/>
                <w:lang w:val="en-IN"/>
              </w:rPr>
            </w:pPr>
            <w:r w:rsidRPr="007000A4">
              <w:rPr>
                <w:rFonts w:ascii="Arial" w:hAnsi="Arial" w:cs="Arial"/>
                <w:sz w:val="20"/>
                <w:szCs w:val="20"/>
                <w:lang w:val="en-IN"/>
              </w:rPr>
              <w:t>Correct "gad higher CBR ratio" to "had a higher CBR".</w:t>
            </w:r>
          </w:p>
          <w:p w14:paraId="2E7DF83F" w14:textId="77777777" w:rsidR="004828DE" w:rsidRPr="007000A4" w:rsidRDefault="004828DE" w:rsidP="00EC6808">
            <w:pPr>
              <w:numPr>
                <w:ilvl w:val="0"/>
                <w:numId w:val="13"/>
              </w:numPr>
              <w:spacing w:line="276" w:lineRule="auto"/>
              <w:rPr>
                <w:rFonts w:ascii="Arial" w:hAnsi="Arial" w:cs="Arial"/>
                <w:sz w:val="20"/>
                <w:szCs w:val="20"/>
                <w:lang w:val="en-IN"/>
              </w:rPr>
            </w:pPr>
            <w:r w:rsidRPr="007000A4">
              <w:rPr>
                <w:rFonts w:ascii="Arial" w:hAnsi="Arial" w:cs="Arial"/>
                <w:sz w:val="20"/>
                <w:szCs w:val="20"/>
                <w:lang w:val="en-IN"/>
              </w:rPr>
              <w:t>Replace "the situation od farmers" with "the situation of farmers".</w:t>
            </w:r>
          </w:p>
          <w:p w14:paraId="29409D2D" w14:textId="475FF164" w:rsidR="00E443E8" w:rsidRPr="007000A4" w:rsidRDefault="004828DE" w:rsidP="00E443E8">
            <w:pPr>
              <w:numPr>
                <w:ilvl w:val="0"/>
                <w:numId w:val="13"/>
              </w:numPr>
              <w:spacing w:line="276" w:lineRule="auto"/>
              <w:rPr>
                <w:rFonts w:ascii="Arial" w:hAnsi="Arial" w:cs="Arial"/>
                <w:sz w:val="20"/>
                <w:szCs w:val="20"/>
                <w:lang w:val="en-IN"/>
              </w:rPr>
            </w:pPr>
            <w:r w:rsidRPr="007000A4">
              <w:rPr>
                <w:rFonts w:ascii="Arial" w:hAnsi="Arial" w:cs="Arial"/>
                <w:sz w:val="20"/>
                <w:szCs w:val="20"/>
                <w:lang w:val="en-IN"/>
              </w:rPr>
              <w:t>"Respondent incorporating" should be "Respondents incorporating"</w:t>
            </w:r>
            <w:r w:rsidR="00E443E8" w:rsidRPr="007000A4">
              <w:rPr>
                <w:rFonts w:ascii="Arial" w:hAnsi="Arial" w:cs="Arial"/>
                <w:sz w:val="20"/>
                <w:szCs w:val="20"/>
                <w:lang w:val="en-IN"/>
              </w:rPr>
              <w:t>.</w:t>
            </w:r>
          </w:p>
          <w:p w14:paraId="0BA9DF3F" w14:textId="46EF581F" w:rsidR="004828DE" w:rsidRPr="007000A4" w:rsidRDefault="004828DE" w:rsidP="00E443E8">
            <w:pPr>
              <w:spacing w:line="276" w:lineRule="auto"/>
              <w:ind w:left="360"/>
              <w:rPr>
                <w:rFonts w:ascii="Arial" w:hAnsi="Arial" w:cs="Arial"/>
                <w:sz w:val="20"/>
                <w:szCs w:val="20"/>
                <w:lang w:val="en-IN"/>
              </w:rPr>
            </w:pPr>
          </w:p>
          <w:p w14:paraId="0EE62305" w14:textId="77777777" w:rsidR="00AE751B" w:rsidRPr="007000A4" w:rsidRDefault="00AE751B" w:rsidP="004828DE">
            <w:pPr>
              <w:rPr>
                <w:rFonts w:ascii="Arial" w:hAnsi="Arial" w:cs="Arial"/>
                <w:b/>
                <w:bCs/>
                <w:sz w:val="20"/>
                <w:szCs w:val="20"/>
                <w:lang w:val="en-GB"/>
              </w:rPr>
            </w:pPr>
          </w:p>
        </w:tc>
        <w:tc>
          <w:tcPr>
            <w:tcW w:w="1523" w:type="pct"/>
          </w:tcPr>
          <w:p w14:paraId="2DDA33F6" w14:textId="77777777" w:rsidR="00AE751B" w:rsidRPr="007000A4" w:rsidRDefault="00AE751B">
            <w:pPr>
              <w:pStyle w:val="Heading2"/>
              <w:jc w:val="left"/>
              <w:rPr>
                <w:rFonts w:ascii="Arial" w:hAnsi="Arial" w:cs="Arial"/>
                <w:b w:val="0"/>
                <w:lang w:val="en-GB"/>
              </w:rPr>
            </w:pPr>
          </w:p>
        </w:tc>
      </w:tr>
      <w:tr w:rsidR="00AE751B" w:rsidRPr="007000A4" w14:paraId="3162CF9C" w14:textId="77777777">
        <w:trPr>
          <w:trHeight w:val="704"/>
        </w:trPr>
        <w:tc>
          <w:tcPr>
            <w:tcW w:w="1265" w:type="pct"/>
            <w:noWrap/>
          </w:tcPr>
          <w:p w14:paraId="7DC97CA7" w14:textId="77777777" w:rsidR="00AE751B" w:rsidRPr="007000A4" w:rsidRDefault="00AE751B">
            <w:pPr>
              <w:pStyle w:val="Heading2"/>
              <w:ind w:left="360"/>
              <w:jc w:val="left"/>
              <w:rPr>
                <w:rFonts w:ascii="Arial" w:hAnsi="Arial" w:cs="Arial"/>
                <w:b w:val="0"/>
                <w:bCs w:val="0"/>
                <w:u w:val="single"/>
                <w:lang w:val="en-GB"/>
              </w:rPr>
            </w:pPr>
            <w:r w:rsidRPr="007000A4">
              <w:rPr>
                <w:rFonts w:ascii="Arial" w:hAnsi="Arial" w:cs="Arial"/>
                <w:lang w:val="en-GB"/>
              </w:rPr>
              <w:t>Is the manuscript scientifically, correct? Please write here.</w:t>
            </w:r>
          </w:p>
        </w:tc>
        <w:tc>
          <w:tcPr>
            <w:tcW w:w="2212" w:type="pct"/>
          </w:tcPr>
          <w:p w14:paraId="35C01139" w14:textId="77777777" w:rsidR="004828DE" w:rsidRPr="007000A4" w:rsidRDefault="004828DE" w:rsidP="004828DE">
            <w:pPr>
              <w:pStyle w:val="ListParagraph"/>
              <w:ind w:left="0"/>
              <w:rPr>
                <w:rFonts w:ascii="Arial" w:hAnsi="Arial" w:cs="Arial"/>
                <w:bCs/>
                <w:sz w:val="20"/>
                <w:szCs w:val="20"/>
                <w:lang w:val="en-IN"/>
              </w:rPr>
            </w:pPr>
            <w:r w:rsidRPr="007000A4">
              <w:rPr>
                <w:rFonts w:ascii="Arial" w:hAnsi="Arial" w:cs="Arial"/>
                <w:bCs/>
                <w:sz w:val="20"/>
                <w:szCs w:val="20"/>
                <w:lang w:val="en-IN"/>
              </w:rPr>
              <w:t>The manuscript is scientifically sound in terms of objectives, analytical tools (CBR and Garrett Ranking), and presentation of results. However, the methodology section lacks clarity in formulas and could benefit from:</w:t>
            </w:r>
          </w:p>
          <w:p w14:paraId="2461899B" w14:textId="2E2C6064" w:rsidR="00EC6808" w:rsidRPr="007000A4" w:rsidRDefault="00EC6808" w:rsidP="00EC6808">
            <w:pPr>
              <w:pStyle w:val="ListParagraph"/>
              <w:numPr>
                <w:ilvl w:val="0"/>
                <w:numId w:val="14"/>
              </w:numPr>
              <w:rPr>
                <w:rFonts w:ascii="Arial" w:hAnsi="Arial" w:cs="Arial"/>
                <w:bCs/>
                <w:sz w:val="20"/>
                <w:szCs w:val="20"/>
                <w:lang w:val="en-IN"/>
              </w:rPr>
            </w:pPr>
            <w:r w:rsidRPr="007000A4">
              <w:rPr>
                <w:rFonts w:ascii="Arial" w:hAnsi="Arial" w:cs="Arial"/>
                <w:bCs/>
                <w:sz w:val="20"/>
                <w:szCs w:val="20"/>
                <w:lang w:val="en-IN"/>
              </w:rPr>
              <w:t xml:space="preserve">The formulas for CBR and Garrett Ranking </w:t>
            </w:r>
            <w:proofErr w:type="gramStart"/>
            <w:r w:rsidR="005302D9" w:rsidRPr="007000A4">
              <w:rPr>
                <w:rFonts w:ascii="Arial" w:hAnsi="Arial" w:cs="Arial"/>
                <w:bCs/>
                <w:sz w:val="20"/>
                <w:szCs w:val="20"/>
                <w:lang w:val="en-IN"/>
              </w:rPr>
              <w:t>seems</w:t>
            </w:r>
            <w:proofErr w:type="gramEnd"/>
            <w:r w:rsidR="005302D9" w:rsidRPr="007000A4">
              <w:rPr>
                <w:rFonts w:ascii="Arial" w:hAnsi="Arial" w:cs="Arial"/>
                <w:bCs/>
                <w:sz w:val="20"/>
                <w:szCs w:val="20"/>
                <w:lang w:val="en-IN"/>
              </w:rPr>
              <w:t xml:space="preserve"> to </w:t>
            </w:r>
            <w:r w:rsidR="00160486" w:rsidRPr="007000A4">
              <w:rPr>
                <w:rFonts w:ascii="Arial" w:hAnsi="Arial" w:cs="Arial"/>
                <w:bCs/>
                <w:sz w:val="20"/>
                <w:szCs w:val="20"/>
                <w:lang w:val="en-IN"/>
              </w:rPr>
              <w:t>be incomplete</w:t>
            </w:r>
            <w:r w:rsidRPr="007000A4">
              <w:rPr>
                <w:rFonts w:ascii="Arial" w:hAnsi="Arial" w:cs="Arial"/>
                <w:bCs/>
                <w:sz w:val="20"/>
                <w:szCs w:val="20"/>
                <w:lang w:val="en-IN"/>
              </w:rPr>
              <w:t>.</w:t>
            </w:r>
          </w:p>
          <w:p w14:paraId="4CE8C73D" w14:textId="77777777" w:rsidR="00EC6808" w:rsidRPr="007000A4" w:rsidRDefault="00EC6808" w:rsidP="00EC6808">
            <w:pPr>
              <w:pStyle w:val="ListParagraph"/>
              <w:numPr>
                <w:ilvl w:val="0"/>
                <w:numId w:val="14"/>
              </w:numPr>
              <w:rPr>
                <w:rFonts w:ascii="Arial" w:hAnsi="Arial" w:cs="Arial"/>
                <w:bCs/>
                <w:sz w:val="20"/>
                <w:szCs w:val="20"/>
                <w:lang w:val="en-IN"/>
              </w:rPr>
            </w:pPr>
            <w:r w:rsidRPr="007000A4">
              <w:rPr>
                <w:rFonts w:ascii="Arial" w:hAnsi="Arial" w:cs="Arial"/>
                <w:bCs/>
                <w:sz w:val="20"/>
                <w:szCs w:val="20"/>
                <w:lang w:val="en-IN"/>
              </w:rPr>
              <w:t>The sampling method is not clearly detailed for both modern and traditional supply chains.</w:t>
            </w:r>
          </w:p>
          <w:p w14:paraId="19305763" w14:textId="77777777" w:rsidR="00EC6808" w:rsidRPr="007000A4" w:rsidRDefault="00EC6808" w:rsidP="00EC6808">
            <w:pPr>
              <w:pStyle w:val="ListParagraph"/>
              <w:numPr>
                <w:ilvl w:val="0"/>
                <w:numId w:val="14"/>
              </w:numPr>
              <w:rPr>
                <w:rFonts w:ascii="Arial" w:hAnsi="Arial" w:cs="Arial"/>
                <w:bCs/>
                <w:sz w:val="20"/>
                <w:szCs w:val="20"/>
                <w:lang w:val="en-IN"/>
              </w:rPr>
            </w:pPr>
            <w:r w:rsidRPr="007000A4">
              <w:rPr>
                <w:rFonts w:ascii="Arial" w:hAnsi="Arial" w:cs="Arial"/>
                <w:bCs/>
                <w:sz w:val="20"/>
                <w:szCs w:val="20"/>
                <w:lang w:val="en-IN"/>
              </w:rPr>
              <w:t>There is no theoretical or conceptual framework guiding the analysis.</w:t>
            </w:r>
          </w:p>
          <w:p w14:paraId="6E953DD7" w14:textId="77777777" w:rsidR="00AE751B" w:rsidRPr="007000A4" w:rsidRDefault="00AE751B">
            <w:pPr>
              <w:pStyle w:val="ListParagraph"/>
              <w:ind w:left="0"/>
              <w:rPr>
                <w:rFonts w:ascii="Arial" w:hAnsi="Arial" w:cs="Arial"/>
                <w:bCs/>
                <w:sz w:val="20"/>
                <w:szCs w:val="20"/>
                <w:lang w:val="en-GB"/>
              </w:rPr>
            </w:pPr>
          </w:p>
        </w:tc>
        <w:tc>
          <w:tcPr>
            <w:tcW w:w="1523" w:type="pct"/>
          </w:tcPr>
          <w:p w14:paraId="6E7248E1" w14:textId="77777777" w:rsidR="00AE751B" w:rsidRPr="007000A4" w:rsidRDefault="00AE751B">
            <w:pPr>
              <w:pStyle w:val="Heading2"/>
              <w:jc w:val="left"/>
              <w:rPr>
                <w:rFonts w:ascii="Arial" w:hAnsi="Arial" w:cs="Arial"/>
                <w:b w:val="0"/>
                <w:lang w:val="en-GB"/>
              </w:rPr>
            </w:pPr>
          </w:p>
        </w:tc>
      </w:tr>
      <w:tr w:rsidR="00AE751B" w:rsidRPr="007000A4" w14:paraId="068DA73B" w14:textId="77777777">
        <w:trPr>
          <w:trHeight w:val="703"/>
        </w:trPr>
        <w:tc>
          <w:tcPr>
            <w:tcW w:w="1265" w:type="pct"/>
            <w:noWrap/>
          </w:tcPr>
          <w:p w14:paraId="36C34E7E" w14:textId="77777777" w:rsidR="00AE751B" w:rsidRPr="007000A4" w:rsidRDefault="00AE751B">
            <w:pPr>
              <w:ind w:left="360"/>
              <w:rPr>
                <w:rFonts w:ascii="Arial" w:hAnsi="Arial" w:cs="Arial"/>
                <w:b/>
                <w:bCs/>
                <w:sz w:val="20"/>
                <w:szCs w:val="20"/>
                <w:lang w:val="en-GB"/>
              </w:rPr>
            </w:pPr>
            <w:r w:rsidRPr="007000A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DA701CD" w14:textId="77777777" w:rsidR="004828DE" w:rsidRPr="007000A4" w:rsidRDefault="004828DE" w:rsidP="004828DE">
            <w:pPr>
              <w:pStyle w:val="ListParagraph"/>
              <w:numPr>
                <w:ilvl w:val="0"/>
                <w:numId w:val="15"/>
              </w:numPr>
              <w:rPr>
                <w:rFonts w:ascii="Arial" w:hAnsi="Arial" w:cs="Arial"/>
                <w:bCs/>
                <w:sz w:val="20"/>
                <w:szCs w:val="20"/>
                <w:lang w:val="en-IN"/>
              </w:rPr>
            </w:pPr>
            <w:r w:rsidRPr="007000A4">
              <w:rPr>
                <w:rFonts w:ascii="Arial" w:hAnsi="Arial" w:cs="Arial"/>
                <w:bCs/>
                <w:sz w:val="20"/>
                <w:szCs w:val="20"/>
                <w:lang w:val="en-IN"/>
              </w:rPr>
              <w:t>The references are mostly relevant and some are recent (2025), but formatting is inconsistent.</w:t>
            </w:r>
          </w:p>
          <w:p w14:paraId="0AFD0100" w14:textId="3652C7D5" w:rsidR="00EC6808" w:rsidRPr="007000A4" w:rsidRDefault="00EC6808" w:rsidP="00EC6808">
            <w:pPr>
              <w:pStyle w:val="ListParagraph"/>
              <w:numPr>
                <w:ilvl w:val="0"/>
                <w:numId w:val="15"/>
              </w:numPr>
              <w:rPr>
                <w:rFonts w:ascii="Arial" w:hAnsi="Arial" w:cs="Arial"/>
                <w:bCs/>
                <w:sz w:val="20"/>
                <w:szCs w:val="20"/>
                <w:lang w:val="en-IN"/>
              </w:rPr>
            </w:pPr>
            <w:r w:rsidRPr="007000A4">
              <w:rPr>
                <w:rFonts w:ascii="Arial" w:hAnsi="Arial" w:cs="Arial"/>
                <w:bCs/>
                <w:sz w:val="20"/>
                <w:szCs w:val="20"/>
                <w:lang w:val="en-IN"/>
              </w:rPr>
              <w:t xml:space="preserve">Citation style lacks consistency. Some entries show initials </w:t>
            </w:r>
            <w:r w:rsidR="00160486" w:rsidRPr="007000A4">
              <w:rPr>
                <w:rFonts w:ascii="Arial" w:hAnsi="Arial" w:cs="Arial"/>
                <w:bCs/>
                <w:sz w:val="20"/>
                <w:szCs w:val="20"/>
                <w:lang w:val="en-IN"/>
              </w:rPr>
              <w:t>first;</w:t>
            </w:r>
            <w:r w:rsidRPr="007000A4">
              <w:rPr>
                <w:rFonts w:ascii="Arial" w:hAnsi="Arial" w:cs="Arial"/>
                <w:bCs/>
                <w:sz w:val="20"/>
                <w:szCs w:val="20"/>
                <w:lang w:val="en-IN"/>
              </w:rPr>
              <w:t xml:space="preserve"> others show surnames first.</w:t>
            </w:r>
          </w:p>
          <w:p w14:paraId="271C034A" w14:textId="77777777" w:rsidR="004828DE" w:rsidRPr="007000A4" w:rsidRDefault="00EC6808" w:rsidP="00EC6808">
            <w:pPr>
              <w:pStyle w:val="ListParagraph"/>
              <w:numPr>
                <w:ilvl w:val="0"/>
                <w:numId w:val="15"/>
              </w:numPr>
              <w:rPr>
                <w:rFonts w:ascii="Arial" w:hAnsi="Arial" w:cs="Arial"/>
                <w:bCs/>
                <w:sz w:val="20"/>
                <w:szCs w:val="20"/>
                <w:lang w:val="en-IN"/>
              </w:rPr>
            </w:pPr>
            <w:r w:rsidRPr="007000A4">
              <w:rPr>
                <w:rFonts w:ascii="Arial" w:hAnsi="Arial" w:cs="Arial"/>
                <w:bCs/>
                <w:sz w:val="20"/>
                <w:szCs w:val="20"/>
                <w:lang w:val="en-IN"/>
              </w:rPr>
              <w:t>DOIs or links should be added where applicable.</w:t>
            </w:r>
          </w:p>
          <w:p w14:paraId="78B700C0" w14:textId="77777777" w:rsidR="004828DE" w:rsidRPr="007000A4" w:rsidRDefault="004828DE" w:rsidP="004828DE">
            <w:pPr>
              <w:pStyle w:val="ListParagraph"/>
              <w:numPr>
                <w:ilvl w:val="0"/>
                <w:numId w:val="15"/>
              </w:numPr>
              <w:rPr>
                <w:rFonts w:ascii="Arial" w:hAnsi="Arial" w:cs="Arial"/>
                <w:bCs/>
                <w:sz w:val="20"/>
                <w:szCs w:val="20"/>
                <w:lang w:val="en-IN"/>
              </w:rPr>
            </w:pPr>
            <w:r w:rsidRPr="007000A4">
              <w:rPr>
                <w:rFonts w:ascii="Arial" w:hAnsi="Arial" w:cs="Arial"/>
                <w:bCs/>
                <w:sz w:val="20"/>
                <w:szCs w:val="20"/>
                <w:lang w:val="en-IN"/>
              </w:rPr>
              <w:t>Some references (like Singh, 2008) are outdated and can be replaced or supplemented with recent studies.</w:t>
            </w:r>
          </w:p>
          <w:p w14:paraId="1FA4C1E9" w14:textId="77777777" w:rsidR="00AE751B" w:rsidRPr="007000A4" w:rsidRDefault="00AE751B">
            <w:pPr>
              <w:pStyle w:val="ListParagraph"/>
              <w:ind w:left="0"/>
              <w:rPr>
                <w:rFonts w:ascii="Arial" w:hAnsi="Arial" w:cs="Arial"/>
                <w:bCs/>
                <w:sz w:val="20"/>
                <w:szCs w:val="20"/>
                <w:lang w:val="en-GB"/>
              </w:rPr>
            </w:pPr>
          </w:p>
        </w:tc>
        <w:tc>
          <w:tcPr>
            <w:tcW w:w="1523" w:type="pct"/>
          </w:tcPr>
          <w:p w14:paraId="0EAFBA60" w14:textId="77777777" w:rsidR="00AE751B" w:rsidRPr="007000A4" w:rsidRDefault="00AE751B">
            <w:pPr>
              <w:pStyle w:val="Heading2"/>
              <w:jc w:val="left"/>
              <w:rPr>
                <w:rFonts w:ascii="Arial" w:hAnsi="Arial" w:cs="Arial"/>
                <w:b w:val="0"/>
                <w:lang w:val="en-GB"/>
              </w:rPr>
            </w:pPr>
          </w:p>
        </w:tc>
      </w:tr>
      <w:tr w:rsidR="00AE751B" w:rsidRPr="007000A4" w14:paraId="5B659785" w14:textId="77777777">
        <w:trPr>
          <w:trHeight w:val="386"/>
        </w:trPr>
        <w:tc>
          <w:tcPr>
            <w:tcW w:w="1265" w:type="pct"/>
            <w:noWrap/>
          </w:tcPr>
          <w:p w14:paraId="03553850" w14:textId="77777777" w:rsidR="00AE751B" w:rsidRPr="007000A4" w:rsidRDefault="00AE751B">
            <w:pPr>
              <w:pStyle w:val="Heading2"/>
              <w:ind w:left="360"/>
              <w:jc w:val="left"/>
              <w:rPr>
                <w:rFonts w:ascii="Arial" w:hAnsi="Arial" w:cs="Arial"/>
                <w:bCs w:val="0"/>
                <w:lang w:val="en-GB"/>
              </w:rPr>
            </w:pPr>
            <w:r w:rsidRPr="007000A4">
              <w:rPr>
                <w:rFonts w:ascii="Arial" w:hAnsi="Arial" w:cs="Arial"/>
                <w:bCs w:val="0"/>
                <w:lang w:val="en-GB"/>
              </w:rPr>
              <w:lastRenderedPageBreak/>
              <w:t>Is the language/English quality of the article suitable for scholarly communications?</w:t>
            </w:r>
          </w:p>
          <w:p w14:paraId="775DF92D" w14:textId="77777777" w:rsidR="00AE751B" w:rsidRPr="007000A4" w:rsidRDefault="00AE751B">
            <w:pPr>
              <w:rPr>
                <w:rFonts w:ascii="Arial" w:hAnsi="Arial" w:cs="Arial"/>
                <w:sz w:val="20"/>
                <w:szCs w:val="20"/>
                <w:lang w:val="en-GB"/>
              </w:rPr>
            </w:pPr>
          </w:p>
        </w:tc>
        <w:tc>
          <w:tcPr>
            <w:tcW w:w="2212" w:type="pct"/>
          </w:tcPr>
          <w:p w14:paraId="4971896F" w14:textId="212BB9DD" w:rsidR="00EC6808" w:rsidRPr="007000A4" w:rsidRDefault="004828DE" w:rsidP="006B7D2B">
            <w:pPr>
              <w:rPr>
                <w:rFonts w:ascii="Arial" w:hAnsi="Arial" w:cs="Arial"/>
                <w:sz w:val="20"/>
                <w:szCs w:val="20"/>
                <w:lang w:val="en-IN"/>
              </w:rPr>
            </w:pPr>
            <w:r w:rsidRPr="007000A4">
              <w:rPr>
                <w:rFonts w:ascii="Arial" w:hAnsi="Arial" w:cs="Arial"/>
                <w:sz w:val="20"/>
                <w:szCs w:val="20"/>
                <w:lang w:val="en-IN"/>
              </w:rPr>
              <w:t xml:space="preserve">The manuscript requires moderate language revision. </w:t>
            </w:r>
            <w:r w:rsidR="009637AB" w:rsidRPr="007000A4">
              <w:rPr>
                <w:rFonts w:ascii="Arial" w:hAnsi="Arial" w:cs="Arial"/>
                <w:sz w:val="20"/>
                <w:szCs w:val="20"/>
                <w:lang w:val="en-IN"/>
              </w:rPr>
              <w:t>Some issues such as f</w:t>
            </w:r>
            <w:r w:rsidRPr="007000A4">
              <w:rPr>
                <w:rFonts w:ascii="Arial" w:hAnsi="Arial" w:cs="Arial"/>
                <w:sz w:val="20"/>
                <w:szCs w:val="20"/>
                <w:lang w:val="en-IN"/>
              </w:rPr>
              <w:t>requent grammatical errors</w:t>
            </w:r>
            <w:r w:rsidR="00895A93" w:rsidRPr="007000A4">
              <w:rPr>
                <w:rFonts w:ascii="Arial" w:hAnsi="Arial" w:cs="Arial"/>
                <w:sz w:val="20"/>
                <w:szCs w:val="20"/>
                <w:lang w:val="en-IN"/>
              </w:rPr>
              <w:t xml:space="preserve">, </w:t>
            </w:r>
            <w:r w:rsidR="009637AB" w:rsidRPr="007000A4">
              <w:rPr>
                <w:rFonts w:ascii="Arial" w:hAnsi="Arial" w:cs="Arial"/>
                <w:sz w:val="20"/>
                <w:szCs w:val="20"/>
                <w:lang w:val="en-IN"/>
              </w:rPr>
              <w:t>s</w:t>
            </w:r>
            <w:r w:rsidRPr="007000A4">
              <w:rPr>
                <w:rFonts w:ascii="Arial" w:hAnsi="Arial" w:cs="Arial"/>
                <w:sz w:val="20"/>
                <w:szCs w:val="20"/>
                <w:lang w:val="en-IN"/>
              </w:rPr>
              <w:t xml:space="preserve">entence construction issues (e.g., “the it should be shut downed” </w:t>
            </w:r>
            <w:r w:rsidR="00117AB8" w:rsidRPr="007000A4">
              <w:rPr>
                <w:rFonts w:ascii="Arial" w:hAnsi="Arial" w:cs="Arial"/>
                <w:sz w:val="20"/>
                <w:szCs w:val="20"/>
                <w:lang w:val="en-IN"/>
              </w:rPr>
              <w:t xml:space="preserve">should be </w:t>
            </w:r>
            <w:r w:rsidRPr="007000A4">
              <w:rPr>
                <w:rFonts w:ascii="Arial" w:hAnsi="Arial" w:cs="Arial"/>
                <w:sz w:val="20"/>
                <w:szCs w:val="20"/>
                <w:lang w:val="en-IN"/>
              </w:rPr>
              <w:t>“it should be discontinued”</w:t>
            </w:r>
            <w:r w:rsidR="00384361" w:rsidRPr="007000A4">
              <w:rPr>
                <w:rFonts w:ascii="Arial" w:hAnsi="Arial" w:cs="Arial"/>
                <w:sz w:val="20"/>
                <w:szCs w:val="20"/>
                <w:lang w:val="en-IN"/>
              </w:rPr>
              <w:t>),</w:t>
            </w:r>
            <w:r w:rsidR="00895A93" w:rsidRPr="007000A4">
              <w:rPr>
                <w:rFonts w:ascii="Arial" w:hAnsi="Arial" w:cs="Arial"/>
                <w:sz w:val="20"/>
                <w:szCs w:val="20"/>
                <w:lang w:val="en-IN"/>
              </w:rPr>
              <w:t xml:space="preserve"> in</w:t>
            </w:r>
            <w:r w:rsidR="00552EF9" w:rsidRPr="007000A4">
              <w:rPr>
                <w:rFonts w:ascii="Arial" w:hAnsi="Arial" w:cs="Arial"/>
                <w:sz w:val="20"/>
                <w:szCs w:val="20"/>
                <w:lang w:val="en-IN"/>
              </w:rPr>
              <w:t>consistent</w:t>
            </w:r>
            <w:r w:rsidR="006B7D2B" w:rsidRPr="007000A4">
              <w:rPr>
                <w:rFonts w:ascii="Arial" w:hAnsi="Arial" w:cs="Arial"/>
                <w:sz w:val="20"/>
                <w:szCs w:val="20"/>
                <w:lang w:val="en-IN"/>
              </w:rPr>
              <w:t xml:space="preserve"> </w:t>
            </w:r>
            <w:r w:rsidRPr="007000A4">
              <w:rPr>
                <w:rFonts w:ascii="Arial" w:hAnsi="Arial" w:cs="Arial"/>
                <w:sz w:val="20"/>
                <w:szCs w:val="20"/>
                <w:lang w:val="en-IN"/>
              </w:rPr>
              <w:t xml:space="preserve">headings and </w:t>
            </w:r>
            <w:r w:rsidR="00384361" w:rsidRPr="007000A4">
              <w:rPr>
                <w:rFonts w:ascii="Arial" w:hAnsi="Arial" w:cs="Arial"/>
                <w:sz w:val="20"/>
                <w:szCs w:val="20"/>
                <w:lang w:val="en-IN"/>
              </w:rPr>
              <w:t>terms (</w:t>
            </w:r>
            <w:r w:rsidRPr="007000A4">
              <w:rPr>
                <w:rFonts w:ascii="Arial" w:hAnsi="Arial" w:cs="Arial"/>
                <w:sz w:val="20"/>
                <w:szCs w:val="20"/>
                <w:lang w:val="en-IN"/>
              </w:rPr>
              <w:t>e.g., "Cost Befit Ratio" instead of "Cost Benefit Ratio")</w:t>
            </w:r>
            <w:r w:rsidR="00895A93" w:rsidRPr="007000A4">
              <w:rPr>
                <w:rFonts w:ascii="Arial" w:hAnsi="Arial" w:cs="Arial"/>
                <w:sz w:val="20"/>
                <w:szCs w:val="20"/>
              </w:rPr>
              <w:t>, i</w:t>
            </w:r>
            <w:r w:rsidR="00552EF9" w:rsidRPr="007000A4">
              <w:rPr>
                <w:rFonts w:ascii="Arial" w:hAnsi="Arial" w:cs="Arial"/>
                <w:sz w:val="20"/>
                <w:szCs w:val="20"/>
              </w:rPr>
              <w:t xml:space="preserve">nconsistent </w:t>
            </w:r>
            <w:r w:rsidR="00EC6808" w:rsidRPr="007000A4">
              <w:rPr>
                <w:rFonts w:ascii="Arial" w:hAnsi="Arial" w:cs="Arial"/>
                <w:sz w:val="20"/>
                <w:szCs w:val="20"/>
              </w:rPr>
              <w:t>of currency symbols and punctuation</w:t>
            </w:r>
            <w:r w:rsidR="00895A93" w:rsidRPr="007000A4">
              <w:rPr>
                <w:rFonts w:ascii="Arial" w:hAnsi="Arial" w:cs="Arial"/>
                <w:sz w:val="20"/>
                <w:szCs w:val="20"/>
              </w:rPr>
              <w:t xml:space="preserve"> and i</w:t>
            </w:r>
            <w:r w:rsidR="00EC6808" w:rsidRPr="007000A4">
              <w:rPr>
                <w:rFonts w:ascii="Arial" w:hAnsi="Arial" w:cs="Arial"/>
                <w:sz w:val="20"/>
                <w:szCs w:val="20"/>
              </w:rPr>
              <w:t>nconsistent table formatting and alignment</w:t>
            </w:r>
            <w:r w:rsidR="00895A93" w:rsidRPr="007000A4">
              <w:rPr>
                <w:rFonts w:ascii="Arial" w:hAnsi="Arial" w:cs="Arial"/>
                <w:sz w:val="20"/>
                <w:szCs w:val="20"/>
              </w:rPr>
              <w:t xml:space="preserve"> have to be corrected </w:t>
            </w:r>
          </w:p>
          <w:p w14:paraId="23B23D6B" w14:textId="77777777" w:rsidR="00905FA8" w:rsidRPr="007000A4" w:rsidRDefault="00905FA8" w:rsidP="00E6592D">
            <w:pPr>
              <w:ind w:left="360"/>
              <w:rPr>
                <w:rFonts w:ascii="Arial" w:hAnsi="Arial" w:cs="Arial"/>
                <w:sz w:val="20"/>
                <w:szCs w:val="20"/>
              </w:rPr>
            </w:pPr>
          </w:p>
          <w:p w14:paraId="45F1FDA0" w14:textId="668B132A" w:rsidR="00E6592D" w:rsidRPr="007000A4" w:rsidRDefault="00E6592D" w:rsidP="00353F3E">
            <w:pPr>
              <w:spacing w:line="276" w:lineRule="auto"/>
              <w:ind w:left="360"/>
              <w:rPr>
                <w:rFonts w:ascii="Arial" w:hAnsi="Arial" w:cs="Arial"/>
                <w:sz w:val="20"/>
                <w:szCs w:val="20"/>
              </w:rPr>
            </w:pPr>
            <w:r w:rsidRPr="007000A4">
              <w:rPr>
                <w:rFonts w:ascii="Arial" w:hAnsi="Arial" w:cs="Arial"/>
                <w:sz w:val="20"/>
                <w:szCs w:val="20"/>
              </w:rPr>
              <w:t xml:space="preserve">Some </w:t>
            </w:r>
            <w:r w:rsidR="005D4618" w:rsidRPr="007000A4">
              <w:rPr>
                <w:rFonts w:ascii="Arial" w:hAnsi="Arial" w:cs="Arial"/>
                <w:sz w:val="20"/>
                <w:szCs w:val="20"/>
              </w:rPr>
              <w:t xml:space="preserve">sections which need correction </w:t>
            </w:r>
            <w:r w:rsidR="00384361" w:rsidRPr="007000A4">
              <w:rPr>
                <w:rFonts w:ascii="Arial" w:hAnsi="Arial" w:cs="Arial"/>
                <w:sz w:val="20"/>
                <w:szCs w:val="20"/>
              </w:rPr>
              <w:t>include:</w:t>
            </w:r>
          </w:p>
          <w:p w14:paraId="6F9BB5B2" w14:textId="77777777" w:rsidR="00E6592D" w:rsidRPr="007000A4" w:rsidRDefault="00E6592D" w:rsidP="00905FA8">
            <w:pPr>
              <w:spacing w:line="276" w:lineRule="auto"/>
              <w:ind w:left="360"/>
              <w:rPr>
                <w:rFonts w:ascii="Arial" w:hAnsi="Arial" w:cs="Arial"/>
                <w:b/>
                <w:bCs/>
                <w:sz w:val="20"/>
                <w:szCs w:val="20"/>
                <w:lang w:val="en-IN"/>
              </w:rPr>
            </w:pPr>
          </w:p>
          <w:p w14:paraId="43964DF2" w14:textId="77777777" w:rsidR="00E6592D" w:rsidRPr="007000A4" w:rsidRDefault="00E6592D" w:rsidP="00905FA8">
            <w:pPr>
              <w:spacing w:line="276" w:lineRule="auto"/>
              <w:ind w:left="360"/>
              <w:rPr>
                <w:rFonts w:ascii="Arial" w:hAnsi="Arial" w:cs="Arial"/>
                <w:b/>
                <w:bCs/>
                <w:sz w:val="20"/>
                <w:szCs w:val="20"/>
                <w:lang w:val="en-IN"/>
              </w:rPr>
            </w:pPr>
            <w:r w:rsidRPr="007000A4">
              <w:rPr>
                <w:rFonts w:ascii="Arial" w:hAnsi="Arial" w:cs="Arial"/>
                <w:b/>
                <w:bCs/>
                <w:sz w:val="20"/>
                <w:szCs w:val="20"/>
                <w:lang w:val="en-IN"/>
              </w:rPr>
              <w:t>Methodology:</w:t>
            </w:r>
          </w:p>
          <w:p w14:paraId="7839267C" w14:textId="77777777" w:rsidR="00E6592D" w:rsidRPr="007000A4" w:rsidRDefault="00E6592D" w:rsidP="00905FA8">
            <w:pPr>
              <w:numPr>
                <w:ilvl w:val="0"/>
                <w:numId w:val="21"/>
              </w:numPr>
              <w:spacing w:line="276" w:lineRule="auto"/>
              <w:rPr>
                <w:rFonts w:ascii="Arial" w:hAnsi="Arial" w:cs="Arial"/>
                <w:sz w:val="20"/>
                <w:szCs w:val="20"/>
                <w:lang w:val="en-IN"/>
              </w:rPr>
            </w:pPr>
            <w:r w:rsidRPr="007000A4">
              <w:rPr>
                <w:rFonts w:ascii="Arial" w:hAnsi="Arial" w:cs="Arial"/>
                <w:sz w:val="20"/>
                <w:szCs w:val="20"/>
                <w:lang w:val="en-IN"/>
              </w:rPr>
              <w:t>"Multi stage purposive cum random sampling technique..." should be "A multi-stage purposive-cum-random sampling technique..."</w:t>
            </w:r>
          </w:p>
          <w:p w14:paraId="438660A0" w14:textId="77777777" w:rsidR="00E6592D" w:rsidRPr="007000A4" w:rsidRDefault="00E6592D" w:rsidP="00905FA8">
            <w:pPr>
              <w:numPr>
                <w:ilvl w:val="0"/>
                <w:numId w:val="21"/>
              </w:numPr>
              <w:spacing w:line="276" w:lineRule="auto"/>
              <w:rPr>
                <w:rFonts w:ascii="Arial" w:hAnsi="Arial" w:cs="Arial"/>
                <w:sz w:val="20"/>
                <w:szCs w:val="20"/>
                <w:lang w:val="en-IN"/>
              </w:rPr>
            </w:pPr>
            <w:r w:rsidRPr="007000A4">
              <w:rPr>
                <w:rFonts w:ascii="Arial" w:hAnsi="Arial" w:cs="Arial"/>
                <w:sz w:val="20"/>
                <w:szCs w:val="20"/>
                <w:lang w:val="en-IN"/>
              </w:rPr>
              <w:t>"respondent of Lucknow district of Uttar Pradesh" should be "respondents in Lucknow district, Uttar Pradesh"</w:t>
            </w:r>
          </w:p>
          <w:p w14:paraId="1535C474" w14:textId="77777777" w:rsidR="00E6592D" w:rsidRPr="007000A4" w:rsidRDefault="00E6592D" w:rsidP="00905FA8">
            <w:pPr>
              <w:numPr>
                <w:ilvl w:val="0"/>
                <w:numId w:val="21"/>
              </w:numPr>
              <w:spacing w:line="276" w:lineRule="auto"/>
              <w:rPr>
                <w:rFonts w:ascii="Arial" w:hAnsi="Arial" w:cs="Arial"/>
                <w:sz w:val="20"/>
                <w:szCs w:val="20"/>
                <w:lang w:val="en-IN"/>
              </w:rPr>
            </w:pPr>
            <w:r w:rsidRPr="007000A4">
              <w:rPr>
                <w:rFonts w:ascii="Arial" w:hAnsi="Arial" w:cs="Arial"/>
                <w:sz w:val="20"/>
                <w:szCs w:val="20"/>
                <w:lang w:val="en-IN"/>
              </w:rPr>
              <w:t>"It is used to simply and present the data." Should be "It is used to simplify and present the data."</w:t>
            </w:r>
          </w:p>
          <w:p w14:paraId="4ABE3FF3" w14:textId="77777777" w:rsidR="00E6592D" w:rsidRPr="007000A4" w:rsidRDefault="00E6592D" w:rsidP="00905FA8">
            <w:pPr>
              <w:numPr>
                <w:ilvl w:val="0"/>
                <w:numId w:val="21"/>
              </w:numPr>
              <w:spacing w:line="276" w:lineRule="auto"/>
              <w:rPr>
                <w:rFonts w:ascii="Arial" w:hAnsi="Arial" w:cs="Arial"/>
                <w:sz w:val="20"/>
                <w:szCs w:val="20"/>
                <w:lang w:val="en-IN"/>
              </w:rPr>
            </w:pPr>
            <w:r w:rsidRPr="007000A4">
              <w:rPr>
                <w:rFonts w:ascii="Arial" w:hAnsi="Arial" w:cs="Arial"/>
                <w:sz w:val="20"/>
                <w:szCs w:val="20"/>
                <w:lang w:val="en-IN"/>
              </w:rPr>
              <w:t>"and the it should be shut downed." Should be "and it should be discontinued."</w:t>
            </w:r>
          </w:p>
          <w:p w14:paraId="7FA834C0" w14:textId="77777777" w:rsidR="00E6592D" w:rsidRPr="007000A4" w:rsidRDefault="00E6592D" w:rsidP="00905FA8">
            <w:pPr>
              <w:numPr>
                <w:ilvl w:val="0"/>
                <w:numId w:val="21"/>
              </w:numPr>
              <w:spacing w:line="276" w:lineRule="auto"/>
              <w:rPr>
                <w:rFonts w:ascii="Arial" w:hAnsi="Arial" w:cs="Arial"/>
                <w:sz w:val="20"/>
                <w:szCs w:val="20"/>
                <w:lang w:val="en-IN"/>
              </w:rPr>
            </w:pPr>
            <w:r w:rsidRPr="007000A4">
              <w:rPr>
                <w:rFonts w:ascii="Arial" w:hAnsi="Arial" w:cs="Arial"/>
                <w:sz w:val="20"/>
                <w:szCs w:val="20"/>
                <w:lang w:val="en-IN"/>
              </w:rPr>
              <w:t xml:space="preserve"> Formulas missing or incomplete (e.g., Garrett ranking formula placeholder not completed)</w:t>
            </w:r>
          </w:p>
          <w:p w14:paraId="72FCA408" w14:textId="77777777" w:rsidR="00E6592D" w:rsidRPr="007000A4" w:rsidRDefault="00E6592D" w:rsidP="00905FA8">
            <w:pPr>
              <w:spacing w:line="276" w:lineRule="auto"/>
              <w:ind w:left="360"/>
              <w:rPr>
                <w:rFonts w:ascii="Arial" w:hAnsi="Arial" w:cs="Arial"/>
                <w:b/>
                <w:bCs/>
                <w:sz w:val="20"/>
                <w:szCs w:val="20"/>
                <w:lang w:val="en-IN"/>
              </w:rPr>
            </w:pPr>
          </w:p>
          <w:p w14:paraId="612DB187" w14:textId="77777777" w:rsidR="00E6592D" w:rsidRPr="007000A4" w:rsidRDefault="00E6592D" w:rsidP="00905FA8">
            <w:pPr>
              <w:spacing w:line="276" w:lineRule="auto"/>
              <w:ind w:left="360"/>
              <w:rPr>
                <w:rFonts w:ascii="Arial" w:hAnsi="Arial" w:cs="Arial"/>
                <w:b/>
                <w:bCs/>
                <w:sz w:val="20"/>
                <w:szCs w:val="20"/>
                <w:lang w:val="en-IN"/>
              </w:rPr>
            </w:pPr>
            <w:r w:rsidRPr="007000A4">
              <w:rPr>
                <w:rFonts w:ascii="Arial" w:hAnsi="Arial" w:cs="Arial"/>
                <w:b/>
                <w:bCs/>
                <w:sz w:val="20"/>
                <w:szCs w:val="20"/>
                <w:lang w:val="en-IN"/>
              </w:rPr>
              <w:t>Results and Discussion:</w:t>
            </w:r>
          </w:p>
          <w:p w14:paraId="3100742A" w14:textId="77777777" w:rsidR="00E6592D" w:rsidRPr="007000A4" w:rsidRDefault="00E6592D" w:rsidP="00905FA8">
            <w:pPr>
              <w:numPr>
                <w:ilvl w:val="0"/>
                <w:numId w:val="22"/>
              </w:numPr>
              <w:spacing w:line="276" w:lineRule="auto"/>
              <w:rPr>
                <w:rFonts w:ascii="Arial" w:hAnsi="Arial" w:cs="Arial"/>
                <w:sz w:val="20"/>
                <w:szCs w:val="20"/>
                <w:lang w:val="en-IN"/>
              </w:rPr>
            </w:pPr>
            <w:r w:rsidRPr="007000A4">
              <w:rPr>
                <w:rFonts w:ascii="Arial" w:hAnsi="Arial" w:cs="Arial"/>
                <w:sz w:val="20"/>
                <w:szCs w:val="20"/>
                <w:lang w:val="en-IN"/>
              </w:rPr>
              <w:t>"Cost Befit Ratio" should be "Cost-Benefit Ratio" (This typo occurs multiple times across Tables 2 and 3)</w:t>
            </w:r>
          </w:p>
          <w:p w14:paraId="79754D37" w14:textId="77777777" w:rsidR="00E6592D" w:rsidRPr="007000A4" w:rsidRDefault="00E6592D" w:rsidP="00905FA8">
            <w:pPr>
              <w:numPr>
                <w:ilvl w:val="0"/>
                <w:numId w:val="22"/>
              </w:numPr>
              <w:spacing w:line="276" w:lineRule="auto"/>
              <w:rPr>
                <w:rFonts w:ascii="Arial" w:hAnsi="Arial" w:cs="Arial"/>
                <w:sz w:val="20"/>
                <w:szCs w:val="20"/>
                <w:lang w:val="en-IN"/>
              </w:rPr>
            </w:pPr>
            <w:r w:rsidRPr="007000A4">
              <w:rPr>
                <w:rFonts w:ascii="Arial" w:hAnsi="Arial" w:cs="Arial"/>
                <w:sz w:val="20"/>
                <w:szCs w:val="20"/>
                <w:lang w:val="en-IN"/>
              </w:rPr>
              <w:t>Inconsistent use of percentage symbols – e.g., “20.19” vs “20.19%” – needs to be standardized.</w:t>
            </w:r>
          </w:p>
          <w:p w14:paraId="24202EA5" w14:textId="77777777" w:rsidR="00E6592D" w:rsidRPr="007000A4" w:rsidRDefault="00E6592D" w:rsidP="00905FA8">
            <w:pPr>
              <w:numPr>
                <w:ilvl w:val="0"/>
                <w:numId w:val="22"/>
              </w:numPr>
              <w:spacing w:line="276" w:lineRule="auto"/>
              <w:rPr>
                <w:rFonts w:ascii="Arial" w:hAnsi="Arial" w:cs="Arial"/>
                <w:sz w:val="20"/>
                <w:szCs w:val="20"/>
                <w:lang w:val="en-IN"/>
              </w:rPr>
            </w:pPr>
            <w:r w:rsidRPr="007000A4">
              <w:rPr>
                <w:rFonts w:ascii="Arial" w:hAnsi="Arial" w:cs="Arial"/>
                <w:sz w:val="20"/>
                <w:szCs w:val="20"/>
                <w:lang w:val="en-IN"/>
              </w:rPr>
              <w:t>Poor table formatting (e.g., Table 3 has inconsistent alignment, spacing, and formatting between “MODERN” and “TRADITIONAL” sections)</w:t>
            </w:r>
          </w:p>
          <w:p w14:paraId="01AA2691" w14:textId="77777777" w:rsidR="00E6592D" w:rsidRPr="007000A4" w:rsidRDefault="00E6592D" w:rsidP="00905FA8">
            <w:pPr>
              <w:numPr>
                <w:ilvl w:val="0"/>
                <w:numId w:val="22"/>
              </w:numPr>
              <w:spacing w:line="276" w:lineRule="auto"/>
              <w:rPr>
                <w:rFonts w:ascii="Arial" w:hAnsi="Arial" w:cs="Arial"/>
                <w:sz w:val="20"/>
                <w:szCs w:val="20"/>
                <w:lang w:val="en-IN"/>
              </w:rPr>
            </w:pPr>
            <w:r w:rsidRPr="007000A4">
              <w:rPr>
                <w:rFonts w:ascii="Arial" w:hAnsi="Arial" w:cs="Arial"/>
                <w:sz w:val="20"/>
                <w:szCs w:val="20"/>
                <w:lang w:val="en-IN"/>
              </w:rPr>
              <w:t>"All Total" instead use “Total" or "Overall Total"</w:t>
            </w:r>
          </w:p>
          <w:p w14:paraId="77964C1C" w14:textId="77777777" w:rsidR="00E6592D" w:rsidRPr="007000A4" w:rsidRDefault="00E6592D" w:rsidP="00905FA8">
            <w:pPr>
              <w:numPr>
                <w:ilvl w:val="0"/>
                <w:numId w:val="22"/>
              </w:numPr>
              <w:spacing w:line="276" w:lineRule="auto"/>
              <w:rPr>
                <w:rFonts w:ascii="Arial" w:hAnsi="Arial" w:cs="Arial"/>
                <w:sz w:val="20"/>
                <w:szCs w:val="20"/>
                <w:lang w:val="en-IN"/>
              </w:rPr>
            </w:pPr>
            <w:r w:rsidRPr="007000A4">
              <w:rPr>
                <w:rFonts w:ascii="Arial" w:hAnsi="Arial" w:cs="Arial"/>
                <w:sz w:val="20"/>
                <w:szCs w:val="20"/>
                <w:lang w:val="en-IN"/>
              </w:rPr>
              <w:t>"Wholesaler (33.26)" under “Traditional” table – appears to be a typographical error. This is duplicated from the trader row.</w:t>
            </w:r>
          </w:p>
          <w:p w14:paraId="5BF2BA4B" w14:textId="77777777" w:rsidR="00E6592D" w:rsidRPr="007000A4" w:rsidRDefault="00E6592D" w:rsidP="00905FA8">
            <w:pPr>
              <w:spacing w:line="276" w:lineRule="auto"/>
              <w:ind w:left="360"/>
              <w:rPr>
                <w:rFonts w:ascii="Arial" w:hAnsi="Arial" w:cs="Arial"/>
                <w:sz w:val="20"/>
                <w:szCs w:val="20"/>
                <w:lang w:val="en-IN"/>
              </w:rPr>
            </w:pPr>
          </w:p>
          <w:p w14:paraId="09E1B8AC" w14:textId="77777777" w:rsidR="00A52158" w:rsidRPr="007000A4" w:rsidRDefault="00A52158" w:rsidP="00905FA8">
            <w:pPr>
              <w:spacing w:line="276" w:lineRule="auto"/>
              <w:ind w:left="360"/>
              <w:rPr>
                <w:rFonts w:ascii="Arial" w:hAnsi="Arial" w:cs="Arial"/>
                <w:b/>
                <w:bCs/>
                <w:sz w:val="20"/>
                <w:szCs w:val="20"/>
                <w:lang w:val="en-IN"/>
              </w:rPr>
            </w:pPr>
            <w:r w:rsidRPr="007000A4">
              <w:rPr>
                <w:rFonts w:ascii="Arial" w:hAnsi="Arial" w:cs="Arial"/>
                <w:b/>
                <w:bCs/>
                <w:sz w:val="20"/>
                <w:szCs w:val="20"/>
                <w:lang w:val="en-IN"/>
              </w:rPr>
              <w:t>Garrett Ranking (Table 5):</w:t>
            </w:r>
          </w:p>
          <w:p w14:paraId="337667C4" w14:textId="77777777" w:rsidR="00A52158" w:rsidRPr="007000A4" w:rsidRDefault="00A52158" w:rsidP="00905FA8">
            <w:pPr>
              <w:numPr>
                <w:ilvl w:val="0"/>
                <w:numId w:val="23"/>
              </w:numPr>
              <w:spacing w:line="276" w:lineRule="auto"/>
              <w:rPr>
                <w:rFonts w:ascii="Arial" w:hAnsi="Arial" w:cs="Arial"/>
                <w:sz w:val="20"/>
                <w:szCs w:val="20"/>
                <w:lang w:val="en-IN"/>
              </w:rPr>
            </w:pPr>
            <w:r w:rsidRPr="007000A4">
              <w:rPr>
                <w:rFonts w:ascii="Arial" w:hAnsi="Arial" w:cs="Arial"/>
                <w:sz w:val="20"/>
                <w:szCs w:val="20"/>
                <w:lang w:val="en-IN"/>
              </w:rPr>
              <w:t>Good content but lacks clarity in explanation of scoring process (e.g., mention of conversion formula is incomplete in methodology).</w:t>
            </w:r>
          </w:p>
          <w:p w14:paraId="4C58FFF1" w14:textId="77777777" w:rsidR="00D970AB" w:rsidRPr="007000A4" w:rsidRDefault="00D970AB" w:rsidP="00D970AB">
            <w:pPr>
              <w:spacing w:line="276" w:lineRule="auto"/>
              <w:rPr>
                <w:rFonts w:ascii="Arial" w:hAnsi="Arial" w:cs="Arial"/>
                <w:sz w:val="20"/>
                <w:szCs w:val="20"/>
                <w:lang w:val="en-IN"/>
              </w:rPr>
            </w:pPr>
          </w:p>
          <w:p w14:paraId="1D06306A" w14:textId="77777777" w:rsidR="00E6592D" w:rsidRPr="007000A4" w:rsidRDefault="00E6592D" w:rsidP="00905FA8">
            <w:pPr>
              <w:spacing w:line="276" w:lineRule="auto"/>
              <w:ind w:left="720"/>
              <w:rPr>
                <w:rFonts w:ascii="Arial" w:hAnsi="Arial" w:cs="Arial"/>
                <w:sz w:val="20"/>
                <w:szCs w:val="20"/>
                <w:lang w:val="en-IN"/>
              </w:rPr>
            </w:pPr>
          </w:p>
          <w:p w14:paraId="117C02EA" w14:textId="77777777" w:rsidR="00A52158" w:rsidRPr="007000A4" w:rsidRDefault="00A52158" w:rsidP="00905FA8">
            <w:pPr>
              <w:spacing w:line="276" w:lineRule="auto"/>
              <w:ind w:left="360"/>
              <w:rPr>
                <w:rFonts w:ascii="Arial" w:hAnsi="Arial" w:cs="Arial"/>
                <w:b/>
                <w:bCs/>
                <w:sz w:val="20"/>
                <w:szCs w:val="20"/>
                <w:lang w:val="en-IN"/>
              </w:rPr>
            </w:pPr>
            <w:r w:rsidRPr="007000A4">
              <w:rPr>
                <w:rFonts w:ascii="Arial" w:hAnsi="Arial" w:cs="Arial"/>
                <w:b/>
                <w:bCs/>
                <w:sz w:val="20"/>
                <w:szCs w:val="20"/>
                <w:lang w:val="en-IN"/>
              </w:rPr>
              <w:t>Conclusion:</w:t>
            </w:r>
          </w:p>
          <w:p w14:paraId="5D888B85" w14:textId="77777777" w:rsidR="00A52158" w:rsidRPr="007000A4" w:rsidRDefault="00A52158" w:rsidP="00905FA8">
            <w:pPr>
              <w:numPr>
                <w:ilvl w:val="0"/>
                <w:numId w:val="25"/>
              </w:numPr>
              <w:spacing w:line="276" w:lineRule="auto"/>
              <w:rPr>
                <w:rFonts w:ascii="Arial" w:hAnsi="Arial" w:cs="Arial"/>
                <w:sz w:val="20"/>
                <w:szCs w:val="20"/>
                <w:lang w:val="en-IN"/>
              </w:rPr>
            </w:pPr>
            <w:r w:rsidRPr="007000A4">
              <w:rPr>
                <w:rFonts w:ascii="Arial" w:hAnsi="Arial" w:cs="Arial"/>
                <w:sz w:val="20"/>
                <w:szCs w:val="20"/>
                <w:lang w:val="en-IN"/>
              </w:rPr>
              <w:t>"The study highlights the critical economic dynamics..." here "dynamics" is vague; better to specify: "economic relationships and constraints"</w:t>
            </w:r>
          </w:p>
          <w:p w14:paraId="5A5D5637" w14:textId="77777777" w:rsidR="00A52158" w:rsidRPr="007000A4" w:rsidRDefault="00A52158" w:rsidP="00905FA8">
            <w:pPr>
              <w:numPr>
                <w:ilvl w:val="0"/>
                <w:numId w:val="25"/>
              </w:numPr>
              <w:spacing w:line="276" w:lineRule="auto"/>
              <w:rPr>
                <w:rFonts w:ascii="Arial" w:hAnsi="Arial" w:cs="Arial"/>
                <w:sz w:val="20"/>
                <w:szCs w:val="20"/>
                <w:lang w:val="en-IN"/>
              </w:rPr>
            </w:pPr>
            <w:r w:rsidRPr="007000A4">
              <w:rPr>
                <w:rFonts w:ascii="Arial" w:hAnsi="Arial" w:cs="Arial"/>
                <w:sz w:val="20"/>
                <w:szCs w:val="20"/>
                <w:lang w:val="en-IN"/>
              </w:rPr>
              <w:t>"supermarket-driven system achieved the highest cost-benefit efficiency."  consider adding numerical support for emphasis.</w:t>
            </w:r>
          </w:p>
          <w:p w14:paraId="49C16135" w14:textId="2151FAE1" w:rsidR="00A52158" w:rsidRPr="007000A4" w:rsidRDefault="00A52158" w:rsidP="00353F3E">
            <w:pPr>
              <w:spacing w:line="276" w:lineRule="auto"/>
              <w:rPr>
                <w:rFonts w:ascii="Arial" w:hAnsi="Arial" w:cs="Arial"/>
                <w:sz w:val="20"/>
                <w:szCs w:val="20"/>
                <w:lang w:val="en-IN"/>
              </w:rPr>
            </w:pPr>
          </w:p>
          <w:p w14:paraId="1ABB174E" w14:textId="77777777" w:rsidR="00AE751B" w:rsidRPr="007000A4" w:rsidRDefault="00AE751B">
            <w:pPr>
              <w:rPr>
                <w:rFonts w:ascii="Arial" w:hAnsi="Arial" w:cs="Arial"/>
                <w:sz w:val="20"/>
                <w:szCs w:val="20"/>
                <w:lang w:val="en-GB"/>
              </w:rPr>
            </w:pPr>
          </w:p>
        </w:tc>
        <w:tc>
          <w:tcPr>
            <w:tcW w:w="1523" w:type="pct"/>
          </w:tcPr>
          <w:p w14:paraId="1679D824" w14:textId="77777777" w:rsidR="00AE751B" w:rsidRPr="007000A4" w:rsidRDefault="00AE751B">
            <w:pPr>
              <w:rPr>
                <w:rFonts w:ascii="Arial" w:hAnsi="Arial" w:cs="Arial"/>
                <w:sz w:val="20"/>
                <w:szCs w:val="20"/>
                <w:lang w:val="en-GB"/>
              </w:rPr>
            </w:pPr>
          </w:p>
        </w:tc>
      </w:tr>
      <w:tr w:rsidR="00AE751B" w:rsidRPr="007000A4" w14:paraId="61FD8239" w14:textId="77777777">
        <w:trPr>
          <w:trHeight w:val="1178"/>
        </w:trPr>
        <w:tc>
          <w:tcPr>
            <w:tcW w:w="1265" w:type="pct"/>
            <w:noWrap/>
          </w:tcPr>
          <w:p w14:paraId="6372BD3B" w14:textId="77777777" w:rsidR="00AE751B" w:rsidRPr="007000A4" w:rsidRDefault="00AE751B">
            <w:pPr>
              <w:pStyle w:val="Heading2"/>
              <w:jc w:val="left"/>
              <w:rPr>
                <w:rFonts w:ascii="Arial" w:hAnsi="Arial" w:cs="Arial"/>
                <w:b w:val="0"/>
                <w:bCs w:val="0"/>
                <w:lang w:val="en-GB"/>
              </w:rPr>
            </w:pPr>
            <w:r w:rsidRPr="007000A4">
              <w:rPr>
                <w:rFonts w:ascii="Arial" w:hAnsi="Arial" w:cs="Arial"/>
                <w:bCs w:val="0"/>
                <w:u w:val="single"/>
                <w:lang w:val="en-GB"/>
              </w:rPr>
              <w:t>Optional/General</w:t>
            </w:r>
            <w:r w:rsidRPr="007000A4">
              <w:rPr>
                <w:rFonts w:ascii="Arial" w:hAnsi="Arial" w:cs="Arial"/>
                <w:bCs w:val="0"/>
                <w:lang w:val="en-GB"/>
              </w:rPr>
              <w:t xml:space="preserve"> </w:t>
            </w:r>
            <w:r w:rsidRPr="007000A4">
              <w:rPr>
                <w:rFonts w:ascii="Arial" w:hAnsi="Arial" w:cs="Arial"/>
                <w:b w:val="0"/>
                <w:bCs w:val="0"/>
                <w:lang w:val="en-GB"/>
              </w:rPr>
              <w:t>comments</w:t>
            </w:r>
          </w:p>
          <w:p w14:paraId="43D25A33" w14:textId="77777777" w:rsidR="00AE751B" w:rsidRPr="007000A4" w:rsidRDefault="00AE751B">
            <w:pPr>
              <w:pStyle w:val="Heading2"/>
              <w:jc w:val="left"/>
              <w:rPr>
                <w:rFonts w:ascii="Arial" w:hAnsi="Arial" w:cs="Arial"/>
                <w:b w:val="0"/>
                <w:lang w:val="en-GB"/>
              </w:rPr>
            </w:pPr>
          </w:p>
        </w:tc>
        <w:tc>
          <w:tcPr>
            <w:tcW w:w="2212" w:type="pct"/>
          </w:tcPr>
          <w:p w14:paraId="77DB213A" w14:textId="77777777" w:rsidR="004828DE" w:rsidRPr="007000A4" w:rsidRDefault="004828DE" w:rsidP="004828DE">
            <w:pPr>
              <w:pStyle w:val="NormalWeb"/>
              <w:numPr>
                <w:ilvl w:val="0"/>
                <w:numId w:val="17"/>
              </w:numPr>
              <w:spacing w:before="0" w:beforeAutospacing="0" w:after="0" w:afterAutospacing="0"/>
              <w:rPr>
                <w:rFonts w:ascii="Arial" w:hAnsi="Arial" w:cs="Arial"/>
                <w:bCs/>
                <w:sz w:val="20"/>
                <w:szCs w:val="20"/>
                <w:lang w:val="en-IN"/>
              </w:rPr>
            </w:pPr>
            <w:r w:rsidRPr="007000A4">
              <w:rPr>
                <w:rFonts w:ascii="Arial" w:hAnsi="Arial" w:cs="Arial"/>
                <w:bCs/>
                <w:sz w:val="20"/>
                <w:szCs w:val="20"/>
                <w:lang w:val="en-IN"/>
              </w:rPr>
              <w:t>Tables have alignment and formatting issues (e.g., Table 3 layout needs standardization).</w:t>
            </w:r>
          </w:p>
          <w:p w14:paraId="2C96B1F2" w14:textId="77777777" w:rsidR="00EC6808" w:rsidRPr="007000A4" w:rsidRDefault="00EC6808" w:rsidP="004828DE">
            <w:pPr>
              <w:pStyle w:val="NormalWeb"/>
              <w:numPr>
                <w:ilvl w:val="0"/>
                <w:numId w:val="17"/>
              </w:numPr>
              <w:spacing w:before="0" w:beforeAutospacing="0" w:after="0" w:afterAutospacing="0"/>
              <w:rPr>
                <w:rFonts w:ascii="Arial" w:hAnsi="Arial" w:cs="Arial"/>
                <w:bCs/>
                <w:sz w:val="20"/>
                <w:szCs w:val="20"/>
                <w:lang w:val="en-IN"/>
              </w:rPr>
            </w:pPr>
            <w:r w:rsidRPr="007000A4">
              <w:rPr>
                <w:rFonts w:ascii="Arial" w:hAnsi="Arial" w:cs="Arial"/>
                <w:bCs/>
                <w:sz w:val="20"/>
                <w:szCs w:val="20"/>
              </w:rPr>
              <w:t>Units (% and ₹) are used inconsistently across tables.</w:t>
            </w:r>
          </w:p>
          <w:p w14:paraId="2C355EC4" w14:textId="77777777" w:rsidR="004828DE" w:rsidRPr="007000A4" w:rsidRDefault="004828DE" w:rsidP="004828DE">
            <w:pPr>
              <w:pStyle w:val="NormalWeb"/>
              <w:numPr>
                <w:ilvl w:val="0"/>
                <w:numId w:val="17"/>
              </w:numPr>
              <w:spacing w:before="0" w:beforeAutospacing="0" w:after="0" w:afterAutospacing="0"/>
              <w:rPr>
                <w:rFonts w:ascii="Arial" w:hAnsi="Arial" w:cs="Arial"/>
                <w:bCs/>
                <w:sz w:val="20"/>
                <w:szCs w:val="20"/>
                <w:lang w:val="en-IN"/>
              </w:rPr>
            </w:pPr>
            <w:r w:rsidRPr="007000A4">
              <w:rPr>
                <w:rFonts w:ascii="Arial" w:hAnsi="Arial" w:cs="Arial"/>
                <w:bCs/>
                <w:sz w:val="20"/>
                <w:szCs w:val="20"/>
                <w:lang w:val="en-IN"/>
              </w:rPr>
              <w:t>Better visualization (bar charts, stakeholder diagrams) could improve interpretation.</w:t>
            </w:r>
          </w:p>
          <w:p w14:paraId="1681547B" w14:textId="77777777" w:rsidR="004828DE" w:rsidRPr="007000A4" w:rsidRDefault="004828DE" w:rsidP="004828DE">
            <w:pPr>
              <w:pStyle w:val="NormalWeb"/>
              <w:numPr>
                <w:ilvl w:val="0"/>
                <w:numId w:val="17"/>
              </w:numPr>
              <w:spacing w:before="0" w:beforeAutospacing="0" w:after="0" w:afterAutospacing="0"/>
              <w:rPr>
                <w:rFonts w:ascii="Arial" w:hAnsi="Arial" w:cs="Arial"/>
                <w:bCs/>
                <w:sz w:val="20"/>
                <w:szCs w:val="20"/>
                <w:lang w:val="en-IN"/>
              </w:rPr>
            </w:pPr>
            <w:r w:rsidRPr="007000A4">
              <w:rPr>
                <w:rFonts w:ascii="Arial" w:hAnsi="Arial" w:cs="Arial"/>
                <w:bCs/>
                <w:sz w:val="20"/>
                <w:szCs w:val="20"/>
                <w:lang w:val="en-IN"/>
              </w:rPr>
              <w:t>The conclusion is aligned with the findings, but recommendations should be more actionable.</w:t>
            </w:r>
          </w:p>
          <w:p w14:paraId="7A92ACE6" w14:textId="77777777" w:rsidR="00AE751B" w:rsidRPr="007000A4" w:rsidRDefault="00AE751B">
            <w:pPr>
              <w:pStyle w:val="NormalWeb"/>
              <w:spacing w:before="0" w:beforeAutospacing="0" w:after="0" w:afterAutospacing="0"/>
              <w:rPr>
                <w:rFonts w:ascii="Arial" w:hAnsi="Arial" w:cs="Arial"/>
                <w:b/>
                <w:sz w:val="20"/>
                <w:szCs w:val="20"/>
                <w:lang w:val="en-GB"/>
              </w:rPr>
            </w:pPr>
          </w:p>
        </w:tc>
        <w:tc>
          <w:tcPr>
            <w:tcW w:w="1523" w:type="pct"/>
          </w:tcPr>
          <w:p w14:paraId="67FFF8ED" w14:textId="77777777" w:rsidR="00AE751B" w:rsidRPr="007000A4" w:rsidRDefault="00AE751B">
            <w:pPr>
              <w:rPr>
                <w:rFonts w:ascii="Arial" w:hAnsi="Arial" w:cs="Arial"/>
                <w:sz w:val="20"/>
                <w:szCs w:val="20"/>
                <w:lang w:val="en-GB"/>
              </w:rPr>
            </w:pPr>
          </w:p>
        </w:tc>
      </w:tr>
    </w:tbl>
    <w:p w14:paraId="5579B4A6" w14:textId="77777777" w:rsidR="00AE751B" w:rsidRPr="007000A4" w:rsidRDefault="00AE751B" w:rsidP="00AE751B">
      <w:pPr>
        <w:pStyle w:val="BodyText"/>
        <w:rPr>
          <w:rFonts w:ascii="Arial" w:hAnsi="Arial" w:cs="Arial"/>
          <w:b/>
          <w:bCs/>
          <w:sz w:val="20"/>
          <w:szCs w:val="20"/>
          <w:u w:val="single"/>
          <w:lang w:val="en-GB"/>
        </w:rPr>
      </w:pPr>
    </w:p>
    <w:p w14:paraId="39142C61" w14:textId="77777777" w:rsidR="00AE751B" w:rsidRPr="007000A4" w:rsidRDefault="00AE751B" w:rsidP="00AE751B">
      <w:pPr>
        <w:pStyle w:val="BodyText"/>
        <w:rPr>
          <w:rFonts w:ascii="Arial" w:hAnsi="Arial" w:cs="Arial"/>
          <w:b/>
          <w:bCs/>
          <w:sz w:val="20"/>
          <w:szCs w:val="20"/>
          <w:u w:val="single"/>
          <w:lang w:val="en-GB"/>
        </w:rPr>
      </w:pPr>
    </w:p>
    <w:p w14:paraId="55F76A8A" w14:textId="77777777" w:rsidR="00AE751B" w:rsidRPr="007000A4" w:rsidRDefault="00AE751B" w:rsidP="00AE751B">
      <w:pPr>
        <w:pStyle w:val="BodyText"/>
        <w:rPr>
          <w:rFonts w:ascii="Arial" w:hAnsi="Arial" w:cs="Arial"/>
          <w:b/>
          <w:bCs/>
          <w:sz w:val="20"/>
          <w:szCs w:val="20"/>
          <w:u w:val="single"/>
          <w:lang w:val="en-GB"/>
        </w:rPr>
      </w:pPr>
    </w:p>
    <w:p w14:paraId="0FBF2027" w14:textId="77777777" w:rsidR="00AE751B" w:rsidRPr="007000A4" w:rsidRDefault="00AE751B" w:rsidP="00AE751B">
      <w:pPr>
        <w:pStyle w:val="BodyText"/>
        <w:rPr>
          <w:rFonts w:ascii="Arial" w:hAnsi="Arial" w:cs="Arial"/>
          <w:b/>
          <w:bCs/>
          <w:sz w:val="20"/>
          <w:szCs w:val="20"/>
          <w:u w:val="single"/>
          <w:lang w:val="en-GB"/>
        </w:rPr>
      </w:pPr>
    </w:p>
    <w:p w14:paraId="324140D9" w14:textId="77777777" w:rsidR="00AE751B" w:rsidRPr="007000A4" w:rsidRDefault="00AE751B" w:rsidP="00AE751B">
      <w:pPr>
        <w:pStyle w:val="BodyText"/>
        <w:rPr>
          <w:rFonts w:ascii="Arial" w:hAnsi="Arial" w:cs="Arial"/>
          <w:b/>
          <w:bCs/>
          <w:sz w:val="20"/>
          <w:szCs w:val="20"/>
          <w:u w:val="single"/>
          <w:lang w:val="en-GB"/>
        </w:rPr>
      </w:pPr>
    </w:p>
    <w:p w14:paraId="0C61A604" w14:textId="77777777" w:rsidR="00AE751B" w:rsidRPr="007000A4" w:rsidRDefault="00AE751B" w:rsidP="00AE751B">
      <w:pPr>
        <w:pStyle w:val="BodyText"/>
        <w:rPr>
          <w:rFonts w:ascii="Arial" w:hAnsi="Arial" w:cs="Arial"/>
          <w:b/>
          <w:bCs/>
          <w:sz w:val="20"/>
          <w:szCs w:val="20"/>
          <w:u w:val="single"/>
          <w:lang w:val="en-GB"/>
        </w:rPr>
      </w:pPr>
    </w:p>
    <w:p w14:paraId="192AB17C" w14:textId="77777777" w:rsidR="00AE751B" w:rsidRPr="007000A4" w:rsidRDefault="00AE751B" w:rsidP="00AE751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662B25" w:rsidRPr="007000A4" w14:paraId="001D3103" w14:textId="77777777" w:rsidTr="00662B2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AB5B0BA" w14:textId="77777777" w:rsidR="00662B25" w:rsidRPr="007000A4" w:rsidRDefault="00662B25" w:rsidP="00662B25">
            <w:pPr>
              <w:spacing w:line="276" w:lineRule="auto"/>
              <w:rPr>
                <w:rFonts w:ascii="Arial" w:eastAsia="Arial Unicode MS" w:hAnsi="Arial" w:cs="Arial"/>
                <w:b/>
                <w:sz w:val="20"/>
                <w:szCs w:val="20"/>
                <w:u w:val="single"/>
                <w:lang w:val="en-GB"/>
              </w:rPr>
            </w:pPr>
            <w:bookmarkStart w:id="2" w:name="_Hlk156057883"/>
            <w:bookmarkStart w:id="3" w:name="_Hlk156057704"/>
            <w:r w:rsidRPr="007000A4">
              <w:rPr>
                <w:rFonts w:ascii="Arial" w:eastAsia="Arial Unicode MS" w:hAnsi="Arial" w:cs="Arial"/>
                <w:b/>
                <w:sz w:val="20"/>
                <w:szCs w:val="20"/>
                <w:highlight w:val="yellow"/>
                <w:u w:val="single"/>
                <w:lang w:val="en-GB"/>
              </w:rPr>
              <w:t>PART  2:</w:t>
            </w:r>
            <w:r w:rsidRPr="007000A4">
              <w:rPr>
                <w:rFonts w:ascii="Arial" w:eastAsia="Arial Unicode MS" w:hAnsi="Arial" w:cs="Arial"/>
                <w:b/>
                <w:sz w:val="20"/>
                <w:szCs w:val="20"/>
                <w:u w:val="single"/>
                <w:lang w:val="en-GB"/>
              </w:rPr>
              <w:t xml:space="preserve"> </w:t>
            </w:r>
          </w:p>
          <w:p w14:paraId="1749AA76" w14:textId="77777777" w:rsidR="00662B25" w:rsidRPr="007000A4" w:rsidRDefault="00662B25" w:rsidP="00662B25">
            <w:pPr>
              <w:spacing w:line="276" w:lineRule="auto"/>
              <w:rPr>
                <w:rFonts w:ascii="Arial" w:eastAsia="Arial Unicode MS" w:hAnsi="Arial" w:cs="Arial"/>
                <w:b/>
                <w:sz w:val="20"/>
                <w:szCs w:val="20"/>
                <w:u w:val="single"/>
                <w:lang w:val="en-GB"/>
              </w:rPr>
            </w:pPr>
          </w:p>
        </w:tc>
      </w:tr>
      <w:tr w:rsidR="00662B25" w:rsidRPr="007000A4" w14:paraId="4B147712" w14:textId="77777777" w:rsidTr="00662B2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EDDFC8" w14:textId="77777777" w:rsidR="00662B25" w:rsidRPr="007000A4" w:rsidRDefault="00662B25" w:rsidP="00662B2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2AEF57F" w14:textId="77777777" w:rsidR="00662B25" w:rsidRPr="007000A4" w:rsidRDefault="00662B25" w:rsidP="00662B25">
            <w:pPr>
              <w:keepNext/>
              <w:spacing w:line="276" w:lineRule="auto"/>
              <w:outlineLvl w:val="1"/>
              <w:rPr>
                <w:rFonts w:ascii="Arial" w:eastAsia="MS Mincho" w:hAnsi="Arial" w:cs="Arial"/>
                <w:b/>
                <w:bCs/>
                <w:sz w:val="20"/>
                <w:szCs w:val="20"/>
                <w:lang w:val="en-GB"/>
              </w:rPr>
            </w:pPr>
            <w:r w:rsidRPr="007000A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D0CB1F9" w14:textId="77777777" w:rsidR="00662B25" w:rsidRPr="007000A4" w:rsidRDefault="00662B25" w:rsidP="00662B25">
            <w:pPr>
              <w:keepNext/>
              <w:spacing w:line="276" w:lineRule="auto"/>
              <w:outlineLvl w:val="1"/>
              <w:rPr>
                <w:rFonts w:ascii="Arial" w:eastAsia="MS Mincho" w:hAnsi="Arial" w:cs="Arial"/>
                <w:bCs/>
                <w:sz w:val="20"/>
                <w:szCs w:val="20"/>
                <w:lang w:val="en-GB"/>
              </w:rPr>
            </w:pPr>
            <w:r w:rsidRPr="007000A4">
              <w:rPr>
                <w:rFonts w:ascii="Arial" w:eastAsia="MS Mincho" w:hAnsi="Arial" w:cs="Arial"/>
                <w:b/>
                <w:bCs/>
                <w:sz w:val="20"/>
                <w:szCs w:val="20"/>
                <w:lang w:val="en-GB"/>
              </w:rPr>
              <w:t>Author’s comment</w:t>
            </w:r>
            <w:r w:rsidRPr="007000A4">
              <w:rPr>
                <w:rFonts w:ascii="Arial" w:eastAsia="MS Mincho" w:hAnsi="Arial" w:cs="Arial"/>
                <w:bCs/>
                <w:sz w:val="20"/>
                <w:szCs w:val="20"/>
                <w:lang w:val="en-GB"/>
              </w:rPr>
              <w:t xml:space="preserve"> </w:t>
            </w:r>
            <w:r w:rsidRPr="007000A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62B25" w:rsidRPr="007000A4" w14:paraId="0DCBCFAC" w14:textId="77777777" w:rsidTr="00662B2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28D0AB" w14:textId="77777777" w:rsidR="00662B25" w:rsidRPr="007000A4" w:rsidRDefault="00662B25" w:rsidP="00662B25">
            <w:pPr>
              <w:spacing w:line="276" w:lineRule="auto"/>
              <w:rPr>
                <w:rFonts w:ascii="Arial" w:eastAsia="Arial Unicode MS" w:hAnsi="Arial" w:cs="Arial"/>
                <w:b/>
                <w:sz w:val="20"/>
                <w:szCs w:val="20"/>
                <w:lang w:val="en-GB"/>
              </w:rPr>
            </w:pPr>
            <w:r w:rsidRPr="007000A4">
              <w:rPr>
                <w:rFonts w:ascii="Arial" w:eastAsia="Arial Unicode MS" w:hAnsi="Arial" w:cs="Arial"/>
                <w:b/>
                <w:sz w:val="20"/>
                <w:szCs w:val="20"/>
                <w:lang w:val="en-GB"/>
              </w:rPr>
              <w:t xml:space="preserve">Are there ethical issues in this manuscript? </w:t>
            </w:r>
          </w:p>
          <w:p w14:paraId="17DA15E0" w14:textId="77777777" w:rsidR="00662B25" w:rsidRPr="007000A4" w:rsidRDefault="00662B25" w:rsidP="00662B2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85FFA1" w14:textId="77777777" w:rsidR="00662B25" w:rsidRPr="007000A4" w:rsidRDefault="00662B25" w:rsidP="00662B25">
            <w:pPr>
              <w:spacing w:line="276" w:lineRule="auto"/>
              <w:rPr>
                <w:rFonts w:ascii="Arial" w:eastAsia="Arial Unicode MS" w:hAnsi="Arial" w:cs="Arial"/>
                <w:i/>
                <w:iCs/>
                <w:sz w:val="20"/>
                <w:szCs w:val="20"/>
                <w:u w:val="single"/>
                <w:lang w:val="en-GB"/>
              </w:rPr>
            </w:pPr>
            <w:r w:rsidRPr="007000A4">
              <w:rPr>
                <w:rFonts w:ascii="Arial" w:eastAsia="Arial Unicode MS" w:hAnsi="Arial" w:cs="Arial"/>
                <w:i/>
                <w:iCs/>
                <w:sz w:val="20"/>
                <w:szCs w:val="20"/>
                <w:u w:val="single"/>
                <w:lang w:val="en-GB"/>
              </w:rPr>
              <w:t xml:space="preserve">(If yes, </w:t>
            </w:r>
            <w:proofErr w:type="gramStart"/>
            <w:r w:rsidRPr="007000A4">
              <w:rPr>
                <w:rFonts w:ascii="Arial" w:eastAsia="Arial Unicode MS" w:hAnsi="Arial" w:cs="Arial"/>
                <w:i/>
                <w:iCs/>
                <w:sz w:val="20"/>
                <w:szCs w:val="20"/>
                <w:u w:val="single"/>
                <w:lang w:val="en-GB"/>
              </w:rPr>
              <w:t>Kindly</w:t>
            </w:r>
            <w:proofErr w:type="gramEnd"/>
            <w:r w:rsidRPr="007000A4">
              <w:rPr>
                <w:rFonts w:ascii="Arial" w:eastAsia="Arial Unicode MS" w:hAnsi="Arial" w:cs="Arial"/>
                <w:i/>
                <w:iCs/>
                <w:sz w:val="20"/>
                <w:szCs w:val="20"/>
                <w:u w:val="single"/>
                <w:lang w:val="en-GB"/>
              </w:rPr>
              <w:t xml:space="preserve"> please write down the ethical issues here in details)</w:t>
            </w:r>
          </w:p>
          <w:p w14:paraId="43AC8161" w14:textId="77777777" w:rsidR="00662B25" w:rsidRPr="007000A4" w:rsidRDefault="00662B25" w:rsidP="00662B25">
            <w:pPr>
              <w:spacing w:line="276" w:lineRule="auto"/>
              <w:rPr>
                <w:rFonts w:ascii="Arial" w:eastAsia="Arial Unicode MS" w:hAnsi="Arial" w:cs="Arial"/>
                <w:sz w:val="20"/>
                <w:szCs w:val="20"/>
                <w:lang w:val="en-GB"/>
              </w:rPr>
            </w:pPr>
          </w:p>
          <w:p w14:paraId="4BEC416D" w14:textId="77777777" w:rsidR="00662B25" w:rsidRPr="007000A4" w:rsidRDefault="00662B25" w:rsidP="00662B2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196CE9C" w14:textId="77777777" w:rsidR="00662B25" w:rsidRPr="007000A4" w:rsidRDefault="00662B25" w:rsidP="00662B25">
            <w:pPr>
              <w:spacing w:line="276" w:lineRule="auto"/>
              <w:rPr>
                <w:rFonts w:ascii="Arial" w:eastAsia="Arial Unicode MS" w:hAnsi="Arial" w:cs="Arial"/>
                <w:sz w:val="20"/>
                <w:szCs w:val="20"/>
                <w:lang w:val="en-GB"/>
              </w:rPr>
            </w:pPr>
          </w:p>
          <w:p w14:paraId="5181129C" w14:textId="77777777" w:rsidR="00662B25" w:rsidRPr="007000A4" w:rsidRDefault="00662B25" w:rsidP="00662B25">
            <w:pPr>
              <w:spacing w:line="276" w:lineRule="auto"/>
              <w:rPr>
                <w:rFonts w:ascii="Arial" w:eastAsia="Arial Unicode MS" w:hAnsi="Arial" w:cs="Arial"/>
                <w:sz w:val="20"/>
                <w:szCs w:val="20"/>
                <w:lang w:val="en-GB"/>
              </w:rPr>
            </w:pPr>
          </w:p>
          <w:p w14:paraId="5FB3BFA4" w14:textId="77777777" w:rsidR="00662B25" w:rsidRPr="007000A4" w:rsidRDefault="00662B25" w:rsidP="00662B25">
            <w:pPr>
              <w:spacing w:line="276" w:lineRule="auto"/>
              <w:rPr>
                <w:rFonts w:ascii="Arial" w:eastAsia="Arial Unicode MS" w:hAnsi="Arial" w:cs="Arial"/>
                <w:sz w:val="20"/>
                <w:szCs w:val="20"/>
                <w:lang w:val="en-GB"/>
              </w:rPr>
            </w:pPr>
          </w:p>
        </w:tc>
      </w:tr>
      <w:bookmarkEnd w:id="2"/>
    </w:tbl>
    <w:p w14:paraId="5EEAABD6" w14:textId="2D70DA6E" w:rsidR="00662B25" w:rsidRPr="007000A4" w:rsidRDefault="00662B25" w:rsidP="00662B25">
      <w:pPr>
        <w:rPr>
          <w:rFonts w:ascii="Arial" w:hAnsi="Arial" w:cs="Arial"/>
          <w:sz w:val="20"/>
          <w:szCs w:val="20"/>
        </w:rPr>
      </w:pPr>
    </w:p>
    <w:p w14:paraId="091696EF" w14:textId="77777777" w:rsidR="007000A4" w:rsidRPr="007000A4" w:rsidRDefault="007000A4" w:rsidP="007000A4">
      <w:pPr>
        <w:pStyle w:val="Affiliation"/>
        <w:spacing w:after="0" w:line="240" w:lineRule="auto"/>
        <w:jc w:val="left"/>
        <w:rPr>
          <w:rFonts w:ascii="Arial" w:hAnsi="Arial" w:cs="Arial"/>
          <w:b/>
          <w:u w:val="single"/>
        </w:rPr>
      </w:pPr>
      <w:r w:rsidRPr="007000A4">
        <w:rPr>
          <w:rFonts w:ascii="Arial" w:hAnsi="Arial" w:cs="Arial"/>
          <w:b/>
          <w:u w:val="single"/>
        </w:rPr>
        <w:t>Reviewer details:</w:t>
      </w:r>
    </w:p>
    <w:p w14:paraId="5D7875E4" w14:textId="42A916C1" w:rsidR="007000A4" w:rsidRPr="007000A4" w:rsidRDefault="007000A4" w:rsidP="00662B25">
      <w:pPr>
        <w:rPr>
          <w:rFonts w:ascii="Arial" w:hAnsi="Arial" w:cs="Arial"/>
          <w:sz w:val="20"/>
          <w:szCs w:val="20"/>
        </w:rPr>
      </w:pPr>
    </w:p>
    <w:p w14:paraId="6BDAD256" w14:textId="71D52241" w:rsidR="007000A4" w:rsidRPr="007000A4" w:rsidRDefault="007000A4" w:rsidP="00662B25">
      <w:pPr>
        <w:rPr>
          <w:rFonts w:ascii="Arial" w:hAnsi="Arial" w:cs="Arial"/>
          <w:b/>
          <w:sz w:val="20"/>
          <w:szCs w:val="20"/>
        </w:rPr>
      </w:pPr>
      <w:bookmarkStart w:id="4" w:name="_Hlk202446413"/>
      <w:proofErr w:type="spellStart"/>
      <w:r w:rsidRPr="007000A4">
        <w:rPr>
          <w:rFonts w:ascii="Arial" w:hAnsi="Arial" w:cs="Arial"/>
          <w:b/>
          <w:color w:val="000000"/>
          <w:sz w:val="20"/>
          <w:szCs w:val="20"/>
        </w:rPr>
        <w:t>Midhun</w:t>
      </w:r>
      <w:proofErr w:type="spellEnd"/>
      <w:r w:rsidRPr="007000A4">
        <w:rPr>
          <w:rFonts w:ascii="Arial" w:hAnsi="Arial" w:cs="Arial"/>
          <w:b/>
          <w:color w:val="000000"/>
          <w:sz w:val="20"/>
          <w:szCs w:val="20"/>
        </w:rPr>
        <w:t xml:space="preserve"> V M</w:t>
      </w:r>
      <w:r w:rsidRPr="007000A4">
        <w:rPr>
          <w:rFonts w:ascii="Arial" w:hAnsi="Arial" w:cs="Arial"/>
          <w:b/>
          <w:color w:val="000000"/>
          <w:sz w:val="20"/>
          <w:szCs w:val="20"/>
        </w:rPr>
        <w:t xml:space="preserve">, </w:t>
      </w:r>
      <w:r w:rsidRPr="007000A4">
        <w:rPr>
          <w:rFonts w:ascii="Arial" w:hAnsi="Arial" w:cs="Arial"/>
          <w:b/>
          <w:color w:val="000000"/>
          <w:sz w:val="20"/>
          <w:szCs w:val="20"/>
        </w:rPr>
        <w:t>University of Agricultural Sciences,</w:t>
      </w:r>
      <w:r w:rsidRPr="007000A4">
        <w:rPr>
          <w:rFonts w:ascii="Arial" w:hAnsi="Arial" w:cs="Arial"/>
          <w:b/>
          <w:color w:val="000000"/>
          <w:sz w:val="20"/>
          <w:szCs w:val="20"/>
        </w:rPr>
        <w:t xml:space="preserve"> </w:t>
      </w:r>
      <w:r w:rsidRPr="007000A4">
        <w:rPr>
          <w:rFonts w:ascii="Arial" w:hAnsi="Arial" w:cs="Arial"/>
          <w:b/>
          <w:color w:val="000000"/>
          <w:sz w:val="20"/>
          <w:szCs w:val="20"/>
        </w:rPr>
        <w:t>India</w:t>
      </w:r>
    </w:p>
    <w:bookmarkEnd w:id="3"/>
    <w:bookmarkEnd w:id="4"/>
    <w:p w14:paraId="6BCF0CFA" w14:textId="77777777" w:rsidR="00662B25" w:rsidRPr="007000A4" w:rsidRDefault="00662B25" w:rsidP="00662B25">
      <w:pPr>
        <w:rPr>
          <w:rFonts w:ascii="Arial" w:hAnsi="Arial" w:cs="Arial"/>
          <w:sz w:val="20"/>
          <w:szCs w:val="20"/>
        </w:rPr>
      </w:pPr>
    </w:p>
    <w:p w14:paraId="0A2FE1E0" w14:textId="77777777" w:rsidR="00AE751B" w:rsidRPr="007000A4" w:rsidRDefault="00AE751B" w:rsidP="00AE751B">
      <w:pPr>
        <w:pStyle w:val="BodyText"/>
        <w:rPr>
          <w:rFonts w:ascii="Arial" w:hAnsi="Arial" w:cs="Arial"/>
          <w:b/>
          <w:bCs/>
          <w:sz w:val="20"/>
          <w:szCs w:val="20"/>
          <w:u w:val="single"/>
          <w:lang w:val="en-GB"/>
        </w:rPr>
      </w:pPr>
      <w:bookmarkStart w:id="5" w:name="_GoBack"/>
      <w:bookmarkEnd w:id="0"/>
      <w:bookmarkEnd w:id="1"/>
      <w:bookmarkEnd w:id="5"/>
    </w:p>
    <w:sectPr w:rsidR="00AE751B" w:rsidRPr="007000A4" w:rsidSect="00DE1764">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DFB97" w14:textId="77777777" w:rsidR="001C26A0" w:rsidRPr="0000007A" w:rsidRDefault="001C26A0" w:rsidP="0099583E">
      <w:r>
        <w:separator/>
      </w:r>
    </w:p>
  </w:endnote>
  <w:endnote w:type="continuationSeparator" w:id="0">
    <w:p w14:paraId="38445F9A" w14:textId="77777777" w:rsidR="001C26A0" w:rsidRPr="0000007A" w:rsidRDefault="001C26A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Kartika">
    <w:charset w:val="00"/>
    <w:family w:val="roman"/>
    <w:pitch w:val="variable"/>
    <w:sig w:usb0="008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5239"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10039" w:rsidRPr="00A10039">
      <w:rPr>
        <w:sz w:val="16"/>
      </w:rPr>
      <w:t xml:space="preserve">Version: </w:t>
    </w:r>
    <w:r w:rsidR="00DE3EAB">
      <w:rPr>
        <w:sz w:val="16"/>
      </w:rPr>
      <w:t>3</w:t>
    </w:r>
    <w:r w:rsidR="00A10039" w:rsidRPr="00A10039">
      <w:rPr>
        <w:sz w:val="16"/>
      </w:rPr>
      <w:t xml:space="preserve"> (0</w:t>
    </w:r>
    <w:r w:rsidR="00DE3EAB">
      <w:rPr>
        <w:sz w:val="16"/>
      </w:rPr>
      <w:t>7</w:t>
    </w:r>
    <w:r w:rsidR="00A10039" w:rsidRPr="00A10039">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BE995" w14:textId="77777777" w:rsidR="001C26A0" w:rsidRPr="0000007A" w:rsidRDefault="001C26A0" w:rsidP="0099583E">
      <w:r>
        <w:separator/>
      </w:r>
    </w:p>
  </w:footnote>
  <w:footnote w:type="continuationSeparator" w:id="0">
    <w:p w14:paraId="38EB2DDB" w14:textId="77777777" w:rsidR="001C26A0" w:rsidRPr="0000007A" w:rsidRDefault="001C26A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4FE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A222750"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E3EA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9007C"/>
    <w:multiLevelType w:val="multilevel"/>
    <w:tmpl w:val="A3F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6B3"/>
    <w:multiLevelType w:val="multilevel"/>
    <w:tmpl w:val="7F90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6D3A6F"/>
    <w:multiLevelType w:val="hybridMultilevel"/>
    <w:tmpl w:val="ED7065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36242C"/>
    <w:multiLevelType w:val="multilevel"/>
    <w:tmpl w:val="E21A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D02BD"/>
    <w:multiLevelType w:val="hybridMultilevel"/>
    <w:tmpl w:val="663EF9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3156528"/>
    <w:multiLevelType w:val="multilevel"/>
    <w:tmpl w:val="D6EA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21C8B"/>
    <w:multiLevelType w:val="multilevel"/>
    <w:tmpl w:val="5656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F4229"/>
    <w:multiLevelType w:val="multilevel"/>
    <w:tmpl w:val="C16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02F05"/>
    <w:multiLevelType w:val="multilevel"/>
    <w:tmpl w:val="3B86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65762"/>
    <w:multiLevelType w:val="hybridMultilevel"/>
    <w:tmpl w:val="3E580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37596C"/>
    <w:multiLevelType w:val="multilevel"/>
    <w:tmpl w:val="868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FB5B62"/>
    <w:multiLevelType w:val="hybridMultilevel"/>
    <w:tmpl w:val="2D06A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98D6A93"/>
    <w:multiLevelType w:val="multilevel"/>
    <w:tmpl w:val="B2B2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F394D"/>
    <w:multiLevelType w:val="multilevel"/>
    <w:tmpl w:val="E23C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3"/>
  </w:num>
  <w:num w:numId="4">
    <w:abstractNumId w:val="15"/>
  </w:num>
  <w:num w:numId="5">
    <w:abstractNumId w:val="9"/>
  </w:num>
  <w:num w:numId="6">
    <w:abstractNumId w:val="0"/>
  </w:num>
  <w:num w:numId="7">
    <w:abstractNumId w:val="5"/>
  </w:num>
  <w:num w:numId="8">
    <w:abstractNumId w:val="21"/>
  </w:num>
  <w:num w:numId="9">
    <w:abstractNumId w:val="20"/>
  </w:num>
  <w:num w:numId="10">
    <w:abstractNumId w:val="3"/>
  </w:num>
  <w:num w:numId="11">
    <w:abstractNumId w:val="1"/>
  </w:num>
  <w:num w:numId="12">
    <w:abstractNumId w:val="8"/>
  </w:num>
  <w:num w:numId="13">
    <w:abstractNumId w:val="17"/>
  </w:num>
  <w:num w:numId="14">
    <w:abstractNumId w:val="4"/>
  </w:num>
  <w:num w:numId="15">
    <w:abstractNumId w:val="6"/>
  </w:num>
  <w:num w:numId="16">
    <w:abstractNumId w:val="2"/>
  </w:num>
  <w:num w:numId="17">
    <w:abstractNumId w:val="18"/>
  </w:num>
  <w:num w:numId="18">
    <w:abstractNumId w:val="12"/>
  </w:num>
  <w:num w:numId="19">
    <w:abstractNumId w:val="22"/>
  </w:num>
  <w:num w:numId="20">
    <w:abstractNumId w:val="19"/>
  </w:num>
  <w:num w:numId="21">
    <w:abstractNumId w:val="10"/>
  </w:num>
  <w:num w:numId="22">
    <w:abstractNumId w:val="25"/>
  </w:num>
  <w:num w:numId="23">
    <w:abstractNumId w:val="24"/>
  </w:num>
  <w:num w:numId="24">
    <w:abstractNumId w:val="11"/>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17AB8"/>
    <w:rsid w:val="00136984"/>
    <w:rsid w:val="00144521"/>
    <w:rsid w:val="00150304"/>
    <w:rsid w:val="0015296D"/>
    <w:rsid w:val="00160486"/>
    <w:rsid w:val="00163622"/>
    <w:rsid w:val="001645A2"/>
    <w:rsid w:val="00164F4E"/>
    <w:rsid w:val="00165685"/>
    <w:rsid w:val="00171558"/>
    <w:rsid w:val="0017480A"/>
    <w:rsid w:val="001766DF"/>
    <w:rsid w:val="00184644"/>
    <w:rsid w:val="0018753A"/>
    <w:rsid w:val="0019527A"/>
    <w:rsid w:val="00197E68"/>
    <w:rsid w:val="001A1605"/>
    <w:rsid w:val="001B0C63"/>
    <w:rsid w:val="001C26A0"/>
    <w:rsid w:val="001D3A1D"/>
    <w:rsid w:val="001E4B3D"/>
    <w:rsid w:val="001F24FF"/>
    <w:rsid w:val="001F2913"/>
    <w:rsid w:val="001F707F"/>
    <w:rsid w:val="002011F3"/>
    <w:rsid w:val="00201B85"/>
    <w:rsid w:val="00202E80"/>
    <w:rsid w:val="002105F7"/>
    <w:rsid w:val="00220111"/>
    <w:rsid w:val="0022369C"/>
    <w:rsid w:val="002320EB"/>
    <w:rsid w:val="00236872"/>
    <w:rsid w:val="0023696A"/>
    <w:rsid w:val="002422CB"/>
    <w:rsid w:val="00245E23"/>
    <w:rsid w:val="0025366D"/>
    <w:rsid w:val="00254F80"/>
    <w:rsid w:val="00262634"/>
    <w:rsid w:val="002643B3"/>
    <w:rsid w:val="00275984"/>
    <w:rsid w:val="00280EC9"/>
    <w:rsid w:val="00290700"/>
    <w:rsid w:val="00291D08"/>
    <w:rsid w:val="00293482"/>
    <w:rsid w:val="002A2065"/>
    <w:rsid w:val="002D16E5"/>
    <w:rsid w:val="002D7EA9"/>
    <w:rsid w:val="002E1211"/>
    <w:rsid w:val="002E2339"/>
    <w:rsid w:val="002E4D79"/>
    <w:rsid w:val="002E63E0"/>
    <w:rsid w:val="002E6D86"/>
    <w:rsid w:val="002F6935"/>
    <w:rsid w:val="00302776"/>
    <w:rsid w:val="00312559"/>
    <w:rsid w:val="003204B8"/>
    <w:rsid w:val="0033692F"/>
    <w:rsid w:val="00342B24"/>
    <w:rsid w:val="00346223"/>
    <w:rsid w:val="00353F3E"/>
    <w:rsid w:val="0035521A"/>
    <w:rsid w:val="00372A14"/>
    <w:rsid w:val="00384361"/>
    <w:rsid w:val="003A04E7"/>
    <w:rsid w:val="003A4991"/>
    <w:rsid w:val="003A6E1A"/>
    <w:rsid w:val="003B2172"/>
    <w:rsid w:val="003C4727"/>
    <w:rsid w:val="003E746A"/>
    <w:rsid w:val="004176AC"/>
    <w:rsid w:val="0042465A"/>
    <w:rsid w:val="004356CC"/>
    <w:rsid w:val="00435B36"/>
    <w:rsid w:val="00442B24"/>
    <w:rsid w:val="0044444D"/>
    <w:rsid w:val="0044519B"/>
    <w:rsid w:val="00445B35"/>
    <w:rsid w:val="00446659"/>
    <w:rsid w:val="00457AB1"/>
    <w:rsid w:val="00457BC0"/>
    <w:rsid w:val="00462996"/>
    <w:rsid w:val="004674B4"/>
    <w:rsid w:val="00480192"/>
    <w:rsid w:val="004828DE"/>
    <w:rsid w:val="00482ECE"/>
    <w:rsid w:val="004B4CAD"/>
    <w:rsid w:val="004B4FDC"/>
    <w:rsid w:val="004C3DF1"/>
    <w:rsid w:val="004D2E36"/>
    <w:rsid w:val="004E7621"/>
    <w:rsid w:val="004F0411"/>
    <w:rsid w:val="00503AB6"/>
    <w:rsid w:val="005047C5"/>
    <w:rsid w:val="00510920"/>
    <w:rsid w:val="00521812"/>
    <w:rsid w:val="00523D2C"/>
    <w:rsid w:val="005302D9"/>
    <w:rsid w:val="00531C82"/>
    <w:rsid w:val="005339A8"/>
    <w:rsid w:val="00533FC1"/>
    <w:rsid w:val="0054564B"/>
    <w:rsid w:val="00545A13"/>
    <w:rsid w:val="00546343"/>
    <w:rsid w:val="00552EF9"/>
    <w:rsid w:val="00557CD3"/>
    <w:rsid w:val="00560D3C"/>
    <w:rsid w:val="00567DE0"/>
    <w:rsid w:val="005735A5"/>
    <w:rsid w:val="005A5BE0"/>
    <w:rsid w:val="005B12E0"/>
    <w:rsid w:val="005C25A0"/>
    <w:rsid w:val="005D230D"/>
    <w:rsid w:val="005D4618"/>
    <w:rsid w:val="00602F7D"/>
    <w:rsid w:val="00605952"/>
    <w:rsid w:val="00610E1C"/>
    <w:rsid w:val="00620677"/>
    <w:rsid w:val="00624032"/>
    <w:rsid w:val="00645A56"/>
    <w:rsid w:val="006532DF"/>
    <w:rsid w:val="0065579D"/>
    <w:rsid w:val="00662B25"/>
    <w:rsid w:val="00663792"/>
    <w:rsid w:val="0067046C"/>
    <w:rsid w:val="00676845"/>
    <w:rsid w:val="00680547"/>
    <w:rsid w:val="0068446F"/>
    <w:rsid w:val="0069428E"/>
    <w:rsid w:val="00696CAD"/>
    <w:rsid w:val="006A5E0B"/>
    <w:rsid w:val="006B7D2B"/>
    <w:rsid w:val="006C3797"/>
    <w:rsid w:val="006E7D6E"/>
    <w:rsid w:val="006F6F2F"/>
    <w:rsid w:val="007000A4"/>
    <w:rsid w:val="00701186"/>
    <w:rsid w:val="00707BE1"/>
    <w:rsid w:val="007238EB"/>
    <w:rsid w:val="0072789A"/>
    <w:rsid w:val="007317C3"/>
    <w:rsid w:val="00734756"/>
    <w:rsid w:val="0073538B"/>
    <w:rsid w:val="00741BD0"/>
    <w:rsid w:val="007426E6"/>
    <w:rsid w:val="00746370"/>
    <w:rsid w:val="00760F83"/>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328F"/>
    <w:rsid w:val="00877F10"/>
    <w:rsid w:val="00882091"/>
    <w:rsid w:val="008913D5"/>
    <w:rsid w:val="00893E75"/>
    <w:rsid w:val="00895A93"/>
    <w:rsid w:val="008976C5"/>
    <w:rsid w:val="008B1BDC"/>
    <w:rsid w:val="008C2778"/>
    <w:rsid w:val="008C2F62"/>
    <w:rsid w:val="008D020E"/>
    <w:rsid w:val="008D1117"/>
    <w:rsid w:val="008D15A4"/>
    <w:rsid w:val="008F36E4"/>
    <w:rsid w:val="008F70C0"/>
    <w:rsid w:val="00905FA8"/>
    <w:rsid w:val="00912698"/>
    <w:rsid w:val="00933C8B"/>
    <w:rsid w:val="00954C1D"/>
    <w:rsid w:val="009553EC"/>
    <w:rsid w:val="009637AB"/>
    <w:rsid w:val="0097330E"/>
    <w:rsid w:val="00974330"/>
    <w:rsid w:val="0097498C"/>
    <w:rsid w:val="00982766"/>
    <w:rsid w:val="009852C4"/>
    <w:rsid w:val="00985F26"/>
    <w:rsid w:val="0099583E"/>
    <w:rsid w:val="009A0242"/>
    <w:rsid w:val="009A59ED"/>
    <w:rsid w:val="009B5AA8"/>
    <w:rsid w:val="009C45A0"/>
    <w:rsid w:val="009C5642"/>
    <w:rsid w:val="009D6585"/>
    <w:rsid w:val="009E13C3"/>
    <w:rsid w:val="009E6A30"/>
    <w:rsid w:val="009E79E5"/>
    <w:rsid w:val="009F07D4"/>
    <w:rsid w:val="009F29EB"/>
    <w:rsid w:val="00A001A0"/>
    <w:rsid w:val="00A10039"/>
    <w:rsid w:val="00A10DDF"/>
    <w:rsid w:val="00A12C83"/>
    <w:rsid w:val="00A15675"/>
    <w:rsid w:val="00A31AAC"/>
    <w:rsid w:val="00A32905"/>
    <w:rsid w:val="00A36C95"/>
    <w:rsid w:val="00A37DE3"/>
    <w:rsid w:val="00A519D1"/>
    <w:rsid w:val="00A52158"/>
    <w:rsid w:val="00A6343B"/>
    <w:rsid w:val="00A65C50"/>
    <w:rsid w:val="00A66DD2"/>
    <w:rsid w:val="00A709BF"/>
    <w:rsid w:val="00A921C3"/>
    <w:rsid w:val="00AA41B3"/>
    <w:rsid w:val="00AA6670"/>
    <w:rsid w:val="00AB1ED6"/>
    <w:rsid w:val="00AB397D"/>
    <w:rsid w:val="00AB638A"/>
    <w:rsid w:val="00AB6E43"/>
    <w:rsid w:val="00AC1349"/>
    <w:rsid w:val="00AD09A1"/>
    <w:rsid w:val="00AD6C51"/>
    <w:rsid w:val="00AD76C9"/>
    <w:rsid w:val="00AE751B"/>
    <w:rsid w:val="00AF3016"/>
    <w:rsid w:val="00B001A5"/>
    <w:rsid w:val="00B03A45"/>
    <w:rsid w:val="00B115FB"/>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07C16"/>
    <w:rsid w:val="00C10283"/>
    <w:rsid w:val="00C110CC"/>
    <w:rsid w:val="00C208B2"/>
    <w:rsid w:val="00C22886"/>
    <w:rsid w:val="00C24223"/>
    <w:rsid w:val="00C25C8F"/>
    <w:rsid w:val="00C263C6"/>
    <w:rsid w:val="00C46750"/>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515E4"/>
    <w:rsid w:val="00D7603E"/>
    <w:rsid w:val="00D8579C"/>
    <w:rsid w:val="00D90124"/>
    <w:rsid w:val="00D9392F"/>
    <w:rsid w:val="00D970AB"/>
    <w:rsid w:val="00DA41F5"/>
    <w:rsid w:val="00DB5B54"/>
    <w:rsid w:val="00DB7E1B"/>
    <w:rsid w:val="00DC1D81"/>
    <w:rsid w:val="00DE1764"/>
    <w:rsid w:val="00DE3EAB"/>
    <w:rsid w:val="00E21D9F"/>
    <w:rsid w:val="00E443E8"/>
    <w:rsid w:val="00E451EA"/>
    <w:rsid w:val="00E53E52"/>
    <w:rsid w:val="00E57F4B"/>
    <w:rsid w:val="00E63889"/>
    <w:rsid w:val="00E6592D"/>
    <w:rsid w:val="00E65EB7"/>
    <w:rsid w:val="00E71C8D"/>
    <w:rsid w:val="00E72360"/>
    <w:rsid w:val="00E9400B"/>
    <w:rsid w:val="00E972A7"/>
    <w:rsid w:val="00EA2839"/>
    <w:rsid w:val="00EB3E91"/>
    <w:rsid w:val="00EC6808"/>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0D2F"/>
    <w:rsid w:val="00FD70A7"/>
    <w:rsid w:val="00FD725C"/>
    <w:rsid w:val="00FE7870"/>
    <w:rsid w:val="00FF09A0"/>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EED9B"/>
  <w15:chartTrackingRefBased/>
  <w15:docId w15:val="{A437406C-651E-CF40-B4FC-6A8DE54C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342B24"/>
    <w:rPr>
      <w:color w:val="605E5C"/>
      <w:shd w:val="clear" w:color="auto" w:fill="E1DFDD"/>
    </w:rPr>
  </w:style>
  <w:style w:type="character" w:styleId="Strong">
    <w:name w:val="Strong"/>
    <w:uiPriority w:val="22"/>
    <w:qFormat/>
    <w:rsid w:val="00EC6808"/>
    <w:rPr>
      <w:b/>
      <w:bCs/>
    </w:rPr>
  </w:style>
  <w:style w:type="paragraph" w:customStyle="1" w:styleId="Affiliation">
    <w:name w:val="Affiliation"/>
    <w:basedOn w:val="Normal"/>
    <w:rsid w:val="007000A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0614">
      <w:bodyDiv w:val="1"/>
      <w:marLeft w:val="0"/>
      <w:marRight w:val="0"/>
      <w:marTop w:val="0"/>
      <w:marBottom w:val="0"/>
      <w:divBdr>
        <w:top w:val="none" w:sz="0" w:space="0" w:color="auto"/>
        <w:left w:val="none" w:sz="0" w:space="0" w:color="auto"/>
        <w:bottom w:val="none" w:sz="0" w:space="0" w:color="auto"/>
        <w:right w:val="none" w:sz="0" w:space="0" w:color="auto"/>
      </w:divBdr>
    </w:div>
    <w:div w:id="141309334">
      <w:bodyDiv w:val="1"/>
      <w:marLeft w:val="0"/>
      <w:marRight w:val="0"/>
      <w:marTop w:val="0"/>
      <w:marBottom w:val="0"/>
      <w:divBdr>
        <w:top w:val="none" w:sz="0" w:space="0" w:color="auto"/>
        <w:left w:val="none" w:sz="0" w:space="0" w:color="auto"/>
        <w:bottom w:val="none" w:sz="0" w:space="0" w:color="auto"/>
        <w:right w:val="none" w:sz="0" w:space="0" w:color="auto"/>
      </w:divBdr>
    </w:div>
    <w:div w:id="162009301">
      <w:bodyDiv w:val="1"/>
      <w:marLeft w:val="0"/>
      <w:marRight w:val="0"/>
      <w:marTop w:val="0"/>
      <w:marBottom w:val="0"/>
      <w:divBdr>
        <w:top w:val="none" w:sz="0" w:space="0" w:color="auto"/>
        <w:left w:val="none" w:sz="0" w:space="0" w:color="auto"/>
        <w:bottom w:val="none" w:sz="0" w:space="0" w:color="auto"/>
        <w:right w:val="none" w:sz="0" w:space="0" w:color="auto"/>
      </w:divBdr>
    </w:div>
    <w:div w:id="172457879">
      <w:bodyDiv w:val="1"/>
      <w:marLeft w:val="0"/>
      <w:marRight w:val="0"/>
      <w:marTop w:val="0"/>
      <w:marBottom w:val="0"/>
      <w:divBdr>
        <w:top w:val="none" w:sz="0" w:space="0" w:color="auto"/>
        <w:left w:val="none" w:sz="0" w:space="0" w:color="auto"/>
        <w:bottom w:val="none" w:sz="0" w:space="0" w:color="auto"/>
        <w:right w:val="none" w:sz="0" w:space="0" w:color="auto"/>
      </w:divBdr>
    </w:div>
    <w:div w:id="207961292">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42379963">
      <w:bodyDiv w:val="1"/>
      <w:marLeft w:val="0"/>
      <w:marRight w:val="0"/>
      <w:marTop w:val="0"/>
      <w:marBottom w:val="0"/>
      <w:divBdr>
        <w:top w:val="none" w:sz="0" w:space="0" w:color="auto"/>
        <w:left w:val="none" w:sz="0" w:space="0" w:color="auto"/>
        <w:bottom w:val="none" w:sz="0" w:space="0" w:color="auto"/>
        <w:right w:val="none" w:sz="0" w:space="0" w:color="auto"/>
      </w:divBdr>
    </w:div>
    <w:div w:id="270744596">
      <w:bodyDiv w:val="1"/>
      <w:marLeft w:val="0"/>
      <w:marRight w:val="0"/>
      <w:marTop w:val="0"/>
      <w:marBottom w:val="0"/>
      <w:divBdr>
        <w:top w:val="none" w:sz="0" w:space="0" w:color="auto"/>
        <w:left w:val="none" w:sz="0" w:space="0" w:color="auto"/>
        <w:bottom w:val="none" w:sz="0" w:space="0" w:color="auto"/>
        <w:right w:val="none" w:sz="0" w:space="0" w:color="auto"/>
      </w:divBdr>
    </w:div>
    <w:div w:id="28470460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97291727">
      <w:bodyDiv w:val="1"/>
      <w:marLeft w:val="0"/>
      <w:marRight w:val="0"/>
      <w:marTop w:val="0"/>
      <w:marBottom w:val="0"/>
      <w:divBdr>
        <w:top w:val="none" w:sz="0" w:space="0" w:color="auto"/>
        <w:left w:val="none" w:sz="0" w:space="0" w:color="auto"/>
        <w:bottom w:val="none" w:sz="0" w:space="0" w:color="auto"/>
        <w:right w:val="none" w:sz="0" w:space="0" w:color="auto"/>
      </w:divBdr>
    </w:div>
    <w:div w:id="448862694">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49387960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5026298">
      <w:bodyDiv w:val="1"/>
      <w:marLeft w:val="0"/>
      <w:marRight w:val="0"/>
      <w:marTop w:val="0"/>
      <w:marBottom w:val="0"/>
      <w:divBdr>
        <w:top w:val="none" w:sz="0" w:space="0" w:color="auto"/>
        <w:left w:val="none" w:sz="0" w:space="0" w:color="auto"/>
        <w:bottom w:val="none" w:sz="0" w:space="0" w:color="auto"/>
        <w:right w:val="none" w:sz="0" w:space="0" w:color="auto"/>
      </w:divBdr>
    </w:div>
    <w:div w:id="571352375">
      <w:bodyDiv w:val="1"/>
      <w:marLeft w:val="0"/>
      <w:marRight w:val="0"/>
      <w:marTop w:val="0"/>
      <w:marBottom w:val="0"/>
      <w:divBdr>
        <w:top w:val="none" w:sz="0" w:space="0" w:color="auto"/>
        <w:left w:val="none" w:sz="0" w:space="0" w:color="auto"/>
        <w:bottom w:val="none" w:sz="0" w:space="0" w:color="auto"/>
        <w:right w:val="none" w:sz="0" w:space="0" w:color="auto"/>
      </w:divBdr>
    </w:div>
    <w:div w:id="66050076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0093692">
      <w:bodyDiv w:val="1"/>
      <w:marLeft w:val="0"/>
      <w:marRight w:val="0"/>
      <w:marTop w:val="0"/>
      <w:marBottom w:val="0"/>
      <w:divBdr>
        <w:top w:val="none" w:sz="0" w:space="0" w:color="auto"/>
        <w:left w:val="none" w:sz="0" w:space="0" w:color="auto"/>
        <w:bottom w:val="none" w:sz="0" w:space="0" w:color="auto"/>
        <w:right w:val="none" w:sz="0" w:space="0" w:color="auto"/>
      </w:divBdr>
    </w:div>
    <w:div w:id="1065494594">
      <w:bodyDiv w:val="1"/>
      <w:marLeft w:val="0"/>
      <w:marRight w:val="0"/>
      <w:marTop w:val="0"/>
      <w:marBottom w:val="0"/>
      <w:divBdr>
        <w:top w:val="none" w:sz="0" w:space="0" w:color="auto"/>
        <w:left w:val="none" w:sz="0" w:space="0" w:color="auto"/>
        <w:bottom w:val="none" w:sz="0" w:space="0" w:color="auto"/>
        <w:right w:val="none" w:sz="0" w:space="0" w:color="auto"/>
      </w:divBdr>
    </w:div>
    <w:div w:id="1067000945">
      <w:bodyDiv w:val="1"/>
      <w:marLeft w:val="0"/>
      <w:marRight w:val="0"/>
      <w:marTop w:val="0"/>
      <w:marBottom w:val="0"/>
      <w:divBdr>
        <w:top w:val="none" w:sz="0" w:space="0" w:color="auto"/>
        <w:left w:val="none" w:sz="0" w:space="0" w:color="auto"/>
        <w:bottom w:val="none" w:sz="0" w:space="0" w:color="auto"/>
        <w:right w:val="none" w:sz="0" w:space="0" w:color="auto"/>
      </w:divBdr>
    </w:div>
    <w:div w:id="1187602575">
      <w:bodyDiv w:val="1"/>
      <w:marLeft w:val="0"/>
      <w:marRight w:val="0"/>
      <w:marTop w:val="0"/>
      <w:marBottom w:val="0"/>
      <w:divBdr>
        <w:top w:val="none" w:sz="0" w:space="0" w:color="auto"/>
        <w:left w:val="none" w:sz="0" w:space="0" w:color="auto"/>
        <w:bottom w:val="none" w:sz="0" w:space="0" w:color="auto"/>
        <w:right w:val="none" w:sz="0" w:space="0" w:color="auto"/>
      </w:divBdr>
    </w:div>
    <w:div w:id="125648016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5850814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12115200">
      <w:bodyDiv w:val="1"/>
      <w:marLeft w:val="0"/>
      <w:marRight w:val="0"/>
      <w:marTop w:val="0"/>
      <w:marBottom w:val="0"/>
      <w:divBdr>
        <w:top w:val="none" w:sz="0" w:space="0" w:color="auto"/>
        <w:left w:val="none" w:sz="0" w:space="0" w:color="auto"/>
        <w:bottom w:val="none" w:sz="0" w:space="0" w:color="auto"/>
        <w:right w:val="none" w:sz="0" w:space="0" w:color="auto"/>
      </w:divBdr>
    </w:div>
    <w:div w:id="1451121409">
      <w:bodyDiv w:val="1"/>
      <w:marLeft w:val="0"/>
      <w:marRight w:val="0"/>
      <w:marTop w:val="0"/>
      <w:marBottom w:val="0"/>
      <w:divBdr>
        <w:top w:val="none" w:sz="0" w:space="0" w:color="auto"/>
        <w:left w:val="none" w:sz="0" w:space="0" w:color="auto"/>
        <w:bottom w:val="none" w:sz="0" w:space="0" w:color="auto"/>
        <w:right w:val="none" w:sz="0" w:space="0" w:color="auto"/>
      </w:divBdr>
    </w:div>
    <w:div w:id="1524781204">
      <w:bodyDiv w:val="1"/>
      <w:marLeft w:val="0"/>
      <w:marRight w:val="0"/>
      <w:marTop w:val="0"/>
      <w:marBottom w:val="0"/>
      <w:divBdr>
        <w:top w:val="none" w:sz="0" w:space="0" w:color="auto"/>
        <w:left w:val="none" w:sz="0" w:space="0" w:color="auto"/>
        <w:bottom w:val="none" w:sz="0" w:space="0" w:color="auto"/>
        <w:right w:val="none" w:sz="0" w:space="0" w:color="auto"/>
      </w:divBdr>
    </w:div>
    <w:div w:id="1541168613">
      <w:bodyDiv w:val="1"/>
      <w:marLeft w:val="0"/>
      <w:marRight w:val="0"/>
      <w:marTop w:val="0"/>
      <w:marBottom w:val="0"/>
      <w:divBdr>
        <w:top w:val="none" w:sz="0" w:space="0" w:color="auto"/>
        <w:left w:val="none" w:sz="0" w:space="0" w:color="auto"/>
        <w:bottom w:val="none" w:sz="0" w:space="0" w:color="auto"/>
        <w:right w:val="none" w:sz="0" w:space="0" w:color="auto"/>
      </w:divBdr>
    </w:div>
    <w:div w:id="1572620707">
      <w:bodyDiv w:val="1"/>
      <w:marLeft w:val="0"/>
      <w:marRight w:val="0"/>
      <w:marTop w:val="0"/>
      <w:marBottom w:val="0"/>
      <w:divBdr>
        <w:top w:val="none" w:sz="0" w:space="0" w:color="auto"/>
        <w:left w:val="none" w:sz="0" w:space="0" w:color="auto"/>
        <w:bottom w:val="none" w:sz="0" w:space="0" w:color="auto"/>
        <w:right w:val="none" w:sz="0" w:space="0" w:color="auto"/>
      </w:divBdr>
    </w:div>
    <w:div w:id="1573926971">
      <w:bodyDiv w:val="1"/>
      <w:marLeft w:val="0"/>
      <w:marRight w:val="0"/>
      <w:marTop w:val="0"/>
      <w:marBottom w:val="0"/>
      <w:divBdr>
        <w:top w:val="none" w:sz="0" w:space="0" w:color="auto"/>
        <w:left w:val="none" w:sz="0" w:space="0" w:color="auto"/>
        <w:bottom w:val="none" w:sz="0" w:space="0" w:color="auto"/>
        <w:right w:val="none" w:sz="0" w:space="0" w:color="auto"/>
      </w:divBdr>
    </w:div>
    <w:div w:id="1658682642">
      <w:bodyDiv w:val="1"/>
      <w:marLeft w:val="0"/>
      <w:marRight w:val="0"/>
      <w:marTop w:val="0"/>
      <w:marBottom w:val="0"/>
      <w:divBdr>
        <w:top w:val="none" w:sz="0" w:space="0" w:color="auto"/>
        <w:left w:val="none" w:sz="0" w:space="0" w:color="auto"/>
        <w:bottom w:val="none" w:sz="0" w:space="0" w:color="auto"/>
        <w:right w:val="none" w:sz="0" w:space="0" w:color="auto"/>
      </w:divBdr>
    </w:div>
    <w:div w:id="1659773764">
      <w:bodyDiv w:val="1"/>
      <w:marLeft w:val="0"/>
      <w:marRight w:val="0"/>
      <w:marTop w:val="0"/>
      <w:marBottom w:val="0"/>
      <w:divBdr>
        <w:top w:val="none" w:sz="0" w:space="0" w:color="auto"/>
        <w:left w:val="none" w:sz="0" w:space="0" w:color="auto"/>
        <w:bottom w:val="none" w:sz="0" w:space="0" w:color="auto"/>
        <w:right w:val="none" w:sz="0" w:space="0" w:color="auto"/>
      </w:divBdr>
    </w:div>
    <w:div w:id="1692147421">
      <w:bodyDiv w:val="1"/>
      <w:marLeft w:val="0"/>
      <w:marRight w:val="0"/>
      <w:marTop w:val="0"/>
      <w:marBottom w:val="0"/>
      <w:divBdr>
        <w:top w:val="none" w:sz="0" w:space="0" w:color="auto"/>
        <w:left w:val="none" w:sz="0" w:space="0" w:color="auto"/>
        <w:bottom w:val="none" w:sz="0" w:space="0" w:color="auto"/>
        <w:right w:val="none" w:sz="0" w:space="0" w:color="auto"/>
      </w:divBdr>
    </w:div>
    <w:div w:id="1746028535">
      <w:bodyDiv w:val="1"/>
      <w:marLeft w:val="0"/>
      <w:marRight w:val="0"/>
      <w:marTop w:val="0"/>
      <w:marBottom w:val="0"/>
      <w:divBdr>
        <w:top w:val="none" w:sz="0" w:space="0" w:color="auto"/>
        <w:left w:val="none" w:sz="0" w:space="0" w:color="auto"/>
        <w:bottom w:val="none" w:sz="0" w:space="0" w:color="auto"/>
        <w:right w:val="none" w:sz="0" w:space="0" w:color="auto"/>
      </w:divBdr>
    </w:div>
    <w:div w:id="1837576089">
      <w:bodyDiv w:val="1"/>
      <w:marLeft w:val="0"/>
      <w:marRight w:val="0"/>
      <w:marTop w:val="0"/>
      <w:marBottom w:val="0"/>
      <w:divBdr>
        <w:top w:val="none" w:sz="0" w:space="0" w:color="auto"/>
        <w:left w:val="none" w:sz="0" w:space="0" w:color="auto"/>
        <w:bottom w:val="none" w:sz="0" w:space="0" w:color="auto"/>
        <w:right w:val="none" w:sz="0" w:space="0" w:color="auto"/>
      </w:divBdr>
    </w:div>
    <w:div w:id="1896433029">
      <w:bodyDiv w:val="1"/>
      <w:marLeft w:val="0"/>
      <w:marRight w:val="0"/>
      <w:marTop w:val="0"/>
      <w:marBottom w:val="0"/>
      <w:divBdr>
        <w:top w:val="none" w:sz="0" w:space="0" w:color="auto"/>
        <w:left w:val="none" w:sz="0" w:space="0" w:color="auto"/>
        <w:bottom w:val="none" w:sz="0" w:space="0" w:color="auto"/>
        <w:right w:val="none" w:sz="0" w:space="0" w:color="auto"/>
      </w:divBdr>
    </w:div>
    <w:div w:id="1905673413">
      <w:bodyDiv w:val="1"/>
      <w:marLeft w:val="0"/>
      <w:marRight w:val="0"/>
      <w:marTop w:val="0"/>
      <w:marBottom w:val="0"/>
      <w:divBdr>
        <w:top w:val="none" w:sz="0" w:space="0" w:color="auto"/>
        <w:left w:val="none" w:sz="0" w:space="0" w:color="auto"/>
        <w:bottom w:val="none" w:sz="0" w:space="0" w:color="auto"/>
        <w:right w:val="none" w:sz="0" w:space="0" w:color="auto"/>
      </w:divBdr>
    </w:div>
    <w:div w:id="1909151955">
      <w:bodyDiv w:val="1"/>
      <w:marLeft w:val="0"/>
      <w:marRight w:val="0"/>
      <w:marTop w:val="0"/>
      <w:marBottom w:val="0"/>
      <w:divBdr>
        <w:top w:val="none" w:sz="0" w:space="0" w:color="auto"/>
        <w:left w:val="none" w:sz="0" w:space="0" w:color="auto"/>
        <w:bottom w:val="none" w:sz="0" w:space="0" w:color="auto"/>
        <w:right w:val="none" w:sz="0" w:space="0" w:color="auto"/>
      </w:divBdr>
    </w:div>
    <w:div w:id="2050719115">
      <w:bodyDiv w:val="1"/>
      <w:marLeft w:val="0"/>
      <w:marRight w:val="0"/>
      <w:marTop w:val="0"/>
      <w:marBottom w:val="0"/>
      <w:divBdr>
        <w:top w:val="none" w:sz="0" w:space="0" w:color="auto"/>
        <w:left w:val="none" w:sz="0" w:space="0" w:color="auto"/>
        <w:bottom w:val="none" w:sz="0" w:space="0" w:color="auto"/>
        <w:right w:val="none" w:sz="0" w:space="0" w:color="auto"/>
      </w:divBdr>
    </w:div>
    <w:div w:id="2070883100">
      <w:bodyDiv w:val="1"/>
      <w:marLeft w:val="0"/>
      <w:marRight w:val="0"/>
      <w:marTop w:val="0"/>
      <w:marBottom w:val="0"/>
      <w:divBdr>
        <w:top w:val="none" w:sz="0" w:space="0" w:color="auto"/>
        <w:left w:val="none" w:sz="0" w:space="0" w:color="auto"/>
        <w:bottom w:val="none" w:sz="0" w:space="0" w:color="auto"/>
        <w:right w:val="none" w:sz="0" w:space="0" w:color="auto"/>
      </w:divBdr>
    </w:div>
    <w:div w:id="2106683002">
      <w:bodyDiv w:val="1"/>
      <w:marLeft w:val="0"/>
      <w:marRight w:val="0"/>
      <w:marTop w:val="0"/>
      <w:marBottom w:val="0"/>
      <w:divBdr>
        <w:top w:val="none" w:sz="0" w:space="0" w:color="auto"/>
        <w:left w:val="none" w:sz="0" w:space="0" w:color="auto"/>
        <w:bottom w:val="none" w:sz="0" w:space="0" w:color="auto"/>
        <w:right w:val="none" w:sz="0" w:space="0" w:color="auto"/>
      </w:divBdr>
    </w:div>
    <w:div w:id="21097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ai.com/index.php/JE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5362-11AF-427D-9410-47B83F0A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6684705</vt:i4>
      </vt:variant>
      <vt:variant>
        <vt:i4>0</vt:i4>
      </vt:variant>
      <vt:variant>
        <vt:i4>0</vt:i4>
      </vt:variant>
      <vt:variant>
        <vt:i4>5</vt:i4>
      </vt:variant>
      <vt:variant>
        <vt:lpwstr>https://journaljeai.com/index.php/JEAI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19</cp:revision>
  <dcterms:created xsi:type="dcterms:W3CDTF">2025-07-01T16:43:00Z</dcterms:created>
  <dcterms:modified xsi:type="dcterms:W3CDTF">2025-07-03T09:16:00Z</dcterms:modified>
</cp:coreProperties>
</file>