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6E024" w14:textId="77777777" w:rsidR="00F86576" w:rsidRPr="001576C7" w:rsidRDefault="008E2907" w:rsidP="008E2907">
      <w:pPr>
        <w:jc w:val="center"/>
        <w:rPr>
          <w:rFonts w:ascii="Times New Roman" w:hAnsi="Times New Roman" w:cs="Times New Roman"/>
          <w:b/>
          <w:sz w:val="28"/>
          <w:szCs w:val="28"/>
        </w:rPr>
      </w:pPr>
      <w:r w:rsidRPr="001576C7">
        <w:rPr>
          <w:rFonts w:ascii="Times New Roman" w:hAnsi="Times New Roman" w:cs="Times New Roman"/>
          <w:b/>
          <w:sz w:val="28"/>
          <w:szCs w:val="28"/>
        </w:rPr>
        <w:t>JASMONIC ACID AS A NATURAL ENHANCER OF NUTRACEUTICAL QUALITY IN SWEET BASIL LEAVES</w:t>
      </w:r>
    </w:p>
    <w:p w14:paraId="175F0A30" w14:textId="65DB06D2" w:rsidR="00264C9E" w:rsidRDefault="00264C9E" w:rsidP="00264C9E">
      <w:pPr>
        <w:spacing w:after="0"/>
        <w:ind w:left="447"/>
        <w:contextualSpacing/>
        <w:jc w:val="both"/>
        <w:rPr>
          <w:rFonts w:ascii="Times New Roman" w:eastAsia="Times New Roman" w:hAnsi="Times New Roman" w:cs="Times New Roman"/>
          <w:lang w:val="en-US"/>
        </w:rPr>
      </w:pPr>
    </w:p>
    <w:p w14:paraId="1EA1A24C" w14:textId="77777777" w:rsidR="00390FCD" w:rsidRPr="001576C7" w:rsidRDefault="00390FCD" w:rsidP="00264C9E">
      <w:pPr>
        <w:spacing w:after="0"/>
        <w:ind w:left="447"/>
        <w:contextualSpacing/>
        <w:jc w:val="both"/>
        <w:rPr>
          <w:rFonts w:ascii="Times New Roman" w:eastAsia="Times New Roman" w:hAnsi="Times New Roman" w:cs="Times New Roman"/>
          <w:lang w:val="en-US"/>
        </w:rPr>
      </w:pPr>
      <w:bookmarkStart w:id="0" w:name="_GoBack"/>
      <w:bookmarkEnd w:id="0"/>
    </w:p>
    <w:p w14:paraId="34169FB7" w14:textId="77777777" w:rsidR="008E2907" w:rsidRPr="001576C7" w:rsidRDefault="008E2907" w:rsidP="008E2907">
      <w:pPr>
        <w:jc w:val="both"/>
        <w:rPr>
          <w:rFonts w:ascii="Times New Roman" w:hAnsi="Times New Roman" w:cs="Times New Roman"/>
          <w:b/>
          <w:sz w:val="28"/>
          <w:szCs w:val="28"/>
        </w:rPr>
      </w:pPr>
      <w:r w:rsidRPr="001576C7">
        <w:rPr>
          <w:rFonts w:ascii="Times New Roman" w:hAnsi="Times New Roman" w:cs="Times New Roman"/>
          <w:b/>
          <w:sz w:val="28"/>
          <w:szCs w:val="28"/>
        </w:rPr>
        <w:t>ABSTRACT</w:t>
      </w:r>
    </w:p>
    <w:p w14:paraId="62FA05DF" w14:textId="77777777" w:rsidR="008E2907" w:rsidRPr="001576C7" w:rsidRDefault="003E511C" w:rsidP="003E511C">
      <w:pPr>
        <w:tabs>
          <w:tab w:val="left" w:pos="851"/>
        </w:tabs>
        <w:spacing w:line="360" w:lineRule="auto"/>
        <w:jc w:val="both"/>
        <w:rPr>
          <w:rFonts w:ascii="Times New Roman" w:hAnsi="Times New Roman" w:cs="Times New Roman"/>
          <w:b/>
          <w:sz w:val="24"/>
          <w:szCs w:val="24"/>
        </w:rPr>
      </w:pPr>
      <w:r w:rsidRPr="001576C7">
        <w:rPr>
          <w:rFonts w:ascii="Times New Roman" w:hAnsi="Times New Roman" w:cs="Times New Roman"/>
          <w:sz w:val="24"/>
          <w:szCs w:val="24"/>
        </w:rPr>
        <w:tab/>
      </w:r>
      <w:r w:rsidR="008E2907" w:rsidRPr="001576C7">
        <w:rPr>
          <w:rFonts w:ascii="Times New Roman" w:hAnsi="Times New Roman" w:cs="Times New Roman"/>
          <w:sz w:val="24"/>
          <w:szCs w:val="24"/>
        </w:rPr>
        <w:t>Sweet basil (</w:t>
      </w:r>
      <w:proofErr w:type="spellStart"/>
      <w:r w:rsidR="008E2907" w:rsidRPr="001576C7">
        <w:rPr>
          <w:rStyle w:val="Emphasis"/>
          <w:rFonts w:ascii="Times New Roman" w:hAnsi="Times New Roman" w:cs="Times New Roman"/>
          <w:sz w:val="24"/>
          <w:szCs w:val="24"/>
        </w:rPr>
        <w:t>Ocimum</w:t>
      </w:r>
      <w:proofErr w:type="spellEnd"/>
      <w:r w:rsidR="008E2907" w:rsidRPr="001576C7">
        <w:rPr>
          <w:rStyle w:val="Emphasis"/>
          <w:rFonts w:ascii="Times New Roman" w:hAnsi="Times New Roman" w:cs="Times New Roman"/>
          <w:sz w:val="24"/>
          <w:szCs w:val="24"/>
        </w:rPr>
        <w:t xml:space="preserve"> </w:t>
      </w:r>
      <w:proofErr w:type="spellStart"/>
      <w:r w:rsidR="008E2907" w:rsidRPr="001576C7">
        <w:rPr>
          <w:rStyle w:val="Emphasis"/>
          <w:rFonts w:ascii="Times New Roman" w:hAnsi="Times New Roman" w:cs="Times New Roman"/>
          <w:sz w:val="24"/>
          <w:szCs w:val="24"/>
        </w:rPr>
        <w:t>basilicum</w:t>
      </w:r>
      <w:proofErr w:type="spellEnd"/>
      <w:r w:rsidR="008E2907" w:rsidRPr="001576C7">
        <w:rPr>
          <w:rFonts w:ascii="Times New Roman" w:hAnsi="Times New Roman" w:cs="Times New Roman"/>
          <w:sz w:val="24"/>
          <w:szCs w:val="24"/>
        </w:rPr>
        <w:t xml:space="preserve"> L.) is more than a culinary herb — it’s a powerhouse of bioactive compounds with immense nutraceutical value. In this study, we explored how </w:t>
      </w:r>
      <w:proofErr w:type="spellStart"/>
      <w:r w:rsidR="008E2907" w:rsidRPr="001576C7">
        <w:rPr>
          <w:rFonts w:ascii="Times New Roman" w:hAnsi="Times New Roman" w:cs="Times New Roman"/>
          <w:sz w:val="24"/>
          <w:szCs w:val="24"/>
        </w:rPr>
        <w:t>jasmonic</w:t>
      </w:r>
      <w:proofErr w:type="spellEnd"/>
      <w:r w:rsidR="008E2907" w:rsidRPr="001576C7">
        <w:rPr>
          <w:rFonts w:ascii="Times New Roman" w:hAnsi="Times New Roman" w:cs="Times New Roman"/>
          <w:sz w:val="24"/>
          <w:szCs w:val="24"/>
        </w:rPr>
        <w:t xml:space="preserve"> acid (JA), a naturally occurring plant signal, can be used as a </w:t>
      </w:r>
      <w:r w:rsidR="00C061AD" w:rsidRPr="001576C7">
        <w:rPr>
          <w:rFonts w:ascii="Times New Roman" w:hAnsi="Times New Roman" w:cs="Times New Roman"/>
          <w:sz w:val="24"/>
          <w:szCs w:val="24"/>
        </w:rPr>
        <w:t>bio-elicitor</w:t>
      </w:r>
      <w:r w:rsidR="008E2907" w:rsidRPr="001576C7">
        <w:rPr>
          <w:rFonts w:ascii="Times New Roman" w:hAnsi="Times New Roman" w:cs="Times New Roman"/>
          <w:sz w:val="24"/>
          <w:szCs w:val="24"/>
        </w:rPr>
        <w:t xml:space="preserve"> to amplify the phytochemical and antioxidant potential of basil leaves across three distinct growth stages (35, 50 and 65 DAS). Foliar applications</w:t>
      </w:r>
      <w:r w:rsidR="006F1B8D" w:rsidRPr="001576C7">
        <w:rPr>
          <w:rFonts w:ascii="Times New Roman" w:hAnsi="Times New Roman" w:cs="Times New Roman"/>
          <w:sz w:val="24"/>
          <w:szCs w:val="24"/>
        </w:rPr>
        <w:t xml:space="preserve"> of JA at three concentrations {</w:t>
      </w:r>
      <w:r w:rsidR="008E2907" w:rsidRPr="001576C7">
        <w:rPr>
          <w:rFonts w:ascii="Times New Roman" w:hAnsi="Times New Roman" w:cs="Times New Roman"/>
          <w:sz w:val="24"/>
          <w:szCs w:val="24"/>
        </w:rPr>
        <w:t>0.3 mM</w:t>
      </w:r>
      <w:r w:rsidR="006F1B8D" w:rsidRPr="001576C7">
        <w:rPr>
          <w:rFonts w:ascii="Times New Roman" w:hAnsi="Times New Roman" w:cs="Times New Roman"/>
          <w:sz w:val="24"/>
          <w:szCs w:val="24"/>
        </w:rPr>
        <w:t xml:space="preserve"> (JA</w:t>
      </w:r>
      <w:r w:rsidRPr="001576C7">
        <w:rPr>
          <w:rFonts w:ascii="Times New Roman" w:hAnsi="Times New Roman" w:cs="Times New Roman"/>
          <w:sz w:val="24"/>
          <w:szCs w:val="24"/>
        </w:rPr>
        <w:t xml:space="preserve"> </w:t>
      </w:r>
      <w:r w:rsidR="006F1B8D" w:rsidRPr="001576C7">
        <w:rPr>
          <w:rFonts w:ascii="Times New Roman" w:hAnsi="Times New Roman" w:cs="Times New Roman"/>
          <w:sz w:val="24"/>
          <w:szCs w:val="24"/>
        </w:rPr>
        <w:t>1)</w:t>
      </w:r>
      <w:r w:rsidR="008E2907" w:rsidRPr="001576C7">
        <w:rPr>
          <w:rFonts w:ascii="Times New Roman" w:hAnsi="Times New Roman" w:cs="Times New Roman"/>
          <w:sz w:val="24"/>
          <w:szCs w:val="24"/>
        </w:rPr>
        <w:t xml:space="preserve">, 0.6 </w:t>
      </w:r>
      <w:r w:rsidR="006F1B8D" w:rsidRPr="001576C7">
        <w:rPr>
          <w:rFonts w:ascii="Times New Roman" w:hAnsi="Times New Roman" w:cs="Times New Roman"/>
          <w:sz w:val="24"/>
          <w:szCs w:val="24"/>
        </w:rPr>
        <w:t>Mm (JA</w:t>
      </w:r>
      <w:r w:rsidRPr="001576C7">
        <w:rPr>
          <w:rFonts w:ascii="Times New Roman" w:hAnsi="Times New Roman" w:cs="Times New Roman"/>
          <w:sz w:val="24"/>
          <w:szCs w:val="24"/>
        </w:rPr>
        <w:t xml:space="preserve"> </w:t>
      </w:r>
      <w:r w:rsidR="006F1B8D" w:rsidRPr="001576C7">
        <w:rPr>
          <w:rFonts w:ascii="Times New Roman" w:hAnsi="Times New Roman" w:cs="Times New Roman"/>
          <w:sz w:val="24"/>
          <w:szCs w:val="24"/>
        </w:rPr>
        <w:t>2)</w:t>
      </w:r>
      <w:r w:rsidR="008E2907" w:rsidRPr="001576C7">
        <w:rPr>
          <w:rFonts w:ascii="Times New Roman" w:hAnsi="Times New Roman" w:cs="Times New Roman"/>
          <w:sz w:val="24"/>
          <w:szCs w:val="24"/>
        </w:rPr>
        <w:t xml:space="preserve"> and 0.9 mM</w:t>
      </w:r>
      <w:r w:rsidR="00A16932" w:rsidRPr="001576C7">
        <w:rPr>
          <w:rFonts w:ascii="Times New Roman" w:hAnsi="Times New Roman" w:cs="Times New Roman"/>
          <w:sz w:val="24"/>
          <w:szCs w:val="24"/>
        </w:rPr>
        <w:t xml:space="preserve"> </w:t>
      </w:r>
      <w:r w:rsidR="006F1B8D" w:rsidRPr="001576C7">
        <w:rPr>
          <w:rFonts w:ascii="Times New Roman" w:hAnsi="Times New Roman" w:cs="Times New Roman"/>
          <w:sz w:val="24"/>
          <w:szCs w:val="24"/>
        </w:rPr>
        <w:t>(JA</w:t>
      </w:r>
      <w:r w:rsidRPr="001576C7">
        <w:rPr>
          <w:rFonts w:ascii="Times New Roman" w:hAnsi="Times New Roman" w:cs="Times New Roman"/>
          <w:sz w:val="24"/>
          <w:szCs w:val="24"/>
        </w:rPr>
        <w:t xml:space="preserve"> </w:t>
      </w:r>
      <w:r w:rsidR="006F1B8D" w:rsidRPr="001576C7">
        <w:rPr>
          <w:rFonts w:ascii="Times New Roman" w:hAnsi="Times New Roman" w:cs="Times New Roman"/>
          <w:sz w:val="24"/>
          <w:szCs w:val="24"/>
        </w:rPr>
        <w:t>3)</w:t>
      </w:r>
      <w:r w:rsidR="005C1F50" w:rsidRPr="001576C7">
        <w:rPr>
          <w:rFonts w:ascii="Times New Roman" w:hAnsi="Times New Roman" w:cs="Times New Roman"/>
          <w:sz w:val="24"/>
          <w:szCs w:val="24"/>
        </w:rPr>
        <w:t xml:space="preserve"> </w:t>
      </w:r>
      <w:r w:rsidR="00A16932" w:rsidRPr="001576C7">
        <w:rPr>
          <w:rFonts w:ascii="Times New Roman" w:hAnsi="Times New Roman" w:cs="Times New Roman"/>
          <w:sz w:val="24"/>
          <w:szCs w:val="24"/>
        </w:rPr>
        <w:t>in 2% ethanol</w:t>
      </w:r>
      <w:r w:rsidR="006F1B8D" w:rsidRPr="001576C7">
        <w:rPr>
          <w:rFonts w:ascii="Times New Roman" w:hAnsi="Times New Roman" w:cs="Times New Roman"/>
          <w:sz w:val="24"/>
          <w:szCs w:val="24"/>
        </w:rPr>
        <w:t>}</w:t>
      </w:r>
      <w:r w:rsidR="008E2907" w:rsidRPr="001576C7">
        <w:rPr>
          <w:rFonts w:ascii="Times New Roman" w:hAnsi="Times New Roman" w:cs="Times New Roman"/>
          <w:sz w:val="24"/>
          <w:szCs w:val="24"/>
        </w:rPr>
        <w:t xml:space="preserve"> were evaluated against control </w:t>
      </w:r>
      <w:r w:rsidR="00C061AD" w:rsidRPr="001576C7">
        <w:rPr>
          <w:rFonts w:ascii="Times New Roman" w:hAnsi="Times New Roman" w:cs="Times New Roman"/>
          <w:sz w:val="24"/>
          <w:szCs w:val="24"/>
        </w:rPr>
        <w:t xml:space="preserve">(2% ethanol) </w:t>
      </w:r>
      <w:r w:rsidR="008E2907" w:rsidRPr="001576C7">
        <w:rPr>
          <w:rFonts w:ascii="Times New Roman" w:hAnsi="Times New Roman" w:cs="Times New Roman"/>
          <w:sz w:val="24"/>
          <w:szCs w:val="24"/>
        </w:rPr>
        <w:t>plants to measure their effect on key biochemical traits, including phenolics, flavonoids, antioxidants, ascorbic acid, alkaloids, pigments, and free amino acids. Results revealed a clear dose- and stage-dependent response, with the highest accumulation of beneficial compounds observed at 50 DAS under 0.9 mM JA (JA</w:t>
      </w:r>
      <w:r w:rsidRPr="001576C7">
        <w:rPr>
          <w:rFonts w:ascii="Times New Roman" w:hAnsi="Times New Roman" w:cs="Times New Roman"/>
          <w:sz w:val="24"/>
          <w:szCs w:val="24"/>
        </w:rPr>
        <w:t xml:space="preserve"> </w:t>
      </w:r>
      <w:r w:rsidR="008E2907" w:rsidRPr="001576C7">
        <w:rPr>
          <w:rFonts w:ascii="Times New Roman" w:hAnsi="Times New Roman" w:cs="Times New Roman"/>
          <w:sz w:val="24"/>
          <w:szCs w:val="24"/>
        </w:rPr>
        <w:t>3) treatment. Antioxidant activity and total phenolic content showed striking increases, while flavonoid and alkaloid levels w</w:t>
      </w:r>
      <w:r w:rsidR="001E6C3B" w:rsidRPr="001576C7">
        <w:rPr>
          <w:rFonts w:ascii="Times New Roman" w:hAnsi="Times New Roman" w:cs="Times New Roman"/>
          <w:sz w:val="24"/>
          <w:szCs w:val="24"/>
        </w:rPr>
        <w:t xml:space="preserve">ere also significantly enhanced. With minimal intervention and strategic timing, </w:t>
      </w:r>
      <w:proofErr w:type="spellStart"/>
      <w:r w:rsidR="001E6C3B" w:rsidRPr="001576C7">
        <w:rPr>
          <w:rFonts w:ascii="Times New Roman" w:hAnsi="Times New Roman" w:cs="Times New Roman"/>
          <w:sz w:val="24"/>
          <w:szCs w:val="24"/>
        </w:rPr>
        <w:t>jasmonic</w:t>
      </w:r>
      <w:proofErr w:type="spellEnd"/>
      <w:r w:rsidR="001E6C3B" w:rsidRPr="001576C7">
        <w:rPr>
          <w:rFonts w:ascii="Times New Roman" w:hAnsi="Times New Roman" w:cs="Times New Roman"/>
          <w:sz w:val="24"/>
          <w:szCs w:val="24"/>
        </w:rPr>
        <w:t xml:space="preserve"> acid application emerges as a promising approach to elevate the phytochemical value of sweet basil in a sustainable and commercially viable manner.</w:t>
      </w:r>
    </w:p>
    <w:p w14:paraId="2CC02669" w14:textId="77777777" w:rsidR="008E2907" w:rsidRPr="001576C7" w:rsidRDefault="0050532B" w:rsidP="0050532B">
      <w:pPr>
        <w:jc w:val="both"/>
        <w:rPr>
          <w:rFonts w:ascii="Times New Roman" w:hAnsi="Times New Roman" w:cs="Times New Roman"/>
          <w:b/>
          <w:sz w:val="28"/>
          <w:szCs w:val="28"/>
        </w:rPr>
      </w:pPr>
      <w:r w:rsidRPr="001576C7">
        <w:rPr>
          <w:rFonts w:ascii="Times New Roman" w:hAnsi="Times New Roman" w:cs="Times New Roman"/>
          <w:b/>
          <w:sz w:val="28"/>
          <w:szCs w:val="28"/>
        </w:rPr>
        <w:t xml:space="preserve">Key words: </w:t>
      </w:r>
      <w:r w:rsidR="0062408D" w:rsidRPr="001576C7">
        <w:rPr>
          <w:rFonts w:ascii="Times New Roman" w:hAnsi="Times New Roman" w:cs="Times New Roman"/>
          <w:sz w:val="24"/>
          <w:szCs w:val="24"/>
        </w:rPr>
        <w:t xml:space="preserve">Sweet basil, </w:t>
      </w:r>
      <w:proofErr w:type="spellStart"/>
      <w:r w:rsidR="0062408D" w:rsidRPr="001576C7">
        <w:rPr>
          <w:rFonts w:ascii="Times New Roman" w:hAnsi="Times New Roman" w:cs="Times New Roman"/>
          <w:sz w:val="24"/>
          <w:szCs w:val="24"/>
        </w:rPr>
        <w:t>Jasmonic</w:t>
      </w:r>
      <w:proofErr w:type="spellEnd"/>
      <w:r w:rsidR="0062408D" w:rsidRPr="001576C7">
        <w:rPr>
          <w:rFonts w:ascii="Times New Roman" w:hAnsi="Times New Roman" w:cs="Times New Roman"/>
          <w:sz w:val="24"/>
          <w:szCs w:val="24"/>
        </w:rPr>
        <w:t xml:space="preserve"> acid, B</w:t>
      </w:r>
      <w:r w:rsidR="000363B7" w:rsidRPr="001576C7">
        <w:rPr>
          <w:rFonts w:ascii="Times New Roman" w:hAnsi="Times New Roman" w:cs="Times New Roman"/>
          <w:sz w:val="24"/>
          <w:szCs w:val="24"/>
        </w:rPr>
        <w:t>io-</w:t>
      </w:r>
      <w:r w:rsidR="0062408D" w:rsidRPr="001576C7">
        <w:rPr>
          <w:rFonts w:ascii="Times New Roman" w:hAnsi="Times New Roman" w:cs="Times New Roman"/>
          <w:sz w:val="24"/>
          <w:szCs w:val="24"/>
        </w:rPr>
        <w:t>elicitor, P</w:t>
      </w:r>
      <w:r w:rsidR="000363B7" w:rsidRPr="001576C7">
        <w:rPr>
          <w:rFonts w:ascii="Times New Roman" w:hAnsi="Times New Roman" w:cs="Times New Roman"/>
          <w:sz w:val="24"/>
          <w:szCs w:val="24"/>
        </w:rPr>
        <w:t xml:space="preserve">hytochemicals, </w:t>
      </w:r>
      <w:r w:rsidR="0062408D" w:rsidRPr="001576C7">
        <w:rPr>
          <w:rFonts w:ascii="Times New Roman" w:hAnsi="Times New Roman" w:cs="Times New Roman"/>
          <w:sz w:val="24"/>
          <w:szCs w:val="24"/>
        </w:rPr>
        <w:t>Antioxidant</w:t>
      </w:r>
    </w:p>
    <w:p w14:paraId="628E6149" w14:textId="77777777" w:rsidR="00B503C0" w:rsidRPr="001576C7" w:rsidRDefault="00B503C0">
      <w:pPr>
        <w:jc w:val="both"/>
        <w:rPr>
          <w:rFonts w:ascii="Times New Roman" w:hAnsi="Times New Roman" w:cs="Times New Roman"/>
          <w:b/>
          <w:sz w:val="24"/>
          <w:szCs w:val="24"/>
        </w:rPr>
      </w:pPr>
    </w:p>
    <w:p w14:paraId="0B3710E1" w14:textId="77777777" w:rsidR="005C6706" w:rsidRPr="001576C7" w:rsidRDefault="005C6706">
      <w:pPr>
        <w:jc w:val="both"/>
        <w:rPr>
          <w:rFonts w:ascii="Times New Roman" w:hAnsi="Times New Roman" w:cs="Times New Roman"/>
          <w:b/>
          <w:sz w:val="24"/>
          <w:szCs w:val="24"/>
        </w:rPr>
      </w:pPr>
    </w:p>
    <w:p w14:paraId="5A8F35AB" w14:textId="77777777" w:rsidR="005C6706" w:rsidRPr="001576C7" w:rsidRDefault="005C6706">
      <w:pPr>
        <w:jc w:val="both"/>
        <w:rPr>
          <w:rFonts w:ascii="Times New Roman" w:hAnsi="Times New Roman" w:cs="Times New Roman"/>
          <w:b/>
          <w:sz w:val="24"/>
          <w:szCs w:val="24"/>
        </w:rPr>
      </w:pPr>
    </w:p>
    <w:p w14:paraId="430AC839" w14:textId="77777777" w:rsidR="008E2907" w:rsidRPr="001576C7" w:rsidRDefault="00B503C0" w:rsidP="005C6706">
      <w:pPr>
        <w:spacing w:after="0"/>
        <w:jc w:val="both"/>
        <w:rPr>
          <w:rFonts w:ascii="Times New Roman" w:hAnsi="Times New Roman" w:cs="Times New Roman"/>
          <w:b/>
          <w:sz w:val="24"/>
          <w:szCs w:val="24"/>
        </w:rPr>
      </w:pPr>
      <w:r w:rsidRPr="001576C7">
        <w:rPr>
          <w:rFonts w:ascii="Times New Roman" w:hAnsi="Times New Roman" w:cs="Times New Roman"/>
          <w:b/>
          <w:sz w:val="24"/>
          <w:szCs w:val="24"/>
        </w:rPr>
        <w:t>INTRODUCTION</w:t>
      </w:r>
    </w:p>
    <w:p w14:paraId="0FB00A27" w14:textId="77777777" w:rsidR="0050532B" w:rsidRPr="001576C7" w:rsidRDefault="00FB4A98" w:rsidP="005C6706">
      <w:pPr>
        <w:pStyle w:val="NormalWeb"/>
        <w:tabs>
          <w:tab w:val="left" w:pos="851"/>
        </w:tabs>
        <w:spacing w:before="0" w:beforeAutospacing="0" w:after="0" w:afterAutospacing="0" w:line="360" w:lineRule="auto"/>
        <w:jc w:val="both"/>
      </w:pPr>
      <w:r w:rsidRPr="001576C7">
        <w:tab/>
      </w:r>
      <w:r w:rsidR="0050532B" w:rsidRPr="001576C7">
        <w:t>Sweet basil (</w:t>
      </w:r>
      <w:proofErr w:type="spellStart"/>
      <w:r w:rsidR="0050532B" w:rsidRPr="001576C7">
        <w:rPr>
          <w:rStyle w:val="Emphasis"/>
        </w:rPr>
        <w:t>Ocimum</w:t>
      </w:r>
      <w:proofErr w:type="spellEnd"/>
      <w:r w:rsidR="0050532B" w:rsidRPr="001576C7">
        <w:rPr>
          <w:rStyle w:val="Emphasis"/>
        </w:rPr>
        <w:t xml:space="preserve"> </w:t>
      </w:r>
      <w:proofErr w:type="spellStart"/>
      <w:r w:rsidR="0050532B" w:rsidRPr="001576C7">
        <w:rPr>
          <w:rStyle w:val="Emphasis"/>
        </w:rPr>
        <w:t>basilicum</w:t>
      </w:r>
      <w:proofErr w:type="spellEnd"/>
      <w:r w:rsidR="0050532B" w:rsidRPr="001576C7">
        <w:t xml:space="preserve"> L.), a widely cultivated aromatic herb of the </w:t>
      </w:r>
      <w:proofErr w:type="spellStart"/>
      <w:r w:rsidR="0050532B" w:rsidRPr="001576C7">
        <w:t>Lamiaceae</w:t>
      </w:r>
      <w:proofErr w:type="spellEnd"/>
      <w:r w:rsidR="0050532B" w:rsidRPr="001576C7">
        <w:t xml:space="preserve"> family, is esteemed globally not only for its culinary value but also for its rich nutraceutical profile (Ilic </w:t>
      </w:r>
      <w:r w:rsidR="0050532B" w:rsidRPr="001576C7">
        <w:rPr>
          <w:i/>
        </w:rPr>
        <w:t>et al</w:t>
      </w:r>
      <w:r w:rsidR="0050532B" w:rsidRPr="001576C7">
        <w:t>., 2019). Native to Southeast Asia and cultivated extensively across tropical and subtropical regions, sweet basil is a vital ingredient in traditional medicine systems and functional foods. Its leaves are a natural reservoir of bioactive phytochemicals including essential oils (eugenol, linalool, methyl eugenol), phenolic acids</w:t>
      </w:r>
      <w:r w:rsidR="00566D32" w:rsidRPr="001576C7">
        <w:t>, flavonoids</w:t>
      </w:r>
      <w:r w:rsidR="0050532B" w:rsidRPr="001576C7">
        <w:t xml:space="preserve">, carotenoids, chlorophylls, and vitamins such as ascorbic acid and tocopherols, which </w:t>
      </w:r>
      <w:r w:rsidR="0050532B" w:rsidRPr="001576C7">
        <w:lastRenderedPageBreak/>
        <w:t>collectively confer potent antioxidant, antimicrobial, and anti-inflammatory properties (</w:t>
      </w:r>
      <w:r w:rsidR="00566D32" w:rsidRPr="001576C7">
        <w:t xml:space="preserve">Labra </w:t>
      </w:r>
      <w:r w:rsidR="00566D32" w:rsidRPr="001576C7">
        <w:rPr>
          <w:i/>
        </w:rPr>
        <w:t>et al</w:t>
      </w:r>
      <w:r w:rsidR="00566D32" w:rsidRPr="001576C7">
        <w:t>., 2004; Simon, 1985</w:t>
      </w:r>
      <w:r w:rsidR="0050532B" w:rsidRPr="001576C7">
        <w:t>).</w:t>
      </w:r>
    </w:p>
    <w:p w14:paraId="6F822CAB" w14:textId="77777777" w:rsidR="0050532B" w:rsidRPr="001576C7" w:rsidRDefault="006804CA" w:rsidP="005C6706">
      <w:pPr>
        <w:pStyle w:val="NormalWeb"/>
        <w:tabs>
          <w:tab w:val="left" w:pos="851"/>
        </w:tabs>
        <w:spacing w:before="0" w:beforeAutospacing="0" w:after="0" w:afterAutospacing="0" w:line="360" w:lineRule="auto"/>
        <w:jc w:val="both"/>
      </w:pPr>
      <w:r w:rsidRPr="001576C7">
        <w:tab/>
      </w:r>
      <w:r w:rsidR="0050532B" w:rsidRPr="001576C7">
        <w:t xml:space="preserve">The increasing demand for high-value medicinal and aromatic plants has highlighted the need for sustainable strategies to enhance the biosynthesis of secondary metabolites without genetic modification. One such strategy is the application of natural elicitors like </w:t>
      </w:r>
      <w:proofErr w:type="spellStart"/>
      <w:r w:rsidR="0050532B" w:rsidRPr="001576C7">
        <w:t>jasmonic</w:t>
      </w:r>
      <w:proofErr w:type="spellEnd"/>
      <w:r w:rsidR="0050532B" w:rsidRPr="001576C7">
        <w:t xml:space="preserve"> acid (JA), a plant-derived hormone known to regulate plant </w:t>
      </w:r>
      <w:r w:rsidR="00092901" w:rsidRPr="001576C7">
        <w:t>defence</w:t>
      </w:r>
      <w:r w:rsidR="0050532B" w:rsidRPr="001576C7">
        <w:t xml:space="preserve">, growth, and metabolism (Miclea </w:t>
      </w:r>
      <w:r w:rsidR="0050532B" w:rsidRPr="001576C7">
        <w:rPr>
          <w:i/>
        </w:rPr>
        <w:t>et al</w:t>
      </w:r>
      <w:r w:rsidR="0050532B" w:rsidRPr="001576C7">
        <w:t>., 2020). JA plays a critical role in stimulating the production of phytochemicals through activation of the phenylpro</w:t>
      </w:r>
      <w:r w:rsidRPr="001576C7">
        <w:t xml:space="preserve">panoid pathway </w:t>
      </w:r>
      <w:r w:rsidR="0050532B" w:rsidRPr="001576C7">
        <w:t xml:space="preserve">(Ebrahim </w:t>
      </w:r>
      <w:r w:rsidR="0050532B" w:rsidRPr="001576C7">
        <w:rPr>
          <w:i/>
        </w:rPr>
        <w:t>et al</w:t>
      </w:r>
      <w:r w:rsidR="0050532B" w:rsidRPr="001576C7">
        <w:t xml:space="preserve">., 2017; </w:t>
      </w:r>
      <w:proofErr w:type="spellStart"/>
      <w:r w:rsidR="0050532B" w:rsidRPr="001576C7">
        <w:t>Koeduka</w:t>
      </w:r>
      <w:proofErr w:type="spellEnd"/>
      <w:r w:rsidR="0050532B" w:rsidRPr="001576C7">
        <w:t xml:space="preserve"> </w:t>
      </w:r>
      <w:r w:rsidR="0050532B" w:rsidRPr="001576C7">
        <w:rPr>
          <w:i/>
        </w:rPr>
        <w:t>et al</w:t>
      </w:r>
      <w:r w:rsidR="0050532B" w:rsidRPr="001576C7">
        <w:t xml:space="preserve">., 2006; Reddy </w:t>
      </w:r>
      <w:r w:rsidR="0050532B" w:rsidRPr="001576C7">
        <w:rPr>
          <w:i/>
        </w:rPr>
        <w:t>et al</w:t>
      </w:r>
      <w:r w:rsidR="0050532B" w:rsidRPr="001576C7">
        <w:t>., 2021).</w:t>
      </w:r>
    </w:p>
    <w:p w14:paraId="6FF8864B" w14:textId="77777777" w:rsidR="0050532B" w:rsidRPr="001576C7" w:rsidRDefault="00106A88" w:rsidP="005C6706">
      <w:pPr>
        <w:pStyle w:val="NormalWeb"/>
        <w:tabs>
          <w:tab w:val="left" w:pos="851"/>
        </w:tabs>
        <w:spacing w:before="0" w:beforeAutospacing="0" w:after="0" w:afterAutospacing="0" w:line="360" w:lineRule="auto"/>
        <w:jc w:val="both"/>
      </w:pPr>
      <w:r w:rsidRPr="001576C7">
        <w:tab/>
      </w:r>
      <w:r w:rsidR="0050532B" w:rsidRPr="001576C7">
        <w:t xml:space="preserve">Previous studies have shown that foliar application of JA significantly elevates the levels of total phenolics, flavonoids, chlorophylls, and antioxidant capacity in sweet basil leaves (Zlotek </w:t>
      </w:r>
      <w:r w:rsidR="0050532B" w:rsidRPr="001576C7">
        <w:rPr>
          <w:i/>
        </w:rPr>
        <w:t>et al</w:t>
      </w:r>
      <w:r w:rsidR="0050532B" w:rsidRPr="001576C7">
        <w:t xml:space="preserve">., 2016; Kim </w:t>
      </w:r>
      <w:r w:rsidR="0050532B" w:rsidRPr="001576C7">
        <w:rPr>
          <w:i/>
        </w:rPr>
        <w:t>et al</w:t>
      </w:r>
      <w:r w:rsidR="0050532B" w:rsidRPr="001576C7">
        <w:t xml:space="preserve">., 2006; </w:t>
      </w:r>
      <w:proofErr w:type="spellStart"/>
      <w:r w:rsidR="0050532B" w:rsidRPr="001576C7">
        <w:t>Malekpoor</w:t>
      </w:r>
      <w:proofErr w:type="spellEnd"/>
      <w:r w:rsidR="0050532B" w:rsidRPr="001576C7">
        <w:t xml:space="preserve"> </w:t>
      </w:r>
      <w:r w:rsidR="0050532B" w:rsidRPr="001576C7">
        <w:rPr>
          <w:i/>
        </w:rPr>
        <w:t>et al</w:t>
      </w:r>
      <w:r w:rsidR="0050532B" w:rsidRPr="001576C7">
        <w:t xml:space="preserve">., 2016). JA also modulates chloroplast function, enhances proline and amino acid synthesis, and improves physiological resilience under stress conditions (Miclea </w:t>
      </w:r>
      <w:r w:rsidR="0050532B" w:rsidRPr="001576C7">
        <w:rPr>
          <w:i/>
        </w:rPr>
        <w:t>et al</w:t>
      </w:r>
      <w:r w:rsidR="0050532B" w:rsidRPr="001576C7">
        <w:t xml:space="preserve">., 2020; </w:t>
      </w:r>
      <w:proofErr w:type="spellStart"/>
      <w:r w:rsidR="0050532B" w:rsidRPr="001576C7">
        <w:t>Kianersi</w:t>
      </w:r>
      <w:proofErr w:type="spellEnd"/>
      <w:r w:rsidR="0050532B" w:rsidRPr="001576C7">
        <w:t xml:space="preserve"> </w:t>
      </w:r>
      <w:r w:rsidR="0050532B" w:rsidRPr="001576C7">
        <w:rPr>
          <w:i/>
        </w:rPr>
        <w:t>et al</w:t>
      </w:r>
      <w:r w:rsidR="0050532B" w:rsidRPr="001576C7">
        <w:t>., 2022). The elicitor-induced upregulation of secondary metabolism not only improves the therapeutic value of basil but also supports eco-friendly cultivation practices aligned with consumer demands for plant-based health pr</w:t>
      </w:r>
      <w:r w:rsidRPr="001576C7">
        <w:t>oducts (</w:t>
      </w:r>
      <w:proofErr w:type="spellStart"/>
      <w:r w:rsidRPr="001576C7">
        <w:t>Thounaojam</w:t>
      </w:r>
      <w:proofErr w:type="spellEnd"/>
      <w:r w:rsidRPr="001576C7">
        <w:t xml:space="preserve"> </w:t>
      </w:r>
      <w:r w:rsidRPr="001576C7">
        <w:rPr>
          <w:i/>
        </w:rPr>
        <w:t>et al</w:t>
      </w:r>
      <w:r w:rsidRPr="001576C7">
        <w:t>., 2020)</w:t>
      </w:r>
      <w:r w:rsidR="0050532B" w:rsidRPr="001576C7">
        <w:t>.</w:t>
      </w:r>
    </w:p>
    <w:p w14:paraId="2C44D3EC" w14:textId="77777777" w:rsidR="0050532B" w:rsidRPr="001576C7" w:rsidRDefault="00B1136B" w:rsidP="005C6706">
      <w:pPr>
        <w:pStyle w:val="NormalWeb"/>
        <w:tabs>
          <w:tab w:val="left" w:pos="851"/>
        </w:tabs>
        <w:spacing w:before="0" w:beforeAutospacing="0" w:after="0" w:afterAutospacing="0" w:line="360" w:lineRule="auto"/>
        <w:jc w:val="both"/>
      </w:pPr>
      <w:r w:rsidRPr="001576C7">
        <w:tab/>
      </w:r>
      <w:r w:rsidR="0050532B" w:rsidRPr="001576C7">
        <w:t xml:space="preserve">Despite these promising results, limited research has been conducted on how JA influences the nutraceutical quality of sweet basil </w:t>
      </w:r>
      <w:r w:rsidR="0050532B" w:rsidRPr="001576C7">
        <w:rPr>
          <w:rStyle w:val="Strong"/>
          <w:b w:val="0"/>
        </w:rPr>
        <w:t>leaves</w:t>
      </w:r>
      <w:r w:rsidR="0050532B" w:rsidRPr="001576C7">
        <w:t xml:space="preserve"> across different developmental stages. Since phytochemical synthesis is growth-phase dependent, understanding the dynamic response of leaf constituents to JA application is essential to optimize elicitor-based enhancement strategies in basil production.</w:t>
      </w:r>
    </w:p>
    <w:p w14:paraId="6782D521" w14:textId="77777777" w:rsidR="0050532B" w:rsidRPr="001576C7" w:rsidRDefault="00F420B2" w:rsidP="005C6706">
      <w:pPr>
        <w:tabs>
          <w:tab w:val="left" w:pos="851"/>
        </w:tabs>
        <w:spacing w:after="0" w:line="360" w:lineRule="auto"/>
        <w:jc w:val="both"/>
        <w:rPr>
          <w:rFonts w:ascii="Times New Roman" w:hAnsi="Times New Roman" w:cs="Times New Roman"/>
          <w:b/>
          <w:sz w:val="24"/>
          <w:szCs w:val="24"/>
        </w:rPr>
      </w:pPr>
      <w:r w:rsidRPr="001576C7">
        <w:rPr>
          <w:rFonts w:ascii="Times New Roman" w:hAnsi="Times New Roman" w:cs="Times New Roman"/>
          <w:b/>
          <w:sz w:val="24"/>
          <w:szCs w:val="24"/>
        </w:rPr>
        <w:t xml:space="preserve">2. </w:t>
      </w:r>
      <w:r w:rsidRPr="001576C7">
        <w:rPr>
          <w:rFonts w:ascii="Times New Roman" w:hAnsi="Times New Roman" w:cs="Times New Roman"/>
          <w:b/>
          <w:sz w:val="24"/>
          <w:szCs w:val="24"/>
        </w:rPr>
        <w:tab/>
      </w:r>
      <w:r w:rsidR="00F16AF7" w:rsidRPr="001576C7">
        <w:rPr>
          <w:rFonts w:ascii="Times New Roman" w:hAnsi="Times New Roman" w:cs="Times New Roman"/>
          <w:b/>
          <w:sz w:val="24"/>
          <w:szCs w:val="24"/>
        </w:rPr>
        <w:t xml:space="preserve">MATERIALS AND METHODOLOGY </w:t>
      </w:r>
    </w:p>
    <w:p w14:paraId="21374F5F" w14:textId="77777777" w:rsidR="00F16AF7" w:rsidRPr="001576C7" w:rsidRDefault="004214DF" w:rsidP="005C6706">
      <w:pPr>
        <w:tabs>
          <w:tab w:val="left" w:pos="851"/>
          <w:tab w:val="left" w:pos="993"/>
        </w:tabs>
        <w:spacing w:after="0" w:line="360" w:lineRule="auto"/>
        <w:jc w:val="both"/>
        <w:rPr>
          <w:rFonts w:ascii="Times New Roman" w:hAnsi="Times New Roman" w:cs="Times New Roman"/>
          <w:sz w:val="24"/>
          <w:szCs w:val="24"/>
        </w:rPr>
      </w:pPr>
      <w:r w:rsidRPr="001576C7">
        <w:rPr>
          <w:rFonts w:ascii="Times New Roman" w:hAnsi="Times New Roman" w:cs="Times New Roman"/>
          <w:bCs/>
          <w:sz w:val="24"/>
          <w:szCs w:val="24"/>
        </w:rPr>
        <w:tab/>
      </w:r>
      <w:r w:rsidR="00F16AF7" w:rsidRPr="001576C7">
        <w:rPr>
          <w:rFonts w:ascii="Times New Roman" w:hAnsi="Times New Roman" w:cs="Times New Roman"/>
          <w:bCs/>
          <w:sz w:val="24"/>
          <w:szCs w:val="24"/>
        </w:rPr>
        <w:t>The present investigation, “</w:t>
      </w:r>
      <w:proofErr w:type="spellStart"/>
      <w:r w:rsidR="00F16AF7" w:rsidRPr="001576C7">
        <w:rPr>
          <w:rFonts w:ascii="Times New Roman" w:hAnsi="Times New Roman" w:cs="Times New Roman"/>
          <w:bCs/>
          <w:sz w:val="24"/>
          <w:szCs w:val="24"/>
        </w:rPr>
        <w:t>Jasmonic</w:t>
      </w:r>
      <w:proofErr w:type="spellEnd"/>
      <w:r w:rsidR="00F16AF7" w:rsidRPr="001576C7">
        <w:rPr>
          <w:rFonts w:ascii="Times New Roman" w:hAnsi="Times New Roman" w:cs="Times New Roman"/>
          <w:bCs/>
          <w:sz w:val="24"/>
          <w:szCs w:val="24"/>
        </w:rPr>
        <w:t xml:space="preserve"> Acid as a Natural Enhancer of Nutraceutical Quality in Sweet Basil Leaves” experimental field was </w:t>
      </w:r>
      <w:r w:rsidR="00EA10C6" w:rsidRPr="001576C7">
        <w:rPr>
          <w:rFonts w:ascii="Times New Roman" w:hAnsi="Times New Roman" w:cs="Times New Roman"/>
          <w:bCs/>
          <w:sz w:val="24"/>
          <w:szCs w:val="24"/>
        </w:rPr>
        <w:t xml:space="preserve">carried out during the </w:t>
      </w:r>
      <w:r w:rsidR="00EA10C6" w:rsidRPr="001576C7">
        <w:rPr>
          <w:rFonts w:ascii="Times New Roman" w:hAnsi="Times New Roman" w:cs="Times New Roman"/>
          <w:bCs/>
          <w:i/>
          <w:sz w:val="24"/>
          <w:szCs w:val="24"/>
        </w:rPr>
        <w:t>Kharif</w:t>
      </w:r>
      <w:r w:rsidR="00EA10C6" w:rsidRPr="001576C7">
        <w:rPr>
          <w:rFonts w:ascii="Times New Roman" w:hAnsi="Times New Roman" w:cs="Times New Roman"/>
          <w:bCs/>
          <w:sz w:val="24"/>
          <w:szCs w:val="24"/>
        </w:rPr>
        <w:t xml:space="preserve"> season of 2023-24 at the </w:t>
      </w:r>
      <w:r w:rsidR="00F16AF7" w:rsidRPr="001576C7">
        <w:rPr>
          <w:rFonts w:ascii="Times New Roman" w:hAnsi="Times New Roman" w:cs="Times New Roman"/>
          <w:sz w:val="24"/>
          <w:szCs w:val="24"/>
        </w:rPr>
        <w:t>Medicinal and Aromatic Plants R</w:t>
      </w:r>
      <w:r w:rsidRPr="001576C7">
        <w:rPr>
          <w:rFonts w:ascii="Times New Roman" w:hAnsi="Times New Roman" w:cs="Times New Roman"/>
          <w:sz w:val="24"/>
          <w:szCs w:val="24"/>
        </w:rPr>
        <w:t>esearch Station, AAU, Anand. Phyto</w:t>
      </w:r>
      <w:r w:rsidR="00F16AF7" w:rsidRPr="001576C7">
        <w:rPr>
          <w:rFonts w:ascii="Times New Roman" w:hAnsi="Times New Roman" w:cs="Times New Roman"/>
          <w:sz w:val="24"/>
          <w:szCs w:val="24"/>
        </w:rPr>
        <w:t xml:space="preserve">chemical analysis was performed at Department of Biochemistry, B. A. College of Agriculture, </w:t>
      </w:r>
      <w:r w:rsidRPr="001576C7">
        <w:rPr>
          <w:rFonts w:ascii="Times New Roman" w:hAnsi="Times New Roman" w:cs="Times New Roman"/>
          <w:sz w:val="24"/>
          <w:szCs w:val="24"/>
        </w:rPr>
        <w:t>AAU</w:t>
      </w:r>
      <w:r w:rsidR="00F16AF7" w:rsidRPr="001576C7">
        <w:rPr>
          <w:rFonts w:ascii="Times New Roman" w:hAnsi="Times New Roman" w:cs="Times New Roman"/>
          <w:sz w:val="24"/>
          <w:szCs w:val="24"/>
        </w:rPr>
        <w:t>, Anand</w:t>
      </w:r>
      <w:r w:rsidRPr="001576C7">
        <w:rPr>
          <w:rFonts w:ascii="Times New Roman" w:hAnsi="Times New Roman" w:cs="Times New Roman"/>
          <w:sz w:val="24"/>
          <w:szCs w:val="24"/>
        </w:rPr>
        <w:t xml:space="preserve">. </w:t>
      </w:r>
    </w:p>
    <w:p w14:paraId="61ECB711" w14:textId="77777777" w:rsidR="004214DF" w:rsidRPr="001576C7" w:rsidRDefault="00F420B2" w:rsidP="005C6706">
      <w:pPr>
        <w:tabs>
          <w:tab w:val="left" w:pos="851"/>
          <w:tab w:val="left" w:pos="993"/>
        </w:tabs>
        <w:spacing w:after="0" w:line="360" w:lineRule="auto"/>
        <w:jc w:val="both"/>
        <w:rPr>
          <w:rFonts w:ascii="Times New Roman" w:hAnsi="Times New Roman" w:cs="Times New Roman"/>
          <w:b/>
          <w:sz w:val="24"/>
          <w:szCs w:val="24"/>
        </w:rPr>
      </w:pPr>
      <w:r w:rsidRPr="001576C7">
        <w:rPr>
          <w:rFonts w:ascii="Times New Roman" w:hAnsi="Times New Roman" w:cs="Times New Roman"/>
          <w:b/>
          <w:sz w:val="24"/>
          <w:szCs w:val="24"/>
        </w:rPr>
        <w:t xml:space="preserve">2.1 </w:t>
      </w:r>
      <w:r w:rsidRPr="001576C7">
        <w:rPr>
          <w:rFonts w:ascii="Times New Roman" w:hAnsi="Times New Roman" w:cs="Times New Roman"/>
          <w:b/>
          <w:sz w:val="24"/>
          <w:szCs w:val="24"/>
        </w:rPr>
        <w:tab/>
      </w:r>
      <w:r w:rsidR="00B55695" w:rsidRPr="001576C7">
        <w:rPr>
          <w:rFonts w:ascii="Times New Roman" w:hAnsi="Times New Roman" w:cs="Times New Roman"/>
          <w:b/>
          <w:sz w:val="24"/>
          <w:szCs w:val="24"/>
        </w:rPr>
        <w:t>Experimental design and treatments</w:t>
      </w:r>
    </w:p>
    <w:p w14:paraId="5137F2EC" w14:textId="77777777" w:rsidR="004214DF" w:rsidRPr="001576C7" w:rsidRDefault="00B55695" w:rsidP="005C6706">
      <w:pPr>
        <w:tabs>
          <w:tab w:val="left" w:pos="851"/>
        </w:tabs>
        <w:spacing w:after="0" w:line="360" w:lineRule="auto"/>
        <w:jc w:val="both"/>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ab/>
        <w:t>The study aimed to evaluate the effect of exogenous J</w:t>
      </w:r>
      <w:r w:rsidR="00FC653C" w:rsidRPr="001576C7">
        <w:rPr>
          <w:rFonts w:ascii="Times New Roman" w:eastAsia="Times New Roman" w:hAnsi="Times New Roman" w:cs="Times New Roman"/>
          <w:sz w:val="24"/>
          <w:szCs w:val="24"/>
          <w:lang w:eastAsia="en-IN"/>
        </w:rPr>
        <w:t>A</w:t>
      </w:r>
      <w:r w:rsidRPr="001576C7">
        <w:rPr>
          <w:rFonts w:ascii="Times New Roman" w:eastAsia="Times New Roman" w:hAnsi="Times New Roman" w:cs="Times New Roman"/>
          <w:sz w:val="24"/>
          <w:szCs w:val="24"/>
          <w:lang w:eastAsia="en-IN"/>
        </w:rPr>
        <w:t xml:space="preserve"> application on phytochemical accumulation in sweet basil leaves at different growth stages. The experiment was conducted using a Randomized Block Design (RBD) with five replications. Gujarat Anand Basil-1 (GAB-1), a high-yielding sweet basil cultivar, was selected as the experimental material. Four treatments were imposed:  control (2% ethanol), 0.3 mM (JA</w:t>
      </w:r>
      <w:r w:rsidR="00CA168D" w:rsidRPr="001576C7">
        <w:rPr>
          <w:rFonts w:ascii="Times New Roman" w:eastAsia="Times New Roman" w:hAnsi="Times New Roman" w:cs="Times New Roman"/>
          <w:sz w:val="24"/>
          <w:szCs w:val="24"/>
          <w:lang w:eastAsia="en-IN"/>
        </w:rPr>
        <w:t xml:space="preserve"> </w:t>
      </w:r>
      <w:r w:rsidRPr="001576C7">
        <w:rPr>
          <w:rFonts w:ascii="Times New Roman" w:eastAsia="Times New Roman" w:hAnsi="Times New Roman" w:cs="Times New Roman"/>
          <w:sz w:val="24"/>
          <w:szCs w:val="24"/>
          <w:lang w:eastAsia="en-IN"/>
        </w:rPr>
        <w:t xml:space="preserve">1), </w:t>
      </w:r>
      <w:r w:rsidRPr="001576C7">
        <w:rPr>
          <w:rFonts w:ascii="Times New Roman" w:eastAsia="Times New Roman" w:hAnsi="Times New Roman" w:cs="Times New Roman"/>
          <w:sz w:val="24"/>
          <w:szCs w:val="24"/>
          <w:lang w:eastAsia="en-IN"/>
        </w:rPr>
        <w:lastRenderedPageBreak/>
        <w:t>0.6 mM</w:t>
      </w:r>
      <w:r w:rsidR="00FC653C" w:rsidRPr="001576C7">
        <w:rPr>
          <w:rFonts w:ascii="Times New Roman" w:eastAsia="Times New Roman" w:hAnsi="Times New Roman" w:cs="Times New Roman"/>
          <w:sz w:val="24"/>
          <w:szCs w:val="24"/>
          <w:lang w:eastAsia="en-IN"/>
        </w:rPr>
        <w:t xml:space="preserve"> </w:t>
      </w:r>
      <w:r w:rsidRPr="001576C7">
        <w:rPr>
          <w:rFonts w:ascii="Times New Roman" w:eastAsia="Times New Roman" w:hAnsi="Times New Roman" w:cs="Times New Roman"/>
          <w:sz w:val="24"/>
          <w:szCs w:val="24"/>
          <w:lang w:eastAsia="en-IN"/>
        </w:rPr>
        <w:t>(JA</w:t>
      </w:r>
      <w:r w:rsidR="00CA168D" w:rsidRPr="001576C7">
        <w:rPr>
          <w:rFonts w:ascii="Times New Roman" w:eastAsia="Times New Roman" w:hAnsi="Times New Roman" w:cs="Times New Roman"/>
          <w:sz w:val="24"/>
          <w:szCs w:val="24"/>
          <w:lang w:eastAsia="en-IN"/>
        </w:rPr>
        <w:t xml:space="preserve"> </w:t>
      </w:r>
      <w:r w:rsidRPr="001576C7">
        <w:rPr>
          <w:rFonts w:ascii="Times New Roman" w:eastAsia="Times New Roman" w:hAnsi="Times New Roman" w:cs="Times New Roman"/>
          <w:sz w:val="24"/>
          <w:szCs w:val="24"/>
          <w:lang w:eastAsia="en-IN"/>
        </w:rPr>
        <w:t>2), and 0.9 mM (JA</w:t>
      </w:r>
      <w:r w:rsidR="00CA168D" w:rsidRPr="001576C7">
        <w:rPr>
          <w:rFonts w:ascii="Times New Roman" w:eastAsia="Times New Roman" w:hAnsi="Times New Roman" w:cs="Times New Roman"/>
          <w:sz w:val="24"/>
          <w:szCs w:val="24"/>
          <w:lang w:eastAsia="en-IN"/>
        </w:rPr>
        <w:t xml:space="preserve"> </w:t>
      </w:r>
      <w:r w:rsidRPr="001576C7">
        <w:rPr>
          <w:rFonts w:ascii="Times New Roman" w:eastAsia="Times New Roman" w:hAnsi="Times New Roman" w:cs="Times New Roman"/>
          <w:sz w:val="24"/>
          <w:szCs w:val="24"/>
          <w:lang w:eastAsia="en-IN"/>
        </w:rPr>
        <w:t xml:space="preserve">3), with JA dissolved in 2% ethanol for improved foliar absorption. The foliar application was carried out once at 20 days after transplanting, and phytochemical responses were evaluated at three critical growth stages—35 DAS, 50 DAS and 65 DAS. Fresh leaf samples were collected at each growth stage from all treatments for biochemical analyses. All procedures were carried out using high-purity reagents and standardized protocols to ensure the accuracy and reproducibility of results. The experiment was designed to determine both the optimal dose and timing of </w:t>
      </w:r>
      <w:r w:rsidR="00FC653C" w:rsidRPr="001576C7">
        <w:rPr>
          <w:rFonts w:ascii="Times New Roman" w:eastAsia="Times New Roman" w:hAnsi="Times New Roman" w:cs="Times New Roman"/>
          <w:sz w:val="24"/>
          <w:szCs w:val="24"/>
          <w:lang w:eastAsia="en-IN"/>
        </w:rPr>
        <w:t>JA</w:t>
      </w:r>
      <w:r w:rsidRPr="001576C7">
        <w:rPr>
          <w:rFonts w:ascii="Times New Roman" w:eastAsia="Times New Roman" w:hAnsi="Times New Roman" w:cs="Times New Roman"/>
          <w:sz w:val="24"/>
          <w:szCs w:val="24"/>
          <w:lang w:eastAsia="en-IN"/>
        </w:rPr>
        <w:t xml:space="preserve"> application for maximizing nutraceutical quality in sweet basil leaves.</w:t>
      </w:r>
    </w:p>
    <w:p w14:paraId="6A6F2937" w14:textId="77777777" w:rsidR="004214DF" w:rsidRPr="001576C7" w:rsidRDefault="00F420B2" w:rsidP="005C6706">
      <w:pPr>
        <w:tabs>
          <w:tab w:val="left" w:pos="851"/>
          <w:tab w:val="left" w:pos="993"/>
        </w:tabs>
        <w:spacing w:after="0" w:line="360" w:lineRule="auto"/>
        <w:jc w:val="both"/>
        <w:rPr>
          <w:rFonts w:ascii="Times New Roman" w:hAnsi="Times New Roman" w:cs="Times New Roman"/>
          <w:b/>
          <w:sz w:val="24"/>
          <w:szCs w:val="24"/>
        </w:rPr>
      </w:pPr>
      <w:r w:rsidRPr="001576C7">
        <w:rPr>
          <w:rFonts w:ascii="Times New Roman" w:hAnsi="Times New Roman" w:cs="Times New Roman"/>
          <w:b/>
          <w:sz w:val="24"/>
          <w:szCs w:val="24"/>
        </w:rPr>
        <w:t>2.3</w:t>
      </w:r>
      <w:r w:rsidRPr="001576C7">
        <w:rPr>
          <w:rFonts w:ascii="Times New Roman" w:hAnsi="Times New Roman" w:cs="Times New Roman"/>
          <w:b/>
          <w:sz w:val="24"/>
          <w:szCs w:val="24"/>
        </w:rPr>
        <w:tab/>
        <w:t>Phytochemical Screening</w:t>
      </w:r>
    </w:p>
    <w:p w14:paraId="458D08E2" w14:textId="77777777" w:rsidR="00D86B74" w:rsidRPr="001576C7" w:rsidRDefault="00D86B74" w:rsidP="005C6706">
      <w:pPr>
        <w:tabs>
          <w:tab w:val="left" w:pos="851"/>
          <w:tab w:val="left" w:pos="993"/>
        </w:tabs>
        <w:spacing w:after="0" w:line="360" w:lineRule="auto"/>
        <w:jc w:val="both"/>
        <w:rPr>
          <w:rFonts w:ascii="Times New Roman" w:hAnsi="Times New Roman" w:cs="Times New Roman"/>
          <w:b/>
          <w:sz w:val="24"/>
          <w:szCs w:val="24"/>
        </w:rPr>
      </w:pPr>
      <w:r w:rsidRPr="001576C7">
        <w:tab/>
      </w:r>
      <w:r w:rsidR="00B3503B" w:rsidRPr="001576C7">
        <w:rPr>
          <w:rFonts w:ascii="Times New Roman" w:hAnsi="Times New Roman" w:cs="Times New Roman"/>
          <w:sz w:val="24"/>
          <w:szCs w:val="24"/>
        </w:rPr>
        <w:t>Ten</w:t>
      </w:r>
      <w:r w:rsidRPr="001576C7">
        <w:rPr>
          <w:rFonts w:ascii="Times New Roman" w:hAnsi="Times New Roman" w:cs="Times New Roman"/>
          <w:sz w:val="24"/>
          <w:szCs w:val="24"/>
        </w:rPr>
        <w:t xml:space="preserve"> phytochemical parameters were analysed using the following standard protocols:</w:t>
      </w:r>
    </w:p>
    <w:p w14:paraId="4E9AA124" w14:textId="77777777" w:rsidR="00092901" w:rsidRPr="001576C7" w:rsidRDefault="00092901" w:rsidP="005C6706">
      <w:pPr>
        <w:tabs>
          <w:tab w:val="left" w:pos="851"/>
        </w:tabs>
        <w:spacing w:after="0" w:line="360" w:lineRule="auto"/>
        <w:jc w:val="both"/>
        <w:outlineLvl w:val="3"/>
        <w:rPr>
          <w:rFonts w:ascii="Times New Roman" w:eastAsia="Times New Roman" w:hAnsi="Times New Roman" w:cs="Times New Roman"/>
          <w:b/>
          <w:bCs/>
          <w:sz w:val="24"/>
          <w:szCs w:val="24"/>
          <w:lang w:eastAsia="en-IN"/>
        </w:rPr>
      </w:pPr>
      <w:r w:rsidRPr="001576C7">
        <w:rPr>
          <w:rFonts w:ascii="Times New Roman" w:eastAsia="Times New Roman" w:hAnsi="Times New Roman" w:cs="Times New Roman"/>
          <w:b/>
          <w:bCs/>
          <w:sz w:val="24"/>
          <w:szCs w:val="24"/>
          <w:lang w:eastAsia="en-IN"/>
        </w:rPr>
        <w:t>2.3.1</w:t>
      </w:r>
      <w:r w:rsidRPr="001576C7">
        <w:rPr>
          <w:rFonts w:ascii="Times New Roman" w:eastAsia="Times New Roman" w:hAnsi="Times New Roman" w:cs="Times New Roman"/>
          <w:b/>
          <w:bCs/>
          <w:sz w:val="24"/>
          <w:szCs w:val="24"/>
          <w:lang w:eastAsia="en-IN"/>
        </w:rPr>
        <w:tab/>
        <w:t>Moisture Content</w:t>
      </w:r>
    </w:p>
    <w:p w14:paraId="1D24B028" w14:textId="77777777" w:rsidR="00B3503B" w:rsidRPr="001576C7" w:rsidRDefault="00092901" w:rsidP="005C6706">
      <w:pPr>
        <w:pStyle w:val="NormalWeb"/>
        <w:spacing w:before="0" w:beforeAutospacing="0" w:after="0" w:afterAutospacing="0" w:line="360" w:lineRule="auto"/>
        <w:jc w:val="both"/>
      </w:pPr>
      <w:r w:rsidRPr="001576C7">
        <w:tab/>
      </w:r>
      <w:r w:rsidR="00B3503B" w:rsidRPr="001576C7">
        <w:t>Moisture content was estimated by oven-drying 5 g of sweet basil leaf samples at 105°C for 6 hours, following A</w:t>
      </w:r>
      <w:r w:rsidR="00C36FFC" w:rsidRPr="001576C7">
        <w:t>.</w:t>
      </w:r>
      <w:r w:rsidR="00B3503B" w:rsidRPr="001576C7">
        <w:t>O</w:t>
      </w:r>
      <w:r w:rsidR="00C36FFC" w:rsidRPr="001576C7">
        <w:t>.</w:t>
      </w:r>
      <w:r w:rsidR="00B3503B" w:rsidRPr="001576C7">
        <w:t>A</w:t>
      </w:r>
      <w:r w:rsidR="00C36FFC" w:rsidRPr="001576C7">
        <w:t>.</w:t>
      </w:r>
      <w:r w:rsidR="00B3503B" w:rsidRPr="001576C7">
        <w:t>C</w:t>
      </w:r>
      <w:r w:rsidR="00C36FFC" w:rsidRPr="001576C7">
        <w:t>.</w:t>
      </w:r>
      <w:r w:rsidR="00B3503B" w:rsidRPr="001576C7">
        <w:t xml:space="preserve"> (2000). Samples were cooled in a desiccator and weighed. Moisture percentage was calculated based on the weight loss using the formula:</w:t>
      </w:r>
    </w:p>
    <w:p w14:paraId="2386AC59" w14:textId="77777777" w:rsidR="00B3503B" w:rsidRPr="001576C7" w:rsidRDefault="00B3503B" w:rsidP="005C6706">
      <w:pPr>
        <w:spacing w:after="0" w:line="240" w:lineRule="auto"/>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bCs/>
          <w:sz w:val="24"/>
          <w:szCs w:val="24"/>
          <w:lang w:eastAsia="en-IN"/>
        </w:rPr>
        <w:t>Moisture (%) = [(Fresh weight – Dry weight) / Fresh weight] × 100</w:t>
      </w:r>
      <w:r w:rsidRPr="001576C7">
        <w:rPr>
          <w:rFonts w:ascii="Times New Roman" w:eastAsia="Times New Roman" w:hAnsi="Times New Roman" w:cs="Times New Roman"/>
          <w:sz w:val="24"/>
          <w:szCs w:val="24"/>
          <w:lang w:eastAsia="en-IN"/>
        </w:rPr>
        <w:t>.</w:t>
      </w:r>
    </w:p>
    <w:p w14:paraId="008EA68E" w14:textId="77777777" w:rsidR="005C6706" w:rsidRPr="001576C7" w:rsidRDefault="005C6706" w:rsidP="005C6706">
      <w:pPr>
        <w:spacing w:after="0" w:line="240" w:lineRule="auto"/>
        <w:jc w:val="center"/>
        <w:rPr>
          <w:rFonts w:ascii="Times New Roman" w:eastAsia="Times New Roman" w:hAnsi="Times New Roman" w:cs="Times New Roman"/>
          <w:sz w:val="24"/>
          <w:szCs w:val="24"/>
          <w:lang w:eastAsia="en-IN"/>
        </w:rPr>
      </w:pPr>
    </w:p>
    <w:p w14:paraId="7B984F5A" w14:textId="77777777" w:rsidR="00092901" w:rsidRPr="001576C7" w:rsidRDefault="00092901" w:rsidP="005C6706">
      <w:pPr>
        <w:tabs>
          <w:tab w:val="left" w:pos="851"/>
        </w:tabs>
        <w:spacing w:after="0" w:line="360" w:lineRule="auto"/>
        <w:jc w:val="both"/>
        <w:rPr>
          <w:rFonts w:ascii="Times New Roman" w:eastAsia="Times New Roman" w:hAnsi="Times New Roman" w:cs="Times New Roman"/>
          <w:b/>
          <w:bCs/>
          <w:sz w:val="24"/>
          <w:szCs w:val="24"/>
          <w:lang w:eastAsia="en-IN"/>
        </w:rPr>
      </w:pPr>
      <w:r w:rsidRPr="001576C7">
        <w:rPr>
          <w:rFonts w:ascii="Times New Roman" w:eastAsia="Times New Roman" w:hAnsi="Times New Roman" w:cs="Times New Roman"/>
          <w:b/>
          <w:bCs/>
          <w:sz w:val="24"/>
          <w:szCs w:val="24"/>
          <w:lang w:eastAsia="en-IN"/>
        </w:rPr>
        <w:t>2.3.2</w:t>
      </w:r>
      <w:r w:rsidRPr="001576C7">
        <w:rPr>
          <w:rFonts w:ascii="Times New Roman" w:eastAsia="Times New Roman" w:hAnsi="Times New Roman" w:cs="Times New Roman"/>
          <w:b/>
          <w:bCs/>
          <w:sz w:val="24"/>
          <w:szCs w:val="24"/>
          <w:lang w:eastAsia="en-IN"/>
        </w:rPr>
        <w:tab/>
        <w:t>Total Phenol Content</w:t>
      </w:r>
    </w:p>
    <w:p w14:paraId="1D2931A0" w14:textId="77777777" w:rsidR="00EA25D3" w:rsidRPr="001576C7" w:rsidRDefault="00EA25D3" w:rsidP="005C6706">
      <w:pPr>
        <w:tabs>
          <w:tab w:val="left" w:pos="851"/>
        </w:tabs>
        <w:spacing w:after="0" w:line="360" w:lineRule="auto"/>
        <w:jc w:val="both"/>
        <w:outlineLvl w:val="3"/>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ab/>
        <w:t xml:space="preserve">Total phenol content was estimated using the method of Malick and Singh (1980). One gram of leaf tissue was extracted with 80% methanol, centrifuged, and pooled to a final volume of 10 ml. For analysis, 0.2 ml of the extract was reacted with </w:t>
      </w:r>
      <w:proofErr w:type="spellStart"/>
      <w:r w:rsidRPr="001576C7">
        <w:rPr>
          <w:rFonts w:ascii="Times New Roman" w:eastAsia="Times New Roman" w:hAnsi="Times New Roman" w:cs="Times New Roman"/>
          <w:sz w:val="24"/>
          <w:szCs w:val="24"/>
          <w:lang w:eastAsia="en-IN"/>
        </w:rPr>
        <w:t>Folin-Ciocalteu</w:t>
      </w:r>
      <w:proofErr w:type="spellEnd"/>
      <w:r w:rsidRPr="001576C7">
        <w:rPr>
          <w:rFonts w:ascii="Times New Roman" w:eastAsia="Times New Roman" w:hAnsi="Times New Roman" w:cs="Times New Roman"/>
          <w:sz w:val="24"/>
          <w:szCs w:val="24"/>
          <w:lang w:eastAsia="en-IN"/>
        </w:rPr>
        <w:t xml:space="preserve"> reagent and 20% sodium carbonate. After 30 minutes of incubation, absorbance was recorded at 620 nm. Phenolic content was calculated using a catechol standard curve and expressed as mg per 100 g sample.</w:t>
      </w:r>
    </w:p>
    <w:p w14:paraId="506184CA" w14:textId="77777777" w:rsidR="00EA25D3" w:rsidRPr="001576C7" w:rsidRDefault="00EA25D3" w:rsidP="005C6706">
      <w:pPr>
        <w:spacing w:after="0" w:line="360" w:lineRule="auto"/>
        <w:jc w:val="center"/>
        <w:rPr>
          <w:rFonts w:ascii="Times New Roman" w:hAnsi="Times New Roman" w:cs="Times New Roman"/>
          <w:sz w:val="24"/>
          <w:szCs w:val="24"/>
        </w:rPr>
      </w:pPr>
      <w:r w:rsidRPr="001576C7">
        <w:rPr>
          <w:rFonts w:ascii="Times New Roman" w:hAnsi="Times New Roman" w:cs="Times New Roman"/>
          <w:b/>
          <w:sz w:val="24"/>
          <w:szCs w:val="24"/>
        </w:rPr>
        <w:t>Total phenol (mg 100</w:t>
      </w:r>
      <w:r w:rsidRPr="001576C7">
        <w:rPr>
          <w:rFonts w:ascii="Times New Roman" w:hAnsi="Times New Roman" w:cs="Times New Roman"/>
          <w:b/>
          <w:sz w:val="24"/>
          <w:szCs w:val="24"/>
          <w:vertAlign w:val="superscript"/>
        </w:rPr>
        <w:t xml:space="preserve"> </w:t>
      </w:r>
      <w:r w:rsidRPr="001576C7">
        <w:rPr>
          <w:rFonts w:ascii="Times New Roman" w:hAnsi="Times New Roman" w:cs="Times New Roman"/>
          <w:b/>
          <w:sz w:val="24"/>
          <w:szCs w:val="24"/>
        </w:rPr>
        <w:t>g</w:t>
      </w:r>
      <w:r w:rsidRPr="001576C7">
        <w:rPr>
          <w:rFonts w:ascii="Times New Roman" w:hAnsi="Times New Roman" w:cs="Times New Roman"/>
          <w:b/>
          <w:sz w:val="24"/>
          <w:szCs w:val="24"/>
          <w:vertAlign w:val="superscript"/>
        </w:rPr>
        <w:t>-1</w:t>
      </w:r>
      <w:r w:rsidRPr="001576C7">
        <w:rPr>
          <w:rFonts w:ascii="Times New Roman" w:hAnsi="Times New Roman" w:cs="Times New Roman"/>
          <w:b/>
          <w:sz w:val="24"/>
          <w:szCs w:val="24"/>
        </w:rPr>
        <w:t>)</w:t>
      </w:r>
      <w:r w:rsidRPr="001576C7">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Reading × Graph factor × Total volume ×10¯⁶</m:t>
            </m:r>
          </m:num>
          <m:den>
            <m:r>
              <m:rPr>
                <m:sty m:val="p"/>
              </m:rPr>
              <w:rPr>
                <w:rFonts w:ascii="Cambria Math" w:hAnsi="Cambria Math" w:cs="Times New Roman"/>
                <w:sz w:val="24"/>
                <w:szCs w:val="24"/>
              </w:rPr>
              <m:t xml:space="preserve">Taken volum ×Sample weight (g) </m:t>
            </m:r>
          </m:den>
        </m:f>
      </m:oMath>
    </w:p>
    <w:p w14:paraId="48302607" w14:textId="77777777" w:rsidR="005C6706" w:rsidRPr="001576C7" w:rsidRDefault="005C6706" w:rsidP="005C6706">
      <w:pPr>
        <w:tabs>
          <w:tab w:val="left" w:pos="851"/>
        </w:tabs>
        <w:spacing w:after="0" w:line="360" w:lineRule="auto"/>
        <w:jc w:val="both"/>
        <w:outlineLvl w:val="3"/>
        <w:rPr>
          <w:rFonts w:ascii="Times New Roman" w:eastAsia="Times New Roman" w:hAnsi="Times New Roman" w:cs="Times New Roman"/>
          <w:b/>
          <w:bCs/>
          <w:sz w:val="24"/>
          <w:szCs w:val="24"/>
          <w:lang w:eastAsia="en-IN"/>
        </w:rPr>
      </w:pPr>
    </w:p>
    <w:p w14:paraId="7A2FC2EA" w14:textId="77777777" w:rsidR="00092901" w:rsidRPr="001576C7" w:rsidRDefault="00092901" w:rsidP="005C6706">
      <w:pPr>
        <w:tabs>
          <w:tab w:val="left" w:pos="851"/>
        </w:tabs>
        <w:spacing w:after="0" w:line="360" w:lineRule="auto"/>
        <w:jc w:val="both"/>
        <w:outlineLvl w:val="3"/>
        <w:rPr>
          <w:rFonts w:ascii="Times New Roman" w:eastAsia="Times New Roman" w:hAnsi="Times New Roman" w:cs="Times New Roman"/>
          <w:b/>
          <w:bCs/>
          <w:sz w:val="24"/>
          <w:szCs w:val="24"/>
          <w:lang w:eastAsia="en-IN"/>
        </w:rPr>
      </w:pPr>
      <w:r w:rsidRPr="001576C7">
        <w:rPr>
          <w:rFonts w:ascii="Times New Roman" w:eastAsia="Times New Roman" w:hAnsi="Times New Roman" w:cs="Times New Roman"/>
          <w:b/>
          <w:bCs/>
          <w:sz w:val="24"/>
          <w:szCs w:val="24"/>
          <w:lang w:eastAsia="en-IN"/>
        </w:rPr>
        <w:t>2.3.3</w:t>
      </w:r>
      <w:r w:rsidRPr="001576C7">
        <w:rPr>
          <w:rFonts w:ascii="Times New Roman" w:eastAsia="Times New Roman" w:hAnsi="Times New Roman" w:cs="Times New Roman"/>
          <w:b/>
          <w:bCs/>
          <w:sz w:val="24"/>
          <w:szCs w:val="24"/>
          <w:lang w:eastAsia="en-IN"/>
        </w:rPr>
        <w:tab/>
        <w:t>Total Antioxidant Content (FRAP Assay)</w:t>
      </w:r>
    </w:p>
    <w:p w14:paraId="15558C30" w14:textId="77777777" w:rsidR="00EA25D3" w:rsidRPr="001576C7" w:rsidRDefault="00EA25D3" w:rsidP="005C6706">
      <w:pPr>
        <w:tabs>
          <w:tab w:val="left" w:pos="851"/>
        </w:tabs>
        <w:spacing w:after="0" w:line="360" w:lineRule="auto"/>
        <w:jc w:val="both"/>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ab/>
        <w:t>Antioxidant activity was determined using the FRAP assay (Blois, 1958). One gram of sweet basil leaf was extracted in 60% methanol with 0.1% HCl and centrifuged. The extract (1 ml) was mixed with 3 ml of FRAP reagent and incubated at 37°C for 10 minutes. Absorbance was recorded at 593 nm, and antioxidant capacity was expressed as mg ascorbic acid equivalent per gram fresh weight.</w:t>
      </w:r>
    </w:p>
    <w:p w14:paraId="0DEFC69C" w14:textId="77777777" w:rsidR="00DA3732" w:rsidRPr="001576C7" w:rsidRDefault="005C6706" w:rsidP="005C6706">
      <w:pPr>
        <w:spacing w:after="0" w:line="360" w:lineRule="auto"/>
        <w:rPr>
          <w:rFonts w:ascii="Times New Roman" w:hAnsi="Times New Roman" w:cs="Times New Roman"/>
          <w:b/>
          <w:sz w:val="24"/>
          <w:szCs w:val="24"/>
        </w:rPr>
      </w:pPr>
      <w:r w:rsidRPr="001576C7">
        <w:rPr>
          <w:rFonts w:ascii="Times New Roman" w:hAnsi="Times New Roman" w:cs="Times New Roman"/>
          <w:b/>
          <w:sz w:val="24"/>
          <w:szCs w:val="24"/>
        </w:rPr>
        <w:t>Total antioxidant content (%) =</w:t>
      </w:r>
    </w:p>
    <w:p w14:paraId="42A318DA" w14:textId="77777777" w:rsidR="00DA3732" w:rsidRPr="001576C7" w:rsidRDefault="00DA3732" w:rsidP="005C6706">
      <w:pPr>
        <w:spacing w:after="0" w:line="360" w:lineRule="auto"/>
        <w:jc w:val="center"/>
        <w:rPr>
          <w:rFonts w:ascii="Times New Roman" w:hAnsi="Times New Roman" w:cs="Times New Roman"/>
          <w:sz w:val="24"/>
          <w:szCs w:val="24"/>
        </w:rPr>
      </w:pPr>
      <w:r w:rsidRPr="001576C7">
        <w:rPr>
          <w:rFonts w:ascii="Times New Roman" w:hAnsi="Times New Roman" w:cs="Times New Roman"/>
          <w:sz w:val="24"/>
          <w:szCs w:val="24"/>
        </w:rPr>
        <w:lastRenderedPageBreak/>
        <w:t>Graph factor</w:t>
      </w:r>
      <m:oMath>
        <m:r>
          <m:rPr>
            <m:sty m:val="p"/>
          </m:rPr>
          <w:rPr>
            <w:rFonts w:ascii="Cambria Math" w:hAnsi="Cambria Math" w:cs="Times New Roman"/>
            <w:sz w:val="24"/>
            <w:szCs w:val="24"/>
          </w:rPr>
          <m:t>×</m:t>
        </m:r>
      </m:oMath>
      <w:r w:rsidRPr="001576C7">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Sample reading</m:t>
            </m:r>
          </m:num>
          <m:den>
            <m:r>
              <m:rPr>
                <m:sty m:val="p"/>
              </m:rPr>
              <w:rPr>
                <w:rFonts w:ascii="Cambria Math" w:hAnsi="Cambria Math" w:cs="Times New Roman"/>
                <w:sz w:val="24"/>
                <w:szCs w:val="24"/>
              </w:rPr>
              <m:t>Weight of sample</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Total volume</m:t>
            </m:r>
          </m:num>
          <m:den>
            <m:r>
              <m:rPr>
                <m:sty m:val="p"/>
              </m:rPr>
              <w:rPr>
                <w:rFonts w:ascii="Cambria Math" w:hAnsi="Cambria Math" w:cs="Times New Roman"/>
                <w:sz w:val="24"/>
                <w:szCs w:val="24"/>
              </w:rPr>
              <m:t>Taken volume</m:t>
            </m:r>
          </m:den>
        </m:f>
        <m:r>
          <m:rPr>
            <m:sty m:val="p"/>
          </m:rPr>
          <w:rPr>
            <w:rFonts w:ascii="Cambria Math" w:hAnsi="Cambria Math" w:cs="Times New Roman"/>
            <w:sz w:val="24"/>
            <w:szCs w:val="24"/>
          </w:rPr>
          <m:t>×</m:t>
        </m:r>
      </m:oMath>
      <w:r w:rsidRPr="001576C7">
        <w:rPr>
          <w:rFonts w:ascii="Times New Roman" w:hAnsi="Times New Roman" w:cs="Times New Roman"/>
          <w:sz w:val="24"/>
          <w:szCs w:val="24"/>
        </w:rPr>
        <w:t xml:space="preserve"> 10</w:t>
      </w:r>
      <w:r w:rsidRPr="001576C7">
        <w:rPr>
          <w:rFonts w:ascii="Times New Roman" w:hAnsi="Times New Roman" w:cs="Times New Roman"/>
          <w:sz w:val="24"/>
          <w:szCs w:val="24"/>
          <w:vertAlign w:val="superscript"/>
        </w:rPr>
        <w:t>-4</w:t>
      </w:r>
    </w:p>
    <w:p w14:paraId="05FD364B" w14:textId="77777777" w:rsidR="00092901" w:rsidRPr="001576C7" w:rsidRDefault="00092901" w:rsidP="005C6706">
      <w:pPr>
        <w:tabs>
          <w:tab w:val="left" w:pos="851"/>
        </w:tabs>
        <w:spacing w:after="0" w:line="360" w:lineRule="auto"/>
        <w:jc w:val="both"/>
        <w:rPr>
          <w:rFonts w:ascii="Times New Roman" w:eastAsia="Times New Roman" w:hAnsi="Times New Roman" w:cs="Times New Roman"/>
          <w:b/>
          <w:bCs/>
          <w:sz w:val="24"/>
          <w:szCs w:val="24"/>
          <w:lang w:eastAsia="en-IN"/>
        </w:rPr>
      </w:pPr>
      <w:r w:rsidRPr="001576C7">
        <w:rPr>
          <w:rFonts w:ascii="Times New Roman" w:eastAsia="Times New Roman" w:hAnsi="Times New Roman" w:cs="Times New Roman"/>
          <w:b/>
          <w:bCs/>
          <w:sz w:val="24"/>
          <w:szCs w:val="24"/>
          <w:lang w:eastAsia="en-IN"/>
        </w:rPr>
        <w:t>2.3.4</w:t>
      </w:r>
      <w:r w:rsidRPr="001576C7">
        <w:rPr>
          <w:rFonts w:ascii="Times New Roman" w:eastAsia="Times New Roman" w:hAnsi="Times New Roman" w:cs="Times New Roman"/>
          <w:b/>
          <w:bCs/>
          <w:sz w:val="24"/>
          <w:szCs w:val="24"/>
          <w:lang w:eastAsia="en-IN"/>
        </w:rPr>
        <w:tab/>
        <w:t>Ascorbic Acid Content</w:t>
      </w:r>
    </w:p>
    <w:p w14:paraId="5E189F94" w14:textId="77777777" w:rsidR="00DA3732" w:rsidRPr="001576C7" w:rsidRDefault="00DA3732" w:rsidP="005C6706">
      <w:pPr>
        <w:tabs>
          <w:tab w:val="left" w:pos="851"/>
        </w:tabs>
        <w:spacing w:after="0" w:line="360" w:lineRule="auto"/>
        <w:jc w:val="both"/>
        <w:outlineLvl w:val="3"/>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ab/>
        <w:t xml:space="preserve">Ascorbic acid content in sweet basil leaves was estimated using the titrimetric method of </w:t>
      </w:r>
      <w:proofErr w:type="spellStart"/>
      <w:r w:rsidRPr="001576C7">
        <w:rPr>
          <w:rFonts w:ascii="Times New Roman" w:eastAsia="Times New Roman" w:hAnsi="Times New Roman" w:cs="Times New Roman"/>
          <w:sz w:val="24"/>
          <w:szCs w:val="24"/>
          <w:lang w:eastAsia="en-IN"/>
        </w:rPr>
        <w:t>Sadasivam</w:t>
      </w:r>
      <w:proofErr w:type="spellEnd"/>
      <w:r w:rsidRPr="001576C7">
        <w:rPr>
          <w:rFonts w:ascii="Times New Roman" w:eastAsia="Times New Roman" w:hAnsi="Times New Roman" w:cs="Times New Roman"/>
          <w:sz w:val="24"/>
          <w:szCs w:val="24"/>
          <w:lang w:eastAsia="en-IN"/>
        </w:rPr>
        <w:t xml:space="preserve"> and </w:t>
      </w:r>
      <w:proofErr w:type="spellStart"/>
      <w:r w:rsidRPr="001576C7">
        <w:rPr>
          <w:rFonts w:ascii="Times New Roman" w:eastAsia="Times New Roman" w:hAnsi="Times New Roman" w:cs="Times New Roman"/>
          <w:sz w:val="24"/>
          <w:szCs w:val="24"/>
          <w:lang w:eastAsia="en-IN"/>
        </w:rPr>
        <w:t>Balasubraminam</w:t>
      </w:r>
      <w:proofErr w:type="spellEnd"/>
      <w:r w:rsidRPr="001576C7">
        <w:rPr>
          <w:rFonts w:ascii="Times New Roman" w:eastAsia="Times New Roman" w:hAnsi="Times New Roman" w:cs="Times New Roman"/>
          <w:sz w:val="24"/>
          <w:szCs w:val="24"/>
          <w:lang w:eastAsia="en-IN"/>
        </w:rPr>
        <w:t xml:space="preserve"> (1987). Fresh leaf tissue was homogenized in 4% oxalic acid, centrifuged, and the supernatant was titrated with 2,6-dichlorophenol indophenol dye. The endpoint was indicated by a persistent pink </w:t>
      </w:r>
      <w:proofErr w:type="spellStart"/>
      <w:r w:rsidRPr="001576C7">
        <w:rPr>
          <w:rFonts w:ascii="Times New Roman" w:eastAsia="Times New Roman" w:hAnsi="Times New Roman" w:cs="Times New Roman"/>
          <w:sz w:val="24"/>
          <w:szCs w:val="24"/>
          <w:lang w:eastAsia="en-IN"/>
        </w:rPr>
        <w:t>color</w:t>
      </w:r>
      <w:proofErr w:type="spellEnd"/>
      <w:r w:rsidRPr="001576C7">
        <w:rPr>
          <w:rFonts w:ascii="Times New Roman" w:eastAsia="Times New Roman" w:hAnsi="Times New Roman" w:cs="Times New Roman"/>
          <w:sz w:val="24"/>
          <w:szCs w:val="24"/>
          <w:lang w:eastAsia="en-IN"/>
        </w:rPr>
        <w:t>. Ascorbic acid content was calculated using the dye factor and expressed as mg 100 g⁻¹ fresh weight.</w:t>
      </w:r>
    </w:p>
    <w:p w14:paraId="71AEE3C7" w14:textId="77777777" w:rsidR="00DA3732" w:rsidRPr="001576C7" w:rsidRDefault="00DA3732" w:rsidP="005C6706">
      <w:pPr>
        <w:spacing w:after="0" w:line="360" w:lineRule="auto"/>
        <w:jc w:val="both"/>
        <w:rPr>
          <w:rFonts w:ascii="Times New Roman" w:hAnsi="Times New Roman" w:cs="Times New Roman"/>
          <w:b/>
          <w:sz w:val="24"/>
          <w:szCs w:val="24"/>
        </w:rPr>
      </w:pPr>
      <w:r w:rsidRPr="001576C7">
        <w:rPr>
          <w:rFonts w:ascii="Times New Roman" w:hAnsi="Times New Roman" w:cs="Times New Roman"/>
          <w:b/>
          <w:sz w:val="24"/>
          <w:szCs w:val="24"/>
        </w:rPr>
        <w:t>Amount of ascorbic acid mg 100</w:t>
      </w:r>
      <w:r w:rsidRPr="001576C7">
        <w:rPr>
          <w:rFonts w:ascii="Times New Roman" w:hAnsi="Times New Roman" w:cs="Times New Roman"/>
          <w:b/>
          <w:sz w:val="24"/>
          <w:szCs w:val="24"/>
          <w:vertAlign w:val="superscript"/>
        </w:rPr>
        <w:t xml:space="preserve"> </w:t>
      </w:r>
      <w:r w:rsidRPr="001576C7">
        <w:rPr>
          <w:rFonts w:ascii="Times New Roman" w:hAnsi="Times New Roman" w:cs="Times New Roman"/>
          <w:b/>
          <w:sz w:val="24"/>
          <w:szCs w:val="24"/>
        </w:rPr>
        <w:t>g</w:t>
      </w:r>
      <w:r w:rsidRPr="001576C7">
        <w:rPr>
          <w:rFonts w:ascii="Times New Roman" w:hAnsi="Times New Roman" w:cs="Times New Roman"/>
          <w:b/>
          <w:sz w:val="24"/>
          <w:szCs w:val="24"/>
          <w:vertAlign w:val="superscript"/>
        </w:rPr>
        <w:t xml:space="preserve">-1 </w:t>
      </w:r>
      <w:r w:rsidRPr="001576C7">
        <w:rPr>
          <w:rFonts w:ascii="Times New Roman" w:hAnsi="Times New Roman" w:cs="Times New Roman"/>
          <w:b/>
          <w:sz w:val="24"/>
          <w:szCs w:val="24"/>
        </w:rPr>
        <w:t>sample</w:t>
      </w:r>
      <w:r w:rsidR="005C6706" w:rsidRPr="001576C7">
        <w:rPr>
          <w:rFonts w:ascii="Times New Roman" w:hAnsi="Times New Roman" w:cs="Times New Roman"/>
          <w:b/>
          <w:sz w:val="24"/>
          <w:szCs w:val="24"/>
        </w:rPr>
        <w:t>=</w:t>
      </w:r>
      <w:r w:rsidRPr="001576C7">
        <w:rPr>
          <w:rFonts w:ascii="Times New Roman" w:hAnsi="Times New Roman" w:cs="Times New Roman"/>
          <w:b/>
          <w:sz w:val="24"/>
          <w:szCs w:val="24"/>
        </w:rPr>
        <w:t xml:space="preserve"> </w:t>
      </w:r>
    </w:p>
    <w:p w14:paraId="5D654287" w14:textId="77777777" w:rsidR="00DA3732" w:rsidRPr="001576C7" w:rsidRDefault="00DA3732" w:rsidP="005C6706">
      <w:pPr>
        <w:spacing w:after="0" w:line="360" w:lineRule="auto"/>
        <w:jc w:val="center"/>
        <w:rPr>
          <w:rFonts w:ascii="Times New Roman" w:hAnsi="Times New Roman" w:cs="Times New Roman"/>
          <w:sz w:val="24"/>
          <w:szCs w:val="24"/>
        </w:rPr>
      </w:pPr>
      <w:r w:rsidRPr="001576C7">
        <w:rPr>
          <w:rFonts w:ascii="Times New Roman" w:hAnsi="Times New Roman" w:cs="Times New Roman"/>
          <w:sz w:val="24"/>
          <w:szCs w:val="24"/>
        </w:rPr>
        <w:t xml:space="preserve">Dye factor </w:t>
      </w:r>
      <m:oMath>
        <m:r>
          <m:rPr>
            <m:sty m:val="p"/>
          </m:rPr>
          <w:rPr>
            <w:rFonts w:ascii="Cambria Math" w:hAnsi="Cambria Math" w:cs="Times New Roman"/>
            <w:sz w:val="24"/>
            <w:szCs w:val="24"/>
          </w:rPr>
          <m:t>×</m:t>
        </m:r>
      </m:oMath>
      <w:r w:rsidRPr="001576C7">
        <w:rPr>
          <w:rFonts w:ascii="Times New Roman" w:hAnsi="Times New Roman" w:cs="Times New Roman"/>
          <w:sz w:val="24"/>
          <w:szCs w:val="24"/>
        </w:rPr>
        <w:t xml:space="preserve"> Reading of sample</w:t>
      </w:r>
      <m:oMath>
        <m:r>
          <m:rPr>
            <m:sty m:val="p"/>
          </m:rPr>
          <w:rPr>
            <w:rFonts w:ascii="Cambria Math" w:hAnsi="Cambria Math" w:cs="Times New Roman"/>
            <w:sz w:val="24"/>
            <w:szCs w:val="24"/>
          </w:rPr>
          <m:t xml:space="preserve"> ×</m:t>
        </m:r>
      </m:oMath>
      <w:r w:rsidRPr="001576C7">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Total volume</m:t>
            </m:r>
          </m:num>
          <m:den>
            <m:r>
              <m:rPr>
                <m:sty m:val="p"/>
              </m:rPr>
              <w:rPr>
                <w:rFonts w:ascii="Cambria Math" w:hAnsi="Cambria Math" w:cs="Times New Roman"/>
                <w:sz w:val="24"/>
                <w:szCs w:val="24"/>
              </w:rPr>
              <m:t>Taken volume</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Sample weight</m:t>
            </m:r>
          </m:den>
        </m:f>
      </m:oMath>
      <w:r w:rsidRPr="001576C7">
        <w:rPr>
          <w:rFonts w:ascii="Times New Roman" w:hAnsi="Times New Roman" w:cs="Times New Roman"/>
          <w:sz w:val="24"/>
          <w:szCs w:val="24"/>
        </w:rPr>
        <w:t xml:space="preserve"> </w:t>
      </w:r>
      <m:oMath>
        <m:r>
          <m:rPr>
            <m:sty m:val="p"/>
          </m:rPr>
          <w:rPr>
            <w:rFonts w:ascii="Cambria Math" w:hAnsi="Cambria Math" w:cs="Times New Roman"/>
            <w:sz w:val="24"/>
            <w:szCs w:val="24"/>
          </w:rPr>
          <m:t>×</m:t>
        </m:r>
      </m:oMath>
      <w:r w:rsidRPr="001576C7">
        <w:rPr>
          <w:rFonts w:ascii="Times New Roman" w:hAnsi="Times New Roman" w:cs="Times New Roman"/>
          <w:sz w:val="24"/>
          <w:szCs w:val="24"/>
        </w:rPr>
        <w:t xml:space="preserve"> 100</w:t>
      </w:r>
    </w:p>
    <w:p w14:paraId="10B60AFD" w14:textId="77777777" w:rsidR="00092901" w:rsidRPr="001576C7" w:rsidRDefault="00092901" w:rsidP="005C6706">
      <w:pPr>
        <w:tabs>
          <w:tab w:val="left" w:pos="851"/>
        </w:tabs>
        <w:spacing w:after="0" w:line="360" w:lineRule="auto"/>
        <w:jc w:val="both"/>
        <w:outlineLvl w:val="3"/>
        <w:rPr>
          <w:rFonts w:ascii="Times New Roman" w:eastAsia="Times New Roman" w:hAnsi="Times New Roman" w:cs="Times New Roman"/>
          <w:b/>
          <w:bCs/>
          <w:sz w:val="24"/>
          <w:szCs w:val="24"/>
          <w:lang w:eastAsia="en-IN"/>
        </w:rPr>
      </w:pPr>
      <w:r w:rsidRPr="001576C7">
        <w:rPr>
          <w:rFonts w:ascii="Times New Roman" w:eastAsia="Times New Roman" w:hAnsi="Times New Roman" w:cs="Times New Roman"/>
          <w:b/>
          <w:bCs/>
          <w:sz w:val="24"/>
          <w:szCs w:val="24"/>
          <w:lang w:eastAsia="en-IN"/>
        </w:rPr>
        <w:t>2.3.5</w:t>
      </w:r>
      <w:r w:rsidRPr="001576C7">
        <w:rPr>
          <w:rFonts w:ascii="Times New Roman" w:eastAsia="Times New Roman" w:hAnsi="Times New Roman" w:cs="Times New Roman"/>
          <w:b/>
          <w:bCs/>
          <w:sz w:val="24"/>
          <w:szCs w:val="24"/>
          <w:lang w:eastAsia="en-IN"/>
        </w:rPr>
        <w:tab/>
        <w:t>Chlorophyll Content</w:t>
      </w:r>
    </w:p>
    <w:p w14:paraId="32D04C80" w14:textId="77777777" w:rsidR="00092901" w:rsidRPr="001576C7" w:rsidRDefault="00D22E34" w:rsidP="005C6706">
      <w:pPr>
        <w:tabs>
          <w:tab w:val="left" w:pos="851"/>
        </w:tabs>
        <w:spacing w:after="0" w:line="360" w:lineRule="auto"/>
        <w:jc w:val="both"/>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ab/>
      </w:r>
      <w:r w:rsidR="00092901" w:rsidRPr="001576C7">
        <w:rPr>
          <w:rFonts w:ascii="Times New Roman" w:eastAsia="Times New Roman" w:hAnsi="Times New Roman" w:cs="Times New Roman"/>
          <w:sz w:val="24"/>
          <w:szCs w:val="24"/>
          <w:lang w:eastAsia="en-IN"/>
        </w:rPr>
        <w:t>Chlorophyll a, b, and total chlorophyll were estimated by extracting fresh leaves in dimethyl sulfoxide (DMSO), and absorbance was read at 645 and 663 nm (A</w:t>
      </w:r>
      <w:r w:rsidR="00915370" w:rsidRPr="001576C7">
        <w:rPr>
          <w:rFonts w:ascii="Times New Roman" w:eastAsia="Times New Roman" w:hAnsi="Times New Roman" w:cs="Times New Roman"/>
          <w:sz w:val="24"/>
          <w:szCs w:val="24"/>
          <w:lang w:eastAsia="en-IN"/>
        </w:rPr>
        <w:t>.</w:t>
      </w:r>
      <w:r w:rsidR="00092901" w:rsidRPr="001576C7">
        <w:rPr>
          <w:rFonts w:ascii="Times New Roman" w:eastAsia="Times New Roman" w:hAnsi="Times New Roman" w:cs="Times New Roman"/>
          <w:sz w:val="24"/>
          <w:szCs w:val="24"/>
          <w:lang w:eastAsia="en-IN"/>
        </w:rPr>
        <w:t>O</w:t>
      </w:r>
      <w:r w:rsidR="00915370" w:rsidRPr="001576C7">
        <w:rPr>
          <w:rFonts w:ascii="Times New Roman" w:eastAsia="Times New Roman" w:hAnsi="Times New Roman" w:cs="Times New Roman"/>
          <w:sz w:val="24"/>
          <w:szCs w:val="24"/>
          <w:lang w:eastAsia="en-IN"/>
        </w:rPr>
        <w:t>.</w:t>
      </w:r>
      <w:r w:rsidR="00092901" w:rsidRPr="001576C7">
        <w:rPr>
          <w:rFonts w:ascii="Times New Roman" w:eastAsia="Times New Roman" w:hAnsi="Times New Roman" w:cs="Times New Roman"/>
          <w:sz w:val="24"/>
          <w:szCs w:val="24"/>
          <w:lang w:eastAsia="en-IN"/>
        </w:rPr>
        <w:t>A</w:t>
      </w:r>
      <w:r w:rsidR="00915370" w:rsidRPr="001576C7">
        <w:rPr>
          <w:rFonts w:ascii="Times New Roman" w:eastAsia="Times New Roman" w:hAnsi="Times New Roman" w:cs="Times New Roman"/>
          <w:sz w:val="24"/>
          <w:szCs w:val="24"/>
          <w:lang w:eastAsia="en-IN"/>
        </w:rPr>
        <w:t>.</w:t>
      </w:r>
      <w:r w:rsidR="00092901" w:rsidRPr="001576C7">
        <w:rPr>
          <w:rFonts w:ascii="Times New Roman" w:eastAsia="Times New Roman" w:hAnsi="Times New Roman" w:cs="Times New Roman"/>
          <w:sz w:val="24"/>
          <w:szCs w:val="24"/>
          <w:lang w:eastAsia="en-IN"/>
        </w:rPr>
        <w:t>C</w:t>
      </w:r>
      <w:r w:rsidR="00915370" w:rsidRPr="001576C7">
        <w:rPr>
          <w:rFonts w:ascii="Times New Roman" w:eastAsia="Times New Roman" w:hAnsi="Times New Roman" w:cs="Times New Roman"/>
          <w:sz w:val="24"/>
          <w:szCs w:val="24"/>
          <w:lang w:eastAsia="en-IN"/>
        </w:rPr>
        <w:t>.</w:t>
      </w:r>
      <w:r w:rsidR="00092901" w:rsidRPr="001576C7">
        <w:rPr>
          <w:rFonts w:ascii="Times New Roman" w:eastAsia="Times New Roman" w:hAnsi="Times New Roman" w:cs="Times New Roman"/>
          <w:sz w:val="24"/>
          <w:szCs w:val="24"/>
          <w:lang w:eastAsia="en-IN"/>
        </w:rPr>
        <w:t xml:space="preserve">, 2000). </w:t>
      </w:r>
      <w:r w:rsidR="00C63067" w:rsidRPr="001576C7">
        <w:rPr>
          <w:rFonts w:ascii="Times New Roman" w:eastAsia="Times New Roman" w:hAnsi="Times New Roman" w:cs="Times New Roman"/>
          <w:sz w:val="24"/>
          <w:szCs w:val="24"/>
          <w:lang w:eastAsia="en-IN"/>
        </w:rPr>
        <w:t>E</w:t>
      </w:r>
      <w:r w:rsidR="00092901" w:rsidRPr="001576C7">
        <w:rPr>
          <w:rFonts w:ascii="Times New Roman" w:eastAsia="Times New Roman" w:hAnsi="Times New Roman" w:cs="Times New Roman"/>
          <w:sz w:val="24"/>
          <w:szCs w:val="24"/>
          <w:lang w:eastAsia="en-IN"/>
        </w:rPr>
        <w:t>quations were used for calculation.</w:t>
      </w:r>
    </w:p>
    <w:p w14:paraId="7C139400" w14:textId="77777777" w:rsidR="00D22E34" w:rsidRPr="001576C7" w:rsidRDefault="00D22E34" w:rsidP="005C6706">
      <w:pPr>
        <w:spacing w:after="0" w:line="360" w:lineRule="auto"/>
        <w:jc w:val="both"/>
        <w:rPr>
          <w:rFonts w:ascii="Times New Roman" w:hAnsi="Times New Roman" w:cs="Times New Roman"/>
          <w:bCs/>
          <w:sz w:val="24"/>
          <w:szCs w:val="24"/>
        </w:rPr>
      </w:pPr>
      <w:r w:rsidRPr="001576C7">
        <w:rPr>
          <w:rFonts w:ascii="Times New Roman" w:hAnsi="Times New Roman" w:cs="Times New Roman"/>
          <w:bCs/>
          <w:sz w:val="24"/>
          <w:szCs w:val="24"/>
        </w:rPr>
        <w:t>Chlorophyll content (in mg g</w:t>
      </w:r>
      <w:r w:rsidRPr="001576C7">
        <w:rPr>
          <w:rFonts w:ascii="Times New Roman" w:hAnsi="Times New Roman" w:cs="Times New Roman"/>
          <w:bCs/>
          <w:sz w:val="24"/>
          <w:szCs w:val="24"/>
          <w:vertAlign w:val="superscript"/>
        </w:rPr>
        <w:t>-1</w:t>
      </w:r>
      <w:r w:rsidRPr="001576C7">
        <w:rPr>
          <w:rFonts w:ascii="Times New Roman" w:hAnsi="Times New Roman" w:cs="Times New Roman"/>
          <w:bCs/>
          <w:sz w:val="24"/>
          <w:szCs w:val="24"/>
        </w:rPr>
        <w:t xml:space="preserve"> fresh weight):</w:t>
      </w:r>
    </w:p>
    <w:p w14:paraId="1621CB79" w14:textId="77777777" w:rsidR="00D22E34" w:rsidRPr="001576C7" w:rsidRDefault="00D22E34" w:rsidP="005C6706">
      <w:pPr>
        <w:spacing w:after="0" w:line="360" w:lineRule="auto"/>
        <w:jc w:val="center"/>
        <w:rPr>
          <w:rFonts w:ascii="Times New Roman" w:hAnsi="Times New Roman" w:cs="Times New Roman"/>
          <w:sz w:val="24"/>
          <w:szCs w:val="24"/>
        </w:rPr>
      </w:pPr>
      <w:r w:rsidRPr="001576C7">
        <w:rPr>
          <w:rFonts w:ascii="Times New Roman" w:hAnsi="Times New Roman" w:cs="Times New Roman"/>
          <w:b/>
          <w:sz w:val="24"/>
          <w:szCs w:val="24"/>
        </w:rPr>
        <w:t>Chlorophyll a</w:t>
      </w:r>
      <w:r w:rsidRPr="001576C7">
        <w:rPr>
          <w:rFonts w:ascii="Times New Roman" w:hAnsi="Times New Roman" w:cs="Times New Roman"/>
          <w:sz w:val="24"/>
          <w:szCs w:val="24"/>
        </w:rPr>
        <w:t xml:space="preserve"> = (12.7 × A</w:t>
      </w:r>
      <w:r w:rsidRPr="001576C7">
        <w:rPr>
          <w:rFonts w:ascii="Times New Roman" w:hAnsi="Times New Roman" w:cs="Times New Roman"/>
          <w:sz w:val="24"/>
          <w:szCs w:val="24"/>
          <w:vertAlign w:val="subscript"/>
        </w:rPr>
        <w:t>663</w:t>
      </w:r>
      <w:r w:rsidRPr="001576C7">
        <w:rPr>
          <w:rFonts w:ascii="Times New Roman" w:hAnsi="Times New Roman" w:cs="Times New Roman"/>
          <w:sz w:val="24"/>
          <w:szCs w:val="24"/>
        </w:rPr>
        <w:t>) − (2.69 × A</w:t>
      </w:r>
      <w:r w:rsidRPr="001576C7">
        <w:rPr>
          <w:rFonts w:ascii="Times New Roman" w:hAnsi="Times New Roman" w:cs="Times New Roman"/>
          <w:sz w:val="24"/>
          <w:szCs w:val="24"/>
          <w:vertAlign w:val="subscript"/>
        </w:rPr>
        <w:t>645</w:t>
      </w:r>
      <w:r w:rsidRPr="001576C7">
        <w:rPr>
          <w:rFonts w:ascii="Times New Roman" w:hAnsi="Times New Roman" w:cs="Times New Roman"/>
          <w:sz w:val="24"/>
          <w:szCs w:val="24"/>
        </w:rPr>
        <w:t>)</w:t>
      </w:r>
    </w:p>
    <w:p w14:paraId="2987A405" w14:textId="77777777" w:rsidR="00D22E34" w:rsidRPr="001576C7" w:rsidRDefault="00D22E34" w:rsidP="005C6706">
      <w:pPr>
        <w:spacing w:after="0" w:line="360" w:lineRule="auto"/>
        <w:jc w:val="center"/>
        <w:rPr>
          <w:rFonts w:ascii="Times New Roman" w:hAnsi="Times New Roman" w:cs="Times New Roman"/>
          <w:sz w:val="24"/>
          <w:szCs w:val="24"/>
        </w:rPr>
      </w:pPr>
      <w:r w:rsidRPr="001576C7">
        <w:rPr>
          <w:rFonts w:ascii="Times New Roman" w:hAnsi="Times New Roman" w:cs="Times New Roman"/>
          <w:b/>
          <w:sz w:val="24"/>
          <w:szCs w:val="24"/>
        </w:rPr>
        <w:t xml:space="preserve">Chlorophyll b </w:t>
      </w:r>
      <w:r w:rsidRPr="001576C7">
        <w:rPr>
          <w:rFonts w:ascii="Times New Roman" w:hAnsi="Times New Roman" w:cs="Times New Roman"/>
          <w:sz w:val="24"/>
          <w:szCs w:val="24"/>
        </w:rPr>
        <w:t>= (22.9 × A</w:t>
      </w:r>
      <w:r w:rsidRPr="001576C7">
        <w:rPr>
          <w:rFonts w:ascii="Times New Roman" w:hAnsi="Times New Roman" w:cs="Times New Roman"/>
          <w:sz w:val="24"/>
          <w:szCs w:val="24"/>
          <w:vertAlign w:val="subscript"/>
        </w:rPr>
        <w:t>645</w:t>
      </w:r>
      <w:r w:rsidRPr="001576C7">
        <w:rPr>
          <w:rFonts w:ascii="Times New Roman" w:hAnsi="Times New Roman" w:cs="Times New Roman"/>
          <w:sz w:val="24"/>
          <w:szCs w:val="24"/>
        </w:rPr>
        <w:t>) − (4.68 × A</w:t>
      </w:r>
      <w:r w:rsidRPr="001576C7">
        <w:rPr>
          <w:rFonts w:ascii="Times New Roman" w:hAnsi="Times New Roman" w:cs="Times New Roman"/>
          <w:sz w:val="24"/>
          <w:szCs w:val="24"/>
          <w:vertAlign w:val="subscript"/>
        </w:rPr>
        <w:t>663</w:t>
      </w:r>
      <w:r w:rsidRPr="001576C7">
        <w:rPr>
          <w:rFonts w:ascii="Times New Roman" w:hAnsi="Times New Roman" w:cs="Times New Roman"/>
          <w:sz w:val="24"/>
          <w:szCs w:val="24"/>
        </w:rPr>
        <w:t>)</w:t>
      </w:r>
    </w:p>
    <w:p w14:paraId="53AC1D18" w14:textId="77777777" w:rsidR="00D22E34" w:rsidRPr="001576C7" w:rsidRDefault="00D22E34" w:rsidP="005C6706">
      <w:pPr>
        <w:spacing w:after="0" w:line="360" w:lineRule="auto"/>
        <w:jc w:val="center"/>
        <w:rPr>
          <w:rFonts w:ascii="Times New Roman" w:hAnsi="Times New Roman" w:cs="Times New Roman"/>
          <w:sz w:val="24"/>
          <w:szCs w:val="24"/>
        </w:rPr>
      </w:pPr>
      <w:r w:rsidRPr="001576C7">
        <w:rPr>
          <w:rFonts w:ascii="Times New Roman" w:hAnsi="Times New Roman" w:cs="Times New Roman"/>
          <w:sz w:val="24"/>
          <w:szCs w:val="24"/>
        </w:rPr>
        <w:t xml:space="preserve">Total Chlorophyll = </w:t>
      </w:r>
      <w:proofErr w:type="spellStart"/>
      <w:r w:rsidRPr="001576C7">
        <w:rPr>
          <w:rFonts w:ascii="Times New Roman" w:hAnsi="Times New Roman" w:cs="Times New Roman"/>
          <w:sz w:val="24"/>
          <w:szCs w:val="24"/>
        </w:rPr>
        <w:t>Chl</w:t>
      </w:r>
      <w:proofErr w:type="spellEnd"/>
      <w:r w:rsidRPr="001576C7">
        <w:rPr>
          <w:rFonts w:ascii="Times New Roman" w:hAnsi="Times New Roman" w:cs="Times New Roman"/>
          <w:sz w:val="24"/>
          <w:szCs w:val="24"/>
        </w:rPr>
        <w:t xml:space="preserve"> a + </w:t>
      </w:r>
      <w:proofErr w:type="spellStart"/>
      <w:r w:rsidRPr="001576C7">
        <w:rPr>
          <w:rFonts w:ascii="Times New Roman" w:hAnsi="Times New Roman" w:cs="Times New Roman"/>
          <w:sz w:val="24"/>
          <w:szCs w:val="24"/>
        </w:rPr>
        <w:t>Chl</w:t>
      </w:r>
      <w:proofErr w:type="spellEnd"/>
      <w:r w:rsidRPr="001576C7">
        <w:rPr>
          <w:rFonts w:ascii="Times New Roman" w:hAnsi="Times New Roman" w:cs="Times New Roman"/>
          <w:sz w:val="24"/>
          <w:szCs w:val="24"/>
        </w:rPr>
        <w:t> b</w:t>
      </w:r>
    </w:p>
    <w:p w14:paraId="0CE5144A" w14:textId="77777777" w:rsidR="00D22E34" w:rsidRPr="001576C7" w:rsidRDefault="00D22E34" w:rsidP="005C6706">
      <w:pPr>
        <w:spacing w:after="0" w:line="360" w:lineRule="auto"/>
        <w:jc w:val="both"/>
        <w:rPr>
          <w:rFonts w:ascii="Times New Roman" w:hAnsi="Times New Roman" w:cs="Times New Roman"/>
          <w:sz w:val="24"/>
          <w:szCs w:val="24"/>
        </w:rPr>
      </w:pPr>
      <w:r w:rsidRPr="001576C7">
        <w:rPr>
          <w:rFonts w:ascii="Times New Roman" w:hAnsi="Times New Roman" w:cs="Times New Roman"/>
          <w:sz w:val="24"/>
          <w:szCs w:val="24"/>
        </w:rPr>
        <w:t>Where;</w:t>
      </w:r>
    </w:p>
    <w:p w14:paraId="4B4803F1" w14:textId="77777777" w:rsidR="00D22E34" w:rsidRPr="001576C7" w:rsidRDefault="00D22E34" w:rsidP="005C6706">
      <w:pPr>
        <w:spacing w:after="0" w:line="360" w:lineRule="auto"/>
        <w:jc w:val="both"/>
        <w:rPr>
          <w:rFonts w:ascii="Times New Roman" w:eastAsia="Times New Roman" w:hAnsi="Times New Roman" w:cs="Times New Roman"/>
          <w:sz w:val="24"/>
          <w:szCs w:val="24"/>
          <w:lang w:eastAsia="en-IN"/>
        </w:rPr>
      </w:pPr>
      <w:r w:rsidRPr="001576C7">
        <w:rPr>
          <w:rFonts w:ascii="Times New Roman" w:hAnsi="Times New Roman" w:cs="Times New Roman"/>
          <w:sz w:val="24"/>
          <w:szCs w:val="24"/>
        </w:rPr>
        <w:t>A</w:t>
      </w:r>
      <w:r w:rsidRPr="001576C7">
        <w:rPr>
          <w:rFonts w:ascii="Times New Roman" w:hAnsi="Times New Roman" w:cs="Times New Roman"/>
          <w:sz w:val="24"/>
          <w:szCs w:val="24"/>
          <w:vertAlign w:val="subscript"/>
        </w:rPr>
        <w:t>663</w:t>
      </w:r>
      <w:r w:rsidRPr="001576C7">
        <w:rPr>
          <w:rFonts w:ascii="Times New Roman" w:hAnsi="Times New Roman" w:cs="Times New Roman"/>
          <w:sz w:val="24"/>
          <w:szCs w:val="24"/>
        </w:rPr>
        <w:t xml:space="preserve"> and </w:t>
      </w:r>
      <w:r w:rsidR="00090F73" w:rsidRPr="001576C7">
        <w:rPr>
          <w:rFonts w:ascii="Times New Roman" w:hAnsi="Times New Roman" w:cs="Times New Roman"/>
          <w:sz w:val="24"/>
          <w:szCs w:val="24"/>
        </w:rPr>
        <w:t>A</w:t>
      </w:r>
      <w:r w:rsidR="00090F73" w:rsidRPr="001576C7">
        <w:rPr>
          <w:rFonts w:ascii="Times New Roman" w:hAnsi="Times New Roman" w:cs="Times New Roman"/>
          <w:sz w:val="24"/>
          <w:szCs w:val="24"/>
          <w:vertAlign w:val="subscript"/>
        </w:rPr>
        <w:t>645</w:t>
      </w:r>
      <w:r w:rsidR="00090F73" w:rsidRPr="001576C7">
        <w:rPr>
          <w:rFonts w:ascii="Times New Roman" w:hAnsi="Times New Roman" w:cs="Times New Roman"/>
          <w:sz w:val="24"/>
          <w:szCs w:val="24"/>
        </w:rPr>
        <w:t xml:space="preserve"> =</w:t>
      </w:r>
      <w:r w:rsidRPr="001576C7">
        <w:rPr>
          <w:rFonts w:ascii="Times New Roman" w:hAnsi="Times New Roman" w:cs="Times New Roman"/>
          <w:sz w:val="24"/>
          <w:szCs w:val="24"/>
        </w:rPr>
        <w:t xml:space="preserve"> Absorbance values at 663 nm and 645 nm</w:t>
      </w:r>
    </w:p>
    <w:p w14:paraId="24CC2312" w14:textId="77777777" w:rsidR="00092901" w:rsidRPr="001576C7" w:rsidRDefault="00092901" w:rsidP="005C6706">
      <w:pPr>
        <w:tabs>
          <w:tab w:val="left" w:pos="851"/>
        </w:tabs>
        <w:spacing w:after="0" w:line="360" w:lineRule="auto"/>
        <w:jc w:val="both"/>
        <w:outlineLvl w:val="3"/>
        <w:rPr>
          <w:rFonts w:ascii="Times New Roman" w:eastAsia="Times New Roman" w:hAnsi="Times New Roman" w:cs="Times New Roman"/>
          <w:b/>
          <w:bCs/>
          <w:sz w:val="24"/>
          <w:szCs w:val="24"/>
          <w:lang w:eastAsia="en-IN"/>
        </w:rPr>
      </w:pPr>
      <w:r w:rsidRPr="001576C7">
        <w:rPr>
          <w:rFonts w:ascii="Times New Roman" w:eastAsia="Times New Roman" w:hAnsi="Times New Roman" w:cs="Times New Roman"/>
          <w:b/>
          <w:bCs/>
          <w:sz w:val="24"/>
          <w:szCs w:val="24"/>
          <w:lang w:eastAsia="en-IN"/>
        </w:rPr>
        <w:t>2.3.6</w:t>
      </w:r>
      <w:r w:rsidRPr="001576C7">
        <w:rPr>
          <w:rFonts w:ascii="Times New Roman" w:eastAsia="Times New Roman" w:hAnsi="Times New Roman" w:cs="Times New Roman"/>
          <w:b/>
          <w:bCs/>
          <w:sz w:val="24"/>
          <w:szCs w:val="24"/>
          <w:lang w:eastAsia="en-IN"/>
        </w:rPr>
        <w:tab/>
        <w:t>Total Alkaloid Content</w:t>
      </w:r>
    </w:p>
    <w:p w14:paraId="466A404E" w14:textId="77777777" w:rsidR="004647BC" w:rsidRPr="001576C7" w:rsidRDefault="004647BC" w:rsidP="005C6706">
      <w:pPr>
        <w:tabs>
          <w:tab w:val="left" w:pos="851"/>
        </w:tabs>
        <w:spacing w:after="0" w:line="360" w:lineRule="auto"/>
        <w:jc w:val="both"/>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ab/>
        <w:t>Alkaloid content was estimated following Mishra (1996). One gram of fresh sweet basil leaf was extracted with chloroform and ammonia, allowed to stand overnight, and filtered. The combined chloroform extracts were evaporated, redissolved in ethyl alcohol, and treated with 0.01 N H₂SO₄. After warming and cooling, excess acid was titrated with 0.01 N NaOH. Alkaloid content was calculated using the formula:</w:t>
      </w:r>
    </w:p>
    <w:p w14:paraId="7531D736" w14:textId="77777777" w:rsidR="00092901" w:rsidRPr="001576C7" w:rsidRDefault="004647BC" w:rsidP="005C6706">
      <w:pPr>
        <w:tabs>
          <w:tab w:val="left" w:pos="851"/>
        </w:tabs>
        <w:spacing w:after="0" w:line="360" w:lineRule="auto"/>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b/>
          <w:bCs/>
          <w:sz w:val="24"/>
          <w:szCs w:val="24"/>
          <w:lang w:eastAsia="en-IN"/>
        </w:rPr>
        <w:t>Total alkaloid (mg 100 g⁻¹)</w:t>
      </w:r>
      <w:r w:rsidRPr="001576C7">
        <w:rPr>
          <w:rFonts w:ascii="Times New Roman" w:eastAsia="Times New Roman" w:hAnsi="Times New Roman" w:cs="Times New Roman"/>
          <w:bCs/>
          <w:sz w:val="24"/>
          <w:szCs w:val="24"/>
          <w:lang w:eastAsia="en-IN"/>
        </w:rPr>
        <w:t xml:space="preserve"> = 0.415 × volume of acid consumed × 1000</w:t>
      </w:r>
    </w:p>
    <w:p w14:paraId="141A1B85" w14:textId="77777777" w:rsidR="00092901" w:rsidRPr="001576C7" w:rsidRDefault="00092901" w:rsidP="005C6706">
      <w:pPr>
        <w:tabs>
          <w:tab w:val="left" w:pos="851"/>
        </w:tabs>
        <w:spacing w:after="0" w:line="360" w:lineRule="auto"/>
        <w:jc w:val="both"/>
        <w:outlineLvl w:val="3"/>
        <w:rPr>
          <w:rFonts w:ascii="Times New Roman" w:eastAsia="Times New Roman" w:hAnsi="Times New Roman" w:cs="Times New Roman"/>
          <w:b/>
          <w:bCs/>
          <w:sz w:val="24"/>
          <w:szCs w:val="24"/>
          <w:lang w:eastAsia="en-IN"/>
        </w:rPr>
      </w:pPr>
      <w:r w:rsidRPr="001576C7">
        <w:rPr>
          <w:rFonts w:ascii="Times New Roman" w:eastAsia="Times New Roman" w:hAnsi="Times New Roman" w:cs="Times New Roman"/>
          <w:b/>
          <w:bCs/>
          <w:sz w:val="24"/>
          <w:szCs w:val="24"/>
          <w:lang w:eastAsia="en-IN"/>
        </w:rPr>
        <w:t>2.3.7</w:t>
      </w:r>
      <w:r w:rsidRPr="001576C7">
        <w:rPr>
          <w:rFonts w:ascii="Times New Roman" w:eastAsia="Times New Roman" w:hAnsi="Times New Roman" w:cs="Times New Roman"/>
          <w:b/>
          <w:bCs/>
          <w:sz w:val="24"/>
          <w:szCs w:val="24"/>
          <w:lang w:eastAsia="en-IN"/>
        </w:rPr>
        <w:tab/>
        <w:t>Anthocyanin Content</w:t>
      </w:r>
    </w:p>
    <w:p w14:paraId="489E7C2E" w14:textId="77777777" w:rsidR="00CA1B4B" w:rsidRPr="001576C7" w:rsidRDefault="00D04228" w:rsidP="005C6706">
      <w:pPr>
        <w:tabs>
          <w:tab w:val="left" w:pos="851"/>
        </w:tabs>
        <w:spacing w:after="0" w:line="360" w:lineRule="auto"/>
        <w:jc w:val="both"/>
        <w:outlineLvl w:val="3"/>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ab/>
      </w:r>
      <w:r w:rsidR="00CA1B4B" w:rsidRPr="001576C7">
        <w:rPr>
          <w:rFonts w:ascii="Times New Roman" w:eastAsia="Times New Roman" w:hAnsi="Times New Roman" w:cs="Times New Roman"/>
          <w:sz w:val="24"/>
          <w:szCs w:val="24"/>
          <w:lang w:eastAsia="en-IN"/>
        </w:rPr>
        <w:t xml:space="preserve">Anthocyanin content in sweet basil leaves was estimated following the method of Stanciu </w:t>
      </w:r>
      <w:r w:rsidR="00CA1B4B" w:rsidRPr="001576C7">
        <w:rPr>
          <w:rFonts w:ascii="Times New Roman" w:eastAsia="Times New Roman" w:hAnsi="Times New Roman" w:cs="Times New Roman"/>
          <w:i/>
          <w:sz w:val="24"/>
          <w:szCs w:val="24"/>
          <w:lang w:eastAsia="en-IN"/>
        </w:rPr>
        <w:t>et al</w:t>
      </w:r>
      <w:r w:rsidR="00CA1B4B" w:rsidRPr="001576C7">
        <w:rPr>
          <w:rFonts w:ascii="Times New Roman" w:eastAsia="Times New Roman" w:hAnsi="Times New Roman" w:cs="Times New Roman"/>
          <w:sz w:val="24"/>
          <w:szCs w:val="24"/>
          <w:lang w:eastAsia="en-IN"/>
        </w:rPr>
        <w:t xml:space="preserve">. (2009). Leaf tissue (0.1–0.5 g) was extracted with an </w:t>
      </w:r>
      <w:proofErr w:type="spellStart"/>
      <w:proofErr w:type="gramStart"/>
      <w:r w:rsidR="00CA1B4B" w:rsidRPr="001576C7">
        <w:rPr>
          <w:rFonts w:ascii="Times New Roman" w:eastAsia="Times New Roman" w:hAnsi="Times New Roman" w:cs="Times New Roman"/>
          <w:sz w:val="24"/>
          <w:szCs w:val="24"/>
          <w:lang w:eastAsia="en-IN"/>
        </w:rPr>
        <w:t>ethanol:HCl</w:t>
      </w:r>
      <w:proofErr w:type="spellEnd"/>
      <w:proofErr w:type="gramEnd"/>
      <w:r w:rsidR="00CA1B4B" w:rsidRPr="001576C7">
        <w:rPr>
          <w:rFonts w:ascii="Times New Roman" w:eastAsia="Times New Roman" w:hAnsi="Times New Roman" w:cs="Times New Roman"/>
          <w:sz w:val="24"/>
          <w:szCs w:val="24"/>
          <w:lang w:eastAsia="en-IN"/>
        </w:rPr>
        <w:t xml:space="preserve"> (85:15) solution and kept overnight at room temperature. The extract was filtered, diluted, and incubated in the dark for 2–3 hours. Absorbance was recorded at 535 nm using a spectrophotometer. Anthocyanin content was calculated using the formula;</w:t>
      </w:r>
    </w:p>
    <w:p w14:paraId="030ED9C4" w14:textId="77777777" w:rsidR="0072703C" w:rsidRPr="001576C7" w:rsidRDefault="005C6706" w:rsidP="005C6706">
      <w:pPr>
        <w:spacing w:after="0" w:line="360" w:lineRule="auto"/>
        <w:jc w:val="both"/>
        <w:rPr>
          <w:rFonts w:ascii="Times New Roman" w:eastAsiaTheme="minorEastAsia" w:hAnsi="Times New Roman" w:cs="Times New Roman"/>
          <w:b/>
          <w:sz w:val="24"/>
          <w:szCs w:val="24"/>
        </w:rPr>
      </w:pPr>
      <w:r w:rsidRPr="001576C7">
        <w:rPr>
          <w:rFonts w:ascii="Times New Roman" w:eastAsiaTheme="minorEastAsia" w:hAnsi="Times New Roman" w:cs="Times New Roman"/>
          <w:b/>
          <w:sz w:val="24"/>
          <w:szCs w:val="24"/>
        </w:rPr>
        <w:t>T</w:t>
      </w:r>
      <w:r w:rsidR="0072703C" w:rsidRPr="001576C7">
        <w:rPr>
          <w:rFonts w:ascii="Times New Roman" w:eastAsiaTheme="minorEastAsia" w:hAnsi="Times New Roman" w:cs="Times New Roman"/>
          <w:b/>
          <w:sz w:val="24"/>
          <w:szCs w:val="24"/>
        </w:rPr>
        <w:t>otal anthocyanin content (mg 100 g</w:t>
      </w:r>
      <w:r w:rsidR="0072703C" w:rsidRPr="001576C7">
        <w:rPr>
          <w:rFonts w:ascii="Times New Roman" w:eastAsiaTheme="minorEastAsia" w:hAnsi="Times New Roman" w:cs="Times New Roman"/>
          <w:b/>
          <w:sz w:val="24"/>
          <w:szCs w:val="24"/>
          <w:vertAlign w:val="superscript"/>
        </w:rPr>
        <w:t>-1</w:t>
      </w:r>
      <w:r w:rsidR="0072703C" w:rsidRPr="001576C7">
        <w:rPr>
          <w:rFonts w:ascii="Times New Roman" w:eastAsiaTheme="minorEastAsia" w:hAnsi="Times New Roman" w:cs="Times New Roman"/>
          <w:b/>
          <w:sz w:val="24"/>
          <w:szCs w:val="24"/>
        </w:rPr>
        <w:t xml:space="preserve">) </w:t>
      </w:r>
      <w:r w:rsidRPr="001576C7">
        <w:rPr>
          <w:rFonts w:ascii="Times New Roman" w:eastAsiaTheme="minorEastAsia" w:hAnsi="Times New Roman" w:cs="Times New Roman"/>
          <w:b/>
          <w:sz w:val="24"/>
          <w:szCs w:val="24"/>
        </w:rPr>
        <w:t>=</w:t>
      </w:r>
    </w:p>
    <w:p w14:paraId="6BC4DAA4" w14:textId="77777777" w:rsidR="0072703C" w:rsidRPr="001576C7" w:rsidRDefault="00F747D1" w:rsidP="005C6706">
      <w:pPr>
        <w:spacing w:after="0" w:line="360" w:lineRule="auto"/>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Reading ×Total volume ×100</m:t>
              </m:r>
            </m:num>
            <m:den>
              <m:r>
                <m:rPr>
                  <m:sty m:val="p"/>
                </m:rPr>
                <w:rPr>
                  <w:rFonts w:ascii="Cambria Math" w:eastAsiaTheme="minorEastAsia" w:hAnsi="Cambria Math" w:cs="Times New Roman"/>
                  <w:sz w:val="24"/>
                  <w:szCs w:val="24"/>
                </w:rPr>
                <m:t>Aliquot ×98.2</m:t>
              </m:r>
            </m:den>
          </m:f>
        </m:oMath>
      </m:oMathPara>
    </w:p>
    <w:p w14:paraId="7A04A662" w14:textId="77777777" w:rsidR="00092901" w:rsidRPr="001576C7" w:rsidRDefault="00CA1B4B" w:rsidP="005C6706">
      <w:pPr>
        <w:tabs>
          <w:tab w:val="left" w:pos="851"/>
        </w:tabs>
        <w:spacing w:after="0" w:line="360" w:lineRule="auto"/>
        <w:jc w:val="both"/>
        <w:outlineLvl w:val="3"/>
        <w:rPr>
          <w:rFonts w:ascii="Times New Roman" w:eastAsia="Times New Roman" w:hAnsi="Times New Roman" w:cs="Times New Roman"/>
          <w:b/>
          <w:bCs/>
          <w:sz w:val="24"/>
          <w:szCs w:val="24"/>
          <w:lang w:eastAsia="en-IN"/>
        </w:rPr>
      </w:pPr>
      <w:r w:rsidRPr="001576C7">
        <w:rPr>
          <w:rFonts w:ascii="Times New Roman" w:eastAsia="Times New Roman" w:hAnsi="Times New Roman" w:cs="Times New Roman"/>
          <w:b/>
          <w:bCs/>
          <w:sz w:val="24"/>
          <w:szCs w:val="24"/>
          <w:lang w:eastAsia="en-IN"/>
        </w:rPr>
        <w:t xml:space="preserve">2.3.8 </w:t>
      </w:r>
      <w:r w:rsidRPr="001576C7">
        <w:rPr>
          <w:rFonts w:ascii="Times New Roman" w:eastAsia="Times New Roman" w:hAnsi="Times New Roman" w:cs="Times New Roman"/>
          <w:b/>
          <w:bCs/>
          <w:sz w:val="24"/>
          <w:szCs w:val="24"/>
          <w:lang w:eastAsia="en-IN"/>
        </w:rPr>
        <w:tab/>
      </w:r>
      <w:r w:rsidR="00092901" w:rsidRPr="001576C7">
        <w:rPr>
          <w:rFonts w:ascii="Times New Roman" w:eastAsia="Times New Roman" w:hAnsi="Times New Roman" w:cs="Times New Roman"/>
          <w:b/>
          <w:bCs/>
          <w:sz w:val="24"/>
          <w:szCs w:val="24"/>
          <w:lang w:eastAsia="en-IN"/>
        </w:rPr>
        <w:t>Free Amino Acids</w:t>
      </w:r>
    </w:p>
    <w:p w14:paraId="1F700899" w14:textId="77777777" w:rsidR="00D04228" w:rsidRPr="001576C7" w:rsidRDefault="00D04228" w:rsidP="005C6706">
      <w:pPr>
        <w:tabs>
          <w:tab w:val="left" w:pos="851"/>
        </w:tabs>
        <w:spacing w:after="0" w:line="360" w:lineRule="auto"/>
        <w:jc w:val="both"/>
        <w:outlineLvl w:val="3"/>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ab/>
        <w:t xml:space="preserve">Free amino acid content was estimated using the ninhydrin-based colorimetric method described by </w:t>
      </w:r>
      <w:proofErr w:type="spellStart"/>
      <w:r w:rsidRPr="001576C7">
        <w:rPr>
          <w:rFonts w:ascii="Times New Roman" w:eastAsia="Times New Roman" w:hAnsi="Times New Roman" w:cs="Times New Roman"/>
          <w:sz w:val="24"/>
          <w:szCs w:val="24"/>
          <w:lang w:eastAsia="en-IN"/>
        </w:rPr>
        <w:t>Toghrol</w:t>
      </w:r>
      <w:proofErr w:type="spellEnd"/>
      <w:r w:rsidRPr="001576C7">
        <w:rPr>
          <w:rFonts w:ascii="Times New Roman" w:eastAsia="Times New Roman" w:hAnsi="Times New Roman" w:cs="Times New Roman"/>
          <w:sz w:val="24"/>
          <w:szCs w:val="24"/>
          <w:lang w:eastAsia="en-IN"/>
        </w:rPr>
        <w:t xml:space="preserve"> and </w:t>
      </w:r>
      <w:proofErr w:type="spellStart"/>
      <w:r w:rsidRPr="001576C7">
        <w:rPr>
          <w:rFonts w:ascii="Times New Roman" w:eastAsia="Times New Roman" w:hAnsi="Times New Roman" w:cs="Times New Roman"/>
          <w:sz w:val="24"/>
          <w:szCs w:val="24"/>
          <w:lang w:eastAsia="en-IN"/>
        </w:rPr>
        <w:t>Daneshpejouh</w:t>
      </w:r>
      <w:proofErr w:type="spellEnd"/>
      <w:r w:rsidRPr="001576C7">
        <w:rPr>
          <w:rFonts w:ascii="Times New Roman" w:eastAsia="Times New Roman" w:hAnsi="Times New Roman" w:cs="Times New Roman"/>
          <w:sz w:val="24"/>
          <w:szCs w:val="24"/>
          <w:lang w:eastAsia="en-IN"/>
        </w:rPr>
        <w:t xml:space="preserve"> (1974). Fresh leaf tissue (100–200 mg) was extracted with 80% ethanol, centrifuged, and the volume adjusted to 25 ml. For the assay, 1 ml of extract was mixed with 1 ml distilled water and 5 ml ninhydrin reagent, then heated in a boiling water bath for 12–15 minutes. After cooling, absorbance was measured at 570 nm. Glycine was used as the standard.</w:t>
      </w:r>
    </w:p>
    <w:p w14:paraId="280686F6" w14:textId="77777777" w:rsidR="00792019" w:rsidRPr="001576C7" w:rsidRDefault="00792019" w:rsidP="005C6706">
      <w:pPr>
        <w:spacing w:after="0" w:line="360" w:lineRule="auto"/>
        <w:ind w:firstLine="720"/>
        <w:jc w:val="both"/>
        <w:rPr>
          <w:rFonts w:ascii="Times New Roman" w:eastAsiaTheme="minorEastAsia" w:hAnsi="Times New Roman" w:cs="Times New Roman"/>
          <w:sz w:val="24"/>
          <w:szCs w:val="24"/>
        </w:rPr>
      </w:pPr>
      <w:r w:rsidRPr="001576C7">
        <w:rPr>
          <w:rFonts w:ascii="Times New Roman" w:eastAsiaTheme="minorEastAsia" w:hAnsi="Times New Roman" w:cs="Times New Roman"/>
          <w:b/>
          <w:sz w:val="24"/>
          <w:szCs w:val="24"/>
        </w:rPr>
        <w:t xml:space="preserve">Free amino acid (%) </w:t>
      </w:r>
      <w:r w:rsidRPr="001576C7">
        <w:rPr>
          <w:rFonts w:ascii="Times New Roman" w:eastAsiaTheme="minorEastAsia" w:hAnsi="Times New Roman" w:cs="Times New Roman"/>
          <w:sz w:val="24"/>
          <w:szCs w:val="24"/>
        </w:rPr>
        <w:t>= Graph factor</w:t>
      </w:r>
      <m:oMath>
        <m:r>
          <w:rPr>
            <w:rFonts w:ascii="Cambria Math" w:eastAsiaTheme="minorEastAsia" w:hAnsi="Cambria Math" w:cs="Times New Roman"/>
            <w:sz w:val="24"/>
            <w:szCs w:val="24"/>
          </w:rPr>
          <m:t xml:space="preserve"> ×</m:t>
        </m:r>
      </m:oMath>
      <w:r w:rsidRPr="001576C7">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Sample reading</m:t>
            </m:r>
          </m:num>
          <m:den>
            <m:r>
              <m:rPr>
                <m:sty m:val="p"/>
              </m:rPr>
              <w:rPr>
                <w:rFonts w:ascii="Cambria Math" w:eastAsiaTheme="minorEastAsia" w:hAnsi="Cambria Math" w:cs="Times New Roman"/>
                <w:sz w:val="24"/>
                <w:szCs w:val="24"/>
              </w:rPr>
              <m:t>Weight of sample</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Total volume</m:t>
            </m:r>
          </m:num>
          <m:den>
            <m:r>
              <m:rPr>
                <m:sty m:val="p"/>
              </m:rPr>
              <w:rPr>
                <w:rFonts w:ascii="Cambria Math" w:eastAsiaTheme="minorEastAsia" w:hAnsi="Cambria Math" w:cs="Times New Roman"/>
                <w:sz w:val="24"/>
                <w:szCs w:val="24"/>
              </w:rPr>
              <m:t>Taken volume</m:t>
            </m:r>
          </m:den>
        </m:f>
        <m:r>
          <m:rPr>
            <m:sty m:val="p"/>
          </m:rPr>
          <w:rPr>
            <w:rFonts w:ascii="Cambria Math" w:eastAsiaTheme="minorEastAsia" w:hAnsi="Cambria Math" w:cs="Times New Roman"/>
            <w:sz w:val="24"/>
            <w:szCs w:val="24"/>
          </w:rPr>
          <m:t>×</m:t>
        </m:r>
      </m:oMath>
      <w:r w:rsidRPr="001576C7">
        <w:rPr>
          <w:rFonts w:ascii="Times New Roman" w:eastAsiaTheme="minorEastAsia" w:hAnsi="Times New Roman" w:cs="Times New Roman"/>
          <w:sz w:val="24"/>
          <w:szCs w:val="24"/>
        </w:rPr>
        <w:t xml:space="preserve"> 10</w:t>
      </w:r>
      <w:r w:rsidRPr="001576C7">
        <w:rPr>
          <w:rFonts w:ascii="Times New Roman" w:eastAsiaTheme="minorEastAsia" w:hAnsi="Times New Roman" w:cs="Times New Roman"/>
          <w:sz w:val="24"/>
          <w:szCs w:val="24"/>
          <w:vertAlign w:val="superscript"/>
        </w:rPr>
        <w:t>-4</w:t>
      </w:r>
    </w:p>
    <w:p w14:paraId="1D7459BF" w14:textId="77777777" w:rsidR="00092901" w:rsidRPr="001576C7" w:rsidRDefault="00092901" w:rsidP="005C6706">
      <w:pPr>
        <w:tabs>
          <w:tab w:val="left" w:pos="851"/>
        </w:tabs>
        <w:spacing w:after="0" w:line="360" w:lineRule="auto"/>
        <w:jc w:val="both"/>
        <w:outlineLvl w:val="3"/>
        <w:rPr>
          <w:rFonts w:ascii="Times New Roman" w:eastAsia="Times New Roman" w:hAnsi="Times New Roman" w:cs="Times New Roman"/>
          <w:b/>
          <w:bCs/>
          <w:sz w:val="24"/>
          <w:szCs w:val="24"/>
          <w:lang w:eastAsia="en-IN"/>
        </w:rPr>
      </w:pPr>
      <w:r w:rsidRPr="001576C7">
        <w:rPr>
          <w:rFonts w:ascii="Times New Roman" w:eastAsia="Times New Roman" w:hAnsi="Times New Roman" w:cs="Times New Roman"/>
          <w:b/>
          <w:bCs/>
          <w:sz w:val="24"/>
          <w:szCs w:val="24"/>
          <w:lang w:eastAsia="en-IN"/>
        </w:rPr>
        <w:t>2.3.9</w:t>
      </w:r>
      <w:r w:rsidRPr="001576C7">
        <w:rPr>
          <w:rFonts w:ascii="Times New Roman" w:eastAsia="Times New Roman" w:hAnsi="Times New Roman" w:cs="Times New Roman"/>
          <w:b/>
          <w:bCs/>
          <w:sz w:val="24"/>
          <w:szCs w:val="24"/>
          <w:lang w:eastAsia="en-IN"/>
        </w:rPr>
        <w:tab/>
        <w:t>Total Carotenoids</w:t>
      </w:r>
    </w:p>
    <w:p w14:paraId="13A3A7B7" w14:textId="77777777" w:rsidR="00A05E3E" w:rsidRPr="001576C7" w:rsidRDefault="00CF2BC1" w:rsidP="005C6706">
      <w:pPr>
        <w:tabs>
          <w:tab w:val="left" w:pos="851"/>
        </w:tabs>
        <w:spacing w:after="0" w:line="360" w:lineRule="auto"/>
        <w:jc w:val="both"/>
        <w:outlineLvl w:val="3"/>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ab/>
      </w:r>
      <w:r w:rsidR="00A05E3E" w:rsidRPr="001576C7">
        <w:rPr>
          <w:rFonts w:ascii="Times New Roman" w:eastAsia="Times New Roman" w:hAnsi="Times New Roman" w:cs="Times New Roman"/>
          <w:sz w:val="24"/>
          <w:szCs w:val="24"/>
          <w:lang w:eastAsia="en-IN"/>
        </w:rPr>
        <w:t xml:space="preserve">Total carotenoid content was estimated following the method of Mahadevan and Shridhar (1981) with slight modifications. Fresh sweet basil leaves (0.1 g) were extracted 4–5 times using a petroleum </w:t>
      </w:r>
      <w:proofErr w:type="spellStart"/>
      <w:proofErr w:type="gramStart"/>
      <w:r w:rsidR="00A05E3E" w:rsidRPr="001576C7">
        <w:rPr>
          <w:rFonts w:ascii="Times New Roman" w:eastAsia="Times New Roman" w:hAnsi="Times New Roman" w:cs="Times New Roman"/>
          <w:sz w:val="24"/>
          <w:szCs w:val="24"/>
          <w:lang w:eastAsia="en-IN"/>
        </w:rPr>
        <w:t>ether:acetone</w:t>
      </w:r>
      <w:proofErr w:type="spellEnd"/>
      <w:proofErr w:type="gramEnd"/>
      <w:r w:rsidR="00A05E3E" w:rsidRPr="001576C7">
        <w:rPr>
          <w:rFonts w:ascii="Times New Roman" w:eastAsia="Times New Roman" w:hAnsi="Times New Roman" w:cs="Times New Roman"/>
          <w:sz w:val="24"/>
          <w:szCs w:val="24"/>
          <w:lang w:eastAsia="en-IN"/>
        </w:rPr>
        <w:t xml:space="preserve"> (1:1 v/v) mixture until </w:t>
      </w:r>
      <w:r w:rsidR="00915370" w:rsidRPr="001576C7">
        <w:rPr>
          <w:rFonts w:ascii="Times New Roman" w:eastAsia="Times New Roman" w:hAnsi="Times New Roman" w:cs="Times New Roman"/>
          <w:sz w:val="24"/>
          <w:szCs w:val="24"/>
          <w:lang w:eastAsia="en-IN"/>
        </w:rPr>
        <w:t>colourless</w:t>
      </w:r>
      <w:r w:rsidR="00A05E3E" w:rsidRPr="001576C7">
        <w:rPr>
          <w:rFonts w:ascii="Times New Roman" w:eastAsia="Times New Roman" w:hAnsi="Times New Roman" w:cs="Times New Roman"/>
          <w:sz w:val="24"/>
          <w:szCs w:val="24"/>
          <w:lang w:eastAsia="en-IN"/>
        </w:rPr>
        <w:t xml:space="preserve">, aided by adsorbents like magnesium oxide and </w:t>
      </w:r>
      <w:proofErr w:type="spellStart"/>
      <w:r w:rsidR="00A05E3E" w:rsidRPr="001576C7">
        <w:rPr>
          <w:rFonts w:ascii="Times New Roman" w:eastAsia="Times New Roman" w:hAnsi="Times New Roman" w:cs="Times New Roman"/>
          <w:sz w:val="24"/>
          <w:szCs w:val="24"/>
          <w:lang w:eastAsia="en-IN"/>
        </w:rPr>
        <w:t>hyflo-supercel</w:t>
      </w:r>
      <w:proofErr w:type="spellEnd"/>
      <w:r w:rsidR="00A05E3E" w:rsidRPr="001576C7">
        <w:rPr>
          <w:rFonts w:ascii="Times New Roman" w:eastAsia="Times New Roman" w:hAnsi="Times New Roman" w:cs="Times New Roman"/>
          <w:sz w:val="24"/>
          <w:szCs w:val="24"/>
          <w:lang w:eastAsia="en-IN"/>
        </w:rPr>
        <w:t>. The pooled extract was concentrated and the absorbance measured at 450 nm using a UV-Visible spectrophotometer against a petroleum ether blank.</w:t>
      </w:r>
    </w:p>
    <w:p w14:paraId="0865DB38" w14:textId="77777777" w:rsidR="00A05E3E" w:rsidRPr="001576C7" w:rsidRDefault="00792019" w:rsidP="005C6706">
      <w:pPr>
        <w:spacing w:after="0" w:line="360" w:lineRule="auto"/>
        <w:jc w:val="center"/>
        <w:rPr>
          <w:rFonts w:ascii="Times New Roman" w:eastAsiaTheme="minorEastAsia" w:hAnsi="Times New Roman" w:cs="Times New Roman"/>
          <w:sz w:val="24"/>
          <w:szCs w:val="24"/>
        </w:rPr>
      </w:pPr>
      <w:r w:rsidRPr="001576C7">
        <w:rPr>
          <w:rFonts w:ascii="Times New Roman" w:eastAsiaTheme="minorEastAsia" w:hAnsi="Times New Roman" w:cs="Times New Roman"/>
          <w:b/>
          <w:sz w:val="24"/>
          <w:szCs w:val="24"/>
        </w:rPr>
        <w:t>Total carotenoid (mg 100</w:t>
      </w:r>
      <w:r w:rsidRPr="001576C7">
        <w:rPr>
          <w:rFonts w:ascii="Times New Roman" w:eastAsiaTheme="minorEastAsia" w:hAnsi="Times New Roman" w:cs="Times New Roman"/>
          <w:b/>
          <w:sz w:val="24"/>
          <w:szCs w:val="24"/>
          <w:vertAlign w:val="superscript"/>
        </w:rPr>
        <w:t xml:space="preserve"> </w:t>
      </w:r>
      <w:r w:rsidRPr="001576C7">
        <w:rPr>
          <w:rFonts w:ascii="Times New Roman" w:eastAsiaTheme="minorEastAsia" w:hAnsi="Times New Roman" w:cs="Times New Roman"/>
          <w:b/>
          <w:sz w:val="24"/>
          <w:szCs w:val="24"/>
        </w:rPr>
        <w:t>g</w:t>
      </w:r>
      <w:r w:rsidRPr="001576C7">
        <w:rPr>
          <w:rFonts w:ascii="Times New Roman" w:eastAsiaTheme="minorEastAsia" w:hAnsi="Times New Roman" w:cs="Times New Roman"/>
          <w:b/>
          <w:sz w:val="24"/>
          <w:szCs w:val="24"/>
          <w:vertAlign w:val="superscript"/>
        </w:rPr>
        <w:t>-1</w:t>
      </w:r>
      <w:r w:rsidRPr="001576C7">
        <w:rPr>
          <w:rFonts w:ascii="Times New Roman" w:eastAsiaTheme="minorEastAsia" w:hAnsi="Times New Roman" w:cs="Times New Roman"/>
          <w:b/>
          <w:sz w:val="24"/>
          <w:szCs w:val="24"/>
        </w:rPr>
        <w:t>)</w:t>
      </w:r>
      <w:r w:rsidRPr="001576C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Reading × 100 × Total volume</m:t>
            </m:r>
          </m:num>
          <m:den>
            <m:r>
              <m:rPr>
                <m:sty m:val="p"/>
              </m:rPr>
              <w:rPr>
                <w:rFonts w:ascii="Cambria Math" w:eastAsiaTheme="minorEastAsia" w:hAnsi="Cambria Math" w:cs="Times New Roman"/>
                <w:sz w:val="24"/>
                <w:szCs w:val="24"/>
              </w:rPr>
              <m:t>196 ×0.1 × Sample weight</m:t>
            </m:r>
          </m:den>
        </m:f>
      </m:oMath>
    </w:p>
    <w:p w14:paraId="4697AE9D" w14:textId="77777777" w:rsidR="00092901" w:rsidRPr="001576C7" w:rsidRDefault="00092901" w:rsidP="005C6706">
      <w:pPr>
        <w:tabs>
          <w:tab w:val="left" w:pos="851"/>
        </w:tabs>
        <w:spacing w:after="0" w:line="360" w:lineRule="auto"/>
        <w:jc w:val="both"/>
        <w:outlineLvl w:val="3"/>
        <w:rPr>
          <w:rFonts w:ascii="Times New Roman" w:eastAsia="Times New Roman" w:hAnsi="Times New Roman" w:cs="Times New Roman"/>
          <w:b/>
          <w:bCs/>
          <w:sz w:val="24"/>
          <w:szCs w:val="24"/>
          <w:lang w:eastAsia="en-IN"/>
        </w:rPr>
      </w:pPr>
      <w:r w:rsidRPr="001576C7">
        <w:rPr>
          <w:rFonts w:ascii="Times New Roman" w:eastAsia="Times New Roman" w:hAnsi="Times New Roman" w:cs="Times New Roman"/>
          <w:b/>
          <w:bCs/>
          <w:sz w:val="24"/>
          <w:szCs w:val="24"/>
          <w:lang w:eastAsia="en-IN"/>
        </w:rPr>
        <w:t>2.3.10</w:t>
      </w:r>
      <w:r w:rsidRPr="001576C7">
        <w:rPr>
          <w:rFonts w:ascii="Times New Roman" w:eastAsia="Times New Roman" w:hAnsi="Times New Roman" w:cs="Times New Roman"/>
          <w:b/>
          <w:bCs/>
          <w:sz w:val="24"/>
          <w:szCs w:val="24"/>
          <w:lang w:eastAsia="en-IN"/>
        </w:rPr>
        <w:tab/>
        <w:t>Total Flavonoid Content</w:t>
      </w:r>
    </w:p>
    <w:p w14:paraId="44128A83" w14:textId="77777777" w:rsidR="00C57882" w:rsidRPr="001576C7" w:rsidRDefault="00855B1D" w:rsidP="005C6706">
      <w:pPr>
        <w:tabs>
          <w:tab w:val="left" w:pos="851"/>
        </w:tabs>
        <w:spacing w:after="0" w:line="360" w:lineRule="auto"/>
        <w:jc w:val="both"/>
        <w:outlineLvl w:val="3"/>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ab/>
      </w:r>
      <w:r w:rsidR="00C57882" w:rsidRPr="001576C7">
        <w:rPr>
          <w:rFonts w:ascii="Times New Roman" w:eastAsia="Times New Roman" w:hAnsi="Times New Roman" w:cs="Times New Roman"/>
          <w:sz w:val="24"/>
          <w:szCs w:val="24"/>
          <w:lang w:eastAsia="en-IN"/>
        </w:rPr>
        <w:t xml:space="preserve">Total flavonoid content in sweet basil leaves was estimated using the method of </w:t>
      </w:r>
      <w:proofErr w:type="spellStart"/>
      <w:r w:rsidR="00C57882" w:rsidRPr="001576C7">
        <w:rPr>
          <w:rFonts w:ascii="Times New Roman" w:eastAsia="Times New Roman" w:hAnsi="Times New Roman" w:cs="Times New Roman"/>
          <w:sz w:val="24"/>
          <w:szCs w:val="24"/>
          <w:lang w:eastAsia="en-IN"/>
        </w:rPr>
        <w:t>Sorease</w:t>
      </w:r>
      <w:proofErr w:type="spellEnd"/>
      <w:r w:rsidR="00C57882" w:rsidRPr="001576C7">
        <w:rPr>
          <w:rFonts w:ascii="Times New Roman" w:eastAsia="Times New Roman" w:hAnsi="Times New Roman" w:cs="Times New Roman"/>
          <w:sz w:val="24"/>
          <w:szCs w:val="24"/>
          <w:lang w:eastAsia="en-IN"/>
        </w:rPr>
        <w:t xml:space="preserve"> (2015). Leaf tissue (0.5 g) was extracted in 80% methanol, centrifuged, and 0.2 ml of the supernatant was diluted with distilled water. After sequential addition of 5% </w:t>
      </w:r>
      <w:proofErr w:type="spellStart"/>
      <w:r w:rsidR="00C57882" w:rsidRPr="001576C7">
        <w:rPr>
          <w:rFonts w:ascii="Times New Roman" w:eastAsia="Times New Roman" w:hAnsi="Times New Roman" w:cs="Times New Roman"/>
          <w:sz w:val="24"/>
          <w:szCs w:val="24"/>
          <w:lang w:eastAsia="en-IN"/>
        </w:rPr>
        <w:t>NaNO</w:t>
      </w:r>
      <w:proofErr w:type="spellEnd"/>
      <w:r w:rsidR="00C57882" w:rsidRPr="001576C7">
        <w:rPr>
          <w:rFonts w:ascii="Times New Roman" w:eastAsia="Times New Roman" w:hAnsi="Times New Roman" w:cs="Times New Roman"/>
          <w:sz w:val="24"/>
          <w:szCs w:val="24"/>
          <w:lang w:eastAsia="en-IN"/>
        </w:rPr>
        <w:t xml:space="preserve">₂, 10% </w:t>
      </w:r>
      <w:proofErr w:type="spellStart"/>
      <w:r w:rsidR="00C57882" w:rsidRPr="001576C7">
        <w:rPr>
          <w:rFonts w:ascii="Times New Roman" w:eastAsia="Times New Roman" w:hAnsi="Times New Roman" w:cs="Times New Roman"/>
          <w:sz w:val="24"/>
          <w:szCs w:val="24"/>
          <w:lang w:eastAsia="en-IN"/>
        </w:rPr>
        <w:t>AlCl</w:t>
      </w:r>
      <w:proofErr w:type="spellEnd"/>
      <w:r w:rsidR="00C57882" w:rsidRPr="001576C7">
        <w:rPr>
          <w:rFonts w:ascii="Times New Roman" w:eastAsia="Times New Roman" w:hAnsi="Times New Roman" w:cs="Times New Roman"/>
          <w:sz w:val="24"/>
          <w:szCs w:val="24"/>
          <w:lang w:eastAsia="en-IN"/>
        </w:rPr>
        <w:t>₃, and 1 M NaOH, the absorbance was recorded at 510 nm. Quercetin was used as the standard for calibration.</w:t>
      </w:r>
    </w:p>
    <w:p w14:paraId="16589663" w14:textId="77777777" w:rsidR="00194A41" w:rsidRPr="001576C7" w:rsidRDefault="00194A41" w:rsidP="005C6706">
      <w:pPr>
        <w:spacing w:after="0" w:line="360" w:lineRule="auto"/>
        <w:jc w:val="center"/>
        <w:rPr>
          <w:rFonts w:ascii="Times New Roman" w:eastAsiaTheme="minorEastAsia" w:hAnsi="Times New Roman" w:cs="Times New Roman"/>
          <w:sz w:val="24"/>
          <w:szCs w:val="24"/>
        </w:rPr>
      </w:pPr>
      <w:r w:rsidRPr="001576C7">
        <w:rPr>
          <w:rFonts w:ascii="Times New Roman" w:eastAsiaTheme="minorEastAsia" w:hAnsi="Times New Roman" w:cs="Times New Roman"/>
          <w:b/>
          <w:sz w:val="24"/>
          <w:szCs w:val="24"/>
        </w:rPr>
        <w:t>Total flavonoid (mg 100</w:t>
      </w:r>
      <w:r w:rsidRPr="001576C7">
        <w:rPr>
          <w:rFonts w:ascii="Times New Roman" w:eastAsiaTheme="minorEastAsia" w:hAnsi="Times New Roman" w:cs="Times New Roman"/>
          <w:b/>
          <w:sz w:val="24"/>
          <w:szCs w:val="24"/>
          <w:vertAlign w:val="superscript"/>
        </w:rPr>
        <w:t xml:space="preserve"> </w:t>
      </w:r>
      <w:r w:rsidRPr="001576C7">
        <w:rPr>
          <w:rFonts w:ascii="Times New Roman" w:eastAsiaTheme="minorEastAsia" w:hAnsi="Times New Roman" w:cs="Times New Roman"/>
          <w:b/>
          <w:sz w:val="24"/>
          <w:szCs w:val="24"/>
        </w:rPr>
        <w:t>g</w:t>
      </w:r>
      <w:r w:rsidRPr="001576C7">
        <w:rPr>
          <w:rFonts w:ascii="Times New Roman" w:eastAsiaTheme="minorEastAsia" w:hAnsi="Times New Roman" w:cs="Times New Roman"/>
          <w:b/>
          <w:sz w:val="24"/>
          <w:szCs w:val="24"/>
          <w:vertAlign w:val="superscript"/>
        </w:rPr>
        <w:t>-1</w:t>
      </w:r>
      <w:r w:rsidRPr="001576C7">
        <w:rPr>
          <w:rFonts w:ascii="Times New Roman" w:eastAsiaTheme="minorEastAsia" w:hAnsi="Times New Roman" w:cs="Times New Roman"/>
          <w:b/>
          <w:sz w:val="24"/>
          <w:szCs w:val="24"/>
        </w:rPr>
        <w:t>)</w:t>
      </w:r>
      <w:r w:rsidRPr="001576C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Reading ×Graph factor × Total volume ×10¯⁶</m:t>
            </m:r>
          </m:num>
          <m:den>
            <m:r>
              <m:rPr>
                <m:sty m:val="p"/>
              </m:rPr>
              <w:rPr>
                <w:rFonts w:ascii="Cambria Math" w:eastAsiaTheme="minorEastAsia" w:hAnsi="Cambria Math" w:cs="Times New Roman"/>
                <w:sz w:val="24"/>
                <w:szCs w:val="24"/>
              </w:rPr>
              <m:t xml:space="preserve">Taken volum ×Sample weight (g) </m:t>
            </m:r>
          </m:den>
        </m:f>
      </m:oMath>
    </w:p>
    <w:p w14:paraId="5F8E22CA" w14:textId="77777777" w:rsidR="00092901" w:rsidRPr="001576C7" w:rsidRDefault="00092901" w:rsidP="005C6706">
      <w:pPr>
        <w:tabs>
          <w:tab w:val="left" w:pos="851"/>
        </w:tabs>
        <w:spacing w:after="0" w:line="360" w:lineRule="auto"/>
        <w:jc w:val="both"/>
        <w:outlineLvl w:val="3"/>
        <w:rPr>
          <w:rFonts w:ascii="Times New Roman" w:eastAsia="Times New Roman" w:hAnsi="Times New Roman" w:cs="Times New Roman"/>
          <w:b/>
          <w:bCs/>
          <w:sz w:val="24"/>
          <w:szCs w:val="24"/>
          <w:lang w:eastAsia="en-IN"/>
        </w:rPr>
      </w:pPr>
      <w:r w:rsidRPr="001576C7">
        <w:rPr>
          <w:rFonts w:ascii="Times New Roman" w:eastAsia="Times New Roman" w:hAnsi="Times New Roman" w:cs="Times New Roman"/>
          <w:b/>
          <w:bCs/>
          <w:sz w:val="24"/>
          <w:szCs w:val="24"/>
          <w:lang w:eastAsia="en-IN"/>
        </w:rPr>
        <w:t>2.3.11</w:t>
      </w:r>
      <w:r w:rsidRPr="001576C7">
        <w:rPr>
          <w:rFonts w:ascii="Times New Roman" w:eastAsia="Times New Roman" w:hAnsi="Times New Roman" w:cs="Times New Roman"/>
          <w:b/>
          <w:bCs/>
          <w:sz w:val="24"/>
          <w:szCs w:val="24"/>
          <w:lang w:eastAsia="en-IN"/>
        </w:rPr>
        <w:tab/>
        <w:t>Qualitative Phytochemical Screening</w:t>
      </w:r>
    </w:p>
    <w:p w14:paraId="6AD97C84" w14:textId="77777777" w:rsidR="00092901" w:rsidRPr="001576C7" w:rsidRDefault="006B704E" w:rsidP="005C6706">
      <w:pPr>
        <w:tabs>
          <w:tab w:val="left" w:pos="851"/>
        </w:tabs>
        <w:spacing w:after="0" w:line="360" w:lineRule="auto"/>
        <w:jc w:val="both"/>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ab/>
      </w:r>
      <w:r w:rsidR="00915370" w:rsidRPr="001576C7">
        <w:rPr>
          <w:rFonts w:ascii="Times New Roman" w:eastAsia="Times New Roman" w:hAnsi="Times New Roman" w:cs="Times New Roman"/>
          <w:sz w:val="24"/>
          <w:szCs w:val="24"/>
          <w:lang w:eastAsia="en-IN"/>
        </w:rPr>
        <w:t>Methanol</w:t>
      </w:r>
      <w:r w:rsidR="00092901" w:rsidRPr="001576C7">
        <w:rPr>
          <w:rFonts w:ascii="Times New Roman" w:eastAsia="Times New Roman" w:hAnsi="Times New Roman" w:cs="Times New Roman"/>
          <w:sz w:val="24"/>
          <w:szCs w:val="24"/>
          <w:lang w:eastAsia="en-IN"/>
        </w:rPr>
        <w:t xml:space="preserve"> extracts of fresh sweet basil leaves were screened for alkaloids (Mayer’s and Wagner’s tests), flavonoids, tannins, saponins, steroids, glycosides, and terpenoids using standard procedures (Fadil </w:t>
      </w:r>
      <w:r w:rsidR="00092901" w:rsidRPr="001576C7">
        <w:rPr>
          <w:rFonts w:ascii="Times New Roman" w:eastAsia="Times New Roman" w:hAnsi="Times New Roman" w:cs="Times New Roman"/>
          <w:i/>
          <w:sz w:val="24"/>
          <w:szCs w:val="24"/>
          <w:lang w:eastAsia="en-IN"/>
        </w:rPr>
        <w:t>et al</w:t>
      </w:r>
      <w:r w:rsidR="00092901" w:rsidRPr="001576C7">
        <w:rPr>
          <w:rFonts w:ascii="Times New Roman" w:eastAsia="Times New Roman" w:hAnsi="Times New Roman" w:cs="Times New Roman"/>
          <w:sz w:val="24"/>
          <w:szCs w:val="24"/>
          <w:lang w:eastAsia="en-IN"/>
        </w:rPr>
        <w:t>., 2007; Panchal and Parvez, 2019).</w:t>
      </w:r>
    </w:p>
    <w:p w14:paraId="348ACBB1" w14:textId="77777777" w:rsidR="006B704E" w:rsidRPr="001576C7" w:rsidRDefault="007E4D05" w:rsidP="005C6706">
      <w:pPr>
        <w:pStyle w:val="Heading3"/>
        <w:tabs>
          <w:tab w:val="left" w:pos="851"/>
        </w:tabs>
        <w:spacing w:before="0" w:line="360" w:lineRule="auto"/>
        <w:jc w:val="both"/>
        <w:rPr>
          <w:color w:val="auto"/>
        </w:rPr>
      </w:pPr>
      <w:r w:rsidRPr="001576C7">
        <w:rPr>
          <w:color w:val="auto"/>
        </w:rPr>
        <w:t>2.4</w:t>
      </w:r>
      <w:r w:rsidR="006B704E" w:rsidRPr="001576C7">
        <w:rPr>
          <w:color w:val="auto"/>
        </w:rPr>
        <w:t xml:space="preserve"> </w:t>
      </w:r>
      <w:r w:rsidRPr="001576C7">
        <w:rPr>
          <w:color w:val="auto"/>
        </w:rPr>
        <w:tab/>
      </w:r>
      <w:r w:rsidR="006B704E" w:rsidRPr="001576C7">
        <w:rPr>
          <w:color w:val="auto"/>
        </w:rPr>
        <w:t>Statistical Analysis</w:t>
      </w:r>
    </w:p>
    <w:p w14:paraId="4BB502F7" w14:textId="77777777" w:rsidR="006B704E" w:rsidRPr="001576C7" w:rsidRDefault="006B704E" w:rsidP="005C6706">
      <w:pPr>
        <w:pStyle w:val="NormalWeb"/>
        <w:tabs>
          <w:tab w:val="left" w:pos="851"/>
        </w:tabs>
        <w:spacing w:before="0" w:beforeAutospacing="0" w:after="0" w:afterAutospacing="0" w:line="360" w:lineRule="auto"/>
        <w:jc w:val="both"/>
      </w:pPr>
      <w:r w:rsidRPr="001576C7">
        <w:tab/>
        <w:t xml:space="preserve">The experimental data were statistically </w:t>
      </w:r>
      <w:r w:rsidR="00915370" w:rsidRPr="001576C7">
        <w:t>analysed</w:t>
      </w:r>
      <w:r w:rsidRPr="001576C7">
        <w:t xml:space="preserve"> using two-way analysis of variance (ANOVA) under a RBD to evaluate the effects of treatments and growth stages. Data </w:t>
      </w:r>
      <w:r w:rsidRPr="001576C7">
        <w:lastRenderedPageBreak/>
        <w:t>analysis was conducted by the Department of Statistics,</w:t>
      </w:r>
      <w:r w:rsidR="00FF7628" w:rsidRPr="001576C7">
        <w:t xml:space="preserve"> AAU, Anand. </w:t>
      </w:r>
      <w:r w:rsidRPr="001576C7">
        <w:t>Treatment means were compared to determine the significance of differences at the 5% probability level (p &lt; 0.05). All assumptions of ANOVA, including homogeneity of variances and normality of residuals, were ensured prior to interpretation.</w:t>
      </w:r>
    </w:p>
    <w:p w14:paraId="7A3FAA60" w14:textId="77777777" w:rsidR="00F420B2" w:rsidRPr="001576C7" w:rsidRDefault="002C55F7" w:rsidP="00092901">
      <w:pPr>
        <w:tabs>
          <w:tab w:val="left" w:pos="851"/>
          <w:tab w:val="left" w:pos="993"/>
        </w:tabs>
        <w:spacing w:after="0" w:line="360" w:lineRule="auto"/>
        <w:jc w:val="both"/>
        <w:rPr>
          <w:rFonts w:ascii="Times New Roman" w:hAnsi="Times New Roman" w:cs="Times New Roman"/>
          <w:b/>
          <w:sz w:val="24"/>
          <w:szCs w:val="24"/>
        </w:rPr>
      </w:pPr>
      <w:r w:rsidRPr="001576C7">
        <w:rPr>
          <w:rFonts w:ascii="Times New Roman" w:hAnsi="Times New Roman" w:cs="Times New Roman"/>
          <w:b/>
          <w:sz w:val="24"/>
          <w:szCs w:val="24"/>
        </w:rPr>
        <w:t xml:space="preserve">3. </w:t>
      </w:r>
      <w:r w:rsidRPr="001576C7">
        <w:rPr>
          <w:rFonts w:ascii="Times New Roman" w:hAnsi="Times New Roman" w:cs="Times New Roman"/>
          <w:b/>
          <w:sz w:val="24"/>
          <w:szCs w:val="24"/>
        </w:rPr>
        <w:tab/>
        <w:t>RESULTS AND DISCUSSION</w:t>
      </w:r>
    </w:p>
    <w:p w14:paraId="77780D3F" w14:textId="77777777" w:rsidR="00F01478" w:rsidRPr="001576C7" w:rsidRDefault="00F01478" w:rsidP="008B2ACD">
      <w:pPr>
        <w:tabs>
          <w:tab w:val="left" w:pos="851"/>
          <w:tab w:val="left" w:pos="993"/>
        </w:tabs>
        <w:spacing w:after="0"/>
        <w:jc w:val="both"/>
        <w:rPr>
          <w:rFonts w:ascii="Times New Roman" w:hAnsi="Times New Roman" w:cs="Times New Roman"/>
          <w:b/>
          <w:sz w:val="24"/>
          <w:szCs w:val="24"/>
        </w:rPr>
      </w:pPr>
      <w:r w:rsidRPr="001576C7">
        <w:rPr>
          <w:rFonts w:ascii="Times New Roman" w:hAnsi="Times New Roman" w:cs="Times New Roman"/>
          <w:b/>
          <w:sz w:val="24"/>
          <w:szCs w:val="24"/>
        </w:rPr>
        <w:t xml:space="preserve">3.1 </w:t>
      </w:r>
      <w:r w:rsidRPr="001576C7">
        <w:rPr>
          <w:rFonts w:ascii="Times New Roman" w:hAnsi="Times New Roman" w:cs="Times New Roman"/>
          <w:b/>
          <w:sz w:val="24"/>
          <w:szCs w:val="24"/>
        </w:rPr>
        <w:tab/>
        <w:t>Moisture content</w:t>
      </w:r>
    </w:p>
    <w:p w14:paraId="53A12B23" w14:textId="77777777" w:rsidR="008B2ACD" w:rsidRPr="001576C7" w:rsidRDefault="00F01478" w:rsidP="008B2ACD">
      <w:pPr>
        <w:tabs>
          <w:tab w:val="left" w:pos="851"/>
          <w:tab w:val="left" w:pos="993"/>
        </w:tabs>
        <w:spacing w:after="0"/>
        <w:jc w:val="both"/>
        <w:rPr>
          <w:rFonts w:ascii="Times New Roman" w:hAnsi="Times New Roman" w:cs="Times New Roman"/>
          <w:sz w:val="24"/>
          <w:szCs w:val="24"/>
        </w:rPr>
      </w:pPr>
      <w:r w:rsidRPr="001576C7">
        <w:rPr>
          <w:rFonts w:ascii="Times New Roman" w:hAnsi="Times New Roman" w:cs="Times New Roman"/>
          <w:sz w:val="24"/>
          <w:szCs w:val="24"/>
        </w:rPr>
        <w:tab/>
        <w:t>Moisture content in sweet basil leaves showed a consistent decline with plant maturity and increasing conce</w:t>
      </w:r>
      <w:r w:rsidR="008B2ACD" w:rsidRPr="001576C7">
        <w:rPr>
          <w:rFonts w:ascii="Times New Roman" w:hAnsi="Times New Roman" w:cs="Times New Roman"/>
          <w:sz w:val="24"/>
          <w:szCs w:val="24"/>
        </w:rPr>
        <w:t xml:space="preserve">ntrations of </w:t>
      </w:r>
      <w:r w:rsidR="00AC0A51" w:rsidRPr="001576C7">
        <w:rPr>
          <w:rFonts w:ascii="Times New Roman" w:hAnsi="Times New Roman" w:cs="Times New Roman"/>
          <w:sz w:val="24"/>
          <w:szCs w:val="24"/>
        </w:rPr>
        <w:t>JA</w:t>
      </w:r>
      <w:r w:rsidR="008B2ACD" w:rsidRPr="001576C7">
        <w:rPr>
          <w:rFonts w:ascii="Times New Roman" w:hAnsi="Times New Roman" w:cs="Times New Roman"/>
          <w:sz w:val="24"/>
          <w:szCs w:val="24"/>
        </w:rPr>
        <w:t xml:space="preserve">. </w:t>
      </w:r>
      <w:r w:rsidRPr="001576C7">
        <w:rPr>
          <w:rFonts w:ascii="Times New Roman" w:hAnsi="Times New Roman" w:cs="Times New Roman"/>
          <w:sz w:val="24"/>
          <w:szCs w:val="24"/>
        </w:rPr>
        <w:t xml:space="preserve">At 35 DAS, the highest moisture was recorded in the control (92.86%), while JA treatments significantly reduced moisture, with JA3 showing the lowest value (80.88%). This trend continued at 50 DAS and 65 DAS, where moisture content decreased across all treatments, reaching a minimum of 68.85% in JA3 at 65 DAS. </w:t>
      </w:r>
    </w:p>
    <w:p w14:paraId="6900C44A" w14:textId="77777777" w:rsidR="00F01478" w:rsidRPr="001576C7" w:rsidRDefault="008B2ACD" w:rsidP="008B2ACD">
      <w:pPr>
        <w:tabs>
          <w:tab w:val="left" w:pos="851"/>
          <w:tab w:val="left" w:pos="993"/>
        </w:tabs>
        <w:spacing w:after="0"/>
        <w:jc w:val="both"/>
        <w:rPr>
          <w:rFonts w:ascii="Times New Roman" w:hAnsi="Times New Roman" w:cs="Times New Roman"/>
          <w:sz w:val="24"/>
          <w:szCs w:val="24"/>
        </w:rPr>
      </w:pPr>
      <w:r w:rsidRPr="001576C7">
        <w:rPr>
          <w:rFonts w:ascii="Times New Roman" w:hAnsi="Times New Roman" w:cs="Times New Roman"/>
          <w:sz w:val="24"/>
          <w:szCs w:val="24"/>
        </w:rPr>
        <w:tab/>
      </w:r>
      <w:r w:rsidR="00F01478" w:rsidRPr="001576C7">
        <w:rPr>
          <w:rFonts w:ascii="Times New Roman" w:hAnsi="Times New Roman" w:cs="Times New Roman"/>
          <w:sz w:val="24"/>
          <w:szCs w:val="24"/>
        </w:rPr>
        <w:t>The observed reduction in moisture at early stages under JA treatments is likely due to JA-induced partial stomatal closure, which limits transpiration and water retention (</w:t>
      </w:r>
      <w:proofErr w:type="spellStart"/>
      <w:r w:rsidR="00F01478" w:rsidRPr="001576C7">
        <w:rPr>
          <w:rFonts w:ascii="Times New Roman" w:hAnsi="Times New Roman" w:cs="Times New Roman"/>
          <w:sz w:val="24"/>
          <w:szCs w:val="24"/>
        </w:rPr>
        <w:t>Wasternack</w:t>
      </w:r>
      <w:proofErr w:type="spellEnd"/>
      <w:r w:rsidR="00F01478" w:rsidRPr="001576C7">
        <w:rPr>
          <w:rFonts w:ascii="Times New Roman" w:hAnsi="Times New Roman" w:cs="Times New Roman"/>
          <w:sz w:val="24"/>
          <w:szCs w:val="24"/>
        </w:rPr>
        <w:t xml:space="preserve"> &amp; </w:t>
      </w:r>
      <w:proofErr w:type="spellStart"/>
      <w:r w:rsidR="00F01478" w:rsidRPr="001576C7">
        <w:rPr>
          <w:rFonts w:ascii="Times New Roman" w:hAnsi="Times New Roman" w:cs="Times New Roman"/>
          <w:sz w:val="24"/>
          <w:szCs w:val="24"/>
        </w:rPr>
        <w:t>Hause</w:t>
      </w:r>
      <w:proofErr w:type="spellEnd"/>
      <w:r w:rsidR="00F01478" w:rsidRPr="001576C7">
        <w:rPr>
          <w:rFonts w:ascii="Times New Roman" w:hAnsi="Times New Roman" w:cs="Times New Roman"/>
          <w:sz w:val="24"/>
          <w:szCs w:val="24"/>
        </w:rPr>
        <w:t xml:space="preserve">, 2013; Chaves </w:t>
      </w:r>
      <w:r w:rsidR="00F01478" w:rsidRPr="001576C7">
        <w:rPr>
          <w:rFonts w:ascii="Times New Roman" w:hAnsi="Times New Roman" w:cs="Times New Roman"/>
          <w:i/>
          <w:sz w:val="24"/>
          <w:szCs w:val="24"/>
        </w:rPr>
        <w:t>et al</w:t>
      </w:r>
      <w:r w:rsidR="00F01478" w:rsidRPr="001576C7">
        <w:rPr>
          <w:rFonts w:ascii="Times New Roman" w:hAnsi="Times New Roman" w:cs="Times New Roman"/>
          <w:sz w:val="24"/>
          <w:szCs w:val="24"/>
        </w:rPr>
        <w:t>., 2009). By 50 DAS, JA may have further induced osmotic adjustment and secondary metabolite accumulation, both contributing to reduced tissue hydration (</w:t>
      </w:r>
      <w:proofErr w:type="spellStart"/>
      <w:r w:rsidR="00F01478" w:rsidRPr="001576C7">
        <w:rPr>
          <w:rFonts w:ascii="Times New Roman" w:hAnsi="Times New Roman" w:cs="Times New Roman"/>
          <w:sz w:val="24"/>
          <w:szCs w:val="24"/>
        </w:rPr>
        <w:t>Wasternack</w:t>
      </w:r>
      <w:proofErr w:type="spellEnd"/>
      <w:r w:rsidR="00F01478" w:rsidRPr="001576C7">
        <w:rPr>
          <w:rFonts w:ascii="Times New Roman" w:hAnsi="Times New Roman" w:cs="Times New Roman"/>
          <w:sz w:val="24"/>
          <w:szCs w:val="24"/>
        </w:rPr>
        <w:t xml:space="preserve"> &amp; Song, 2017). At 65 DAS, advanced plant aging and lignification naturally decreased moisture, while higher JA concentrations likely enhanced stress </w:t>
      </w:r>
      <w:r w:rsidRPr="001576C7">
        <w:rPr>
          <w:rFonts w:ascii="Times New Roman" w:hAnsi="Times New Roman" w:cs="Times New Roman"/>
          <w:sz w:val="24"/>
          <w:szCs w:val="24"/>
        </w:rPr>
        <w:t>signalling</w:t>
      </w:r>
      <w:r w:rsidR="00F01478" w:rsidRPr="001576C7">
        <w:rPr>
          <w:rFonts w:ascii="Times New Roman" w:hAnsi="Times New Roman" w:cs="Times New Roman"/>
          <w:sz w:val="24"/>
          <w:szCs w:val="24"/>
        </w:rPr>
        <w:t xml:space="preserve"> and accelerated senescence through interaction with abscisic acid (Lorenzo </w:t>
      </w:r>
      <w:r w:rsidR="00F01478" w:rsidRPr="001576C7">
        <w:rPr>
          <w:rFonts w:ascii="Times New Roman" w:hAnsi="Times New Roman" w:cs="Times New Roman"/>
          <w:i/>
          <w:sz w:val="24"/>
          <w:szCs w:val="24"/>
        </w:rPr>
        <w:t>et al</w:t>
      </w:r>
      <w:r w:rsidR="00F01478" w:rsidRPr="001576C7">
        <w:rPr>
          <w:rFonts w:ascii="Times New Roman" w:hAnsi="Times New Roman" w:cs="Times New Roman"/>
          <w:sz w:val="24"/>
          <w:szCs w:val="24"/>
        </w:rPr>
        <w:t xml:space="preserve">., 2004; Leon-Reyes </w:t>
      </w:r>
      <w:r w:rsidR="00F01478" w:rsidRPr="001576C7">
        <w:rPr>
          <w:rFonts w:ascii="Times New Roman" w:hAnsi="Times New Roman" w:cs="Times New Roman"/>
          <w:i/>
          <w:sz w:val="24"/>
          <w:szCs w:val="24"/>
        </w:rPr>
        <w:t>et al</w:t>
      </w:r>
      <w:r w:rsidR="00F01478" w:rsidRPr="001576C7">
        <w:rPr>
          <w:rFonts w:ascii="Times New Roman" w:hAnsi="Times New Roman" w:cs="Times New Roman"/>
          <w:sz w:val="24"/>
          <w:szCs w:val="24"/>
        </w:rPr>
        <w:t>., 2009). Moreover, JA has been shown to promote cuticle thickening and restrict water uptake by altering root functions, which may have further contributed to the moisture decline (</w:t>
      </w:r>
      <w:proofErr w:type="spellStart"/>
      <w:r w:rsidR="00F01478" w:rsidRPr="001576C7">
        <w:rPr>
          <w:rFonts w:ascii="Times New Roman" w:hAnsi="Times New Roman" w:cs="Times New Roman"/>
          <w:sz w:val="24"/>
          <w:szCs w:val="24"/>
        </w:rPr>
        <w:t>Wasternack</w:t>
      </w:r>
      <w:proofErr w:type="spellEnd"/>
      <w:r w:rsidR="00F01478" w:rsidRPr="001576C7">
        <w:rPr>
          <w:rFonts w:ascii="Times New Roman" w:hAnsi="Times New Roman" w:cs="Times New Roman"/>
          <w:sz w:val="24"/>
          <w:szCs w:val="24"/>
        </w:rPr>
        <w:t xml:space="preserve"> &amp; </w:t>
      </w:r>
      <w:proofErr w:type="spellStart"/>
      <w:r w:rsidR="00F01478" w:rsidRPr="001576C7">
        <w:rPr>
          <w:rFonts w:ascii="Times New Roman" w:hAnsi="Times New Roman" w:cs="Times New Roman"/>
          <w:sz w:val="24"/>
          <w:szCs w:val="24"/>
        </w:rPr>
        <w:t>Hause</w:t>
      </w:r>
      <w:proofErr w:type="spellEnd"/>
      <w:r w:rsidR="00F01478" w:rsidRPr="001576C7">
        <w:rPr>
          <w:rFonts w:ascii="Times New Roman" w:hAnsi="Times New Roman" w:cs="Times New Roman"/>
          <w:sz w:val="24"/>
          <w:szCs w:val="24"/>
        </w:rPr>
        <w:t>, 2013). Notably, reduced moisture levels may be beneficial for post-harvest stability by limiting microbial growth and concentrating bioactive compounds (Valero &amp; Serrano, 2010).</w:t>
      </w:r>
    </w:p>
    <w:p w14:paraId="5D773E45" w14:textId="77777777" w:rsidR="00F01478" w:rsidRPr="001576C7" w:rsidRDefault="008B2ACD" w:rsidP="008B2ACD">
      <w:pPr>
        <w:tabs>
          <w:tab w:val="left" w:pos="851"/>
          <w:tab w:val="left" w:pos="993"/>
        </w:tabs>
        <w:spacing w:after="0"/>
        <w:jc w:val="both"/>
        <w:rPr>
          <w:rFonts w:ascii="Times New Roman" w:hAnsi="Times New Roman" w:cs="Times New Roman"/>
          <w:b/>
          <w:sz w:val="24"/>
          <w:szCs w:val="24"/>
        </w:rPr>
      </w:pPr>
      <w:r w:rsidRPr="001576C7">
        <w:rPr>
          <w:rFonts w:ascii="Times New Roman" w:hAnsi="Times New Roman" w:cs="Times New Roman"/>
          <w:b/>
          <w:sz w:val="24"/>
          <w:szCs w:val="24"/>
        </w:rPr>
        <w:t>3.2</w:t>
      </w:r>
      <w:r w:rsidR="00F01478" w:rsidRPr="001576C7">
        <w:rPr>
          <w:rFonts w:ascii="Times New Roman" w:hAnsi="Times New Roman" w:cs="Times New Roman"/>
          <w:b/>
          <w:sz w:val="24"/>
          <w:szCs w:val="24"/>
        </w:rPr>
        <w:t xml:space="preserve"> </w:t>
      </w:r>
      <w:r w:rsidR="00F01478" w:rsidRPr="001576C7">
        <w:rPr>
          <w:rFonts w:ascii="Times New Roman" w:hAnsi="Times New Roman" w:cs="Times New Roman"/>
          <w:b/>
          <w:sz w:val="24"/>
          <w:szCs w:val="24"/>
        </w:rPr>
        <w:tab/>
        <w:t xml:space="preserve">Total phenol content </w:t>
      </w:r>
    </w:p>
    <w:p w14:paraId="429CD2C7" w14:textId="77777777" w:rsidR="00F01478" w:rsidRPr="001576C7" w:rsidRDefault="00F01478" w:rsidP="008B2ACD">
      <w:pPr>
        <w:tabs>
          <w:tab w:val="left" w:pos="851"/>
          <w:tab w:val="left" w:pos="993"/>
        </w:tabs>
        <w:spacing w:after="0"/>
        <w:jc w:val="both"/>
        <w:rPr>
          <w:rFonts w:ascii="Times New Roman" w:hAnsi="Times New Roman" w:cs="Times New Roman"/>
          <w:sz w:val="24"/>
          <w:szCs w:val="24"/>
        </w:rPr>
      </w:pPr>
      <w:r w:rsidRPr="001576C7">
        <w:rPr>
          <w:rFonts w:ascii="Times New Roman" w:hAnsi="Times New Roman" w:cs="Times New Roman"/>
          <w:b/>
          <w:sz w:val="24"/>
          <w:szCs w:val="24"/>
        </w:rPr>
        <w:tab/>
      </w:r>
      <w:r w:rsidRPr="001576C7">
        <w:rPr>
          <w:rStyle w:val="Strong"/>
          <w:rFonts w:ascii="Times New Roman" w:hAnsi="Times New Roman" w:cs="Times New Roman"/>
          <w:b w:val="0"/>
          <w:sz w:val="24"/>
          <w:szCs w:val="24"/>
        </w:rPr>
        <w:t xml:space="preserve">Total phenol content in sweet basil leaves increased significantly with </w:t>
      </w:r>
      <w:r w:rsidR="00AC0A51" w:rsidRPr="001576C7">
        <w:rPr>
          <w:rStyle w:val="Strong"/>
          <w:rFonts w:ascii="Times New Roman" w:hAnsi="Times New Roman" w:cs="Times New Roman"/>
          <w:b w:val="0"/>
          <w:sz w:val="24"/>
          <w:szCs w:val="24"/>
        </w:rPr>
        <w:t>JA</w:t>
      </w:r>
      <w:r w:rsidRPr="001576C7">
        <w:rPr>
          <w:rStyle w:val="Strong"/>
          <w:rFonts w:ascii="Times New Roman" w:hAnsi="Times New Roman" w:cs="Times New Roman"/>
          <w:b w:val="0"/>
          <w:sz w:val="24"/>
          <w:szCs w:val="24"/>
        </w:rPr>
        <w:t xml:space="preserve"> application in a dose-dependent manner.</w:t>
      </w:r>
      <w:r w:rsidRPr="001576C7">
        <w:rPr>
          <w:rFonts w:ascii="Times New Roman" w:hAnsi="Times New Roman" w:cs="Times New Roman"/>
          <w:sz w:val="24"/>
          <w:szCs w:val="24"/>
        </w:rPr>
        <w:t xml:space="preserve"> At 35 DAS, JA 3 showed nearly double the phenol content of the control. The highest values were recorded at 50 DAS, especially in JA 3, followed by JA 2 and JA 1. By 65 DAS, phenol levels declined slightly, but JA-treated plants still maintained higher content than the control, consistently following the order JA 3 &gt; JA 2 &gt; JA 1 &gt; Control.</w:t>
      </w:r>
    </w:p>
    <w:p w14:paraId="154F03D9" w14:textId="77777777" w:rsidR="00F01478" w:rsidRPr="001576C7" w:rsidRDefault="00F01478" w:rsidP="008B2ACD">
      <w:pPr>
        <w:tabs>
          <w:tab w:val="left" w:pos="851"/>
          <w:tab w:val="left" w:pos="993"/>
        </w:tabs>
        <w:spacing w:after="0"/>
        <w:jc w:val="both"/>
        <w:rPr>
          <w:rFonts w:ascii="Times New Roman" w:hAnsi="Times New Roman" w:cs="Times New Roman"/>
          <w:sz w:val="24"/>
          <w:szCs w:val="24"/>
        </w:rPr>
      </w:pPr>
      <w:r w:rsidRPr="001576C7">
        <w:rPr>
          <w:rFonts w:ascii="Times New Roman" w:hAnsi="Times New Roman" w:cs="Times New Roman"/>
          <w:sz w:val="24"/>
          <w:szCs w:val="24"/>
        </w:rPr>
        <w:tab/>
      </w:r>
      <w:r w:rsidR="00AC0A51" w:rsidRPr="001576C7">
        <w:rPr>
          <w:rFonts w:ascii="Times New Roman" w:hAnsi="Times New Roman" w:cs="Times New Roman"/>
          <w:sz w:val="24"/>
          <w:szCs w:val="24"/>
        </w:rPr>
        <w:t>JA</w:t>
      </w:r>
      <w:r w:rsidRPr="001576C7">
        <w:rPr>
          <w:rFonts w:ascii="Times New Roman" w:hAnsi="Times New Roman" w:cs="Times New Roman"/>
          <w:sz w:val="24"/>
          <w:szCs w:val="24"/>
        </w:rPr>
        <w:t xml:space="preserve"> significantly enhanced total phenol content in sweet basil, with the highest accumulation at 50 DAS under JA 3, due to activation of the phenylpropanoid pathway via enzymes like PAL (Dong &amp; Lin, 2021). This aligns with peak vegetative growth and in</w:t>
      </w:r>
      <w:r w:rsidR="00915370" w:rsidRPr="001576C7">
        <w:rPr>
          <w:rFonts w:ascii="Times New Roman" w:hAnsi="Times New Roman" w:cs="Times New Roman"/>
          <w:sz w:val="24"/>
          <w:szCs w:val="24"/>
        </w:rPr>
        <w:t>creased secondary metabolism (Zl</w:t>
      </w:r>
      <w:r w:rsidRPr="001576C7">
        <w:rPr>
          <w:rFonts w:ascii="Times New Roman" w:hAnsi="Times New Roman" w:cs="Times New Roman"/>
          <w:sz w:val="24"/>
          <w:szCs w:val="24"/>
        </w:rPr>
        <w:t xml:space="preserve">otek </w:t>
      </w:r>
      <w:r w:rsidRPr="001576C7">
        <w:rPr>
          <w:rFonts w:ascii="Times New Roman" w:hAnsi="Times New Roman" w:cs="Times New Roman"/>
          <w:i/>
          <w:sz w:val="24"/>
          <w:szCs w:val="24"/>
        </w:rPr>
        <w:t>et al</w:t>
      </w:r>
      <w:r w:rsidRPr="001576C7">
        <w:rPr>
          <w:rFonts w:ascii="Times New Roman" w:hAnsi="Times New Roman" w:cs="Times New Roman"/>
          <w:sz w:val="24"/>
          <w:szCs w:val="24"/>
        </w:rPr>
        <w:t>., 2016). Al</w:t>
      </w:r>
      <w:r w:rsidR="008B2ACD" w:rsidRPr="001576C7">
        <w:rPr>
          <w:rFonts w:ascii="Times New Roman" w:hAnsi="Times New Roman" w:cs="Times New Roman"/>
          <w:sz w:val="24"/>
          <w:szCs w:val="24"/>
        </w:rPr>
        <w:t>though phenol levels declined at</w:t>
      </w:r>
      <w:r w:rsidRPr="001576C7">
        <w:rPr>
          <w:rFonts w:ascii="Times New Roman" w:hAnsi="Times New Roman" w:cs="Times New Roman"/>
          <w:sz w:val="24"/>
          <w:szCs w:val="24"/>
        </w:rPr>
        <w:t xml:space="preserve"> 65 DAS, JA-treated plants retained higher levels than the control (</w:t>
      </w:r>
      <w:proofErr w:type="spellStart"/>
      <w:r w:rsidRPr="001576C7">
        <w:rPr>
          <w:rFonts w:ascii="Times New Roman" w:hAnsi="Times New Roman" w:cs="Times New Roman"/>
          <w:sz w:val="24"/>
          <w:szCs w:val="24"/>
        </w:rPr>
        <w:t>Scagel</w:t>
      </w:r>
      <w:proofErr w:type="spellEnd"/>
      <w:r w:rsidRPr="001576C7">
        <w:rPr>
          <w:rFonts w:ascii="Times New Roman" w:hAnsi="Times New Roman" w:cs="Times New Roman"/>
          <w:sz w:val="24"/>
          <w:szCs w:val="24"/>
        </w:rPr>
        <w:t xml:space="preserve"> &amp; Lee, 2012). The dose-dependent increase highlights JA’s role in </w:t>
      </w:r>
      <w:r w:rsidR="00915370" w:rsidRPr="001576C7">
        <w:rPr>
          <w:rFonts w:ascii="Times New Roman" w:hAnsi="Times New Roman" w:cs="Times New Roman"/>
          <w:sz w:val="24"/>
          <w:szCs w:val="24"/>
        </w:rPr>
        <w:t>defence</w:t>
      </w:r>
      <w:r w:rsidRPr="001576C7">
        <w:rPr>
          <w:rFonts w:ascii="Times New Roman" w:hAnsi="Times New Roman" w:cs="Times New Roman"/>
          <w:sz w:val="24"/>
          <w:szCs w:val="24"/>
        </w:rPr>
        <w:t xml:space="preserve"> activation, antioxidant </w:t>
      </w:r>
      <w:r w:rsidR="00915370" w:rsidRPr="001576C7">
        <w:rPr>
          <w:rFonts w:ascii="Times New Roman" w:hAnsi="Times New Roman" w:cs="Times New Roman"/>
          <w:sz w:val="24"/>
          <w:szCs w:val="24"/>
        </w:rPr>
        <w:t>build-up</w:t>
      </w:r>
      <w:r w:rsidRPr="001576C7">
        <w:rPr>
          <w:rFonts w:ascii="Times New Roman" w:hAnsi="Times New Roman" w:cs="Times New Roman"/>
          <w:sz w:val="24"/>
          <w:szCs w:val="24"/>
        </w:rPr>
        <w:t xml:space="preserve">, and stress adaptation (Kim </w:t>
      </w:r>
      <w:r w:rsidRPr="001576C7">
        <w:rPr>
          <w:rFonts w:ascii="Times New Roman" w:hAnsi="Times New Roman" w:cs="Times New Roman"/>
          <w:i/>
          <w:sz w:val="24"/>
          <w:szCs w:val="24"/>
        </w:rPr>
        <w:t>et al</w:t>
      </w:r>
      <w:r w:rsidRPr="001576C7">
        <w:rPr>
          <w:rFonts w:ascii="Times New Roman" w:hAnsi="Times New Roman" w:cs="Times New Roman"/>
          <w:sz w:val="24"/>
          <w:szCs w:val="24"/>
        </w:rPr>
        <w:t xml:space="preserve">., 2006; </w:t>
      </w:r>
      <w:proofErr w:type="spellStart"/>
      <w:r w:rsidRPr="001576C7">
        <w:rPr>
          <w:rFonts w:ascii="Times New Roman" w:hAnsi="Times New Roman" w:cs="Times New Roman"/>
          <w:sz w:val="24"/>
          <w:szCs w:val="24"/>
        </w:rPr>
        <w:t>Pirbalouti</w:t>
      </w:r>
      <w:proofErr w:type="spellEnd"/>
      <w:r w:rsidRPr="001576C7">
        <w:rPr>
          <w:rFonts w:ascii="Times New Roman" w:hAnsi="Times New Roman" w:cs="Times New Roman"/>
          <w:sz w:val="24"/>
          <w:szCs w:val="24"/>
        </w:rPr>
        <w:t xml:space="preserve"> </w:t>
      </w:r>
      <w:r w:rsidRPr="001576C7">
        <w:rPr>
          <w:rFonts w:ascii="Times New Roman" w:hAnsi="Times New Roman" w:cs="Times New Roman"/>
          <w:i/>
          <w:sz w:val="24"/>
          <w:szCs w:val="24"/>
        </w:rPr>
        <w:t>et al</w:t>
      </w:r>
      <w:r w:rsidR="008B2ACD" w:rsidRPr="001576C7">
        <w:rPr>
          <w:rFonts w:ascii="Times New Roman" w:hAnsi="Times New Roman" w:cs="Times New Roman"/>
          <w:sz w:val="24"/>
          <w:szCs w:val="24"/>
        </w:rPr>
        <w:t>., 2017</w:t>
      </w:r>
      <w:r w:rsidRPr="001576C7">
        <w:rPr>
          <w:rFonts w:ascii="Times New Roman" w:hAnsi="Times New Roman" w:cs="Times New Roman"/>
          <w:sz w:val="24"/>
          <w:szCs w:val="24"/>
        </w:rPr>
        <w:t>).</w:t>
      </w:r>
    </w:p>
    <w:p w14:paraId="1353505C" w14:textId="77777777" w:rsidR="00C65AB7" w:rsidRPr="001576C7" w:rsidRDefault="00C65AB7" w:rsidP="00AE5679">
      <w:pPr>
        <w:tabs>
          <w:tab w:val="left" w:pos="851"/>
          <w:tab w:val="left" w:pos="993"/>
        </w:tabs>
        <w:spacing w:before="240" w:after="0"/>
        <w:jc w:val="both"/>
        <w:rPr>
          <w:rFonts w:ascii="Times New Roman" w:hAnsi="Times New Roman" w:cs="Times New Roman"/>
          <w:b/>
          <w:sz w:val="24"/>
          <w:szCs w:val="24"/>
        </w:rPr>
      </w:pPr>
      <w:r w:rsidRPr="001576C7">
        <w:rPr>
          <w:noProof/>
          <w:lang w:eastAsia="en-IN"/>
        </w:rPr>
        <w:lastRenderedPageBreak/>
        <w:drawing>
          <wp:inline distT="0" distB="0" distL="0" distR="0" wp14:anchorId="4645A976" wp14:editId="7982EEE7">
            <wp:extent cx="2728570" cy="2011680"/>
            <wp:effectExtent l="0" t="0" r="15240" b="266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1576C7">
        <w:rPr>
          <w:rFonts w:ascii="Times New Roman" w:hAnsi="Times New Roman" w:cs="Times New Roman"/>
          <w:b/>
          <w:sz w:val="24"/>
          <w:szCs w:val="24"/>
        </w:rPr>
        <w:t xml:space="preserve">     </w:t>
      </w:r>
      <w:r w:rsidRPr="001576C7">
        <w:rPr>
          <w:noProof/>
          <w:lang w:eastAsia="en-IN"/>
        </w:rPr>
        <w:drawing>
          <wp:inline distT="0" distB="0" distL="0" distR="0" wp14:anchorId="2F14085C" wp14:editId="2E916F64">
            <wp:extent cx="2604211" cy="2018995"/>
            <wp:effectExtent l="0" t="0" r="24765" b="196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3E998F" w14:textId="266C1A7D" w:rsidR="008156D8" w:rsidRDefault="00CC2209" w:rsidP="008156D8">
      <w:pPr>
        <w:tabs>
          <w:tab w:val="left" w:pos="851"/>
          <w:tab w:val="left" w:pos="993"/>
        </w:tabs>
        <w:spacing w:after="0"/>
        <w:jc w:val="both"/>
        <w:rPr>
          <w:rFonts w:ascii="Times New Roman" w:hAnsi="Times New Roman" w:cs="Times New Roman"/>
          <w:b/>
          <w:sz w:val="24"/>
          <w:szCs w:val="24"/>
        </w:rPr>
      </w:pPr>
      <w:r>
        <w:rPr>
          <w:rFonts w:ascii="Times New Roman" w:hAnsi="Times New Roman" w:cs="Times New Roman"/>
          <w:b/>
          <w:sz w:val="24"/>
          <w:szCs w:val="24"/>
        </w:rPr>
        <w:t>Figure 1</w:t>
      </w:r>
      <w:r w:rsidR="008156D8">
        <w:rPr>
          <w:rFonts w:ascii="Times New Roman" w:hAnsi="Times New Roman" w:cs="Times New Roman"/>
          <w:b/>
          <w:sz w:val="24"/>
          <w:szCs w:val="24"/>
        </w:rPr>
        <w:t xml:space="preserve">: Effect of different concentration of JA on moisture and total phenol content of sweet basil at different growth stages </w:t>
      </w:r>
    </w:p>
    <w:p w14:paraId="4295EF5F" w14:textId="77777777" w:rsidR="00F01478" w:rsidRPr="001576C7" w:rsidRDefault="008B2ACD" w:rsidP="008156D8">
      <w:pPr>
        <w:tabs>
          <w:tab w:val="left" w:pos="851"/>
          <w:tab w:val="left" w:pos="993"/>
        </w:tabs>
        <w:spacing w:before="240" w:after="0"/>
        <w:jc w:val="both"/>
        <w:rPr>
          <w:rFonts w:ascii="Times New Roman" w:hAnsi="Times New Roman" w:cs="Times New Roman"/>
          <w:b/>
          <w:sz w:val="24"/>
          <w:szCs w:val="24"/>
        </w:rPr>
      </w:pPr>
      <w:r w:rsidRPr="001576C7">
        <w:rPr>
          <w:rFonts w:ascii="Times New Roman" w:hAnsi="Times New Roman" w:cs="Times New Roman"/>
          <w:b/>
          <w:sz w:val="24"/>
          <w:szCs w:val="24"/>
        </w:rPr>
        <w:t>3.3</w:t>
      </w:r>
      <w:r w:rsidR="00F01478" w:rsidRPr="001576C7">
        <w:rPr>
          <w:rFonts w:ascii="Times New Roman" w:hAnsi="Times New Roman" w:cs="Times New Roman"/>
          <w:b/>
          <w:sz w:val="24"/>
          <w:szCs w:val="24"/>
        </w:rPr>
        <w:t xml:space="preserve"> </w:t>
      </w:r>
      <w:r w:rsidR="00F01478" w:rsidRPr="001576C7">
        <w:rPr>
          <w:rFonts w:ascii="Times New Roman" w:hAnsi="Times New Roman" w:cs="Times New Roman"/>
          <w:b/>
          <w:sz w:val="24"/>
          <w:szCs w:val="24"/>
        </w:rPr>
        <w:tab/>
        <w:t>Total Antioxidant content</w:t>
      </w:r>
    </w:p>
    <w:p w14:paraId="0D0CE30F" w14:textId="77777777" w:rsidR="00F01478" w:rsidRPr="001576C7" w:rsidRDefault="00F01478" w:rsidP="008B2ACD">
      <w:pPr>
        <w:tabs>
          <w:tab w:val="left" w:pos="851"/>
          <w:tab w:val="left" w:pos="993"/>
        </w:tabs>
        <w:spacing w:after="0"/>
        <w:jc w:val="both"/>
        <w:rPr>
          <w:rFonts w:ascii="Times New Roman" w:hAnsi="Times New Roman" w:cs="Times New Roman"/>
          <w:sz w:val="24"/>
          <w:szCs w:val="24"/>
        </w:rPr>
      </w:pPr>
      <w:r w:rsidRPr="001576C7">
        <w:rPr>
          <w:rStyle w:val="Strong"/>
          <w:rFonts w:ascii="Times New Roman" w:hAnsi="Times New Roman" w:cs="Times New Roman"/>
          <w:sz w:val="24"/>
          <w:szCs w:val="24"/>
        </w:rPr>
        <w:tab/>
      </w:r>
      <w:r w:rsidRPr="001576C7">
        <w:rPr>
          <w:rStyle w:val="Strong"/>
          <w:rFonts w:ascii="Times New Roman" w:hAnsi="Times New Roman" w:cs="Times New Roman"/>
          <w:b w:val="0"/>
          <w:sz w:val="24"/>
          <w:szCs w:val="24"/>
        </w:rPr>
        <w:t xml:space="preserve">Total antioxidant content in sweet basil increased significantly under </w:t>
      </w:r>
      <w:r w:rsidR="00AC0A51" w:rsidRPr="001576C7">
        <w:rPr>
          <w:rStyle w:val="Strong"/>
          <w:rFonts w:ascii="Times New Roman" w:hAnsi="Times New Roman" w:cs="Times New Roman"/>
          <w:b w:val="0"/>
          <w:sz w:val="24"/>
          <w:szCs w:val="24"/>
        </w:rPr>
        <w:t>JA</w:t>
      </w:r>
      <w:r w:rsidRPr="001576C7">
        <w:rPr>
          <w:rStyle w:val="Strong"/>
          <w:rFonts w:ascii="Times New Roman" w:hAnsi="Times New Roman" w:cs="Times New Roman"/>
          <w:b w:val="0"/>
          <w:sz w:val="24"/>
          <w:szCs w:val="24"/>
        </w:rPr>
        <w:t xml:space="preserve"> treatments across all growth stages.</w:t>
      </w:r>
      <w:r w:rsidRPr="001576C7">
        <w:rPr>
          <w:rFonts w:ascii="Times New Roman" w:hAnsi="Times New Roman" w:cs="Times New Roman"/>
          <w:sz w:val="24"/>
          <w:szCs w:val="24"/>
        </w:rPr>
        <w:t xml:space="preserve"> At 35 DAS, JA 3 and JA 2 showed the highest antioxidant levels, both notably higher than the control. The peak occurred at 50 DAS, with JA 2 recording the maximum content, followed closely by JA 3 and JA 1. Although levels declined by 65 DAS, JA-treated plants still maintained higher antioxidant content than the control, with JA 2 consistently performing best.</w:t>
      </w:r>
    </w:p>
    <w:p w14:paraId="426F7E3B" w14:textId="77777777" w:rsidR="00F01478" w:rsidRPr="001576C7" w:rsidRDefault="00F01478" w:rsidP="008B2ACD">
      <w:pPr>
        <w:tabs>
          <w:tab w:val="left" w:pos="851"/>
          <w:tab w:val="left" w:pos="993"/>
        </w:tabs>
        <w:spacing w:after="0"/>
        <w:jc w:val="both"/>
        <w:rPr>
          <w:rFonts w:ascii="Times New Roman" w:hAnsi="Times New Roman" w:cs="Times New Roman"/>
          <w:b/>
          <w:sz w:val="24"/>
          <w:szCs w:val="24"/>
        </w:rPr>
      </w:pPr>
      <w:r w:rsidRPr="001576C7">
        <w:rPr>
          <w:rFonts w:ascii="Times New Roman" w:hAnsi="Times New Roman" w:cs="Times New Roman"/>
          <w:sz w:val="24"/>
          <w:szCs w:val="24"/>
        </w:rPr>
        <w:tab/>
      </w:r>
      <w:r w:rsidR="00E10C9F" w:rsidRPr="001576C7">
        <w:rPr>
          <w:rFonts w:ascii="Times New Roman" w:hAnsi="Times New Roman" w:cs="Times New Roman"/>
          <w:sz w:val="24"/>
          <w:szCs w:val="24"/>
        </w:rPr>
        <w:t>JA</w:t>
      </w:r>
      <w:r w:rsidRPr="001576C7">
        <w:rPr>
          <w:rFonts w:ascii="Times New Roman" w:hAnsi="Times New Roman" w:cs="Times New Roman"/>
          <w:sz w:val="24"/>
          <w:szCs w:val="24"/>
        </w:rPr>
        <w:t xml:space="preserve"> enhanced antioxidant activity in sweet basil at all growth stages, with JA 2 showing the highest effectiveness, especially at 50 DAS. This peak is linked to increased activity of antioxidant enzymes and secondary metabolites (</w:t>
      </w:r>
      <w:proofErr w:type="spellStart"/>
      <w:r w:rsidRPr="001576C7">
        <w:rPr>
          <w:rFonts w:ascii="Times New Roman" w:hAnsi="Times New Roman" w:cs="Times New Roman"/>
          <w:sz w:val="24"/>
          <w:szCs w:val="24"/>
        </w:rPr>
        <w:t>Wasternack</w:t>
      </w:r>
      <w:proofErr w:type="spellEnd"/>
      <w:r w:rsidRPr="001576C7">
        <w:rPr>
          <w:rFonts w:ascii="Times New Roman" w:hAnsi="Times New Roman" w:cs="Times New Roman"/>
          <w:sz w:val="24"/>
          <w:szCs w:val="24"/>
        </w:rPr>
        <w:t xml:space="preserve"> &amp; Song, 2017; </w:t>
      </w:r>
      <w:proofErr w:type="spellStart"/>
      <w:r w:rsidRPr="001576C7">
        <w:rPr>
          <w:rFonts w:ascii="Times New Roman" w:hAnsi="Times New Roman" w:cs="Times New Roman"/>
          <w:sz w:val="24"/>
          <w:szCs w:val="24"/>
        </w:rPr>
        <w:t>Scagel</w:t>
      </w:r>
      <w:proofErr w:type="spellEnd"/>
      <w:r w:rsidRPr="001576C7">
        <w:rPr>
          <w:rFonts w:ascii="Times New Roman" w:hAnsi="Times New Roman" w:cs="Times New Roman"/>
          <w:sz w:val="24"/>
          <w:szCs w:val="24"/>
        </w:rPr>
        <w:t xml:space="preserve"> &amp; Lee, 2012). Although JA 3 induced more metabolite </w:t>
      </w:r>
      <w:r w:rsidR="00E10C9F" w:rsidRPr="001576C7">
        <w:rPr>
          <w:rFonts w:ascii="Times New Roman" w:hAnsi="Times New Roman" w:cs="Times New Roman"/>
          <w:sz w:val="24"/>
          <w:szCs w:val="24"/>
        </w:rPr>
        <w:t>build up</w:t>
      </w:r>
      <w:r w:rsidRPr="001576C7">
        <w:rPr>
          <w:rFonts w:ascii="Times New Roman" w:hAnsi="Times New Roman" w:cs="Times New Roman"/>
          <w:sz w:val="24"/>
          <w:szCs w:val="24"/>
        </w:rPr>
        <w:t xml:space="preserve">, its antioxidant effect was lower, likely due to redox imbalance or enzyme inhibition (Salimi </w:t>
      </w:r>
      <w:r w:rsidRPr="001576C7">
        <w:rPr>
          <w:rFonts w:ascii="Times New Roman" w:hAnsi="Times New Roman" w:cs="Times New Roman"/>
          <w:i/>
          <w:sz w:val="24"/>
          <w:szCs w:val="24"/>
        </w:rPr>
        <w:t>et al</w:t>
      </w:r>
      <w:r w:rsidRPr="001576C7">
        <w:rPr>
          <w:rFonts w:ascii="Times New Roman" w:hAnsi="Times New Roman" w:cs="Times New Roman"/>
          <w:sz w:val="24"/>
          <w:szCs w:val="24"/>
        </w:rPr>
        <w:t xml:space="preserve">., 2016; </w:t>
      </w:r>
      <w:proofErr w:type="spellStart"/>
      <w:r w:rsidRPr="001576C7">
        <w:rPr>
          <w:rFonts w:ascii="Times New Roman" w:hAnsi="Times New Roman" w:cs="Times New Roman"/>
          <w:sz w:val="24"/>
          <w:szCs w:val="24"/>
        </w:rPr>
        <w:t>Sirhindi</w:t>
      </w:r>
      <w:proofErr w:type="spellEnd"/>
      <w:r w:rsidRPr="001576C7">
        <w:rPr>
          <w:rFonts w:ascii="Times New Roman" w:hAnsi="Times New Roman" w:cs="Times New Roman"/>
          <w:sz w:val="24"/>
          <w:szCs w:val="24"/>
        </w:rPr>
        <w:t xml:space="preserve"> </w:t>
      </w:r>
      <w:r w:rsidRPr="001576C7">
        <w:rPr>
          <w:rFonts w:ascii="Times New Roman" w:hAnsi="Times New Roman" w:cs="Times New Roman"/>
          <w:i/>
          <w:sz w:val="24"/>
          <w:szCs w:val="24"/>
        </w:rPr>
        <w:t>et al</w:t>
      </w:r>
      <w:r w:rsidRPr="001576C7">
        <w:rPr>
          <w:rFonts w:ascii="Times New Roman" w:hAnsi="Times New Roman" w:cs="Times New Roman"/>
          <w:sz w:val="24"/>
          <w:szCs w:val="24"/>
        </w:rPr>
        <w:t>., 2016). Declines at 65 DAS were attributed to senescence, yet JA treatments maintained higher activity overall. JA 2 emerged as the optimal dose for balancing accumulation and functionality.</w:t>
      </w:r>
    </w:p>
    <w:p w14:paraId="4A4A77B9" w14:textId="77777777" w:rsidR="00F01478" w:rsidRPr="001576C7" w:rsidRDefault="00FB0AE9" w:rsidP="008B2ACD">
      <w:pPr>
        <w:tabs>
          <w:tab w:val="left" w:pos="851"/>
          <w:tab w:val="left" w:pos="993"/>
        </w:tabs>
        <w:spacing w:after="0"/>
        <w:jc w:val="both"/>
        <w:rPr>
          <w:rFonts w:ascii="Times New Roman" w:hAnsi="Times New Roman" w:cs="Times New Roman"/>
          <w:b/>
          <w:sz w:val="24"/>
          <w:szCs w:val="24"/>
        </w:rPr>
      </w:pPr>
      <w:r w:rsidRPr="001576C7">
        <w:rPr>
          <w:rFonts w:ascii="Times New Roman" w:hAnsi="Times New Roman" w:cs="Times New Roman"/>
          <w:b/>
          <w:sz w:val="24"/>
          <w:szCs w:val="24"/>
        </w:rPr>
        <w:t>3.4</w:t>
      </w:r>
      <w:r w:rsidR="00F01478" w:rsidRPr="001576C7">
        <w:rPr>
          <w:rFonts w:ascii="Times New Roman" w:hAnsi="Times New Roman" w:cs="Times New Roman"/>
          <w:b/>
          <w:sz w:val="24"/>
          <w:szCs w:val="24"/>
        </w:rPr>
        <w:t xml:space="preserve"> </w:t>
      </w:r>
      <w:r w:rsidR="00F01478" w:rsidRPr="001576C7">
        <w:rPr>
          <w:rFonts w:ascii="Times New Roman" w:hAnsi="Times New Roman" w:cs="Times New Roman"/>
          <w:b/>
          <w:sz w:val="24"/>
          <w:szCs w:val="24"/>
        </w:rPr>
        <w:tab/>
        <w:t>Ascorbic acid</w:t>
      </w:r>
    </w:p>
    <w:p w14:paraId="25DFC954" w14:textId="77777777" w:rsidR="00F01478" w:rsidRPr="001576C7" w:rsidRDefault="00F733CF" w:rsidP="005C6706">
      <w:pPr>
        <w:tabs>
          <w:tab w:val="left" w:pos="851"/>
        </w:tabs>
        <w:spacing w:after="0"/>
        <w:jc w:val="both"/>
        <w:rPr>
          <w:rFonts w:ascii="Times New Roman" w:eastAsia="Times New Roman" w:hAnsi="Times New Roman" w:cs="Times New Roman"/>
          <w:sz w:val="24"/>
          <w:szCs w:val="24"/>
          <w:lang w:eastAsia="en-IN"/>
        </w:rPr>
      </w:pPr>
      <w:r w:rsidRPr="001576C7">
        <w:rPr>
          <w:rFonts w:ascii="Times New Roman" w:eastAsia="Times New Roman" w:hAnsi="Times New Roman" w:cs="Times New Roman"/>
          <w:bCs/>
          <w:sz w:val="24"/>
          <w:szCs w:val="24"/>
          <w:lang w:eastAsia="en-IN"/>
        </w:rPr>
        <w:tab/>
      </w:r>
      <w:r w:rsidR="00F01478" w:rsidRPr="001576C7">
        <w:rPr>
          <w:rFonts w:ascii="Times New Roman" w:eastAsia="Times New Roman" w:hAnsi="Times New Roman" w:cs="Times New Roman"/>
          <w:bCs/>
          <w:sz w:val="24"/>
          <w:szCs w:val="24"/>
          <w:lang w:eastAsia="en-IN"/>
        </w:rPr>
        <w:t xml:space="preserve">Ascorbic acid content in sweet basil leaves increased significantly with </w:t>
      </w:r>
      <w:r w:rsidRPr="001576C7">
        <w:rPr>
          <w:rFonts w:ascii="Times New Roman" w:eastAsia="Times New Roman" w:hAnsi="Times New Roman" w:cs="Times New Roman"/>
          <w:bCs/>
          <w:sz w:val="24"/>
          <w:szCs w:val="24"/>
          <w:lang w:eastAsia="en-IN"/>
        </w:rPr>
        <w:t>JA</w:t>
      </w:r>
      <w:r w:rsidR="00F01478" w:rsidRPr="001576C7">
        <w:rPr>
          <w:rFonts w:ascii="Times New Roman" w:eastAsia="Times New Roman" w:hAnsi="Times New Roman" w:cs="Times New Roman"/>
          <w:bCs/>
          <w:sz w:val="24"/>
          <w:szCs w:val="24"/>
          <w:lang w:eastAsia="en-IN"/>
        </w:rPr>
        <w:t xml:space="preserve"> treatment across all growth stages.</w:t>
      </w:r>
      <w:r w:rsidR="00F01478" w:rsidRPr="001576C7">
        <w:rPr>
          <w:rFonts w:ascii="Times New Roman" w:eastAsia="Times New Roman" w:hAnsi="Times New Roman" w:cs="Times New Roman"/>
          <w:sz w:val="24"/>
          <w:szCs w:val="24"/>
          <w:lang w:eastAsia="en-IN"/>
        </w:rPr>
        <w:t xml:space="preserve"> JA 3 consistently showed the highest values, peaking at 50 DAS (69.00 mg 100 g⁻¹), followed by JA 2 and JA 1. Although levels slightly declined at 65 DAS, all JA treatments maintained significantly higher ascorbic acid than the control throughout the growth period.</w:t>
      </w:r>
    </w:p>
    <w:p w14:paraId="153B5C2F" w14:textId="77777777" w:rsidR="00F01478" w:rsidRPr="001576C7" w:rsidRDefault="00F733CF" w:rsidP="00717A3B">
      <w:pPr>
        <w:tabs>
          <w:tab w:val="left" w:pos="851"/>
        </w:tabs>
        <w:spacing w:after="0"/>
        <w:jc w:val="both"/>
        <w:rPr>
          <w:rFonts w:ascii="Times New Roman" w:hAnsi="Times New Roman" w:cs="Times New Roman"/>
          <w:sz w:val="24"/>
          <w:szCs w:val="24"/>
        </w:rPr>
      </w:pPr>
      <w:r w:rsidRPr="001576C7">
        <w:rPr>
          <w:rFonts w:ascii="Times New Roman" w:hAnsi="Times New Roman" w:cs="Times New Roman"/>
          <w:sz w:val="24"/>
          <w:szCs w:val="24"/>
        </w:rPr>
        <w:tab/>
      </w:r>
      <w:r w:rsidR="00F01478" w:rsidRPr="001576C7">
        <w:rPr>
          <w:rFonts w:ascii="Times New Roman" w:hAnsi="Times New Roman" w:cs="Times New Roman"/>
          <w:sz w:val="24"/>
          <w:szCs w:val="24"/>
        </w:rPr>
        <w:t xml:space="preserve">Ascorbic acid content in sweet basil increased in a dose- and stage-dependent manner under </w:t>
      </w:r>
      <w:r w:rsidRPr="001576C7">
        <w:rPr>
          <w:rFonts w:ascii="Times New Roman" w:hAnsi="Times New Roman" w:cs="Times New Roman"/>
          <w:sz w:val="24"/>
          <w:szCs w:val="24"/>
        </w:rPr>
        <w:t>JA</w:t>
      </w:r>
      <w:r w:rsidR="00F01478" w:rsidRPr="001576C7">
        <w:rPr>
          <w:rFonts w:ascii="Times New Roman" w:hAnsi="Times New Roman" w:cs="Times New Roman"/>
          <w:sz w:val="24"/>
          <w:szCs w:val="24"/>
        </w:rPr>
        <w:t xml:space="preserve"> treatment, with JA 3 consistently inducing the highest levels. This enhancement is attributed to JA-mediated activation of the L-galactose pathway and ROS-scavenging genes (Wang </w:t>
      </w:r>
      <w:r w:rsidR="00F01478" w:rsidRPr="001576C7">
        <w:rPr>
          <w:rFonts w:ascii="Times New Roman" w:hAnsi="Times New Roman" w:cs="Times New Roman"/>
          <w:i/>
          <w:sz w:val="24"/>
          <w:szCs w:val="24"/>
        </w:rPr>
        <w:t>et al</w:t>
      </w:r>
      <w:r w:rsidR="00F01478" w:rsidRPr="001576C7">
        <w:rPr>
          <w:rFonts w:ascii="Times New Roman" w:hAnsi="Times New Roman" w:cs="Times New Roman"/>
          <w:sz w:val="24"/>
          <w:szCs w:val="24"/>
        </w:rPr>
        <w:t xml:space="preserve">., 2013; Qiu </w:t>
      </w:r>
      <w:r w:rsidR="00F01478" w:rsidRPr="001576C7">
        <w:rPr>
          <w:rFonts w:ascii="Times New Roman" w:hAnsi="Times New Roman" w:cs="Times New Roman"/>
          <w:i/>
          <w:sz w:val="24"/>
          <w:szCs w:val="24"/>
        </w:rPr>
        <w:t>et al</w:t>
      </w:r>
      <w:r w:rsidR="00F01478" w:rsidRPr="001576C7">
        <w:rPr>
          <w:rFonts w:ascii="Times New Roman" w:hAnsi="Times New Roman" w:cs="Times New Roman"/>
          <w:sz w:val="24"/>
          <w:szCs w:val="24"/>
        </w:rPr>
        <w:t>., 2014). The peak at 50 DAS aligns with heightened metabolic activity, while the slight decline at 65 DAS may result from senescence and hormonal interactions. Interestingly, despite high ascorbate levels under JA 3, antioxidant activity was lower, suggesting possible redox feedback or bioactivity loss (</w:t>
      </w:r>
      <w:proofErr w:type="spellStart"/>
      <w:r w:rsidR="00F01478" w:rsidRPr="001576C7">
        <w:rPr>
          <w:rFonts w:ascii="Times New Roman" w:hAnsi="Times New Roman" w:cs="Times New Roman"/>
          <w:sz w:val="24"/>
          <w:szCs w:val="24"/>
        </w:rPr>
        <w:t>Sirhindi</w:t>
      </w:r>
      <w:proofErr w:type="spellEnd"/>
      <w:r w:rsidR="00F01478" w:rsidRPr="001576C7">
        <w:rPr>
          <w:rFonts w:ascii="Times New Roman" w:hAnsi="Times New Roman" w:cs="Times New Roman"/>
          <w:sz w:val="24"/>
          <w:szCs w:val="24"/>
        </w:rPr>
        <w:t xml:space="preserve"> </w:t>
      </w:r>
      <w:r w:rsidR="00F01478" w:rsidRPr="001576C7">
        <w:rPr>
          <w:rFonts w:ascii="Times New Roman" w:hAnsi="Times New Roman" w:cs="Times New Roman"/>
          <w:i/>
          <w:sz w:val="24"/>
          <w:szCs w:val="24"/>
        </w:rPr>
        <w:t>et al</w:t>
      </w:r>
      <w:r w:rsidR="00F01478" w:rsidRPr="001576C7">
        <w:rPr>
          <w:rFonts w:ascii="Times New Roman" w:hAnsi="Times New Roman" w:cs="Times New Roman"/>
          <w:sz w:val="24"/>
          <w:szCs w:val="24"/>
        </w:rPr>
        <w:t>., 2016).</w:t>
      </w:r>
    </w:p>
    <w:p w14:paraId="214C2130" w14:textId="77777777" w:rsidR="00862F58" w:rsidRPr="001576C7" w:rsidRDefault="00862F58" w:rsidP="00AE5679">
      <w:pPr>
        <w:tabs>
          <w:tab w:val="left" w:pos="851"/>
        </w:tabs>
        <w:spacing w:before="240" w:after="0"/>
        <w:jc w:val="both"/>
        <w:rPr>
          <w:rFonts w:ascii="Times New Roman" w:eastAsia="Times New Roman" w:hAnsi="Times New Roman" w:cs="Times New Roman"/>
          <w:sz w:val="24"/>
          <w:szCs w:val="24"/>
          <w:lang w:eastAsia="en-IN"/>
        </w:rPr>
      </w:pPr>
      <w:r w:rsidRPr="001576C7">
        <w:rPr>
          <w:noProof/>
          <w:lang w:eastAsia="en-IN"/>
        </w:rPr>
        <w:lastRenderedPageBreak/>
        <w:drawing>
          <wp:inline distT="0" distB="0" distL="0" distR="0" wp14:anchorId="1C6B0B20" wp14:editId="51967C27">
            <wp:extent cx="2706624" cy="2070202"/>
            <wp:effectExtent l="0" t="0" r="1778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83BAF" w:rsidRPr="001576C7">
        <w:rPr>
          <w:rFonts w:ascii="Times New Roman" w:eastAsia="Times New Roman" w:hAnsi="Times New Roman" w:cs="Times New Roman"/>
          <w:sz w:val="24"/>
          <w:szCs w:val="24"/>
          <w:lang w:eastAsia="en-IN"/>
        </w:rPr>
        <w:t xml:space="preserve">       </w:t>
      </w:r>
      <w:r w:rsidR="00083BAF" w:rsidRPr="001576C7">
        <w:rPr>
          <w:noProof/>
          <w:lang w:eastAsia="en-IN"/>
        </w:rPr>
        <w:drawing>
          <wp:inline distT="0" distB="0" distL="0" distR="0" wp14:anchorId="1525C07C" wp14:editId="64560021">
            <wp:extent cx="2706624" cy="2070201"/>
            <wp:effectExtent l="0" t="0" r="1778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A1E510" w14:textId="1C410681" w:rsidR="00CC2209" w:rsidRDefault="00CC1011" w:rsidP="00CC2209">
      <w:pPr>
        <w:tabs>
          <w:tab w:val="left" w:pos="851"/>
          <w:tab w:val="left" w:pos="993"/>
        </w:tabs>
        <w:spacing w:after="0"/>
        <w:jc w:val="both"/>
        <w:rPr>
          <w:rFonts w:ascii="Times New Roman" w:hAnsi="Times New Roman" w:cs="Times New Roman"/>
          <w:b/>
          <w:sz w:val="24"/>
          <w:szCs w:val="24"/>
        </w:rPr>
      </w:pPr>
      <w:r>
        <w:rPr>
          <w:rFonts w:ascii="Times New Roman" w:hAnsi="Times New Roman" w:cs="Times New Roman"/>
          <w:b/>
          <w:sz w:val="24"/>
          <w:szCs w:val="24"/>
        </w:rPr>
        <w:t>Figure 2</w:t>
      </w:r>
      <w:r w:rsidR="00CC2209">
        <w:rPr>
          <w:rFonts w:ascii="Times New Roman" w:hAnsi="Times New Roman" w:cs="Times New Roman"/>
          <w:b/>
          <w:sz w:val="24"/>
          <w:szCs w:val="24"/>
        </w:rPr>
        <w:t xml:space="preserve">: Effect of different concentration of JA on antioxidant and ascorbic acid content of sweet basil at different growth stages </w:t>
      </w:r>
    </w:p>
    <w:p w14:paraId="5DDD5A3F" w14:textId="77777777" w:rsidR="00F01478" w:rsidRPr="001576C7" w:rsidRDefault="00FB0AE9" w:rsidP="00CC2209">
      <w:pPr>
        <w:tabs>
          <w:tab w:val="left" w:pos="851"/>
          <w:tab w:val="left" w:pos="993"/>
        </w:tabs>
        <w:spacing w:before="240" w:after="0"/>
        <w:jc w:val="both"/>
        <w:rPr>
          <w:rFonts w:ascii="Times New Roman" w:hAnsi="Times New Roman" w:cs="Times New Roman"/>
          <w:b/>
          <w:sz w:val="24"/>
          <w:szCs w:val="24"/>
        </w:rPr>
      </w:pPr>
      <w:r w:rsidRPr="001576C7">
        <w:rPr>
          <w:rFonts w:ascii="Times New Roman" w:hAnsi="Times New Roman" w:cs="Times New Roman"/>
          <w:b/>
          <w:sz w:val="24"/>
          <w:szCs w:val="24"/>
        </w:rPr>
        <w:t>3.5</w:t>
      </w:r>
      <w:r w:rsidR="00F01478" w:rsidRPr="001576C7">
        <w:rPr>
          <w:rFonts w:ascii="Times New Roman" w:hAnsi="Times New Roman" w:cs="Times New Roman"/>
          <w:b/>
          <w:sz w:val="24"/>
          <w:szCs w:val="24"/>
        </w:rPr>
        <w:t xml:space="preserve"> </w:t>
      </w:r>
      <w:r w:rsidR="00F01478" w:rsidRPr="001576C7">
        <w:rPr>
          <w:rFonts w:ascii="Times New Roman" w:hAnsi="Times New Roman" w:cs="Times New Roman"/>
          <w:b/>
          <w:sz w:val="24"/>
          <w:szCs w:val="24"/>
        </w:rPr>
        <w:tab/>
        <w:t>Chlorophyll content</w:t>
      </w:r>
    </w:p>
    <w:p w14:paraId="0FDC0F03" w14:textId="77777777" w:rsidR="00F01478" w:rsidRPr="001576C7" w:rsidRDefault="00F733CF" w:rsidP="00717A3B">
      <w:pPr>
        <w:tabs>
          <w:tab w:val="left" w:pos="851"/>
        </w:tabs>
        <w:spacing w:after="0"/>
        <w:jc w:val="both"/>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ab/>
      </w:r>
      <w:r w:rsidR="00F01478" w:rsidRPr="001576C7">
        <w:rPr>
          <w:rFonts w:ascii="Times New Roman" w:eastAsia="Times New Roman" w:hAnsi="Times New Roman" w:cs="Times New Roman"/>
          <w:sz w:val="24"/>
          <w:szCs w:val="24"/>
          <w:lang w:eastAsia="en-IN"/>
        </w:rPr>
        <w:t xml:space="preserve">Chlorophyll content in sweet basil leaves increased significantly with </w:t>
      </w:r>
      <w:r w:rsidRPr="001576C7">
        <w:rPr>
          <w:rFonts w:ascii="Times New Roman" w:eastAsia="Times New Roman" w:hAnsi="Times New Roman" w:cs="Times New Roman"/>
          <w:sz w:val="24"/>
          <w:szCs w:val="24"/>
          <w:lang w:eastAsia="en-IN"/>
        </w:rPr>
        <w:t>JA</w:t>
      </w:r>
      <w:r w:rsidR="00F01478" w:rsidRPr="001576C7">
        <w:rPr>
          <w:rFonts w:ascii="Times New Roman" w:eastAsia="Times New Roman" w:hAnsi="Times New Roman" w:cs="Times New Roman"/>
          <w:sz w:val="24"/>
          <w:szCs w:val="24"/>
          <w:lang w:eastAsia="en-IN"/>
        </w:rPr>
        <w:t xml:space="preserve"> treatment at all growth stages. JA 3 consistently showed the highest levels, peaking at 50 DAS (3.74 mg g⁻¹), followed by JA 2 and JA 1. Although</w:t>
      </w:r>
      <w:r w:rsidR="00AE5679" w:rsidRPr="001576C7">
        <w:rPr>
          <w:rFonts w:ascii="Times New Roman" w:eastAsia="Times New Roman" w:hAnsi="Times New Roman" w:cs="Times New Roman"/>
          <w:sz w:val="24"/>
          <w:szCs w:val="24"/>
          <w:lang w:eastAsia="en-IN"/>
        </w:rPr>
        <w:t>,</w:t>
      </w:r>
      <w:r w:rsidR="00F01478" w:rsidRPr="001576C7">
        <w:rPr>
          <w:rFonts w:ascii="Times New Roman" w:eastAsia="Times New Roman" w:hAnsi="Times New Roman" w:cs="Times New Roman"/>
          <w:sz w:val="24"/>
          <w:szCs w:val="24"/>
          <w:lang w:eastAsia="en-IN"/>
        </w:rPr>
        <w:t xml:space="preserve"> chlorophyll content </w:t>
      </w:r>
      <w:r w:rsidR="00E11BF6" w:rsidRPr="001576C7">
        <w:rPr>
          <w:rFonts w:ascii="Times New Roman" w:eastAsia="Times New Roman" w:hAnsi="Times New Roman" w:cs="Times New Roman"/>
          <w:sz w:val="24"/>
          <w:szCs w:val="24"/>
          <w:lang w:eastAsia="en-IN"/>
        </w:rPr>
        <w:t>reduced</w:t>
      </w:r>
      <w:r w:rsidR="00FF7628" w:rsidRPr="001576C7">
        <w:rPr>
          <w:rFonts w:ascii="Times New Roman" w:eastAsia="Times New Roman" w:hAnsi="Times New Roman" w:cs="Times New Roman"/>
          <w:sz w:val="24"/>
          <w:szCs w:val="24"/>
          <w:lang w:eastAsia="en-IN"/>
        </w:rPr>
        <w:t xml:space="preserve"> at 65 DAS due to plant aging.</w:t>
      </w:r>
    </w:p>
    <w:p w14:paraId="0838A928" w14:textId="77777777" w:rsidR="00F01478" w:rsidRPr="001576C7" w:rsidRDefault="00F733CF" w:rsidP="00C01028">
      <w:pPr>
        <w:tabs>
          <w:tab w:val="left" w:pos="851"/>
        </w:tabs>
        <w:spacing w:after="0"/>
        <w:jc w:val="both"/>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ab/>
      </w:r>
      <w:r w:rsidR="00061812" w:rsidRPr="001576C7">
        <w:rPr>
          <w:rFonts w:ascii="Times New Roman" w:eastAsia="Times New Roman" w:hAnsi="Times New Roman" w:cs="Times New Roman"/>
          <w:sz w:val="24"/>
          <w:szCs w:val="24"/>
          <w:lang w:eastAsia="en-IN"/>
        </w:rPr>
        <w:t>JA</w:t>
      </w:r>
      <w:r w:rsidR="00F01478" w:rsidRPr="001576C7">
        <w:rPr>
          <w:rFonts w:ascii="Times New Roman" w:eastAsia="Times New Roman" w:hAnsi="Times New Roman" w:cs="Times New Roman"/>
          <w:sz w:val="24"/>
          <w:szCs w:val="24"/>
          <w:lang w:eastAsia="en-IN"/>
        </w:rPr>
        <w:t xml:space="preserve"> significantly enhanced chlorophyll content in sweet basil in a dose- and stage-dependent manner. JA 3 consistently showed the highest values, especially at 50 DAS, aligning with peak vegetative growth and improved chloroplast activity. This effect is attributed to JA’s role in delaying senescence, boosting antioxidant </w:t>
      </w:r>
      <w:r w:rsidRPr="001576C7">
        <w:rPr>
          <w:rFonts w:ascii="Times New Roman" w:eastAsia="Times New Roman" w:hAnsi="Times New Roman" w:cs="Times New Roman"/>
          <w:sz w:val="24"/>
          <w:szCs w:val="24"/>
          <w:lang w:eastAsia="en-IN"/>
        </w:rPr>
        <w:t>defence</w:t>
      </w:r>
      <w:r w:rsidR="00F01478" w:rsidRPr="001576C7">
        <w:rPr>
          <w:rFonts w:ascii="Times New Roman" w:eastAsia="Times New Roman" w:hAnsi="Times New Roman" w:cs="Times New Roman"/>
          <w:sz w:val="24"/>
          <w:szCs w:val="24"/>
          <w:lang w:eastAsia="en-IN"/>
        </w:rPr>
        <w:t>, and stabilizing chloroplast</w:t>
      </w:r>
      <w:r w:rsidRPr="001576C7">
        <w:rPr>
          <w:rFonts w:ascii="Times New Roman" w:eastAsia="Times New Roman" w:hAnsi="Times New Roman" w:cs="Times New Roman"/>
          <w:sz w:val="24"/>
          <w:szCs w:val="24"/>
          <w:lang w:eastAsia="en-IN"/>
        </w:rPr>
        <w:t xml:space="preserve"> structures (Wang </w:t>
      </w:r>
      <w:r w:rsidRPr="001576C7">
        <w:rPr>
          <w:rFonts w:ascii="Times New Roman" w:eastAsia="Times New Roman" w:hAnsi="Times New Roman" w:cs="Times New Roman"/>
          <w:i/>
          <w:sz w:val="24"/>
          <w:szCs w:val="24"/>
          <w:lang w:eastAsia="en-IN"/>
        </w:rPr>
        <w:t>et al</w:t>
      </w:r>
      <w:r w:rsidRPr="001576C7">
        <w:rPr>
          <w:rFonts w:ascii="Times New Roman" w:eastAsia="Times New Roman" w:hAnsi="Times New Roman" w:cs="Times New Roman"/>
          <w:sz w:val="24"/>
          <w:szCs w:val="24"/>
          <w:lang w:eastAsia="en-IN"/>
        </w:rPr>
        <w:t>., 2013</w:t>
      </w:r>
      <w:r w:rsidR="00F01478" w:rsidRPr="001576C7">
        <w:rPr>
          <w:rFonts w:ascii="Times New Roman" w:eastAsia="Times New Roman" w:hAnsi="Times New Roman" w:cs="Times New Roman"/>
          <w:sz w:val="24"/>
          <w:szCs w:val="24"/>
          <w:lang w:eastAsia="en-IN"/>
        </w:rPr>
        <w:t xml:space="preserve">; Per </w:t>
      </w:r>
      <w:r w:rsidR="00F01478" w:rsidRPr="001576C7">
        <w:rPr>
          <w:rFonts w:ascii="Times New Roman" w:eastAsia="Times New Roman" w:hAnsi="Times New Roman" w:cs="Times New Roman"/>
          <w:i/>
          <w:sz w:val="24"/>
          <w:szCs w:val="24"/>
          <w:lang w:eastAsia="en-IN"/>
        </w:rPr>
        <w:t>et al</w:t>
      </w:r>
      <w:r w:rsidR="00F01478" w:rsidRPr="001576C7">
        <w:rPr>
          <w:rFonts w:ascii="Times New Roman" w:eastAsia="Times New Roman" w:hAnsi="Times New Roman" w:cs="Times New Roman"/>
          <w:sz w:val="24"/>
          <w:szCs w:val="24"/>
          <w:lang w:eastAsia="en-IN"/>
        </w:rPr>
        <w:t>., 2016). Even at 65 DAS, JA-treated plants maintained higher chlorophyll than controls, likely due to reduced degradation and better membrane protection (</w:t>
      </w:r>
      <w:proofErr w:type="spellStart"/>
      <w:r w:rsidR="00F01478" w:rsidRPr="001576C7">
        <w:rPr>
          <w:rFonts w:ascii="Times New Roman" w:eastAsia="Times New Roman" w:hAnsi="Times New Roman" w:cs="Times New Roman"/>
          <w:sz w:val="24"/>
          <w:szCs w:val="24"/>
          <w:lang w:eastAsia="en-IN"/>
        </w:rPr>
        <w:t>Bajguz</w:t>
      </w:r>
      <w:proofErr w:type="spellEnd"/>
      <w:r w:rsidR="00F01478" w:rsidRPr="001576C7">
        <w:rPr>
          <w:rFonts w:ascii="Times New Roman" w:eastAsia="Times New Roman" w:hAnsi="Times New Roman" w:cs="Times New Roman"/>
          <w:sz w:val="24"/>
          <w:szCs w:val="24"/>
          <w:lang w:eastAsia="en-IN"/>
        </w:rPr>
        <w:t xml:space="preserve"> &amp; Hayat, 2009; Danish </w:t>
      </w:r>
      <w:r w:rsidR="00F01478" w:rsidRPr="001576C7">
        <w:rPr>
          <w:rFonts w:ascii="Times New Roman" w:eastAsia="Times New Roman" w:hAnsi="Times New Roman" w:cs="Times New Roman"/>
          <w:i/>
          <w:sz w:val="24"/>
          <w:szCs w:val="24"/>
          <w:lang w:eastAsia="en-IN"/>
        </w:rPr>
        <w:t>et al</w:t>
      </w:r>
      <w:r w:rsidR="00F01478" w:rsidRPr="001576C7">
        <w:rPr>
          <w:rFonts w:ascii="Times New Roman" w:eastAsia="Times New Roman" w:hAnsi="Times New Roman" w:cs="Times New Roman"/>
          <w:sz w:val="24"/>
          <w:szCs w:val="24"/>
          <w:lang w:eastAsia="en-IN"/>
        </w:rPr>
        <w:t>., 2024).</w:t>
      </w:r>
    </w:p>
    <w:p w14:paraId="00BE0674" w14:textId="77777777" w:rsidR="00F01478" w:rsidRPr="001576C7" w:rsidRDefault="00FB0AE9" w:rsidP="008B2ACD">
      <w:pPr>
        <w:tabs>
          <w:tab w:val="left" w:pos="851"/>
          <w:tab w:val="left" w:pos="993"/>
        </w:tabs>
        <w:spacing w:after="0"/>
        <w:jc w:val="both"/>
        <w:rPr>
          <w:rFonts w:ascii="Times New Roman" w:hAnsi="Times New Roman" w:cs="Times New Roman"/>
          <w:b/>
          <w:sz w:val="24"/>
          <w:szCs w:val="24"/>
        </w:rPr>
      </w:pPr>
      <w:r w:rsidRPr="001576C7">
        <w:rPr>
          <w:rFonts w:ascii="Times New Roman" w:hAnsi="Times New Roman" w:cs="Times New Roman"/>
          <w:b/>
          <w:sz w:val="24"/>
          <w:szCs w:val="24"/>
        </w:rPr>
        <w:t>3.6</w:t>
      </w:r>
      <w:r w:rsidR="00F01478" w:rsidRPr="001576C7">
        <w:rPr>
          <w:rFonts w:ascii="Times New Roman" w:hAnsi="Times New Roman" w:cs="Times New Roman"/>
          <w:b/>
          <w:sz w:val="24"/>
          <w:szCs w:val="24"/>
        </w:rPr>
        <w:t xml:space="preserve"> </w:t>
      </w:r>
      <w:r w:rsidR="00F01478" w:rsidRPr="001576C7">
        <w:rPr>
          <w:rFonts w:ascii="Times New Roman" w:hAnsi="Times New Roman" w:cs="Times New Roman"/>
          <w:b/>
          <w:sz w:val="24"/>
          <w:szCs w:val="24"/>
        </w:rPr>
        <w:tab/>
      </w:r>
      <w:r w:rsidR="00F33203" w:rsidRPr="001576C7">
        <w:rPr>
          <w:rFonts w:ascii="Times New Roman" w:hAnsi="Times New Roman" w:cs="Times New Roman"/>
          <w:b/>
          <w:sz w:val="24"/>
          <w:szCs w:val="24"/>
        </w:rPr>
        <w:t xml:space="preserve">Total </w:t>
      </w:r>
      <w:r w:rsidR="00C01028" w:rsidRPr="001576C7">
        <w:rPr>
          <w:rFonts w:ascii="Times New Roman" w:hAnsi="Times New Roman" w:cs="Times New Roman"/>
          <w:b/>
          <w:sz w:val="24"/>
          <w:szCs w:val="24"/>
        </w:rPr>
        <w:t>Alkaloid</w:t>
      </w:r>
      <w:r w:rsidR="00F01478" w:rsidRPr="001576C7">
        <w:rPr>
          <w:rFonts w:ascii="Times New Roman" w:hAnsi="Times New Roman" w:cs="Times New Roman"/>
          <w:b/>
          <w:sz w:val="24"/>
          <w:szCs w:val="24"/>
        </w:rPr>
        <w:t xml:space="preserve"> content</w:t>
      </w:r>
    </w:p>
    <w:p w14:paraId="150A35FB" w14:textId="77777777" w:rsidR="00F33203" w:rsidRPr="001576C7" w:rsidRDefault="00C01028" w:rsidP="008B2ACD">
      <w:pPr>
        <w:tabs>
          <w:tab w:val="left" w:pos="851"/>
          <w:tab w:val="left" w:pos="993"/>
        </w:tabs>
        <w:spacing w:after="0"/>
        <w:jc w:val="both"/>
        <w:rPr>
          <w:rFonts w:ascii="Times New Roman" w:hAnsi="Times New Roman" w:cs="Times New Roman"/>
          <w:sz w:val="24"/>
          <w:szCs w:val="24"/>
        </w:rPr>
      </w:pPr>
      <w:r w:rsidRPr="001576C7">
        <w:rPr>
          <w:rFonts w:ascii="Times New Roman" w:hAnsi="Times New Roman" w:cs="Times New Roman"/>
          <w:sz w:val="24"/>
          <w:szCs w:val="24"/>
        </w:rPr>
        <w:tab/>
      </w:r>
      <w:r w:rsidR="00F33203" w:rsidRPr="001576C7">
        <w:rPr>
          <w:rFonts w:ascii="Times New Roman" w:hAnsi="Times New Roman" w:cs="Times New Roman"/>
          <w:sz w:val="24"/>
          <w:szCs w:val="24"/>
        </w:rPr>
        <w:t>JA treatments significantly enhanced total alkaloid content in sweet basil leaves at all growth stages. JA 3 consistently led to the highest alkaloid accumulation, followed by JA 2 and JA 1, with all treatments outperforming the control. Peak levels were observed at 50 DAS, while elevated alkaloid content was maintained through 65 DAS</w:t>
      </w:r>
      <w:r w:rsidR="00FF7628" w:rsidRPr="001576C7">
        <w:rPr>
          <w:rFonts w:ascii="Times New Roman" w:hAnsi="Times New Roman" w:cs="Times New Roman"/>
          <w:sz w:val="24"/>
          <w:szCs w:val="24"/>
        </w:rPr>
        <w:t>.</w:t>
      </w:r>
    </w:p>
    <w:p w14:paraId="43C5AD9C" w14:textId="77777777" w:rsidR="00C65AB7" w:rsidRPr="001576C7" w:rsidRDefault="00C01028" w:rsidP="00FB0AE9">
      <w:pPr>
        <w:tabs>
          <w:tab w:val="left" w:pos="851"/>
        </w:tabs>
        <w:spacing w:after="0"/>
        <w:jc w:val="both"/>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ab/>
        <w:t>JA</w:t>
      </w:r>
      <w:r w:rsidR="00F33203" w:rsidRPr="001576C7">
        <w:rPr>
          <w:rFonts w:ascii="Times New Roman" w:eastAsia="Times New Roman" w:hAnsi="Times New Roman" w:cs="Times New Roman"/>
          <w:sz w:val="24"/>
          <w:szCs w:val="24"/>
          <w:lang w:eastAsia="en-IN"/>
        </w:rPr>
        <w:t xml:space="preserve"> significantly boosted alkaloid content in sweet basil in a dose-dependent manner,</w:t>
      </w:r>
      <w:r w:rsidR="00060BB0" w:rsidRPr="001576C7">
        <w:rPr>
          <w:rFonts w:ascii="Times New Roman" w:eastAsia="Times New Roman" w:hAnsi="Times New Roman" w:cs="Times New Roman"/>
          <w:sz w:val="24"/>
          <w:szCs w:val="24"/>
          <w:lang w:eastAsia="en-IN"/>
        </w:rPr>
        <w:t xml:space="preserve"> with JA 3 being most effective-</w:t>
      </w:r>
      <w:r w:rsidR="00F33203" w:rsidRPr="001576C7">
        <w:rPr>
          <w:rFonts w:ascii="Times New Roman" w:eastAsia="Times New Roman" w:hAnsi="Times New Roman" w:cs="Times New Roman"/>
          <w:sz w:val="24"/>
          <w:szCs w:val="24"/>
          <w:lang w:eastAsia="en-IN"/>
        </w:rPr>
        <w:t xml:space="preserve">especially at 50 DAS, the likely optimal stage for accumulation. This is attributed to JA’s activation of secondary metabolism via transcription factors </w:t>
      </w:r>
      <w:r w:rsidR="00FF7628" w:rsidRPr="001576C7">
        <w:rPr>
          <w:rFonts w:ascii="Times New Roman" w:eastAsia="Times New Roman" w:hAnsi="Times New Roman" w:cs="Times New Roman"/>
          <w:sz w:val="24"/>
          <w:szCs w:val="24"/>
          <w:lang w:eastAsia="en-IN"/>
        </w:rPr>
        <w:t>(</w:t>
      </w:r>
      <w:r w:rsidR="00F33203" w:rsidRPr="001576C7">
        <w:rPr>
          <w:rFonts w:ascii="Times New Roman" w:eastAsia="Times New Roman" w:hAnsi="Times New Roman" w:cs="Times New Roman"/>
          <w:sz w:val="24"/>
          <w:szCs w:val="24"/>
          <w:lang w:eastAsia="en-IN"/>
        </w:rPr>
        <w:t>MYC2</w:t>
      </w:r>
      <w:r w:rsidR="00FF7628" w:rsidRPr="001576C7">
        <w:rPr>
          <w:rFonts w:ascii="Times New Roman" w:eastAsia="Times New Roman" w:hAnsi="Times New Roman" w:cs="Times New Roman"/>
          <w:sz w:val="24"/>
          <w:szCs w:val="24"/>
          <w:lang w:eastAsia="en-IN"/>
        </w:rPr>
        <w:t>) and enzymes</w:t>
      </w:r>
      <w:r w:rsidR="00F33203" w:rsidRPr="001576C7">
        <w:rPr>
          <w:rFonts w:ascii="Times New Roman" w:eastAsia="Times New Roman" w:hAnsi="Times New Roman" w:cs="Times New Roman"/>
          <w:sz w:val="24"/>
          <w:szCs w:val="24"/>
          <w:lang w:eastAsia="en-IN"/>
        </w:rPr>
        <w:t xml:space="preserve"> </w:t>
      </w:r>
      <w:r w:rsidR="00FF7628" w:rsidRPr="001576C7">
        <w:rPr>
          <w:rFonts w:ascii="Times New Roman" w:eastAsia="Times New Roman" w:hAnsi="Times New Roman" w:cs="Times New Roman"/>
          <w:sz w:val="24"/>
          <w:szCs w:val="24"/>
          <w:lang w:eastAsia="en-IN"/>
        </w:rPr>
        <w:t>(</w:t>
      </w:r>
      <w:r w:rsidR="00F33203" w:rsidRPr="001576C7">
        <w:rPr>
          <w:rFonts w:ascii="Times New Roman" w:eastAsia="Times New Roman" w:hAnsi="Times New Roman" w:cs="Times New Roman"/>
          <w:sz w:val="24"/>
          <w:szCs w:val="24"/>
          <w:lang w:eastAsia="en-IN"/>
        </w:rPr>
        <w:t>TDC an</w:t>
      </w:r>
      <w:r w:rsidR="00FB0AE9" w:rsidRPr="001576C7">
        <w:rPr>
          <w:rFonts w:ascii="Times New Roman" w:eastAsia="Times New Roman" w:hAnsi="Times New Roman" w:cs="Times New Roman"/>
          <w:sz w:val="24"/>
          <w:szCs w:val="24"/>
          <w:lang w:eastAsia="en-IN"/>
        </w:rPr>
        <w:t>d STR</w:t>
      </w:r>
      <w:r w:rsidR="00FF7628" w:rsidRPr="001576C7">
        <w:rPr>
          <w:rFonts w:ascii="Times New Roman" w:eastAsia="Times New Roman" w:hAnsi="Times New Roman" w:cs="Times New Roman"/>
          <w:sz w:val="24"/>
          <w:szCs w:val="24"/>
          <w:lang w:eastAsia="en-IN"/>
        </w:rPr>
        <w:t>)</w:t>
      </w:r>
      <w:r w:rsidR="00FB0AE9" w:rsidRPr="001576C7">
        <w:rPr>
          <w:rFonts w:ascii="Times New Roman" w:eastAsia="Times New Roman" w:hAnsi="Times New Roman" w:cs="Times New Roman"/>
          <w:sz w:val="24"/>
          <w:szCs w:val="24"/>
          <w:lang w:eastAsia="en-IN"/>
        </w:rPr>
        <w:t xml:space="preserve"> (</w:t>
      </w:r>
      <w:proofErr w:type="spellStart"/>
      <w:r w:rsidR="00FB0AE9" w:rsidRPr="001576C7">
        <w:rPr>
          <w:rFonts w:ascii="Times New Roman" w:eastAsia="Times New Roman" w:hAnsi="Times New Roman" w:cs="Times New Roman"/>
          <w:sz w:val="24"/>
          <w:szCs w:val="24"/>
          <w:lang w:eastAsia="en-IN"/>
        </w:rPr>
        <w:t>Wasternack</w:t>
      </w:r>
      <w:proofErr w:type="spellEnd"/>
      <w:r w:rsidR="00FB0AE9" w:rsidRPr="001576C7">
        <w:rPr>
          <w:rFonts w:ascii="Times New Roman" w:eastAsia="Times New Roman" w:hAnsi="Times New Roman" w:cs="Times New Roman"/>
          <w:sz w:val="24"/>
          <w:szCs w:val="24"/>
          <w:lang w:eastAsia="en-IN"/>
        </w:rPr>
        <w:t xml:space="preserve"> &amp; </w:t>
      </w:r>
      <w:proofErr w:type="spellStart"/>
      <w:r w:rsidR="00FB0AE9" w:rsidRPr="001576C7">
        <w:rPr>
          <w:rFonts w:ascii="Times New Roman" w:eastAsia="Times New Roman" w:hAnsi="Times New Roman" w:cs="Times New Roman"/>
          <w:sz w:val="24"/>
          <w:szCs w:val="24"/>
          <w:lang w:eastAsia="en-IN"/>
        </w:rPr>
        <w:t>Hause</w:t>
      </w:r>
      <w:proofErr w:type="spellEnd"/>
      <w:r w:rsidR="00FB0AE9" w:rsidRPr="001576C7">
        <w:rPr>
          <w:rFonts w:ascii="Times New Roman" w:eastAsia="Times New Roman" w:hAnsi="Times New Roman" w:cs="Times New Roman"/>
          <w:sz w:val="24"/>
          <w:szCs w:val="24"/>
          <w:lang w:eastAsia="en-IN"/>
        </w:rPr>
        <w:t>, 2013</w:t>
      </w:r>
      <w:r w:rsidR="00F33203" w:rsidRPr="001576C7">
        <w:rPr>
          <w:rFonts w:ascii="Times New Roman" w:eastAsia="Times New Roman" w:hAnsi="Times New Roman" w:cs="Times New Roman"/>
          <w:sz w:val="24"/>
          <w:szCs w:val="24"/>
          <w:lang w:eastAsia="en-IN"/>
        </w:rPr>
        <w:t xml:space="preserve">; Goossens </w:t>
      </w:r>
      <w:r w:rsidR="00F33203" w:rsidRPr="001576C7">
        <w:rPr>
          <w:rFonts w:ascii="Times New Roman" w:eastAsia="Times New Roman" w:hAnsi="Times New Roman" w:cs="Times New Roman"/>
          <w:i/>
          <w:sz w:val="24"/>
          <w:szCs w:val="24"/>
          <w:lang w:eastAsia="en-IN"/>
        </w:rPr>
        <w:t>et al</w:t>
      </w:r>
      <w:r w:rsidR="00F33203" w:rsidRPr="001576C7">
        <w:rPr>
          <w:rFonts w:ascii="Times New Roman" w:eastAsia="Times New Roman" w:hAnsi="Times New Roman" w:cs="Times New Roman"/>
          <w:sz w:val="24"/>
          <w:szCs w:val="24"/>
          <w:lang w:eastAsia="en-IN"/>
        </w:rPr>
        <w:t>., 2017). Similar responses have been reported in other medicinal plants, and JA’s interaction with other hormones may further enhance alkaloid biosynthesis (Erb &amp; Reymond, 2019), supporting its role as a potent elicitor of plant secondary metabolites (Bari &amp; Jones, 2009).</w:t>
      </w:r>
    </w:p>
    <w:p w14:paraId="11A20D55" w14:textId="77777777" w:rsidR="008A258B" w:rsidRPr="001576C7" w:rsidRDefault="008A258B" w:rsidP="00FB0AE9">
      <w:pPr>
        <w:tabs>
          <w:tab w:val="left" w:pos="851"/>
        </w:tabs>
        <w:spacing w:after="0"/>
        <w:jc w:val="both"/>
        <w:rPr>
          <w:rFonts w:ascii="Times New Roman" w:eastAsia="Times New Roman" w:hAnsi="Times New Roman" w:cs="Times New Roman"/>
          <w:sz w:val="24"/>
          <w:szCs w:val="24"/>
          <w:lang w:eastAsia="en-IN"/>
        </w:rPr>
      </w:pPr>
      <w:r w:rsidRPr="001576C7">
        <w:rPr>
          <w:noProof/>
          <w:lang w:eastAsia="en-IN"/>
        </w:rPr>
        <w:lastRenderedPageBreak/>
        <w:drawing>
          <wp:inline distT="0" distB="0" distL="0" distR="0" wp14:anchorId="524FDCD6" wp14:editId="5CD7D854">
            <wp:extent cx="2743200" cy="2048256"/>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1576C7">
        <w:rPr>
          <w:rFonts w:ascii="Times New Roman" w:eastAsia="Times New Roman" w:hAnsi="Times New Roman" w:cs="Times New Roman"/>
          <w:sz w:val="24"/>
          <w:szCs w:val="24"/>
          <w:lang w:eastAsia="en-IN"/>
        </w:rPr>
        <w:t xml:space="preserve">     </w:t>
      </w:r>
      <w:r w:rsidRPr="001576C7">
        <w:rPr>
          <w:noProof/>
          <w:lang w:eastAsia="en-IN"/>
        </w:rPr>
        <w:drawing>
          <wp:inline distT="0" distB="0" distL="0" distR="0" wp14:anchorId="5F92FF82" wp14:editId="2560F4C5">
            <wp:extent cx="2743200" cy="2040941"/>
            <wp:effectExtent l="0" t="0" r="19050" b="165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E634F9" w14:textId="05A33538" w:rsidR="00CC1011" w:rsidRDefault="00CC1011" w:rsidP="008B2ACD">
      <w:pPr>
        <w:tabs>
          <w:tab w:val="left" w:pos="851"/>
          <w:tab w:val="left" w:pos="993"/>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Figure 3: Effect of different concentration of JA on chlorophyll and alkaloid content of sweet basil at different growth stages </w:t>
      </w:r>
    </w:p>
    <w:p w14:paraId="6A8AE5AF" w14:textId="77777777" w:rsidR="00F01478" w:rsidRPr="001576C7" w:rsidRDefault="00FB0AE9" w:rsidP="00CC1011">
      <w:pPr>
        <w:tabs>
          <w:tab w:val="left" w:pos="851"/>
          <w:tab w:val="left" w:pos="993"/>
        </w:tabs>
        <w:spacing w:before="240" w:after="0"/>
        <w:jc w:val="both"/>
        <w:rPr>
          <w:rFonts w:ascii="Times New Roman" w:hAnsi="Times New Roman" w:cs="Times New Roman"/>
          <w:b/>
          <w:sz w:val="24"/>
          <w:szCs w:val="24"/>
        </w:rPr>
      </w:pPr>
      <w:r w:rsidRPr="001576C7">
        <w:rPr>
          <w:rFonts w:ascii="Times New Roman" w:hAnsi="Times New Roman" w:cs="Times New Roman"/>
          <w:b/>
          <w:sz w:val="24"/>
          <w:szCs w:val="24"/>
        </w:rPr>
        <w:t>3.7</w:t>
      </w:r>
      <w:r w:rsidR="00F01478" w:rsidRPr="001576C7">
        <w:rPr>
          <w:rFonts w:ascii="Times New Roman" w:hAnsi="Times New Roman" w:cs="Times New Roman"/>
          <w:b/>
          <w:sz w:val="24"/>
          <w:szCs w:val="24"/>
        </w:rPr>
        <w:t xml:space="preserve"> </w:t>
      </w:r>
      <w:r w:rsidR="00F01478" w:rsidRPr="001576C7">
        <w:rPr>
          <w:rFonts w:ascii="Times New Roman" w:hAnsi="Times New Roman" w:cs="Times New Roman"/>
          <w:b/>
          <w:sz w:val="24"/>
          <w:szCs w:val="24"/>
        </w:rPr>
        <w:tab/>
      </w:r>
      <w:r w:rsidR="00F33203" w:rsidRPr="001576C7">
        <w:rPr>
          <w:rFonts w:ascii="Times New Roman" w:hAnsi="Times New Roman" w:cs="Times New Roman"/>
          <w:b/>
          <w:sz w:val="24"/>
          <w:szCs w:val="24"/>
        </w:rPr>
        <w:t>Anthocy</w:t>
      </w:r>
      <w:r w:rsidRPr="001576C7">
        <w:rPr>
          <w:rFonts w:ascii="Times New Roman" w:hAnsi="Times New Roman" w:cs="Times New Roman"/>
          <w:b/>
          <w:sz w:val="24"/>
          <w:szCs w:val="24"/>
        </w:rPr>
        <w:t>a</w:t>
      </w:r>
      <w:r w:rsidR="00F33203" w:rsidRPr="001576C7">
        <w:rPr>
          <w:rFonts w:ascii="Times New Roman" w:hAnsi="Times New Roman" w:cs="Times New Roman"/>
          <w:b/>
          <w:sz w:val="24"/>
          <w:szCs w:val="24"/>
        </w:rPr>
        <w:t xml:space="preserve">nin </w:t>
      </w:r>
      <w:r w:rsidR="00F01478" w:rsidRPr="001576C7">
        <w:rPr>
          <w:rFonts w:ascii="Times New Roman" w:hAnsi="Times New Roman" w:cs="Times New Roman"/>
          <w:b/>
          <w:sz w:val="24"/>
          <w:szCs w:val="24"/>
        </w:rPr>
        <w:t>content</w:t>
      </w:r>
    </w:p>
    <w:p w14:paraId="6D9A5160" w14:textId="77777777" w:rsidR="00F33203" w:rsidRPr="001576C7" w:rsidRDefault="00FB0AE9" w:rsidP="008B2ACD">
      <w:pPr>
        <w:tabs>
          <w:tab w:val="left" w:pos="851"/>
          <w:tab w:val="left" w:pos="993"/>
        </w:tabs>
        <w:spacing w:after="0"/>
        <w:jc w:val="both"/>
        <w:rPr>
          <w:rFonts w:ascii="Times New Roman" w:hAnsi="Times New Roman" w:cs="Times New Roman"/>
          <w:sz w:val="24"/>
          <w:szCs w:val="24"/>
        </w:rPr>
      </w:pPr>
      <w:r w:rsidRPr="001576C7">
        <w:rPr>
          <w:rFonts w:ascii="Times New Roman" w:hAnsi="Times New Roman" w:cs="Times New Roman"/>
          <w:sz w:val="24"/>
          <w:szCs w:val="24"/>
        </w:rPr>
        <w:tab/>
        <w:t>JA</w:t>
      </w:r>
      <w:r w:rsidR="00F33203" w:rsidRPr="001576C7">
        <w:rPr>
          <w:rFonts w:ascii="Times New Roman" w:hAnsi="Times New Roman" w:cs="Times New Roman"/>
          <w:sz w:val="24"/>
          <w:szCs w:val="24"/>
        </w:rPr>
        <w:t xml:space="preserve"> significantly enhanced anthocyanin content in sweet basil leaves across all growth stages, with JA 3 consistently yielding the highest levels. Anthocyanin accumulation peaked at 50 DAS, p</w:t>
      </w:r>
      <w:r w:rsidRPr="001576C7">
        <w:rPr>
          <w:rFonts w:ascii="Times New Roman" w:hAnsi="Times New Roman" w:cs="Times New Roman"/>
          <w:sz w:val="24"/>
          <w:szCs w:val="24"/>
        </w:rPr>
        <w:t xml:space="preserve">articularly under JA 3 (9.84 mg </w:t>
      </w:r>
      <w:r w:rsidR="00F33203" w:rsidRPr="001576C7">
        <w:rPr>
          <w:rFonts w:ascii="Times New Roman" w:hAnsi="Times New Roman" w:cs="Times New Roman"/>
          <w:sz w:val="24"/>
          <w:szCs w:val="24"/>
        </w:rPr>
        <w:t>100 g</w:t>
      </w:r>
      <w:r w:rsidRPr="001576C7">
        <w:rPr>
          <w:rFonts w:ascii="Times New Roman" w:hAnsi="Times New Roman" w:cs="Times New Roman"/>
          <w:sz w:val="24"/>
          <w:szCs w:val="24"/>
          <w:vertAlign w:val="superscript"/>
        </w:rPr>
        <w:t>-1</w:t>
      </w:r>
      <w:r w:rsidR="00F33203" w:rsidRPr="001576C7">
        <w:rPr>
          <w:rFonts w:ascii="Times New Roman" w:hAnsi="Times New Roman" w:cs="Times New Roman"/>
          <w:sz w:val="24"/>
          <w:szCs w:val="24"/>
        </w:rPr>
        <w:t xml:space="preserve">), followed by a slight decline at 65 DAS. The overall trend showed a dose- and stage-dependent increase, highlighting </w:t>
      </w:r>
      <w:r w:rsidRPr="001576C7">
        <w:rPr>
          <w:rFonts w:ascii="Times New Roman" w:hAnsi="Times New Roman" w:cs="Times New Roman"/>
          <w:sz w:val="24"/>
          <w:szCs w:val="24"/>
        </w:rPr>
        <w:t>JA’s</w:t>
      </w:r>
      <w:r w:rsidR="00F33203" w:rsidRPr="001576C7">
        <w:rPr>
          <w:rFonts w:ascii="Times New Roman" w:hAnsi="Times New Roman" w:cs="Times New Roman"/>
          <w:sz w:val="24"/>
          <w:szCs w:val="24"/>
        </w:rPr>
        <w:t xml:space="preserve"> strong influence on anthocyanin biosynthesis.</w:t>
      </w:r>
    </w:p>
    <w:p w14:paraId="5430B1CE" w14:textId="77777777" w:rsidR="00F33203" w:rsidRPr="001576C7" w:rsidRDefault="00F33203" w:rsidP="008B2ACD">
      <w:pPr>
        <w:tabs>
          <w:tab w:val="left" w:pos="851"/>
          <w:tab w:val="left" w:pos="993"/>
        </w:tabs>
        <w:spacing w:after="0"/>
        <w:jc w:val="both"/>
        <w:rPr>
          <w:rFonts w:ascii="Times New Roman" w:hAnsi="Times New Roman" w:cs="Times New Roman"/>
          <w:b/>
          <w:sz w:val="24"/>
          <w:szCs w:val="24"/>
        </w:rPr>
      </w:pPr>
      <w:r w:rsidRPr="001576C7">
        <w:rPr>
          <w:rFonts w:ascii="Times New Roman" w:hAnsi="Times New Roman" w:cs="Times New Roman"/>
          <w:sz w:val="24"/>
          <w:szCs w:val="24"/>
        </w:rPr>
        <w:tab/>
      </w:r>
      <w:r w:rsidR="00FB0AE9" w:rsidRPr="001576C7">
        <w:rPr>
          <w:rFonts w:ascii="Times New Roman" w:hAnsi="Times New Roman" w:cs="Times New Roman"/>
          <w:sz w:val="24"/>
          <w:szCs w:val="24"/>
        </w:rPr>
        <w:t>JA</w:t>
      </w:r>
      <w:r w:rsidRPr="001576C7">
        <w:rPr>
          <w:rFonts w:ascii="Times New Roman" w:hAnsi="Times New Roman" w:cs="Times New Roman"/>
          <w:sz w:val="24"/>
          <w:szCs w:val="24"/>
        </w:rPr>
        <w:t xml:space="preserve"> significantly enhanced anthocyanin accumulation in sweet basil, especially under JA3 at 50 DAS. This peak is linked to JA’s stimulation of key transcription factors (MYB, </w:t>
      </w:r>
      <w:proofErr w:type="spellStart"/>
      <w:r w:rsidRPr="001576C7">
        <w:rPr>
          <w:rFonts w:ascii="Times New Roman" w:hAnsi="Times New Roman" w:cs="Times New Roman"/>
          <w:sz w:val="24"/>
          <w:szCs w:val="24"/>
        </w:rPr>
        <w:t>bHLH</w:t>
      </w:r>
      <w:proofErr w:type="spellEnd"/>
      <w:r w:rsidRPr="001576C7">
        <w:rPr>
          <w:rFonts w:ascii="Times New Roman" w:hAnsi="Times New Roman" w:cs="Times New Roman"/>
          <w:sz w:val="24"/>
          <w:szCs w:val="24"/>
        </w:rPr>
        <w:t xml:space="preserve">, WRKY) and structural genes involved in flavonoid biosynthesis (Kim </w:t>
      </w:r>
      <w:r w:rsidRPr="001576C7">
        <w:rPr>
          <w:rFonts w:ascii="Times New Roman" w:hAnsi="Times New Roman" w:cs="Times New Roman"/>
          <w:i/>
          <w:sz w:val="24"/>
          <w:szCs w:val="24"/>
        </w:rPr>
        <w:t>et al</w:t>
      </w:r>
      <w:r w:rsidRPr="001576C7">
        <w:rPr>
          <w:rFonts w:ascii="Times New Roman" w:hAnsi="Times New Roman" w:cs="Times New Roman"/>
          <w:sz w:val="24"/>
          <w:szCs w:val="24"/>
        </w:rPr>
        <w:t xml:space="preserve">., 2006; De </w:t>
      </w:r>
      <w:proofErr w:type="spellStart"/>
      <w:r w:rsidRPr="001576C7">
        <w:rPr>
          <w:rFonts w:ascii="Times New Roman" w:hAnsi="Times New Roman" w:cs="Times New Roman"/>
          <w:sz w:val="24"/>
          <w:szCs w:val="24"/>
        </w:rPr>
        <w:t>Geyter</w:t>
      </w:r>
      <w:proofErr w:type="spellEnd"/>
      <w:r w:rsidRPr="001576C7">
        <w:rPr>
          <w:rFonts w:ascii="Times New Roman" w:hAnsi="Times New Roman" w:cs="Times New Roman"/>
          <w:sz w:val="24"/>
          <w:szCs w:val="24"/>
        </w:rPr>
        <w:t xml:space="preserve"> </w:t>
      </w:r>
      <w:r w:rsidRPr="001576C7">
        <w:rPr>
          <w:rFonts w:ascii="Times New Roman" w:hAnsi="Times New Roman" w:cs="Times New Roman"/>
          <w:i/>
          <w:sz w:val="24"/>
          <w:szCs w:val="24"/>
        </w:rPr>
        <w:t>et al</w:t>
      </w:r>
      <w:r w:rsidRPr="001576C7">
        <w:rPr>
          <w:rFonts w:ascii="Times New Roman" w:hAnsi="Times New Roman" w:cs="Times New Roman"/>
          <w:sz w:val="24"/>
          <w:szCs w:val="24"/>
        </w:rPr>
        <w:t xml:space="preserve">., 2012). JA’s interaction with developmental and light-regulated pathways </w:t>
      </w:r>
      <w:r w:rsidR="00FB0AE9" w:rsidRPr="001576C7">
        <w:rPr>
          <w:rFonts w:ascii="Times New Roman" w:hAnsi="Times New Roman" w:cs="Times New Roman"/>
          <w:sz w:val="24"/>
          <w:szCs w:val="24"/>
        </w:rPr>
        <w:t>(Zhang et al., 2013</w:t>
      </w:r>
      <w:r w:rsidRPr="001576C7">
        <w:rPr>
          <w:rFonts w:ascii="Times New Roman" w:hAnsi="Times New Roman" w:cs="Times New Roman"/>
          <w:sz w:val="24"/>
          <w:szCs w:val="24"/>
        </w:rPr>
        <w:t xml:space="preserve">) likely contributed to the observed pattern. Additionally, studies by </w:t>
      </w:r>
      <w:proofErr w:type="spellStart"/>
      <w:r w:rsidRPr="001576C7">
        <w:rPr>
          <w:rFonts w:ascii="Times New Roman" w:hAnsi="Times New Roman" w:cs="Times New Roman"/>
          <w:sz w:val="24"/>
          <w:szCs w:val="24"/>
        </w:rPr>
        <w:t>Deluc</w:t>
      </w:r>
      <w:proofErr w:type="spellEnd"/>
      <w:r w:rsidRPr="001576C7">
        <w:rPr>
          <w:rFonts w:ascii="Times New Roman" w:hAnsi="Times New Roman" w:cs="Times New Roman"/>
          <w:sz w:val="24"/>
          <w:szCs w:val="24"/>
        </w:rPr>
        <w:t xml:space="preserve"> </w:t>
      </w:r>
      <w:r w:rsidRPr="001576C7">
        <w:rPr>
          <w:rFonts w:ascii="Times New Roman" w:hAnsi="Times New Roman" w:cs="Times New Roman"/>
          <w:i/>
          <w:sz w:val="24"/>
          <w:szCs w:val="24"/>
        </w:rPr>
        <w:t>et al</w:t>
      </w:r>
      <w:r w:rsidRPr="001576C7">
        <w:rPr>
          <w:rFonts w:ascii="Times New Roman" w:hAnsi="Times New Roman" w:cs="Times New Roman"/>
          <w:sz w:val="24"/>
          <w:szCs w:val="24"/>
        </w:rPr>
        <w:t xml:space="preserve">. (2006), Guo </w:t>
      </w:r>
      <w:r w:rsidRPr="001576C7">
        <w:rPr>
          <w:rFonts w:ascii="Times New Roman" w:hAnsi="Times New Roman" w:cs="Times New Roman"/>
          <w:i/>
          <w:sz w:val="24"/>
          <w:szCs w:val="24"/>
        </w:rPr>
        <w:t>et al</w:t>
      </w:r>
      <w:r w:rsidRPr="001576C7">
        <w:rPr>
          <w:rFonts w:ascii="Times New Roman" w:hAnsi="Times New Roman" w:cs="Times New Roman"/>
          <w:sz w:val="24"/>
          <w:szCs w:val="24"/>
        </w:rPr>
        <w:t xml:space="preserve">. (2023), and Sultana </w:t>
      </w:r>
      <w:r w:rsidRPr="001576C7">
        <w:rPr>
          <w:rFonts w:ascii="Times New Roman" w:hAnsi="Times New Roman" w:cs="Times New Roman"/>
          <w:i/>
          <w:sz w:val="24"/>
          <w:szCs w:val="24"/>
        </w:rPr>
        <w:t>et al</w:t>
      </w:r>
      <w:r w:rsidRPr="001576C7">
        <w:rPr>
          <w:rFonts w:ascii="Times New Roman" w:hAnsi="Times New Roman" w:cs="Times New Roman"/>
          <w:sz w:val="24"/>
          <w:szCs w:val="24"/>
        </w:rPr>
        <w:t>. (2023) support JA’s broader role in enhancing pigment biosynthesis and stress resilience, while Cisneros-Zevallos (2003) highlighted its contribution to antioxidant potential.</w:t>
      </w:r>
    </w:p>
    <w:p w14:paraId="6B221542" w14:textId="77777777" w:rsidR="00F01478" w:rsidRPr="001576C7" w:rsidRDefault="008B2ACD" w:rsidP="008B2ACD">
      <w:pPr>
        <w:tabs>
          <w:tab w:val="left" w:pos="851"/>
          <w:tab w:val="left" w:pos="993"/>
        </w:tabs>
        <w:spacing w:after="0"/>
        <w:jc w:val="both"/>
        <w:rPr>
          <w:rFonts w:ascii="Times New Roman" w:hAnsi="Times New Roman" w:cs="Times New Roman"/>
          <w:b/>
          <w:sz w:val="24"/>
          <w:szCs w:val="24"/>
        </w:rPr>
      </w:pPr>
      <w:r w:rsidRPr="001576C7">
        <w:rPr>
          <w:rFonts w:ascii="Times New Roman" w:hAnsi="Times New Roman" w:cs="Times New Roman"/>
          <w:b/>
          <w:sz w:val="24"/>
          <w:szCs w:val="24"/>
        </w:rPr>
        <w:t xml:space="preserve">3.9 </w:t>
      </w:r>
      <w:r w:rsidRPr="001576C7">
        <w:rPr>
          <w:rFonts w:ascii="Times New Roman" w:hAnsi="Times New Roman" w:cs="Times New Roman"/>
          <w:b/>
          <w:sz w:val="24"/>
          <w:szCs w:val="24"/>
        </w:rPr>
        <w:tab/>
        <w:t>Free Amino Acid</w:t>
      </w:r>
    </w:p>
    <w:p w14:paraId="1596749F" w14:textId="77777777" w:rsidR="008B2ACD" w:rsidRPr="001576C7" w:rsidRDefault="008B2ACD" w:rsidP="008B2ACD">
      <w:pPr>
        <w:tabs>
          <w:tab w:val="left" w:pos="851"/>
          <w:tab w:val="left" w:pos="993"/>
        </w:tabs>
        <w:spacing w:after="0"/>
        <w:jc w:val="both"/>
        <w:rPr>
          <w:rFonts w:ascii="Times New Roman" w:hAnsi="Times New Roman" w:cs="Times New Roman"/>
          <w:sz w:val="24"/>
          <w:szCs w:val="24"/>
        </w:rPr>
      </w:pPr>
      <w:r w:rsidRPr="001576C7">
        <w:rPr>
          <w:rFonts w:ascii="Times New Roman" w:hAnsi="Times New Roman" w:cs="Times New Roman"/>
          <w:sz w:val="24"/>
          <w:szCs w:val="24"/>
        </w:rPr>
        <w:tab/>
      </w:r>
      <w:r w:rsidR="00A51ED2" w:rsidRPr="001576C7">
        <w:rPr>
          <w:rFonts w:ascii="Times New Roman" w:hAnsi="Times New Roman" w:cs="Times New Roman"/>
          <w:sz w:val="24"/>
          <w:szCs w:val="24"/>
        </w:rPr>
        <w:t>JA</w:t>
      </w:r>
      <w:r w:rsidRPr="001576C7">
        <w:rPr>
          <w:rFonts w:ascii="Times New Roman" w:hAnsi="Times New Roman" w:cs="Times New Roman"/>
          <w:sz w:val="24"/>
          <w:szCs w:val="24"/>
        </w:rPr>
        <w:t xml:space="preserve"> significantly increased free amino acid content in sweet basil leaves at all growth stages, with JA 3 showing the highest levels throughout. The maximum accumulation (0.202%) was observed at 50 DAS under JA 3, indicating this stage as the most responsive. JA 2 and JA 1 also enhanced amino acid levels compared to the control, though to a lesser extent. Overall, both JA concentration and plant maturity influenced amino acid accumulation, with JA 3 at 50 DAS proving most effective.</w:t>
      </w:r>
    </w:p>
    <w:p w14:paraId="4804C41D" w14:textId="77777777" w:rsidR="008B2ACD" w:rsidRPr="001576C7" w:rsidRDefault="008B2ACD" w:rsidP="00A51ED2">
      <w:pPr>
        <w:tabs>
          <w:tab w:val="left" w:pos="851"/>
        </w:tabs>
        <w:spacing w:after="0"/>
        <w:jc w:val="both"/>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ab/>
      </w:r>
      <w:r w:rsidR="00A51ED2" w:rsidRPr="001576C7">
        <w:rPr>
          <w:rFonts w:ascii="Times New Roman" w:eastAsia="Times New Roman" w:hAnsi="Times New Roman" w:cs="Times New Roman"/>
          <w:sz w:val="24"/>
          <w:szCs w:val="24"/>
          <w:lang w:eastAsia="en-IN"/>
        </w:rPr>
        <w:t>JA</w:t>
      </w:r>
      <w:r w:rsidRPr="001576C7">
        <w:rPr>
          <w:rFonts w:ascii="Times New Roman" w:eastAsia="Times New Roman" w:hAnsi="Times New Roman" w:cs="Times New Roman"/>
          <w:sz w:val="24"/>
          <w:szCs w:val="24"/>
          <w:lang w:eastAsia="en-IN"/>
        </w:rPr>
        <w:t xml:space="preserve"> treatment significantly increased free amino acid content in sweet basil leaves in a concentration- and stage-dependent manner. JA 3 consistently showed the highest levels, with a peak at 50 DAS, indicating enhanced nitrogen metabolism and stress response during active growth. This aligns with reports that JA promotes amino acid biosynthesis and mobilization for </w:t>
      </w:r>
      <w:r w:rsidR="00A51ED2" w:rsidRPr="001576C7">
        <w:rPr>
          <w:rFonts w:ascii="Times New Roman" w:eastAsia="Times New Roman" w:hAnsi="Times New Roman" w:cs="Times New Roman"/>
          <w:sz w:val="24"/>
          <w:szCs w:val="24"/>
          <w:lang w:eastAsia="en-IN"/>
        </w:rPr>
        <w:t>defence</w:t>
      </w:r>
      <w:r w:rsidRPr="001576C7">
        <w:rPr>
          <w:rFonts w:ascii="Times New Roman" w:eastAsia="Times New Roman" w:hAnsi="Times New Roman" w:cs="Times New Roman"/>
          <w:sz w:val="24"/>
          <w:szCs w:val="24"/>
          <w:lang w:eastAsia="en-IN"/>
        </w:rPr>
        <w:t xml:space="preserve"> (Chen </w:t>
      </w:r>
      <w:r w:rsidRPr="001576C7">
        <w:rPr>
          <w:rFonts w:ascii="Times New Roman" w:eastAsia="Times New Roman" w:hAnsi="Times New Roman" w:cs="Times New Roman"/>
          <w:i/>
          <w:sz w:val="24"/>
          <w:szCs w:val="24"/>
          <w:lang w:eastAsia="en-IN"/>
        </w:rPr>
        <w:t>et al</w:t>
      </w:r>
      <w:r w:rsidRPr="001576C7">
        <w:rPr>
          <w:rFonts w:ascii="Times New Roman" w:eastAsia="Times New Roman" w:hAnsi="Times New Roman" w:cs="Times New Roman"/>
          <w:sz w:val="24"/>
          <w:szCs w:val="24"/>
          <w:lang w:eastAsia="en-IN"/>
        </w:rPr>
        <w:t xml:space="preserve">., 2022; </w:t>
      </w:r>
      <w:proofErr w:type="spellStart"/>
      <w:r w:rsidRPr="001576C7">
        <w:rPr>
          <w:rFonts w:ascii="Times New Roman" w:eastAsia="Times New Roman" w:hAnsi="Times New Roman" w:cs="Times New Roman"/>
          <w:sz w:val="24"/>
          <w:szCs w:val="24"/>
          <w:lang w:eastAsia="en-IN"/>
        </w:rPr>
        <w:t>Wasternack</w:t>
      </w:r>
      <w:proofErr w:type="spellEnd"/>
      <w:r w:rsidRPr="001576C7">
        <w:rPr>
          <w:rFonts w:ascii="Times New Roman" w:eastAsia="Times New Roman" w:hAnsi="Times New Roman" w:cs="Times New Roman"/>
          <w:sz w:val="24"/>
          <w:szCs w:val="24"/>
          <w:lang w:eastAsia="en-IN"/>
        </w:rPr>
        <w:t xml:space="preserve"> &amp; </w:t>
      </w:r>
      <w:proofErr w:type="spellStart"/>
      <w:r w:rsidRPr="001576C7">
        <w:rPr>
          <w:rFonts w:ascii="Times New Roman" w:eastAsia="Times New Roman" w:hAnsi="Times New Roman" w:cs="Times New Roman"/>
          <w:sz w:val="24"/>
          <w:szCs w:val="24"/>
          <w:lang w:eastAsia="en-IN"/>
        </w:rPr>
        <w:t>Hause</w:t>
      </w:r>
      <w:proofErr w:type="spellEnd"/>
      <w:r w:rsidRPr="001576C7">
        <w:rPr>
          <w:rFonts w:ascii="Times New Roman" w:eastAsia="Times New Roman" w:hAnsi="Times New Roman" w:cs="Times New Roman"/>
          <w:sz w:val="24"/>
          <w:szCs w:val="24"/>
          <w:lang w:eastAsia="en-IN"/>
        </w:rPr>
        <w:t xml:space="preserve">, 2013). The decline at 65 DAS reflects nutrient redistribution and reduced metabolic activity in mature tissues (Hildebrandt </w:t>
      </w:r>
      <w:r w:rsidRPr="001576C7">
        <w:rPr>
          <w:rFonts w:ascii="Times New Roman" w:eastAsia="Times New Roman" w:hAnsi="Times New Roman" w:cs="Times New Roman"/>
          <w:i/>
          <w:sz w:val="24"/>
          <w:szCs w:val="24"/>
          <w:lang w:eastAsia="en-IN"/>
        </w:rPr>
        <w:t>et al</w:t>
      </w:r>
      <w:r w:rsidRPr="001576C7">
        <w:rPr>
          <w:rFonts w:ascii="Times New Roman" w:eastAsia="Times New Roman" w:hAnsi="Times New Roman" w:cs="Times New Roman"/>
          <w:sz w:val="24"/>
          <w:szCs w:val="24"/>
          <w:lang w:eastAsia="en-IN"/>
        </w:rPr>
        <w:t xml:space="preserve">., 2015; Araujo </w:t>
      </w:r>
      <w:r w:rsidRPr="001576C7">
        <w:rPr>
          <w:rFonts w:ascii="Times New Roman" w:eastAsia="Times New Roman" w:hAnsi="Times New Roman" w:cs="Times New Roman"/>
          <w:i/>
          <w:sz w:val="24"/>
          <w:szCs w:val="24"/>
          <w:lang w:eastAsia="en-IN"/>
        </w:rPr>
        <w:t>et al</w:t>
      </w:r>
      <w:r w:rsidRPr="001576C7">
        <w:rPr>
          <w:rFonts w:ascii="Times New Roman" w:eastAsia="Times New Roman" w:hAnsi="Times New Roman" w:cs="Times New Roman"/>
          <w:sz w:val="24"/>
          <w:szCs w:val="24"/>
          <w:lang w:eastAsia="en-IN"/>
        </w:rPr>
        <w:t>., 2011).</w:t>
      </w:r>
    </w:p>
    <w:p w14:paraId="79E469E5" w14:textId="77777777" w:rsidR="00C820BF" w:rsidRPr="001576C7" w:rsidRDefault="00C820BF" w:rsidP="001576C7">
      <w:pPr>
        <w:tabs>
          <w:tab w:val="left" w:pos="851"/>
        </w:tabs>
        <w:spacing w:before="240" w:after="0"/>
        <w:jc w:val="both"/>
        <w:rPr>
          <w:rFonts w:ascii="Times New Roman" w:eastAsia="Times New Roman" w:hAnsi="Times New Roman" w:cs="Times New Roman"/>
          <w:sz w:val="16"/>
          <w:szCs w:val="16"/>
          <w:lang w:eastAsia="en-IN"/>
        </w:rPr>
      </w:pPr>
      <w:r w:rsidRPr="001576C7">
        <w:rPr>
          <w:noProof/>
          <w:sz w:val="16"/>
          <w:szCs w:val="16"/>
          <w:lang w:eastAsia="en-IN"/>
        </w:rPr>
        <w:lastRenderedPageBreak/>
        <w:drawing>
          <wp:inline distT="0" distB="0" distL="0" distR="0" wp14:anchorId="139AFB8A" wp14:editId="3BB0AC08">
            <wp:extent cx="2757830" cy="2018995"/>
            <wp:effectExtent l="0" t="0" r="23495" b="1968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265154" w:rsidRPr="001576C7">
        <w:rPr>
          <w:rFonts w:ascii="Times New Roman" w:eastAsia="Times New Roman" w:hAnsi="Times New Roman" w:cs="Times New Roman"/>
          <w:sz w:val="16"/>
          <w:szCs w:val="16"/>
          <w:lang w:eastAsia="en-IN"/>
        </w:rPr>
        <w:t xml:space="preserve">    </w:t>
      </w:r>
      <w:r w:rsidR="00265154" w:rsidRPr="001576C7">
        <w:rPr>
          <w:noProof/>
          <w:sz w:val="16"/>
          <w:szCs w:val="16"/>
          <w:lang w:eastAsia="en-IN"/>
        </w:rPr>
        <w:drawing>
          <wp:inline distT="0" distB="0" distL="0" distR="0" wp14:anchorId="03C49304" wp14:editId="2748A758">
            <wp:extent cx="2706624" cy="2018995"/>
            <wp:effectExtent l="0" t="0" r="17780" b="196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BF5C78" w14:textId="613D5B37" w:rsidR="00CC1011" w:rsidRDefault="00CC1011" w:rsidP="00CC1011">
      <w:pPr>
        <w:tabs>
          <w:tab w:val="left" w:pos="851"/>
          <w:tab w:val="left" w:pos="993"/>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Figure 4: Effect of different concentration of JA on anthocyanin and free amino acid content of sweet basil at different growth stages </w:t>
      </w:r>
    </w:p>
    <w:p w14:paraId="2A4B3F30" w14:textId="77777777" w:rsidR="008B2ACD" w:rsidRPr="001576C7" w:rsidRDefault="008B2ACD" w:rsidP="00CC1011">
      <w:pPr>
        <w:tabs>
          <w:tab w:val="left" w:pos="851"/>
          <w:tab w:val="left" w:pos="993"/>
        </w:tabs>
        <w:spacing w:before="240" w:after="0"/>
        <w:jc w:val="both"/>
        <w:rPr>
          <w:rFonts w:ascii="Times New Roman" w:hAnsi="Times New Roman" w:cs="Times New Roman"/>
          <w:b/>
          <w:sz w:val="24"/>
          <w:szCs w:val="24"/>
        </w:rPr>
      </w:pPr>
      <w:r w:rsidRPr="001576C7">
        <w:rPr>
          <w:rFonts w:ascii="Times New Roman" w:hAnsi="Times New Roman" w:cs="Times New Roman"/>
          <w:b/>
          <w:sz w:val="24"/>
          <w:szCs w:val="24"/>
        </w:rPr>
        <w:t xml:space="preserve">3.9 </w:t>
      </w:r>
      <w:r w:rsidRPr="001576C7">
        <w:rPr>
          <w:rFonts w:ascii="Times New Roman" w:hAnsi="Times New Roman" w:cs="Times New Roman"/>
          <w:b/>
          <w:sz w:val="24"/>
          <w:szCs w:val="24"/>
        </w:rPr>
        <w:tab/>
        <w:t>Total Carotenoid</w:t>
      </w:r>
    </w:p>
    <w:p w14:paraId="23C3D4E1" w14:textId="77777777" w:rsidR="008B2ACD" w:rsidRPr="001576C7" w:rsidRDefault="000E47C0" w:rsidP="008B2ACD">
      <w:pPr>
        <w:tabs>
          <w:tab w:val="left" w:pos="851"/>
          <w:tab w:val="left" w:pos="993"/>
        </w:tabs>
        <w:spacing w:after="0"/>
        <w:jc w:val="both"/>
        <w:rPr>
          <w:rFonts w:ascii="Times New Roman" w:hAnsi="Times New Roman" w:cs="Times New Roman"/>
          <w:sz w:val="24"/>
          <w:szCs w:val="24"/>
        </w:rPr>
      </w:pPr>
      <w:r w:rsidRPr="001576C7">
        <w:rPr>
          <w:rFonts w:ascii="Times New Roman" w:hAnsi="Times New Roman" w:cs="Times New Roman"/>
          <w:sz w:val="24"/>
          <w:szCs w:val="24"/>
        </w:rPr>
        <w:tab/>
        <w:t>JA</w:t>
      </w:r>
      <w:r w:rsidR="008B2ACD" w:rsidRPr="001576C7">
        <w:rPr>
          <w:rFonts w:ascii="Times New Roman" w:hAnsi="Times New Roman" w:cs="Times New Roman"/>
          <w:sz w:val="24"/>
          <w:szCs w:val="24"/>
        </w:rPr>
        <w:t xml:space="preserve"> treatments significantly enhanced carotenoid content in sweet basil leaves across all stages, with JA 3 showing the highest levels throughout. At 35 DAS, carotenoids increased with JA concentration, peaking at 69.69 mg/100 g under JA 3. The highest accumulation occurred at 50 DAS under JA 3 (101.79 mg/100 g), indicating this stage as the most responsive. Even at 65 DAS, JA 3 maintained superior carotenoid levels. Overall, carotenoid content followed the trend: JA 3 &gt; JA 2 &gt; JA 1 &gt; Control, with peak accumulation at mid-growth.</w:t>
      </w:r>
    </w:p>
    <w:p w14:paraId="2ACA774F" w14:textId="77777777" w:rsidR="008B2ACD" w:rsidRPr="001576C7" w:rsidRDefault="000E47C0" w:rsidP="000E47C0">
      <w:pPr>
        <w:tabs>
          <w:tab w:val="left" w:pos="851"/>
        </w:tabs>
        <w:spacing w:after="0"/>
        <w:jc w:val="both"/>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ab/>
        <w:t>JA</w:t>
      </w:r>
      <w:r w:rsidR="008B2ACD" w:rsidRPr="001576C7">
        <w:rPr>
          <w:rFonts w:ascii="Times New Roman" w:eastAsia="Times New Roman" w:hAnsi="Times New Roman" w:cs="Times New Roman"/>
          <w:sz w:val="24"/>
          <w:szCs w:val="24"/>
          <w:lang w:eastAsia="en-IN"/>
        </w:rPr>
        <w:t xml:space="preserve"> enhanced carotenoid accumulation in sweet basil by upregulating key biosynthetic genes like phytoene synthase and lycopene β-cyclase (Lu &amp; Li, 2008), especially </w:t>
      </w:r>
      <w:r w:rsidRPr="001576C7">
        <w:rPr>
          <w:rFonts w:ascii="Times New Roman" w:eastAsia="Times New Roman" w:hAnsi="Times New Roman" w:cs="Times New Roman"/>
          <w:sz w:val="24"/>
          <w:szCs w:val="24"/>
          <w:lang w:eastAsia="en-IN"/>
        </w:rPr>
        <w:t>at 50 DAS</w:t>
      </w:r>
      <w:r w:rsidR="008B2ACD" w:rsidRPr="001576C7">
        <w:rPr>
          <w:rFonts w:ascii="Times New Roman" w:eastAsia="Times New Roman" w:hAnsi="Times New Roman" w:cs="Times New Roman"/>
          <w:sz w:val="24"/>
          <w:szCs w:val="24"/>
          <w:lang w:eastAsia="en-IN"/>
        </w:rPr>
        <w:t xml:space="preserve">, when </w:t>
      </w:r>
      <w:r w:rsidRPr="001576C7">
        <w:rPr>
          <w:rFonts w:ascii="Times New Roman" w:eastAsia="Times New Roman" w:hAnsi="Times New Roman" w:cs="Times New Roman"/>
          <w:sz w:val="24"/>
          <w:szCs w:val="24"/>
          <w:lang w:eastAsia="en-IN"/>
        </w:rPr>
        <w:t>photo protective</w:t>
      </w:r>
      <w:r w:rsidR="008B2ACD" w:rsidRPr="001576C7">
        <w:rPr>
          <w:rFonts w:ascii="Times New Roman" w:eastAsia="Times New Roman" w:hAnsi="Times New Roman" w:cs="Times New Roman"/>
          <w:sz w:val="24"/>
          <w:szCs w:val="24"/>
          <w:lang w:eastAsia="en-IN"/>
        </w:rPr>
        <w:t xml:space="preserve"> demands are highest. The parallel rise in chlorophyll and carotenoids aligns with their shared isoprenoid pathway and roles in photosynthesis (Rodriguez-Concepcion, 2010). JA-induced oxidative stress likely triggered antioxidant pigment accumulation (</w:t>
      </w:r>
      <w:proofErr w:type="spellStart"/>
      <w:r w:rsidR="008B2ACD" w:rsidRPr="001576C7">
        <w:rPr>
          <w:rFonts w:ascii="Times New Roman" w:eastAsia="Times New Roman" w:hAnsi="Times New Roman" w:cs="Times New Roman"/>
          <w:sz w:val="24"/>
          <w:szCs w:val="24"/>
          <w:lang w:eastAsia="en-IN"/>
        </w:rPr>
        <w:t>Wasternack</w:t>
      </w:r>
      <w:proofErr w:type="spellEnd"/>
      <w:r w:rsidR="008B2ACD" w:rsidRPr="001576C7">
        <w:rPr>
          <w:rFonts w:ascii="Times New Roman" w:eastAsia="Times New Roman" w:hAnsi="Times New Roman" w:cs="Times New Roman"/>
          <w:sz w:val="24"/>
          <w:szCs w:val="24"/>
          <w:lang w:eastAsia="en-IN"/>
        </w:rPr>
        <w:t xml:space="preserve"> &amp; </w:t>
      </w:r>
      <w:proofErr w:type="spellStart"/>
      <w:r w:rsidR="008B2ACD" w:rsidRPr="001576C7">
        <w:rPr>
          <w:rFonts w:ascii="Times New Roman" w:eastAsia="Times New Roman" w:hAnsi="Times New Roman" w:cs="Times New Roman"/>
          <w:sz w:val="24"/>
          <w:szCs w:val="24"/>
          <w:lang w:eastAsia="en-IN"/>
        </w:rPr>
        <w:t>Hause</w:t>
      </w:r>
      <w:proofErr w:type="spellEnd"/>
      <w:r w:rsidR="008B2ACD" w:rsidRPr="001576C7">
        <w:rPr>
          <w:rFonts w:ascii="Times New Roman" w:eastAsia="Times New Roman" w:hAnsi="Times New Roman" w:cs="Times New Roman"/>
          <w:sz w:val="24"/>
          <w:szCs w:val="24"/>
          <w:lang w:eastAsia="en-IN"/>
        </w:rPr>
        <w:t xml:space="preserve">, 2013; Sharma </w:t>
      </w:r>
      <w:r w:rsidR="008B2ACD" w:rsidRPr="001576C7">
        <w:rPr>
          <w:rFonts w:ascii="Times New Roman" w:eastAsia="Times New Roman" w:hAnsi="Times New Roman" w:cs="Times New Roman"/>
          <w:i/>
          <w:sz w:val="24"/>
          <w:szCs w:val="24"/>
          <w:lang w:eastAsia="en-IN"/>
        </w:rPr>
        <w:t>et al</w:t>
      </w:r>
      <w:r w:rsidR="008B2ACD" w:rsidRPr="001576C7">
        <w:rPr>
          <w:rFonts w:ascii="Times New Roman" w:eastAsia="Times New Roman" w:hAnsi="Times New Roman" w:cs="Times New Roman"/>
          <w:sz w:val="24"/>
          <w:szCs w:val="24"/>
          <w:lang w:eastAsia="en-IN"/>
        </w:rPr>
        <w:t xml:space="preserve">., </w:t>
      </w:r>
      <w:r w:rsidR="0026330B" w:rsidRPr="001576C7">
        <w:rPr>
          <w:rFonts w:ascii="Times New Roman" w:eastAsia="Times New Roman" w:hAnsi="Times New Roman" w:cs="Times New Roman"/>
          <w:sz w:val="24"/>
          <w:szCs w:val="24"/>
          <w:lang w:eastAsia="en-IN"/>
        </w:rPr>
        <w:t>2018</w:t>
      </w:r>
      <w:r w:rsidR="008B2ACD" w:rsidRPr="001576C7">
        <w:rPr>
          <w:rFonts w:ascii="Times New Roman" w:eastAsia="Times New Roman" w:hAnsi="Times New Roman" w:cs="Times New Roman"/>
          <w:sz w:val="24"/>
          <w:szCs w:val="24"/>
          <w:lang w:eastAsia="en-IN"/>
        </w:rPr>
        <w:t xml:space="preserve">). The slight decline at 65 DAS reflects natural senescence and pigment breakdown (Toledo-Ortiz </w:t>
      </w:r>
      <w:r w:rsidR="008B2ACD" w:rsidRPr="001576C7">
        <w:rPr>
          <w:rFonts w:ascii="Times New Roman" w:eastAsia="Times New Roman" w:hAnsi="Times New Roman" w:cs="Times New Roman"/>
          <w:i/>
          <w:sz w:val="24"/>
          <w:szCs w:val="24"/>
          <w:lang w:eastAsia="en-IN"/>
        </w:rPr>
        <w:t>et al</w:t>
      </w:r>
      <w:r w:rsidR="008B2ACD" w:rsidRPr="001576C7">
        <w:rPr>
          <w:rFonts w:ascii="Times New Roman" w:eastAsia="Times New Roman" w:hAnsi="Times New Roman" w:cs="Times New Roman"/>
          <w:sz w:val="24"/>
          <w:szCs w:val="24"/>
          <w:lang w:eastAsia="en-IN"/>
        </w:rPr>
        <w:t>., 2010), but JA treatments still maintained higher levels, confirming JA’s role in pigment biosynthesis and stress tolerance.</w:t>
      </w:r>
    </w:p>
    <w:p w14:paraId="344FD4B0" w14:textId="77777777" w:rsidR="008B2ACD" w:rsidRPr="001576C7" w:rsidRDefault="008B2ACD" w:rsidP="008B2ACD">
      <w:pPr>
        <w:tabs>
          <w:tab w:val="left" w:pos="851"/>
          <w:tab w:val="left" w:pos="993"/>
        </w:tabs>
        <w:spacing w:after="0"/>
        <w:jc w:val="both"/>
        <w:rPr>
          <w:rFonts w:ascii="Times New Roman" w:hAnsi="Times New Roman" w:cs="Times New Roman"/>
          <w:b/>
          <w:sz w:val="24"/>
          <w:szCs w:val="24"/>
        </w:rPr>
      </w:pPr>
      <w:r w:rsidRPr="001576C7">
        <w:rPr>
          <w:rFonts w:ascii="Times New Roman" w:hAnsi="Times New Roman" w:cs="Times New Roman"/>
          <w:b/>
          <w:sz w:val="24"/>
          <w:szCs w:val="24"/>
        </w:rPr>
        <w:t xml:space="preserve">3.10 </w:t>
      </w:r>
      <w:r w:rsidRPr="001576C7">
        <w:rPr>
          <w:rFonts w:ascii="Times New Roman" w:hAnsi="Times New Roman" w:cs="Times New Roman"/>
          <w:b/>
          <w:sz w:val="24"/>
          <w:szCs w:val="24"/>
        </w:rPr>
        <w:tab/>
        <w:t>Total Flavonoid content</w:t>
      </w:r>
    </w:p>
    <w:p w14:paraId="759F263F" w14:textId="77777777" w:rsidR="008B2ACD" w:rsidRPr="001576C7" w:rsidRDefault="007D6D9C" w:rsidP="007D6D9C">
      <w:pPr>
        <w:tabs>
          <w:tab w:val="left" w:pos="851"/>
        </w:tabs>
        <w:spacing w:after="0"/>
        <w:jc w:val="both"/>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ab/>
        <w:t>JA</w:t>
      </w:r>
      <w:r w:rsidR="008B2ACD" w:rsidRPr="001576C7">
        <w:rPr>
          <w:rFonts w:ascii="Times New Roman" w:eastAsia="Times New Roman" w:hAnsi="Times New Roman" w:cs="Times New Roman"/>
          <w:sz w:val="24"/>
          <w:szCs w:val="24"/>
          <w:lang w:eastAsia="en-IN"/>
        </w:rPr>
        <w:t xml:space="preserve"> treatments significantly increased total flavonoid content in sweet basil leaves across all growth stages. JA 3 consistently showed the highest flavonoid levels, followed by JA 2 and JA 1, all significantly higher than the control. The peak accumulation occurred at 50 DAS, with JA 3 reaching 104.00 mg/100 g. Although flavonoid content slightly declined at 65 DAS, the overall trend of JA 3 &gt; JA 2 &gt; JA 1 &gt; Control remained consistent throughout.</w:t>
      </w:r>
    </w:p>
    <w:p w14:paraId="758B3592" w14:textId="77777777" w:rsidR="008B2ACD" w:rsidRPr="001576C7" w:rsidRDefault="007D6D9C" w:rsidP="00C71BBF">
      <w:pPr>
        <w:tabs>
          <w:tab w:val="left" w:pos="851"/>
        </w:tabs>
        <w:spacing w:after="0"/>
        <w:jc w:val="both"/>
        <w:rPr>
          <w:rFonts w:ascii="Times New Roman" w:hAnsi="Times New Roman" w:cs="Times New Roman"/>
          <w:sz w:val="24"/>
          <w:szCs w:val="24"/>
        </w:rPr>
      </w:pPr>
      <w:r w:rsidRPr="001576C7">
        <w:rPr>
          <w:rFonts w:ascii="Times New Roman" w:hAnsi="Times New Roman" w:cs="Times New Roman"/>
          <w:sz w:val="24"/>
          <w:szCs w:val="24"/>
        </w:rPr>
        <w:tab/>
        <w:t>JA</w:t>
      </w:r>
      <w:r w:rsidR="008B2ACD" w:rsidRPr="001576C7">
        <w:rPr>
          <w:rFonts w:ascii="Times New Roman" w:hAnsi="Times New Roman" w:cs="Times New Roman"/>
          <w:sz w:val="24"/>
          <w:szCs w:val="24"/>
        </w:rPr>
        <w:t xml:space="preserve"> enhanced flavonoid content in sweet basil by activating key biosynthetic genes (CHS, CHI, FLS) and related transcription factors (MYB, </w:t>
      </w:r>
      <w:proofErr w:type="spellStart"/>
      <w:r w:rsidR="008B2ACD" w:rsidRPr="001576C7">
        <w:rPr>
          <w:rFonts w:ascii="Times New Roman" w:hAnsi="Times New Roman" w:cs="Times New Roman"/>
          <w:sz w:val="24"/>
          <w:szCs w:val="24"/>
        </w:rPr>
        <w:t>bHLH</w:t>
      </w:r>
      <w:proofErr w:type="spellEnd"/>
      <w:r w:rsidR="008B2ACD" w:rsidRPr="001576C7">
        <w:rPr>
          <w:rFonts w:ascii="Times New Roman" w:hAnsi="Times New Roman" w:cs="Times New Roman"/>
          <w:sz w:val="24"/>
          <w:szCs w:val="24"/>
        </w:rPr>
        <w:t xml:space="preserve">), boosting antioxidant </w:t>
      </w:r>
      <w:proofErr w:type="spellStart"/>
      <w:r w:rsidR="008B2ACD" w:rsidRPr="001576C7">
        <w:rPr>
          <w:rFonts w:ascii="Times New Roman" w:hAnsi="Times New Roman" w:cs="Times New Roman"/>
          <w:sz w:val="24"/>
          <w:szCs w:val="24"/>
        </w:rPr>
        <w:t>defenses</w:t>
      </w:r>
      <w:proofErr w:type="spellEnd"/>
      <w:r w:rsidR="008B2ACD" w:rsidRPr="001576C7">
        <w:rPr>
          <w:rFonts w:ascii="Times New Roman" w:hAnsi="Times New Roman" w:cs="Times New Roman"/>
          <w:sz w:val="24"/>
          <w:szCs w:val="24"/>
        </w:rPr>
        <w:t xml:space="preserve"> (Zhang </w:t>
      </w:r>
      <w:r w:rsidR="008B2ACD" w:rsidRPr="001576C7">
        <w:rPr>
          <w:rFonts w:ascii="Times New Roman" w:hAnsi="Times New Roman" w:cs="Times New Roman"/>
          <w:i/>
          <w:sz w:val="24"/>
          <w:szCs w:val="24"/>
        </w:rPr>
        <w:t>et al</w:t>
      </w:r>
      <w:r w:rsidR="008B2ACD" w:rsidRPr="001576C7">
        <w:rPr>
          <w:rFonts w:ascii="Times New Roman" w:hAnsi="Times New Roman" w:cs="Times New Roman"/>
          <w:sz w:val="24"/>
          <w:szCs w:val="24"/>
        </w:rPr>
        <w:t xml:space="preserve">., 2013; </w:t>
      </w:r>
      <w:proofErr w:type="spellStart"/>
      <w:r w:rsidR="008B2ACD" w:rsidRPr="001576C7">
        <w:rPr>
          <w:rFonts w:ascii="Times New Roman" w:hAnsi="Times New Roman" w:cs="Times New Roman"/>
          <w:sz w:val="24"/>
          <w:szCs w:val="24"/>
        </w:rPr>
        <w:t>Wasternack</w:t>
      </w:r>
      <w:proofErr w:type="spellEnd"/>
      <w:r w:rsidR="008B2ACD" w:rsidRPr="001576C7">
        <w:rPr>
          <w:rFonts w:ascii="Times New Roman" w:hAnsi="Times New Roman" w:cs="Times New Roman"/>
          <w:sz w:val="24"/>
          <w:szCs w:val="24"/>
        </w:rPr>
        <w:t xml:space="preserve"> &amp; </w:t>
      </w:r>
      <w:proofErr w:type="spellStart"/>
      <w:r w:rsidR="008B2ACD" w:rsidRPr="001576C7">
        <w:rPr>
          <w:rFonts w:ascii="Times New Roman" w:hAnsi="Times New Roman" w:cs="Times New Roman"/>
          <w:sz w:val="24"/>
          <w:szCs w:val="24"/>
        </w:rPr>
        <w:t>Hause</w:t>
      </w:r>
      <w:proofErr w:type="spellEnd"/>
      <w:r w:rsidR="008B2ACD" w:rsidRPr="001576C7">
        <w:rPr>
          <w:rFonts w:ascii="Times New Roman" w:hAnsi="Times New Roman" w:cs="Times New Roman"/>
          <w:sz w:val="24"/>
          <w:szCs w:val="24"/>
        </w:rPr>
        <w:t>, 2013). The highest flavonoid levels at 50 DAS reflect optimal biosynthesis conditions due to mature leaves and precursor availability (Ghasemzadeh &amp; Ghasemzadeh, 2011). Although levels declined at 65 DAS, they remained above control, likely due to resource shifts during flowering (</w:t>
      </w:r>
      <w:proofErr w:type="spellStart"/>
      <w:r w:rsidR="008B2ACD" w:rsidRPr="001576C7">
        <w:rPr>
          <w:rFonts w:ascii="Times New Roman" w:hAnsi="Times New Roman" w:cs="Times New Roman"/>
          <w:sz w:val="24"/>
          <w:szCs w:val="24"/>
        </w:rPr>
        <w:t>Tattini</w:t>
      </w:r>
      <w:proofErr w:type="spellEnd"/>
      <w:r w:rsidR="008B2ACD" w:rsidRPr="001576C7">
        <w:rPr>
          <w:rFonts w:ascii="Times New Roman" w:hAnsi="Times New Roman" w:cs="Times New Roman"/>
          <w:sz w:val="24"/>
          <w:szCs w:val="24"/>
        </w:rPr>
        <w:t xml:space="preserve"> </w:t>
      </w:r>
      <w:r w:rsidR="008B2ACD" w:rsidRPr="001576C7">
        <w:rPr>
          <w:rFonts w:ascii="Times New Roman" w:hAnsi="Times New Roman" w:cs="Times New Roman"/>
          <w:i/>
          <w:sz w:val="24"/>
          <w:szCs w:val="24"/>
        </w:rPr>
        <w:t>et al</w:t>
      </w:r>
      <w:r w:rsidR="008B2ACD" w:rsidRPr="001576C7">
        <w:rPr>
          <w:rFonts w:ascii="Times New Roman" w:hAnsi="Times New Roman" w:cs="Times New Roman"/>
          <w:sz w:val="24"/>
          <w:szCs w:val="24"/>
        </w:rPr>
        <w:t xml:space="preserve">., 2004). JA 3 consistently showed the strongest effect, supporting a dose-dependent response, similar to findings by Zlotek </w:t>
      </w:r>
      <w:r w:rsidR="008B2ACD" w:rsidRPr="001576C7">
        <w:rPr>
          <w:rFonts w:ascii="Times New Roman" w:hAnsi="Times New Roman" w:cs="Times New Roman"/>
          <w:i/>
          <w:sz w:val="24"/>
          <w:szCs w:val="24"/>
        </w:rPr>
        <w:t>et al</w:t>
      </w:r>
      <w:r w:rsidR="008B2ACD" w:rsidRPr="001576C7">
        <w:rPr>
          <w:rFonts w:ascii="Times New Roman" w:hAnsi="Times New Roman" w:cs="Times New Roman"/>
          <w:sz w:val="24"/>
          <w:szCs w:val="24"/>
        </w:rPr>
        <w:t xml:space="preserve">. (2016) and Kim </w:t>
      </w:r>
      <w:r w:rsidR="008B2ACD" w:rsidRPr="001576C7">
        <w:rPr>
          <w:rFonts w:ascii="Times New Roman" w:hAnsi="Times New Roman" w:cs="Times New Roman"/>
          <w:i/>
          <w:sz w:val="24"/>
          <w:szCs w:val="24"/>
        </w:rPr>
        <w:t>et al</w:t>
      </w:r>
      <w:r w:rsidR="008B2ACD" w:rsidRPr="001576C7">
        <w:rPr>
          <w:rFonts w:ascii="Times New Roman" w:hAnsi="Times New Roman" w:cs="Times New Roman"/>
          <w:sz w:val="24"/>
          <w:szCs w:val="24"/>
        </w:rPr>
        <w:t>. (2006).</w:t>
      </w:r>
    </w:p>
    <w:p w14:paraId="78931773" w14:textId="77777777" w:rsidR="00CC080B" w:rsidRPr="001576C7" w:rsidRDefault="00CC080B" w:rsidP="001576C7">
      <w:pPr>
        <w:tabs>
          <w:tab w:val="left" w:pos="851"/>
        </w:tabs>
        <w:spacing w:before="240" w:after="0"/>
        <w:jc w:val="both"/>
        <w:rPr>
          <w:rFonts w:ascii="Times New Roman" w:hAnsi="Times New Roman" w:cs="Times New Roman"/>
          <w:sz w:val="24"/>
          <w:szCs w:val="24"/>
        </w:rPr>
      </w:pPr>
      <w:r w:rsidRPr="001576C7">
        <w:rPr>
          <w:noProof/>
          <w:lang w:eastAsia="en-IN"/>
        </w:rPr>
        <w:lastRenderedPageBreak/>
        <w:drawing>
          <wp:inline distT="0" distB="0" distL="0" distR="0" wp14:anchorId="294898DC" wp14:editId="611D0B1C">
            <wp:extent cx="2750515" cy="2004365"/>
            <wp:effectExtent l="0" t="0" r="12065" b="152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EF4C3F" w:rsidRPr="001576C7">
        <w:rPr>
          <w:rFonts w:ascii="Times New Roman" w:hAnsi="Times New Roman" w:cs="Times New Roman"/>
          <w:sz w:val="24"/>
          <w:szCs w:val="24"/>
        </w:rPr>
        <w:t xml:space="preserve">   </w:t>
      </w:r>
      <w:r w:rsidR="00EF4C3F" w:rsidRPr="001576C7">
        <w:rPr>
          <w:noProof/>
          <w:lang w:eastAsia="en-IN"/>
        </w:rPr>
        <w:drawing>
          <wp:inline distT="0" distB="0" distL="0" distR="0" wp14:anchorId="32400D2F" wp14:editId="5E46A002">
            <wp:extent cx="2750515" cy="1997050"/>
            <wp:effectExtent l="0" t="0" r="12065" b="2286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F788E5" w14:textId="210D9043" w:rsidR="00CC1011" w:rsidRDefault="00CC1011" w:rsidP="00CC1011">
      <w:pPr>
        <w:tabs>
          <w:tab w:val="left" w:pos="851"/>
          <w:tab w:val="left" w:pos="993"/>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Figure </w:t>
      </w:r>
      <w:r w:rsidR="00DA60B2">
        <w:rPr>
          <w:rFonts w:ascii="Times New Roman" w:hAnsi="Times New Roman" w:cs="Times New Roman"/>
          <w:b/>
          <w:sz w:val="24"/>
          <w:szCs w:val="24"/>
        </w:rPr>
        <w:t>5</w:t>
      </w:r>
      <w:r>
        <w:rPr>
          <w:rFonts w:ascii="Times New Roman" w:hAnsi="Times New Roman" w:cs="Times New Roman"/>
          <w:b/>
          <w:sz w:val="24"/>
          <w:szCs w:val="24"/>
        </w:rPr>
        <w:t xml:space="preserve">: Effect of different concentration of JA on total carotenoid and flavonoids content of sweet basil at different growth stages </w:t>
      </w:r>
    </w:p>
    <w:p w14:paraId="5C4B853E" w14:textId="77777777" w:rsidR="00C71BBF" w:rsidRPr="001576C7" w:rsidRDefault="00C71BBF" w:rsidP="008156D8">
      <w:pPr>
        <w:tabs>
          <w:tab w:val="left" w:pos="851"/>
        </w:tabs>
        <w:spacing w:before="240" w:after="0"/>
        <w:jc w:val="both"/>
        <w:rPr>
          <w:rFonts w:ascii="Times New Roman" w:hAnsi="Times New Roman" w:cs="Times New Roman"/>
          <w:b/>
          <w:sz w:val="24"/>
          <w:szCs w:val="24"/>
        </w:rPr>
      </w:pPr>
      <w:r w:rsidRPr="001576C7">
        <w:rPr>
          <w:rFonts w:ascii="Times New Roman" w:hAnsi="Times New Roman" w:cs="Times New Roman"/>
          <w:b/>
          <w:sz w:val="24"/>
          <w:szCs w:val="24"/>
        </w:rPr>
        <w:t>3.11</w:t>
      </w:r>
      <w:r w:rsidRPr="001576C7">
        <w:rPr>
          <w:rFonts w:ascii="Times New Roman" w:hAnsi="Times New Roman" w:cs="Times New Roman"/>
          <w:b/>
          <w:sz w:val="24"/>
          <w:szCs w:val="24"/>
        </w:rPr>
        <w:tab/>
        <w:t>Qualitative test of phytochemicals</w:t>
      </w:r>
    </w:p>
    <w:p w14:paraId="5843835F" w14:textId="77777777" w:rsidR="00C71BBF" w:rsidRDefault="00AD1B30" w:rsidP="00C71BBF">
      <w:pPr>
        <w:tabs>
          <w:tab w:val="left" w:pos="851"/>
        </w:tabs>
        <w:spacing w:after="0"/>
        <w:jc w:val="both"/>
        <w:rPr>
          <w:rFonts w:ascii="Times New Roman" w:hAnsi="Times New Roman" w:cs="Times New Roman"/>
          <w:sz w:val="24"/>
          <w:szCs w:val="24"/>
        </w:rPr>
      </w:pPr>
      <w:r w:rsidRPr="001576C7">
        <w:tab/>
      </w:r>
      <w:r w:rsidR="00C71BBF" w:rsidRPr="001576C7">
        <w:rPr>
          <w:rFonts w:ascii="Times New Roman" w:hAnsi="Times New Roman" w:cs="Times New Roman"/>
          <w:sz w:val="24"/>
          <w:szCs w:val="24"/>
        </w:rPr>
        <w:t xml:space="preserve">A qualitative analysis of </w:t>
      </w:r>
      <w:r w:rsidR="00C71BBF" w:rsidRPr="001576C7">
        <w:rPr>
          <w:rStyle w:val="Emphasis"/>
          <w:rFonts w:ascii="Times New Roman" w:hAnsi="Times New Roman" w:cs="Times New Roman"/>
          <w:i w:val="0"/>
          <w:sz w:val="24"/>
          <w:szCs w:val="24"/>
        </w:rPr>
        <w:t>sweet basil</w:t>
      </w:r>
      <w:r w:rsidR="00C71BBF" w:rsidRPr="001576C7">
        <w:rPr>
          <w:rStyle w:val="Emphasis"/>
          <w:rFonts w:ascii="Times New Roman" w:hAnsi="Times New Roman" w:cs="Times New Roman"/>
          <w:sz w:val="24"/>
          <w:szCs w:val="24"/>
        </w:rPr>
        <w:t xml:space="preserve"> </w:t>
      </w:r>
      <w:r w:rsidR="00C71BBF" w:rsidRPr="001576C7">
        <w:rPr>
          <w:rFonts w:ascii="Times New Roman" w:hAnsi="Times New Roman" w:cs="Times New Roman"/>
          <w:sz w:val="24"/>
          <w:szCs w:val="24"/>
        </w:rPr>
        <w:t xml:space="preserve">leaves revealed that all major phytochemical groups—alkaloids, flavonoids, tannins, terpenoids, steroids, and glycosides—were consistently present across all JA treatments and growth stages, while saponins were absent throughout. This suggests these secondary metabolites are constitutively present in sweet basil, regardless of </w:t>
      </w:r>
      <w:proofErr w:type="spellStart"/>
      <w:r w:rsidR="00C71BBF" w:rsidRPr="001576C7">
        <w:rPr>
          <w:rFonts w:ascii="Times New Roman" w:hAnsi="Times New Roman" w:cs="Times New Roman"/>
          <w:sz w:val="24"/>
          <w:szCs w:val="24"/>
        </w:rPr>
        <w:t>jasmonic</w:t>
      </w:r>
      <w:proofErr w:type="spellEnd"/>
      <w:r w:rsidR="00C71BBF" w:rsidRPr="001576C7">
        <w:rPr>
          <w:rFonts w:ascii="Times New Roman" w:hAnsi="Times New Roman" w:cs="Times New Roman"/>
          <w:sz w:val="24"/>
          <w:szCs w:val="24"/>
        </w:rPr>
        <w:t xml:space="preserve"> acid application or plant maturity. While JA may influence their concentration, their presence appears unaffected, indicating the need for quantitative analysis to assess treatment effects more precisely.</w:t>
      </w:r>
    </w:p>
    <w:p w14:paraId="3113CA46" w14:textId="1FBA3A07" w:rsidR="001576C7" w:rsidRPr="001576C7" w:rsidRDefault="001576C7" w:rsidP="00C71BBF">
      <w:pPr>
        <w:tabs>
          <w:tab w:val="left" w:pos="851"/>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Table.1: </w:t>
      </w:r>
      <w:r w:rsidRPr="0063511C">
        <w:rPr>
          <w:rFonts w:ascii="Times New Roman" w:hAnsi="Times New Roman" w:cs="Times New Roman"/>
          <w:b/>
          <w:sz w:val="24"/>
          <w:szCs w:val="24"/>
        </w:rPr>
        <w:t>Qualitative analysis of phytochemical</w:t>
      </w:r>
      <w:r w:rsidR="001F0E34">
        <w:rPr>
          <w:rFonts w:ascii="Times New Roman" w:hAnsi="Times New Roman" w:cs="Times New Roman"/>
          <w:b/>
          <w:sz w:val="24"/>
          <w:szCs w:val="24"/>
        </w:rPr>
        <w:t xml:space="preserve"> of sweet basil</w:t>
      </w:r>
      <w:r>
        <w:rPr>
          <w:rFonts w:ascii="Times New Roman" w:hAnsi="Times New Roman" w:cs="Times New Roman"/>
          <w:b/>
          <w:sz w:val="24"/>
          <w:szCs w:val="24"/>
        </w:rPr>
        <w:t xml:space="preserve"> at all growth stages and treatments</w:t>
      </w:r>
    </w:p>
    <w:tbl>
      <w:tblPr>
        <w:tblStyle w:val="TableGrid"/>
        <w:tblW w:w="5000" w:type="pct"/>
        <w:tblLook w:val="04A0" w:firstRow="1" w:lastRow="0" w:firstColumn="1" w:lastColumn="0" w:noHBand="0" w:noVBand="1"/>
      </w:tblPr>
      <w:tblGrid>
        <w:gridCol w:w="1728"/>
        <w:gridCol w:w="2505"/>
        <w:gridCol w:w="1279"/>
        <w:gridCol w:w="1279"/>
        <w:gridCol w:w="1279"/>
        <w:gridCol w:w="1172"/>
      </w:tblGrid>
      <w:tr w:rsidR="001576C7" w:rsidRPr="001576C7" w14:paraId="37AEE81B" w14:textId="77777777" w:rsidTr="00804E0D">
        <w:tc>
          <w:tcPr>
            <w:tcW w:w="935" w:type="pct"/>
            <w:hideMark/>
          </w:tcPr>
          <w:p w14:paraId="5F43B572" w14:textId="77777777" w:rsidR="00F7650D" w:rsidRPr="001576C7" w:rsidRDefault="00F7650D" w:rsidP="00804E0D">
            <w:pPr>
              <w:jc w:val="center"/>
              <w:rPr>
                <w:rFonts w:ascii="Times New Roman" w:eastAsia="Times New Roman" w:hAnsi="Times New Roman" w:cs="Times New Roman"/>
                <w:b/>
                <w:bCs/>
                <w:sz w:val="24"/>
                <w:szCs w:val="24"/>
                <w:lang w:eastAsia="en-IN"/>
              </w:rPr>
            </w:pPr>
            <w:r w:rsidRPr="001576C7">
              <w:rPr>
                <w:rFonts w:ascii="Times New Roman" w:eastAsia="Times New Roman" w:hAnsi="Times New Roman" w:cs="Times New Roman"/>
                <w:b/>
                <w:bCs/>
                <w:sz w:val="24"/>
                <w:szCs w:val="24"/>
                <w:lang w:eastAsia="en-IN"/>
              </w:rPr>
              <w:t>Phytochemical</w:t>
            </w:r>
          </w:p>
        </w:tc>
        <w:tc>
          <w:tcPr>
            <w:tcW w:w="1355" w:type="pct"/>
            <w:hideMark/>
          </w:tcPr>
          <w:p w14:paraId="4394C455" w14:textId="77777777" w:rsidR="00F7650D" w:rsidRPr="001576C7" w:rsidRDefault="00F7650D" w:rsidP="00804E0D">
            <w:pPr>
              <w:jc w:val="center"/>
              <w:rPr>
                <w:rFonts w:ascii="Times New Roman" w:eastAsia="Times New Roman" w:hAnsi="Times New Roman" w:cs="Times New Roman"/>
                <w:b/>
                <w:bCs/>
                <w:sz w:val="24"/>
                <w:szCs w:val="24"/>
                <w:lang w:eastAsia="en-IN"/>
              </w:rPr>
            </w:pPr>
            <w:r w:rsidRPr="001576C7">
              <w:rPr>
                <w:rFonts w:ascii="Times New Roman" w:eastAsia="Times New Roman" w:hAnsi="Times New Roman" w:cs="Times New Roman"/>
                <w:b/>
                <w:bCs/>
                <w:sz w:val="24"/>
                <w:szCs w:val="24"/>
                <w:lang w:eastAsia="en-IN"/>
              </w:rPr>
              <w:t>Test Name</w:t>
            </w:r>
          </w:p>
        </w:tc>
        <w:tc>
          <w:tcPr>
            <w:tcW w:w="692" w:type="pct"/>
          </w:tcPr>
          <w:p w14:paraId="3D3CDCA0" w14:textId="77777777" w:rsidR="00F7650D" w:rsidRPr="001576C7" w:rsidRDefault="00F7650D" w:rsidP="00804E0D">
            <w:pPr>
              <w:jc w:val="center"/>
              <w:rPr>
                <w:rFonts w:ascii="Times New Roman" w:eastAsia="Times New Roman" w:hAnsi="Times New Roman" w:cs="Times New Roman"/>
                <w:b/>
                <w:bCs/>
                <w:sz w:val="24"/>
                <w:szCs w:val="24"/>
                <w:lang w:eastAsia="en-IN"/>
              </w:rPr>
            </w:pPr>
            <w:r w:rsidRPr="001576C7">
              <w:rPr>
                <w:rFonts w:ascii="Times New Roman" w:eastAsia="Times New Roman" w:hAnsi="Times New Roman" w:cs="Times New Roman"/>
                <w:b/>
                <w:bCs/>
                <w:sz w:val="24"/>
                <w:szCs w:val="24"/>
                <w:lang w:eastAsia="en-IN"/>
              </w:rPr>
              <w:t>Control</w:t>
            </w:r>
          </w:p>
        </w:tc>
        <w:tc>
          <w:tcPr>
            <w:tcW w:w="692" w:type="pct"/>
          </w:tcPr>
          <w:p w14:paraId="62E8C79B" w14:textId="77777777" w:rsidR="00F7650D" w:rsidRPr="001576C7" w:rsidRDefault="00F7650D" w:rsidP="00804E0D">
            <w:pPr>
              <w:jc w:val="center"/>
              <w:rPr>
                <w:rFonts w:ascii="Times New Roman" w:eastAsia="Times New Roman" w:hAnsi="Times New Roman" w:cs="Times New Roman"/>
                <w:b/>
                <w:bCs/>
                <w:sz w:val="24"/>
                <w:szCs w:val="24"/>
                <w:lang w:eastAsia="en-IN"/>
              </w:rPr>
            </w:pPr>
            <w:r w:rsidRPr="001576C7">
              <w:rPr>
                <w:rFonts w:ascii="Times New Roman" w:eastAsia="Times New Roman" w:hAnsi="Times New Roman" w:cs="Times New Roman"/>
                <w:b/>
                <w:bCs/>
                <w:sz w:val="24"/>
                <w:szCs w:val="24"/>
                <w:lang w:eastAsia="en-IN"/>
              </w:rPr>
              <w:t>JA 1</w:t>
            </w:r>
          </w:p>
        </w:tc>
        <w:tc>
          <w:tcPr>
            <w:tcW w:w="692" w:type="pct"/>
          </w:tcPr>
          <w:p w14:paraId="173E6B37" w14:textId="77777777" w:rsidR="00F7650D" w:rsidRPr="001576C7" w:rsidRDefault="00F7650D" w:rsidP="00804E0D">
            <w:pPr>
              <w:jc w:val="center"/>
              <w:rPr>
                <w:rFonts w:ascii="Times New Roman" w:eastAsia="Times New Roman" w:hAnsi="Times New Roman" w:cs="Times New Roman"/>
                <w:b/>
                <w:bCs/>
                <w:sz w:val="24"/>
                <w:szCs w:val="24"/>
                <w:lang w:eastAsia="en-IN"/>
              </w:rPr>
            </w:pPr>
            <w:r w:rsidRPr="001576C7">
              <w:rPr>
                <w:rFonts w:ascii="Times New Roman" w:eastAsia="Times New Roman" w:hAnsi="Times New Roman" w:cs="Times New Roman"/>
                <w:b/>
                <w:bCs/>
                <w:sz w:val="24"/>
                <w:szCs w:val="24"/>
                <w:lang w:eastAsia="en-IN"/>
              </w:rPr>
              <w:t>JA 2</w:t>
            </w:r>
          </w:p>
        </w:tc>
        <w:tc>
          <w:tcPr>
            <w:tcW w:w="634" w:type="pct"/>
          </w:tcPr>
          <w:p w14:paraId="50A3D1A8" w14:textId="77777777" w:rsidR="00F7650D" w:rsidRPr="001576C7" w:rsidRDefault="00F7650D" w:rsidP="00804E0D">
            <w:pPr>
              <w:jc w:val="center"/>
              <w:rPr>
                <w:rFonts w:ascii="Times New Roman" w:eastAsia="Times New Roman" w:hAnsi="Times New Roman" w:cs="Times New Roman"/>
                <w:b/>
                <w:bCs/>
                <w:sz w:val="24"/>
                <w:szCs w:val="24"/>
                <w:lang w:eastAsia="en-IN"/>
              </w:rPr>
            </w:pPr>
            <w:r w:rsidRPr="001576C7">
              <w:rPr>
                <w:rFonts w:ascii="Times New Roman" w:eastAsia="Times New Roman" w:hAnsi="Times New Roman" w:cs="Times New Roman"/>
                <w:b/>
                <w:bCs/>
                <w:sz w:val="24"/>
                <w:szCs w:val="24"/>
                <w:lang w:eastAsia="en-IN"/>
              </w:rPr>
              <w:t>JA 3</w:t>
            </w:r>
          </w:p>
        </w:tc>
      </w:tr>
      <w:tr w:rsidR="001576C7" w:rsidRPr="001576C7" w14:paraId="066EF2C7" w14:textId="77777777" w:rsidTr="00804E0D">
        <w:tc>
          <w:tcPr>
            <w:tcW w:w="935" w:type="pct"/>
            <w:hideMark/>
          </w:tcPr>
          <w:p w14:paraId="4C0B37FD"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Alkaloids</w:t>
            </w:r>
          </w:p>
        </w:tc>
        <w:tc>
          <w:tcPr>
            <w:tcW w:w="1355" w:type="pct"/>
            <w:hideMark/>
          </w:tcPr>
          <w:p w14:paraId="656FB921" w14:textId="77777777" w:rsidR="00F7650D" w:rsidRPr="001576C7" w:rsidRDefault="00F7650D" w:rsidP="00804E0D">
            <w:pP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Mayer’s/Wagner’s</w:t>
            </w:r>
          </w:p>
        </w:tc>
        <w:tc>
          <w:tcPr>
            <w:tcW w:w="692" w:type="pct"/>
          </w:tcPr>
          <w:p w14:paraId="0A1E0720"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c>
          <w:tcPr>
            <w:tcW w:w="692" w:type="pct"/>
          </w:tcPr>
          <w:p w14:paraId="3D040BD3"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c>
          <w:tcPr>
            <w:tcW w:w="692" w:type="pct"/>
          </w:tcPr>
          <w:p w14:paraId="5F467624"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c>
          <w:tcPr>
            <w:tcW w:w="634" w:type="pct"/>
          </w:tcPr>
          <w:p w14:paraId="2D2F30C6"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r>
      <w:tr w:rsidR="001576C7" w:rsidRPr="001576C7" w14:paraId="42358688" w14:textId="77777777" w:rsidTr="00804E0D">
        <w:tc>
          <w:tcPr>
            <w:tcW w:w="935" w:type="pct"/>
            <w:hideMark/>
          </w:tcPr>
          <w:p w14:paraId="69645D69"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Flavonoids</w:t>
            </w:r>
          </w:p>
        </w:tc>
        <w:tc>
          <w:tcPr>
            <w:tcW w:w="1355" w:type="pct"/>
            <w:hideMark/>
          </w:tcPr>
          <w:p w14:paraId="4A6069EC"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 xml:space="preserve">Yellow </w:t>
            </w:r>
            <w:proofErr w:type="spellStart"/>
            <w:r w:rsidRPr="001576C7">
              <w:rPr>
                <w:rFonts w:ascii="Times New Roman" w:eastAsia="Times New Roman" w:hAnsi="Times New Roman" w:cs="Times New Roman"/>
                <w:sz w:val="24"/>
                <w:szCs w:val="24"/>
                <w:lang w:eastAsia="en-IN"/>
              </w:rPr>
              <w:t>color</w:t>
            </w:r>
            <w:proofErr w:type="spellEnd"/>
            <w:r w:rsidRPr="001576C7">
              <w:rPr>
                <w:rFonts w:ascii="Times New Roman" w:eastAsia="Times New Roman" w:hAnsi="Times New Roman" w:cs="Times New Roman"/>
                <w:sz w:val="24"/>
                <w:szCs w:val="24"/>
                <w:lang w:eastAsia="en-IN"/>
              </w:rPr>
              <w:t xml:space="preserve"> test</w:t>
            </w:r>
          </w:p>
        </w:tc>
        <w:tc>
          <w:tcPr>
            <w:tcW w:w="692" w:type="pct"/>
          </w:tcPr>
          <w:p w14:paraId="6FCC6856"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c>
          <w:tcPr>
            <w:tcW w:w="692" w:type="pct"/>
          </w:tcPr>
          <w:p w14:paraId="0FCB90C6"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c>
          <w:tcPr>
            <w:tcW w:w="692" w:type="pct"/>
          </w:tcPr>
          <w:p w14:paraId="0F7DB434"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c>
          <w:tcPr>
            <w:tcW w:w="634" w:type="pct"/>
          </w:tcPr>
          <w:p w14:paraId="6476F22D"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r>
      <w:tr w:rsidR="001576C7" w:rsidRPr="001576C7" w14:paraId="150DD8E3" w14:textId="77777777" w:rsidTr="00804E0D">
        <w:tc>
          <w:tcPr>
            <w:tcW w:w="935" w:type="pct"/>
            <w:hideMark/>
          </w:tcPr>
          <w:p w14:paraId="1A76F59C"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Tannins</w:t>
            </w:r>
          </w:p>
        </w:tc>
        <w:tc>
          <w:tcPr>
            <w:tcW w:w="1355" w:type="pct"/>
            <w:hideMark/>
          </w:tcPr>
          <w:p w14:paraId="60B93238"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Ferric chloride</w:t>
            </w:r>
          </w:p>
        </w:tc>
        <w:tc>
          <w:tcPr>
            <w:tcW w:w="692" w:type="pct"/>
          </w:tcPr>
          <w:p w14:paraId="3BC8724C"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c>
          <w:tcPr>
            <w:tcW w:w="692" w:type="pct"/>
          </w:tcPr>
          <w:p w14:paraId="13D5B34A"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c>
          <w:tcPr>
            <w:tcW w:w="692" w:type="pct"/>
          </w:tcPr>
          <w:p w14:paraId="084BE405"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c>
          <w:tcPr>
            <w:tcW w:w="634" w:type="pct"/>
          </w:tcPr>
          <w:p w14:paraId="627747E4"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r>
      <w:tr w:rsidR="001576C7" w:rsidRPr="001576C7" w14:paraId="203010FA" w14:textId="77777777" w:rsidTr="00804E0D">
        <w:tc>
          <w:tcPr>
            <w:tcW w:w="935" w:type="pct"/>
            <w:hideMark/>
          </w:tcPr>
          <w:p w14:paraId="4F4634E3"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Saponins</w:t>
            </w:r>
          </w:p>
        </w:tc>
        <w:tc>
          <w:tcPr>
            <w:tcW w:w="1355" w:type="pct"/>
            <w:hideMark/>
          </w:tcPr>
          <w:p w14:paraId="5367B9B0"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Foam test</w:t>
            </w:r>
          </w:p>
        </w:tc>
        <w:tc>
          <w:tcPr>
            <w:tcW w:w="692" w:type="pct"/>
          </w:tcPr>
          <w:p w14:paraId="4D4B6AE1"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Absent</w:t>
            </w:r>
          </w:p>
        </w:tc>
        <w:tc>
          <w:tcPr>
            <w:tcW w:w="692" w:type="pct"/>
          </w:tcPr>
          <w:p w14:paraId="615020B0"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Absent</w:t>
            </w:r>
          </w:p>
        </w:tc>
        <w:tc>
          <w:tcPr>
            <w:tcW w:w="692" w:type="pct"/>
          </w:tcPr>
          <w:p w14:paraId="5A02EFCE"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Absent</w:t>
            </w:r>
          </w:p>
        </w:tc>
        <w:tc>
          <w:tcPr>
            <w:tcW w:w="634" w:type="pct"/>
          </w:tcPr>
          <w:p w14:paraId="3DB692F2"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Absent</w:t>
            </w:r>
          </w:p>
        </w:tc>
      </w:tr>
      <w:tr w:rsidR="001576C7" w:rsidRPr="001576C7" w14:paraId="07AB7DFD" w14:textId="77777777" w:rsidTr="00804E0D">
        <w:tc>
          <w:tcPr>
            <w:tcW w:w="935" w:type="pct"/>
            <w:hideMark/>
          </w:tcPr>
          <w:p w14:paraId="6F081019"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Steroids</w:t>
            </w:r>
          </w:p>
        </w:tc>
        <w:tc>
          <w:tcPr>
            <w:tcW w:w="1355" w:type="pct"/>
            <w:hideMark/>
          </w:tcPr>
          <w:p w14:paraId="235E81A6"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Salkowski test</w:t>
            </w:r>
          </w:p>
        </w:tc>
        <w:tc>
          <w:tcPr>
            <w:tcW w:w="692" w:type="pct"/>
          </w:tcPr>
          <w:p w14:paraId="7BA08CCD"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c>
          <w:tcPr>
            <w:tcW w:w="692" w:type="pct"/>
          </w:tcPr>
          <w:p w14:paraId="594689F6"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c>
          <w:tcPr>
            <w:tcW w:w="692" w:type="pct"/>
          </w:tcPr>
          <w:p w14:paraId="02277504"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c>
          <w:tcPr>
            <w:tcW w:w="634" w:type="pct"/>
          </w:tcPr>
          <w:p w14:paraId="3EC0DB57"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r>
      <w:tr w:rsidR="001576C7" w:rsidRPr="001576C7" w14:paraId="1FA23456" w14:textId="77777777" w:rsidTr="00804E0D">
        <w:tc>
          <w:tcPr>
            <w:tcW w:w="935" w:type="pct"/>
            <w:hideMark/>
          </w:tcPr>
          <w:p w14:paraId="590D142C"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Glycosides</w:t>
            </w:r>
          </w:p>
        </w:tc>
        <w:tc>
          <w:tcPr>
            <w:tcW w:w="1355" w:type="pct"/>
            <w:hideMark/>
          </w:tcPr>
          <w:p w14:paraId="65CBBDD7"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Keller–</w:t>
            </w:r>
            <w:proofErr w:type="spellStart"/>
            <w:r w:rsidRPr="001576C7">
              <w:rPr>
                <w:rFonts w:ascii="Times New Roman" w:eastAsia="Times New Roman" w:hAnsi="Times New Roman" w:cs="Times New Roman"/>
                <w:sz w:val="24"/>
                <w:szCs w:val="24"/>
                <w:lang w:eastAsia="en-IN"/>
              </w:rPr>
              <w:t>Killani</w:t>
            </w:r>
            <w:proofErr w:type="spellEnd"/>
            <w:r w:rsidRPr="001576C7">
              <w:rPr>
                <w:rFonts w:ascii="Times New Roman" w:eastAsia="Times New Roman" w:hAnsi="Times New Roman" w:cs="Times New Roman"/>
                <w:sz w:val="24"/>
                <w:szCs w:val="24"/>
                <w:lang w:eastAsia="en-IN"/>
              </w:rPr>
              <w:t xml:space="preserve"> test</w:t>
            </w:r>
          </w:p>
        </w:tc>
        <w:tc>
          <w:tcPr>
            <w:tcW w:w="692" w:type="pct"/>
          </w:tcPr>
          <w:p w14:paraId="543EC37C"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c>
          <w:tcPr>
            <w:tcW w:w="692" w:type="pct"/>
          </w:tcPr>
          <w:p w14:paraId="06DE58D9"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c>
          <w:tcPr>
            <w:tcW w:w="692" w:type="pct"/>
          </w:tcPr>
          <w:p w14:paraId="1B03266B"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c>
          <w:tcPr>
            <w:tcW w:w="634" w:type="pct"/>
          </w:tcPr>
          <w:p w14:paraId="62E5A971"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r>
      <w:tr w:rsidR="001576C7" w:rsidRPr="001576C7" w14:paraId="2BAB647F" w14:textId="77777777" w:rsidTr="00804E0D">
        <w:tc>
          <w:tcPr>
            <w:tcW w:w="935" w:type="pct"/>
            <w:hideMark/>
          </w:tcPr>
          <w:p w14:paraId="2CBE8A61"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Terpenoids</w:t>
            </w:r>
          </w:p>
        </w:tc>
        <w:tc>
          <w:tcPr>
            <w:tcW w:w="1355" w:type="pct"/>
            <w:hideMark/>
          </w:tcPr>
          <w:p w14:paraId="24CF7B7D"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Salkowski test</w:t>
            </w:r>
          </w:p>
        </w:tc>
        <w:tc>
          <w:tcPr>
            <w:tcW w:w="692" w:type="pct"/>
          </w:tcPr>
          <w:p w14:paraId="46C1327E"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c>
          <w:tcPr>
            <w:tcW w:w="692" w:type="pct"/>
          </w:tcPr>
          <w:p w14:paraId="7CBADB92"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c>
          <w:tcPr>
            <w:tcW w:w="692" w:type="pct"/>
          </w:tcPr>
          <w:p w14:paraId="27865B0A"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c>
          <w:tcPr>
            <w:tcW w:w="634" w:type="pct"/>
          </w:tcPr>
          <w:p w14:paraId="685F50CB" w14:textId="77777777" w:rsidR="00F7650D" w:rsidRPr="001576C7" w:rsidRDefault="00F7650D" w:rsidP="00804E0D">
            <w:pPr>
              <w:jc w:val="center"/>
              <w:rPr>
                <w:rFonts w:ascii="Times New Roman" w:eastAsia="Times New Roman" w:hAnsi="Times New Roman" w:cs="Times New Roman"/>
                <w:sz w:val="24"/>
                <w:szCs w:val="24"/>
                <w:lang w:eastAsia="en-IN"/>
              </w:rPr>
            </w:pPr>
            <w:r w:rsidRPr="001576C7">
              <w:rPr>
                <w:rFonts w:ascii="Times New Roman" w:eastAsia="Times New Roman" w:hAnsi="Times New Roman" w:cs="Times New Roman"/>
                <w:sz w:val="24"/>
                <w:szCs w:val="24"/>
                <w:lang w:eastAsia="en-IN"/>
              </w:rPr>
              <w:t>Present</w:t>
            </w:r>
          </w:p>
        </w:tc>
      </w:tr>
    </w:tbl>
    <w:p w14:paraId="693B336D" w14:textId="77777777" w:rsidR="00AD1B30" w:rsidRPr="001576C7" w:rsidRDefault="00F7650D" w:rsidP="00F7650D">
      <w:pPr>
        <w:tabs>
          <w:tab w:val="left" w:pos="851"/>
        </w:tabs>
        <w:spacing w:before="240"/>
        <w:jc w:val="both"/>
        <w:rPr>
          <w:rFonts w:ascii="Times New Roman" w:hAnsi="Times New Roman" w:cs="Times New Roman"/>
          <w:sz w:val="24"/>
          <w:szCs w:val="24"/>
        </w:rPr>
      </w:pPr>
      <w:r w:rsidRPr="001576C7">
        <w:rPr>
          <w:rFonts w:ascii="Times New Roman" w:hAnsi="Times New Roman" w:cs="Times New Roman"/>
          <w:sz w:val="24"/>
          <w:szCs w:val="24"/>
        </w:rPr>
        <w:tab/>
      </w:r>
      <w:r w:rsidR="00AD1B30" w:rsidRPr="001576C7">
        <w:rPr>
          <w:rFonts w:ascii="Times New Roman" w:hAnsi="Times New Roman" w:cs="Times New Roman"/>
          <w:sz w:val="24"/>
          <w:szCs w:val="24"/>
        </w:rPr>
        <w:t xml:space="preserve">Alkaloids, flavonoids, tannins, terpenoids, steroids, and glycosides were consistently detected in leaves across all treatments and growth stages, indicating their constitutive presence. Flavonoids and tannins play antioxidant and antimicrobial roles (Nadeem </w:t>
      </w:r>
      <w:r w:rsidR="00AD1B30" w:rsidRPr="001576C7">
        <w:rPr>
          <w:rFonts w:ascii="Times New Roman" w:hAnsi="Times New Roman" w:cs="Times New Roman"/>
          <w:i/>
          <w:sz w:val="24"/>
          <w:szCs w:val="24"/>
        </w:rPr>
        <w:t>et al</w:t>
      </w:r>
      <w:r w:rsidRPr="001576C7">
        <w:rPr>
          <w:rFonts w:ascii="Times New Roman" w:hAnsi="Times New Roman" w:cs="Times New Roman"/>
          <w:sz w:val="24"/>
          <w:szCs w:val="24"/>
        </w:rPr>
        <w:t>., 2022</w:t>
      </w:r>
      <w:r w:rsidR="00AD1B30" w:rsidRPr="001576C7">
        <w:rPr>
          <w:rFonts w:ascii="Times New Roman" w:hAnsi="Times New Roman" w:cs="Times New Roman"/>
          <w:sz w:val="24"/>
          <w:szCs w:val="24"/>
        </w:rPr>
        <w:t xml:space="preserve">), while terpenoids and steroids support </w:t>
      </w:r>
      <w:r w:rsidRPr="001576C7">
        <w:rPr>
          <w:rFonts w:ascii="Times New Roman" w:hAnsi="Times New Roman" w:cs="Times New Roman"/>
          <w:sz w:val="24"/>
          <w:szCs w:val="24"/>
        </w:rPr>
        <w:t>defence</w:t>
      </w:r>
      <w:r w:rsidR="00AD1B30" w:rsidRPr="001576C7">
        <w:rPr>
          <w:rFonts w:ascii="Times New Roman" w:hAnsi="Times New Roman" w:cs="Times New Roman"/>
          <w:sz w:val="24"/>
          <w:szCs w:val="24"/>
        </w:rPr>
        <w:t xml:space="preserve"> functions (Javanmardi </w:t>
      </w:r>
      <w:r w:rsidR="00AD1B30" w:rsidRPr="001576C7">
        <w:rPr>
          <w:rFonts w:ascii="Times New Roman" w:hAnsi="Times New Roman" w:cs="Times New Roman"/>
          <w:i/>
          <w:sz w:val="24"/>
          <w:szCs w:val="24"/>
        </w:rPr>
        <w:t>et al</w:t>
      </w:r>
      <w:r w:rsidR="00AD1B30" w:rsidRPr="001576C7">
        <w:rPr>
          <w:rFonts w:ascii="Times New Roman" w:hAnsi="Times New Roman" w:cs="Times New Roman"/>
          <w:sz w:val="24"/>
          <w:szCs w:val="24"/>
        </w:rPr>
        <w:t>., 2002). Saponins were absent, possibly due to genotypic traits or methanol extraction inefficiency (</w:t>
      </w:r>
      <w:proofErr w:type="spellStart"/>
      <w:r w:rsidR="00AD1B30" w:rsidRPr="001576C7">
        <w:rPr>
          <w:rFonts w:ascii="Times New Roman" w:hAnsi="Times New Roman" w:cs="Times New Roman"/>
          <w:sz w:val="24"/>
          <w:szCs w:val="24"/>
        </w:rPr>
        <w:t>Sankhalkar</w:t>
      </w:r>
      <w:proofErr w:type="spellEnd"/>
      <w:r w:rsidR="00AD1B30" w:rsidRPr="001576C7">
        <w:rPr>
          <w:rFonts w:ascii="Times New Roman" w:hAnsi="Times New Roman" w:cs="Times New Roman"/>
          <w:sz w:val="24"/>
          <w:szCs w:val="24"/>
        </w:rPr>
        <w:t xml:space="preserve"> &amp; </w:t>
      </w:r>
      <w:proofErr w:type="spellStart"/>
      <w:r w:rsidR="00AD1B30" w:rsidRPr="001576C7">
        <w:rPr>
          <w:rFonts w:ascii="Times New Roman" w:hAnsi="Times New Roman" w:cs="Times New Roman"/>
          <w:sz w:val="24"/>
          <w:szCs w:val="24"/>
        </w:rPr>
        <w:t>Vernekar</w:t>
      </w:r>
      <w:proofErr w:type="spellEnd"/>
      <w:r w:rsidR="00AD1B30" w:rsidRPr="001576C7">
        <w:rPr>
          <w:rFonts w:ascii="Times New Roman" w:hAnsi="Times New Roman" w:cs="Times New Roman"/>
          <w:sz w:val="24"/>
          <w:szCs w:val="24"/>
        </w:rPr>
        <w:t xml:space="preserve">, 2016). Although </w:t>
      </w:r>
      <w:r w:rsidRPr="001576C7">
        <w:rPr>
          <w:rFonts w:ascii="Times New Roman" w:hAnsi="Times New Roman" w:cs="Times New Roman"/>
          <w:sz w:val="24"/>
          <w:szCs w:val="24"/>
        </w:rPr>
        <w:t>JA</w:t>
      </w:r>
      <w:r w:rsidR="00AD1B30" w:rsidRPr="001576C7">
        <w:rPr>
          <w:rFonts w:ascii="Times New Roman" w:hAnsi="Times New Roman" w:cs="Times New Roman"/>
          <w:sz w:val="24"/>
          <w:szCs w:val="24"/>
        </w:rPr>
        <w:t xml:space="preserve"> is a known metabolic elicitor, it induced no qualitative changes, suggesting a quantitative effect, as reported by </w:t>
      </w:r>
      <w:proofErr w:type="spellStart"/>
      <w:r w:rsidR="00AD1B30" w:rsidRPr="001576C7">
        <w:rPr>
          <w:rFonts w:ascii="Times New Roman" w:hAnsi="Times New Roman" w:cs="Times New Roman"/>
          <w:sz w:val="24"/>
          <w:szCs w:val="24"/>
        </w:rPr>
        <w:t>Khataee</w:t>
      </w:r>
      <w:proofErr w:type="spellEnd"/>
      <w:r w:rsidR="00AD1B30" w:rsidRPr="001576C7">
        <w:rPr>
          <w:rFonts w:ascii="Times New Roman" w:hAnsi="Times New Roman" w:cs="Times New Roman"/>
          <w:sz w:val="24"/>
          <w:szCs w:val="24"/>
        </w:rPr>
        <w:t xml:space="preserve"> </w:t>
      </w:r>
      <w:r w:rsidR="00AD1B30" w:rsidRPr="001576C7">
        <w:rPr>
          <w:rFonts w:ascii="Times New Roman" w:hAnsi="Times New Roman" w:cs="Times New Roman"/>
          <w:i/>
          <w:sz w:val="24"/>
          <w:szCs w:val="24"/>
        </w:rPr>
        <w:t>et al</w:t>
      </w:r>
      <w:r w:rsidR="00D606E6" w:rsidRPr="001576C7">
        <w:rPr>
          <w:rFonts w:ascii="Times New Roman" w:hAnsi="Times New Roman" w:cs="Times New Roman"/>
          <w:sz w:val="24"/>
          <w:szCs w:val="24"/>
        </w:rPr>
        <w:t>. (2019</w:t>
      </w:r>
      <w:r w:rsidR="00AD1B30" w:rsidRPr="001576C7">
        <w:rPr>
          <w:rFonts w:ascii="Times New Roman" w:hAnsi="Times New Roman" w:cs="Times New Roman"/>
          <w:sz w:val="24"/>
          <w:szCs w:val="24"/>
        </w:rPr>
        <w:t>).</w:t>
      </w:r>
    </w:p>
    <w:p w14:paraId="1F30CDE4" w14:textId="77777777" w:rsidR="009C1618" w:rsidRPr="001576C7" w:rsidRDefault="009C1618" w:rsidP="009C1618">
      <w:pPr>
        <w:tabs>
          <w:tab w:val="left" w:pos="851"/>
        </w:tabs>
        <w:spacing w:before="240" w:after="0"/>
        <w:jc w:val="both"/>
        <w:rPr>
          <w:rFonts w:ascii="Times New Roman" w:hAnsi="Times New Roman" w:cs="Times New Roman"/>
          <w:b/>
          <w:sz w:val="24"/>
          <w:szCs w:val="24"/>
        </w:rPr>
      </w:pPr>
      <w:r w:rsidRPr="001576C7">
        <w:rPr>
          <w:rFonts w:ascii="Times New Roman" w:hAnsi="Times New Roman" w:cs="Times New Roman"/>
          <w:b/>
          <w:sz w:val="24"/>
          <w:szCs w:val="24"/>
        </w:rPr>
        <w:t>CONCLUSION</w:t>
      </w:r>
    </w:p>
    <w:p w14:paraId="2E576FE2" w14:textId="77777777" w:rsidR="009C1618" w:rsidRPr="001576C7" w:rsidRDefault="009C1618" w:rsidP="009C1618">
      <w:pPr>
        <w:pStyle w:val="NormalWeb"/>
        <w:tabs>
          <w:tab w:val="left" w:pos="851"/>
        </w:tabs>
        <w:spacing w:line="276" w:lineRule="auto"/>
        <w:jc w:val="both"/>
      </w:pPr>
      <w:r w:rsidRPr="001576C7">
        <w:tab/>
        <w:t>Harnessing the power of plant signal</w:t>
      </w:r>
      <w:r w:rsidR="00D606E6" w:rsidRPr="001576C7">
        <w:t>l</w:t>
      </w:r>
      <w:r w:rsidRPr="001576C7">
        <w:t xml:space="preserve">ing pathways, this study demonstrates that JA acts as a dynamic bio-elicitor capable of reprogramming the phytochemical landscape of sweet basil across its developmental continuum. Among the tested concentrations, 0.9 mM </w:t>
      </w:r>
      <w:r w:rsidRPr="001576C7">
        <w:lastRenderedPageBreak/>
        <w:t>JA (JA</w:t>
      </w:r>
      <w:r w:rsidR="00D606E6" w:rsidRPr="001576C7">
        <w:t xml:space="preserve"> </w:t>
      </w:r>
      <w:r w:rsidRPr="001576C7">
        <w:t>3) emerged as the most effective in stimulating a robust accumulation of key secondary metabolites—including phenolics, flavonoids, alkaloids, anthocyanins, carotenoids, and ascorbic acid—with peak enhancement observed at 50 DAS. This phytochemical surge was paralleled by a significant increase in antioxidant capacity and pigment integrity, reflecting the intricate regulatory influence of JA on the phenylpropanoid and isoprenoid pathways. Although the qualitative presence of major phytochemicals remained unchanged, their quantitative elevation underscores JA’s potential to modulate biosynthetic intensity without altering core metabolic signatures. Altogether, these findings position JA as a strategic agronomic tool—offering a sustainable, non-genetic means to elevate the nutraceutical and commercial value of basil under modern cultivation systems.</w:t>
      </w:r>
    </w:p>
    <w:p w14:paraId="6B6BF296" w14:textId="77777777" w:rsidR="009C1618" w:rsidRPr="001576C7" w:rsidRDefault="0049219C" w:rsidP="009C1618">
      <w:pPr>
        <w:tabs>
          <w:tab w:val="left" w:pos="851"/>
        </w:tabs>
        <w:spacing w:before="240" w:after="0"/>
        <w:jc w:val="both"/>
        <w:rPr>
          <w:rFonts w:ascii="Times New Roman" w:eastAsia="Times New Roman" w:hAnsi="Times New Roman" w:cs="Times New Roman"/>
          <w:b/>
          <w:sz w:val="24"/>
          <w:szCs w:val="24"/>
          <w:lang w:eastAsia="en-IN"/>
        </w:rPr>
      </w:pPr>
      <w:r w:rsidRPr="001576C7">
        <w:rPr>
          <w:rFonts w:ascii="Times New Roman" w:eastAsia="Times New Roman" w:hAnsi="Times New Roman" w:cs="Times New Roman"/>
          <w:b/>
          <w:sz w:val="24"/>
          <w:szCs w:val="24"/>
          <w:lang w:eastAsia="en-IN"/>
        </w:rPr>
        <w:t>REFERENCES</w:t>
      </w:r>
    </w:p>
    <w:p w14:paraId="27465B41" w14:textId="77777777" w:rsidR="00C95D54" w:rsidRPr="001576C7" w:rsidRDefault="00C95D54"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Association of Official Analytical Chemists (AOAC) (2000).</w:t>
      </w:r>
      <w:r w:rsidRPr="001576C7">
        <w:rPr>
          <w:rFonts w:ascii="Times New Roman" w:hAnsi="Times New Roman" w:cs="Times New Roman"/>
          <w:sz w:val="24"/>
          <w:szCs w:val="24"/>
        </w:rPr>
        <w:t xml:space="preserve"> </w:t>
      </w:r>
      <w:r w:rsidRPr="001576C7">
        <w:rPr>
          <w:rStyle w:val="Emphasis"/>
          <w:rFonts w:ascii="Times New Roman" w:hAnsi="Times New Roman" w:cs="Times New Roman"/>
          <w:i w:val="0"/>
          <w:sz w:val="24"/>
          <w:szCs w:val="24"/>
        </w:rPr>
        <w:t>Official methods of analysis</w:t>
      </w:r>
      <w:r w:rsidRPr="001576C7">
        <w:rPr>
          <w:rFonts w:ascii="Times New Roman" w:hAnsi="Times New Roman" w:cs="Times New Roman"/>
          <w:sz w:val="24"/>
          <w:szCs w:val="24"/>
        </w:rPr>
        <w:t xml:space="preserve"> (15th ed., pp. 11–62) </w:t>
      </w:r>
      <w:r w:rsidRPr="001576C7">
        <w:rPr>
          <w:rFonts w:ascii="Times New Roman" w:hAnsi="Times New Roman" w:cs="Times New Roman"/>
          <w:i/>
          <w:sz w:val="24"/>
          <w:szCs w:val="24"/>
        </w:rPr>
        <w:t>Journal of the Association Official Agricultural Chemists,</w:t>
      </w:r>
      <w:r w:rsidRPr="001576C7">
        <w:rPr>
          <w:rFonts w:ascii="Times New Roman" w:hAnsi="Times New Roman" w:cs="Times New Roman"/>
          <w:sz w:val="24"/>
          <w:szCs w:val="24"/>
        </w:rPr>
        <w:t xml:space="preserve"> Virginia, USA.</w:t>
      </w:r>
    </w:p>
    <w:p w14:paraId="5127A2B5" w14:textId="77777777" w:rsidR="0026330B" w:rsidRPr="0026330B" w:rsidRDefault="0026330B" w:rsidP="009A6088">
      <w:pPr>
        <w:spacing w:after="0"/>
        <w:ind w:left="980" w:right="223" w:hanging="980"/>
        <w:jc w:val="both"/>
        <w:rPr>
          <w:rFonts w:ascii="Times New Roman" w:eastAsia="Times New Roman" w:hAnsi="Times New Roman" w:cs="Times New Roman"/>
          <w:sz w:val="24"/>
          <w:szCs w:val="24"/>
          <w:lang w:val="en-US" w:bidi="en-US"/>
        </w:rPr>
      </w:pPr>
      <w:r w:rsidRPr="001576C7">
        <w:rPr>
          <w:rFonts w:ascii="Times New Roman" w:eastAsia="Times New Roman" w:hAnsi="Times New Roman" w:cs="Times New Roman"/>
          <w:bCs/>
          <w:sz w:val="24"/>
          <w:szCs w:val="24"/>
          <w:lang w:val="en-US" w:bidi="en-US"/>
        </w:rPr>
        <w:t xml:space="preserve">Araujo, W. L., </w:t>
      </w:r>
      <w:proofErr w:type="spellStart"/>
      <w:r w:rsidRPr="001576C7">
        <w:rPr>
          <w:rFonts w:ascii="Times New Roman" w:eastAsia="Times New Roman" w:hAnsi="Times New Roman" w:cs="Times New Roman"/>
          <w:bCs/>
          <w:sz w:val="24"/>
          <w:szCs w:val="24"/>
          <w:lang w:val="en-US" w:bidi="en-US"/>
        </w:rPr>
        <w:t>Tohge</w:t>
      </w:r>
      <w:proofErr w:type="spellEnd"/>
      <w:r w:rsidRPr="001576C7">
        <w:rPr>
          <w:rFonts w:ascii="Times New Roman" w:eastAsia="Times New Roman" w:hAnsi="Times New Roman" w:cs="Times New Roman"/>
          <w:bCs/>
          <w:sz w:val="24"/>
          <w:szCs w:val="24"/>
          <w:lang w:val="en-US" w:bidi="en-US"/>
        </w:rPr>
        <w:t xml:space="preserve">, T., Ishizaki, K., Leaver, C. J., &amp; </w:t>
      </w:r>
      <w:proofErr w:type="spellStart"/>
      <w:r w:rsidRPr="001576C7">
        <w:rPr>
          <w:rFonts w:ascii="Times New Roman" w:eastAsia="Times New Roman" w:hAnsi="Times New Roman" w:cs="Times New Roman"/>
          <w:bCs/>
          <w:sz w:val="24"/>
          <w:szCs w:val="24"/>
          <w:lang w:val="en-US" w:bidi="en-US"/>
        </w:rPr>
        <w:t>Fernie</w:t>
      </w:r>
      <w:proofErr w:type="spellEnd"/>
      <w:r w:rsidRPr="001576C7">
        <w:rPr>
          <w:rFonts w:ascii="Times New Roman" w:eastAsia="Times New Roman" w:hAnsi="Times New Roman" w:cs="Times New Roman"/>
          <w:bCs/>
          <w:sz w:val="24"/>
          <w:szCs w:val="24"/>
          <w:lang w:val="en-US" w:bidi="en-US"/>
        </w:rPr>
        <w:t>, A. R. (2011).</w:t>
      </w:r>
      <w:r w:rsidRPr="0026330B">
        <w:rPr>
          <w:rFonts w:ascii="Times New Roman" w:eastAsia="Times New Roman" w:hAnsi="Times New Roman" w:cs="Times New Roman"/>
          <w:sz w:val="24"/>
          <w:szCs w:val="24"/>
          <w:lang w:val="en-US" w:bidi="en-US"/>
        </w:rPr>
        <w:t xml:space="preserve"> Protein degradation – an alternative respiratory substrate for stressed plants. </w:t>
      </w:r>
      <w:r w:rsidRPr="001576C7">
        <w:rPr>
          <w:rFonts w:ascii="Times New Roman" w:eastAsia="Times New Roman" w:hAnsi="Times New Roman" w:cs="Times New Roman"/>
          <w:i/>
          <w:iCs/>
          <w:sz w:val="24"/>
          <w:szCs w:val="24"/>
          <w:lang w:val="en-US" w:bidi="en-US"/>
        </w:rPr>
        <w:t>Trends in Plant Science, 16</w:t>
      </w:r>
      <w:r w:rsidRPr="0026330B">
        <w:rPr>
          <w:rFonts w:ascii="Times New Roman" w:eastAsia="Times New Roman" w:hAnsi="Times New Roman" w:cs="Times New Roman"/>
          <w:sz w:val="24"/>
          <w:szCs w:val="24"/>
          <w:lang w:val="en-US" w:bidi="en-US"/>
        </w:rPr>
        <w:t>(8), 489–498. https://doi.org/10.1016/j.tplants.2011.05.008</w:t>
      </w:r>
    </w:p>
    <w:p w14:paraId="7899C847" w14:textId="77777777" w:rsidR="0026330B" w:rsidRPr="0026330B" w:rsidRDefault="0026330B" w:rsidP="009A6088">
      <w:pPr>
        <w:spacing w:after="0"/>
        <w:ind w:left="980" w:right="223" w:hanging="980"/>
        <w:jc w:val="both"/>
        <w:rPr>
          <w:rFonts w:ascii="Times New Roman" w:eastAsia="Times New Roman" w:hAnsi="Times New Roman" w:cs="Times New Roman"/>
          <w:sz w:val="24"/>
          <w:szCs w:val="24"/>
          <w:lang w:val="en-US" w:bidi="en-US"/>
        </w:rPr>
      </w:pPr>
      <w:proofErr w:type="spellStart"/>
      <w:r w:rsidRPr="001576C7">
        <w:rPr>
          <w:rFonts w:ascii="Times New Roman" w:eastAsia="Times New Roman" w:hAnsi="Times New Roman" w:cs="Times New Roman"/>
          <w:bCs/>
          <w:sz w:val="24"/>
          <w:szCs w:val="24"/>
          <w:lang w:val="en-US" w:bidi="en-US"/>
        </w:rPr>
        <w:t>Bajguz</w:t>
      </w:r>
      <w:proofErr w:type="spellEnd"/>
      <w:r w:rsidRPr="001576C7">
        <w:rPr>
          <w:rFonts w:ascii="Times New Roman" w:eastAsia="Times New Roman" w:hAnsi="Times New Roman" w:cs="Times New Roman"/>
          <w:bCs/>
          <w:sz w:val="24"/>
          <w:szCs w:val="24"/>
          <w:lang w:val="en-US" w:bidi="en-US"/>
        </w:rPr>
        <w:t>, A., &amp; Hayat, S. (2008).</w:t>
      </w:r>
      <w:r w:rsidRPr="0026330B">
        <w:rPr>
          <w:rFonts w:ascii="Times New Roman" w:eastAsia="Times New Roman" w:hAnsi="Times New Roman" w:cs="Times New Roman"/>
          <w:sz w:val="24"/>
          <w:szCs w:val="24"/>
          <w:lang w:val="en-US" w:bidi="en-US"/>
        </w:rPr>
        <w:t xml:space="preserve"> Effects of </w:t>
      </w:r>
      <w:proofErr w:type="spellStart"/>
      <w:r w:rsidRPr="0026330B">
        <w:rPr>
          <w:rFonts w:ascii="Times New Roman" w:eastAsia="Times New Roman" w:hAnsi="Times New Roman" w:cs="Times New Roman"/>
          <w:sz w:val="24"/>
          <w:szCs w:val="24"/>
          <w:lang w:val="en-US" w:bidi="en-US"/>
        </w:rPr>
        <w:t>brassinosteroids</w:t>
      </w:r>
      <w:proofErr w:type="spellEnd"/>
      <w:r w:rsidRPr="0026330B">
        <w:rPr>
          <w:rFonts w:ascii="Times New Roman" w:eastAsia="Times New Roman" w:hAnsi="Times New Roman" w:cs="Times New Roman"/>
          <w:sz w:val="24"/>
          <w:szCs w:val="24"/>
          <w:lang w:val="en-US" w:bidi="en-US"/>
        </w:rPr>
        <w:t xml:space="preserve"> on the plant responses to environmental stresses. </w:t>
      </w:r>
      <w:r w:rsidRPr="001576C7">
        <w:rPr>
          <w:rFonts w:ascii="Times New Roman" w:eastAsia="Times New Roman" w:hAnsi="Times New Roman" w:cs="Times New Roman"/>
          <w:i/>
          <w:iCs/>
          <w:sz w:val="24"/>
          <w:szCs w:val="24"/>
          <w:lang w:val="en-US" w:bidi="en-US"/>
        </w:rPr>
        <w:t>Plant Physiology and Biochemistry, 47</w:t>
      </w:r>
      <w:r w:rsidRPr="0026330B">
        <w:rPr>
          <w:rFonts w:ascii="Times New Roman" w:eastAsia="Times New Roman" w:hAnsi="Times New Roman" w:cs="Times New Roman"/>
          <w:sz w:val="24"/>
          <w:szCs w:val="24"/>
          <w:lang w:val="en-US" w:bidi="en-US"/>
        </w:rPr>
        <w:t>(1), 1–8.</w:t>
      </w:r>
    </w:p>
    <w:p w14:paraId="3EA5336B"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Bari, R., &amp; Jones, J. D. G. (2009).</w:t>
      </w:r>
      <w:r w:rsidRPr="001576C7">
        <w:rPr>
          <w:rFonts w:ascii="Times New Roman" w:hAnsi="Times New Roman" w:cs="Times New Roman"/>
          <w:sz w:val="24"/>
          <w:szCs w:val="24"/>
        </w:rPr>
        <w:t xml:space="preserve"> Role of plant hormones in plant </w:t>
      </w:r>
      <w:proofErr w:type="spellStart"/>
      <w:r w:rsidRPr="001576C7">
        <w:rPr>
          <w:rFonts w:ascii="Times New Roman" w:hAnsi="Times New Roman" w:cs="Times New Roman"/>
          <w:sz w:val="24"/>
          <w:szCs w:val="24"/>
        </w:rPr>
        <w:t>defence</w:t>
      </w:r>
      <w:proofErr w:type="spellEnd"/>
      <w:r w:rsidRPr="001576C7">
        <w:rPr>
          <w:rFonts w:ascii="Times New Roman" w:hAnsi="Times New Roman" w:cs="Times New Roman"/>
          <w:sz w:val="24"/>
          <w:szCs w:val="24"/>
        </w:rPr>
        <w:t xml:space="preserve"> responses. </w:t>
      </w:r>
      <w:r w:rsidRPr="001576C7">
        <w:rPr>
          <w:rStyle w:val="Emphasis"/>
          <w:rFonts w:ascii="Times New Roman" w:hAnsi="Times New Roman" w:cs="Times New Roman"/>
          <w:sz w:val="24"/>
          <w:szCs w:val="24"/>
        </w:rPr>
        <w:t>Plant Molecular Biology, 69</w:t>
      </w:r>
      <w:r w:rsidRPr="001576C7">
        <w:rPr>
          <w:rFonts w:ascii="Times New Roman" w:hAnsi="Times New Roman" w:cs="Times New Roman"/>
          <w:sz w:val="24"/>
          <w:szCs w:val="24"/>
        </w:rPr>
        <w:t>(4), 473–488. https://doi.org/10.1007/s11103-008-9435-0</w:t>
      </w:r>
    </w:p>
    <w:p w14:paraId="62B271CD"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Fonts w:ascii="Times New Roman" w:hAnsi="Times New Roman" w:cs="Times New Roman"/>
          <w:sz w:val="24"/>
          <w:szCs w:val="24"/>
        </w:rPr>
        <w:t xml:space="preserve">Blois, M. S. (1958). Antioxidant determination by use of stable free radicals. </w:t>
      </w:r>
      <w:r w:rsidRPr="001576C7">
        <w:rPr>
          <w:rFonts w:ascii="Times New Roman" w:hAnsi="Times New Roman" w:cs="Times New Roman"/>
          <w:i/>
          <w:sz w:val="24"/>
          <w:szCs w:val="24"/>
        </w:rPr>
        <w:t>Nature</w:t>
      </w:r>
      <w:r w:rsidRPr="001576C7">
        <w:rPr>
          <w:rFonts w:ascii="Times New Roman" w:hAnsi="Times New Roman" w:cs="Times New Roman"/>
          <w:sz w:val="24"/>
          <w:szCs w:val="24"/>
        </w:rPr>
        <w:t>,</w:t>
      </w:r>
      <w:r w:rsidRPr="001576C7">
        <w:rPr>
          <w:rFonts w:ascii="Times New Roman" w:hAnsi="Times New Roman" w:cs="Times New Roman"/>
          <w:i/>
          <w:sz w:val="24"/>
          <w:szCs w:val="24"/>
        </w:rPr>
        <w:t xml:space="preserve"> </w:t>
      </w:r>
      <w:r w:rsidRPr="001576C7">
        <w:rPr>
          <w:rFonts w:ascii="Times New Roman" w:hAnsi="Times New Roman" w:cs="Times New Roman"/>
          <w:sz w:val="24"/>
          <w:szCs w:val="24"/>
        </w:rPr>
        <w:t>181(4617), 1199-1200.</w:t>
      </w:r>
    </w:p>
    <w:p w14:paraId="72C4AED2"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Fonts w:ascii="Times New Roman" w:hAnsi="Times New Roman" w:cs="Times New Roman"/>
          <w:sz w:val="24"/>
          <w:szCs w:val="24"/>
        </w:rPr>
        <w:t xml:space="preserve">Chaves, N. M., </w:t>
      </w:r>
      <w:proofErr w:type="spellStart"/>
      <w:r w:rsidRPr="001576C7">
        <w:rPr>
          <w:rFonts w:ascii="Times New Roman" w:hAnsi="Times New Roman" w:cs="Times New Roman"/>
          <w:sz w:val="24"/>
          <w:szCs w:val="24"/>
        </w:rPr>
        <w:t>Flexas</w:t>
      </w:r>
      <w:proofErr w:type="spellEnd"/>
      <w:r w:rsidRPr="001576C7">
        <w:rPr>
          <w:rFonts w:ascii="Times New Roman" w:hAnsi="Times New Roman" w:cs="Times New Roman"/>
          <w:sz w:val="24"/>
          <w:szCs w:val="24"/>
        </w:rPr>
        <w:t xml:space="preserve">, J., &amp; Pinheiro, C. (2009). Photosynthesis under drought and salt stress: regulation mechanisms from whole plant to cell. </w:t>
      </w:r>
      <w:r w:rsidRPr="001576C7">
        <w:rPr>
          <w:rFonts w:ascii="Times New Roman" w:hAnsi="Times New Roman" w:cs="Times New Roman"/>
          <w:i/>
          <w:sz w:val="24"/>
          <w:szCs w:val="24"/>
        </w:rPr>
        <w:t>Annals of Botany</w:t>
      </w:r>
      <w:r w:rsidRPr="001576C7">
        <w:rPr>
          <w:rFonts w:ascii="Times New Roman" w:hAnsi="Times New Roman" w:cs="Times New Roman"/>
          <w:sz w:val="24"/>
          <w:szCs w:val="24"/>
        </w:rPr>
        <w:t>, 103(4), 551–560.</w:t>
      </w:r>
    </w:p>
    <w:p w14:paraId="7E7396F6"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Chen, L.-H., Cheng, Z.-X., Xu, M., Yang, Z.-J., &amp; Yang, L.-T. (2022).</w:t>
      </w:r>
      <w:r w:rsidRPr="001576C7">
        <w:rPr>
          <w:rFonts w:ascii="Times New Roman" w:hAnsi="Times New Roman" w:cs="Times New Roman"/>
          <w:sz w:val="24"/>
          <w:szCs w:val="24"/>
        </w:rPr>
        <w:t xml:space="preserve"> Effects of nitrogen deficiency on the metabolism of organic acids and amino acids in </w:t>
      </w:r>
      <w:r w:rsidRPr="001576C7">
        <w:rPr>
          <w:rStyle w:val="Emphasis"/>
          <w:rFonts w:ascii="Times New Roman" w:hAnsi="Times New Roman" w:cs="Times New Roman"/>
          <w:sz w:val="24"/>
          <w:szCs w:val="24"/>
        </w:rPr>
        <w:t>Oryza sativa</w:t>
      </w:r>
      <w:r w:rsidRPr="001576C7">
        <w:rPr>
          <w:rFonts w:ascii="Times New Roman" w:hAnsi="Times New Roman" w:cs="Times New Roman"/>
          <w:sz w:val="24"/>
          <w:szCs w:val="24"/>
        </w:rPr>
        <w:t xml:space="preserve">. </w:t>
      </w:r>
      <w:r w:rsidRPr="001576C7">
        <w:rPr>
          <w:rStyle w:val="Emphasis"/>
          <w:rFonts w:ascii="Times New Roman" w:hAnsi="Times New Roman" w:cs="Times New Roman"/>
          <w:sz w:val="24"/>
          <w:szCs w:val="24"/>
        </w:rPr>
        <w:t>Plants, 11</w:t>
      </w:r>
      <w:r w:rsidRPr="001576C7">
        <w:rPr>
          <w:rFonts w:ascii="Times New Roman" w:hAnsi="Times New Roman" w:cs="Times New Roman"/>
          <w:sz w:val="24"/>
          <w:szCs w:val="24"/>
        </w:rPr>
        <w:t xml:space="preserve">(19), 2576. </w:t>
      </w:r>
    </w:p>
    <w:p w14:paraId="33735221"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Cisneros-Zevallos, L. (2003).</w:t>
      </w:r>
      <w:r w:rsidRPr="001576C7">
        <w:rPr>
          <w:rFonts w:ascii="Times New Roman" w:hAnsi="Times New Roman" w:cs="Times New Roman"/>
          <w:sz w:val="24"/>
          <w:szCs w:val="24"/>
        </w:rPr>
        <w:t xml:space="preserve"> The use of controlled postharvest abiotic stresses as a tool for enhancing the nutraceutical content and adding-value of fresh fruits and vegetables. </w:t>
      </w:r>
      <w:r w:rsidRPr="001576C7">
        <w:rPr>
          <w:rStyle w:val="Emphasis"/>
          <w:rFonts w:ascii="Times New Roman" w:hAnsi="Times New Roman" w:cs="Times New Roman"/>
          <w:sz w:val="24"/>
          <w:szCs w:val="24"/>
        </w:rPr>
        <w:t>Journal of Food Science, 68</w:t>
      </w:r>
      <w:r w:rsidRPr="001576C7">
        <w:rPr>
          <w:rFonts w:ascii="Times New Roman" w:hAnsi="Times New Roman" w:cs="Times New Roman"/>
          <w:sz w:val="24"/>
          <w:szCs w:val="24"/>
        </w:rPr>
        <w:t>(5), 1560–1565.</w:t>
      </w:r>
    </w:p>
    <w:p w14:paraId="6A229214"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Style w:val="Emphasis"/>
          <w:rFonts w:ascii="Times New Roman" w:hAnsi="Times New Roman" w:cs="Times New Roman"/>
          <w:sz w:val="24"/>
          <w:szCs w:val="24"/>
        </w:rPr>
        <w:t xml:space="preserve">Danish, S., Sana, S., Hussain, M. B., Dawar, K., </w:t>
      </w:r>
      <w:proofErr w:type="spellStart"/>
      <w:r w:rsidRPr="001576C7">
        <w:rPr>
          <w:rStyle w:val="Emphasis"/>
          <w:rFonts w:ascii="Times New Roman" w:hAnsi="Times New Roman" w:cs="Times New Roman"/>
          <w:sz w:val="24"/>
          <w:szCs w:val="24"/>
        </w:rPr>
        <w:t>Almoallim</w:t>
      </w:r>
      <w:proofErr w:type="spellEnd"/>
      <w:r w:rsidRPr="001576C7">
        <w:rPr>
          <w:rStyle w:val="Emphasis"/>
          <w:rFonts w:ascii="Times New Roman" w:hAnsi="Times New Roman" w:cs="Times New Roman"/>
          <w:sz w:val="24"/>
          <w:szCs w:val="24"/>
        </w:rPr>
        <w:t>, H. S., Ansari, M. J., Hareem, M. &amp; Datta, R. (2024).</w:t>
      </w:r>
      <w:r w:rsidRPr="001576C7">
        <w:rPr>
          <w:rFonts w:ascii="Times New Roman" w:hAnsi="Times New Roman" w:cs="Times New Roman"/>
          <w:i/>
          <w:sz w:val="24"/>
          <w:szCs w:val="24"/>
        </w:rPr>
        <w:t xml:space="preserve"> </w:t>
      </w:r>
      <w:r w:rsidRPr="001576C7">
        <w:rPr>
          <w:rFonts w:ascii="Times New Roman" w:hAnsi="Times New Roman" w:cs="Times New Roman"/>
          <w:sz w:val="24"/>
          <w:szCs w:val="24"/>
        </w:rPr>
        <w:t xml:space="preserve">Effect of methyl </w:t>
      </w:r>
      <w:proofErr w:type="spellStart"/>
      <w:r w:rsidRPr="001576C7">
        <w:rPr>
          <w:rFonts w:ascii="Times New Roman" w:hAnsi="Times New Roman" w:cs="Times New Roman"/>
          <w:sz w:val="24"/>
          <w:szCs w:val="24"/>
        </w:rPr>
        <w:t>jasmonate</w:t>
      </w:r>
      <w:proofErr w:type="spellEnd"/>
      <w:r w:rsidRPr="001576C7">
        <w:rPr>
          <w:rFonts w:ascii="Times New Roman" w:hAnsi="Times New Roman" w:cs="Times New Roman"/>
          <w:sz w:val="24"/>
          <w:szCs w:val="24"/>
        </w:rPr>
        <w:t xml:space="preserve"> and GA₃ on canola (</w:t>
      </w:r>
      <w:r w:rsidRPr="001576C7">
        <w:rPr>
          <w:rStyle w:val="Emphasis"/>
          <w:rFonts w:ascii="Times New Roman" w:hAnsi="Times New Roman" w:cs="Times New Roman"/>
          <w:sz w:val="24"/>
          <w:szCs w:val="24"/>
        </w:rPr>
        <w:t>Brassica napus</w:t>
      </w:r>
      <w:r w:rsidRPr="001576C7">
        <w:rPr>
          <w:rFonts w:ascii="Times New Roman" w:hAnsi="Times New Roman" w:cs="Times New Roman"/>
          <w:sz w:val="24"/>
          <w:szCs w:val="24"/>
        </w:rPr>
        <w:t xml:space="preserve"> L.) growth, antioxidants activity, and nutrient concentration cultivated in salt</w:t>
      </w:r>
      <w:r w:rsidRPr="001576C7">
        <w:rPr>
          <w:rFonts w:ascii="Times New Roman" w:hAnsi="Times New Roman" w:cs="Times New Roman"/>
          <w:sz w:val="24"/>
          <w:szCs w:val="24"/>
        </w:rPr>
        <w:noBreakHyphen/>
        <w:t xml:space="preserve">affected soils. </w:t>
      </w:r>
      <w:r w:rsidRPr="001576C7">
        <w:rPr>
          <w:rStyle w:val="Emphasis"/>
          <w:rFonts w:ascii="Times New Roman" w:hAnsi="Times New Roman" w:cs="Times New Roman"/>
          <w:sz w:val="24"/>
          <w:szCs w:val="24"/>
        </w:rPr>
        <w:t>BMC Plant Biology, 24</w:t>
      </w:r>
      <w:r w:rsidRPr="001576C7">
        <w:rPr>
          <w:rFonts w:ascii="Times New Roman" w:hAnsi="Times New Roman" w:cs="Times New Roman"/>
          <w:sz w:val="24"/>
          <w:szCs w:val="24"/>
        </w:rPr>
        <w:t xml:space="preserve">, 363. </w:t>
      </w:r>
      <w:hyperlink r:id="rId17" w:tgtFrame="_new" w:history="1">
        <w:r w:rsidRPr="001576C7">
          <w:rPr>
            <w:rStyle w:val="Hyperlink"/>
            <w:rFonts w:ascii="Times New Roman" w:hAnsi="Times New Roman" w:cs="Times New Roman"/>
            <w:color w:val="auto"/>
            <w:sz w:val="24"/>
            <w:szCs w:val="24"/>
          </w:rPr>
          <w:t>https://doi.org/10.1186/s12870-024-05074-9</w:t>
        </w:r>
      </w:hyperlink>
    </w:p>
    <w:p w14:paraId="4B4AFE27"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 xml:space="preserve">De </w:t>
      </w:r>
      <w:proofErr w:type="spellStart"/>
      <w:r w:rsidRPr="001576C7">
        <w:rPr>
          <w:rStyle w:val="Strong"/>
          <w:rFonts w:ascii="Times New Roman" w:hAnsi="Times New Roman" w:cs="Times New Roman"/>
          <w:b w:val="0"/>
          <w:sz w:val="24"/>
          <w:szCs w:val="24"/>
        </w:rPr>
        <w:t>Geyter</w:t>
      </w:r>
      <w:proofErr w:type="spellEnd"/>
      <w:r w:rsidRPr="001576C7">
        <w:rPr>
          <w:rStyle w:val="Strong"/>
          <w:rFonts w:ascii="Times New Roman" w:hAnsi="Times New Roman" w:cs="Times New Roman"/>
          <w:b w:val="0"/>
          <w:sz w:val="24"/>
          <w:szCs w:val="24"/>
        </w:rPr>
        <w:t xml:space="preserve">, N., Gholami, A., </w:t>
      </w:r>
      <w:proofErr w:type="spellStart"/>
      <w:r w:rsidRPr="001576C7">
        <w:rPr>
          <w:rStyle w:val="Strong"/>
          <w:rFonts w:ascii="Times New Roman" w:hAnsi="Times New Roman" w:cs="Times New Roman"/>
          <w:b w:val="0"/>
          <w:sz w:val="24"/>
          <w:szCs w:val="24"/>
        </w:rPr>
        <w:t>Goormachtig</w:t>
      </w:r>
      <w:proofErr w:type="spellEnd"/>
      <w:r w:rsidRPr="001576C7">
        <w:rPr>
          <w:rStyle w:val="Strong"/>
          <w:rFonts w:ascii="Times New Roman" w:hAnsi="Times New Roman" w:cs="Times New Roman"/>
          <w:b w:val="0"/>
          <w:sz w:val="24"/>
          <w:szCs w:val="24"/>
        </w:rPr>
        <w:t>, S., &amp; Goossens, A. (2012).</w:t>
      </w:r>
      <w:r w:rsidRPr="001576C7">
        <w:rPr>
          <w:rFonts w:ascii="Times New Roman" w:hAnsi="Times New Roman" w:cs="Times New Roman"/>
          <w:sz w:val="24"/>
          <w:szCs w:val="24"/>
        </w:rPr>
        <w:t xml:space="preserve"> Transcriptional machineries in </w:t>
      </w:r>
      <w:proofErr w:type="spellStart"/>
      <w:r w:rsidRPr="001576C7">
        <w:rPr>
          <w:rFonts w:ascii="Times New Roman" w:hAnsi="Times New Roman" w:cs="Times New Roman"/>
          <w:sz w:val="24"/>
          <w:szCs w:val="24"/>
        </w:rPr>
        <w:t>jasmonate</w:t>
      </w:r>
      <w:proofErr w:type="spellEnd"/>
      <w:r w:rsidRPr="001576C7">
        <w:rPr>
          <w:rFonts w:ascii="Times New Roman" w:hAnsi="Times New Roman" w:cs="Times New Roman"/>
          <w:sz w:val="24"/>
          <w:szCs w:val="24"/>
        </w:rPr>
        <w:noBreakHyphen/>
        <w:t xml:space="preserve">elicited plant secondary metabolism. </w:t>
      </w:r>
      <w:r w:rsidRPr="001576C7">
        <w:rPr>
          <w:rStyle w:val="Emphasis"/>
          <w:rFonts w:ascii="Times New Roman" w:hAnsi="Times New Roman" w:cs="Times New Roman"/>
          <w:sz w:val="24"/>
          <w:szCs w:val="24"/>
        </w:rPr>
        <w:t>Trends in Plant Science, 17</w:t>
      </w:r>
      <w:r w:rsidRPr="001576C7">
        <w:rPr>
          <w:rFonts w:ascii="Times New Roman" w:hAnsi="Times New Roman" w:cs="Times New Roman"/>
          <w:sz w:val="24"/>
          <w:szCs w:val="24"/>
        </w:rPr>
        <w:t>(6), 349–359.</w:t>
      </w:r>
    </w:p>
    <w:p w14:paraId="170505CC" w14:textId="77777777" w:rsidR="0026330B" w:rsidRPr="001576C7" w:rsidRDefault="0026330B" w:rsidP="009A6088">
      <w:pPr>
        <w:pStyle w:val="BodyText"/>
        <w:spacing w:after="0"/>
        <w:ind w:left="980" w:right="223" w:hanging="980"/>
        <w:rPr>
          <w:rFonts w:ascii="Times New Roman" w:hAnsi="Times New Roman" w:cs="Times New Roman"/>
          <w:sz w:val="24"/>
          <w:szCs w:val="24"/>
        </w:rPr>
      </w:pPr>
      <w:proofErr w:type="spellStart"/>
      <w:r w:rsidRPr="001576C7">
        <w:rPr>
          <w:rStyle w:val="Strong"/>
          <w:rFonts w:ascii="Times New Roman" w:hAnsi="Times New Roman" w:cs="Times New Roman"/>
          <w:b w:val="0"/>
          <w:sz w:val="24"/>
          <w:szCs w:val="24"/>
        </w:rPr>
        <w:t>Deluc</w:t>
      </w:r>
      <w:proofErr w:type="spellEnd"/>
      <w:r w:rsidRPr="001576C7">
        <w:rPr>
          <w:rStyle w:val="Strong"/>
          <w:rFonts w:ascii="Times New Roman" w:hAnsi="Times New Roman" w:cs="Times New Roman"/>
          <w:b w:val="0"/>
          <w:sz w:val="24"/>
          <w:szCs w:val="24"/>
        </w:rPr>
        <w:t xml:space="preserve">, L., </w:t>
      </w:r>
      <w:proofErr w:type="spellStart"/>
      <w:r w:rsidRPr="001576C7">
        <w:rPr>
          <w:rStyle w:val="Strong"/>
          <w:rFonts w:ascii="Times New Roman" w:hAnsi="Times New Roman" w:cs="Times New Roman"/>
          <w:b w:val="0"/>
          <w:sz w:val="24"/>
          <w:szCs w:val="24"/>
        </w:rPr>
        <w:t>Barrieu</w:t>
      </w:r>
      <w:proofErr w:type="spellEnd"/>
      <w:r w:rsidRPr="001576C7">
        <w:rPr>
          <w:rStyle w:val="Strong"/>
          <w:rFonts w:ascii="Times New Roman" w:hAnsi="Times New Roman" w:cs="Times New Roman"/>
          <w:b w:val="0"/>
          <w:sz w:val="24"/>
          <w:szCs w:val="24"/>
        </w:rPr>
        <w:t xml:space="preserve">, F., </w:t>
      </w:r>
      <w:proofErr w:type="spellStart"/>
      <w:r w:rsidRPr="001576C7">
        <w:rPr>
          <w:rStyle w:val="Strong"/>
          <w:rFonts w:ascii="Times New Roman" w:hAnsi="Times New Roman" w:cs="Times New Roman"/>
          <w:b w:val="0"/>
          <w:sz w:val="24"/>
          <w:szCs w:val="24"/>
        </w:rPr>
        <w:t>Marchive</w:t>
      </w:r>
      <w:proofErr w:type="spellEnd"/>
      <w:r w:rsidRPr="001576C7">
        <w:rPr>
          <w:rStyle w:val="Strong"/>
          <w:rFonts w:ascii="Times New Roman" w:hAnsi="Times New Roman" w:cs="Times New Roman"/>
          <w:b w:val="0"/>
          <w:sz w:val="24"/>
          <w:szCs w:val="24"/>
        </w:rPr>
        <w:t xml:space="preserve">, C., </w:t>
      </w:r>
      <w:proofErr w:type="spellStart"/>
      <w:r w:rsidRPr="001576C7">
        <w:rPr>
          <w:rStyle w:val="Strong"/>
          <w:rFonts w:ascii="Times New Roman" w:hAnsi="Times New Roman" w:cs="Times New Roman"/>
          <w:b w:val="0"/>
          <w:sz w:val="24"/>
          <w:szCs w:val="24"/>
        </w:rPr>
        <w:t>Lauvergeat</w:t>
      </w:r>
      <w:proofErr w:type="spellEnd"/>
      <w:r w:rsidRPr="001576C7">
        <w:rPr>
          <w:rStyle w:val="Strong"/>
          <w:rFonts w:ascii="Times New Roman" w:hAnsi="Times New Roman" w:cs="Times New Roman"/>
          <w:b w:val="0"/>
          <w:sz w:val="24"/>
          <w:szCs w:val="24"/>
        </w:rPr>
        <w:t xml:space="preserve">, V., </w:t>
      </w:r>
      <w:proofErr w:type="spellStart"/>
      <w:r w:rsidRPr="001576C7">
        <w:rPr>
          <w:rStyle w:val="Strong"/>
          <w:rFonts w:ascii="Times New Roman" w:hAnsi="Times New Roman" w:cs="Times New Roman"/>
          <w:b w:val="0"/>
          <w:sz w:val="24"/>
          <w:szCs w:val="24"/>
        </w:rPr>
        <w:t>Decendit</w:t>
      </w:r>
      <w:proofErr w:type="spellEnd"/>
      <w:r w:rsidRPr="001576C7">
        <w:rPr>
          <w:rStyle w:val="Strong"/>
          <w:rFonts w:ascii="Times New Roman" w:hAnsi="Times New Roman" w:cs="Times New Roman"/>
          <w:b w:val="0"/>
          <w:sz w:val="24"/>
          <w:szCs w:val="24"/>
        </w:rPr>
        <w:t xml:space="preserve">, A., Richard, T., Carde, J.-P., </w:t>
      </w:r>
      <w:proofErr w:type="spellStart"/>
      <w:r w:rsidRPr="001576C7">
        <w:rPr>
          <w:rStyle w:val="Strong"/>
          <w:rFonts w:ascii="Times New Roman" w:hAnsi="Times New Roman" w:cs="Times New Roman"/>
          <w:b w:val="0"/>
          <w:sz w:val="24"/>
          <w:szCs w:val="24"/>
        </w:rPr>
        <w:t>Merillon</w:t>
      </w:r>
      <w:proofErr w:type="spellEnd"/>
      <w:r w:rsidRPr="001576C7">
        <w:rPr>
          <w:rStyle w:val="Strong"/>
          <w:rFonts w:ascii="Times New Roman" w:hAnsi="Times New Roman" w:cs="Times New Roman"/>
          <w:b w:val="0"/>
          <w:sz w:val="24"/>
          <w:szCs w:val="24"/>
        </w:rPr>
        <w:t>, J.-M., &amp; Hamdi, S. (2006).</w:t>
      </w:r>
      <w:r w:rsidRPr="001576C7">
        <w:rPr>
          <w:rFonts w:ascii="Times New Roman" w:hAnsi="Times New Roman" w:cs="Times New Roman"/>
          <w:sz w:val="24"/>
          <w:szCs w:val="24"/>
        </w:rPr>
        <w:t xml:space="preserve"> Characterization of a grapevine </w:t>
      </w:r>
      <w:r w:rsidRPr="001576C7">
        <w:rPr>
          <w:rFonts w:ascii="Times New Roman" w:hAnsi="Times New Roman" w:cs="Times New Roman"/>
          <w:sz w:val="24"/>
          <w:szCs w:val="24"/>
        </w:rPr>
        <w:lastRenderedPageBreak/>
        <w:t>R2R3</w:t>
      </w:r>
      <w:r w:rsidRPr="001576C7">
        <w:rPr>
          <w:rFonts w:ascii="Times New Roman" w:hAnsi="Times New Roman" w:cs="Times New Roman"/>
          <w:sz w:val="24"/>
          <w:szCs w:val="24"/>
        </w:rPr>
        <w:noBreakHyphen/>
        <w:t xml:space="preserve">MYB transcription factor that regulates the phenylpropanoid pathway. </w:t>
      </w:r>
      <w:r w:rsidRPr="001576C7">
        <w:rPr>
          <w:rStyle w:val="Emphasis"/>
          <w:rFonts w:ascii="Times New Roman" w:hAnsi="Times New Roman" w:cs="Times New Roman"/>
          <w:sz w:val="24"/>
          <w:szCs w:val="24"/>
        </w:rPr>
        <w:t>Plant Physiology, 140</w:t>
      </w:r>
      <w:r w:rsidRPr="001576C7">
        <w:rPr>
          <w:rFonts w:ascii="Times New Roman" w:hAnsi="Times New Roman" w:cs="Times New Roman"/>
          <w:sz w:val="24"/>
          <w:szCs w:val="24"/>
        </w:rPr>
        <w:t>(2), 499–511.</w:t>
      </w:r>
    </w:p>
    <w:p w14:paraId="36BC1E9A"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Dong, N-Q., &amp; Lin, H-X. (2021).</w:t>
      </w:r>
      <w:r w:rsidRPr="001576C7">
        <w:rPr>
          <w:rFonts w:ascii="Times New Roman" w:hAnsi="Times New Roman" w:cs="Times New Roman"/>
          <w:sz w:val="24"/>
          <w:szCs w:val="24"/>
        </w:rPr>
        <w:t xml:space="preserve"> Contribution of phenylpropanoid metabolism to plant development and plant–environment interactions. </w:t>
      </w:r>
      <w:r w:rsidRPr="001576C7">
        <w:rPr>
          <w:rStyle w:val="Emphasis"/>
          <w:rFonts w:ascii="Times New Roman" w:hAnsi="Times New Roman" w:cs="Times New Roman"/>
          <w:sz w:val="24"/>
          <w:szCs w:val="24"/>
        </w:rPr>
        <w:t>Journal of Integrative Plant Biology, 63</w:t>
      </w:r>
      <w:r w:rsidRPr="001576C7">
        <w:rPr>
          <w:rFonts w:ascii="Times New Roman" w:hAnsi="Times New Roman" w:cs="Times New Roman"/>
          <w:sz w:val="24"/>
          <w:szCs w:val="24"/>
        </w:rPr>
        <w:t xml:space="preserve">(1), 180–209. </w:t>
      </w:r>
    </w:p>
    <w:p w14:paraId="69EEDC53"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Fonts w:ascii="Times New Roman" w:hAnsi="Times New Roman" w:cs="Times New Roman"/>
          <w:sz w:val="24"/>
          <w:szCs w:val="24"/>
        </w:rPr>
        <w:t xml:space="preserve">Ebrahim, B. M., Babak, A. M., &amp; </w:t>
      </w:r>
      <w:proofErr w:type="spellStart"/>
      <w:r w:rsidRPr="001576C7">
        <w:rPr>
          <w:rFonts w:ascii="Times New Roman" w:hAnsi="Times New Roman" w:cs="Times New Roman"/>
          <w:sz w:val="24"/>
          <w:szCs w:val="24"/>
        </w:rPr>
        <w:t>Kheradmend</w:t>
      </w:r>
      <w:proofErr w:type="spellEnd"/>
      <w:r w:rsidRPr="001576C7">
        <w:rPr>
          <w:rFonts w:ascii="Times New Roman" w:hAnsi="Times New Roman" w:cs="Times New Roman"/>
          <w:sz w:val="24"/>
          <w:szCs w:val="24"/>
        </w:rPr>
        <w:t xml:space="preserve">, F. (2017). The effect of methyl </w:t>
      </w:r>
      <w:proofErr w:type="spellStart"/>
      <w:r w:rsidRPr="001576C7">
        <w:rPr>
          <w:rFonts w:ascii="Times New Roman" w:hAnsi="Times New Roman" w:cs="Times New Roman"/>
          <w:sz w:val="24"/>
          <w:szCs w:val="24"/>
        </w:rPr>
        <w:t>jasmonate</w:t>
      </w:r>
      <w:proofErr w:type="spellEnd"/>
      <w:r w:rsidRPr="001576C7">
        <w:rPr>
          <w:rFonts w:ascii="Times New Roman" w:hAnsi="Times New Roman" w:cs="Times New Roman"/>
          <w:sz w:val="24"/>
          <w:szCs w:val="24"/>
        </w:rPr>
        <w:t xml:space="preserve"> on the expression of phenylalanine ammonia lyase and eugenol-o-methyl transferase genes in basil. </w:t>
      </w:r>
      <w:r w:rsidRPr="001576C7">
        <w:rPr>
          <w:rFonts w:ascii="Times New Roman" w:hAnsi="Times New Roman" w:cs="Times New Roman"/>
          <w:i/>
          <w:sz w:val="24"/>
          <w:szCs w:val="24"/>
        </w:rPr>
        <w:t>Philippine Agricultural Scientist</w:t>
      </w:r>
      <w:r w:rsidRPr="001576C7">
        <w:rPr>
          <w:rFonts w:ascii="Times New Roman" w:hAnsi="Times New Roman" w:cs="Times New Roman"/>
          <w:sz w:val="24"/>
          <w:szCs w:val="24"/>
        </w:rPr>
        <w:t>, 100(2), 163-67.</w:t>
      </w:r>
    </w:p>
    <w:p w14:paraId="0B8748F4"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Erb, M., &amp; Reymond, P. (2019).</w:t>
      </w:r>
      <w:r w:rsidRPr="001576C7">
        <w:rPr>
          <w:rFonts w:ascii="Times New Roman" w:hAnsi="Times New Roman" w:cs="Times New Roman"/>
          <w:sz w:val="24"/>
          <w:szCs w:val="24"/>
        </w:rPr>
        <w:t xml:space="preserve"> Molecular interactions between plants and insect herbivores. </w:t>
      </w:r>
      <w:r w:rsidRPr="001576C7">
        <w:rPr>
          <w:rStyle w:val="Emphasis"/>
          <w:rFonts w:ascii="Times New Roman" w:hAnsi="Times New Roman" w:cs="Times New Roman"/>
          <w:sz w:val="24"/>
          <w:szCs w:val="24"/>
        </w:rPr>
        <w:t>Annual Review of Plant Biology, 70</w:t>
      </w:r>
      <w:r w:rsidRPr="001576C7">
        <w:rPr>
          <w:rFonts w:ascii="Times New Roman" w:hAnsi="Times New Roman" w:cs="Times New Roman"/>
          <w:sz w:val="24"/>
          <w:szCs w:val="24"/>
        </w:rPr>
        <w:t>, 527–557. https://doi.org/10.1146/annurev-arplant-050718-095910</w:t>
      </w:r>
    </w:p>
    <w:p w14:paraId="60066239"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Fonts w:ascii="Times New Roman" w:hAnsi="Times New Roman" w:cs="Times New Roman"/>
          <w:sz w:val="24"/>
          <w:szCs w:val="24"/>
        </w:rPr>
        <w:t xml:space="preserve">Fadhil, S., Reza, M. H., </w:t>
      </w:r>
      <w:proofErr w:type="spellStart"/>
      <w:r w:rsidRPr="001576C7">
        <w:rPr>
          <w:rFonts w:ascii="Times New Roman" w:hAnsi="Times New Roman" w:cs="Times New Roman"/>
          <w:sz w:val="24"/>
          <w:szCs w:val="24"/>
        </w:rPr>
        <w:t>Rouhollah</w:t>
      </w:r>
      <w:proofErr w:type="spellEnd"/>
      <w:r w:rsidRPr="001576C7">
        <w:rPr>
          <w:rFonts w:ascii="Times New Roman" w:hAnsi="Times New Roman" w:cs="Times New Roman"/>
          <w:sz w:val="24"/>
          <w:szCs w:val="24"/>
        </w:rPr>
        <w:t xml:space="preserve">, G., &amp; Reza, V. R. M. (2007). Spectrophotometric determination of total alkaloids in </w:t>
      </w:r>
      <w:proofErr w:type="spellStart"/>
      <w:r w:rsidRPr="001576C7">
        <w:rPr>
          <w:rFonts w:ascii="Times New Roman" w:hAnsi="Times New Roman" w:cs="Times New Roman"/>
          <w:i/>
          <w:sz w:val="24"/>
          <w:szCs w:val="24"/>
        </w:rPr>
        <w:t>Peganum</w:t>
      </w:r>
      <w:proofErr w:type="spellEnd"/>
      <w:r w:rsidRPr="001576C7">
        <w:rPr>
          <w:rFonts w:ascii="Times New Roman" w:hAnsi="Times New Roman" w:cs="Times New Roman"/>
          <w:i/>
          <w:sz w:val="24"/>
          <w:szCs w:val="24"/>
        </w:rPr>
        <w:t xml:space="preserve"> harmala</w:t>
      </w:r>
      <w:r w:rsidRPr="001576C7">
        <w:rPr>
          <w:rFonts w:ascii="Times New Roman" w:hAnsi="Times New Roman" w:cs="Times New Roman"/>
          <w:sz w:val="24"/>
          <w:szCs w:val="24"/>
        </w:rPr>
        <w:t xml:space="preserve"> L. using bromocresol green. </w:t>
      </w:r>
      <w:r w:rsidRPr="001576C7">
        <w:rPr>
          <w:rFonts w:ascii="Times New Roman" w:hAnsi="Times New Roman" w:cs="Times New Roman"/>
          <w:i/>
          <w:sz w:val="24"/>
          <w:szCs w:val="24"/>
        </w:rPr>
        <w:t>Research Journal of Photochemistry</w:t>
      </w:r>
      <w:r w:rsidRPr="001576C7">
        <w:rPr>
          <w:rFonts w:ascii="Times New Roman" w:hAnsi="Times New Roman" w:cs="Times New Roman"/>
          <w:sz w:val="24"/>
          <w:szCs w:val="24"/>
        </w:rPr>
        <w:t>, 1(2), 79-82.</w:t>
      </w:r>
    </w:p>
    <w:p w14:paraId="6FF31DA4"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Ghasemzadeh, A., &amp; Ghasemzadeh, N. (2011).</w:t>
      </w:r>
      <w:r w:rsidRPr="001576C7">
        <w:rPr>
          <w:rFonts w:ascii="Times New Roman" w:hAnsi="Times New Roman" w:cs="Times New Roman"/>
          <w:sz w:val="24"/>
          <w:szCs w:val="24"/>
        </w:rPr>
        <w:t xml:space="preserve"> Flavonoids and phenolic acids: Role and biochemical activity in plants and human. </w:t>
      </w:r>
      <w:r w:rsidRPr="001576C7">
        <w:rPr>
          <w:rStyle w:val="Emphasis"/>
          <w:rFonts w:ascii="Times New Roman" w:hAnsi="Times New Roman" w:cs="Times New Roman"/>
          <w:sz w:val="24"/>
          <w:szCs w:val="24"/>
        </w:rPr>
        <w:t>Journal of Medicinal Plants Research, 5</w:t>
      </w:r>
      <w:r w:rsidRPr="001576C7">
        <w:rPr>
          <w:rFonts w:ascii="Times New Roman" w:hAnsi="Times New Roman" w:cs="Times New Roman"/>
          <w:sz w:val="24"/>
          <w:szCs w:val="24"/>
        </w:rPr>
        <w:t xml:space="preserve">(31), 6697–6703. </w:t>
      </w:r>
    </w:p>
    <w:p w14:paraId="5CC4FCDC"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Goossens, J., Mertens, J., &amp; Goossens, A. (2017).</w:t>
      </w:r>
      <w:r w:rsidRPr="001576C7">
        <w:rPr>
          <w:rFonts w:ascii="Times New Roman" w:hAnsi="Times New Roman" w:cs="Times New Roman"/>
          <w:sz w:val="24"/>
          <w:szCs w:val="24"/>
        </w:rPr>
        <w:t xml:space="preserve"> Role and functioning of </w:t>
      </w:r>
      <w:proofErr w:type="spellStart"/>
      <w:r w:rsidRPr="001576C7">
        <w:rPr>
          <w:rFonts w:ascii="Times New Roman" w:hAnsi="Times New Roman" w:cs="Times New Roman"/>
          <w:sz w:val="24"/>
          <w:szCs w:val="24"/>
        </w:rPr>
        <w:t>bHLH</w:t>
      </w:r>
      <w:proofErr w:type="spellEnd"/>
      <w:r w:rsidRPr="001576C7">
        <w:rPr>
          <w:rFonts w:ascii="Times New Roman" w:hAnsi="Times New Roman" w:cs="Times New Roman"/>
          <w:sz w:val="24"/>
          <w:szCs w:val="24"/>
        </w:rPr>
        <w:t xml:space="preserve"> transcription factors in </w:t>
      </w:r>
      <w:proofErr w:type="spellStart"/>
      <w:r w:rsidRPr="001576C7">
        <w:rPr>
          <w:rFonts w:ascii="Times New Roman" w:hAnsi="Times New Roman" w:cs="Times New Roman"/>
          <w:sz w:val="24"/>
          <w:szCs w:val="24"/>
        </w:rPr>
        <w:t>jasmonate</w:t>
      </w:r>
      <w:proofErr w:type="spellEnd"/>
      <w:r w:rsidRPr="001576C7">
        <w:rPr>
          <w:rFonts w:ascii="Times New Roman" w:hAnsi="Times New Roman" w:cs="Times New Roman"/>
          <w:sz w:val="24"/>
          <w:szCs w:val="24"/>
        </w:rPr>
        <w:t xml:space="preserve"> </w:t>
      </w:r>
      <w:proofErr w:type="spellStart"/>
      <w:r w:rsidRPr="001576C7">
        <w:rPr>
          <w:rFonts w:ascii="Times New Roman" w:hAnsi="Times New Roman" w:cs="Times New Roman"/>
          <w:sz w:val="24"/>
          <w:szCs w:val="24"/>
        </w:rPr>
        <w:t>signalling</w:t>
      </w:r>
      <w:proofErr w:type="spellEnd"/>
      <w:r w:rsidRPr="001576C7">
        <w:rPr>
          <w:rFonts w:ascii="Times New Roman" w:hAnsi="Times New Roman" w:cs="Times New Roman"/>
          <w:sz w:val="24"/>
          <w:szCs w:val="24"/>
        </w:rPr>
        <w:t xml:space="preserve">. </w:t>
      </w:r>
      <w:r w:rsidRPr="001576C7">
        <w:rPr>
          <w:rStyle w:val="Emphasis"/>
          <w:rFonts w:ascii="Times New Roman" w:hAnsi="Times New Roman" w:cs="Times New Roman"/>
          <w:sz w:val="24"/>
          <w:szCs w:val="24"/>
        </w:rPr>
        <w:t>Journal of Experimental Botany, 68</w:t>
      </w:r>
      <w:r w:rsidRPr="001576C7">
        <w:rPr>
          <w:rFonts w:ascii="Times New Roman" w:hAnsi="Times New Roman" w:cs="Times New Roman"/>
          <w:sz w:val="24"/>
          <w:szCs w:val="24"/>
        </w:rPr>
        <w:t>(6), 1333–1347. https://doi.org/10.1093/jxb/erw440</w:t>
      </w:r>
    </w:p>
    <w:p w14:paraId="0C256D80"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Guo, J., Wang, Y., Li, J., Zhang, J., Wu, Y., &amp; Wang, G. (2023).</w:t>
      </w:r>
      <w:r w:rsidRPr="001576C7">
        <w:rPr>
          <w:rFonts w:ascii="Times New Roman" w:hAnsi="Times New Roman" w:cs="Times New Roman"/>
          <w:sz w:val="24"/>
          <w:szCs w:val="24"/>
        </w:rPr>
        <w:t xml:space="preserve"> Overview and recent progress on the biosynthesis and regulation of flavonoids in </w:t>
      </w:r>
      <w:r w:rsidRPr="001576C7">
        <w:rPr>
          <w:rStyle w:val="Emphasis"/>
          <w:rFonts w:ascii="Times New Roman" w:hAnsi="Times New Roman" w:cs="Times New Roman"/>
          <w:sz w:val="24"/>
          <w:szCs w:val="24"/>
        </w:rPr>
        <w:t>Ginkgo biloba</w:t>
      </w:r>
      <w:r w:rsidRPr="001576C7">
        <w:rPr>
          <w:rFonts w:ascii="Times New Roman" w:hAnsi="Times New Roman" w:cs="Times New Roman"/>
          <w:sz w:val="24"/>
          <w:szCs w:val="24"/>
        </w:rPr>
        <w:t xml:space="preserve"> L. </w:t>
      </w:r>
      <w:r w:rsidRPr="001576C7">
        <w:rPr>
          <w:rStyle w:val="Emphasis"/>
          <w:rFonts w:ascii="Times New Roman" w:hAnsi="Times New Roman" w:cs="Times New Roman"/>
          <w:sz w:val="24"/>
          <w:szCs w:val="24"/>
        </w:rPr>
        <w:t>International Journal of Molecular Sciences, 24</w:t>
      </w:r>
      <w:r w:rsidRPr="001576C7">
        <w:rPr>
          <w:rFonts w:ascii="Times New Roman" w:hAnsi="Times New Roman" w:cs="Times New Roman"/>
          <w:sz w:val="24"/>
          <w:szCs w:val="24"/>
        </w:rPr>
        <w:t xml:space="preserve">(19), 14604. </w:t>
      </w:r>
      <w:hyperlink r:id="rId18" w:history="1">
        <w:r w:rsidRPr="001576C7">
          <w:rPr>
            <w:rStyle w:val="Hyperlink"/>
            <w:rFonts w:ascii="Times New Roman" w:hAnsi="Times New Roman" w:cs="Times New Roman"/>
            <w:color w:val="auto"/>
            <w:sz w:val="24"/>
            <w:szCs w:val="24"/>
          </w:rPr>
          <w:t>https://doi.org/10.3390/ijms241914604</w:t>
        </w:r>
      </w:hyperlink>
    </w:p>
    <w:p w14:paraId="12E6785B"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Hildebrandt, T. M., Nesi, A. N., Araujo, W. L., &amp; Braun, H.-P. (2015).</w:t>
      </w:r>
      <w:r w:rsidRPr="001576C7">
        <w:rPr>
          <w:rFonts w:ascii="Times New Roman" w:hAnsi="Times New Roman" w:cs="Times New Roman"/>
          <w:sz w:val="24"/>
          <w:szCs w:val="24"/>
        </w:rPr>
        <w:t xml:space="preserve"> Amino acid catabolism in plants. </w:t>
      </w:r>
      <w:r w:rsidRPr="001576C7">
        <w:rPr>
          <w:rStyle w:val="Emphasis"/>
          <w:rFonts w:ascii="Times New Roman" w:hAnsi="Times New Roman" w:cs="Times New Roman"/>
          <w:sz w:val="24"/>
          <w:szCs w:val="24"/>
        </w:rPr>
        <w:t>Molecular Plant, 8</w:t>
      </w:r>
      <w:r w:rsidRPr="001576C7">
        <w:rPr>
          <w:rFonts w:ascii="Times New Roman" w:hAnsi="Times New Roman" w:cs="Times New Roman"/>
          <w:sz w:val="24"/>
          <w:szCs w:val="24"/>
        </w:rPr>
        <w:t>(11), 1563–1579. https://doi.org/10.1016/j.molp.2015.09.005</w:t>
      </w:r>
    </w:p>
    <w:p w14:paraId="2EA3FF05"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Fonts w:ascii="Times New Roman" w:hAnsi="Times New Roman" w:cs="Times New Roman"/>
          <w:sz w:val="24"/>
          <w:szCs w:val="24"/>
        </w:rPr>
        <w:t xml:space="preserve">Ilic, A. S., Antic, M. P., </w:t>
      </w:r>
      <w:proofErr w:type="spellStart"/>
      <w:r w:rsidRPr="001576C7">
        <w:rPr>
          <w:rFonts w:ascii="Times New Roman" w:hAnsi="Times New Roman" w:cs="Times New Roman"/>
          <w:sz w:val="24"/>
          <w:szCs w:val="24"/>
        </w:rPr>
        <w:t>Jelacic</w:t>
      </w:r>
      <w:proofErr w:type="spellEnd"/>
      <w:r w:rsidRPr="001576C7">
        <w:rPr>
          <w:rFonts w:ascii="Times New Roman" w:hAnsi="Times New Roman" w:cs="Times New Roman"/>
          <w:sz w:val="24"/>
          <w:szCs w:val="24"/>
        </w:rPr>
        <w:t xml:space="preserve">, S. C., &amp; </w:t>
      </w:r>
      <w:proofErr w:type="spellStart"/>
      <w:r w:rsidRPr="001576C7">
        <w:rPr>
          <w:rFonts w:ascii="Times New Roman" w:hAnsi="Times New Roman" w:cs="Times New Roman"/>
          <w:sz w:val="24"/>
          <w:szCs w:val="24"/>
        </w:rPr>
        <w:t>Solevic</w:t>
      </w:r>
      <w:proofErr w:type="spellEnd"/>
      <w:r w:rsidRPr="001576C7">
        <w:rPr>
          <w:rFonts w:ascii="Times New Roman" w:hAnsi="Times New Roman" w:cs="Times New Roman"/>
          <w:sz w:val="24"/>
          <w:szCs w:val="24"/>
        </w:rPr>
        <w:t xml:space="preserve">-Knudsen, T. M. (2019). Chemical composition of the essential oils of three </w:t>
      </w:r>
      <w:proofErr w:type="spellStart"/>
      <w:r w:rsidRPr="001576C7">
        <w:rPr>
          <w:rFonts w:ascii="Times New Roman" w:hAnsi="Times New Roman" w:cs="Times New Roman"/>
          <w:i/>
          <w:sz w:val="24"/>
          <w:szCs w:val="24"/>
        </w:rPr>
        <w:t>Ocimum</w:t>
      </w:r>
      <w:proofErr w:type="spellEnd"/>
      <w:r w:rsidRPr="001576C7">
        <w:rPr>
          <w:rFonts w:ascii="Times New Roman" w:hAnsi="Times New Roman" w:cs="Times New Roman"/>
          <w:i/>
          <w:sz w:val="24"/>
          <w:szCs w:val="24"/>
        </w:rPr>
        <w:t xml:space="preserve"> </w:t>
      </w:r>
      <w:proofErr w:type="spellStart"/>
      <w:r w:rsidRPr="001576C7">
        <w:rPr>
          <w:rFonts w:ascii="Times New Roman" w:hAnsi="Times New Roman" w:cs="Times New Roman"/>
          <w:i/>
          <w:sz w:val="24"/>
          <w:szCs w:val="24"/>
        </w:rPr>
        <w:t>basilicum</w:t>
      </w:r>
      <w:proofErr w:type="spellEnd"/>
      <w:r w:rsidRPr="001576C7">
        <w:rPr>
          <w:rFonts w:ascii="Times New Roman" w:hAnsi="Times New Roman" w:cs="Times New Roman"/>
          <w:sz w:val="24"/>
          <w:szCs w:val="24"/>
        </w:rPr>
        <w:t xml:space="preserve"> L. cultivars from Serbia. </w:t>
      </w:r>
      <w:proofErr w:type="spellStart"/>
      <w:r w:rsidRPr="001576C7">
        <w:rPr>
          <w:rFonts w:ascii="Times New Roman" w:hAnsi="Times New Roman" w:cs="Times New Roman"/>
          <w:i/>
          <w:sz w:val="24"/>
          <w:szCs w:val="24"/>
        </w:rPr>
        <w:t>Notulae</w:t>
      </w:r>
      <w:proofErr w:type="spellEnd"/>
      <w:r w:rsidRPr="001576C7">
        <w:rPr>
          <w:rFonts w:ascii="Times New Roman" w:hAnsi="Times New Roman" w:cs="Times New Roman"/>
          <w:i/>
          <w:sz w:val="24"/>
          <w:szCs w:val="24"/>
        </w:rPr>
        <w:t xml:space="preserve"> </w:t>
      </w:r>
      <w:proofErr w:type="spellStart"/>
      <w:r w:rsidRPr="001576C7">
        <w:rPr>
          <w:rFonts w:ascii="Times New Roman" w:hAnsi="Times New Roman" w:cs="Times New Roman"/>
          <w:i/>
          <w:sz w:val="24"/>
          <w:szCs w:val="24"/>
        </w:rPr>
        <w:t>Botanicae</w:t>
      </w:r>
      <w:proofErr w:type="spellEnd"/>
      <w:r w:rsidRPr="001576C7">
        <w:rPr>
          <w:rFonts w:ascii="Times New Roman" w:hAnsi="Times New Roman" w:cs="Times New Roman"/>
          <w:i/>
          <w:sz w:val="24"/>
          <w:szCs w:val="24"/>
        </w:rPr>
        <w:t xml:space="preserve"> </w:t>
      </w:r>
      <w:proofErr w:type="spellStart"/>
      <w:r w:rsidRPr="001576C7">
        <w:rPr>
          <w:rFonts w:ascii="Times New Roman" w:hAnsi="Times New Roman" w:cs="Times New Roman"/>
          <w:i/>
          <w:sz w:val="24"/>
          <w:szCs w:val="24"/>
        </w:rPr>
        <w:t>Horti</w:t>
      </w:r>
      <w:proofErr w:type="spellEnd"/>
      <w:r w:rsidRPr="001576C7">
        <w:rPr>
          <w:rFonts w:ascii="Times New Roman" w:hAnsi="Times New Roman" w:cs="Times New Roman"/>
          <w:i/>
          <w:sz w:val="24"/>
          <w:szCs w:val="24"/>
        </w:rPr>
        <w:t xml:space="preserve"> </w:t>
      </w:r>
      <w:proofErr w:type="spellStart"/>
      <w:r w:rsidRPr="001576C7">
        <w:rPr>
          <w:rFonts w:ascii="Times New Roman" w:hAnsi="Times New Roman" w:cs="Times New Roman"/>
          <w:i/>
          <w:sz w:val="24"/>
          <w:szCs w:val="24"/>
        </w:rPr>
        <w:t>Agrobotanici</w:t>
      </w:r>
      <w:proofErr w:type="spellEnd"/>
      <w:r w:rsidRPr="001576C7">
        <w:rPr>
          <w:rFonts w:ascii="Times New Roman" w:hAnsi="Times New Roman" w:cs="Times New Roman"/>
          <w:i/>
          <w:sz w:val="24"/>
          <w:szCs w:val="24"/>
        </w:rPr>
        <w:t xml:space="preserve"> Cluj-Napoca</w:t>
      </w:r>
      <w:r w:rsidRPr="001576C7">
        <w:rPr>
          <w:rFonts w:ascii="Times New Roman" w:hAnsi="Times New Roman" w:cs="Times New Roman"/>
          <w:sz w:val="24"/>
          <w:szCs w:val="24"/>
        </w:rPr>
        <w:t>,</w:t>
      </w:r>
      <w:r w:rsidRPr="001576C7">
        <w:rPr>
          <w:rFonts w:ascii="Times New Roman" w:hAnsi="Times New Roman" w:cs="Times New Roman"/>
          <w:i/>
          <w:sz w:val="24"/>
          <w:szCs w:val="24"/>
        </w:rPr>
        <w:t xml:space="preserve"> </w:t>
      </w:r>
      <w:r w:rsidRPr="001576C7">
        <w:rPr>
          <w:rFonts w:ascii="Times New Roman" w:hAnsi="Times New Roman" w:cs="Times New Roman"/>
          <w:sz w:val="24"/>
          <w:szCs w:val="24"/>
        </w:rPr>
        <w:t>47(2), 347-351.</w:t>
      </w:r>
    </w:p>
    <w:p w14:paraId="647B32FD"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 xml:space="preserve">Javanmardi, J., </w:t>
      </w:r>
      <w:proofErr w:type="spellStart"/>
      <w:r w:rsidRPr="001576C7">
        <w:rPr>
          <w:rStyle w:val="Strong"/>
          <w:rFonts w:ascii="Times New Roman" w:hAnsi="Times New Roman" w:cs="Times New Roman"/>
          <w:b w:val="0"/>
          <w:sz w:val="24"/>
          <w:szCs w:val="24"/>
        </w:rPr>
        <w:t>Khalighi</w:t>
      </w:r>
      <w:proofErr w:type="spellEnd"/>
      <w:r w:rsidRPr="001576C7">
        <w:rPr>
          <w:rStyle w:val="Strong"/>
          <w:rFonts w:ascii="Times New Roman" w:hAnsi="Times New Roman" w:cs="Times New Roman"/>
          <w:b w:val="0"/>
          <w:sz w:val="24"/>
          <w:szCs w:val="24"/>
        </w:rPr>
        <w:t>, A., Kashi, A., Bais, H. P., &amp; Vivanco, J. M. (2002).</w:t>
      </w:r>
      <w:r w:rsidRPr="001576C7">
        <w:rPr>
          <w:rFonts w:ascii="Times New Roman" w:hAnsi="Times New Roman" w:cs="Times New Roman"/>
          <w:sz w:val="24"/>
          <w:szCs w:val="24"/>
        </w:rPr>
        <w:t xml:space="preserve"> Chemical characterization of basil (</w:t>
      </w:r>
      <w:proofErr w:type="spellStart"/>
      <w:r w:rsidRPr="001576C7">
        <w:rPr>
          <w:rStyle w:val="Emphasis"/>
          <w:rFonts w:ascii="Times New Roman" w:hAnsi="Times New Roman" w:cs="Times New Roman"/>
          <w:sz w:val="24"/>
          <w:szCs w:val="24"/>
        </w:rPr>
        <w:t>Ocimum</w:t>
      </w:r>
      <w:proofErr w:type="spellEnd"/>
      <w:r w:rsidRPr="001576C7">
        <w:rPr>
          <w:rStyle w:val="Emphasis"/>
          <w:rFonts w:ascii="Times New Roman" w:hAnsi="Times New Roman" w:cs="Times New Roman"/>
          <w:sz w:val="24"/>
          <w:szCs w:val="24"/>
        </w:rPr>
        <w:t xml:space="preserve"> </w:t>
      </w:r>
      <w:proofErr w:type="spellStart"/>
      <w:r w:rsidRPr="001576C7">
        <w:rPr>
          <w:rStyle w:val="Emphasis"/>
          <w:rFonts w:ascii="Times New Roman" w:hAnsi="Times New Roman" w:cs="Times New Roman"/>
          <w:sz w:val="24"/>
          <w:szCs w:val="24"/>
        </w:rPr>
        <w:t>basilicum</w:t>
      </w:r>
      <w:proofErr w:type="spellEnd"/>
      <w:r w:rsidRPr="001576C7">
        <w:rPr>
          <w:rFonts w:ascii="Times New Roman" w:hAnsi="Times New Roman" w:cs="Times New Roman"/>
          <w:sz w:val="24"/>
          <w:szCs w:val="24"/>
        </w:rPr>
        <w:t xml:space="preserve"> L.) found in local accessions and used in traditional medicines in Iran. </w:t>
      </w:r>
      <w:r w:rsidRPr="001576C7">
        <w:rPr>
          <w:rStyle w:val="Emphasis"/>
          <w:rFonts w:ascii="Times New Roman" w:hAnsi="Times New Roman" w:cs="Times New Roman"/>
          <w:sz w:val="24"/>
          <w:szCs w:val="24"/>
        </w:rPr>
        <w:t>Journal of Agricultural and Food Chemistry, 50</w:t>
      </w:r>
      <w:r w:rsidRPr="001576C7">
        <w:rPr>
          <w:rFonts w:ascii="Times New Roman" w:hAnsi="Times New Roman" w:cs="Times New Roman"/>
          <w:sz w:val="24"/>
          <w:szCs w:val="24"/>
        </w:rPr>
        <w:t>(21), 5878–5883.</w:t>
      </w:r>
    </w:p>
    <w:p w14:paraId="655FFB62" w14:textId="77777777" w:rsidR="0026330B" w:rsidRPr="001576C7" w:rsidRDefault="0026330B" w:rsidP="009A6088">
      <w:pPr>
        <w:pStyle w:val="BodyText"/>
        <w:spacing w:after="0"/>
        <w:ind w:left="980" w:right="223" w:hanging="980"/>
        <w:rPr>
          <w:rFonts w:ascii="Times New Roman" w:hAnsi="Times New Roman" w:cs="Times New Roman"/>
          <w:sz w:val="24"/>
          <w:szCs w:val="24"/>
        </w:rPr>
      </w:pPr>
      <w:proofErr w:type="spellStart"/>
      <w:r w:rsidRPr="001576C7">
        <w:rPr>
          <w:rStyle w:val="Strong"/>
          <w:rFonts w:ascii="Times New Roman" w:hAnsi="Times New Roman" w:cs="Times New Roman"/>
          <w:b w:val="0"/>
          <w:sz w:val="24"/>
          <w:szCs w:val="24"/>
        </w:rPr>
        <w:t>Khataee</w:t>
      </w:r>
      <w:proofErr w:type="spellEnd"/>
      <w:r w:rsidRPr="001576C7">
        <w:rPr>
          <w:rStyle w:val="Strong"/>
          <w:rFonts w:ascii="Times New Roman" w:hAnsi="Times New Roman" w:cs="Times New Roman"/>
          <w:b w:val="0"/>
          <w:sz w:val="24"/>
          <w:szCs w:val="24"/>
        </w:rPr>
        <w:t>, E., Karimi, F., &amp; Razavi, K. (2019).</w:t>
      </w:r>
      <w:r w:rsidRPr="001576C7">
        <w:rPr>
          <w:rFonts w:ascii="Times New Roman" w:hAnsi="Times New Roman" w:cs="Times New Roman"/>
          <w:sz w:val="24"/>
          <w:szCs w:val="24"/>
        </w:rPr>
        <w:t xml:space="preserve"> Alkaloids production and antioxidant properties in </w:t>
      </w:r>
      <w:r w:rsidRPr="001576C7">
        <w:rPr>
          <w:rStyle w:val="Emphasis"/>
          <w:rFonts w:ascii="Times New Roman" w:hAnsi="Times New Roman" w:cs="Times New Roman"/>
          <w:sz w:val="24"/>
          <w:szCs w:val="24"/>
        </w:rPr>
        <w:t>Catharanthus roseus</w:t>
      </w:r>
      <w:r w:rsidRPr="001576C7">
        <w:rPr>
          <w:rFonts w:ascii="Times New Roman" w:hAnsi="Times New Roman" w:cs="Times New Roman"/>
          <w:sz w:val="24"/>
          <w:szCs w:val="24"/>
        </w:rPr>
        <w:t xml:space="preserve"> (L.) G. Don. shoots and study of alkaloid biosynthesis-related gene expression levels in response to methyl </w:t>
      </w:r>
      <w:proofErr w:type="spellStart"/>
      <w:r w:rsidRPr="001576C7">
        <w:rPr>
          <w:rFonts w:ascii="Times New Roman" w:hAnsi="Times New Roman" w:cs="Times New Roman"/>
          <w:sz w:val="24"/>
          <w:szCs w:val="24"/>
        </w:rPr>
        <w:t>jasmonate</w:t>
      </w:r>
      <w:proofErr w:type="spellEnd"/>
      <w:r w:rsidRPr="001576C7">
        <w:rPr>
          <w:rFonts w:ascii="Times New Roman" w:hAnsi="Times New Roman" w:cs="Times New Roman"/>
          <w:sz w:val="24"/>
          <w:szCs w:val="24"/>
        </w:rPr>
        <w:t xml:space="preserve"> and putrescine treatments as eco-friendly elicitors. </w:t>
      </w:r>
      <w:r w:rsidRPr="001576C7">
        <w:rPr>
          <w:rStyle w:val="Emphasis"/>
          <w:rFonts w:ascii="Times New Roman" w:hAnsi="Times New Roman" w:cs="Times New Roman"/>
          <w:sz w:val="24"/>
          <w:szCs w:val="24"/>
        </w:rPr>
        <w:t xml:space="preserve">Acta </w:t>
      </w:r>
      <w:proofErr w:type="spellStart"/>
      <w:r w:rsidRPr="001576C7">
        <w:rPr>
          <w:rStyle w:val="Emphasis"/>
          <w:rFonts w:ascii="Times New Roman" w:hAnsi="Times New Roman" w:cs="Times New Roman"/>
          <w:sz w:val="24"/>
          <w:szCs w:val="24"/>
        </w:rPr>
        <w:t>Biologica</w:t>
      </w:r>
      <w:proofErr w:type="spellEnd"/>
      <w:r w:rsidRPr="001576C7">
        <w:rPr>
          <w:rStyle w:val="Emphasis"/>
          <w:rFonts w:ascii="Times New Roman" w:hAnsi="Times New Roman" w:cs="Times New Roman"/>
          <w:sz w:val="24"/>
          <w:szCs w:val="24"/>
        </w:rPr>
        <w:t xml:space="preserve"> </w:t>
      </w:r>
      <w:proofErr w:type="spellStart"/>
      <w:r w:rsidRPr="001576C7">
        <w:rPr>
          <w:rStyle w:val="Emphasis"/>
          <w:rFonts w:ascii="Times New Roman" w:hAnsi="Times New Roman" w:cs="Times New Roman"/>
          <w:sz w:val="24"/>
          <w:szCs w:val="24"/>
        </w:rPr>
        <w:t>Hungarica</w:t>
      </w:r>
      <w:proofErr w:type="spellEnd"/>
      <w:r w:rsidRPr="001576C7">
        <w:rPr>
          <w:rStyle w:val="Emphasis"/>
          <w:rFonts w:ascii="Times New Roman" w:hAnsi="Times New Roman" w:cs="Times New Roman"/>
          <w:sz w:val="24"/>
          <w:szCs w:val="24"/>
        </w:rPr>
        <w:t>, 70</w:t>
      </w:r>
      <w:r w:rsidRPr="001576C7">
        <w:rPr>
          <w:rFonts w:ascii="Times New Roman" w:hAnsi="Times New Roman" w:cs="Times New Roman"/>
          <w:sz w:val="24"/>
          <w:szCs w:val="24"/>
        </w:rPr>
        <w:t>(1), 102–114.</w:t>
      </w:r>
    </w:p>
    <w:p w14:paraId="2E3BD8E3" w14:textId="77777777" w:rsidR="0026330B" w:rsidRPr="001576C7" w:rsidRDefault="0026330B" w:rsidP="009A6088">
      <w:pPr>
        <w:pStyle w:val="BodyText"/>
        <w:spacing w:after="0"/>
        <w:ind w:left="980" w:right="223" w:hanging="980"/>
        <w:rPr>
          <w:rFonts w:ascii="Times New Roman" w:hAnsi="Times New Roman" w:cs="Times New Roman"/>
          <w:sz w:val="24"/>
          <w:szCs w:val="24"/>
        </w:rPr>
      </w:pPr>
      <w:proofErr w:type="spellStart"/>
      <w:r w:rsidRPr="001576C7">
        <w:rPr>
          <w:rFonts w:ascii="Times New Roman" w:hAnsi="Times New Roman" w:cs="Times New Roman"/>
          <w:sz w:val="24"/>
          <w:szCs w:val="24"/>
        </w:rPr>
        <w:t>Kianersi</w:t>
      </w:r>
      <w:proofErr w:type="spellEnd"/>
      <w:r w:rsidRPr="001576C7">
        <w:rPr>
          <w:rFonts w:ascii="Times New Roman" w:hAnsi="Times New Roman" w:cs="Times New Roman"/>
          <w:sz w:val="24"/>
          <w:szCs w:val="24"/>
        </w:rPr>
        <w:t>, F., Azarm, D. A., Fatemi, F., Pour-</w:t>
      </w:r>
      <w:proofErr w:type="spellStart"/>
      <w:r w:rsidRPr="001576C7">
        <w:rPr>
          <w:rFonts w:ascii="Times New Roman" w:hAnsi="Times New Roman" w:cs="Times New Roman"/>
          <w:sz w:val="24"/>
          <w:szCs w:val="24"/>
        </w:rPr>
        <w:t>Aboughadareh</w:t>
      </w:r>
      <w:proofErr w:type="spellEnd"/>
      <w:r w:rsidRPr="001576C7">
        <w:rPr>
          <w:rFonts w:ascii="Times New Roman" w:hAnsi="Times New Roman" w:cs="Times New Roman"/>
          <w:sz w:val="24"/>
          <w:szCs w:val="24"/>
        </w:rPr>
        <w:t xml:space="preserve">, A., &amp; </w:t>
      </w:r>
      <w:proofErr w:type="spellStart"/>
      <w:r w:rsidRPr="001576C7">
        <w:rPr>
          <w:rFonts w:ascii="Times New Roman" w:hAnsi="Times New Roman" w:cs="Times New Roman"/>
          <w:sz w:val="24"/>
          <w:szCs w:val="24"/>
        </w:rPr>
        <w:t>Poczai</w:t>
      </w:r>
      <w:proofErr w:type="spellEnd"/>
      <w:r w:rsidRPr="001576C7">
        <w:rPr>
          <w:rFonts w:ascii="Times New Roman" w:hAnsi="Times New Roman" w:cs="Times New Roman"/>
          <w:sz w:val="24"/>
          <w:szCs w:val="24"/>
        </w:rPr>
        <w:t xml:space="preserve">, P. (2022). Methyl </w:t>
      </w:r>
      <w:proofErr w:type="spellStart"/>
      <w:r w:rsidRPr="001576C7">
        <w:rPr>
          <w:rFonts w:ascii="Times New Roman" w:hAnsi="Times New Roman" w:cs="Times New Roman"/>
          <w:sz w:val="24"/>
          <w:szCs w:val="24"/>
        </w:rPr>
        <w:t>jasmonate</w:t>
      </w:r>
      <w:proofErr w:type="spellEnd"/>
      <w:r w:rsidRPr="001576C7">
        <w:rPr>
          <w:rFonts w:ascii="Times New Roman" w:hAnsi="Times New Roman" w:cs="Times New Roman"/>
          <w:sz w:val="24"/>
          <w:szCs w:val="24"/>
        </w:rPr>
        <w:t xml:space="preserve"> induces genes involved in linalool accumulation and increases the content of phenolics in two Iranian coriander (</w:t>
      </w:r>
      <w:r w:rsidRPr="001576C7">
        <w:rPr>
          <w:rFonts w:ascii="Times New Roman" w:hAnsi="Times New Roman" w:cs="Times New Roman"/>
          <w:i/>
          <w:sz w:val="24"/>
          <w:szCs w:val="24"/>
        </w:rPr>
        <w:t>Coriandrum sativum</w:t>
      </w:r>
      <w:r w:rsidRPr="001576C7">
        <w:rPr>
          <w:rFonts w:ascii="Times New Roman" w:hAnsi="Times New Roman" w:cs="Times New Roman"/>
          <w:sz w:val="24"/>
          <w:szCs w:val="24"/>
        </w:rPr>
        <w:t xml:space="preserve"> L.) ecotypes. </w:t>
      </w:r>
      <w:r w:rsidRPr="001576C7">
        <w:rPr>
          <w:rFonts w:ascii="Times New Roman" w:hAnsi="Times New Roman" w:cs="Times New Roman"/>
          <w:i/>
          <w:sz w:val="24"/>
          <w:szCs w:val="24"/>
        </w:rPr>
        <w:t>Genes</w:t>
      </w:r>
      <w:r w:rsidRPr="001576C7">
        <w:rPr>
          <w:rFonts w:ascii="Times New Roman" w:hAnsi="Times New Roman" w:cs="Times New Roman"/>
          <w:sz w:val="24"/>
          <w:szCs w:val="24"/>
        </w:rPr>
        <w:t>, 13(10), 1717.</w:t>
      </w:r>
    </w:p>
    <w:p w14:paraId="48FC40B9"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Fonts w:ascii="Times New Roman" w:hAnsi="Times New Roman" w:cs="Times New Roman"/>
          <w:sz w:val="24"/>
          <w:szCs w:val="24"/>
        </w:rPr>
        <w:lastRenderedPageBreak/>
        <w:t xml:space="preserve">Kim, H., Chen, F., Wang, X., &amp; Rajapakse, N. C. (2006). Effect of methyl </w:t>
      </w:r>
      <w:proofErr w:type="spellStart"/>
      <w:r w:rsidRPr="001576C7">
        <w:rPr>
          <w:rFonts w:ascii="Times New Roman" w:hAnsi="Times New Roman" w:cs="Times New Roman"/>
          <w:sz w:val="24"/>
          <w:szCs w:val="24"/>
        </w:rPr>
        <w:t>jasmonate</w:t>
      </w:r>
      <w:proofErr w:type="spellEnd"/>
      <w:r w:rsidRPr="001576C7">
        <w:rPr>
          <w:rFonts w:ascii="Times New Roman" w:hAnsi="Times New Roman" w:cs="Times New Roman"/>
          <w:sz w:val="24"/>
          <w:szCs w:val="24"/>
        </w:rPr>
        <w:t xml:space="preserve"> on secondary metabolites of sweet basil (</w:t>
      </w:r>
      <w:proofErr w:type="spellStart"/>
      <w:r w:rsidRPr="001576C7">
        <w:rPr>
          <w:rFonts w:ascii="Times New Roman" w:hAnsi="Times New Roman" w:cs="Times New Roman"/>
          <w:i/>
          <w:sz w:val="24"/>
          <w:szCs w:val="24"/>
        </w:rPr>
        <w:t>Ocimum</w:t>
      </w:r>
      <w:proofErr w:type="spellEnd"/>
      <w:r w:rsidRPr="001576C7">
        <w:rPr>
          <w:rFonts w:ascii="Times New Roman" w:hAnsi="Times New Roman" w:cs="Times New Roman"/>
          <w:i/>
          <w:sz w:val="24"/>
          <w:szCs w:val="24"/>
        </w:rPr>
        <w:t xml:space="preserve"> </w:t>
      </w:r>
      <w:proofErr w:type="spellStart"/>
      <w:r w:rsidRPr="001576C7">
        <w:rPr>
          <w:rFonts w:ascii="Times New Roman" w:hAnsi="Times New Roman" w:cs="Times New Roman"/>
          <w:i/>
          <w:sz w:val="24"/>
          <w:szCs w:val="24"/>
        </w:rPr>
        <w:t>basilicum</w:t>
      </w:r>
      <w:proofErr w:type="spellEnd"/>
      <w:r w:rsidRPr="001576C7">
        <w:rPr>
          <w:rFonts w:ascii="Times New Roman" w:hAnsi="Times New Roman" w:cs="Times New Roman"/>
          <w:sz w:val="24"/>
          <w:szCs w:val="24"/>
        </w:rPr>
        <w:t xml:space="preserve"> L.). </w:t>
      </w:r>
      <w:r w:rsidRPr="001576C7">
        <w:rPr>
          <w:rFonts w:ascii="Times New Roman" w:hAnsi="Times New Roman" w:cs="Times New Roman"/>
          <w:i/>
          <w:sz w:val="24"/>
          <w:szCs w:val="24"/>
        </w:rPr>
        <w:t>Journal of Agricultural and Food Chemistry</w:t>
      </w:r>
      <w:r w:rsidRPr="001576C7">
        <w:rPr>
          <w:rFonts w:ascii="Times New Roman" w:hAnsi="Times New Roman" w:cs="Times New Roman"/>
          <w:sz w:val="24"/>
          <w:szCs w:val="24"/>
        </w:rPr>
        <w:t>, 54(6), 2327-32.</w:t>
      </w:r>
    </w:p>
    <w:p w14:paraId="104BE542" w14:textId="77777777" w:rsidR="0026330B" w:rsidRPr="001576C7" w:rsidRDefault="0026330B" w:rsidP="009A6088">
      <w:pPr>
        <w:pStyle w:val="BodyText"/>
        <w:spacing w:after="0"/>
        <w:ind w:left="980" w:right="223" w:hanging="980"/>
        <w:rPr>
          <w:rFonts w:ascii="Times New Roman" w:hAnsi="Times New Roman" w:cs="Times New Roman"/>
          <w:sz w:val="24"/>
          <w:szCs w:val="24"/>
        </w:rPr>
      </w:pPr>
      <w:proofErr w:type="spellStart"/>
      <w:r w:rsidRPr="001576C7">
        <w:rPr>
          <w:rFonts w:ascii="Times New Roman" w:hAnsi="Times New Roman" w:cs="Times New Roman"/>
          <w:sz w:val="24"/>
          <w:szCs w:val="24"/>
        </w:rPr>
        <w:t>Koeduka</w:t>
      </w:r>
      <w:proofErr w:type="spellEnd"/>
      <w:r w:rsidRPr="001576C7">
        <w:rPr>
          <w:rFonts w:ascii="Times New Roman" w:hAnsi="Times New Roman" w:cs="Times New Roman"/>
          <w:sz w:val="24"/>
          <w:szCs w:val="24"/>
        </w:rPr>
        <w:t xml:space="preserve">, T., Fridman, E., Gang, D. R., </w:t>
      </w:r>
      <w:proofErr w:type="spellStart"/>
      <w:r w:rsidRPr="001576C7">
        <w:rPr>
          <w:rFonts w:ascii="Times New Roman" w:hAnsi="Times New Roman" w:cs="Times New Roman"/>
          <w:sz w:val="24"/>
          <w:szCs w:val="24"/>
        </w:rPr>
        <w:t>Vassao</w:t>
      </w:r>
      <w:proofErr w:type="spellEnd"/>
      <w:r w:rsidRPr="001576C7">
        <w:rPr>
          <w:rFonts w:ascii="Times New Roman" w:hAnsi="Times New Roman" w:cs="Times New Roman"/>
          <w:sz w:val="24"/>
          <w:szCs w:val="24"/>
        </w:rPr>
        <w:t xml:space="preserve">, D. G., Jackson, B. L., Kish, C. M., Orlova, I., </w:t>
      </w:r>
      <w:proofErr w:type="spellStart"/>
      <w:r w:rsidRPr="001576C7">
        <w:rPr>
          <w:rFonts w:ascii="Times New Roman" w:hAnsi="Times New Roman" w:cs="Times New Roman"/>
          <w:sz w:val="24"/>
          <w:szCs w:val="24"/>
        </w:rPr>
        <w:t>Spassova</w:t>
      </w:r>
      <w:proofErr w:type="spellEnd"/>
      <w:r w:rsidRPr="001576C7">
        <w:rPr>
          <w:rFonts w:ascii="Times New Roman" w:hAnsi="Times New Roman" w:cs="Times New Roman"/>
          <w:sz w:val="24"/>
          <w:szCs w:val="24"/>
        </w:rPr>
        <w:t xml:space="preserve">, S. M., Lewis, N. G., Noel, J. P., </w:t>
      </w:r>
      <w:proofErr w:type="spellStart"/>
      <w:r w:rsidRPr="001576C7">
        <w:rPr>
          <w:rFonts w:ascii="Times New Roman" w:hAnsi="Times New Roman" w:cs="Times New Roman"/>
          <w:sz w:val="24"/>
          <w:szCs w:val="24"/>
        </w:rPr>
        <w:t>Baiga</w:t>
      </w:r>
      <w:proofErr w:type="spellEnd"/>
      <w:r w:rsidRPr="001576C7">
        <w:rPr>
          <w:rFonts w:ascii="Times New Roman" w:hAnsi="Times New Roman" w:cs="Times New Roman"/>
          <w:sz w:val="24"/>
          <w:szCs w:val="24"/>
        </w:rPr>
        <w:t xml:space="preserve">, T. J., </w:t>
      </w:r>
      <w:proofErr w:type="spellStart"/>
      <w:r w:rsidRPr="001576C7">
        <w:rPr>
          <w:rFonts w:ascii="Times New Roman" w:hAnsi="Times New Roman" w:cs="Times New Roman"/>
          <w:sz w:val="24"/>
          <w:szCs w:val="24"/>
        </w:rPr>
        <w:t>Dudareva</w:t>
      </w:r>
      <w:proofErr w:type="spellEnd"/>
      <w:r w:rsidRPr="001576C7">
        <w:rPr>
          <w:rFonts w:ascii="Times New Roman" w:hAnsi="Times New Roman" w:cs="Times New Roman"/>
          <w:sz w:val="24"/>
          <w:szCs w:val="24"/>
        </w:rPr>
        <w:t xml:space="preserve">, </w:t>
      </w:r>
      <w:proofErr w:type="gramStart"/>
      <w:r w:rsidRPr="001576C7">
        <w:rPr>
          <w:rFonts w:ascii="Times New Roman" w:hAnsi="Times New Roman" w:cs="Times New Roman"/>
          <w:sz w:val="24"/>
          <w:szCs w:val="24"/>
        </w:rPr>
        <w:t>N.,.</w:t>
      </w:r>
      <w:proofErr w:type="gramEnd"/>
      <w:r w:rsidRPr="001576C7">
        <w:rPr>
          <w:rFonts w:ascii="Times New Roman" w:hAnsi="Times New Roman" w:cs="Times New Roman"/>
          <w:sz w:val="24"/>
          <w:szCs w:val="24"/>
        </w:rPr>
        <w:t xml:space="preserve"> &amp; </w:t>
      </w:r>
      <w:proofErr w:type="spellStart"/>
      <w:r w:rsidRPr="001576C7">
        <w:rPr>
          <w:rFonts w:ascii="Times New Roman" w:hAnsi="Times New Roman" w:cs="Times New Roman"/>
          <w:sz w:val="24"/>
          <w:szCs w:val="24"/>
        </w:rPr>
        <w:t>Pichersky</w:t>
      </w:r>
      <w:proofErr w:type="spellEnd"/>
      <w:r w:rsidRPr="001576C7">
        <w:rPr>
          <w:rFonts w:ascii="Times New Roman" w:hAnsi="Times New Roman" w:cs="Times New Roman"/>
          <w:sz w:val="24"/>
          <w:szCs w:val="24"/>
        </w:rPr>
        <w:t xml:space="preserve">, E. (2006). Eugenol and isoeugenol, characteristic aromatic constituents of spices, are biosynthesized via reduction of a coniferyl alcohol ester. </w:t>
      </w:r>
      <w:r w:rsidRPr="001576C7">
        <w:rPr>
          <w:rFonts w:ascii="Times New Roman" w:hAnsi="Times New Roman" w:cs="Times New Roman"/>
          <w:i/>
          <w:sz w:val="24"/>
          <w:szCs w:val="24"/>
        </w:rPr>
        <w:t>Proceedings of the National Academy of Sciences</w:t>
      </w:r>
      <w:r w:rsidRPr="001576C7">
        <w:rPr>
          <w:rFonts w:ascii="Times New Roman" w:hAnsi="Times New Roman" w:cs="Times New Roman"/>
          <w:sz w:val="24"/>
          <w:szCs w:val="24"/>
        </w:rPr>
        <w:t>, 103(26), 10128–10133.</w:t>
      </w:r>
    </w:p>
    <w:p w14:paraId="4AA6C59B"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Fonts w:ascii="Times New Roman" w:hAnsi="Times New Roman" w:cs="Times New Roman"/>
          <w:sz w:val="24"/>
          <w:szCs w:val="24"/>
        </w:rPr>
        <w:t xml:space="preserve">Labra, M., Miele, M., Ledda, B., Grassi, F., Mazzei, M., &amp; Sala, F. (2004). Morphological characterization, essential oil composition and DNA genotyping of </w:t>
      </w:r>
      <w:proofErr w:type="spellStart"/>
      <w:r w:rsidRPr="001576C7">
        <w:rPr>
          <w:rFonts w:ascii="Times New Roman" w:hAnsi="Times New Roman" w:cs="Times New Roman"/>
          <w:i/>
          <w:sz w:val="24"/>
          <w:szCs w:val="24"/>
        </w:rPr>
        <w:t>Ocimum</w:t>
      </w:r>
      <w:proofErr w:type="spellEnd"/>
      <w:r w:rsidRPr="001576C7">
        <w:rPr>
          <w:rFonts w:ascii="Times New Roman" w:hAnsi="Times New Roman" w:cs="Times New Roman"/>
          <w:i/>
          <w:sz w:val="24"/>
          <w:szCs w:val="24"/>
        </w:rPr>
        <w:t xml:space="preserve"> </w:t>
      </w:r>
      <w:proofErr w:type="spellStart"/>
      <w:r w:rsidRPr="001576C7">
        <w:rPr>
          <w:rFonts w:ascii="Times New Roman" w:hAnsi="Times New Roman" w:cs="Times New Roman"/>
          <w:i/>
          <w:sz w:val="24"/>
          <w:szCs w:val="24"/>
        </w:rPr>
        <w:t>basilicum</w:t>
      </w:r>
      <w:proofErr w:type="spellEnd"/>
      <w:r w:rsidRPr="001576C7">
        <w:rPr>
          <w:rFonts w:ascii="Times New Roman" w:hAnsi="Times New Roman" w:cs="Times New Roman"/>
          <w:sz w:val="24"/>
          <w:szCs w:val="24"/>
        </w:rPr>
        <w:t xml:space="preserve"> L. cultivars. </w:t>
      </w:r>
      <w:r w:rsidRPr="001576C7">
        <w:rPr>
          <w:rFonts w:ascii="Times New Roman" w:hAnsi="Times New Roman" w:cs="Times New Roman"/>
          <w:i/>
          <w:sz w:val="24"/>
          <w:szCs w:val="24"/>
        </w:rPr>
        <w:t>Plant Science</w:t>
      </w:r>
      <w:r w:rsidRPr="001576C7">
        <w:rPr>
          <w:rFonts w:ascii="Times New Roman" w:hAnsi="Times New Roman" w:cs="Times New Roman"/>
          <w:sz w:val="24"/>
          <w:szCs w:val="24"/>
        </w:rPr>
        <w:t>, 167, 725-731.</w:t>
      </w:r>
    </w:p>
    <w:p w14:paraId="7AF7A0B9"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Fonts w:ascii="Times New Roman" w:hAnsi="Times New Roman" w:cs="Times New Roman"/>
          <w:sz w:val="24"/>
          <w:szCs w:val="24"/>
        </w:rPr>
        <w:t xml:space="preserve">Leon-Reyes, A., </w:t>
      </w:r>
      <w:proofErr w:type="spellStart"/>
      <w:r w:rsidRPr="001576C7">
        <w:rPr>
          <w:rFonts w:ascii="Times New Roman" w:hAnsi="Times New Roman" w:cs="Times New Roman"/>
          <w:sz w:val="24"/>
          <w:szCs w:val="24"/>
        </w:rPr>
        <w:t>Spoel</w:t>
      </w:r>
      <w:proofErr w:type="spellEnd"/>
      <w:r w:rsidRPr="001576C7">
        <w:rPr>
          <w:rFonts w:ascii="Times New Roman" w:hAnsi="Times New Roman" w:cs="Times New Roman"/>
          <w:sz w:val="24"/>
          <w:szCs w:val="24"/>
        </w:rPr>
        <w:t xml:space="preserve">, H S., De Lange, E. S., Abe, H., Kobayashi, M., Tsuda, S., </w:t>
      </w:r>
      <w:proofErr w:type="spellStart"/>
      <w:r w:rsidRPr="001576C7">
        <w:rPr>
          <w:rFonts w:ascii="Times New Roman" w:hAnsi="Times New Roman" w:cs="Times New Roman"/>
          <w:sz w:val="24"/>
          <w:szCs w:val="24"/>
        </w:rPr>
        <w:t>Millenaar</w:t>
      </w:r>
      <w:proofErr w:type="spellEnd"/>
      <w:r w:rsidRPr="001576C7">
        <w:rPr>
          <w:rFonts w:ascii="Times New Roman" w:hAnsi="Times New Roman" w:cs="Times New Roman"/>
          <w:sz w:val="24"/>
          <w:szCs w:val="24"/>
        </w:rPr>
        <w:t xml:space="preserve">, F. F., </w:t>
      </w:r>
      <w:proofErr w:type="spellStart"/>
      <w:r w:rsidRPr="001576C7">
        <w:rPr>
          <w:rFonts w:ascii="Times New Roman" w:hAnsi="Times New Roman" w:cs="Times New Roman"/>
          <w:sz w:val="24"/>
          <w:szCs w:val="24"/>
        </w:rPr>
        <w:t>Welschen</w:t>
      </w:r>
      <w:proofErr w:type="spellEnd"/>
      <w:r w:rsidRPr="001576C7">
        <w:rPr>
          <w:rFonts w:ascii="Times New Roman" w:hAnsi="Times New Roman" w:cs="Times New Roman"/>
          <w:sz w:val="24"/>
          <w:szCs w:val="24"/>
        </w:rPr>
        <w:t xml:space="preserve">, R. A. M., Ritsema, T., &amp; Pieterse, C. M. J. (2009). Ethylene modulates the role of NONEXPRESSOR OF PATHOGENESIS-RELATED GENES1 in cross talk between salicylate and </w:t>
      </w:r>
      <w:proofErr w:type="spellStart"/>
      <w:r w:rsidRPr="001576C7">
        <w:rPr>
          <w:rFonts w:ascii="Times New Roman" w:hAnsi="Times New Roman" w:cs="Times New Roman"/>
          <w:sz w:val="24"/>
          <w:szCs w:val="24"/>
        </w:rPr>
        <w:t>jasmonate</w:t>
      </w:r>
      <w:proofErr w:type="spellEnd"/>
      <w:r w:rsidRPr="001576C7">
        <w:rPr>
          <w:rFonts w:ascii="Times New Roman" w:hAnsi="Times New Roman" w:cs="Times New Roman"/>
          <w:sz w:val="24"/>
          <w:szCs w:val="24"/>
        </w:rPr>
        <w:t xml:space="preserve"> signaling. </w:t>
      </w:r>
      <w:r w:rsidRPr="001576C7">
        <w:rPr>
          <w:rFonts w:ascii="Times New Roman" w:hAnsi="Times New Roman" w:cs="Times New Roman"/>
          <w:i/>
          <w:sz w:val="24"/>
          <w:szCs w:val="24"/>
        </w:rPr>
        <w:t>Plant Physiology</w:t>
      </w:r>
      <w:r w:rsidRPr="001576C7">
        <w:rPr>
          <w:rFonts w:ascii="Times New Roman" w:hAnsi="Times New Roman" w:cs="Times New Roman"/>
          <w:sz w:val="24"/>
          <w:szCs w:val="24"/>
        </w:rPr>
        <w:t>, 149(4), 1797–1809.</w:t>
      </w:r>
    </w:p>
    <w:p w14:paraId="08DDDC1C" w14:textId="77777777" w:rsidR="0014318F" w:rsidRPr="001576C7" w:rsidRDefault="0026330B" w:rsidP="009A6088">
      <w:pPr>
        <w:pStyle w:val="BodyText"/>
        <w:spacing w:after="0"/>
        <w:ind w:left="980" w:right="223" w:hanging="980"/>
        <w:rPr>
          <w:rFonts w:ascii="Times New Roman" w:hAnsi="Times New Roman" w:cs="Times New Roman"/>
          <w:sz w:val="24"/>
          <w:szCs w:val="24"/>
        </w:rPr>
      </w:pPr>
      <w:r w:rsidRPr="001576C7">
        <w:rPr>
          <w:rFonts w:ascii="Times New Roman" w:hAnsi="Times New Roman" w:cs="Times New Roman"/>
          <w:bCs/>
          <w:sz w:val="24"/>
          <w:szCs w:val="24"/>
        </w:rPr>
        <w:t xml:space="preserve">Lorenzo, O., Chico, M. J., Sanchez-Serrano, J. J., &amp; Solano, R. (2004).  </w:t>
      </w:r>
      <w:r w:rsidRPr="001576C7">
        <w:rPr>
          <w:rFonts w:ascii="Times New Roman" w:hAnsi="Times New Roman" w:cs="Times New Roman"/>
          <w:sz w:val="24"/>
          <w:szCs w:val="24"/>
        </w:rPr>
        <w:t xml:space="preserve">JASMONATE-INSENSITIVE1 encodes a MYC transcription factor essential to discriminate between different </w:t>
      </w:r>
      <w:proofErr w:type="spellStart"/>
      <w:r w:rsidRPr="001576C7">
        <w:rPr>
          <w:rFonts w:ascii="Times New Roman" w:hAnsi="Times New Roman" w:cs="Times New Roman"/>
          <w:sz w:val="24"/>
          <w:szCs w:val="24"/>
        </w:rPr>
        <w:t>jasmonate</w:t>
      </w:r>
      <w:proofErr w:type="spellEnd"/>
      <w:r w:rsidRPr="001576C7">
        <w:rPr>
          <w:rFonts w:ascii="Times New Roman" w:hAnsi="Times New Roman" w:cs="Times New Roman"/>
          <w:sz w:val="24"/>
          <w:szCs w:val="24"/>
        </w:rPr>
        <w:t xml:space="preserve">-regulated defense responses in </w:t>
      </w:r>
      <w:r w:rsidRPr="001576C7">
        <w:rPr>
          <w:rFonts w:ascii="Times New Roman" w:hAnsi="Times New Roman" w:cs="Times New Roman"/>
          <w:i/>
          <w:sz w:val="24"/>
          <w:szCs w:val="24"/>
        </w:rPr>
        <w:t>Arabidopsis</w:t>
      </w:r>
      <w:r w:rsidRPr="001576C7">
        <w:rPr>
          <w:rFonts w:ascii="Times New Roman" w:hAnsi="Times New Roman" w:cs="Times New Roman"/>
          <w:sz w:val="24"/>
          <w:szCs w:val="24"/>
        </w:rPr>
        <w:t xml:space="preserve">. </w:t>
      </w:r>
      <w:r w:rsidRPr="001576C7">
        <w:rPr>
          <w:rFonts w:ascii="Times New Roman" w:hAnsi="Times New Roman" w:cs="Times New Roman"/>
          <w:i/>
          <w:sz w:val="24"/>
          <w:szCs w:val="24"/>
        </w:rPr>
        <w:t>The Plant cell</w:t>
      </w:r>
      <w:r w:rsidRPr="001576C7">
        <w:rPr>
          <w:rFonts w:ascii="Times New Roman" w:hAnsi="Times New Roman" w:cs="Times New Roman"/>
          <w:sz w:val="24"/>
          <w:szCs w:val="24"/>
        </w:rPr>
        <w:t xml:space="preserve">, 16(7), 1938-1950. </w:t>
      </w:r>
    </w:p>
    <w:p w14:paraId="4251DE3C"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Lu, S., &amp; Li, L. (2008).</w:t>
      </w:r>
      <w:r w:rsidRPr="001576C7">
        <w:rPr>
          <w:rFonts w:ascii="Times New Roman" w:hAnsi="Times New Roman" w:cs="Times New Roman"/>
          <w:sz w:val="24"/>
          <w:szCs w:val="24"/>
        </w:rPr>
        <w:t xml:space="preserve"> Carotenoid metabolism: Biosynthesis, regulation, and beyond. </w:t>
      </w:r>
      <w:r w:rsidRPr="001576C7">
        <w:rPr>
          <w:rStyle w:val="Emphasis"/>
          <w:rFonts w:ascii="Times New Roman" w:hAnsi="Times New Roman" w:cs="Times New Roman"/>
          <w:sz w:val="24"/>
          <w:szCs w:val="24"/>
        </w:rPr>
        <w:t>Journal of Integrative Plant Biology, 50</w:t>
      </w:r>
      <w:r w:rsidRPr="001576C7">
        <w:rPr>
          <w:rFonts w:ascii="Times New Roman" w:hAnsi="Times New Roman" w:cs="Times New Roman"/>
          <w:sz w:val="24"/>
          <w:szCs w:val="24"/>
        </w:rPr>
        <w:t>(7), 778–785. https://doi.org/10.1111/j.1744-7909.2008.00708.x</w:t>
      </w:r>
    </w:p>
    <w:p w14:paraId="59C78940" w14:textId="77777777" w:rsidR="0026330B" w:rsidRPr="001576C7" w:rsidRDefault="0026330B" w:rsidP="009A6088">
      <w:pPr>
        <w:pStyle w:val="BodyText"/>
        <w:spacing w:after="0"/>
        <w:ind w:left="980" w:right="223" w:hanging="980"/>
        <w:rPr>
          <w:rFonts w:ascii="Times New Roman" w:hAnsi="Times New Roman" w:cs="Times New Roman"/>
          <w:bCs/>
          <w:sz w:val="24"/>
          <w:szCs w:val="24"/>
        </w:rPr>
      </w:pPr>
      <w:r w:rsidRPr="001576C7">
        <w:rPr>
          <w:rStyle w:val="Strong"/>
          <w:rFonts w:ascii="Times New Roman" w:hAnsi="Times New Roman" w:cs="Times New Roman"/>
          <w:b w:val="0"/>
          <w:sz w:val="24"/>
          <w:szCs w:val="24"/>
        </w:rPr>
        <w:t>Mahadevan, A., &amp; Shridhar, R. (1981).</w:t>
      </w:r>
      <w:r w:rsidRPr="001576C7">
        <w:rPr>
          <w:rFonts w:ascii="Times New Roman" w:hAnsi="Times New Roman" w:cs="Times New Roman"/>
          <w:sz w:val="24"/>
          <w:szCs w:val="24"/>
        </w:rPr>
        <w:t xml:space="preserve"> </w:t>
      </w:r>
      <w:r w:rsidRPr="001576C7">
        <w:rPr>
          <w:rStyle w:val="Emphasis"/>
          <w:rFonts w:ascii="Times New Roman" w:hAnsi="Times New Roman" w:cs="Times New Roman"/>
          <w:sz w:val="24"/>
          <w:szCs w:val="24"/>
        </w:rPr>
        <w:t>Methods in Physiological Plant Pathology</w:t>
      </w:r>
      <w:r w:rsidRPr="001576C7">
        <w:rPr>
          <w:rFonts w:ascii="Times New Roman" w:hAnsi="Times New Roman" w:cs="Times New Roman"/>
          <w:sz w:val="24"/>
          <w:szCs w:val="24"/>
        </w:rPr>
        <w:t xml:space="preserve"> (pp. 183–184). Sivakami Publications.</w:t>
      </w:r>
    </w:p>
    <w:p w14:paraId="56E933D7" w14:textId="77777777" w:rsidR="0026330B" w:rsidRPr="001576C7" w:rsidRDefault="0026330B" w:rsidP="009A6088">
      <w:pPr>
        <w:pStyle w:val="BodyText"/>
        <w:spacing w:after="0"/>
        <w:ind w:left="980" w:right="223" w:hanging="980"/>
        <w:rPr>
          <w:rFonts w:ascii="Times New Roman" w:hAnsi="Times New Roman" w:cs="Times New Roman"/>
          <w:sz w:val="24"/>
          <w:szCs w:val="24"/>
        </w:rPr>
      </w:pPr>
      <w:proofErr w:type="spellStart"/>
      <w:r w:rsidRPr="001576C7">
        <w:rPr>
          <w:rStyle w:val="Strong"/>
          <w:rFonts w:ascii="Times New Roman" w:hAnsi="Times New Roman" w:cs="Times New Roman"/>
          <w:b w:val="0"/>
          <w:sz w:val="24"/>
          <w:szCs w:val="24"/>
        </w:rPr>
        <w:t>Malekpoor</w:t>
      </w:r>
      <w:proofErr w:type="spellEnd"/>
      <w:r w:rsidRPr="001576C7">
        <w:rPr>
          <w:rStyle w:val="Strong"/>
          <w:rFonts w:ascii="Times New Roman" w:hAnsi="Times New Roman" w:cs="Times New Roman"/>
          <w:b w:val="0"/>
          <w:sz w:val="24"/>
          <w:szCs w:val="24"/>
        </w:rPr>
        <w:t xml:space="preserve">, F., Salimi, A., &amp; </w:t>
      </w:r>
      <w:proofErr w:type="spellStart"/>
      <w:r w:rsidRPr="001576C7">
        <w:rPr>
          <w:rStyle w:val="Strong"/>
          <w:rFonts w:ascii="Times New Roman" w:hAnsi="Times New Roman" w:cs="Times New Roman"/>
          <w:b w:val="0"/>
          <w:sz w:val="24"/>
          <w:szCs w:val="24"/>
        </w:rPr>
        <w:t>Pirbalouti</w:t>
      </w:r>
      <w:proofErr w:type="spellEnd"/>
      <w:r w:rsidRPr="001576C7">
        <w:rPr>
          <w:rStyle w:val="Strong"/>
          <w:rFonts w:ascii="Times New Roman" w:hAnsi="Times New Roman" w:cs="Times New Roman"/>
          <w:b w:val="0"/>
          <w:sz w:val="24"/>
          <w:szCs w:val="24"/>
        </w:rPr>
        <w:t>, A. G. (2016).</w:t>
      </w:r>
      <w:r w:rsidRPr="001576C7">
        <w:rPr>
          <w:rFonts w:ascii="Times New Roman" w:hAnsi="Times New Roman" w:cs="Times New Roman"/>
          <w:sz w:val="24"/>
          <w:szCs w:val="24"/>
        </w:rPr>
        <w:t xml:space="preserve"> Effect of </w:t>
      </w:r>
      <w:proofErr w:type="spellStart"/>
      <w:r w:rsidRPr="001576C7">
        <w:rPr>
          <w:rFonts w:ascii="Times New Roman" w:hAnsi="Times New Roman" w:cs="Times New Roman"/>
          <w:sz w:val="24"/>
          <w:szCs w:val="24"/>
        </w:rPr>
        <w:t>jasmonic</w:t>
      </w:r>
      <w:proofErr w:type="spellEnd"/>
      <w:r w:rsidRPr="001576C7">
        <w:rPr>
          <w:rFonts w:ascii="Times New Roman" w:hAnsi="Times New Roman" w:cs="Times New Roman"/>
          <w:sz w:val="24"/>
          <w:szCs w:val="24"/>
        </w:rPr>
        <w:t xml:space="preserve"> acid on total phenolic content and antioxidant activity of extract from the green and purple landraces of sweet basil. </w:t>
      </w:r>
      <w:r w:rsidRPr="001576C7">
        <w:rPr>
          <w:rStyle w:val="Emphasis"/>
          <w:rFonts w:ascii="Times New Roman" w:hAnsi="Times New Roman" w:cs="Times New Roman"/>
          <w:sz w:val="24"/>
          <w:szCs w:val="24"/>
        </w:rPr>
        <w:t xml:space="preserve">Acta </w:t>
      </w:r>
      <w:proofErr w:type="spellStart"/>
      <w:r w:rsidRPr="001576C7">
        <w:rPr>
          <w:rStyle w:val="Emphasis"/>
          <w:rFonts w:ascii="Times New Roman" w:hAnsi="Times New Roman" w:cs="Times New Roman"/>
          <w:sz w:val="24"/>
          <w:szCs w:val="24"/>
        </w:rPr>
        <w:t>Poloniae</w:t>
      </w:r>
      <w:proofErr w:type="spellEnd"/>
      <w:r w:rsidRPr="001576C7">
        <w:rPr>
          <w:rStyle w:val="Emphasis"/>
          <w:rFonts w:ascii="Times New Roman" w:hAnsi="Times New Roman" w:cs="Times New Roman"/>
          <w:sz w:val="24"/>
          <w:szCs w:val="24"/>
        </w:rPr>
        <w:t xml:space="preserve"> </w:t>
      </w:r>
      <w:proofErr w:type="spellStart"/>
      <w:r w:rsidRPr="001576C7">
        <w:rPr>
          <w:rStyle w:val="Emphasis"/>
          <w:rFonts w:ascii="Times New Roman" w:hAnsi="Times New Roman" w:cs="Times New Roman"/>
          <w:sz w:val="24"/>
          <w:szCs w:val="24"/>
        </w:rPr>
        <w:t>Pharmaceutica</w:t>
      </w:r>
      <w:proofErr w:type="spellEnd"/>
      <w:r w:rsidRPr="001576C7">
        <w:rPr>
          <w:rStyle w:val="Emphasis"/>
          <w:rFonts w:ascii="Times New Roman" w:hAnsi="Times New Roman" w:cs="Times New Roman"/>
          <w:sz w:val="24"/>
          <w:szCs w:val="24"/>
        </w:rPr>
        <w:t xml:space="preserve"> – Drug Research</w:t>
      </w:r>
      <w:r w:rsidRPr="001576C7">
        <w:rPr>
          <w:rFonts w:ascii="Times New Roman" w:hAnsi="Times New Roman" w:cs="Times New Roman"/>
          <w:sz w:val="24"/>
          <w:szCs w:val="24"/>
        </w:rPr>
        <w:t xml:space="preserve">, </w:t>
      </w:r>
      <w:r w:rsidRPr="001576C7">
        <w:rPr>
          <w:rStyle w:val="Strong"/>
          <w:rFonts w:ascii="Times New Roman" w:hAnsi="Times New Roman" w:cs="Times New Roman"/>
          <w:b w:val="0"/>
          <w:sz w:val="24"/>
          <w:szCs w:val="24"/>
        </w:rPr>
        <w:t>73</w:t>
      </w:r>
      <w:r w:rsidRPr="001576C7">
        <w:rPr>
          <w:rFonts w:ascii="Times New Roman" w:hAnsi="Times New Roman" w:cs="Times New Roman"/>
          <w:sz w:val="24"/>
          <w:szCs w:val="24"/>
        </w:rPr>
        <w:t>(5), 1229–1234.</w:t>
      </w:r>
    </w:p>
    <w:p w14:paraId="4B76A5E8"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Mallick, E. P., &amp; Singh, M. B. (1980).</w:t>
      </w:r>
      <w:r w:rsidRPr="001576C7">
        <w:rPr>
          <w:rFonts w:ascii="Times New Roman" w:hAnsi="Times New Roman" w:cs="Times New Roman"/>
          <w:sz w:val="24"/>
          <w:szCs w:val="24"/>
        </w:rPr>
        <w:t xml:space="preserve"> </w:t>
      </w:r>
      <w:r w:rsidRPr="001576C7">
        <w:rPr>
          <w:rStyle w:val="Emphasis"/>
          <w:rFonts w:ascii="Times New Roman" w:hAnsi="Times New Roman" w:cs="Times New Roman"/>
          <w:i w:val="0"/>
          <w:sz w:val="24"/>
          <w:szCs w:val="24"/>
        </w:rPr>
        <w:t xml:space="preserve">Plant enzymology and </w:t>
      </w:r>
      <w:proofErr w:type="spellStart"/>
      <w:r w:rsidRPr="001576C7">
        <w:rPr>
          <w:rStyle w:val="Emphasis"/>
          <w:rFonts w:ascii="Times New Roman" w:hAnsi="Times New Roman" w:cs="Times New Roman"/>
          <w:i w:val="0"/>
          <w:sz w:val="24"/>
          <w:szCs w:val="24"/>
        </w:rPr>
        <w:t>histoenzymology</w:t>
      </w:r>
      <w:proofErr w:type="spellEnd"/>
      <w:r w:rsidRPr="001576C7">
        <w:rPr>
          <w:rFonts w:ascii="Times New Roman" w:hAnsi="Times New Roman" w:cs="Times New Roman"/>
          <w:sz w:val="24"/>
          <w:szCs w:val="24"/>
        </w:rPr>
        <w:t xml:space="preserve"> (1st ed., Pp. 280). New Delhi: Kalyan Publisher.</w:t>
      </w:r>
    </w:p>
    <w:p w14:paraId="21C79737" w14:textId="77777777" w:rsidR="0026330B" w:rsidRPr="001576C7" w:rsidRDefault="0026330B" w:rsidP="009A6088">
      <w:pPr>
        <w:pStyle w:val="BodyText"/>
        <w:spacing w:after="0"/>
        <w:ind w:left="980" w:right="223" w:hanging="980"/>
        <w:rPr>
          <w:rFonts w:ascii="Times New Roman" w:hAnsi="Times New Roman" w:cs="Times New Roman"/>
          <w:sz w:val="24"/>
          <w:szCs w:val="24"/>
        </w:rPr>
      </w:pPr>
    </w:p>
    <w:p w14:paraId="0100DBF8"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Fonts w:ascii="Times New Roman" w:hAnsi="Times New Roman" w:cs="Times New Roman"/>
          <w:sz w:val="24"/>
          <w:szCs w:val="24"/>
        </w:rPr>
        <w:t xml:space="preserve">Miclea, I., Suhani, A., Zahan, M., &amp; Bunea, A. (2020). Effect of </w:t>
      </w:r>
      <w:proofErr w:type="spellStart"/>
      <w:r w:rsidRPr="001576C7">
        <w:rPr>
          <w:rFonts w:ascii="Times New Roman" w:hAnsi="Times New Roman" w:cs="Times New Roman"/>
          <w:sz w:val="24"/>
          <w:szCs w:val="24"/>
        </w:rPr>
        <w:t>jasmonic</w:t>
      </w:r>
      <w:proofErr w:type="spellEnd"/>
      <w:r w:rsidRPr="001576C7">
        <w:rPr>
          <w:rFonts w:ascii="Times New Roman" w:hAnsi="Times New Roman" w:cs="Times New Roman"/>
          <w:sz w:val="24"/>
          <w:szCs w:val="24"/>
        </w:rPr>
        <w:t xml:space="preserve"> acid and salicylic acid on growth and biochemical composition of </w:t>
      </w:r>
      <w:r w:rsidRPr="001576C7">
        <w:rPr>
          <w:rFonts w:ascii="Times New Roman" w:hAnsi="Times New Roman" w:cs="Times New Roman"/>
          <w:i/>
          <w:sz w:val="24"/>
          <w:szCs w:val="24"/>
        </w:rPr>
        <w:t>in-vitro</w:t>
      </w:r>
      <w:r w:rsidRPr="001576C7">
        <w:rPr>
          <w:rFonts w:ascii="Times New Roman" w:hAnsi="Times New Roman" w:cs="Times New Roman"/>
          <w:sz w:val="24"/>
          <w:szCs w:val="24"/>
        </w:rPr>
        <w:t xml:space="preserve">-propagated </w:t>
      </w:r>
      <w:r w:rsidRPr="001576C7">
        <w:rPr>
          <w:rFonts w:ascii="Times New Roman" w:hAnsi="Times New Roman" w:cs="Times New Roman"/>
          <w:i/>
          <w:sz w:val="24"/>
          <w:szCs w:val="24"/>
        </w:rPr>
        <w:t>Lavandula angustifolia</w:t>
      </w:r>
      <w:r w:rsidRPr="001576C7">
        <w:rPr>
          <w:rFonts w:ascii="Times New Roman" w:hAnsi="Times New Roman" w:cs="Times New Roman"/>
          <w:sz w:val="24"/>
          <w:szCs w:val="24"/>
        </w:rPr>
        <w:t xml:space="preserve"> (Mill.). </w:t>
      </w:r>
      <w:r w:rsidRPr="001576C7">
        <w:rPr>
          <w:rFonts w:ascii="Times New Roman" w:hAnsi="Times New Roman" w:cs="Times New Roman"/>
          <w:i/>
          <w:sz w:val="24"/>
          <w:szCs w:val="24"/>
        </w:rPr>
        <w:t>Agronomy</w:t>
      </w:r>
      <w:r w:rsidRPr="001576C7">
        <w:rPr>
          <w:rFonts w:ascii="Times New Roman" w:hAnsi="Times New Roman" w:cs="Times New Roman"/>
          <w:sz w:val="24"/>
          <w:szCs w:val="24"/>
        </w:rPr>
        <w:t xml:space="preserve">, 10(11), </w:t>
      </w:r>
      <w:hyperlink r:id="rId19" w:history="1">
        <w:r w:rsidRPr="001576C7">
          <w:rPr>
            <w:rStyle w:val="Hyperlink"/>
            <w:rFonts w:ascii="Times New Roman" w:hAnsi="Times New Roman" w:cs="Times New Roman"/>
            <w:color w:val="auto"/>
            <w:sz w:val="24"/>
            <w:szCs w:val="24"/>
          </w:rPr>
          <w:t>https://doi.org/10.3390/agronomy10111722</w:t>
        </w:r>
      </w:hyperlink>
    </w:p>
    <w:p w14:paraId="19037B68"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Fonts w:ascii="Times New Roman" w:hAnsi="Times New Roman" w:cs="Times New Roman"/>
          <w:sz w:val="24"/>
          <w:szCs w:val="24"/>
        </w:rPr>
        <w:t xml:space="preserve">Mishra, N. S. (1996). Quick method for estimation of total alkaloid in ashwagandha </w:t>
      </w:r>
      <w:proofErr w:type="spellStart"/>
      <w:r w:rsidRPr="001576C7">
        <w:rPr>
          <w:rFonts w:ascii="Times New Roman" w:hAnsi="Times New Roman" w:cs="Times New Roman"/>
          <w:i/>
          <w:sz w:val="24"/>
          <w:szCs w:val="24"/>
        </w:rPr>
        <w:t>Withania</w:t>
      </w:r>
      <w:proofErr w:type="spellEnd"/>
      <w:r w:rsidRPr="001576C7">
        <w:rPr>
          <w:rFonts w:ascii="Times New Roman" w:hAnsi="Times New Roman" w:cs="Times New Roman"/>
          <w:i/>
          <w:sz w:val="24"/>
          <w:szCs w:val="24"/>
        </w:rPr>
        <w:t xml:space="preserve"> </w:t>
      </w:r>
      <w:proofErr w:type="spellStart"/>
      <w:r w:rsidRPr="001576C7">
        <w:rPr>
          <w:rFonts w:ascii="Times New Roman" w:hAnsi="Times New Roman" w:cs="Times New Roman"/>
          <w:i/>
          <w:sz w:val="24"/>
          <w:szCs w:val="24"/>
        </w:rPr>
        <w:t>somnifea</w:t>
      </w:r>
      <w:proofErr w:type="spellEnd"/>
      <w:r w:rsidRPr="001576C7">
        <w:rPr>
          <w:rFonts w:ascii="Times New Roman" w:hAnsi="Times New Roman" w:cs="Times New Roman"/>
          <w:sz w:val="24"/>
          <w:szCs w:val="24"/>
        </w:rPr>
        <w:t xml:space="preserve"> L. In: Biennial Report of All India Coordinated Research Project on Medicinal and Aromatic Plants, NRCM &amp; AP (Anand), pp. 254 (1996).</w:t>
      </w:r>
    </w:p>
    <w:p w14:paraId="35A2151B"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 xml:space="preserve">Nadeem, H. R., Akhtar, S., </w:t>
      </w:r>
      <w:proofErr w:type="spellStart"/>
      <w:r w:rsidRPr="001576C7">
        <w:rPr>
          <w:rStyle w:val="Strong"/>
          <w:rFonts w:ascii="Times New Roman" w:hAnsi="Times New Roman" w:cs="Times New Roman"/>
          <w:b w:val="0"/>
          <w:sz w:val="24"/>
          <w:szCs w:val="24"/>
        </w:rPr>
        <w:t>Sestili</w:t>
      </w:r>
      <w:proofErr w:type="spellEnd"/>
      <w:r w:rsidRPr="001576C7">
        <w:rPr>
          <w:rStyle w:val="Strong"/>
          <w:rFonts w:ascii="Times New Roman" w:hAnsi="Times New Roman" w:cs="Times New Roman"/>
          <w:b w:val="0"/>
          <w:sz w:val="24"/>
          <w:szCs w:val="24"/>
        </w:rPr>
        <w:t xml:space="preserve">, P., Ismail, T., </w:t>
      </w:r>
      <w:proofErr w:type="spellStart"/>
      <w:r w:rsidRPr="001576C7">
        <w:rPr>
          <w:rStyle w:val="Strong"/>
          <w:rFonts w:ascii="Times New Roman" w:hAnsi="Times New Roman" w:cs="Times New Roman"/>
          <w:b w:val="0"/>
          <w:sz w:val="24"/>
          <w:szCs w:val="24"/>
        </w:rPr>
        <w:t>Neugart</w:t>
      </w:r>
      <w:proofErr w:type="spellEnd"/>
      <w:r w:rsidRPr="001576C7">
        <w:rPr>
          <w:rStyle w:val="Strong"/>
          <w:rFonts w:ascii="Times New Roman" w:hAnsi="Times New Roman" w:cs="Times New Roman"/>
          <w:b w:val="0"/>
          <w:sz w:val="24"/>
          <w:szCs w:val="24"/>
        </w:rPr>
        <w:t xml:space="preserve">, S., Qamar, M., &amp; </w:t>
      </w:r>
      <w:proofErr w:type="spellStart"/>
      <w:r w:rsidRPr="001576C7">
        <w:rPr>
          <w:rStyle w:val="Strong"/>
          <w:rFonts w:ascii="Times New Roman" w:hAnsi="Times New Roman" w:cs="Times New Roman"/>
          <w:b w:val="0"/>
          <w:sz w:val="24"/>
          <w:szCs w:val="24"/>
        </w:rPr>
        <w:t>Esatbeyoglu</w:t>
      </w:r>
      <w:proofErr w:type="spellEnd"/>
      <w:r w:rsidRPr="001576C7">
        <w:rPr>
          <w:rStyle w:val="Strong"/>
          <w:rFonts w:ascii="Times New Roman" w:hAnsi="Times New Roman" w:cs="Times New Roman"/>
          <w:b w:val="0"/>
          <w:sz w:val="24"/>
          <w:szCs w:val="24"/>
        </w:rPr>
        <w:t>, T. (2022).</w:t>
      </w:r>
      <w:r w:rsidRPr="001576C7">
        <w:rPr>
          <w:rFonts w:ascii="Times New Roman" w:hAnsi="Times New Roman" w:cs="Times New Roman"/>
          <w:sz w:val="24"/>
          <w:szCs w:val="24"/>
        </w:rPr>
        <w:t xml:space="preserve"> Toxicity, antioxidant activity, and phytochemicals of basil (</w:t>
      </w:r>
      <w:proofErr w:type="spellStart"/>
      <w:r w:rsidRPr="001576C7">
        <w:rPr>
          <w:rStyle w:val="Emphasis"/>
          <w:rFonts w:ascii="Times New Roman" w:hAnsi="Times New Roman" w:cs="Times New Roman"/>
          <w:sz w:val="24"/>
          <w:szCs w:val="24"/>
        </w:rPr>
        <w:t>Ocimum</w:t>
      </w:r>
      <w:proofErr w:type="spellEnd"/>
      <w:r w:rsidRPr="001576C7">
        <w:rPr>
          <w:rStyle w:val="Emphasis"/>
          <w:rFonts w:ascii="Times New Roman" w:hAnsi="Times New Roman" w:cs="Times New Roman"/>
          <w:sz w:val="24"/>
          <w:szCs w:val="24"/>
        </w:rPr>
        <w:t xml:space="preserve"> </w:t>
      </w:r>
      <w:proofErr w:type="spellStart"/>
      <w:r w:rsidRPr="001576C7">
        <w:rPr>
          <w:rStyle w:val="Emphasis"/>
          <w:rFonts w:ascii="Times New Roman" w:hAnsi="Times New Roman" w:cs="Times New Roman"/>
          <w:sz w:val="24"/>
          <w:szCs w:val="24"/>
        </w:rPr>
        <w:t>basilicum</w:t>
      </w:r>
      <w:proofErr w:type="spellEnd"/>
      <w:r w:rsidRPr="001576C7">
        <w:rPr>
          <w:rFonts w:ascii="Times New Roman" w:hAnsi="Times New Roman" w:cs="Times New Roman"/>
          <w:sz w:val="24"/>
          <w:szCs w:val="24"/>
        </w:rPr>
        <w:t xml:space="preserve"> L.) leaves cultivated in Southern Punjab, Pakistan. </w:t>
      </w:r>
      <w:r w:rsidRPr="001576C7">
        <w:rPr>
          <w:rStyle w:val="Emphasis"/>
          <w:rFonts w:ascii="Times New Roman" w:hAnsi="Times New Roman" w:cs="Times New Roman"/>
          <w:sz w:val="24"/>
          <w:szCs w:val="24"/>
        </w:rPr>
        <w:t>Foods, 11</w:t>
      </w:r>
      <w:r w:rsidRPr="001576C7">
        <w:rPr>
          <w:rFonts w:ascii="Times New Roman" w:hAnsi="Times New Roman" w:cs="Times New Roman"/>
          <w:sz w:val="24"/>
          <w:szCs w:val="24"/>
        </w:rPr>
        <w:t>(9), 1239. https://doi.org/10.3390/foods11091239</w:t>
      </w:r>
    </w:p>
    <w:p w14:paraId="2610875D" w14:textId="77777777" w:rsidR="0026330B" w:rsidRPr="001576C7" w:rsidRDefault="0026330B" w:rsidP="009A6088">
      <w:pPr>
        <w:pStyle w:val="BodyText"/>
        <w:spacing w:after="0"/>
        <w:ind w:left="980" w:right="223" w:hanging="980"/>
        <w:rPr>
          <w:rStyle w:val="Hyperlink"/>
          <w:rFonts w:ascii="Times New Roman" w:hAnsi="Times New Roman" w:cs="Times New Roman"/>
          <w:color w:val="auto"/>
          <w:sz w:val="24"/>
          <w:szCs w:val="24"/>
        </w:rPr>
      </w:pPr>
      <w:r w:rsidRPr="001576C7">
        <w:rPr>
          <w:rFonts w:ascii="Times New Roman" w:hAnsi="Times New Roman" w:cs="Times New Roman"/>
          <w:sz w:val="24"/>
          <w:szCs w:val="24"/>
        </w:rPr>
        <w:lastRenderedPageBreak/>
        <w:t>Panchal, P., &amp; Parvez, N. (2019). Phytochemical analysis of medicinal herb (</w:t>
      </w:r>
      <w:r w:rsidRPr="001576C7">
        <w:rPr>
          <w:rFonts w:ascii="Times New Roman" w:hAnsi="Times New Roman" w:cs="Times New Roman"/>
          <w:i/>
          <w:sz w:val="24"/>
          <w:szCs w:val="24"/>
        </w:rPr>
        <w:t>Ocimum sanctum</w:t>
      </w:r>
      <w:r w:rsidRPr="001576C7">
        <w:rPr>
          <w:rFonts w:ascii="Times New Roman" w:hAnsi="Times New Roman" w:cs="Times New Roman"/>
          <w:sz w:val="24"/>
          <w:szCs w:val="24"/>
        </w:rPr>
        <w:t xml:space="preserve">). </w:t>
      </w:r>
      <w:r w:rsidRPr="001576C7">
        <w:rPr>
          <w:rFonts w:ascii="Times New Roman" w:hAnsi="Times New Roman" w:cs="Times New Roman"/>
          <w:i/>
          <w:sz w:val="24"/>
          <w:szCs w:val="24"/>
        </w:rPr>
        <w:t>International Journal of Nanomaterials, Nanotechnology and Nanomedicine</w:t>
      </w:r>
      <w:r w:rsidRPr="001576C7">
        <w:rPr>
          <w:rFonts w:ascii="Times New Roman" w:hAnsi="Times New Roman" w:cs="Times New Roman"/>
          <w:sz w:val="24"/>
          <w:szCs w:val="24"/>
        </w:rPr>
        <w:t xml:space="preserve">, 5(2), 1-5. </w:t>
      </w:r>
      <w:hyperlink r:id="rId20" w:history="1">
        <w:r w:rsidRPr="001576C7">
          <w:rPr>
            <w:rStyle w:val="Hyperlink"/>
            <w:rFonts w:ascii="Times New Roman" w:hAnsi="Times New Roman" w:cs="Times New Roman"/>
            <w:color w:val="auto"/>
            <w:sz w:val="24"/>
            <w:szCs w:val="24"/>
          </w:rPr>
          <w:t>http://doi.org/10.17352/2455-3492.00002</w:t>
        </w:r>
      </w:hyperlink>
    </w:p>
    <w:p w14:paraId="6325AEC9"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Per, T. S., Khan, N. A., Masood, A., &amp; Fatma, M. (2016).</w:t>
      </w:r>
      <w:r w:rsidRPr="001576C7">
        <w:rPr>
          <w:rFonts w:ascii="Times New Roman" w:hAnsi="Times New Roman" w:cs="Times New Roman"/>
          <w:sz w:val="24"/>
          <w:szCs w:val="24"/>
        </w:rPr>
        <w:t xml:space="preserve"> Methyl </w:t>
      </w:r>
      <w:proofErr w:type="spellStart"/>
      <w:r w:rsidRPr="001576C7">
        <w:rPr>
          <w:rFonts w:ascii="Times New Roman" w:hAnsi="Times New Roman" w:cs="Times New Roman"/>
          <w:sz w:val="24"/>
          <w:szCs w:val="24"/>
        </w:rPr>
        <w:t>jasmonate</w:t>
      </w:r>
      <w:proofErr w:type="spellEnd"/>
      <w:r w:rsidRPr="001576C7">
        <w:rPr>
          <w:rFonts w:ascii="Times New Roman" w:hAnsi="Times New Roman" w:cs="Times New Roman"/>
          <w:sz w:val="24"/>
          <w:szCs w:val="24"/>
        </w:rPr>
        <w:t xml:space="preserve"> alleviates cadmium</w:t>
      </w:r>
      <w:r w:rsidRPr="001576C7">
        <w:rPr>
          <w:rFonts w:ascii="Times New Roman" w:hAnsi="Times New Roman" w:cs="Times New Roman"/>
          <w:sz w:val="24"/>
          <w:szCs w:val="24"/>
        </w:rPr>
        <w:noBreakHyphen/>
        <w:t>induced photosynthetic damages through increased S</w:t>
      </w:r>
      <w:r w:rsidRPr="001576C7">
        <w:rPr>
          <w:rFonts w:ascii="Times New Roman" w:hAnsi="Times New Roman" w:cs="Times New Roman"/>
          <w:sz w:val="24"/>
          <w:szCs w:val="24"/>
        </w:rPr>
        <w:noBreakHyphen/>
        <w:t xml:space="preserve">assimilation and glutathione production in mustard. </w:t>
      </w:r>
      <w:r w:rsidRPr="001576C7">
        <w:rPr>
          <w:rStyle w:val="Emphasis"/>
          <w:rFonts w:ascii="Times New Roman" w:hAnsi="Times New Roman" w:cs="Times New Roman"/>
          <w:sz w:val="24"/>
          <w:szCs w:val="24"/>
        </w:rPr>
        <w:t>Frontiers in Plant Science, 7</w:t>
      </w:r>
      <w:r w:rsidRPr="001576C7">
        <w:rPr>
          <w:rFonts w:ascii="Times New Roman" w:hAnsi="Times New Roman" w:cs="Times New Roman"/>
          <w:sz w:val="24"/>
          <w:szCs w:val="24"/>
        </w:rPr>
        <w:t xml:space="preserve">, 1933. </w:t>
      </w:r>
      <w:hyperlink r:id="rId21" w:tgtFrame="_new" w:history="1">
        <w:r w:rsidRPr="001576C7">
          <w:rPr>
            <w:rStyle w:val="Hyperlink"/>
            <w:rFonts w:ascii="Times New Roman" w:hAnsi="Times New Roman" w:cs="Times New Roman"/>
            <w:color w:val="auto"/>
            <w:sz w:val="24"/>
            <w:szCs w:val="24"/>
          </w:rPr>
          <w:t>https://doi.org/10.3389/fpls.2016.01933</w:t>
        </w:r>
      </w:hyperlink>
    </w:p>
    <w:p w14:paraId="37AF311B" w14:textId="77777777" w:rsidR="00915370" w:rsidRPr="001576C7" w:rsidRDefault="00915370" w:rsidP="009A6088">
      <w:pPr>
        <w:pStyle w:val="BodyText"/>
        <w:spacing w:after="0"/>
        <w:ind w:left="980" w:right="223" w:hanging="980"/>
        <w:rPr>
          <w:rFonts w:ascii="Times New Roman" w:hAnsi="Times New Roman" w:cs="Times New Roman"/>
          <w:sz w:val="24"/>
          <w:szCs w:val="24"/>
        </w:rPr>
      </w:pPr>
      <w:proofErr w:type="spellStart"/>
      <w:r w:rsidRPr="001576C7">
        <w:rPr>
          <w:rFonts w:ascii="Times New Roman" w:hAnsi="Times New Roman" w:cs="Times New Roman"/>
          <w:sz w:val="24"/>
          <w:szCs w:val="24"/>
        </w:rPr>
        <w:t>Pirbalouti</w:t>
      </w:r>
      <w:proofErr w:type="spellEnd"/>
      <w:r w:rsidRPr="001576C7">
        <w:rPr>
          <w:rFonts w:ascii="Times New Roman" w:hAnsi="Times New Roman" w:cs="Times New Roman"/>
          <w:sz w:val="24"/>
          <w:szCs w:val="24"/>
        </w:rPr>
        <w:t xml:space="preserve">, A. G., </w:t>
      </w:r>
      <w:proofErr w:type="spellStart"/>
      <w:r w:rsidRPr="001576C7">
        <w:rPr>
          <w:rFonts w:ascii="Times New Roman" w:hAnsi="Times New Roman" w:cs="Times New Roman"/>
          <w:sz w:val="24"/>
          <w:szCs w:val="24"/>
        </w:rPr>
        <w:t>Malekpoor</w:t>
      </w:r>
      <w:proofErr w:type="spellEnd"/>
      <w:r w:rsidRPr="001576C7">
        <w:rPr>
          <w:rFonts w:ascii="Times New Roman" w:hAnsi="Times New Roman" w:cs="Times New Roman"/>
          <w:sz w:val="24"/>
          <w:szCs w:val="24"/>
        </w:rPr>
        <w:t xml:space="preserve">, F., Salimi, A., &amp; </w:t>
      </w:r>
      <w:proofErr w:type="spellStart"/>
      <w:r w:rsidRPr="001576C7">
        <w:rPr>
          <w:rFonts w:ascii="Times New Roman" w:hAnsi="Times New Roman" w:cs="Times New Roman"/>
          <w:sz w:val="24"/>
          <w:szCs w:val="24"/>
        </w:rPr>
        <w:t>Golparvar</w:t>
      </w:r>
      <w:proofErr w:type="spellEnd"/>
      <w:r w:rsidRPr="001576C7">
        <w:rPr>
          <w:rFonts w:ascii="Times New Roman" w:hAnsi="Times New Roman" w:cs="Times New Roman"/>
          <w:sz w:val="24"/>
          <w:szCs w:val="24"/>
        </w:rPr>
        <w:t xml:space="preserve">, A. R. (2017). </w:t>
      </w:r>
      <w:r w:rsidRPr="001576C7">
        <w:rPr>
          <w:rStyle w:val="Emphasis"/>
          <w:rFonts w:ascii="Times New Roman" w:hAnsi="Times New Roman" w:cs="Times New Roman"/>
          <w:i w:val="0"/>
          <w:sz w:val="24"/>
          <w:szCs w:val="24"/>
        </w:rPr>
        <w:t>Exogenous application of chitosan on biochemical and physiological characteristics, phenolic content and antioxidant activity of two species of basil (</w:t>
      </w:r>
      <w:proofErr w:type="spellStart"/>
      <w:r w:rsidRPr="001576C7">
        <w:rPr>
          <w:rStyle w:val="Emphasis"/>
          <w:rFonts w:ascii="Times New Roman" w:hAnsi="Times New Roman" w:cs="Times New Roman"/>
          <w:i w:val="0"/>
          <w:sz w:val="24"/>
          <w:szCs w:val="24"/>
        </w:rPr>
        <w:t>Ocimum</w:t>
      </w:r>
      <w:proofErr w:type="spellEnd"/>
      <w:r w:rsidRPr="001576C7">
        <w:rPr>
          <w:rStyle w:val="Emphasis"/>
          <w:rFonts w:ascii="Times New Roman" w:hAnsi="Times New Roman" w:cs="Times New Roman"/>
          <w:i w:val="0"/>
          <w:sz w:val="24"/>
          <w:szCs w:val="24"/>
        </w:rPr>
        <w:t xml:space="preserve"> </w:t>
      </w:r>
      <w:proofErr w:type="spellStart"/>
      <w:r w:rsidRPr="001576C7">
        <w:rPr>
          <w:rStyle w:val="Emphasis"/>
          <w:rFonts w:ascii="Times New Roman" w:hAnsi="Times New Roman" w:cs="Times New Roman"/>
          <w:i w:val="0"/>
          <w:sz w:val="24"/>
          <w:szCs w:val="24"/>
        </w:rPr>
        <w:t>ciliatum</w:t>
      </w:r>
      <w:proofErr w:type="spellEnd"/>
      <w:r w:rsidRPr="001576C7">
        <w:rPr>
          <w:rStyle w:val="Emphasis"/>
          <w:rFonts w:ascii="Times New Roman" w:hAnsi="Times New Roman" w:cs="Times New Roman"/>
          <w:i w:val="0"/>
          <w:sz w:val="24"/>
          <w:szCs w:val="24"/>
        </w:rPr>
        <w:t xml:space="preserve"> and </w:t>
      </w:r>
      <w:proofErr w:type="spellStart"/>
      <w:r w:rsidRPr="001576C7">
        <w:rPr>
          <w:rStyle w:val="Emphasis"/>
          <w:rFonts w:ascii="Times New Roman" w:hAnsi="Times New Roman" w:cs="Times New Roman"/>
          <w:i w:val="0"/>
          <w:sz w:val="24"/>
          <w:szCs w:val="24"/>
        </w:rPr>
        <w:t>Ocimum</w:t>
      </w:r>
      <w:proofErr w:type="spellEnd"/>
      <w:r w:rsidRPr="001576C7">
        <w:rPr>
          <w:rStyle w:val="Emphasis"/>
          <w:rFonts w:ascii="Times New Roman" w:hAnsi="Times New Roman" w:cs="Times New Roman"/>
          <w:i w:val="0"/>
          <w:sz w:val="24"/>
          <w:szCs w:val="24"/>
        </w:rPr>
        <w:t xml:space="preserve"> </w:t>
      </w:r>
      <w:proofErr w:type="spellStart"/>
      <w:r w:rsidRPr="001576C7">
        <w:rPr>
          <w:rStyle w:val="Emphasis"/>
          <w:rFonts w:ascii="Times New Roman" w:hAnsi="Times New Roman" w:cs="Times New Roman"/>
          <w:i w:val="0"/>
          <w:sz w:val="24"/>
          <w:szCs w:val="24"/>
        </w:rPr>
        <w:t>basilicum</w:t>
      </w:r>
      <w:proofErr w:type="spellEnd"/>
      <w:r w:rsidRPr="001576C7">
        <w:rPr>
          <w:rStyle w:val="Emphasis"/>
          <w:rFonts w:ascii="Times New Roman" w:hAnsi="Times New Roman" w:cs="Times New Roman"/>
          <w:i w:val="0"/>
          <w:sz w:val="24"/>
          <w:szCs w:val="24"/>
        </w:rPr>
        <w:t>) under reduced irrigation</w:t>
      </w:r>
      <w:r w:rsidRPr="001576C7">
        <w:rPr>
          <w:rFonts w:ascii="Times New Roman" w:hAnsi="Times New Roman" w:cs="Times New Roman"/>
          <w:i/>
          <w:sz w:val="24"/>
          <w:szCs w:val="24"/>
        </w:rPr>
        <w:t>.</w:t>
      </w:r>
      <w:r w:rsidRPr="001576C7">
        <w:rPr>
          <w:rFonts w:ascii="Times New Roman" w:hAnsi="Times New Roman" w:cs="Times New Roman"/>
          <w:sz w:val="24"/>
          <w:szCs w:val="24"/>
        </w:rPr>
        <w:t xml:space="preserve"> </w:t>
      </w:r>
      <w:r w:rsidRPr="001576C7">
        <w:rPr>
          <w:rStyle w:val="Strong"/>
          <w:rFonts w:ascii="Times New Roman" w:hAnsi="Times New Roman" w:cs="Times New Roman"/>
          <w:b w:val="0"/>
          <w:i/>
          <w:sz w:val="24"/>
          <w:szCs w:val="24"/>
        </w:rPr>
        <w:t xml:space="preserve">Scientia </w:t>
      </w:r>
      <w:proofErr w:type="spellStart"/>
      <w:r w:rsidRPr="001576C7">
        <w:rPr>
          <w:rStyle w:val="Strong"/>
          <w:rFonts w:ascii="Times New Roman" w:hAnsi="Times New Roman" w:cs="Times New Roman"/>
          <w:b w:val="0"/>
          <w:i/>
          <w:sz w:val="24"/>
          <w:szCs w:val="24"/>
        </w:rPr>
        <w:t>Horticulturae</w:t>
      </w:r>
      <w:proofErr w:type="spellEnd"/>
      <w:r w:rsidRPr="001576C7">
        <w:rPr>
          <w:rStyle w:val="Strong"/>
          <w:rFonts w:ascii="Times New Roman" w:hAnsi="Times New Roman" w:cs="Times New Roman"/>
          <w:b w:val="0"/>
          <w:sz w:val="24"/>
          <w:szCs w:val="24"/>
        </w:rPr>
        <w:t>, 217</w:t>
      </w:r>
      <w:r w:rsidRPr="001576C7">
        <w:rPr>
          <w:rFonts w:ascii="Times New Roman" w:hAnsi="Times New Roman" w:cs="Times New Roman"/>
          <w:sz w:val="24"/>
          <w:szCs w:val="24"/>
        </w:rPr>
        <w:t xml:space="preserve">, 114–122. </w:t>
      </w:r>
    </w:p>
    <w:p w14:paraId="56FBBBB6" w14:textId="77777777" w:rsidR="00915370" w:rsidRPr="001576C7" w:rsidRDefault="00915370" w:rsidP="009A6088">
      <w:pPr>
        <w:pStyle w:val="BodyText"/>
        <w:spacing w:after="0"/>
        <w:ind w:left="980" w:right="223" w:hanging="980"/>
        <w:rPr>
          <w:rFonts w:ascii="Times New Roman" w:hAnsi="Times New Roman" w:cs="Times New Roman"/>
          <w:sz w:val="24"/>
          <w:szCs w:val="24"/>
        </w:rPr>
      </w:pPr>
    </w:p>
    <w:p w14:paraId="125D2C55"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Qiu, Z.</w:t>
      </w:r>
      <w:r w:rsidRPr="001576C7">
        <w:rPr>
          <w:rStyle w:val="Strong"/>
          <w:rFonts w:ascii="Times New Roman" w:hAnsi="Times New Roman" w:cs="Times New Roman"/>
          <w:b w:val="0"/>
          <w:sz w:val="24"/>
          <w:szCs w:val="24"/>
        </w:rPr>
        <w:noBreakHyphen/>
        <w:t>B., Guo, J.</w:t>
      </w:r>
      <w:r w:rsidRPr="001576C7">
        <w:rPr>
          <w:rStyle w:val="Strong"/>
          <w:rFonts w:ascii="Times New Roman" w:hAnsi="Times New Roman" w:cs="Times New Roman"/>
          <w:b w:val="0"/>
          <w:sz w:val="24"/>
          <w:szCs w:val="24"/>
        </w:rPr>
        <w:noBreakHyphen/>
        <w:t>L., Zhu, A.</w:t>
      </w:r>
      <w:r w:rsidRPr="001576C7">
        <w:rPr>
          <w:rStyle w:val="Strong"/>
          <w:rFonts w:ascii="Times New Roman" w:hAnsi="Times New Roman" w:cs="Times New Roman"/>
          <w:b w:val="0"/>
          <w:sz w:val="24"/>
          <w:szCs w:val="24"/>
        </w:rPr>
        <w:noBreakHyphen/>
        <w:t>J., Zhang, L., &amp; Zhang, M.</w:t>
      </w:r>
      <w:r w:rsidRPr="001576C7">
        <w:rPr>
          <w:rStyle w:val="Strong"/>
          <w:rFonts w:ascii="Times New Roman" w:hAnsi="Times New Roman" w:cs="Times New Roman"/>
          <w:b w:val="0"/>
          <w:sz w:val="24"/>
          <w:szCs w:val="24"/>
        </w:rPr>
        <w:noBreakHyphen/>
        <w:t>M. (2014).</w:t>
      </w:r>
      <w:r w:rsidRPr="001576C7">
        <w:rPr>
          <w:rFonts w:ascii="Times New Roman" w:hAnsi="Times New Roman" w:cs="Times New Roman"/>
          <w:sz w:val="24"/>
          <w:szCs w:val="24"/>
        </w:rPr>
        <w:t xml:space="preserve"> Exogenous </w:t>
      </w:r>
      <w:proofErr w:type="spellStart"/>
      <w:r w:rsidRPr="001576C7">
        <w:rPr>
          <w:rFonts w:ascii="Times New Roman" w:hAnsi="Times New Roman" w:cs="Times New Roman"/>
          <w:sz w:val="24"/>
          <w:szCs w:val="24"/>
        </w:rPr>
        <w:t>jasmonic</w:t>
      </w:r>
      <w:proofErr w:type="spellEnd"/>
      <w:r w:rsidRPr="001576C7">
        <w:rPr>
          <w:rFonts w:ascii="Times New Roman" w:hAnsi="Times New Roman" w:cs="Times New Roman"/>
          <w:sz w:val="24"/>
          <w:szCs w:val="24"/>
        </w:rPr>
        <w:t xml:space="preserve"> acid can enhance tolerance of wheat seedlings to salt stress. </w:t>
      </w:r>
      <w:r w:rsidRPr="001576C7">
        <w:rPr>
          <w:rStyle w:val="Emphasis"/>
          <w:rFonts w:ascii="Times New Roman" w:hAnsi="Times New Roman" w:cs="Times New Roman"/>
          <w:sz w:val="24"/>
          <w:szCs w:val="24"/>
        </w:rPr>
        <w:t>Ecotoxicology and Environmental Safety, 104</w:t>
      </w:r>
      <w:r w:rsidRPr="001576C7">
        <w:rPr>
          <w:rFonts w:ascii="Times New Roman" w:hAnsi="Times New Roman" w:cs="Times New Roman"/>
          <w:sz w:val="24"/>
          <w:szCs w:val="24"/>
        </w:rPr>
        <w:t>, 202–208. https://doi.org/10.1016/j.ecoenv.2014.03.014</w:t>
      </w:r>
    </w:p>
    <w:p w14:paraId="1B7A6BFC"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Fonts w:ascii="Times New Roman" w:hAnsi="Times New Roman" w:cs="Times New Roman"/>
          <w:sz w:val="24"/>
          <w:szCs w:val="24"/>
        </w:rPr>
        <w:t xml:space="preserve">Reddy, V. A., Li, C., </w:t>
      </w:r>
      <w:proofErr w:type="spellStart"/>
      <w:r w:rsidRPr="001576C7">
        <w:rPr>
          <w:rFonts w:ascii="Times New Roman" w:hAnsi="Times New Roman" w:cs="Times New Roman"/>
          <w:sz w:val="24"/>
          <w:szCs w:val="24"/>
        </w:rPr>
        <w:t>Nadimuthu</w:t>
      </w:r>
      <w:proofErr w:type="spellEnd"/>
      <w:r w:rsidRPr="001576C7">
        <w:rPr>
          <w:rFonts w:ascii="Times New Roman" w:hAnsi="Times New Roman" w:cs="Times New Roman"/>
          <w:sz w:val="24"/>
          <w:szCs w:val="24"/>
        </w:rPr>
        <w:t xml:space="preserve">, K., </w:t>
      </w:r>
      <w:proofErr w:type="spellStart"/>
      <w:r w:rsidRPr="001576C7">
        <w:rPr>
          <w:rFonts w:ascii="Times New Roman" w:hAnsi="Times New Roman" w:cs="Times New Roman"/>
          <w:sz w:val="24"/>
          <w:szCs w:val="24"/>
        </w:rPr>
        <w:t>Tjhang</w:t>
      </w:r>
      <w:proofErr w:type="spellEnd"/>
      <w:r w:rsidRPr="001576C7">
        <w:rPr>
          <w:rFonts w:ascii="Times New Roman" w:hAnsi="Times New Roman" w:cs="Times New Roman"/>
          <w:sz w:val="24"/>
          <w:szCs w:val="24"/>
        </w:rPr>
        <w:t xml:space="preserve">, J. G., </w:t>
      </w:r>
      <w:proofErr w:type="gramStart"/>
      <w:r w:rsidRPr="001576C7">
        <w:rPr>
          <w:rFonts w:ascii="Times New Roman" w:hAnsi="Times New Roman" w:cs="Times New Roman"/>
          <w:sz w:val="24"/>
          <w:szCs w:val="24"/>
        </w:rPr>
        <w:t>Jang,  I</w:t>
      </w:r>
      <w:proofErr w:type="gramEnd"/>
      <w:r w:rsidRPr="001576C7">
        <w:rPr>
          <w:rFonts w:ascii="Times New Roman" w:hAnsi="Times New Roman" w:cs="Times New Roman"/>
          <w:sz w:val="24"/>
          <w:szCs w:val="24"/>
        </w:rPr>
        <w:t xml:space="preserve">-C., &amp; Rajani, S. (2021). Sweet basil has distinct synthases for eugenol biosynthesis in glandular trichrome and roots with different regulatory mechanisms. </w:t>
      </w:r>
      <w:r w:rsidRPr="001576C7">
        <w:rPr>
          <w:rFonts w:ascii="Times New Roman" w:hAnsi="Times New Roman" w:cs="Times New Roman"/>
          <w:i/>
          <w:sz w:val="24"/>
          <w:szCs w:val="24"/>
        </w:rPr>
        <w:t>International Journal of Molecular Sciences</w:t>
      </w:r>
      <w:r w:rsidRPr="001576C7">
        <w:rPr>
          <w:rFonts w:ascii="Times New Roman" w:hAnsi="Times New Roman" w:cs="Times New Roman"/>
          <w:sz w:val="24"/>
          <w:szCs w:val="24"/>
        </w:rPr>
        <w:t xml:space="preserve">, 22(2), 681. </w:t>
      </w:r>
    </w:p>
    <w:p w14:paraId="428D5161" w14:textId="77777777" w:rsidR="0063622F" w:rsidRPr="001576C7" w:rsidRDefault="0014318F" w:rsidP="009A6088">
      <w:pPr>
        <w:pStyle w:val="BodyText"/>
        <w:spacing w:after="0"/>
        <w:ind w:left="980" w:right="223" w:hanging="980"/>
        <w:rPr>
          <w:rStyle w:val="Hyperlink"/>
          <w:rFonts w:ascii="Times New Roman" w:hAnsi="Times New Roman" w:cs="Times New Roman"/>
          <w:color w:val="auto"/>
          <w:sz w:val="24"/>
          <w:szCs w:val="24"/>
        </w:rPr>
      </w:pPr>
      <w:r w:rsidRPr="001576C7">
        <w:rPr>
          <w:rStyle w:val="Strong"/>
          <w:rFonts w:ascii="Times New Roman" w:hAnsi="Times New Roman" w:cs="Times New Roman"/>
          <w:b w:val="0"/>
          <w:sz w:val="24"/>
          <w:szCs w:val="24"/>
        </w:rPr>
        <w:t>Rodriguez</w:t>
      </w:r>
      <w:r w:rsidRPr="001576C7">
        <w:rPr>
          <w:rStyle w:val="Strong"/>
          <w:rFonts w:ascii="Times New Roman" w:hAnsi="Times New Roman" w:cs="Times New Roman"/>
          <w:b w:val="0"/>
          <w:sz w:val="24"/>
          <w:szCs w:val="24"/>
        </w:rPr>
        <w:noBreakHyphen/>
        <w:t>Concepcion, M. (2010).</w:t>
      </w:r>
      <w:r w:rsidRPr="001576C7">
        <w:rPr>
          <w:rFonts w:ascii="Times New Roman" w:hAnsi="Times New Roman" w:cs="Times New Roman"/>
          <w:sz w:val="24"/>
          <w:szCs w:val="24"/>
        </w:rPr>
        <w:t xml:space="preserve"> Supply of precursors for carotenoid biosynthesis in plants. </w:t>
      </w:r>
      <w:r w:rsidRPr="001576C7">
        <w:rPr>
          <w:rStyle w:val="Emphasis"/>
          <w:rFonts w:ascii="Times New Roman" w:hAnsi="Times New Roman" w:cs="Times New Roman"/>
          <w:sz w:val="24"/>
          <w:szCs w:val="24"/>
        </w:rPr>
        <w:t>Archives of Biochemistry and Biophysics, 504</w:t>
      </w:r>
      <w:r w:rsidRPr="001576C7">
        <w:rPr>
          <w:rFonts w:ascii="Times New Roman" w:hAnsi="Times New Roman" w:cs="Times New Roman"/>
          <w:sz w:val="24"/>
          <w:szCs w:val="24"/>
        </w:rPr>
        <w:t xml:space="preserve">(1), 118–122. </w:t>
      </w:r>
      <w:hyperlink r:id="rId22" w:history="1">
        <w:r w:rsidRPr="001576C7">
          <w:rPr>
            <w:rStyle w:val="Hyperlink"/>
            <w:rFonts w:ascii="Times New Roman" w:hAnsi="Times New Roman" w:cs="Times New Roman"/>
            <w:color w:val="auto"/>
            <w:sz w:val="24"/>
            <w:szCs w:val="24"/>
          </w:rPr>
          <w:t>https://doi.org/10.1016/j.abb.2010.06.016</w:t>
        </w:r>
      </w:hyperlink>
    </w:p>
    <w:p w14:paraId="4277BDDF"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Fonts w:ascii="Times New Roman" w:hAnsi="Times New Roman" w:cs="Times New Roman"/>
          <w:sz w:val="24"/>
          <w:szCs w:val="24"/>
        </w:rPr>
        <w:t xml:space="preserve">Sadasivam, S., &amp; </w:t>
      </w:r>
      <w:proofErr w:type="spellStart"/>
      <w:r w:rsidRPr="001576C7">
        <w:rPr>
          <w:rFonts w:ascii="Times New Roman" w:hAnsi="Times New Roman" w:cs="Times New Roman"/>
          <w:sz w:val="24"/>
          <w:szCs w:val="24"/>
        </w:rPr>
        <w:t>Balasubraminam</w:t>
      </w:r>
      <w:proofErr w:type="spellEnd"/>
      <w:r w:rsidRPr="001576C7">
        <w:rPr>
          <w:rFonts w:ascii="Times New Roman" w:hAnsi="Times New Roman" w:cs="Times New Roman"/>
          <w:sz w:val="24"/>
          <w:szCs w:val="24"/>
        </w:rPr>
        <w:t xml:space="preserve"> T. (1987). In: Practical Manual in Biochemistry, Tamil Nadu Agricultural University Coimbatore, Pp. 14-15.</w:t>
      </w:r>
    </w:p>
    <w:p w14:paraId="06BBE05E"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Salimi, F., Shekari, F., &amp; Hamze, J. (2016).</w:t>
      </w:r>
      <w:r w:rsidRPr="001576C7">
        <w:rPr>
          <w:rFonts w:ascii="Times New Roman" w:hAnsi="Times New Roman" w:cs="Times New Roman"/>
          <w:sz w:val="24"/>
          <w:szCs w:val="24"/>
        </w:rPr>
        <w:t xml:space="preserve"> Methyl </w:t>
      </w:r>
      <w:proofErr w:type="spellStart"/>
      <w:r w:rsidRPr="001576C7">
        <w:rPr>
          <w:rFonts w:ascii="Times New Roman" w:hAnsi="Times New Roman" w:cs="Times New Roman"/>
          <w:sz w:val="24"/>
          <w:szCs w:val="24"/>
        </w:rPr>
        <w:t>jasmonate</w:t>
      </w:r>
      <w:proofErr w:type="spellEnd"/>
      <w:r w:rsidRPr="001576C7">
        <w:rPr>
          <w:rFonts w:ascii="Times New Roman" w:hAnsi="Times New Roman" w:cs="Times New Roman"/>
          <w:sz w:val="24"/>
          <w:szCs w:val="24"/>
        </w:rPr>
        <w:t xml:space="preserve"> improves salinity resistance in German chamomile (</w:t>
      </w:r>
      <w:proofErr w:type="spellStart"/>
      <w:r w:rsidRPr="001576C7">
        <w:rPr>
          <w:rStyle w:val="Emphasis"/>
          <w:rFonts w:ascii="Times New Roman" w:hAnsi="Times New Roman" w:cs="Times New Roman"/>
          <w:sz w:val="24"/>
          <w:szCs w:val="24"/>
        </w:rPr>
        <w:t>Matricaria</w:t>
      </w:r>
      <w:proofErr w:type="spellEnd"/>
      <w:r w:rsidRPr="001576C7">
        <w:rPr>
          <w:rStyle w:val="Emphasis"/>
          <w:rFonts w:ascii="Times New Roman" w:hAnsi="Times New Roman" w:cs="Times New Roman"/>
          <w:sz w:val="24"/>
          <w:szCs w:val="24"/>
        </w:rPr>
        <w:t xml:space="preserve"> chamomilla</w:t>
      </w:r>
      <w:r w:rsidRPr="001576C7">
        <w:rPr>
          <w:rFonts w:ascii="Times New Roman" w:hAnsi="Times New Roman" w:cs="Times New Roman"/>
          <w:sz w:val="24"/>
          <w:szCs w:val="24"/>
        </w:rPr>
        <w:t xml:space="preserve"> L.) by increasing activity of antioxidant enzymes. </w:t>
      </w:r>
      <w:r w:rsidRPr="001576C7">
        <w:rPr>
          <w:rStyle w:val="Emphasis"/>
          <w:rFonts w:ascii="Times New Roman" w:hAnsi="Times New Roman" w:cs="Times New Roman"/>
          <w:sz w:val="24"/>
          <w:szCs w:val="24"/>
        </w:rPr>
        <w:t xml:space="preserve">Acta </w:t>
      </w:r>
      <w:proofErr w:type="spellStart"/>
      <w:r w:rsidRPr="001576C7">
        <w:rPr>
          <w:rStyle w:val="Emphasis"/>
          <w:rFonts w:ascii="Times New Roman" w:hAnsi="Times New Roman" w:cs="Times New Roman"/>
          <w:sz w:val="24"/>
          <w:szCs w:val="24"/>
        </w:rPr>
        <w:t>Physiologiae</w:t>
      </w:r>
      <w:proofErr w:type="spellEnd"/>
      <w:r w:rsidRPr="001576C7">
        <w:rPr>
          <w:rStyle w:val="Emphasis"/>
          <w:rFonts w:ascii="Times New Roman" w:hAnsi="Times New Roman" w:cs="Times New Roman"/>
          <w:sz w:val="24"/>
          <w:szCs w:val="24"/>
        </w:rPr>
        <w:t xml:space="preserve"> Plantarum, 38</w:t>
      </w:r>
      <w:r w:rsidRPr="001576C7">
        <w:rPr>
          <w:rFonts w:ascii="Times New Roman" w:hAnsi="Times New Roman" w:cs="Times New Roman"/>
          <w:sz w:val="24"/>
          <w:szCs w:val="24"/>
        </w:rPr>
        <w:t xml:space="preserve">, </w:t>
      </w:r>
      <w:hyperlink r:id="rId23" w:history="1">
        <w:r w:rsidRPr="001576C7">
          <w:rPr>
            <w:rStyle w:val="Hyperlink"/>
            <w:rFonts w:ascii="Times New Roman" w:hAnsi="Times New Roman" w:cs="Times New Roman"/>
            <w:color w:val="auto"/>
            <w:sz w:val="24"/>
            <w:szCs w:val="24"/>
          </w:rPr>
          <w:t>https://doi.org/10.1007/s11738-015-2023-4</w:t>
        </w:r>
      </w:hyperlink>
    </w:p>
    <w:p w14:paraId="709B2D25" w14:textId="77777777" w:rsidR="0026330B" w:rsidRPr="001576C7" w:rsidRDefault="0026330B" w:rsidP="009A6088">
      <w:pPr>
        <w:pStyle w:val="BodyText"/>
        <w:spacing w:after="0"/>
        <w:ind w:left="980" w:right="223" w:hanging="980"/>
        <w:rPr>
          <w:rFonts w:ascii="Times New Roman" w:hAnsi="Times New Roman" w:cs="Times New Roman"/>
          <w:sz w:val="24"/>
          <w:szCs w:val="24"/>
        </w:rPr>
      </w:pPr>
      <w:proofErr w:type="spellStart"/>
      <w:r w:rsidRPr="001576C7">
        <w:rPr>
          <w:rStyle w:val="Strong"/>
          <w:rFonts w:ascii="Times New Roman" w:hAnsi="Times New Roman" w:cs="Times New Roman"/>
          <w:b w:val="0"/>
          <w:sz w:val="24"/>
          <w:szCs w:val="24"/>
        </w:rPr>
        <w:t>Scagel</w:t>
      </w:r>
      <w:proofErr w:type="spellEnd"/>
      <w:r w:rsidRPr="001576C7">
        <w:rPr>
          <w:rStyle w:val="Strong"/>
          <w:rFonts w:ascii="Times New Roman" w:hAnsi="Times New Roman" w:cs="Times New Roman"/>
          <w:b w:val="0"/>
          <w:sz w:val="24"/>
          <w:szCs w:val="24"/>
        </w:rPr>
        <w:t>, C. F., &amp; Lee, J. (2012).</w:t>
      </w:r>
      <w:r w:rsidRPr="001576C7">
        <w:rPr>
          <w:rFonts w:ascii="Times New Roman" w:hAnsi="Times New Roman" w:cs="Times New Roman"/>
          <w:sz w:val="24"/>
          <w:szCs w:val="24"/>
        </w:rPr>
        <w:t xml:space="preserve"> Phenolic composition of basil plants is differentially altered by plant nutrient status and inoculation with mycorrhizal fungi. </w:t>
      </w:r>
      <w:proofErr w:type="spellStart"/>
      <w:r w:rsidRPr="001576C7">
        <w:rPr>
          <w:rStyle w:val="Emphasis"/>
          <w:rFonts w:ascii="Times New Roman" w:hAnsi="Times New Roman" w:cs="Times New Roman"/>
          <w:sz w:val="24"/>
          <w:szCs w:val="24"/>
        </w:rPr>
        <w:t>HortScience</w:t>
      </w:r>
      <w:proofErr w:type="spellEnd"/>
      <w:r w:rsidRPr="001576C7">
        <w:rPr>
          <w:rStyle w:val="Emphasis"/>
          <w:rFonts w:ascii="Times New Roman" w:hAnsi="Times New Roman" w:cs="Times New Roman"/>
          <w:sz w:val="24"/>
          <w:szCs w:val="24"/>
        </w:rPr>
        <w:t>, 47</w:t>
      </w:r>
      <w:r w:rsidRPr="001576C7">
        <w:rPr>
          <w:rFonts w:ascii="Times New Roman" w:hAnsi="Times New Roman" w:cs="Times New Roman"/>
          <w:sz w:val="24"/>
          <w:szCs w:val="24"/>
        </w:rPr>
        <w:t>(5), 660–671.</w:t>
      </w:r>
    </w:p>
    <w:p w14:paraId="0C1FCAB9"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Sharma, A., Kumar, V., Yuan, H., Kanwar, M. K., Bhardwaj, R., Thukral, A. K., &amp; Zheng, B. (2018).</w:t>
      </w:r>
      <w:r w:rsidRPr="001576C7">
        <w:rPr>
          <w:rFonts w:ascii="Times New Roman" w:hAnsi="Times New Roman" w:cs="Times New Roman"/>
          <w:sz w:val="24"/>
          <w:szCs w:val="24"/>
        </w:rPr>
        <w:t xml:space="preserve"> </w:t>
      </w:r>
      <w:proofErr w:type="spellStart"/>
      <w:r w:rsidRPr="001576C7">
        <w:rPr>
          <w:rFonts w:ascii="Times New Roman" w:hAnsi="Times New Roman" w:cs="Times New Roman"/>
          <w:sz w:val="24"/>
          <w:szCs w:val="24"/>
        </w:rPr>
        <w:t>Jasmonic</w:t>
      </w:r>
      <w:proofErr w:type="spellEnd"/>
      <w:r w:rsidRPr="001576C7">
        <w:rPr>
          <w:rFonts w:ascii="Times New Roman" w:hAnsi="Times New Roman" w:cs="Times New Roman"/>
          <w:sz w:val="24"/>
          <w:szCs w:val="24"/>
        </w:rPr>
        <w:t xml:space="preserve"> acid seed treatment stimulates insecticide detoxification in </w:t>
      </w:r>
      <w:r w:rsidRPr="001576C7">
        <w:rPr>
          <w:rStyle w:val="Emphasis"/>
          <w:rFonts w:ascii="Times New Roman" w:hAnsi="Times New Roman" w:cs="Times New Roman"/>
          <w:sz w:val="24"/>
          <w:szCs w:val="24"/>
        </w:rPr>
        <w:t>Brassica juncea</w:t>
      </w:r>
      <w:r w:rsidRPr="001576C7">
        <w:rPr>
          <w:rFonts w:ascii="Times New Roman" w:hAnsi="Times New Roman" w:cs="Times New Roman"/>
          <w:sz w:val="24"/>
          <w:szCs w:val="24"/>
        </w:rPr>
        <w:t xml:space="preserve"> L. </w:t>
      </w:r>
      <w:r w:rsidRPr="001576C7">
        <w:rPr>
          <w:rStyle w:val="Emphasis"/>
          <w:rFonts w:ascii="Times New Roman" w:hAnsi="Times New Roman" w:cs="Times New Roman"/>
          <w:sz w:val="24"/>
          <w:szCs w:val="24"/>
        </w:rPr>
        <w:t>Frontiers in Plant Science, 9</w:t>
      </w:r>
      <w:r w:rsidRPr="001576C7">
        <w:rPr>
          <w:rFonts w:ascii="Times New Roman" w:hAnsi="Times New Roman" w:cs="Times New Roman"/>
          <w:sz w:val="24"/>
          <w:szCs w:val="24"/>
        </w:rPr>
        <w:t xml:space="preserve">, 1609. </w:t>
      </w:r>
      <w:hyperlink r:id="rId24" w:tgtFrame="_new" w:history="1">
        <w:r w:rsidRPr="001576C7">
          <w:rPr>
            <w:rStyle w:val="Hyperlink"/>
            <w:rFonts w:ascii="Times New Roman" w:hAnsi="Times New Roman" w:cs="Times New Roman"/>
            <w:color w:val="auto"/>
            <w:sz w:val="24"/>
            <w:szCs w:val="24"/>
          </w:rPr>
          <w:t>https://doi.org/10.3389/fpls.2018.01609</w:t>
        </w:r>
      </w:hyperlink>
    </w:p>
    <w:p w14:paraId="3AB0CC70"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Fonts w:ascii="Times New Roman" w:hAnsi="Times New Roman" w:cs="Times New Roman"/>
          <w:sz w:val="24"/>
          <w:szCs w:val="24"/>
        </w:rPr>
        <w:t xml:space="preserve">Simon, J. E. (1985). The scientific literature on selected herbs, and aromatic and medicinal plants of the temperate zone. </w:t>
      </w:r>
      <w:r w:rsidRPr="001576C7">
        <w:rPr>
          <w:rFonts w:ascii="Times New Roman" w:hAnsi="Times New Roman" w:cs="Times New Roman"/>
          <w:i/>
          <w:sz w:val="24"/>
          <w:szCs w:val="24"/>
        </w:rPr>
        <w:t>Archon Books</w:t>
      </w:r>
      <w:r w:rsidRPr="001576C7">
        <w:rPr>
          <w:rFonts w:ascii="Times New Roman" w:hAnsi="Times New Roman" w:cs="Times New Roman"/>
          <w:sz w:val="24"/>
          <w:szCs w:val="24"/>
        </w:rPr>
        <w:t>, 770 pp.</w:t>
      </w:r>
    </w:p>
    <w:p w14:paraId="2B9FA521" w14:textId="77777777" w:rsidR="0026330B" w:rsidRPr="001576C7" w:rsidRDefault="0026330B" w:rsidP="009A6088">
      <w:pPr>
        <w:pStyle w:val="BodyText"/>
        <w:spacing w:after="0"/>
        <w:ind w:left="980" w:right="223" w:hanging="980"/>
        <w:rPr>
          <w:rFonts w:ascii="Times New Roman" w:hAnsi="Times New Roman" w:cs="Times New Roman"/>
          <w:sz w:val="24"/>
          <w:szCs w:val="24"/>
        </w:rPr>
      </w:pPr>
      <w:proofErr w:type="spellStart"/>
      <w:r w:rsidRPr="001576C7">
        <w:rPr>
          <w:rStyle w:val="Strong"/>
          <w:rFonts w:ascii="Times New Roman" w:hAnsi="Times New Roman" w:cs="Times New Roman"/>
          <w:b w:val="0"/>
          <w:sz w:val="24"/>
          <w:szCs w:val="24"/>
        </w:rPr>
        <w:t>Sirhindi</w:t>
      </w:r>
      <w:proofErr w:type="spellEnd"/>
      <w:r w:rsidRPr="001576C7">
        <w:rPr>
          <w:rStyle w:val="Strong"/>
          <w:rFonts w:ascii="Times New Roman" w:hAnsi="Times New Roman" w:cs="Times New Roman"/>
          <w:b w:val="0"/>
          <w:sz w:val="24"/>
          <w:szCs w:val="24"/>
        </w:rPr>
        <w:t xml:space="preserve">, G., Mir, M. A., Abd-Allah, E. F., Ahmad, P., &amp; </w:t>
      </w:r>
      <w:proofErr w:type="spellStart"/>
      <w:r w:rsidRPr="001576C7">
        <w:rPr>
          <w:rStyle w:val="Strong"/>
          <w:rFonts w:ascii="Times New Roman" w:hAnsi="Times New Roman" w:cs="Times New Roman"/>
          <w:b w:val="0"/>
          <w:sz w:val="24"/>
          <w:szCs w:val="24"/>
        </w:rPr>
        <w:t>Gucel</w:t>
      </w:r>
      <w:proofErr w:type="spellEnd"/>
      <w:r w:rsidRPr="001576C7">
        <w:rPr>
          <w:rStyle w:val="Strong"/>
          <w:rFonts w:ascii="Times New Roman" w:hAnsi="Times New Roman" w:cs="Times New Roman"/>
          <w:b w:val="0"/>
          <w:sz w:val="24"/>
          <w:szCs w:val="24"/>
        </w:rPr>
        <w:t>, S. (2016).</w:t>
      </w:r>
      <w:r w:rsidRPr="001576C7">
        <w:rPr>
          <w:rFonts w:ascii="Times New Roman" w:hAnsi="Times New Roman" w:cs="Times New Roman"/>
          <w:sz w:val="24"/>
          <w:szCs w:val="24"/>
        </w:rPr>
        <w:t xml:space="preserve"> </w:t>
      </w:r>
      <w:proofErr w:type="spellStart"/>
      <w:r w:rsidRPr="001576C7">
        <w:rPr>
          <w:rFonts w:ascii="Times New Roman" w:hAnsi="Times New Roman" w:cs="Times New Roman"/>
          <w:sz w:val="24"/>
          <w:szCs w:val="24"/>
        </w:rPr>
        <w:t>Jasmonic</w:t>
      </w:r>
      <w:proofErr w:type="spellEnd"/>
      <w:r w:rsidRPr="001576C7">
        <w:rPr>
          <w:rFonts w:ascii="Times New Roman" w:hAnsi="Times New Roman" w:cs="Times New Roman"/>
          <w:sz w:val="24"/>
          <w:szCs w:val="24"/>
        </w:rPr>
        <w:t xml:space="preserve"> acid modulates the physio-biochemical attributes, antioxidant enzyme activity, and gene expression in </w:t>
      </w:r>
      <w:r w:rsidRPr="001576C7">
        <w:rPr>
          <w:rStyle w:val="Emphasis"/>
          <w:rFonts w:ascii="Times New Roman" w:hAnsi="Times New Roman" w:cs="Times New Roman"/>
          <w:sz w:val="24"/>
          <w:szCs w:val="24"/>
        </w:rPr>
        <w:t>Glycine max</w:t>
      </w:r>
      <w:r w:rsidRPr="001576C7">
        <w:rPr>
          <w:rFonts w:ascii="Times New Roman" w:hAnsi="Times New Roman" w:cs="Times New Roman"/>
          <w:sz w:val="24"/>
          <w:szCs w:val="24"/>
        </w:rPr>
        <w:t xml:space="preserve"> under nickel toxicity. </w:t>
      </w:r>
      <w:r w:rsidRPr="001576C7">
        <w:rPr>
          <w:rStyle w:val="Emphasis"/>
          <w:rFonts w:ascii="Times New Roman" w:hAnsi="Times New Roman" w:cs="Times New Roman"/>
          <w:sz w:val="24"/>
          <w:szCs w:val="24"/>
        </w:rPr>
        <w:t>Frontiers in Plant Science, 7</w:t>
      </w:r>
      <w:r w:rsidRPr="001576C7">
        <w:rPr>
          <w:rFonts w:ascii="Times New Roman" w:hAnsi="Times New Roman" w:cs="Times New Roman"/>
          <w:sz w:val="24"/>
          <w:szCs w:val="24"/>
        </w:rPr>
        <w:t xml:space="preserve">, </w:t>
      </w:r>
      <w:hyperlink r:id="rId25" w:tgtFrame="_new" w:history="1">
        <w:r w:rsidRPr="001576C7">
          <w:rPr>
            <w:rStyle w:val="Hyperlink"/>
            <w:rFonts w:ascii="Times New Roman" w:hAnsi="Times New Roman" w:cs="Times New Roman"/>
            <w:color w:val="auto"/>
            <w:sz w:val="24"/>
            <w:szCs w:val="24"/>
          </w:rPr>
          <w:t>https://doi.org/10.3389/fpls.2016.00591</w:t>
        </w:r>
      </w:hyperlink>
    </w:p>
    <w:p w14:paraId="268E9E8F"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Fonts w:ascii="Times New Roman" w:hAnsi="Times New Roman" w:cs="Times New Roman"/>
          <w:sz w:val="24"/>
          <w:szCs w:val="24"/>
        </w:rPr>
        <w:lastRenderedPageBreak/>
        <w:t xml:space="preserve">Soares, L., Silva, L. A., &amp; </w:t>
      </w:r>
      <w:proofErr w:type="spellStart"/>
      <w:r w:rsidRPr="001576C7">
        <w:rPr>
          <w:rFonts w:ascii="Times New Roman" w:hAnsi="Times New Roman" w:cs="Times New Roman"/>
          <w:sz w:val="24"/>
          <w:szCs w:val="24"/>
        </w:rPr>
        <w:t>Pezzini</w:t>
      </w:r>
      <w:proofErr w:type="spellEnd"/>
      <w:r w:rsidRPr="001576C7">
        <w:rPr>
          <w:rFonts w:ascii="Times New Roman" w:hAnsi="Times New Roman" w:cs="Times New Roman"/>
          <w:sz w:val="24"/>
          <w:szCs w:val="24"/>
        </w:rPr>
        <w:t xml:space="preserve">, B. R. (2015). Spectrophotometric determination of the total flavonoid content in </w:t>
      </w:r>
      <w:proofErr w:type="spellStart"/>
      <w:r w:rsidRPr="001576C7">
        <w:rPr>
          <w:rFonts w:ascii="Times New Roman" w:hAnsi="Times New Roman" w:cs="Times New Roman"/>
          <w:i/>
          <w:sz w:val="24"/>
          <w:szCs w:val="24"/>
        </w:rPr>
        <w:t>Ocimun</w:t>
      </w:r>
      <w:proofErr w:type="spellEnd"/>
      <w:r w:rsidRPr="001576C7">
        <w:rPr>
          <w:rFonts w:ascii="Times New Roman" w:hAnsi="Times New Roman" w:cs="Times New Roman"/>
          <w:i/>
          <w:sz w:val="24"/>
          <w:szCs w:val="24"/>
        </w:rPr>
        <w:t xml:space="preserve"> </w:t>
      </w:r>
      <w:proofErr w:type="spellStart"/>
      <w:r w:rsidRPr="001576C7">
        <w:rPr>
          <w:rFonts w:ascii="Times New Roman" w:hAnsi="Times New Roman" w:cs="Times New Roman"/>
          <w:i/>
          <w:sz w:val="24"/>
          <w:szCs w:val="24"/>
        </w:rPr>
        <w:t>basilicum</w:t>
      </w:r>
      <w:proofErr w:type="spellEnd"/>
      <w:r w:rsidRPr="001576C7">
        <w:rPr>
          <w:rFonts w:ascii="Times New Roman" w:hAnsi="Times New Roman" w:cs="Times New Roman"/>
          <w:sz w:val="24"/>
          <w:szCs w:val="24"/>
        </w:rPr>
        <w:t xml:space="preserve"> L. (</w:t>
      </w:r>
      <w:proofErr w:type="spellStart"/>
      <w:r w:rsidRPr="001576C7">
        <w:rPr>
          <w:rFonts w:ascii="Times New Roman" w:hAnsi="Times New Roman" w:cs="Times New Roman"/>
          <w:sz w:val="24"/>
          <w:szCs w:val="24"/>
        </w:rPr>
        <w:t>lamiaceae</w:t>
      </w:r>
      <w:proofErr w:type="spellEnd"/>
      <w:r w:rsidRPr="001576C7">
        <w:rPr>
          <w:rFonts w:ascii="Times New Roman" w:hAnsi="Times New Roman" w:cs="Times New Roman"/>
          <w:sz w:val="24"/>
          <w:szCs w:val="24"/>
        </w:rPr>
        <w:t xml:space="preserve">) leaves. </w:t>
      </w:r>
      <w:r w:rsidRPr="001576C7">
        <w:rPr>
          <w:rFonts w:ascii="Times New Roman" w:hAnsi="Times New Roman" w:cs="Times New Roman"/>
          <w:i/>
          <w:sz w:val="24"/>
          <w:szCs w:val="24"/>
        </w:rPr>
        <w:t>Pharmaceutical Magazines</w:t>
      </w:r>
      <w:r w:rsidRPr="001576C7">
        <w:rPr>
          <w:rFonts w:ascii="Times New Roman" w:hAnsi="Times New Roman" w:cs="Times New Roman"/>
          <w:sz w:val="24"/>
          <w:szCs w:val="24"/>
        </w:rPr>
        <w:t>, 11(41), 96-01.</w:t>
      </w:r>
    </w:p>
    <w:p w14:paraId="486596EF"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Fonts w:ascii="Times New Roman" w:hAnsi="Times New Roman" w:cs="Times New Roman"/>
          <w:sz w:val="24"/>
          <w:szCs w:val="24"/>
        </w:rPr>
        <w:t xml:space="preserve">Stanciu, G., Lupsor, S., &amp; Sava, C. (2009). Spectrophotometric characterizations of </w:t>
      </w:r>
      <w:proofErr w:type="spellStart"/>
      <w:r w:rsidRPr="001576C7">
        <w:rPr>
          <w:rFonts w:ascii="Times New Roman" w:hAnsi="Times New Roman" w:cs="Times New Roman"/>
          <w:sz w:val="24"/>
          <w:szCs w:val="24"/>
        </w:rPr>
        <w:t>anthocyans</w:t>
      </w:r>
      <w:proofErr w:type="spellEnd"/>
      <w:r w:rsidRPr="001576C7">
        <w:rPr>
          <w:rFonts w:ascii="Times New Roman" w:hAnsi="Times New Roman" w:cs="Times New Roman"/>
          <w:sz w:val="24"/>
          <w:szCs w:val="24"/>
        </w:rPr>
        <w:t xml:space="preserve"> extracted from black grapes skin. </w:t>
      </w:r>
      <w:r w:rsidRPr="001576C7">
        <w:rPr>
          <w:rFonts w:ascii="Times New Roman" w:hAnsi="Times New Roman" w:cs="Times New Roman"/>
          <w:i/>
          <w:sz w:val="24"/>
          <w:szCs w:val="24"/>
        </w:rPr>
        <w:t>Ovidius University Annals of Chemistry</w:t>
      </w:r>
      <w:r w:rsidRPr="001576C7">
        <w:rPr>
          <w:rFonts w:ascii="Times New Roman" w:hAnsi="Times New Roman" w:cs="Times New Roman"/>
          <w:sz w:val="24"/>
          <w:szCs w:val="24"/>
        </w:rPr>
        <w:t xml:space="preserve">, 20(2), 205-208. </w:t>
      </w:r>
    </w:p>
    <w:p w14:paraId="7C5C377F" w14:textId="77777777" w:rsidR="0026330B" w:rsidRPr="001576C7" w:rsidRDefault="0026330B" w:rsidP="009A6088">
      <w:pPr>
        <w:pStyle w:val="BodyText"/>
        <w:spacing w:after="0"/>
        <w:ind w:left="980" w:right="223" w:hanging="980"/>
        <w:rPr>
          <w:rFonts w:ascii="Times New Roman" w:hAnsi="Times New Roman" w:cs="Times New Roman"/>
          <w:sz w:val="24"/>
          <w:szCs w:val="24"/>
        </w:rPr>
      </w:pPr>
      <w:proofErr w:type="spellStart"/>
      <w:r w:rsidRPr="001576C7">
        <w:rPr>
          <w:rStyle w:val="Strong"/>
          <w:rFonts w:ascii="Times New Roman" w:hAnsi="Times New Roman" w:cs="Times New Roman"/>
          <w:b w:val="0"/>
          <w:sz w:val="24"/>
          <w:szCs w:val="24"/>
        </w:rPr>
        <w:t>Tattini</w:t>
      </w:r>
      <w:proofErr w:type="spellEnd"/>
      <w:r w:rsidRPr="001576C7">
        <w:rPr>
          <w:rStyle w:val="Strong"/>
          <w:rFonts w:ascii="Times New Roman" w:hAnsi="Times New Roman" w:cs="Times New Roman"/>
          <w:b w:val="0"/>
          <w:sz w:val="24"/>
          <w:szCs w:val="24"/>
        </w:rPr>
        <w:t xml:space="preserve">, M., Galardi, C., Pinelli, P., Massai, R., </w:t>
      </w:r>
      <w:proofErr w:type="spellStart"/>
      <w:r w:rsidRPr="001576C7">
        <w:rPr>
          <w:rStyle w:val="Strong"/>
          <w:rFonts w:ascii="Times New Roman" w:hAnsi="Times New Roman" w:cs="Times New Roman"/>
          <w:b w:val="0"/>
          <w:sz w:val="24"/>
          <w:szCs w:val="24"/>
        </w:rPr>
        <w:t>Remorini</w:t>
      </w:r>
      <w:proofErr w:type="spellEnd"/>
      <w:r w:rsidRPr="001576C7">
        <w:rPr>
          <w:rStyle w:val="Strong"/>
          <w:rFonts w:ascii="Times New Roman" w:hAnsi="Times New Roman" w:cs="Times New Roman"/>
          <w:b w:val="0"/>
          <w:sz w:val="24"/>
          <w:szCs w:val="24"/>
        </w:rPr>
        <w:t>, D., &amp; Agati, G. (2004).</w:t>
      </w:r>
      <w:r w:rsidRPr="001576C7">
        <w:rPr>
          <w:rFonts w:ascii="Times New Roman" w:hAnsi="Times New Roman" w:cs="Times New Roman"/>
          <w:sz w:val="24"/>
          <w:szCs w:val="24"/>
        </w:rPr>
        <w:t xml:space="preserve"> Differential accumulation of flavonoids and hydroxycinnamates in leaves of </w:t>
      </w:r>
      <w:r w:rsidRPr="001576C7">
        <w:rPr>
          <w:rStyle w:val="Emphasis"/>
          <w:rFonts w:ascii="Times New Roman" w:hAnsi="Times New Roman" w:cs="Times New Roman"/>
          <w:sz w:val="24"/>
          <w:szCs w:val="24"/>
        </w:rPr>
        <w:t>Ligustrum vulgare</w:t>
      </w:r>
      <w:r w:rsidRPr="001576C7">
        <w:rPr>
          <w:rFonts w:ascii="Times New Roman" w:hAnsi="Times New Roman" w:cs="Times New Roman"/>
          <w:sz w:val="24"/>
          <w:szCs w:val="24"/>
        </w:rPr>
        <w:t xml:space="preserve"> under excess light and drought stress. </w:t>
      </w:r>
      <w:r w:rsidRPr="001576C7">
        <w:rPr>
          <w:rStyle w:val="Emphasis"/>
          <w:rFonts w:ascii="Times New Roman" w:hAnsi="Times New Roman" w:cs="Times New Roman"/>
          <w:sz w:val="24"/>
          <w:szCs w:val="24"/>
        </w:rPr>
        <w:t>New Phytologist, 163</w:t>
      </w:r>
      <w:r w:rsidRPr="001576C7">
        <w:rPr>
          <w:rFonts w:ascii="Times New Roman" w:hAnsi="Times New Roman" w:cs="Times New Roman"/>
          <w:sz w:val="24"/>
          <w:szCs w:val="24"/>
        </w:rPr>
        <w:t>(3), 547–561.</w:t>
      </w:r>
    </w:p>
    <w:p w14:paraId="78C9F9D2" w14:textId="77777777" w:rsidR="0026330B" w:rsidRPr="001576C7" w:rsidRDefault="0026330B" w:rsidP="009A6088">
      <w:pPr>
        <w:pStyle w:val="BodyText"/>
        <w:spacing w:after="0"/>
        <w:ind w:left="980" w:right="223" w:hanging="980"/>
        <w:rPr>
          <w:rFonts w:ascii="Times New Roman" w:hAnsi="Times New Roman" w:cs="Times New Roman"/>
          <w:sz w:val="24"/>
          <w:szCs w:val="24"/>
        </w:rPr>
      </w:pPr>
      <w:proofErr w:type="spellStart"/>
      <w:r w:rsidRPr="001576C7">
        <w:rPr>
          <w:rFonts w:ascii="Times New Roman" w:hAnsi="Times New Roman" w:cs="Times New Roman"/>
          <w:sz w:val="24"/>
          <w:szCs w:val="24"/>
        </w:rPr>
        <w:t>Thounaojam</w:t>
      </w:r>
      <w:proofErr w:type="spellEnd"/>
      <w:r w:rsidRPr="001576C7">
        <w:rPr>
          <w:rFonts w:ascii="Times New Roman" w:hAnsi="Times New Roman" w:cs="Times New Roman"/>
          <w:sz w:val="24"/>
          <w:szCs w:val="24"/>
        </w:rPr>
        <w:t xml:space="preserve">, A. S., </w:t>
      </w:r>
      <w:proofErr w:type="spellStart"/>
      <w:r w:rsidRPr="001576C7">
        <w:rPr>
          <w:rFonts w:ascii="Times New Roman" w:hAnsi="Times New Roman" w:cs="Times New Roman"/>
          <w:sz w:val="24"/>
          <w:szCs w:val="24"/>
        </w:rPr>
        <w:t>Sakure</w:t>
      </w:r>
      <w:proofErr w:type="spellEnd"/>
      <w:r w:rsidRPr="001576C7">
        <w:rPr>
          <w:rFonts w:ascii="Times New Roman" w:hAnsi="Times New Roman" w:cs="Times New Roman"/>
          <w:sz w:val="24"/>
          <w:szCs w:val="24"/>
        </w:rPr>
        <w:t xml:space="preserve">, A. A., </w:t>
      </w:r>
      <w:proofErr w:type="spellStart"/>
      <w:r w:rsidRPr="001576C7">
        <w:rPr>
          <w:rFonts w:ascii="Times New Roman" w:hAnsi="Times New Roman" w:cs="Times New Roman"/>
          <w:sz w:val="24"/>
          <w:szCs w:val="24"/>
        </w:rPr>
        <w:t>Dhaduk</w:t>
      </w:r>
      <w:proofErr w:type="spellEnd"/>
      <w:r w:rsidRPr="001576C7">
        <w:rPr>
          <w:rFonts w:ascii="Times New Roman" w:hAnsi="Times New Roman" w:cs="Times New Roman"/>
          <w:sz w:val="24"/>
          <w:szCs w:val="24"/>
        </w:rPr>
        <w:t xml:space="preserve">, H. L., Kumar, S., &amp; Mistry, J. G. (2020). Impact evaluation of growth stage and species on morpho-physiological traits and bioactive constituent of essential oil in </w:t>
      </w:r>
      <w:r w:rsidRPr="001576C7">
        <w:rPr>
          <w:rFonts w:ascii="Times New Roman" w:hAnsi="Times New Roman" w:cs="Times New Roman"/>
          <w:i/>
          <w:sz w:val="24"/>
          <w:szCs w:val="24"/>
        </w:rPr>
        <w:t>Ocimum</w:t>
      </w:r>
      <w:r w:rsidRPr="001576C7">
        <w:rPr>
          <w:rFonts w:ascii="Times New Roman" w:hAnsi="Times New Roman" w:cs="Times New Roman"/>
          <w:sz w:val="24"/>
          <w:szCs w:val="24"/>
        </w:rPr>
        <w:t xml:space="preserve"> through multi-year experiment. </w:t>
      </w:r>
      <w:r w:rsidRPr="001576C7">
        <w:rPr>
          <w:rFonts w:ascii="Times New Roman" w:hAnsi="Times New Roman" w:cs="Times New Roman"/>
          <w:i/>
          <w:sz w:val="24"/>
          <w:szCs w:val="24"/>
        </w:rPr>
        <w:t>Industrial Crops and Products</w:t>
      </w:r>
      <w:r w:rsidRPr="001576C7">
        <w:rPr>
          <w:rFonts w:ascii="Times New Roman" w:hAnsi="Times New Roman" w:cs="Times New Roman"/>
          <w:sz w:val="24"/>
          <w:szCs w:val="24"/>
        </w:rPr>
        <w:t>, 158(15), 1-10.</w:t>
      </w:r>
    </w:p>
    <w:p w14:paraId="7781E2B3" w14:textId="77777777" w:rsidR="0026330B" w:rsidRPr="001576C7" w:rsidRDefault="0026330B" w:rsidP="009A6088">
      <w:pPr>
        <w:pStyle w:val="BodyText"/>
        <w:spacing w:after="0"/>
        <w:ind w:left="980" w:right="223" w:hanging="980"/>
        <w:rPr>
          <w:rFonts w:ascii="Times New Roman" w:hAnsi="Times New Roman" w:cs="Times New Roman"/>
          <w:sz w:val="24"/>
          <w:szCs w:val="24"/>
        </w:rPr>
      </w:pPr>
      <w:proofErr w:type="spellStart"/>
      <w:r w:rsidRPr="001576C7">
        <w:rPr>
          <w:rFonts w:ascii="Times New Roman" w:hAnsi="Times New Roman" w:cs="Times New Roman"/>
          <w:sz w:val="24"/>
          <w:szCs w:val="24"/>
        </w:rPr>
        <w:t>Toghrol</w:t>
      </w:r>
      <w:proofErr w:type="spellEnd"/>
      <w:r w:rsidRPr="001576C7">
        <w:rPr>
          <w:rFonts w:ascii="Times New Roman" w:hAnsi="Times New Roman" w:cs="Times New Roman"/>
          <w:sz w:val="24"/>
          <w:szCs w:val="24"/>
        </w:rPr>
        <w:t xml:space="preserve">, F., &amp; </w:t>
      </w:r>
      <w:proofErr w:type="spellStart"/>
      <w:r w:rsidRPr="001576C7">
        <w:rPr>
          <w:rFonts w:ascii="Times New Roman" w:hAnsi="Times New Roman" w:cs="Times New Roman"/>
          <w:sz w:val="24"/>
          <w:szCs w:val="24"/>
        </w:rPr>
        <w:t>Daneshpejouh</w:t>
      </w:r>
      <w:proofErr w:type="spellEnd"/>
      <w:r w:rsidRPr="001576C7">
        <w:rPr>
          <w:rFonts w:ascii="Times New Roman" w:hAnsi="Times New Roman" w:cs="Times New Roman"/>
          <w:sz w:val="24"/>
          <w:szCs w:val="24"/>
        </w:rPr>
        <w:t>, H. (1974). Estimation of free amino acids, protein and amino acid compositions of cumin seed (</w:t>
      </w:r>
      <w:r w:rsidRPr="001576C7">
        <w:rPr>
          <w:rFonts w:ascii="Times New Roman" w:hAnsi="Times New Roman" w:cs="Times New Roman"/>
          <w:i/>
          <w:sz w:val="24"/>
          <w:szCs w:val="24"/>
        </w:rPr>
        <w:t>Cuminum cyminum</w:t>
      </w:r>
      <w:r w:rsidRPr="001576C7">
        <w:rPr>
          <w:rFonts w:ascii="Times New Roman" w:hAnsi="Times New Roman" w:cs="Times New Roman"/>
          <w:sz w:val="24"/>
          <w:szCs w:val="24"/>
        </w:rPr>
        <w:t xml:space="preserve">) of Iran. </w:t>
      </w:r>
      <w:r w:rsidRPr="001576C7">
        <w:rPr>
          <w:rFonts w:ascii="Times New Roman" w:hAnsi="Times New Roman" w:cs="Times New Roman"/>
          <w:i/>
          <w:sz w:val="24"/>
          <w:szCs w:val="24"/>
        </w:rPr>
        <w:t>The Journal of tropical Pediatrics and Environmental Child Health</w:t>
      </w:r>
      <w:r w:rsidRPr="001576C7">
        <w:rPr>
          <w:rFonts w:ascii="Times New Roman" w:hAnsi="Times New Roman" w:cs="Times New Roman"/>
          <w:sz w:val="24"/>
          <w:szCs w:val="24"/>
        </w:rPr>
        <w:t>, 20(3), 109-11.</w:t>
      </w:r>
    </w:p>
    <w:p w14:paraId="4CE2DF25"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Toledo</w:t>
      </w:r>
      <w:r w:rsidRPr="001576C7">
        <w:rPr>
          <w:rStyle w:val="Strong"/>
          <w:rFonts w:ascii="Times New Roman" w:hAnsi="Times New Roman" w:cs="Times New Roman"/>
          <w:b w:val="0"/>
          <w:sz w:val="24"/>
          <w:szCs w:val="24"/>
        </w:rPr>
        <w:noBreakHyphen/>
        <w:t>Ortiz, G., Huq, E., &amp; Rodriguez</w:t>
      </w:r>
      <w:r w:rsidRPr="001576C7">
        <w:rPr>
          <w:rStyle w:val="Strong"/>
          <w:rFonts w:ascii="Times New Roman" w:hAnsi="Times New Roman" w:cs="Times New Roman"/>
          <w:b w:val="0"/>
          <w:sz w:val="24"/>
          <w:szCs w:val="24"/>
        </w:rPr>
        <w:noBreakHyphen/>
        <w:t>Concepcion, M. (2010).</w:t>
      </w:r>
      <w:r w:rsidRPr="001576C7">
        <w:rPr>
          <w:rFonts w:ascii="Times New Roman" w:hAnsi="Times New Roman" w:cs="Times New Roman"/>
          <w:sz w:val="24"/>
          <w:szCs w:val="24"/>
        </w:rPr>
        <w:t xml:space="preserve"> Direct regulation of phytoene synthase gene expression and carotenoid biosynthesis by phytochrome</w:t>
      </w:r>
      <w:r w:rsidRPr="001576C7">
        <w:rPr>
          <w:rFonts w:ascii="Times New Roman" w:hAnsi="Times New Roman" w:cs="Times New Roman"/>
          <w:sz w:val="24"/>
          <w:szCs w:val="24"/>
        </w:rPr>
        <w:noBreakHyphen/>
        <w:t xml:space="preserve">interacting factors. </w:t>
      </w:r>
      <w:r w:rsidRPr="001576C7">
        <w:rPr>
          <w:rStyle w:val="Emphasis"/>
          <w:rFonts w:ascii="Times New Roman" w:hAnsi="Times New Roman" w:cs="Times New Roman"/>
          <w:sz w:val="24"/>
          <w:szCs w:val="24"/>
        </w:rPr>
        <w:t>Proceedings of the National Academy of Sciences of the United States of America, 107</w:t>
      </w:r>
      <w:r w:rsidRPr="001576C7">
        <w:rPr>
          <w:rFonts w:ascii="Times New Roman" w:hAnsi="Times New Roman" w:cs="Times New Roman"/>
          <w:sz w:val="24"/>
          <w:szCs w:val="24"/>
        </w:rPr>
        <w:t>(25), 11626–11631. https://doi.org/10.1073/pnas.0914428107</w:t>
      </w:r>
    </w:p>
    <w:p w14:paraId="36975A7F" w14:textId="77777777" w:rsidR="0026330B" w:rsidRPr="001576C7" w:rsidRDefault="0026330B"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Valero, D., &amp; Serrano, M. (2013).</w:t>
      </w:r>
      <w:r w:rsidRPr="001576C7">
        <w:rPr>
          <w:rFonts w:ascii="Times New Roman" w:hAnsi="Times New Roman" w:cs="Times New Roman"/>
          <w:sz w:val="24"/>
          <w:szCs w:val="24"/>
        </w:rPr>
        <w:t xml:space="preserve"> Growth and ripening stage at harvest modulates postharvest quality and bioactive compounds with antioxidant activity. </w:t>
      </w:r>
      <w:r w:rsidRPr="001576C7">
        <w:rPr>
          <w:rStyle w:val="Emphasis"/>
          <w:rFonts w:ascii="Times New Roman" w:hAnsi="Times New Roman" w:cs="Times New Roman"/>
          <w:sz w:val="24"/>
          <w:szCs w:val="24"/>
        </w:rPr>
        <w:t>Stewart Postharvest Review, 3</w:t>
      </w:r>
      <w:r w:rsidRPr="001576C7">
        <w:rPr>
          <w:rFonts w:ascii="Times New Roman" w:hAnsi="Times New Roman" w:cs="Times New Roman"/>
          <w:sz w:val="24"/>
          <w:szCs w:val="24"/>
        </w:rPr>
        <w:t xml:space="preserve">(3), </w:t>
      </w:r>
      <w:hyperlink r:id="rId26" w:history="1">
        <w:r w:rsidRPr="001576C7">
          <w:rPr>
            <w:rStyle w:val="Hyperlink"/>
            <w:rFonts w:ascii="Times New Roman" w:hAnsi="Times New Roman" w:cs="Times New Roman"/>
            <w:color w:val="auto"/>
            <w:sz w:val="24"/>
            <w:szCs w:val="24"/>
          </w:rPr>
          <w:t>https://doi.org/10.2212/spr.2013.3.7</w:t>
        </w:r>
      </w:hyperlink>
    </w:p>
    <w:p w14:paraId="67777B9F" w14:textId="77777777" w:rsidR="006C5CCC" w:rsidRPr="001576C7" w:rsidRDefault="006C5CCC"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Wang, M., Zheng, Q., Shen, Q., &amp; Guo, S. (2013).</w:t>
      </w:r>
      <w:r w:rsidRPr="001576C7">
        <w:rPr>
          <w:rFonts w:ascii="Times New Roman" w:hAnsi="Times New Roman" w:cs="Times New Roman"/>
          <w:sz w:val="24"/>
          <w:szCs w:val="24"/>
        </w:rPr>
        <w:t xml:space="preserve"> The critical role of potassium in plant stress response. </w:t>
      </w:r>
      <w:r w:rsidRPr="001576C7">
        <w:rPr>
          <w:rStyle w:val="Emphasis"/>
          <w:rFonts w:ascii="Times New Roman" w:hAnsi="Times New Roman" w:cs="Times New Roman"/>
          <w:sz w:val="24"/>
          <w:szCs w:val="24"/>
        </w:rPr>
        <w:t>International Journal of Molecular Sciences, 14</w:t>
      </w:r>
      <w:r w:rsidRPr="001576C7">
        <w:rPr>
          <w:rFonts w:ascii="Times New Roman" w:hAnsi="Times New Roman" w:cs="Times New Roman"/>
          <w:sz w:val="24"/>
          <w:szCs w:val="24"/>
        </w:rPr>
        <w:t>(4), 7370–7390.</w:t>
      </w:r>
    </w:p>
    <w:p w14:paraId="6DCE7985" w14:textId="77777777" w:rsidR="006C5CCC" w:rsidRPr="001576C7" w:rsidRDefault="006C5CCC" w:rsidP="009A6088">
      <w:pPr>
        <w:pStyle w:val="BodyText"/>
        <w:spacing w:after="0"/>
        <w:ind w:left="980" w:right="223" w:hanging="980"/>
        <w:rPr>
          <w:rFonts w:ascii="Times New Roman" w:hAnsi="Times New Roman" w:cs="Times New Roman"/>
          <w:sz w:val="24"/>
          <w:szCs w:val="24"/>
        </w:rPr>
      </w:pPr>
      <w:proofErr w:type="spellStart"/>
      <w:r w:rsidRPr="001576C7">
        <w:rPr>
          <w:rFonts w:ascii="Times New Roman" w:hAnsi="Times New Roman" w:cs="Times New Roman"/>
          <w:sz w:val="24"/>
          <w:szCs w:val="24"/>
        </w:rPr>
        <w:t>Wasternack</w:t>
      </w:r>
      <w:proofErr w:type="spellEnd"/>
      <w:r w:rsidRPr="001576C7">
        <w:rPr>
          <w:rFonts w:ascii="Times New Roman" w:hAnsi="Times New Roman" w:cs="Times New Roman"/>
          <w:sz w:val="24"/>
          <w:szCs w:val="24"/>
        </w:rPr>
        <w:t xml:space="preserve">, C., &amp; Hause, B. (2013). </w:t>
      </w:r>
      <w:proofErr w:type="spellStart"/>
      <w:r w:rsidRPr="001576C7">
        <w:rPr>
          <w:rFonts w:ascii="Times New Roman" w:hAnsi="Times New Roman" w:cs="Times New Roman"/>
          <w:sz w:val="24"/>
          <w:szCs w:val="24"/>
        </w:rPr>
        <w:t>Jasmonates</w:t>
      </w:r>
      <w:proofErr w:type="spellEnd"/>
      <w:r w:rsidRPr="001576C7">
        <w:rPr>
          <w:rFonts w:ascii="Times New Roman" w:hAnsi="Times New Roman" w:cs="Times New Roman"/>
          <w:sz w:val="24"/>
          <w:szCs w:val="24"/>
        </w:rPr>
        <w:t xml:space="preserve">: biosynthesis, perception, signal transduction and action in plant stress response, growth and development. An update to the 2007 review in Annals of Botany. </w:t>
      </w:r>
      <w:r w:rsidRPr="001576C7">
        <w:rPr>
          <w:rFonts w:ascii="Times New Roman" w:hAnsi="Times New Roman" w:cs="Times New Roman"/>
          <w:i/>
          <w:sz w:val="24"/>
          <w:szCs w:val="24"/>
        </w:rPr>
        <w:t>Annals of Botany</w:t>
      </w:r>
      <w:r w:rsidRPr="001576C7">
        <w:rPr>
          <w:rFonts w:ascii="Times New Roman" w:hAnsi="Times New Roman" w:cs="Times New Roman"/>
          <w:sz w:val="24"/>
          <w:szCs w:val="24"/>
        </w:rPr>
        <w:t>, 111(6), 1021-1058.</w:t>
      </w:r>
    </w:p>
    <w:p w14:paraId="2518DFB3" w14:textId="77777777" w:rsidR="006C5CCC" w:rsidRPr="001576C7" w:rsidRDefault="006C5CCC" w:rsidP="009A6088">
      <w:pPr>
        <w:pStyle w:val="BodyText"/>
        <w:spacing w:after="0"/>
        <w:ind w:left="980" w:right="223" w:hanging="980"/>
        <w:rPr>
          <w:rFonts w:ascii="Times New Roman" w:hAnsi="Times New Roman" w:cs="Times New Roman"/>
          <w:sz w:val="24"/>
          <w:szCs w:val="24"/>
        </w:rPr>
      </w:pPr>
      <w:proofErr w:type="spellStart"/>
      <w:r w:rsidRPr="001576C7">
        <w:rPr>
          <w:rFonts w:ascii="Times New Roman" w:hAnsi="Times New Roman" w:cs="Times New Roman"/>
          <w:sz w:val="24"/>
          <w:szCs w:val="24"/>
        </w:rPr>
        <w:t>Wasternack</w:t>
      </w:r>
      <w:proofErr w:type="spellEnd"/>
      <w:r w:rsidRPr="001576C7">
        <w:rPr>
          <w:rFonts w:ascii="Times New Roman" w:hAnsi="Times New Roman" w:cs="Times New Roman"/>
          <w:sz w:val="24"/>
          <w:szCs w:val="24"/>
        </w:rPr>
        <w:t xml:space="preserve">, C., &amp; Song, S. (2017). </w:t>
      </w:r>
      <w:proofErr w:type="spellStart"/>
      <w:r w:rsidRPr="001576C7">
        <w:rPr>
          <w:rFonts w:ascii="Times New Roman" w:hAnsi="Times New Roman" w:cs="Times New Roman"/>
          <w:sz w:val="24"/>
          <w:szCs w:val="24"/>
        </w:rPr>
        <w:t>Jasmonates</w:t>
      </w:r>
      <w:proofErr w:type="spellEnd"/>
      <w:r w:rsidRPr="001576C7">
        <w:rPr>
          <w:rFonts w:ascii="Times New Roman" w:hAnsi="Times New Roman" w:cs="Times New Roman"/>
          <w:sz w:val="24"/>
          <w:szCs w:val="24"/>
        </w:rPr>
        <w:t xml:space="preserve">: biosynthesis, metabolism, and signaling by proteins activating and repressing transcription. </w:t>
      </w:r>
      <w:r w:rsidRPr="001576C7">
        <w:rPr>
          <w:rFonts w:ascii="Times New Roman" w:hAnsi="Times New Roman" w:cs="Times New Roman"/>
          <w:i/>
          <w:sz w:val="24"/>
          <w:szCs w:val="24"/>
        </w:rPr>
        <w:t>Journal of Experimental Botany</w:t>
      </w:r>
      <w:r w:rsidRPr="001576C7">
        <w:rPr>
          <w:rFonts w:ascii="Times New Roman" w:hAnsi="Times New Roman" w:cs="Times New Roman"/>
          <w:sz w:val="24"/>
          <w:szCs w:val="24"/>
        </w:rPr>
        <w:t>, 68(6), 1303–1321.</w:t>
      </w:r>
    </w:p>
    <w:p w14:paraId="464A9D95" w14:textId="77777777" w:rsidR="006C5CCC" w:rsidRPr="001576C7" w:rsidRDefault="006C5CCC" w:rsidP="009A6088">
      <w:pPr>
        <w:pStyle w:val="BodyText"/>
        <w:spacing w:after="0"/>
        <w:ind w:left="980" w:right="223" w:hanging="980"/>
        <w:rPr>
          <w:rFonts w:ascii="Times New Roman" w:hAnsi="Times New Roman" w:cs="Times New Roman"/>
          <w:sz w:val="24"/>
          <w:szCs w:val="24"/>
        </w:rPr>
      </w:pPr>
      <w:r w:rsidRPr="001576C7">
        <w:rPr>
          <w:rStyle w:val="Strong"/>
          <w:rFonts w:ascii="Times New Roman" w:hAnsi="Times New Roman" w:cs="Times New Roman"/>
          <w:b w:val="0"/>
          <w:sz w:val="24"/>
          <w:szCs w:val="24"/>
        </w:rPr>
        <w:t xml:space="preserve">Zhang, Y., </w:t>
      </w:r>
      <w:proofErr w:type="spellStart"/>
      <w:r w:rsidRPr="001576C7">
        <w:rPr>
          <w:rStyle w:val="Strong"/>
          <w:rFonts w:ascii="Times New Roman" w:hAnsi="Times New Roman" w:cs="Times New Roman"/>
          <w:b w:val="0"/>
          <w:sz w:val="24"/>
          <w:szCs w:val="24"/>
        </w:rPr>
        <w:t>Butelli</w:t>
      </w:r>
      <w:proofErr w:type="spellEnd"/>
      <w:r w:rsidRPr="001576C7">
        <w:rPr>
          <w:rStyle w:val="Strong"/>
          <w:rFonts w:ascii="Times New Roman" w:hAnsi="Times New Roman" w:cs="Times New Roman"/>
          <w:b w:val="0"/>
          <w:sz w:val="24"/>
          <w:szCs w:val="24"/>
        </w:rPr>
        <w:t xml:space="preserve">, E., De Stefano, R., </w:t>
      </w:r>
      <w:proofErr w:type="spellStart"/>
      <w:r w:rsidRPr="001576C7">
        <w:rPr>
          <w:rStyle w:val="Strong"/>
          <w:rFonts w:ascii="Times New Roman" w:hAnsi="Times New Roman" w:cs="Times New Roman"/>
          <w:b w:val="0"/>
          <w:sz w:val="24"/>
          <w:szCs w:val="24"/>
        </w:rPr>
        <w:t>Schoonbeek</w:t>
      </w:r>
      <w:proofErr w:type="spellEnd"/>
      <w:r w:rsidRPr="001576C7">
        <w:rPr>
          <w:rStyle w:val="Strong"/>
          <w:rFonts w:ascii="Times New Roman" w:hAnsi="Times New Roman" w:cs="Times New Roman"/>
          <w:b w:val="0"/>
          <w:sz w:val="24"/>
          <w:szCs w:val="24"/>
        </w:rPr>
        <w:t xml:space="preserve">, H.-J., </w:t>
      </w:r>
      <w:proofErr w:type="spellStart"/>
      <w:r w:rsidRPr="001576C7">
        <w:rPr>
          <w:rStyle w:val="Strong"/>
          <w:rFonts w:ascii="Times New Roman" w:hAnsi="Times New Roman" w:cs="Times New Roman"/>
          <w:b w:val="0"/>
          <w:sz w:val="24"/>
          <w:szCs w:val="24"/>
        </w:rPr>
        <w:t>Magusin</w:t>
      </w:r>
      <w:proofErr w:type="spellEnd"/>
      <w:r w:rsidRPr="001576C7">
        <w:rPr>
          <w:rStyle w:val="Strong"/>
          <w:rFonts w:ascii="Times New Roman" w:hAnsi="Times New Roman" w:cs="Times New Roman"/>
          <w:b w:val="0"/>
          <w:sz w:val="24"/>
          <w:szCs w:val="24"/>
        </w:rPr>
        <w:t xml:space="preserve">, A., </w:t>
      </w:r>
      <w:proofErr w:type="spellStart"/>
      <w:r w:rsidRPr="001576C7">
        <w:rPr>
          <w:rStyle w:val="Strong"/>
          <w:rFonts w:ascii="Times New Roman" w:hAnsi="Times New Roman" w:cs="Times New Roman"/>
          <w:b w:val="0"/>
          <w:sz w:val="24"/>
          <w:szCs w:val="24"/>
        </w:rPr>
        <w:t>Pagliarani</w:t>
      </w:r>
      <w:proofErr w:type="spellEnd"/>
      <w:r w:rsidRPr="001576C7">
        <w:rPr>
          <w:rStyle w:val="Strong"/>
          <w:rFonts w:ascii="Times New Roman" w:hAnsi="Times New Roman" w:cs="Times New Roman"/>
          <w:b w:val="0"/>
          <w:sz w:val="24"/>
          <w:szCs w:val="24"/>
        </w:rPr>
        <w:t xml:space="preserve">, C., Wellner, N., Hill, L., </w:t>
      </w:r>
      <w:proofErr w:type="spellStart"/>
      <w:r w:rsidRPr="001576C7">
        <w:rPr>
          <w:rStyle w:val="Strong"/>
          <w:rFonts w:ascii="Times New Roman" w:hAnsi="Times New Roman" w:cs="Times New Roman"/>
          <w:b w:val="0"/>
          <w:sz w:val="24"/>
          <w:szCs w:val="24"/>
        </w:rPr>
        <w:t>Orzaez</w:t>
      </w:r>
      <w:proofErr w:type="spellEnd"/>
      <w:r w:rsidRPr="001576C7">
        <w:rPr>
          <w:rStyle w:val="Strong"/>
          <w:rFonts w:ascii="Times New Roman" w:hAnsi="Times New Roman" w:cs="Times New Roman"/>
          <w:b w:val="0"/>
          <w:sz w:val="24"/>
          <w:szCs w:val="24"/>
        </w:rPr>
        <w:t>, D., Granell, A., Jones, J. D. G., &amp; Martin, C. (2013).</w:t>
      </w:r>
      <w:r w:rsidRPr="001576C7">
        <w:rPr>
          <w:rFonts w:ascii="Times New Roman" w:hAnsi="Times New Roman" w:cs="Times New Roman"/>
          <w:sz w:val="24"/>
          <w:szCs w:val="24"/>
        </w:rPr>
        <w:t xml:space="preserve"> Anthocyanins double the shelf life of tomatoes by delaying overripening and reducing susceptibility to gray mold. </w:t>
      </w:r>
      <w:r w:rsidRPr="001576C7">
        <w:rPr>
          <w:rStyle w:val="Emphasis"/>
          <w:rFonts w:ascii="Times New Roman" w:hAnsi="Times New Roman" w:cs="Times New Roman"/>
          <w:sz w:val="24"/>
          <w:szCs w:val="24"/>
        </w:rPr>
        <w:t>Current Biology, 23</w:t>
      </w:r>
      <w:r w:rsidRPr="001576C7">
        <w:rPr>
          <w:rFonts w:ascii="Times New Roman" w:hAnsi="Times New Roman" w:cs="Times New Roman"/>
          <w:sz w:val="24"/>
          <w:szCs w:val="24"/>
        </w:rPr>
        <w:t>(12), 1094–1100.</w:t>
      </w:r>
    </w:p>
    <w:p w14:paraId="378C48E0" w14:textId="77777777" w:rsidR="006C5CCC" w:rsidRPr="001576C7" w:rsidRDefault="006C5CCC" w:rsidP="009A6088">
      <w:pPr>
        <w:pStyle w:val="BodyText"/>
        <w:spacing w:after="0"/>
        <w:ind w:left="980" w:right="223" w:hanging="980"/>
        <w:rPr>
          <w:rFonts w:ascii="Times New Roman" w:hAnsi="Times New Roman" w:cs="Times New Roman"/>
          <w:sz w:val="24"/>
          <w:szCs w:val="24"/>
        </w:rPr>
      </w:pPr>
      <w:r w:rsidRPr="001576C7">
        <w:rPr>
          <w:rFonts w:ascii="Times New Roman" w:hAnsi="Times New Roman" w:cs="Times New Roman"/>
          <w:sz w:val="24"/>
          <w:szCs w:val="24"/>
        </w:rPr>
        <w:t xml:space="preserve">Zlotek, U., Michalak-Majewska, M., &amp; Szymanowska, U. (2016). Effect of </w:t>
      </w:r>
      <w:proofErr w:type="spellStart"/>
      <w:r w:rsidRPr="001576C7">
        <w:rPr>
          <w:rFonts w:ascii="Times New Roman" w:hAnsi="Times New Roman" w:cs="Times New Roman"/>
          <w:sz w:val="24"/>
          <w:szCs w:val="24"/>
        </w:rPr>
        <w:t>jasmonic</w:t>
      </w:r>
      <w:proofErr w:type="spellEnd"/>
      <w:r w:rsidRPr="001576C7">
        <w:rPr>
          <w:rFonts w:ascii="Times New Roman" w:hAnsi="Times New Roman" w:cs="Times New Roman"/>
          <w:sz w:val="24"/>
          <w:szCs w:val="24"/>
        </w:rPr>
        <w:t xml:space="preserve"> acid elicitation on the yield, chemical composition, and antioxidant and anti-inflammatory properties of essential oil of lettuce leaf basil (</w:t>
      </w:r>
      <w:proofErr w:type="spellStart"/>
      <w:r w:rsidRPr="001576C7">
        <w:rPr>
          <w:rFonts w:ascii="Times New Roman" w:hAnsi="Times New Roman" w:cs="Times New Roman"/>
          <w:i/>
          <w:sz w:val="24"/>
          <w:szCs w:val="24"/>
        </w:rPr>
        <w:t>Ocimum</w:t>
      </w:r>
      <w:proofErr w:type="spellEnd"/>
      <w:r w:rsidRPr="001576C7">
        <w:rPr>
          <w:rFonts w:ascii="Times New Roman" w:hAnsi="Times New Roman" w:cs="Times New Roman"/>
          <w:i/>
          <w:sz w:val="24"/>
          <w:szCs w:val="24"/>
        </w:rPr>
        <w:t xml:space="preserve"> </w:t>
      </w:r>
      <w:proofErr w:type="spellStart"/>
      <w:r w:rsidRPr="001576C7">
        <w:rPr>
          <w:rFonts w:ascii="Times New Roman" w:hAnsi="Times New Roman" w:cs="Times New Roman"/>
          <w:i/>
          <w:sz w:val="24"/>
          <w:szCs w:val="24"/>
        </w:rPr>
        <w:t>basilicum</w:t>
      </w:r>
      <w:proofErr w:type="spellEnd"/>
      <w:r w:rsidRPr="001576C7">
        <w:rPr>
          <w:rFonts w:ascii="Times New Roman" w:hAnsi="Times New Roman" w:cs="Times New Roman"/>
          <w:sz w:val="24"/>
          <w:szCs w:val="24"/>
        </w:rPr>
        <w:t xml:space="preserve"> L.). </w:t>
      </w:r>
      <w:r w:rsidRPr="001576C7">
        <w:rPr>
          <w:rFonts w:ascii="Times New Roman" w:hAnsi="Times New Roman" w:cs="Times New Roman"/>
          <w:i/>
          <w:sz w:val="24"/>
          <w:szCs w:val="24"/>
        </w:rPr>
        <w:t>Food Chemistry</w:t>
      </w:r>
      <w:r w:rsidRPr="001576C7">
        <w:rPr>
          <w:rFonts w:ascii="Times New Roman" w:hAnsi="Times New Roman" w:cs="Times New Roman"/>
          <w:sz w:val="24"/>
          <w:szCs w:val="24"/>
        </w:rPr>
        <w:t xml:space="preserve">, 213, 1-7. </w:t>
      </w:r>
    </w:p>
    <w:p w14:paraId="1BD49ADC" w14:textId="77777777" w:rsidR="0049219C" w:rsidRPr="001576C7" w:rsidRDefault="0049219C" w:rsidP="009A6088">
      <w:pPr>
        <w:tabs>
          <w:tab w:val="left" w:pos="851"/>
        </w:tabs>
        <w:spacing w:before="240" w:after="0"/>
        <w:ind w:left="709"/>
        <w:jc w:val="both"/>
        <w:rPr>
          <w:rFonts w:ascii="Times New Roman" w:eastAsia="Times New Roman" w:hAnsi="Times New Roman" w:cs="Times New Roman"/>
          <w:sz w:val="24"/>
          <w:szCs w:val="24"/>
          <w:lang w:eastAsia="en-IN"/>
        </w:rPr>
      </w:pPr>
    </w:p>
    <w:sectPr w:rsidR="0049219C" w:rsidRPr="001576C7">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9ED7B" w14:textId="77777777" w:rsidR="00F747D1" w:rsidRDefault="00F747D1" w:rsidP="00390FCD">
      <w:pPr>
        <w:spacing w:after="0" w:line="240" w:lineRule="auto"/>
      </w:pPr>
      <w:r>
        <w:separator/>
      </w:r>
    </w:p>
  </w:endnote>
  <w:endnote w:type="continuationSeparator" w:id="0">
    <w:p w14:paraId="23E9031C" w14:textId="77777777" w:rsidR="00F747D1" w:rsidRDefault="00F747D1" w:rsidP="0039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4156C" w14:textId="77777777" w:rsidR="00390FCD" w:rsidRDefault="00390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E71B1" w14:textId="77777777" w:rsidR="00390FCD" w:rsidRDefault="00390F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27174" w14:textId="77777777" w:rsidR="00390FCD" w:rsidRDefault="00390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CAD70" w14:textId="77777777" w:rsidR="00F747D1" w:rsidRDefault="00F747D1" w:rsidP="00390FCD">
      <w:pPr>
        <w:spacing w:after="0" w:line="240" w:lineRule="auto"/>
      </w:pPr>
      <w:r>
        <w:separator/>
      </w:r>
    </w:p>
  </w:footnote>
  <w:footnote w:type="continuationSeparator" w:id="0">
    <w:p w14:paraId="3A16C727" w14:textId="77777777" w:rsidR="00F747D1" w:rsidRDefault="00F747D1" w:rsidP="00390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9075D" w14:textId="477F166C" w:rsidR="00390FCD" w:rsidRDefault="00390FCD">
    <w:pPr>
      <w:pStyle w:val="Header"/>
    </w:pPr>
    <w:r>
      <w:rPr>
        <w:noProof/>
      </w:rPr>
      <w:pict w14:anchorId="43524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104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BA935" w14:textId="623419CA" w:rsidR="00390FCD" w:rsidRDefault="00390FCD">
    <w:pPr>
      <w:pStyle w:val="Header"/>
    </w:pPr>
    <w:r>
      <w:rPr>
        <w:noProof/>
      </w:rPr>
      <w:pict w14:anchorId="2A8242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104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87BC7" w14:textId="301FCEFC" w:rsidR="00390FCD" w:rsidRDefault="00390FCD">
    <w:pPr>
      <w:pStyle w:val="Header"/>
    </w:pPr>
    <w:r>
      <w:rPr>
        <w:noProof/>
      </w:rPr>
      <w:pict w14:anchorId="24FA4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104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797042"/>
    <w:multiLevelType w:val="hybridMultilevel"/>
    <w:tmpl w:val="DA707D0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907"/>
    <w:rsid w:val="00031D9A"/>
    <w:rsid w:val="000363B7"/>
    <w:rsid w:val="00060BB0"/>
    <w:rsid w:val="00061812"/>
    <w:rsid w:val="00071C7C"/>
    <w:rsid w:val="00083BAF"/>
    <w:rsid w:val="00090F73"/>
    <w:rsid w:val="00092901"/>
    <w:rsid w:val="000D79F1"/>
    <w:rsid w:val="000E47C0"/>
    <w:rsid w:val="000F7A2F"/>
    <w:rsid w:val="00106A88"/>
    <w:rsid w:val="0011663C"/>
    <w:rsid w:val="0014318F"/>
    <w:rsid w:val="001576C7"/>
    <w:rsid w:val="00194A41"/>
    <w:rsid w:val="001E6C3B"/>
    <w:rsid w:val="001F0E34"/>
    <w:rsid w:val="0026330B"/>
    <w:rsid w:val="00264C9E"/>
    <w:rsid w:val="00265154"/>
    <w:rsid w:val="002878D3"/>
    <w:rsid w:val="002C55F7"/>
    <w:rsid w:val="00327F69"/>
    <w:rsid w:val="00390FCD"/>
    <w:rsid w:val="003A7C73"/>
    <w:rsid w:val="003B50AE"/>
    <w:rsid w:val="003E067F"/>
    <w:rsid w:val="003E511C"/>
    <w:rsid w:val="003F7FEC"/>
    <w:rsid w:val="004214DF"/>
    <w:rsid w:val="00455171"/>
    <w:rsid w:val="004647BC"/>
    <w:rsid w:val="0049219C"/>
    <w:rsid w:val="004D6344"/>
    <w:rsid w:val="0050532B"/>
    <w:rsid w:val="00511EA8"/>
    <w:rsid w:val="00560045"/>
    <w:rsid w:val="00565081"/>
    <w:rsid w:val="00566D32"/>
    <w:rsid w:val="005A18BD"/>
    <w:rsid w:val="005C1F50"/>
    <w:rsid w:val="005C6706"/>
    <w:rsid w:val="0062408D"/>
    <w:rsid w:val="0063622F"/>
    <w:rsid w:val="006804CA"/>
    <w:rsid w:val="006B704E"/>
    <w:rsid w:val="006C5CCC"/>
    <w:rsid w:val="006E216E"/>
    <w:rsid w:val="006F1B8D"/>
    <w:rsid w:val="00717A3B"/>
    <w:rsid w:val="0072703C"/>
    <w:rsid w:val="00752F92"/>
    <w:rsid w:val="00792019"/>
    <w:rsid w:val="007D6D9C"/>
    <w:rsid w:val="007E4D05"/>
    <w:rsid w:val="007F7A44"/>
    <w:rsid w:val="008106B7"/>
    <w:rsid w:val="008156D8"/>
    <w:rsid w:val="00855B1D"/>
    <w:rsid w:val="00862F58"/>
    <w:rsid w:val="008A258B"/>
    <w:rsid w:val="008B2ACD"/>
    <w:rsid w:val="008B58A2"/>
    <w:rsid w:val="008D472E"/>
    <w:rsid w:val="008E2907"/>
    <w:rsid w:val="008E5DA8"/>
    <w:rsid w:val="008F553C"/>
    <w:rsid w:val="00915370"/>
    <w:rsid w:val="009221CC"/>
    <w:rsid w:val="00940AC8"/>
    <w:rsid w:val="00977A8C"/>
    <w:rsid w:val="00992F82"/>
    <w:rsid w:val="009A6088"/>
    <w:rsid w:val="009C1618"/>
    <w:rsid w:val="009C6462"/>
    <w:rsid w:val="00A0574B"/>
    <w:rsid w:val="00A05E3E"/>
    <w:rsid w:val="00A16932"/>
    <w:rsid w:val="00A26345"/>
    <w:rsid w:val="00A51ED2"/>
    <w:rsid w:val="00AC0A51"/>
    <w:rsid w:val="00AD1B30"/>
    <w:rsid w:val="00AE5679"/>
    <w:rsid w:val="00B1136B"/>
    <w:rsid w:val="00B3503B"/>
    <w:rsid w:val="00B503C0"/>
    <w:rsid w:val="00B55695"/>
    <w:rsid w:val="00B9592A"/>
    <w:rsid w:val="00BD0B7B"/>
    <w:rsid w:val="00BE3776"/>
    <w:rsid w:val="00C01028"/>
    <w:rsid w:val="00C061AD"/>
    <w:rsid w:val="00C36FFC"/>
    <w:rsid w:val="00C51ED2"/>
    <w:rsid w:val="00C57882"/>
    <w:rsid w:val="00C63067"/>
    <w:rsid w:val="00C65AB7"/>
    <w:rsid w:val="00C71BBF"/>
    <w:rsid w:val="00C820BF"/>
    <w:rsid w:val="00C95D54"/>
    <w:rsid w:val="00CA168D"/>
    <w:rsid w:val="00CA1B4B"/>
    <w:rsid w:val="00CC080B"/>
    <w:rsid w:val="00CC1011"/>
    <w:rsid w:val="00CC2209"/>
    <w:rsid w:val="00CE5A21"/>
    <w:rsid w:val="00CF2BC1"/>
    <w:rsid w:val="00D04228"/>
    <w:rsid w:val="00D146BF"/>
    <w:rsid w:val="00D17276"/>
    <w:rsid w:val="00D22E34"/>
    <w:rsid w:val="00D606E6"/>
    <w:rsid w:val="00D83C1D"/>
    <w:rsid w:val="00D86B74"/>
    <w:rsid w:val="00DA0FBC"/>
    <w:rsid w:val="00DA3732"/>
    <w:rsid w:val="00DA60B2"/>
    <w:rsid w:val="00DD7AB4"/>
    <w:rsid w:val="00E10C9F"/>
    <w:rsid w:val="00E11BF6"/>
    <w:rsid w:val="00E32640"/>
    <w:rsid w:val="00E32A62"/>
    <w:rsid w:val="00EA10C6"/>
    <w:rsid w:val="00EA25D3"/>
    <w:rsid w:val="00EF4C3F"/>
    <w:rsid w:val="00F01478"/>
    <w:rsid w:val="00F16AF7"/>
    <w:rsid w:val="00F17EE9"/>
    <w:rsid w:val="00F33203"/>
    <w:rsid w:val="00F420B2"/>
    <w:rsid w:val="00F733CF"/>
    <w:rsid w:val="00F747D1"/>
    <w:rsid w:val="00F7650D"/>
    <w:rsid w:val="00F86576"/>
    <w:rsid w:val="00FA6C41"/>
    <w:rsid w:val="00FB0AE9"/>
    <w:rsid w:val="00FB4A98"/>
    <w:rsid w:val="00FC653C"/>
    <w:rsid w:val="00FF76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D6299D"/>
  <w15:docId w15:val="{357CA054-AF24-4D41-A967-7622B649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F69"/>
  </w:style>
  <w:style w:type="paragraph" w:styleId="Heading3">
    <w:name w:val="heading 3"/>
    <w:basedOn w:val="Normal"/>
    <w:next w:val="Normal"/>
    <w:link w:val="Heading3Char"/>
    <w:uiPriority w:val="9"/>
    <w:semiHidden/>
    <w:unhideWhenUsed/>
    <w:qFormat/>
    <w:rsid w:val="006B704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09290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E2907"/>
    <w:rPr>
      <w:i/>
      <w:iCs/>
    </w:rPr>
  </w:style>
  <w:style w:type="character" w:styleId="Hyperlink">
    <w:name w:val="Hyperlink"/>
    <w:basedOn w:val="DefaultParagraphFont"/>
    <w:uiPriority w:val="99"/>
    <w:unhideWhenUsed/>
    <w:rsid w:val="00A0574B"/>
    <w:rPr>
      <w:color w:val="0000FF"/>
      <w:u w:val="single"/>
    </w:rPr>
  </w:style>
  <w:style w:type="paragraph" w:styleId="NormalWeb">
    <w:name w:val="Normal (Web)"/>
    <w:basedOn w:val="Normal"/>
    <w:uiPriority w:val="99"/>
    <w:semiHidden/>
    <w:unhideWhenUsed/>
    <w:rsid w:val="0050532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0532B"/>
    <w:rPr>
      <w:b/>
      <w:bCs/>
    </w:rPr>
  </w:style>
  <w:style w:type="character" w:customStyle="1" w:styleId="Heading4Char">
    <w:name w:val="Heading 4 Char"/>
    <w:basedOn w:val="DefaultParagraphFont"/>
    <w:link w:val="Heading4"/>
    <w:uiPriority w:val="9"/>
    <w:rsid w:val="00092901"/>
    <w:rPr>
      <w:rFonts w:ascii="Times New Roman" w:eastAsia="Times New Roman" w:hAnsi="Times New Roman" w:cs="Times New Roman"/>
      <w:b/>
      <w:bCs/>
      <w:sz w:val="24"/>
      <w:szCs w:val="24"/>
      <w:lang w:eastAsia="en-IN"/>
    </w:rPr>
  </w:style>
  <w:style w:type="paragraph" w:styleId="BalloonText">
    <w:name w:val="Balloon Text"/>
    <w:basedOn w:val="Normal"/>
    <w:link w:val="BalloonTextChar"/>
    <w:uiPriority w:val="99"/>
    <w:semiHidden/>
    <w:unhideWhenUsed/>
    <w:rsid w:val="00EA2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5D3"/>
    <w:rPr>
      <w:rFonts w:ascii="Tahoma" w:hAnsi="Tahoma" w:cs="Tahoma"/>
      <w:sz w:val="16"/>
      <w:szCs w:val="16"/>
    </w:rPr>
  </w:style>
  <w:style w:type="character" w:customStyle="1" w:styleId="Heading3Char">
    <w:name w:val="Heading 3 Char"/>
    <w:basedOn w:val="DefaultParagraphFont"/>
    <w:link w:val="Heading3"/>
    <w:uiPriority w:val="9"/>
    <w:semiHidden/>
    <w:rsid w:val="006B704E"/>
    <w:rPr>
      <w:rFonts w:asciiTheme="majorHAnsi" w:eastAsiaTheme="majorEastAsia" w:hAnsiTheme="majorHAnsi" w:cstheme="majorBidi"/>
      <w:b/>
      <w:bCs/>
      <w:color w:val="4F81BD" w:themeColor="accent1"/>
    </w:rPr>
  </w:style>
  <w:style w:type="character" w:customStyle="1" w:styleId="sr-only">
    <w:name w:val="sr-only"/>
    <w:basedOn w:val="DefaultParagraphFont"/>
    <w:rsid w:val="00F01478"/>
  </w:style>
  <w:style w:type="paragraph" w:styleId="z-TopofForm">
    <w:name w:val="HTML Top of Form"/>
    <w:basedOn w:val="Normal"/>
    <w:next w:val="Normal"/>
    <w:link w:val="z-TopofFormChar"/>
    <w:hidden/>
    <w:uiPriority w:val="99"/>
    <w:semiHidden/>
    <w:unhideWhenUsed/>
    <w:rsid w:val="008B2ACD"/>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8B2ACD"/>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8B2ACD"/>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8B2ACD"/>
    <w:rPr>
      <w:rFonts w:ascii="Arial" w:eastAsia="Times New Roman" w:hAnsi="Arial" w:cs="Arial"/>
      <w:vanish/>
      <w:sz w:val="16"/>
      <w:szCs w:val="16"/>
      <w:lang w:eastAsia="en-IN"/>
    </w:rPr>
  </w:style>
  <w:style w:type="table" w:styleId="TableGrid">
    <w:name w:val="Table Grid"/>
    <w:basedOn w:val="TableNormal"/>
    <w:uiPriority w:val="59"/>
    <w:rsid w:val="00F76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63067"/>
    <w:pPr>
      <w:spacing w:after="120"/>
      <w:jc w:val="both"/>
    </w:pPr>
    <w:rPr>
      <w:rFonts w:ascii="Calibri" w:eastAsia="Times New Roman" w:hAnsi="Calibri" w:cs="Shruti"/>
      <w:sz w:val="20"/>
      <w:szCs w:val="20"/>
      <w:lang w:val="en-US" w:bidi="en-US"/>
    </w:rPr>
  </w:style>
  <w:style w:type="character" w:customStyle="1" w:styleId="BodyTextChar">
    <w:name w:val="Body Text Char"/>
    <w:basedOn w:val="DefaultParagraphFont"/>
    <w:link w:val="BodyText"/>
    <w:uiPriority w:val="99"/>
    <w:rsid w:val="00C63067"/>
    <w:rPr>
      <w:rFonts w:ascii="Calibri" w:eastAsia="Times New Roman" w:hAnsi="Calibri" w:cs="Shruti"/>
      <w:sz w:val="20"/>
      <w:szCs w:val="20"/>
      <w:lang w:val="en-US" w:bidi="en-US"/>
    </w:rPr>
  </w:style>
  <w:style w:type="paragraph" w:styleId="ListParagraph">
    <w:name w:val="List Paragraph"/>
    <w:basedOn w:val="Normal"/>
    <w:uiPriority w:val="34"/>
    <w:qFormat/>
    <w:rsid w:val="00E32A62"/>
    <w:pPr>
      <w:ind w:left="720"/>
      <w:contextualSpacing/>
    </w:pPr>
  </w:style>
  <w:style w:type="character" w:styleId="UnresolvedMention">
    <w:name w:val="Unresolved Mention"/>
    <w:basedOn w:val="DefaultParagraphFont"/>
    <w:uiPriority w:val="99"/>
    <w:semiHidden/>
    <w:unhideWhenUsed/>
    <w:rsid w:val="003A7C73"/>
    <w:rPr>
      <w:color w:val="605E5C"/>
      <w:shd w:val="clear" w:color="auto" w:fill="E1DFDD"/>
    </w:rPr>
  </w:style>
  <w:style w:type="paragraph" w:styleId="Header">
    <w:name w:val="header"/>
    <w:basedOn w:val="Normal"/>
    <w:link w:val="HeaderChar"/>
    <w:uiPriority w:val="99"/>
    <w:unhideWhenUsed/>
    <w:rsid w:val="0039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FCD"/>
  </w:style>
  <w:style w:type="paragraph" w:styleId="Footer">
    <w:name w:val="footer"/>
    <w:basedOn w:val="Normal"/>
    <w:link w:val="FooterChar"/>
    <w:uiPriority w:val="99"/>
    <w:unhideWhenUsed/>
    <w:rsid w:val="0039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554">
      <w:bodyDiv w:val="1"/>
      <w:marLeft w:val="0"/>
      <w:marRight w:val="0"/>
      <w:marTop w:val="0"/>
      <w:marBottom w:val="0"/>
      <w:divBdr>
        <w:top w:val="none" w:sz="0" w:space="0" w:color="auto"/>
        <w:left w:val="none" w:sz="0" w:space="0" w:color="auto"/>
        <w:bottom w:val="none" w:sz="0" w:space="0" w:color="auto"/>
        <w:right w:val="none" w:sz="0" w:space="0" w:color="auto"/>
      </w:divBdr>
    </w:div>
    <w:div w:id="25446669">
      <w:bodyDiv w:val="1"/>
      <w:marLeft w:val="0"/>
      <w:marRight w:val="0"/>
      <w:marTop w:val="0"/>
      <w:marBottom w:val="0"/>
      <w:divBdr>
        <w:top w:val="none" w:sz="0" w:space="0" w:color="auto"/>
        <w:left w:val="none" w:sz="0" w:space="0" w:color="auto"/>
        <w:bottom w:val="none" w:sz="0" w:space="0" w:color="auto"/>
        <w:right w:val="none" w:sz="0" w:space="0" w:color="auto"/>
      </w:divBdr>
    </w:div>
    <w:div w:id="26176045">
      <w:bodyDiv w:val="1"/>
      <w:marLeft w:val="0"/>
      <w:marRight w:val="0"/>
      <w:marTop w:val="0"/>
      <w:marBottom w:val="0"/>
      <w:divBdr>
        <w:top w:val="none" w:sz="0" w:space="0" w:color="auto"/>
        <w:left w:val="none" w:sz="0" w:space="0" w:color="auto"/>
        <w:bottom w:val="none" w:sz="0" w:space="0" w:color="auto"/>
        <w:right w:val="none" w:sz="0" w:space="0" w:color="auto"/>
      </w:divBdr>
    </w:div>
    <w:div w:id="39793792">
      <w:bodyDiv w:val="1"/>
      <w:marLeft w:val="0"/>
      <w:marRight w:val="0"/>
      <w:marTop w:val="0"/>
      <w:marBottom w:val="0"/>
      <w:divBdr>
        <w:top w:val="none" w:sz="0" w:space="0" w:color="auto"/>
        <w:left w:val="none" w:sz="0" w:space="0" w:color="auto"/>
        <w:bottom w:val="none" w:sz="0" w:space="0" w:color="auto"/>
        <w:right w:val="none" w:sz="0" w:space="0" w:color="auto"/>
      </w:divBdr>
    </w:div>
    <w:div w:id="237636099">
      <w:bodyDiv w:val="1"/>
      <w:marLeft w:val="0"/>
      <w:marRight w:val="0"/>
      <w:marTop w:val="0"/>
      <w:marBottom w:val="0"/>
      <w:divBdr>
        <w:top w:val="none" w:sz="0" w:space="0" w:color="auto"/>
        <w:left w:val="none" w:sz="0" w:space="0" w:color="auto"/>
        <w:bottom w:val="none" w:sz="0" w:space="0" w:color="auto"/>
        <w:right w:val="none" w:sz="0" w:space="0" w:color="auto"/>
      </w:divBdr>
      <w:divsChild>
        <w:div w:id="600837121">
          <w:marLeft w:val="0"/>
          <w:marRight w:val="0"/>
          <w:marTop w:val="0"/>
          <w:marBottom w:val="0"/>
          <w:divBdr>
            <w:top w:val="none" w:sz="0" w:space="0" w:color="auto"/>
            <w:left w:val="none" w:sz="0" w:space="0" w:color="auto"/>
            <w:bottom w:val="none" w:sz="0" w:space="0" w:color="auto"/>
            <w:right w:val="none" w:sz="0" w:space="0" w:color="auto"/>
          </w:divBdr>
          <w:divsChild>
            <w:div w:id="1826504579">
              <w:marLeft w:val="0"/>
              <w:marRight w:val="0"/>
              <w:marTop w:val="0"/>
              <w:marBottom w:val="0"/>
              <w:divBdr>
                <w:top w:val="none" w:sz="0" w:space="0" w:color="auto"/>
                <w:left w:val="none" w:sz="0" w:space="0" w:color="auto"/>
                <w:bottom w:val="none" w:sz="0" w:space="0" w:color="auto"/>
                <w:right w:val="none" w:sz="0" w:space="0" w:color="auto"/>
              </w:divBdr>
              <w:divsChild>
                <w:div w:id="963198259">
                  <w:marLeft w:val="0"/>
                  <w:marRight w:val="0"/>
                  <w:marTop w:val="0"/>
                  <w:marBottom w:val="0"/>
                  <w:divBdr>
                    <w:top w:val="none" w:sz="0" w:space="0" w:color="auto"/>
                    <w:left w:val="none" w:sz="0" w:space="0" w:color="auto"/>
                    <w:bottom w:val="none" w:sz="0" w:space="0" w:color="auto"/>
                    <w:right w:val="none" w:sz="0" w:space="0" w:color="auto"/>
                  </w:divBdr>
                  <w:divsChild>
                    <w:div w:id="161819227">
                      <w:marLeft w:val="0"/>
                      <w:marRight w:val="0"/>
                      <w:marTop w:val="0"/>
                      <w:marBottom w:val="0"/>
                      <w:divBdr>
                        <w:top w:val="none" w:sz="0" w:space="0" w:color="auto"/>
                        <w:left w:val="none" w:sz="0" w:space="0" w:color="auto"/>
                        <w:bottom w:val="none" w:sz="0" w:space="0" w:color="auto"/>
                        <w:right w:val="none" w:sz="0" w:space="0" w:color="auto"/>
                      </w:divBdr>
                      <w:divsChild>
                        <w:div w:id="1742438135">
                          <w:marLeft w:val="0"/>
                          <w:marRight w:val="0"/>
                          <w:marTop w:val="0"/>
                          <w:marBottom w:val="0"/>
                          <w:divBdr>
                            <w:top w:val="none" w:sz="0" w:space="0" w:color="auto"/>
                            <w:left w:val="none" w:sz="0" w:space="0" w:color="auto"/>
                            <w:bottom w:val="none" w:sz="0" w:space="0" w:color="auto"/>
                            <w:right w:val="none" w:sz="0" w:space="0" w:color="auto"/>
                          </w:divBdr>
                          <w:divsChild>
                            <w:div w:id="371080462">
                              <w:marLeft w:val="0"/>
                              <w:marRight w:val="0"/>
                              <w:marTop w:val="0"/>
                              <w:marBottom w:val="0"/>
                              <w:divBdr>
                                <w:top w:val="none" w:sz="0" w:space="0" w:color="auto"/>
                                <w:left w:val="none" w:sz="0" w:space="0" w:color="auto"/>
                                <w:bottom w:val="none" w:sz="0" w:space="0" w:color="auto"/>
                                <w:right w:val="none" w:sz="0" w:space="0" w:color="auto"/>
                              </w:divBdr>
                              <w:divsChild>
                                <w:div w:id="247617136">
                                  <w:marLeft w:val="0"/>
                                  <w:marRight w:val="0"/>
                                  <w:marTop w:val="0"/>
                                  <w:marBottom w:val="0"/>
                                  <w:divBdr>
                                    <w:top w:val="none" w:sz="0" w:space="0" w:color="auto"/>
                                    <w:left w:val="none" w:sz="0" w:space="0" w:color="auto"/>
                                    <w:bottom w:val="none" w:sz="0" w:space="0" w:color="auto"/>
                                    <w:right w:val="none" w:sz="0" w:space="0" w:color="auto"/>
                                  </w:divBdr>
                                  <w:divsChild>
                                    <w:div w:id="18510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58403">
                      <w:marLeft w:val="0"/>
                      <w:marRight w:val="0"/>
                      <w:marTop w:val="0"/>
                      <w:marBottom w:val="0"/>
                      <w:divBdr>
                        <w:top w:val="none" w:sz="0" w:space="0" w:color="auto"/>
                        <w:left w:val="none" w:sz="0" w:space="0" w:color="auto"/>
                        <w:bottom w:val="none" w:sz="0" w:space="0" w:color="auto"/>
                        <w:right w:val="none" w:sz="0" w:space="0" w:color="auto"/>
                      </w:divBdr>
                      <w:divsChild>
                        <w:div w:id="1929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799940">
      <w:bodyDiv w:val="1"/>
      <w:marLeft w:val="0"/>
      <w:marRight w:val="0"/>
      <w:marTop w:val="0"/>
      <w:marBottom w:val="0"/>
      <w:divBdr>
        <w:top w:val="none" w:sz="0" w:space="0" w:color="auto"/>
        <w:left w:val="none" w:sz="0" w:space="0" w:color="auto"/>
        <w:bottom w:val="none" w:sz="0" w:space="0" w:color="auto"/>
        <w:right w:val="none" w:sz="0" w:space="0" w:color="auto"/>
      </w:divBdr>
    </w:div>
    <w:div w:id="376204217">
      <w:bodyDiv w:val="1"/>
      <w:marLeft w:val="0"/>
      <w:marRight w:val="0"/>
      <w:marTop w:val="0"/>
      <w:marBottom w:val="0"/>
      <w:divBdr>
        <w:top w:val="none" w:sz="0" w:space="0" w:color="auto"/>
        <w:left w:val="none" w:sz="0" w:space="0" w:color="auto"/>
        <w:bottom w:val="none" w:sz="0" w:space="0" w:color="auto"/>
        <w:right w:val="none" w:sz="0" w:space="0" w:color="auto"/>
      </w:divBdr>
      <w:divsChild>
        <w:div w:id="2032488651">
          <w:marLeft w:val="0"/>
          <w:marRight w:val="0"/>
          <w:marTop w:val="0"/>
          <w:marBottom w:val="0"/>
          <w:divBdr>
            <w:top w:val="none" w:sz="0" w:space="0" w:color="auto"/>
            <w:left w:val="none" w:sz="0" w:space="0" w:color="auto"/>
            <w:bottom w:val="none" w:sz="0" w:space="0" w:color="auto"/>
            <w:right w:val="none" w:sz="0" w:space="0" w:color="auto"/>
          </w:divBdr>
          <w:divsChild>
            <w:div w:id="649821900">
              <w:marLeft w:val="0"/>
              <w:marRight w:val="0"/>
              <w:marTop w:val="0"/>
              <w:marBottom w:val="0"/>
              <w:divBdr>
                <w:top w:val="none" w:sz="0" w:space="0" w:color="auto"/>
                <w:left w:val="none" w:sz="0" w:space="0" w:color="auto"/>
                <w:bottom w:val="none" w:sz="0" w:space="0" w:color="auto"/>
                <w:right w:val="none" w:sz="0" w:space="0" w:color="auto"/>
              </w:divBdr>
              <w:divsChild>
                <w:div w:id="1238589054">
                  <w:marLeft w:val="0"/>
                  <w:marRight w:val="0"/>
                  <w:marTop w:val="0"/>
                  <w:marBottom w:val="0"/>
                  <w:divBdr>
                    <w:top w:val="none" w:sz="0" w:space="0" w:color="auto"/>
                    <w:left w:val="none" w:sz="0" w:space="0" w:color="auto"/>
                    <w:bottom w:val="none" w:sz="0" w:space="0" w:color="auto"/>
                    <w:right w:val="none" w:sz="0" w:space="0" w:color="auto"/>
                  </w:divBdr>
                  <w:divsChild>
                    <w:div w:id="263924857">
                      <w:marLeft w:val="0"/>
                      <w:marRight w:val="0"/>
                      <w:marTop w:val="0"/>
                      <w:marBottom w:val="0"/>
                      <w:divBdr>
                        <w:top w:val="none" w:sz="0" w:space="0" w:color="auto"/>
                        <w:left w:val="none" w:sz="0" w:space="0" w:color="auto"/>
                        <w:bottom w:val="none" w:sz="0" w:space="0" w:color="auto"/>
                        <w:right w:val="none" w:sz="0" w:space="0" w:color="auto"/>
                      </w:divBdr>
                      <w:divsChild>
                        <w:div w:id="1736656758">
                          <w:marLeft w:val="0"/>
                          <w:marRight w:val="0"/>
                          <w:marTop w:val="0"/>
                          <w:marBottom w:val="0"/>
                          <w:divBdr>
                            <w:top w:val="none" w:sz="0" w:space="0" w:color="auto"/>
                            <w:left w:val="none" w:sz="0" w:space="0" w:color="auto"/>
                            <w:bottom w:val="none" w:sz="0" w:space="0" w:color="auto"/>
                            <w:right w:val="none" w:sz="0" w:space="0" w:color="auto"/>
                          </w:divBdr>
                          <w:divsChild>
                            <w:div w:id="2037152859">
                              <w:marLeft w:val="0"/>
                              <w:marRight w:val="0"/>
                              <w:marTop w:val="0"/>
                              <w:marBottom w:val="0"/>
                              <w:divBdr>
                                <w:top w:val="none" w:sz="0" w:space="0" w:color="auto"/>
                                <w:left w:val="none" w:sz="0" w:space="0" w:color="auto"/>
                                <w:bottom w:val="none" w:sz="0" w:space="0" w:color="auto"/>
                                <w:right w:val="none" w:sz="0" w:space="0" w:color="auto"/>
                              </w:divBdr>
                              <w:divsChild>
                                <w:div w:id="293100847">
                                  <w:marLeft w:val="0"/>
                                  <w:marRight w:val="0"/>
                                  <w:marTop w:val="0"/>
                                  <w:marBottom w:val="0"/>
                                  <w:divBdr>
                                    <w:top w:val="none" w:sz="0" w:space="0" w:color="auto"/>
                                    <w:left w:val="none" w:sz="0" w:space="0" w:color="auto"/>
                                    <w:bottom w:val="none" w:sz="0" w:space="0" w:color="auto"/>
                                    <w:right w:val="none" w:sz="0" w:space="0" w:color="auto"/>
                                  </w:divBdr>
                                  <w:divsChild>
                                    <w:div w:id="8632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04769">
                      <w:marLeft w:val="0"/>
                      <w:marRight w:val="0"/>
                      <w:marTop w:val="0"/>
                      <w:marBottom w:val="0"/>
                      <w:divBdr>
                        <w:top w:val="none" w:sz="0" w:space="0" w:color="auto"/>
                        <w:left w:val="none" w:sz="0" w:space="0" w:color="auto"/>
                        <w:bottom w:val="none" w:sz="0" w:space="0" w:color="auto"/>
                        <w:right w:val="none" w:sz="0" w:space="0" w:color="auto"/>
                      </w:divBdr>
                      <w:divsChild>
                        <w:div w:id="9614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165865">
      <w:bodyDiv w:val="1"/>
      <w:marLeft w:val="0"/>
      <w:marRight w:val="0"/>
      <w:marTop w:val="0"/>
      <w:marBottom w:val="0"/>
      <w:divBdr>
        <w:top w:val="none" w:sz="0" w:space="0" w:color="auto"/>
        <w:left w:val="none" w:sz="0" w:space="0" w:color="auto"/>
        <w:bottom w:val="none" w:sz="0" w:space="0" w:color="auto"/>
        <w:right w:val="none" w:sz="0" w:space="0" w:color="auto"/>
      </w:divBdr>
      <w:divsChild>
        <w:div w:id="384838916">
          <w:marLeft w:val="0"/>
          <w:marRight w:val="0"/>
          <w:marTop w:val="0"/>
          <w:marBottom w:val="0"/>
          <w:divBdr>
            <w:top w:val="none" w:sz="0" w:space="0" w:color="auto"/>
            <w:left w:val="none" w:sz="0" w:space="0" w:color="auto"/>
            <w:bottom w:val="none" w:sz="0" w:space="0" w:color="auto"/>
            <w:right w:val="none" w:sz="0" w:space="0" w:color="auto"/>
          </w:divBdr>
          <w:divsChild>
            <w:div w:id="1206529952">
              <w:marLeft w:val="0"/>
              <w:marRight w:val="0"/>
              <w:marTop w:val="0"/>
              <w:marBottom w:val="0"/>
              <w:divBdr>
                <w:top w:val="none" w:sz="0" w:space="0" w:color="auto"/>
                <w:left w:val="none" w:sz="0" w:space="0" w:color="auto"/>
                <w:bottom w:val="none" w:sz="0" w:space="0" w:color="auto"/>
                <w:right w:val="none" w:sz="0" w:space="0" w:color="auto"/>
              </w:divBdr>
              <w:divsChild>
                <w:div w:id="1673950945">
                  <w:marLeft w:val="0"/>
                  <w:marRight w:val="0"/>
                  <w:marTop w:val="0"/>
                  <w:marBottom w:val="0"/>
                  <w:divBdr>
                    <w:top w:val="none" w:sz="0" w:space="0" w:color="auto"/>
                    <w:left w:val="none" w:sz="0" w:space="0" w:color="auto"/>
                    <w:bottom w:val="none" w:sz="0" w:space="0" w:color="auto"/>
                    <w:right w:val="none" w:sz="0" w:space="0" w:color="auto"/>
                  </w:divBdr>
                  <w:divsChild>
                    <w:div w:id="855002796">
                      <w:marLeft w:val="0"/>
                      <w:marRight w:val="0"/>
                      <w:marTop w:val="0"/>
                      <w:marBottom w:val="0"/>
                      <w:divBdr>
                        <w:top w:val="none" w:sz="0" w:space="0" w:color="auto"/>
                        <w:left w:val="none" w:sz="0" w:space="0" w:color="auto"/>
                        <w:bottom w:val="none" w:sz="0" w:space="0" w:color="auto"/>
                        <w:right w:val="none" w:sz="0" w:space="0" w:color="auto"/>
                      </w:divBdr>
                      <w:divsChild>
                        <w:div w:id="283851958">
                          <w:marLeft w:val="0"/>
                          <w:marRight w:val="0"/>
                          <w:marTop w:val="0"/>
                          <w:marBottom w:val="0"/>
                          <w:divBdr>
                            <w:top w:val="none" w:sz="0" w:space="0" w:color="auto"/>
                            <w:left w:val="none" w:sz="0" w:space="0" w:color="auto"/>
                            <w:bottom w:val="none" w:sz="0" w:space="0" w:color="auto"/>
                            <w:right w:val="none" w:sz="0" w:space="0" w:color="auto"/>
                          </w:divBdr>
                          <w:divsChild>
                            <w:div w:id="464734604">
                              <w:marLeft w:val="0"/>
                              <w:marRight w:val="0"/>
                              <w:marTop w:val="0"/>
                              <w:marBottom w:val="0"/>
                              <w:divBdr>
                                <w:top w:val="none" w:sz="0" w:space="0" w:color="auto"/>
                                <w:left w:val="none" w:sz="0" w:space="0" w:color="auto"/>
                                <w:bottom w:val="none" w:sz="0" w:space="0" w:color="auto"/>
                                <w:right w:val="none" w:sz="0" w:space="0" w:color="auto"/>
                              </w:divBdr>
                              <w:divsChild>
                                <w:div w:id="1329938747">
                                  <w:marLeft w:val="0"/>
                                  <w:marRight w:val="0"/>
                                  <w:marTop w:val="0"/>
                                  <w:marBottom w:val="0"/>
                                  <w:divBdr>
                                    <w:top w:val="none" w:sz="0" w:space="0" w:color="auto"/>
                                    <w:left w:val="none" w:sz="0" w:space="0" w:color="auto"/>
                                    <w:bottom w:val="none" w:sz="0" w:space="0" w:color="auto"/>
                                    <w:right w:val="none" w:sz="0" w:space="0" w:color="auto"/>
                                  </w:divBdr>
                                  <w:divsChild>
                                    <w:div w:id="11510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33586">
                      <w:marLeft w:val="0"/>
                      <w:marRight w:val="0"/>
                      <w:marTop w:val="0"/>
                      <w:marBottom w:val="0"/>
                      <w:divBdr>
                        <w:top w:val="none" w:sz="0" w:space="0" w:color="auto"/>
                        <w:left w:val="none" w:sz="0" w:space="0" w:color="auto"/>
                        <w:bottom w:val="none" w:sz="0" w:space="0" w:color="auto"/>
                        <w:right w:val="none" w:sz="0" w:space="0" w:color="auto"/>
                      </w:divBdr>
                      <w:divsChild>
                        <w:div w:id="11542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989617">
      <w:bodyDiv w:val="1"/>
      <w:marLeft w:val="0"/>
      <w:marRight w:val="0"/>
      <w:marTop w:val="0"/>
      <w:marBottom w:val="0"/>
      <w:divBdr>
        <w:top w:val="none" w:sz="0" w:space="0" w:color="auto"/>
        <w:left w:val="none" w:sz="0" w:space="0" w:color="auto"/>
        <w:bottom w:val="none" w:sz="0" w:space="0" w:color="auto"/>
        <w:right w:val="none" w:sz="0" w:space="0" w:color="auto"/>
      </w:divBdr>
      <w:divsChild>
        <w:div w:id="308287063">
          <w:marLeft w:val="0"/>
          <w:marRight w:val="0"/>
          <w:marTop w:val="0"/>
          <w:marBottom w:val="0"/>
          <w:divBdr>
            <w:top w:val="none" w:sz="0" w:space="0" w:color="auto"/>
            <w:left w:val="none" w:sz="0" w:space="0" w:color="auto"/>
            <w:bottom w:val="none" w:sz="0" w:space="0" w:color="auto"/>
            <w:right w:val="none" w:sz="0" w:space="0" w:color="auto"/>
          </w:divBdr>
          <w:divsChild>
            <w:div w:id="730075885">
              <w:marLeft w:val="0"/>
              <w:marRight w:val="0"/>
              <w:marTop w:val="0"/>
              <w:marBottom w:val="0"/>
              <w:divBdr>
                <w:top w:val="none" w:sz="0" w:space="0" w:color="auto"/>
                <w:left w:val="none" w:sz="0" w:space="0" w:color="auto"/>
                <w:bottom w:val="none" w:sz="0" w:space="0" w:color="auto"/>
                <w:right w:val="none" w:sz="0" w:space="0" w:color="auto"/>
              </w:divBdr>
              <w:divsChild>
                <w:div w:id="1107118169">
                  <w:marLeft w:val="0"/>
                  <w:marRight w:val="0"/>
                  <w:marTop w:val="0"/>
                  <w:marBottom w:val="0"/>
                  <w:divBdr>
                    <w:top w:val="none" w:sz="0" w:space="0" w:color="auto"/>
                    <w:left w:val="none" w:sz="0" w:space="0" w:color="auto"/>
                    <w:bottom w:val="none" w:sz="0" w:space="0" w:color="auto"/>
                    <w:right w:val="none" w:sz="0" w:space="0" w:color="auto"/>
                  </w:divBdr>
                  <w:divsChild>
                    <w:div w:id="2056005940">
                      <w:marLeft w:val="0"/>
                      <w:marRight w:val="0"/>
                      <w:marTop w:val="0"/>
                      <w:marBottom w:val="0"/>
                      <w:divBdr>
                        <w:top w:val="none" w:sz="0" w:space="0" w:color="auto"/>
                        <w:left w:val="none" w:sz="0" w:space="0" w:color="auto"/>
                        <w:bottom w:val="none" w:sz="0" w:space="0" w:color="auto"/>
                        <w:right w:val="none" w:sz="0" w:space="0" w:color="auto"/>
                      </w:divBdr>
                      <w:divsChild>
                        <w:div w:id="1131556013">
                          <w:marLeft w:val="0"/>
                          <w:marRight w:val="0"/>
                          <w:marTop w:val="0"/>
                          <w:marBottom w:val="0"/>
                          <w:divBdr>
                            <w:top w:val="none" w:sz="0" w:space="0" w:color="auto"/>
                            <w:left w:val="none" w:sz="0" w:space="0" w:color="auto"/>
                            <w:bottom w:val="none" w:sz="0" w:space="0" w:color="auto"/>
                            <w:right w:val="none" w:sz="0" w:space="0" w:color="auto"/>
                          </w:divBdr>
                          <w:divsChild>
                            <w:div w:id="229660490">
                              <w:marLeft w:val="0"/>
                              <w:marRight w:val="0"/>
                              <w:marTop w:val="0"/>
                              <w:marBottom w:val="0"/>
                              <w:divBdr>
                                <w:top w:val="none" w:sz="0" w:space="0" w:color="auto"/>
                                <w:left w:val="none" w:sz="0" w:space="0" w:color="auto"/>
                                <w:bottom w:val="none" w:sz="0" w:space="0" w:color="auto"/>
                                <w:right w:val="none" w:sz="0" w:space="0" w:color="auto"/>
                              </w:divBdr>
                              <w:divsChild>
                                <w:div w:id="1470591338">
                                  <w:marLeft w:val="0"/>
                                  <w:marRight w:val="0"/>
                                  <w:marTop w:val="0"/>
                                  <w:marBottom w:val="0"/>
                                  <w:divBdr>
                                    <w:top w:val="none" w:sz="0" w:space="0" w:color="auto"/>
                                    <w:left w:val="none" w:sz="0" w:space="0" w:color="auto"/>
                                    <w:bottom w:val="none" w:sz="0" w:space="0" w:color="auto"/>
                                    <w:right w:val="none" w:sz="0" w:space="0" w:color="auto"/>
                                  </w:divBdr>
                                  <w:divsChild>
                                    <w:div w:id="18424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08780">
                      <w:marLeft w:val="0"/>
                      <w:marRight w:val="0"/>
                      <w:marTop w:val="0"/>
                      <w:marBottom w:val="0"/>
                      <w:divBdr>
                        <w:top w:val="none" w:sz="0" w:space="0" w:color="auto"/>
                        <w:left w:val="none" w:sz="0" w:space="0" w:color="auto"/>
                        <w:bottom w:val="none" w:sz="0" w:space="0" w:color="auto"/>
                        <w:right w:val="none" w:sz="0" w:space="0" w:color="auto"/>
                      </w:divBdr>
                      <w:divsChild>
                        <w:div w:id="11498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420034">
      <w:bodyDiv w:val="1"/>
      <w:marLeft w:val="0"/>
      <w:marRight w:val="0"/>
      <w:marTop w:val="0"/>
      <w:marBottom w:val="0"/>
      <w:divBdr>
        <w:top w:val="none" w:sz="0" w:space="0" w:color="auto"/>
        <w:left w:val="none" w:sz="0" w:space="0" w:color="auto"/>
        <w:bottom w:val="none" w:sz="0" w:space="0" w:color="auto"/>
        <w:right w:val="none" w:sz="0" w:space="0" w:color="auto"/>
      </w:divBdr>
      <w:divsChild>
        <w:div w:id="1329671976">
          <w:marLeft w:val="0"/>
          <w:marRight w:val="0"/>
          <w:marTop w:val="0"/>
          <w:marBottom w:val="0"/>
          <w:divBdr>
            <w:top w:val="none" w:sz="0" w:space="0" w:color="auto"/>
            <w:left w:val="none" w:sz="0" w:space="0" w:color="auto"/>
            <w:bottom w:val="none" w:sz="0" w:space="0" w:color="auto"/>
            <w:right w:val="none" w:sz="0" w:space="0" w:color="auto"/>
          </w:divBdr>
          <w:divsChild>
            <w:div w:id="1684673042">
              <w:marLeft w:val="0"/>
              <w:marRight w:val="0"/>
              <w:marTop w:val="0"/>
              <w:marBottom w:val="0"/>
              <w:divBdr>
                <w:top w:val="none" w:sz="0" w:space="0" w:color="auto"/>
                <w:left w:val="none" w:sz="0" w:space="0" w:color="auto"/>
                <w:bottom w:val="none" w:sz="0" w:space="0" w:color="auto"/>
                <w:right w:val="none" w:sz="0" w:space="0" w:color="auto"/>
              </w:divBdr>
              <w:divsChild>
                <w:div w:id="1390153181">
                  <w:marLeft w:val="0"/>
                  <w:marRight w:val="0"/>
                  <w:marTop w:val="0"/>
                  <w:marBottom w:val="0"/>
                  <w:divBdr>
                    <w:top w:val="none" w:sz="0" w:space="0" w:color="auto"/>
                    <w:left w:val="none" w:sz="0" w:space="0" w:color="auto"/>
                    <w:bottom w:val="none" w:sz="0" w:space="0" w:color="auto"/>
                    <w:right w:val="none" w:sz="0" w:space="0" w:color="auto"/>
                  </w:divBdr>
                  <w:divsChild>
                    <w:div w:id="1583173656">
                      <w:marLeft w:val="0"/>
                      <w:marRight w:val="0"/>
                      <w:marTop w:val="0"/>
                      <w:marBottom w:val="0"/>
                      <w:divBdr>
                        <w:top w:val="none" w:sz="0" w:space="0" w:color="auto"/>
                        <w:left w:val="none" w:sz="0" w:space="0" w:color="auto"/>
                        <w:bottom w:val="none" w:sz="0" w:space="0" w:color="auto"/>
                        <w:right w:val="none" w:sz="0" w:space="0" w:color="auto"/>
                      </w:divBdr>
                      <w:divsChild>
                        <w:div w:id="42756633">
                          <w:marLeft w:val="0"/>
                          <w:marRight w:val="0"/>
                          <w:marTop w:val="0"/>
                          <w:marBottom w:val="0"/>
                          <w:divBdr>
                            <w:top w:val="none" w:sz="0" w:space="0" w:color="auto"/>
                            <w:left w:val="none" w:sz="0" w:space="0" w:color="auto"/>
                            <w:bottom w:val="none" w:sz="0" w:space="0" w:color="auto"/>
                            <w:right w:val="none" w:sz="0" w:space="0" w:color="auto"/>
                          </w:divBdr>
                          <w:divsChild>
                            <w:div w:id="415637790">
                              <w:marLeft w:val="0"/>
                              <w:marRight w:val="0"/>
                              <w:marTop w:val="0"/>
                              <w:marBottom w:val="0"/>
                              <w:divBdr>
                                <w:top w:val="none" w:sz="0" w:space="0" w:color="auto"/>
                                <w:left w:val="none" w:sz="0" w:space="0" w:color="auto"/>
                                <w:bottom w:val="none" w:sz="0" w:space="0" w:color="auto"/>
                                <w:right w:val="none" w:sz="0" w:space="0" w:color="auto"/>
                              </w:divBdr>
                              <w:divsChild>
                                <w:div w:id="1966427319">
                                  <w:marLeft w:val="0"/>
                                  <w:marRight w:val="0"/>
                                  <w:marTop w:val="0"/>
                                  <w:marBottom w:val="0"/>
                                  <w:divBdr>
                                    <w:top w:val="none" w:sz="0" w:space="0" w:color="auto"/>
                                    <w:left w:val="none" w:sz="0" w:space="0" w:color="auto"/>
                                    <w:bottom w:val="none" w:sz="0" w:space="0" w:color="auto"/>
                                    <w:right w:val="none" w:sz="0" w:space="0" w:color="auto"/>
                                  </w:divBdr>
                                  <w:divsChild>
                                    <w:div w:id="172695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725090">
                      <w:marLeft w:val="0"/>
                      <w:marRight w:val="0"/>
                      <w:marTop w:val="0"/>
                      <w:marBottom w:val="0"/>
                      <w:divBdr>
                        <w:top w:val="none" w:sz="0" w:space="0" w:color="auto"/>
                        <w:left w:val="none" w:sz="0" w:space="0" w:color="auto"/>
                        <w:bottom w:val="none" w:sz="0" w:space="0" w:color="auto"/>
                        <w:right w:val="none" w:sz="0" w:space="0" w:color="auto"/>
                      </w:divBdr>
                      <w:divsChild>
                        <w:div w:id="12998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700060">
      <w:bodyDiv w:val="1"/>
      <w:marLeft w:val="0"/>
      <w:marRight w:val="0"/>
      <w:marTop w:val="0"/>
      <w:marBottom w:val="0"/>
      <w:divBdr>
        <w:top w:val="none" w:sz="0" w:space="0" w:color="auto"/>
        <w:left w:val="none" w:sz="0" w:space="0" w:color="auto"/>
        <w:bottom w:val="none" w:sz="0" w:space="0" w:color="auto"/>
        <w:right w:val="none" w:sz="0" w:space="0" w:color="auto"/>
      </w:divBdr>
    </w:div>
    <w:div w:id="567767234">
      <w:bodyDiv w:val="1"/>
      <w:marLeft w:val="0"/>
      <w:marRight w:val="0"/>
      <w:marTop w:val="0"/>
      <w:marBottom w:val="0"/>
      <w:divBdr>
        <w:top w:val="none" w:sz="0" w:space="0" w:color="auto"/>
        <w:left w:val="none" w:sz="0" w:space="0" w:color="auto"/>
        <w:bottom w:val="none" w:sz="0" w:space="0" w:color="auto"/>
        <w:right w:val="none" w:sz="0" w:space="0" w:color="auto"/>
      </w:divBdr>
      <w:divsChild>
        <w:div w:id="812137217">
          <w:marLeft w:val="0"/>
          <w:marRight w:val="0"/>
          <w:marTop w:val="0"/>
          <w:marBottom w:val="0"/>
          <w:divBdr>
            <w:top w:val="none" w:sz="0" w:space="0" w:color="auto"/>
            <w:left w:val="none" w:sz="0" w:space="0" w:color="auto"/>
            <w:bottom w:val="none" w:sz="0" w:space="0" w:color="auto"/>
            <w:right w:val="none" w:sz="0" w:space="0" w:color="auto"/>
          </w:divBdr>
          <w:divsChild>
            <w:div w:id="87436152">
              <w:marLeft w:val="0"/>
              <w:marRight w:val="0"/>
              <w:marTop w:val="0"/>
              <w:marBottom w:val="0"/>
              <w:divBdr>
                <w:top w:val="none" w:sz="0" w:space="0" w:color="auto"/>
                <w:left w:val="none" w:sz="0" w:space="0" w:color="auto"/>
                <w:bottom w:val="none" w:sz="0" w:space="0" w:color="auto"/>
                <w:right w:val="none" w:sz="0" w:space="0" w:color="auto"/>
              </w:divBdr>
              <w:divsChild>
                <w:div w:id="544172867">
                  <w:marLeft w:val="0"/>
                  <w:marRight w:val="0"/>
                  <w:marTop w:val="0"/>
                  <w:marBottom w:val="0"/>
                  <w:divBdr>
                    <w:top w:val="none" w:sz="0" w:space="0" w:color="auto"/>
                    <w:left w:val="none" w:sz="0" w:space="0" w:color="auto"/>
                    <w:bottom w:val="none" w:sz="0" w:space="0" w:color="auto"/>
                    <w:right w:val="none" w:sz="0" w:space="0" w:color="auto"/>
                  </w:divBdr>
                  <w:divsChild>
                    <w:div w:id="874542054">
                      <w:marLeft w:val="0"/>
                      <w:marRight w:val="0"/>
                      <w:marTop w:val="0"/>
                      <w:marBottom w:val="0"/>
                      <w:divBdr>
                        <w:top w:val="none" w:sz="0" w:space="0" w:color="auto"/>
                        <w:left w:val="none" w:sz="0" w:space="0" w:color="auto"/>
                        <w:bottom w:val="none" w:sz="0" w:space="0" w:color="auto"/>
                        <w:right w:val="none" w:sz="0" w:space="0" w:color="auto"/>
                      </w:divBdr>
                      <w:divsChild>
                        <w:div w:id="1479609249">
                          <w:marLeft w:val="0"/>
                          <w:marRight w:val="0"/>
                          <w:marTop w:val="0"/>
                          <w:marBottom w:val="0"/>
                          <w:divBdr>
                            <w:top w:val="none" w:sz="0" w:space="0" w:color="auto"/>
                            <w:left w:val="none" w:sz="0" w:space="0" w:color="auto"/>
                            <w:bottom w:val="none" w:sz="0" w:space="0" w:color="auto"/>
                            <w:right w:val="none" w:sz="0" w:space="0" w:color="auto"/>
                          </w:divBdr>
                          <w:divsChild>
                            <w:div w:id="288171790">
                              <w:marLeft w:val="0"/>
                              <w:marRight w:val="0"/>
                              <w:marTop w:val="0"/>
                              <w:marBottom w:val="0"/>
                              <w:divBdr>
                                <w:top w:val="none" w:sz="0" w:space="0" w:color="auto"/>
                                <w:left w:val="none" w:sz="0" w:space="0" w:color="auto"/>
                                <w:bottom w:val="none" w:sz="0" w:space="0" w:color="auto"/>
                                <w:right w:val="none" w:sz="0" w:space="0" w:color="auto"/>
                              </w:divBdr>
                              <w:divsChild>
                                <w:div w:id="1779527218">
                                  <w:marLeft w:val="0"/>
                                  <w:marRight w:val="0"/>
                                  <w:marTop w:val="0"/>
                                  <w:marBottom w:val="0"/>
                                  <w:divBdr>
                                    <w:top w:val="none" w:sz="0" w:space="0" w:color="auto"/>
                                    <w:left w:val="none" w:sz="0" w:space="0" w:color="auto"/>
                                    <w:bottom w:val="none" w:sz="0" w:space="0" w:color="auto"/>
                                    <w:right w:val="none" w:sz="0" w:space="0" w:color="auto"/>
                                  </w:divBdr>
                                  <w:divsChild>
                                    <w:div w:id="2628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012065">
                      <w:marLeft w:val="0"/>
                      <w:marRight w:val="0"/>
                      <w:marTop w:val="0"/>
                      <w:marBottom w:val="0"/>
                      <w:divBdr>
                        <w:top w:val="none" w:sz="0" w:space="0" w:color="auto"/>
                        <w:left w:val="none" w:sz="0" w:space="0" w:color="auto"/>
                        <w:bottom w:val="none" w:sz="0" w:space="0" w:color="auto"/>
                        <w:right w:val="none" w:sz="0" w:space="0" w:color="auto"/>
                      </w:divBdr>
                      <w:divsChild>
                        <w:div w:id="18041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070">
      <w:bodyDiv w:val="1"/>
      <w:marLeft w:val="0"/>
      <w:marRight w:val="0"/>
      <w:marTop w:val="0"/>
      <w:marBottom w:val="0"/>
      <w:divBdr>
        <w:top w:val="none" w:sz="0" w:space="0" w:color="auto"/>
        <w:left w:val="none" w:sz="0" w:space="0" w:color="auto"/>
        <w:bottom w:val="none" w:sz="0" w:space="0" w:color="auto"/>
        <w:right w:val="none" w:sz="0" w:space="0" w:color="auto"/>
      </w:divBdr>
    </w:div>
    <w:div w:id="1278680988">
      <w:bodyDiv w:val="1"/>
      <w:marLeft w:val="0"/>
      <w:marRight w:val="0"/>
      <w:marTop w:val="0"/>
      <w:marBottom w:val="0"/>
      <w:divBdr>
        <w:top w:val="none" w:sz="0" w:space="0" w:color="auto"/>
        <w:left w:val="none" w:sz="0" w:space="0" w:color="auto"/>
        <w:bottom w:val="none" w:sz="0" w:space="0" w:color="auto"/>
        <w:right w:val="none" w:sz="0" w:space="0" w:color="auto"/>
      </w:divBdr>
    </w:div>
    <w:div w:id="1284314067">
      <w:bodyDiv w:val="1"/>
      <w:marLeft w:val="0"/>
      <w:marRight w:val="0"/>
      <w:marTop w:val="0"/>
      <w:marBottom w:val="0"/>
      <w:divBdr>
        <w:top w:val="none" w:sz="0" w:space="0" w:color="auto"/>
        <w:left w:val="none" w:sz="0" w:space="0" w:color="auto"/>
        <w:bottom w:val="none" w:sz="0" w:space="0" w:color="auto"/>
        <w:right w:val="none" w:sz="0" w:space="0" w:color="auto"/>
      </w:divBdr>
      <w:divsChild>
        <w:div w:id="678386852">
          <w:marLeft w:val="0"/>
          <w:marRight w:val="0"/>
          <w:marTop w:val="0"/>
          <w:marBottom w:val="0"/>
          <w:divBdr>
            <w:top w:val="none" w:sz="0" w:space="0" w:color="auto"/>
            <w:left w:val="none" w:sz="0" w:space="0" w:color="auto"/>
            <w:bottom w:val="none" w:sz="0" w:space="0" w:color="auto"/>
            <w:right w:val="none" w:sz="0" w:space="0" w:color="auto"/>
          </w:divBdr>
          <w:divsChild>
            <w:div w:id="1816332086">
              <w:marLeft w:val="0"/>
              <w:marRight w:val="0"/>
              <w:marTop w:val="0"/>
              <w:marBottom w:val="0"/>
              <w:divBdr>
                <w:top w:val="none" w:sz="0" w:space="0" w:color="auto"/>
                <w:left w:val="none" w:sz="0" w:space="0" w:color="auto"/>
                <w:bottom w:val="none" w:sz="0" w:space="0" w:color="auto"/>
                <w:right w:val="none" w:sz="0" w:space="0" w:color="auto"/>
              </w:divBdr>
              <w:divsChild>
                <w:div w:id="1899049203">
                  <w:marLeft w:val="0"/>
                  <w:marRight w:val="0"/>
                  <w:marTop w:val="0"/>
                  <w:marBottom w:val="0"/>
                  <w:divBdr>
                    <w:top w:val="none" w:sz="0" w:space="0" w:color="auto"/>
                    <w:left w:val="none" w:sz="0" w:space="0" w:color="auto"/>
                    <w:bottom w:val="none" w:sz="0" w:space="0" w:color="auto"/>
                    <w:right w:val="none" w:sz="0" w:space="0" w:color="auto"/>
                  </w:divBdr>
                  <w:divsChild>
                    <w:div w:id="1359047440">
                      <w:marLeft w:val="0"/>
                      <w:marRight w:val="0"/>
                      <w:marTop w:val="0"/>
                      <w:marBottom w:val="0"/>
                      <w:divBdr>
                        <w:top w:val="none" w:sz="0" w:space="0" w:color="auto"/>
                        <w:left w:val="none" w:sz="0" w:space="0" w:color="auto"/>
                        <w:bottom w:val="none" w:sz="0" w:space="0" w:color="auto"/>
                        <w:right w:val="none" w:sz="0" w:space="0" w:color="auto"/>
                      </w:divBdr>
                      <w:divsChild>
                        <w:div w:id="1272594068">
                          <w:marLeft w:val="0"/>
                          <w:marRight w:val="0"/>
                          <w:marTop w:val="0"/>
                          <w:marBottom w:val="0"/>
                          <w:divBdr>
                            <w:top w:val="none" w:sz="0" w:space="0" w:color="auto"/>
                            <w:left w:val="none" w:sz="0" w:space="0" w:color="auto"/>
                            <w:bottom w:val="none" w:sz="0" w:space="0" w:color="auto"/>
                            <w:right w:val="none" w:sz="0" w:space="0" w:color="auto"/>
                          </w:divBdr>
                          <w:divsChild>
                            <w:div w:id="506748456">
                              <w:marLeft w:val="0"/>
                              <w:marRight w:val="0"/>
                              <w:marTop w:val="0"/>
                              <w:marBottom w:val="0"/>
                              <w:divBdr>
                                <w:top w:val="none" w:sz="0" w:space="0" w:color="auto"/>
                                <w:left w:val="none" w:sz="0" w:space="0" w:color="auto"/>
                                <w:bottom w:val="none" w:sz="0" w:space="0" w:color="auto"/>
                                <w:right w:val="none" w:sz="0" w:space="0" w:color="auto"/>
                              </w:divBdr>
                              <w:divsChild>
                                <w:div w:id="1480423316">
                                  <w:marLeft w:val="0"/>
                                  <w:marRight w:val="0"/>
                                  <w:marTop w:val="0"/>
                                  <w:marBottom w:val="0"/>
                                  <w:divBdr>
                                    <w:top w:val="none" w:sz="0" w:space="0" w:color="auto"/>
                                    <w:left w:val="none" w:sz="0" w:space="0" w:color="auto"/>
                                    <w:bottom w:val="none" w:sz="0" w:space="0" w:color="auto"/>
                                    <w:right w:val="none" w:sz="0" w:space="0" w:color="auto"/>
                                  </w:divBdr>
                                  <w:divsChild>
                                    <w:div w:id="1478958464">
                                      <w:marLeft w:val="0"/>
                                      <w:marRight w:val="0"/>
                                      <w:marTop w:val="0"/>
                                      <w:marBottom w:val="0"/>
                                      <w:divBdr>
                                        <w:top w:val="none" w:sz="0" w:space="0" w:color="auto"/>
                                        <w:left w:val="none" w:sz="0" w:space="0" w:color="auto"/>
                                        <w:bottom w:val="none" w:sz="0" w:space="0" w:color="auto"/>
                                        <w:right w:val="none" w:sz="0" w:space="0" w:color="auto"/>
                                      </w:divBdr>
                                      <w:divsChild>
                                        <w:div w:id="1648632159">
                                          <w:marLeft w:val="0"/>
                                          <w:marRight w:val="0"/>
                                          <w:marTop w:val="0"/>
                                          <w:marBottom w:val="0"/>
                                          <w:divBdr>
                                            <w:top w:val="none" w:sz="0" w:space="0" w:color="auto"/>
                                            <w:left w:val="none" w:sz="0" w:space="0" w:color="auto"/>
                                            <w:bottom w:val="none" w:sz="0" w:space="0" w:color="auto"/>
                                            <w:right w:val="none" w:sz="0" w:space="0" w:color="auto"/>
                                          </w:divBdr>
                                          <w:divsChild>
                                            <w:div w:id="607740444">
                                              <w:marLeft w:val="0"/>
                                              <w:marRight w:val="0"/>
                                              <w:marTop w:val="0"/>
                                              <w:marBottom w:val="0"/>
                                              <w:divBdr>
                                                <w:top w:val="none" w:sz="0" w:space="0" w:color="auto"/>
                                                <w:left w:val="none" w:sz="0" w:space="0" w:color="auto"/>
                                                <w:bottom w:val="none" w:sz="0" w:space="0" w:color="auto"/>
                                                <w:right w:val="none" w:sz="0" w:space="0" w:color="auto"/>
                                              </w:divBdr>
                                              <w:divsChild>
                                                <w:div w:id="152573511">
                                                  <w:marLeft w:val="0"/>
                                                  <w:marRight w:val="0"/>
                                                  <w:marTop w:val="0"/>
                                                  <w:marBottom w:val="0"/>
                                                  <w:divBdr>
                                                    <w:top w:val="none" w:sz="0" w:space="0" w:color="auto"/>
                                                    <w:left w:val="none" w:sz="0" w:space="0" w:color="auto"/>
                                                    <w:bottom w:val="none" w:sz="0" w:space="0" w:color="auto"/>
                                                    <w:right w:val="none" w:sz="0" w:space="0" w:color="auto"/>
                                                  </w:divBdr>
                                                  <w:divsChild>
                                                    <w:div w:id="1166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89282">
                                      <w:marLeft w:val="0"/>
                                      <w:marRight w:val="0"/>
                                      <w:marTop w:val="0"/>
                                      <w:marBottom w:val="0"/>
                                      <w:divBdr>
                                        <w:top w:val="none" w:sz="0" w:space="0" w:color="auto"/>
                                        <w:left w:val="none" w:sz="0" w:space="0" w:color="auto"/>
                                        <w:bottom w:val="none" w:sz="0" w:space="0" w:color="auto"/>
                                        <w:right w:val="none" w:sz="0" w:space="0" w:color="auto"/>
                                      </w:divBdr>
                                      <w:divsChild>
                                        <w:div w:id="12472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653050">
          <w:marLeft w:val="0"/>
          <w:marRight w:val="0"/>
          <w:marTop w:val="0"/>
          <w:marBottom w:val="0"/>
          <w:divBdr>
            <w:top w:val="none" w:sz="0" w:space="0" w:color="auto"/>
            <w:left w:val="none" w:sz="0" w:space="0" w:color="auto"/>
            <w:bottom w:val="none" w:sz="0" w:space="0" w:color="auto"/>
            <w:right w:val="none" w:sz="0" w:space="0" w:color="auto"/>
          </w:divBdr>
          <w:divsChild>
            <w:div w:id="162942620">
              <w:marLeft w:val="0"/>
              <w:marRight w:val="0"/>
              <w:marTop w:val="0"/>
              <w:marBottom w:val="0"/>
              <w:divBdr>
                <w:top w:val="none" w:sz="0" w:space="0" w:color="auto"/>
                <w:left w:val="none" w:sz="0" w:space="0" w:color="auto"/>
                <w:bottom w:val="none" w:sz="0" w:space="0" w:color="auto"/>
                <w:right w:val="none" w:sz="0" w:space="0" w:color="auto"/>
              </w:divBdr>
              <w:divsChild>
                <w:div w:id="590351985">
                  <w:marLeft w:val="0"/>
                  <w:marRight w:val="0"/>
                  <w:marTop w:val="0"/>
                  <w:marBottom w:val="0"/>
                  <w:divBdr>
                    <w:top w:val="none" w:sz="0" w:space="0" w:color="auto"/>
                    <w:left w:val="none" w:sz="0" w:space="0" w:color="auto"/>
                    <w:bottom w:val="none" w:sz="0" w:space="0" w:color="auto"/>
                    <w:right w:val="none" w:sz="0" w:space="0" w:color="auto"/>
                  </w:divBdr>
                  <w:divsChild>
                    <w:div w:id="1482380742">
                      <w:marLeft w:val="0"/>
                      <w:marRight w:val="0"/>
                      <w:marTop w:val="0"/>
                      <w:marBottom w:val="0"/>
                      <w:divBdr>
                        <w:top w:val="none" w:sz="0" w:space="0" w:color="auto"/>
                        <w:left w:val="none" w:sz="0" w:space="0" w:color="auto"/>
                        <w:bottom w:val="none" w:sz="0" w:space="0" w:color="auto"/>
                        <w:right w:val="none" w:sz="0" w:space="0" w:color="auto"/>
                      </w:divBdr>
                      <w:divsChild>
                        <w:div w:id="6569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729985">
      <w:bodyDiv w:val="1"/>
      <w:marLeft w:val="0"/>
      <w:marRight w:val="0"/>
      <w:marTop w:val="0"/>
      <w:marBottom w:val="0"/>
      <w:divBdr>
        <w:top w:val="none" w:sz="0" w:space="0" w:color="auto"/>
        <w:left w:val="none" w:sz="0" w:space="0" w:color="auto"/>
        <w:bottom w:val="none" w:sz="0" w:space="0" w:color="auto"/>
        <w:right w:val="none" w:sz="0" w:space="0" w:color="auto"/>
      </w:divBdr>
    </w:div>
    <w:div w:id="1845239035">
      <w:bodyDiv w:val="1"/>
      <w:marLeft w:val="0"/>
      <w:marRight w:val="0"/>
      <w:marTop w:val="0"/>
      <w:marBottom w:val="0"/>
      <w:divBdr>
        <w:top w:val="none" w:sz="0" w:space="0" w:color="auto"/>
        <w:left w:val="none" w:sz="0" w:space="0" w:color="auto"/>
        <w:bottom w:val="none" w:sz="0" w:space="0" w:color="auto"/>
        <w:right w:val="none" w:sz="0" w:space="0" w:color="auto"/>
      </w:divBdr>
    </w:div>
    <w:div w:id="1999572496">
      <w:bodyDiv w:val="1"/>
      <w:marLeft w:val="0"/>
      <w:marRight w:val="0"/>
      <w:marTop w:val="0"/>
      <w:marBottom w:val="0"/>
      <w:divBdr>
        <w:top w:val="none" w:sz="0" w:space="0" w:color="auto"/>
        <w:left w:val="none" w:sz="0" w:space="0" w:color="auto"/>
        <w:bottom w:val="none" w:sz="0" w:space="0" w:color="auto"/>
        <w:right w:val="none" w:sz="0" w:space="0" w:color="auto"/>
      </w:divBdr>
    </w:div>
    <w:div w:id="20088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hyperlink" Target="https://doi.org/10.3390/ijms241914604" TargetMode="External"/><Relationship Id="rId26" Type="http://schemas.openxmlformats.org/officeDocument/2006/relationships/hyperlink" Target="https://doi.org/10.2212/spr.2013.3.7" TargetMode="External"/><Relationship Id="rId3" Type="http://schemas.openxmlformats.org/officeDocument/2006/relationships/settings" Target="settings.xml"/><Relationship Id="rId21" Type="http://schemas.openxmlformats.org/officeDocument/2006/relationships/hyperlink" Target="https://doi.org/10.3389/fpls.2016.01933" TargetMode="External"/><Relationship Id="rId34"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doi.org/10.1186/s12870-024-05074-9" TargetMode="External"/><Relationship Id="rId25" Type="http://schemas.openxmlformats.org/officeDocument/2006/relationships/hyperlink" Target="https://doi.org/10.3389/fpls.2016.0059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yperlink" Target="http://doi.org/10.17352/2455-3492.00002"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yperlink" Target="https://doi.org/10.3389/fpls.2018.01609"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yperlink" Target="https://doi.org/10.1007/s11738-015-2023-4" TargetMode="External"/><Relationship Id="rId28" Type="http://schemas.openxmlformats.org/officeDocument/2006/relationships/header" Target="header2.xml"/><Relationship Id="rId10" Type="http://schemas.openxmlformats.org/officeDocument/2006/relationships/chart" Target="charts/chart4.xml"/><Relationship Id="rId19" Type="http://schemas.openxmlformats.org/officeDocument/2006/relationships/hyperlink" Target="https://doi.org/10.3390/agronomy10111722"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yperlink" Target="https://doi.org/10.1016/j.abb.2010.06.016"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istrator\Desktop\Thesis%20Ph.D\RBD%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Thesis%20Ph.D\RBD%20(1).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Thesis%20Ph.D\RBD%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Thesis%20Ph.D\RBD%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Thesis%20Ph.D\RBD%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Thesis%20Ph.D\RBD%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or\Desktop\Thesis%20Ph.D\RBD%2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tor\Desktop\Thesis%20Ph.D\RBD%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'Moisture (%)'!$Q$61</c:f>
              <c:strCache>
                <c:ptCount val="1"/>
                <c:pt idx="0">
                  <c:v>35 DAS</c:v>
                </c:pt>
              </c:strCache>
            </c:strRef>
          </c:tx>
          <c:invertIfNegative val="0"/>
          <c:cat>
            <c:strRef>
              <c:f>'Moisture (%)'!$P$62:$P$65</c:f>
              <c:strCache>
                <c:ptCount val="4"/>
                <c:pt idx="0">
                  <c:v>JA 1</c:v>
                </c:pt>
                <c:pt idx="1">
                  <c:v>JA 2</c:v>
                </c:pt>
                <c:pt idx="2">
                  <c:v>JA 3</c:v>
                </c:pt>
                <c:pt idx="3">
                  <c:v>Control</c:v>
                </c:pt>
              </c:strCache>
            </c:strRef>
          </c:cat>
          <c:val>
            <c:numRef>
              <c:f>'Moisture (%)'!$Q$62:$Q$65</c:f>
              <c:numCache>
                <c:formatCode>General</c:formatCode>
                <c:ptCount val="4"/>
                <c:pt idx="0">
                  <c:v>87.25</c:v>
                </c:pt>
                <c:pt idx="1">
                  <c:v>85.37</c:v>
                </c:pt>
                <c:pt idx="2">
                  <c:v>80.88</c:v>
                </c:pt>
                <c:pt idx="3">
                  <c:v>92.86</c:v>
                </c:pt>
              </c:numCache>
            </c:numRef>
          </c:val>
          <c:extLst>
            <c:ext xmlns:c16="http://schemas.microsoft.com/office/drawing/2014/chart" uri="{C3380CC4-5D6E-409C-BE32-E72D297353CC}">
              <c16:uniqueId val="{00000000-0D38-46A6-BC0B-5F07D463BAF2}"/>
            </c:ext>
          </c:extLst>
        </c:ser>
        <c:ser>
          <c:idx val="1"/>
          <c:order val="1"/>
          <c:tx>
            <c:strRef>
              <c:f>'Moisture (%)'!$R$61</c:f>
              <c:strCache>
                <c:ptCount val="1"/>
                <c:pt idx="0">
                  <c:v>50 DAS</c:v>
                </c:pt>
              </c:strCache>
            </c:strRef>
          </c:tx>
          <c:invertIfNegative val="0"/>
          <c:cat>
            <c:strRef>
              <c:f>'Moisture (%)'!$P$62:$P$65</c:f>
              <c:strCache>
                <c:ptCount val="4"/>
                <c:pt idx="0">
                  <c:v>JA 1</c:v>
                </c:pt>
                <c:pt idx="1">
                  <c:v>JA 2</c:v>
                </c:pt>
                <c:pt idx="2">
                  <c:v>JA 3</c:v>
                </c:pt>
                <c:pt idx="3">
                  <c:v>Control</c:v>
                </c:pt>
              </c:strCache>
            </c:strRef>
          </c:cat>
          <c:val>
            <c:numRef>
              <c:f>'Moisture (%)'!$R$62:$R$65</c:f>
              <c:numCache>
                <c:formatCode>General</c:formatCode>
                <c:ptCount val="4"/>
                <c:pt idx="0">
                  <c:v>81.94</c:v>
                </c:pt>
                <c:pt idx="1">
                  <c:v>74.459999999999994</c:v>
                </c:pt>
                <c:pt idx="2">
                  <c:v>76.900000000000006</c:v>
                </c:pt>
                <c:pt idx="3">
                  <c:v>85.36</c:v>
                </c:pt>
              </c:numCache>
            </c:numRef>
          </c:val>
          <c:extLst>
            <c:ext xmlns:c16="http://schemas.microsoft.com/office/drawing/2014/chart" uri="{C3380CC4-5D6E-409C-BE32-E72D297353CC}">
              <c16:uniqueId val="{00000001-0D38-46A6-BC0B-5F07D463BAF2}"/>
            </c:ext>
          </c:extLst>
        </c:ser>
        <c:ser>
          <c:idx val="2"/>
          <c:order val="2"/>
          <c:tx>
            <c:strRef>
              <c:f>'Moisture (%)'!$S$61</c:f>
              <c:strCache>
                <c:ptCount val="1"/>
                <c:pt idx="0">
                  <c:v>65 DAS</c:v>
                </c:pt>
              </c:strCache>
            </c:strRef>
          </c:tx>
          <c:invertIfNegative val="0"/>
          <c:cat>
            <c:strRef>
              <c:f>'Moisture (%)'!$P$62:$P$65</c:f>
              <c:strCache>
                <c:ptCount val="4"/>
                <c:pt idx="0">
                  <c:v>JA 1</c:v>
                </c:pt>
                <c:pt idx="1">
                  <c:v>JA 2</c:v>
                </c:pt>
                <c:pt idx="2">
                  <c:v>JA 3</c:v>
                </c:pt>
                <c:pt idx="3">
                  <c:v>Control</c:v>
                </c:pt>
              </c:strCache>
            </c:strRef>
          </c:cat>
          <c:val>
            <c:numRef>
              <c:f>'Moisture (%)'!$S$62:$S$65</c:f>
              <c:numCache>
                <c:formatCode>General</c:formatCode>
                <c:ptCount val="4"/>
                <c:pt idx="0">
                  <c:v>74.459999999999994</c:v>
                </c:pt>
                <c:pt idx="1">
                  <c:v>72.180000000000007</c:v>
                </c:pt>
                <c:pt idx="2">
                  <c:v>68.849999999999994</c:v>
                </c:pt>
                <c:pt idx="3">
                  <c:v>79.12</c:v>
                </c:pt>
              </c:numCache>
            </c:numRef>
          </c:val>
          <c:extLst>
            <c:ext xmlns:c16="http://schemas.microsoft.com/office/drawing/2014/chart" uri="{C3380CC4-5D6E-409C-BE32-E72D297353CC}">
              <c16:uniqueId val="{00000002-0D38-46A6-BC0B-5F07D463BAF2}"/>
            </c:ext>
          </c:extLst>
        </c:ser>
        <c:dLbls>
          <c:showLegendKey val="0"/>
          <c:showVal val="0"/>
          <c:showCatName val="0"/>
          <c:showSerName val="0"/>
          <c:showPercent val="0"/>
          <c:showBubbleSize val="0"/>
        </c:dLbls>
        <c:gapWidth val="150"/>
        <c:axId val="154240512"/>
        <c:axId val="155710976"/>
      </c:barChart>
      <c:catAx>
        <c:axId val="154240512"/>
        <c:scaling>
          <c:orientation val="minMax"/>
        </c:scaling>
        <c:delete val="0"/>
        <c:axPos val="b"/>
        <c:title>
          <c:tx>
            <c:rich>
              <a:bodyPr/>
              <a:lstStyle/>
              <a:p>
                <a:pPr>
                  <a:defRPr/>
                </a:pPr>
                <a:r>
                  <a:rPr lang="en-IN"/>
                  <a:t>JA treatments</a:t>
                </a:r>
              </a:p>
            </c:rich>
          </c:tx>
          <c:overlay val="0"/>
        </c:title>
        <c:numFmt formatCode="General" sourceLinked="0"/>
        <c:majorTickMark val="none"/>
        <c:minorTickMark val="none"/>
        <c:tickLblPos val="nextTo"/>
        <c:crossAx val="155710976"/>
        <c:crosses val="autoZero"/>
        <c:auto val="1"/>
        <c:lblAlgn val="ctr"/>
        <c:lblOffset val="100"/>
        <c:noMultiLvlLbl val="0"/>
      </c:catAx>
      <c:valAx>
        <c:axId val="155710976"/>
        <c:scaling>
          <c:orientation val="minMax"/>
        </c:scaling>
        <c:delete val="0"/>
        <c:axPos val="l"/>
        <c:majorGridlines/>
        <c:title>
          <c:tx>
            <c:rich>
              <a:bodyPr/>
              <a:lstStyle/>
              <a:p>
                <a:pPr>
                  <a:defRPr/>
                </a:pPr>
                <a:r>
                  <a:rPr lang="en-IN"/>
                  <a:t>Moisture %</a:t>
                </a:r>
              </a:p>
            </c:rich>
          </c:tx>
          <c:overlay val="0"/>
        </c:title>
        <c:numFmt formatCode="General" sourceLinked="1"/>
        <c:majorTickMark val="out"/>
        <c:minorTickMark val="none"/>
        <c:tickLblPos val="nextTo"/>
        <c:crossAx val="154240512"/>
        <c:crosses val="autoZero"/>
        <c:crossBetween val="between"/>
      </c:valAx>
    </c:plotArea>
    <c:legend>
      <c:legendPos val="r"/>
      <c:overlay val="0"/>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flavonoid!$S$91</c:f>
              <c:strCache>
                <c:ptCount val="1"/>
                <c:pt idx="0">
                  <c:v>35 DAS</c:v>
                </c:pt>
              </c:strCache>
            </c:strRef>
          </c:tx>
          <c:invertIfNegative val="0"/>
          <c:cat>
            <c:strRef>
              <c:f>flavonoid!$R$92:$R$95</c:f>
              <c:strCache>
                <c:ptCount val="4"/>
                <c:pt idx="0">
                  <c:v>Control</c:v>
                </c:pt>
                <c:pt idx="1">
                  <c:v>JA 1</c:v>
                </c:pt>
                <c:pt idx="2">
                  <c:v>JA 2</c:v>
                </c:pt>
                <c:pt idx="3">
                  <c:v>JA 3</c:v>
                </c:pt>
              </c:strCache>
            </c:strRef>
          </c:cat>
          <c:val>
            <c:numRef>
              <c:f>flavonoid!$S$92:$S$95</c:f>
              <c:numCache>
                <c:formatCode>General</c:formatCode>
                <c:ptCount val="4"/>
                <c:pt idx="0">
                  <c:v>24.34</c:v>
                </c:pt>
                <c:pt idx="1">
                  <c:v>37.42</c:v>
                </c:pt>
                <c:pt idx="2">
                  <c:v>45.54</c:v>
                </c:pt>
                <c:pt idx="3">
                  <c:v>59.53</c:v>
                </c:pt>
              </c:numCache>
            </c:numRef>
          </c:val>
          <c:extLst>
            <c:ext xmlns:c16="http://schemas.microsoft.com/office/drawing/2014/chart" uri="{C3380CC4-5D6E-409C-BE32-E72D297353CC}">
              <c16:uniqueId val="{00000000-E203-402E-BADA-2FB11BC8D32B}"/>
            </c:ext>
          </c:extLst>
        </c:ser>
        <c:ser>
          <c:idx val="1"/>
          <c:order val="1"/>
          <c:tx>
            <c:strRef>
              <c:f>flavonoid!$T$91</c:f>
              <c:strCache>
                <c:ptCount val="1"/>
                <c:pt idx="0">
                  <c:v>50 DAS</c:v>
                </c:pt>
              </c:strCache>
            </c:strRef>
          </c:tx>
          <c:invertIfNegative val="0"/>
          <c:cat>
            <c:strRef>
              <c:f>flavonoid!$R$92:$R$95</c:f>
              <c:strCache>
                <c:ptCount val="4"/>
                <c:pt idx="0">
                  <c:v>Control</c:v>
                </c:pt>
                <c:pt idx="1">
                  <c:v>JA 1</c:v>
                </c:pt>
                <c:pt idx="2">
                  <c:v>JA 2</c:v>
                </c:pt>
                <c:pt idx="3">
                  <c:v>JA 3</c:v>
                </c:pt>
              </c:strCache>
            </c:strRef>
          </c:cat>
          <c:val>
            <c:numRef>
              <c:f>flavonoid!$T$92:$T$95</c:f>
              <c:numCache>
                <c:formatCode>General</c:formatCode>
                <c:ptCount val="4"/>
                <c:pt idx="0">
                  <c:v>50.42</c:v>
                </c:pt>
                <c:pt idx="1">
                  <c:v>82.63</c:v>
                </c:pt>
                <c:pt idx="2">
                  <c:v>94.39</c:v>
                </c:pt>
                <c:pt idx="3">
                  <c:v>104</c:v>
                </c:pt>
              </c:numCache>
            </c:numRef>
          </c:val>
          <c:extLst>
            <c:ext xmlns:c16="http://schemas.microsoft.com/office/drawing/2014/chart" uri="{C3380CC4-5D6E-409C-BE32-E72D297353CC}">
              <c16:uniqueId val="{00000001-E203-402E-BADA-2FB11BC8D32B}"/>
            </c:ext>
          </c:extLst>
        </c:ser>
        <c:ser>
          <c:idx val="2"/>
          <c:order val="2"/>
          <c:tx>
            <c:strRef>
              <c:f>flavonoid!$U$91</c:f>
              <c:strCache>
                <c:ptCount val="1"/>
                <c:pt idx="0">
                  <c:v>65 DAS</c:v>
                </c:pt>
              </c:strCache>
            </c:strRef>
          </c:tx>
          <c:invertIfNegative val="0"/>
          <c:cat>
            <c:strRef>
              <c:f>flavonoid!$R$92:$R$95</c:f>
              <c:strCache>
                <c:ptCount val="4"/>
                <c:pt idx="0">
                  <c:v>Control</c:v>
                </c:pt>
                <c:pt idx="1">
                  <c:v>JA 1</c:v>
                </c:pt>
                <c:pt idx="2">
                  <c:v>JA 2</c:v>
                </c:pt>
                <c:pt idx="3">
                  <c:v>JA 3</c:v>
                </c:pt>
              </c:strCache>
            </c:strRef>
          </c:cat>
          <c:val>
            <c:numRef>
              <c:f>flavonoid!$U$92:$U$95</c:f>
              <c:numCache>
                <c:formatCode>General</c:formatCode>
                <c:ptCount val="4"/>
                <c:pt idx="0">
                  <c:v>43.88</c:v>
                </c:pt>
                <c:pt idx="1">
                  <c:v>62.02</c:v>
                </c:pt>
                <c:pt idx="2">
                  <c:v>77</c:v>
                </c:pt>
                <c:pt idx="3">
                  <c:v>95.39</c:v>
                </c:pt>
              </c:numCache>
            </c:numRef>
          </c:val>
          <c:extLst>
            <c:ext xmlns:c16="http://schemas.microsoft.com/office/drawing/2014/chart" uri="{C3380CC4-5D6E-409C-BE32-E72D297353CC}">
              <c16:uniqueId val="{00000002-E203-402E-BADA-2FB11BC8D32B}"/>
            </c:ext>
          </c:extLst>
        </c:ser>
        <c:dLbls>
          <c:showLegendKey val="0"/>
          <c:showVal val="0"/>
          <c:showCatName val="0"/>
          <c:showSerName val="0"/>
          <c:showPercent val="0"/>
          <c:showBubbleSize val="0"/>
        </c:dLbls>
        <c:gapWidth val="150"/>
        <c:axId val="172914176"/>
        <c:axId val="172916096"/>
      </c:barChart>
      <c:catAx>
        <c:axId val="172914176"/>
        <c:scaling>
          <c:orientation val="minMax"/>
        </c:scaling>
        <c:delete val="0"/>
        <c:axPos val="b"/>
        <c:title>
          <c:tx>
            <c:rich>
              <a:bodyPr/>
              <a:lstStyle/>
              <a:p>
                <a:pPr>
                  <a:defRPr strike="noStrike"/>
                </a:pPr>
                <a:r>
                  <a:rPr lang="en-IN" strike="noStrike"/>
                  <a:t>JA Treatments</a:t>
                </a:r>
              </a:p>
            </c:rich>
          </c:tx>
          <c:overlay val="0"/>
        </c:title>
        <c:numFmt formatCode="General" sourceLinked="0"/>
        <c:majorTickMark val="none"/>
        <c:minorTickMark val="none"/>
        <c:tickLblPos val="nextTo"/>
        <c:txPr>
          <a:bodyPr/>
          <a:lstStyle/>
          <a:p>
            <a:pPr>
              <a:defRPr strike="noStrike"/>
            </a:pPr>
            <a:endParaRPr lang="en-US"/>
          </a:p>
        </c:txPr>
        <c:crossAx val="172916096"/>
        <c:crosses val="autoZero"/>
        <c:auto val="1"/>
        <c:lblAlgn val="ctr"/>
        <c:lblOffset val="100"/>
        <c:noMultiLvlLbl val="0"/>
      </c:catAx>
      <c:valAx>
        <c:axId val="172916096"/>
        <c:scaling>
          <c:orientation val="minMax"/>
        </c:scaling>
        <c:delete val="0"/>
        <c:axPos val="l"/>
        <c:majorGridlines/>
        <c:title>
          <c:tx>
            <c:rich>
              <a:bodyPr/>
              <a:lstStyle/>
              <a:p>
                <a:pPr>
                  <a:defRPr strike="noStrike"/>
                </a:pPr>
                <a:r>
                  <a:rPr lang="en-IN" strike="noStrike"/>
                  <a:t>Flavonoids g 100 g-1</a:t>
                </a:r>
              </a:p>
            </c:rich>
          </c:tx>
          <c:overlay val="0"/>
        </c:title>
        <c:numFmt formatCode="General" sourceLinked="1"/>
        <c:majorTickMark val="out"/>
        <c:minorTickMark val="none"/>
        <c:tickLblPos val="nextTo"/>
        <c:txPr>
          <a:bodyPr/>
          <a:lstStyle/>
          <a:p>
            <a:pPr>
              <a:defRPr strike="noStrike"/>
            </a:pPr>
            <a:endParaRPr lang="en-US"/>
          </a:p>
        </c:txPr>
        <c:crossAx val="172914176"/>
        <c:crosses val="autoZero"/>
        <c:crossBetween val="between"/>
      </c:valAx>
    </c:plotArea>
    <c:legend>
      <c:legendPos val="r"/>
      <c:overlay val="0"/>
      <c:txPr>
        <a:bodyPr/>
        <a:lstStyle/>
        <a:p>
          <a:pPr>
            <a:defRPr strike="noStrike"/>
          </a:pPr>
          <a:endParaRPr lang="en-US"/>
        </a:p>
      </c:txPr>
    </c:legend>
    <c:plotVisOnly val="1"/>
    <c:dispBlanksAs val="gap"/>
    <c:showDLblsOverMax val="0"/>
  </c:chart>
  <c:txPr>
    <a:bodyPr/>
    <a:lstStyle/>
    <a:p>
      <a:pPr>
        <a:defRPr sz="800" strike="sngStrike">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'Total phenol content'!$U$82</c:f>
              <c:strCache>
                <c:ptCount val="1"/>
                <c:pt idx="0">
                  <c:v>35 DAS</c:v>
                </c:pt>
              </c:strCache>
            </c:strRef>
          </c:tx>
          <c:invertIfNegative val="0"/>
          <c:cat>
            <c:strRef>
              <c:f>'Total phenol content'!$T$83:$T$86</c:f>
              <c:strCache>
                <c:ptCount val="4"/>
                <c:pt idx="0">
                  <c:v>Control</c:v>
                </c:pt>
                <c:pt idx="1">
                  <c:v>JA 1</c:v>
                </c:pt>
                <c:pt idx="2">
                  <c:v>JA 2</c:v>
                </c:pt>
                <c:pt idx="3">
                  <c:v>JA 3</c:v>
                </c:pt>
              </c:strCache>
            </c:strRef>
          </c:cat>
          <c:val>
            <c:numRef>
              <c:f>'Total phenol content'!$U$83:$U$86</c:f>
              <c:numCache>
                <c:formatCode>General</c:formatCode>
                <c:ptCount val="4"/>
                <c:pt idx="0">
                  <c:v>37.159999999999997</c:v>
                </c:pt>
                <c:pt idx="1">
                  <c:v>46.68</c:v>
                </c:pt>
                <c:pt idx="2">
                  <c:v>57.65</c:v>
                </c:pt>
                <c:pt idx="3">
                  <c:v>69.53</c:v>
                </c:pt>
              </c:numCache>
            </c:numRef>
          </c:val>
          <c:extLst>
            <c:ext xmlns:c16="http://schemas.microsoft.com/office/drawing/2014/chart" uri="{C3380CC4-5D6E-409C-BE32-E72D297353CC}">
              <c16:uniqueId val="{00000000-E601-43E9-B4E6-018E17A00B8E}"/>
            </c:ext>
          </c:extLst>
        </c:ser>
        <c:ser>
          <c:idx val="1"/>
          <c:order val="1"/>
          <c:tx>
            <c:strRef>
              <c:f>'Total phenol content'!$V$82</c:f>
              <c:strCache>
                <c:ptCount val="1"/>
                <c:pt idx="0">
                  <c:v>50 DAS</c:v>
                </c:pt>
              </c:strCache>
            </c:strRef>
          </c:tx>
          <c:invertIfNegative val="0"/>
          <c:cat>
            <c:strRef>
              <c:f>'Total phenol content'!$T$83:$T$86</c:f>
              <c:strCache>
                <c:ptCount val="4"/>
                <c:pt idx="0">
                  <c:v>Control</c:v>
                </c:pt>
                <c:pt idx="1">
                  <c:v>JA 1</c:v>
                </c:pt>
                <c:pt idx="2">
                  <c:v>JA 2</c:v>
                </c:pt>
                <c:pt idx="3">
                  <c:v>JA 3</c:v>
                </c:pt>
              </c:strCache>
            </c:strRef>
          </c:cat>
          <c:val>
            <c:numRef>
              <c:f>'Total phenol content'!$V$83:$V$86</c:f>
              <c:numCache>
                <c:formatCode>General</c:formatCode>
                <c:ptCount val="4"/>
                <c:pt idx="0">
                  <c:v>77.03</c:v>
                </c:pt>
                <c:pt idx="1">
                  <c:v>103.98</c:v>
                </c:pt>
                <c:pt idx="2">
                  <c:v>143.37</c:v>
                </c:pt>
                <c:pt idx="3">
                  <c:v>161.43</c:v>
                </c:pt>
              </c:numCache>
            </c:numRef>
          </c:val>
          <c:extLst>
            <c:ext xmlns:c16="http://schemas.microsoft.com/office/drawing/2014/chart" uri="{C3380CC4-5D6E-409C-BE32-E72D297353CC}">
              <c16:uniqueId val="{00000001-E601-43E9-B4E6-018E17A00B8E}"/>
            </c:ext>
          </c:extLst>
        </c:ser>
        <c:ser>
          <c:idx val="2"/>
          <c:order val="2"/>
          <c:tx>
            <c:strRef>
              <c:f>'Total phenol content'!$W$82</c:f>
              <c:strCache>
                <c:ptCount val="1"/>
                <c:pt idx="0">
                  <c:v>65 DAS</c:v>
                </c:pt>
              </c:strCache>
            </c:strRef>
          </c:tx>
          <c:invertIfNegative val="0"/>
          <c:cat>
            <c:strRef>
              <c:f>'Total phenol content'!$T$83:$T$86</c:f>
              <c:strCache>
                <c:ptCount val="4"/>
                <c:pt idx="0">
                  <c:v>Control</c:v>
                </c:pt>
                <c:pt idx="1">
                  <c:v>JA 1</c:v>
                </c:pt>
                <c:pt idx="2">
                  <c:v>JA 2</c:v>
                </c:pt>
                <c:pt idx="3">
                  <c:v>JA 3</c:v>
                </c:pt>
              </c:strCache>
            </c:strRef>
          </c:cat>
          <c:val>
            <c:numRef>
              <c:f>'Total phenol content'!$W$83:$W$86</c:f>
              <c:numCache>
                <c:formatCode>General</c:formatCode>
                <c:ptCount val="4"/>
                <c:pt idx="0">
                  <c:v>56.89</c:v>
                </c:pt>
                <c:pt idx="1">
                  <c:v>85.02</c:v>
                </c:pt>
                <c:pt idx="2">
                  <c:v>109.75</c:v>
                </c:pt>
                <c:pt idx="3">
                  <c:v>118.36</c:v>
                </c:pt>
              </c:numCache>
            </c:numRef>
          </c:val>
          <c:extLst>
            <c:ext xmlns:c16="http://schemas.microsoft.com/office/drawing/2014/chart" uri="{C3380CC4-5D6E-409C-BE32-E72D297353CC}">
              <c16:uniqueId val="{00000002-E601-43E9-B4E6-018E17A00B8E}"/>
            </c:ext>
          </c:extLst>
        </c:ser>
        <c:dLbls>
          <c:showLegendKey val="0"/>
          <c:showVal val="0"/>
          <c:showCatName val="0"/>
          <c:showSerName val="0"/>
          <c:showPercent val="0"/>
          <c:showBubbleSize val="0"/>
        </c:dLbls>
        <c:gapWidth val="150"/>
        <c:axId val="175185280"/>
        <c:axId val="229490688"/>
      </c:barChart>
      <c:catAx>
        <c:axId val="175185280"/>
        <c:scaling>
          <c:orientation val="minMax"/>
        </c:scaling>
        <c:delete val="0"/>
        <c:axPos val="b"/>
        <c:title>
          <c:tx>
            <c:rich>
              <a:bodyPr/>
              <a:lstStyle/>
              <a:p>
                <a:pPr>
                  <a:defRPr/>
                </a:pPr>
                <a:r>
                  <a:rPr lang="en-IN"/>
                  <a:t>JA Treatments</a:t>
                </a:r>
              </a:p>
            </c:rich>
          </c:tx>
          <c:overlay val="0"/>
        </c:title>
        <c:numFmt formatCode="General" sourceLinked="0"/>
        <c:majorTickMark val="none"/>
        <c:minorTickMark val="none"/>
        <c:tickLblPos val="nextTo"/>
        <c:crossAx val="229490688"/>
        <c:crosses val="autoZero"/>
        <c:auto val="1"/>
        <c:lblAlgn val="ctr"/>
        <c:lblOffset val="100"/>
        <c:noMultiLvlLbl val="0"/>
      </c:catAx>
      <c:valAx>
        <c:axId val="229490688"/>
        <c:scaling>
          <c:orientation val="minMax"/>
        </c:scaling>
        <c:delete val="0"/>
        <c:axPos val="l"/>
        <c:majorGridlines/>
        <c:title>
          <c:tx>
            <c:rich>
              <a:bodyPr/>
              <a:lstStyle/>
              <a:p>
                <a:pPr>
                  <a:defRPr/>
                </a:pPr>
                <a:r>
                  <a:rPr lang="en-IN"/>
                  <a:t>Total Phrnol mg 100 g</a:t>
                </a:r>
                <a:r>
                  <a:rPr lang="en-IN" baseline="30000"/>
                  <a:t>-1</a:t>
                </a:r>
              </a:p>
            </c:rich>
          </c:tx>
          <c:layout>
            <c:manualLayout>
              <c:xMode val="edge"/>
              <c:yMode val="edge"/>
              <c:x val="2.5000000000000001E-2"/>
              <c:y val="0.17184200933216678"/>
            </c:manualLayout>
          </c:layout>
          <c:overlay val="0"/>
        </c:title>
        <c:numFmt formatCode="General" sourceLinked="1"/>
        <c:majorTickMark val="out"/>
        <c:minorTickMark val="none"/>
        <c:tickLblPos val="nextTo"/>
        <c:crossAx val="175185280"/>
        <c:crosses val="autoZero"/>
        <c:crossBetween val="between"/>
      </c:valAx>
    </c:plotArea>
    <c:legend>
      <c:legendPos val="r"/>
      <c:layout>
        <c:manualLayout>
          <c:xMode val="edge"/>
          <c:yMode val="edge"/>
          <c:x val="0.77580004078010578"/>
          <c:y val="0.3606274408802399"/>
          <c:w val="0.19495264262413431"/>
          <c:h val="0.27874511823952014"/>
        </c:manualLayout>
      </c:layout>
      <c:overlay val="0"/>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'Antioxidant activity (%)'!$O$69</c:f>
              <c:strCache>
                <c:ptCount val="1"/>
                <c:pt idx="0">
                  <c:v>35 DAS</c:v>
                </c:pt>
              </c:strCache>
            </c:strRef>
          </c:tx>
          <c:invertIfNegative val="0"/>
          <c:cat>
            <c:strRef>
              <c:f>'Antioxidant activity (%)'!$N$70:$N$73</c:f>
              <c:strCache>
                <c:ptCount val="4"/>
                <c:pt idx="0">
                  <c:v>Control</c:v>
                </c:pt>
                <c:pt idx="1">
                  <c:v>JA 1</c:v>
                </c:pt>
                <c:pt idx="2">
                  <c:v>JA 2</c:v>
                </c:pt>
                <c:pt idx="3">
                  <c:v>JA 3</c:v>
                </c:pt>
              </c:strCache>
            </c:strRef>
          </c:cat>
          <c:val>
            <c:numRef>
              <c:f>'Antioxidant activity (%)'!$O$70:$O$73</c:f>
              <c:numCache>
                <c:formatCode>General</c:formatCode>
                <c:ptCount val="4"/>
                <c:pt idx="0">
                  <c:v>0.92</c:v>
                </c:pt>
                <c:pt idx="1">
                  <c:v>1.27</c:v>
                </c:pt>
                <c:pt idx="2">
                  <c:v>1.31</c:v>
                </c:pt>
                <c:pt idx="3">
                  <c:v>1.42</c:v>
                </c:pt>
              </c:numCache>
            </c:numRef>
          </c:val>
          <c:extLst>
            <c:ext xmlns:c16="http://schemas.microsoft.com/office/drawing/2014/chart" uri="{C3380CC4-5D6E-409C-BE32-E72D297353CC}">
              <c16:uniqueId val="{00000000-D425-411A-8C95-43DAD88F62EC}"/>
            </c:ext>
          </c:extLst>
        </c:ser>
        <c:ser>
          <c:idx val="1"/>
          <c:order val="1"/>
          <c:tx>
            <c:strRef>
              <c:f>'Antioxidant activity (%)'!$P$69</c:f>
              <c:strCache>
                <c:ptCount val="1"/>
                <c:pt idx="0">
                  <c:v>50 DAS</c:v>
                </c:pt>
              </c:strCache>
            </c:strRef>
          </c:tx>
          <c:invertIfNegative val="0"/>
          <c:cat>
            <c:strRef>
              <c:f>'Antioxidant activity (%)'!$N$70:$N$73</c:f>
              <c:strCache>
                <c:ptCount val="4"/>
                <c:pt idx="0">
                  <c:v>Control</c:v>
                </c:pt>
                <c:pt idx="1">
                  <c:v>JA 1</c:v>
                </c:pt>
                <c:pt idx="2">
                  <c:v>JA 2</c:v>
                </c:pt>
                <c:pt idx="3">
                  <c:v>JA 3</c:v>
                </c:pt>
              </c:strCache>
            </c:strRef>
          </c:cat>
          <c:val>
            <c:numRef>
              <c:f>'Antioxidant activity (%)'!$P$70:$P$73</c:f>
              <c:numCache>
                <c:formatCode>General</c:formatCode>
                <c:ptCount val="4"/>
                <c:pt idx="0">
                  <c:v>1.41</c:v>
                </c:pt>
                <c:pt idx="1">
                  <c:v>2.4700000000000002</c:v>
                </c:pt>
                <c:pt idx="2">
                  <c:v>3.04</c:v>
                </c:pt>
                <c:pt idx="3">
                  <c:v>2.82</c:v>
                </c:pt>
              </c:numCache>
            </c:numRef>
          </c:val>
          <c:extLst>
            <c:ext xmlns:c16="http://schemas.microsoft.com/office/drawing/2014/chart" uri="{C3380CC4-5D6E-409C-BE32-E72D297353CC}">
              <c16:uniqueId val="{00000001-D425-411A-8C95-43DAD88F62EC}"/>
            </c:ext>
          </c:extLst>
        </c:ser>
        <c:ser>
          <c:idx val="2"/>
          <c:order val="2"/>
          <c:tx>
            <c:strRef>
              <c:f>'Antioxidant activity (%)'!$Q$69</c:f>
              <c:strCache>
                <c:ptCount val="1"/>
                <c:pt idx="0">
                  <c:v>65 DAS</c:v>
                </c:pt>
              </c:strCache>
            </c:strRef>
          </c:tx>
          <c:invertIfNegative val="0"/>
          <c:cat>
            <c:strRef>
              <c:f>'Antioxidant activity (%)'!$N$70:$N$73</c:f>
              <c:strCache>
                <c:ptCount val="4"/>
                <c:pt idx="0">
                  <c:v>Control</c:v>
                </c:pt>
                <c:pt idx="1">
                  <c:v>JA 1</c:v>
                </c:pt>
                <c:pt idx="2">
                  <c:v>JA 2</c:v>
                </c:pt>
                <c:pt idx="3">
                  <c:v>JA 3</c:v>
                </c:pt>
              </c:strCache>
            </c:strRef>
          </c:cat>
          <c:val>
            <c:numRef>
              <c:f>'Antioxidant activity (%)'!$Q$70:$Q$73</c:f>
              <c:numCache>
                <c:formatCode>General</c:formatCode>
                <c:ptCount val="4"/>
                <c:pt idx="0">
                  <c:v>1.2</c:v>
                </c:pt>
                <c:pt idx="1">
                  <c:v>1.69</c:v>
                </c:pt>
                <c:pt idx="2">
                  <c:v>2.09</c:v>
                </c:pt>
                <c:pt idx="3">
                  <c:v>1.81</c:v>
                </c:pt>
              </c:numCache>
            </c:numRef>
          </c:val>
          <c:extLst>
            <c:ext xmlns:c16="http://schemas.microsoft.com/office/drawing/2014/chart" uri="{C3380CC4-5D6E-409C-BE32-E72D297353CC}">
              <c16:uniqueId val="{00000002-D425-411A-8C95-43DAD88F62EC}"/>
            </c:ext>
          </c:extLst>
        </c:ser>
        <c:dLbls>
          <c:showLegendKey val="0"/>
          <c:showVal val="0"/>
          <c:showCatName val="0"/>
          <c:showSerName val="0"/>
          <c:showPercent val="0"/>
          <c:showBubbleSize val="0"/>
        </c:dLbls>
        <c:gapWidth val="150"/>
        <c:axId val="50692864"/>
        <c:axId val="50694784"/>
      </c:barChart>
      <c:catAx>
        <c:axId val="50692864"/>
        <c:scaling>
          <c:orientation val="minMax"/>
        </c:scaling>
        <c:delete val="0"/>
        <c:axPos val="b"/>
        <c:title>
          <c:tx>
            <c:rich>
              <a:bodyPr/>
              <a:lstStyle/>
              <a:p>
                <a:pPr>
                  <a:defRPr/>
                </a:pPr>
                <a:r>
                  <a:rPr lang="en-IN"/>
                  <a:t>JA Treatments</a:t>
                </a:r>
              </a:p>
            </c:rich>
          </c:tx>
          <c:overlay val="0"/>
        </c:title>
        <c:numFmt formatCode="General" sourceLinked="0"/>
        <c:majorTickMark val="none"/>
        <c:minorTickMark val="none"/>
        <c:tickLblPos val="nextTo"/>
        <c:crossAx val="50694784"/>
        <c:crosses val="autoZero"/>
        <c:auto val="1"/>
        <c:lblAlgn val="ctr"/>
        <c:lblOffset val="100"/>
        <c:noMultiLvlLbl val="0"/>
      </c:catAx>
      <c:valAx>
        <c:axId val="50694784"/>
        <c:scaling>
          <c:orientation val="minMax"/>
        </c:scaling>
        <c:delete val="0"/>
        <c:axPos val="l"/>
        <c:majorGridlines/>
        <c:title>
          <c:tx>
            <c:rich>
              <a:bodyPr/>
              <a:lstStyle/>
              <a:p>
                <a:pPr>
                  <a:defRPr/>
                </a:pPr>
                <a:r>
                  <a:rPr lang="en-IN"/>
                  <a:t>Antioxidant %</a:t>
                </a:r>
              </a:p>
            </c:rich>
          </c:tx>
          <c:overlay val="0"/>
        </c:title>
        <c:numFmt formatCode="General" sourceLinked="1"/>
        <c:majorTickMark val="out"/>
        <c:minorTickMark val="none"/>
        <c:tickLblPos val="nextTo"/>
        <c:crossAx val="50692864"/>
        <c:crosses val="autoZero"/>
        <c:crossBetween val="between"/>
      </c:valAx>
    </c:plotArea>
    <c:legend>
      <c:legendPos val="r"/>
      <c:overlay val="0"/>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'Ascorbic acid'!$M$89</c:f>
              <c:strCache>
                <c:ptCount val="1"/>
                <c:pt idx="0">
                  <c:v>35 DAS</c:v>
                </c:pt>
              </c:strCache>
            </c:strRef>
          </c:tx>
          <c:invertIfNegative val="0"/>
          <c:cat>
            <c:strRef>
              <c:f>'Ascorbic acid'!$L$90:$L$93</c:f>
              <c:strCache>
                <c:ptCount val="4"/>
                <c:pt idx="0">
                  <c:v>Control</c:v>
                </c:pt>
                <c:pt idx="1">
                  <c:v>JA 1</c:v>
                </c:pt>
                <c:pt idx="2">
                  <c:v>JA 2</c:v>
                </c:pt>
                <c:pt idx="3">
                  <c:v>JA 3</c:v>
                </c:pt>
              </c:strCache>
            </c:strRef>
          </c:cat>
          <c:val>
            <c:numRef>
              <c:f>'Ascorbic acid'!$M$90:$M$93</c:f>
              <c:numCache>
                <c:formatCode>General</c:formatCode>
                <c:ptCount val="4"/>
                <c:pt idx="0">
                  <c:v>27.44</c:v>
                </c:pt>
                <c:pt idx="1">
                  <c:v>39.5</c:v>
                </c:pt>
                <c:pt idx="2">
                  <c:v>44.32</c:v>
                </c:pt>
                <c:pt idx="3">
                  <c:v>46.98</c:v>
                </c:pt>
              </c:numCache>
            </c:numRef>
          </c:val>
          <c:extLst>
            <c:ext xmlns:c16="http://schemas.microsoft.com/office/drawing/2014/chart" uri="{C3380CC4-5D6E-409C-BE32-E72D297353CC}">
              <c16:uniqueId val="{00000000-3513-48F2-A4D6-7F269CF8975B}"/>
            </c:ext>
          </c:extLst>
        </c:ser>
        <c:ser>
          <c:idx val="1"/>
          <c:order val="1"/>
          <c:tx>
            <c:strRef>
              <c:f>'Ascorbic acid'!$N$89</c:f>
              <c:strCache>
                <c:ptCount val="1"/>
                <c:pt idx="0">
                  <c:v>50 DAS</c:v>
                </c:pt>
              </c:strCache>
            </c:strRef>
          </c:tx>
          <c:invertIfNegative val="0"/>
          <c:cat>
            <c:strRef>
              <c:f>'Ascorbic acid'!$L$90:$L$93</c:f>
              <c:strCache>
                <c:ptCount val="4"/>
                <c:pt idx="0">
                  <c:v>Control</c:v>
                </c:pt>
                <c:pt idx="1">
                  <c:v>JA 1</c:v>
                </c:pt>
                <c:pt idx="2">
                  <c:v>JA 2</c:v>
                </c:pt>
                <c:pt idx="3">
                  <c:v>JA 3</c:v>
                </c:pt>
              </c:strCache>
            </c:strRef>
          </c:cat>
          <c:val>
            <c:numRef>
              <c:f>'Ascorbic acid'!$N$90:$N$93</c:f>
              <c:numCache>
                <c:formatCode>General</c:formatCode>
                <c:ptCount val="4"/>
                <c:pt idx="0">
                  <c:v>36.86</c:v>
                </c:pt>
                <c:pt idx="1">
                  <c:v>53.11</c:v>
                </c:pt>
                <c:pt idx="2">
                  <c:v>60.21</c:v>
                </c:pt>
                <c:pt idx="3">
                  <c:v>69</c:v>
                </c:pt>
              </c:numCache>
            </c:numRef>
          </c:val>
          <c:extLst>
            <c:ext xmlns:c16="http://schemas.microsoft.com/office/drawing/2014/chart" uri="{C3380CC4-5D6E-409C-BE32-E72D297353CC}">
              <c16:uniqueId val="{00000001-3513-48F2-A4D6-7F269CF8975B}"/>
            </c:ext>
          </c:extLst>
        </c:ser>
        <c:ser>
          <c:idx val="2"/>
          <c:order val="2"/>
          <c:tx>
            <c:strRef>
              <c:f>'Ascorbic acid'!$O$89</c:f>
              <c:strCache>
                <c:ptCount val="1"/>
                <c:pt idx="0">
                  <c:v>65 DAS</c:v>
                </c:pt>
              </c:strCache>
            </c:strRef>
          </c:tx>
          <c:invertIfNegative val="0"/>
          <c:cat>
            <c:strRef>
              <c:f>'Ascorbic acid'!$L$90:$L$93</c:f>
              <c:strCache>
                <c:ptCount val="4"/>
                <c:pt idx="0">
                  <c:v>Control</c:v>
                </c:pt>
                <c:pt idx="1">
                  <c:v>JA 1</c:v>
                </c:pt>
                <c:pt idx="2">
                  <c:v>JA 2</c:v>
                </c:pt>
                <c:pt idx="3">
                  <c:v>JA 3</c:v>
                </c:pt>
              </c:strCache>
            </c:strRef>
          </c:cat>
          <c:val>
            <c:numRef>
              <c:f>'Ascorbic acid'!$O$90:$O$93</c:f>
              <c:numCache>
                <c:formatCode>General</c:formatCode>
                <c:ptCount val="4"/>
                <c:pt idx="0">
                  <c:v>29.65</c:v>
                </c:pt>
                <c:pt idx="1">
                  <c:v>42.93</c:v>
                </c:pt>
                <c:pt idx="2">
                  <c:v>46</c:v>
                </c:pt>
                <c:pt idx="3">
                  <c:v>52.59</c:v>
                </c:pt>
              </c:numCache>
            </c:numRef>
          </c:val>
          <c:extLst>
            <c:ext xmlns:c16="http://schemas.microsoft.com/office/drawing/2014/chart" uri="{C3380CC4-5D6E-409C-BE32-E72D297353CC}">
              <c16:uniqueId val="{00000002-3513-48F2-A4D6-7F269CF8975B}"/>
            </c:ext>
          </c:extLst>
        </c:ser>
        <c:dLbls>
          <c:showLegendKey val="0"/>
          <c:showVal val="0"/>
          <c:showCatName val="0"/>
          <c:showSerName val="0"/>
          <c:showPercent val="0"/>
          <c:showBubbleSize val="0"/>
        </c:dLbls>
        <c:gapWidth val="150"/>
        <c:axId val="153893504"/>
        <c:axId val="154223360"/>
      </c:barChart>
      <c:catAx>
        <c:axId val="153893504"/>
        <c:scaling>
          <c:orientation val="minMax"/>
        </c:scaling>
        <c:delete val="0"/>
        <c:axPos val="b"/>
        <c:title>
          <c:tx>
            <c:rich>
              <a:bodyPr/>
              <a:lstStyle/>
              <a:p>
                <a:pPr>
                  <a:defRPr/>
                </a:pPr>
                <a:r>
                  <a:rPr lang="en-IN"/>
                  <a:t>JATreatments</a:t>
                </a:r>
              </a:p>
            </c:rich>
          </c:tx>
          <c:overlay val="0"/>
        </c:title>
        <c:numFmt formatCode="General" sourceLinked="0"/>
        <c:majorTickMark val="none"/>
        <c:minorTickMark val="none"/>
        <c:tickLblPos val="nextTo"/>
        <c:crossAx val="154223360"/>
        <c:crosses val="autoZero"/>
        <c:auto val="1"/>
        <c:lblAlgn val="ctr"/>
        <c:lblOffset val="100"/>
        <c:noMultiLvlLbl val="0"/>
      </c:catAx>
      <c:valAx>
        <c:axId val="154223360"/>
        <c:scaling>
          <c:orientation val="minMax"/>
        </c:scaling>
        <c:delete val="0"/>
        <c:axPos val="l"/>
        <c:majorGridlines/>
        <c:title>
          <c:tx>
            <c:rich>
              <a:bodyPr/>
              <a:lstStyle/>
              <a:p>
                <a:pPr>
                  <a:defRPr/>
                </a:pPr>
                <a:r>
                  <a:rPr lang="en-IN"/>
                  <a:t>Ascorbic acid mg 100 g</a:t>
                </a:r>
                <a:r>
                  <a:rPr lang="en-IN" baseline="30000"/>
                  <a:t>-1</a:t>
                </a:r>
              </a:p>
            </c:rich>
          </c:tx>
          <c:overlay val="0"/>
        </c:title>
        <c:numFmt formatCode="General" sourceLinked="1"/>
        <c:majorTickMark val="out"/>
        <c:minorTickMark val="none"/>
        <c:tickLblPos val="nextTo"/>
        <c:crossAx val="153893504"/>
        <c:crosses val="autoZero"/>
        <c:crossBetween val="between"/>
      </c:valAx>
    </c:plotArea>
    <c:legend>
      <c:legendPos val="r"/>
      <c:overlay val="0"/>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Chlorophyll!$P$71</c:f>
              <c:strCache>
                <c:ptCount val="1"/>
                <c:pt idx="0">
                  <c:v>35 DAS</c:v>
                </c:pt>
              </c:strCache>
            </c:strRef>
          </c:tx>
          <c:invertIfNegative val="0"/>
          <c:cat>
            <c:strRef>
              <c:f>Chlorophyll!$O$72:$O$75</c:f>
              <c:strCache>
                <c:ptCount val="4"/>
                <c:pt idx="0">
                  <c:v>Control</c:v>
                </c:pt>
                <c:pt idx="1">
                  <c:v>JA 1</c:v>
                </c:pt>
                <c:pt idx="2">
                  <c:v>JA 2</c:v>
                </c:pt>
                <c:pt idx="3">
                  <c:v>JA 3</c:v>
                </c:pt>
              </c:strCache>
            </c:strRef>
          </c:cat>
          <c:val>
            <c:numRef>
              <c:f>Chlorophyll!$P$72:$P$75</c:f>
              <c:numCache>
                <c:formatCode>General</c:formatCode>
                <c:ptCount val="4"/>
                <c:pt idx="0">
                  <c:v>1.0900000000000001</c:v>
                </c:pt>
                <c:pt idx="1">
                  <c:v>1.17</c:v>
                </c:pt>
                <c:pt idx="2">
                  <c:v>1.61</c:v>
                </c:pt>
                <c:pt idx="3">
                  <c:v>2.08</c:v>
                </c:pt>
              </c:numCache>
            </c:numRef>
          </c:val>
          <c:extLst>
            <c:ext xmlns:c16="http://schemas.microsoft.com/office/drawing/2014/chart" uri="{C3380CC4-5D6E-409C-BE32-E72D297353CC}">
              <c16:uniqueId val="{00000000-B39B-463A-AA60-5F16AE566378}"/>
            </c:ext>
          </c:extLst>
        </c:ser>
        <c:ser>
          <c:idx val="1"/>
          <c:order val="1"/>
          <c:tx>
            <c:strRef>
              <c:f>Chlorophyll!$Q$71</c:f>
              <c:strCache>
                <c:ptCount val="1"/>
                <c:pt idx="0">
                  <c:v>50 DAS</c:v>
                </c:pt>
              </c:strCache>
            </c:strRef>
          </c:tx>
          <c:invertIfNegative val="0"/>
          <c:cat>
            <c:strRef>
              <c:f>Chlorophyll!$O$72:$O$75</c:f>
              <c:strCache>
                <c:ptCount val="4"/>
                <c:pt idx="0">
                  <c:v>Control</c:v>
                </c:pt>
                <c:pt idx="1">
                  <c:v>JA 1</c:v>
                </c:pt>
                <c:pt idx="2">
                  <c:v>JA 2</c:v>
                </c:pt>
                <c:pt idx="3">
                  <c:v>JA 3</c:v>
                </c:pt>
              </c:strCache>
            </c:strRef>
          </c:cat>
          <c:val>
            <c:numRef>
              <c:f>Chlorophyll!$Q$72:$Q$75</c:f>
              <c:numCache>
                <c:formatCode>General</c:formatCode>
                <c:ptCount val="4"/>
                <c:pt idx="0">
                  <c:v>2.06</c:v>
                </c:pt>
                <c:pt idx="1">
                  <c:v>2.4300000000000002</c:v>
                </c:pt>
                <c:pt idx="2">
                  <c:v>3.3</c:v>
                </c:pt>
                <c:pt idx="3">
                  <c:v>3.74</c:v>
                </c:pt>
              </c:numCache>
            </c:numRef>
          </c:val>
          <c:extLst>
            <c:ext xmlns:c16="http://schemas.microsoft.com/office/drawing/2014/chart" uri="{C3380CC4-5D6E-409C-BE32-E72D297353CC}">
              <c16:uniqueId val="{00000001-B39B-463A-AA60-5F16AE566378}"/>
            </c:ext>
          </c:extLst>
        </c:ser>
        <c:ser>
          <c:idx val="2"/>
          <c:order val="2"/>
          <c:tx>
            <c:strRef>
              <c:f>Chlorophyll!$R$71</c:f>
              <c:strCache>
                <c:ptCount val="1"/>
                <c:pt idx="0">
                  <c:v>65 DAS</c:v>
                </c:pt>
              </c:strCache>
            </c:strRef>
          </c:tx>
          <c:invertIfNegative val="0"/>
          <c:cat>
            <c:strRef>
              <c:f>Chlorophyll!$O$72:$O$75</c:f>
              <c:strCache>
                <c:ptCount val="4"/>
                <c:pt idx="0">
                  <c:v>Control</c:v>
                </c:pt>
                <c:pt idx="1">
                  <c:v>JA 1</c:v>
                </c:pt>
                <c:pt idx="2">
                  <c:v>JA 2</c:v>
                </c:pt>
                <c:pt idx="3">
                  <c:v>JA 3</c:v>
                </c:pt>
              </c:strCache>
            </c:strRef>
          </c:cat>
          <c:val>
            <c:numRef>
              <c:f>Chlorophyll!$R$72:$R$75</c:f>
              <c:numCache>
                <c:formatCode>General</c:formatCode>
                <c:ptCount val="4"/>
                <c:pt idx="0">
                  <c:v>1.03</c:v>
                </c:pt>
                <c:pt idx="1">
                  <c:v>1.69</c:v>
                </c:pt>
                <c:pt idx="2">
                  <c:v>1.81</c:v>
                </c:pt>
                <c:pt idx="3">
                  <c:v>2.1</c:v>
                </c:pt>
              </c:numCache>
            </c:numRef>
          </c:val>
          <c:extLst>
            <c:ext xmlns:c16="http://schemas.microsoft.com/office/drawing/2014/chart" uri="{C3380CC4-5D6E-409C-BE32-E72D297353CC}">
              <c16:uniqueId val="{00000002-B39B-463A-AA60-5F16AE566378}"/>
            </c:ext>
          </c:extLst>
        </c:ser>
        <c:dLbls>
          <c:showLegendKey val="0"/>
          <c:showVal val="0"/>
          <c:showCatName val="0"/>
          <c:showSerName val="0"/>
          <c:showPercent val="0"/>
          <c:showBubbleSize val="0"/>
        </c:dLbls>
        <c:gapWidth val="150"/>
        <c:axId val="154234240"/>
        <c:axId val="154244608"/>
      </c:barChart>
      <c:catAx>
        <c:axId val="154234240"/>
        <c:scaling>
          <c:orientation val="minMax"/>
        </c:scaling>
        <c:delete val="0"/>
        <c:axPos val="b"/>
        <c:title>
          <c:tx>
            <c:rich>
              <a:bodyPr/>
              <a:lstStyle/>
              <a:p>
                <a:pPr>
                  <a:defRPr/>
                </a:pPr>
                <a:r>
                  <a:rPr lang="en-IN"/>
                  <a:t>JA Treatments</a:t>
                </a:r>
              </a:p>
            </c:rich>
          </c:tx>
          <c:overlay val="0"/>
        </c:title>
        <c:numFmt formatCode="General" sourceLinked="0"/>
        <c:majorTickMark val="none"/>
        <c:minorTickMark val="none"/>
        <c:tickLblPos val="nextTo"/>
        <c:crossAx val="154244608"/>
        <c:crosses val="autoZero"/>
        <c:auto val="1"/>
        <c:lblAlgn val="ctr"/>
        <c:lblOffset val="100"/>
        <c:noMultiLvlLbl val="0"/>
      </c:catAx>
      <c:valAx>
        <c:axId val="154244608"/>
        <c:scaling>
          <c:orientation val="minMax"/>
        </c:scaling>
        <c:delete val="0"/>
        <c:axPos val="l"/>
        <c:majorGridlines/>
        <c:title>
          <c:tx>
            <c:rich>
              <a:bodyPr/>
              <a:lstStyle/>
              <a:p>
                <a:pPr>
                  <a:defRPr/>
                </a:pPr>
                <a:r>
                  <a:rPr lang="en-IN"/>
                  <a:t>Chlorophyll mg g</a:t>
                </a:r>
                <a:r>
                  <a:rPr lang="en-IN" baseline="30000"/>
                  <a:t>-1</a:t>
                </a:r>
              </a:p>
            </c:rich>
          </c:tx>
          <c:layout>
            <c:manualLayout>
              <c:xMode val="edge"/>
              <c:yMode val="edge"/>
              <c:x val="5.0925925925925923E-2"/>
              <c:y val="0.18374168345235914"/>
            </c:manualLayout>
          </c:layout>
          <c:overlay val="0"/>
        </c:title>
        <c:numFmt formatCode="General" sourceLinked="1"/>
        <c:majorTickMark val="out"/>
        <c:minorTickMark val="none"/>
        <c:tickLblPos val="nextTo"/>
        <c:crossAx val="154234240"/>
        <c:crosses val="autoZero"/>
        <c:crossBetween val="between"/>
      </c:valAx>
    </c:plotArea>
    <c:legend>
      <c:legendPos val="r"/>
      <c:overlay val="0"/>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'Alkaloid (mg100g)'!$O$70</c:f>
              <c:strCache>
                <c:ptCount val="1"/>
                <c:pt idx="0">
                  <c:v>35 DAS</c:v>
                </c:pt>
              </c:strCache>
            </c:strRef>
          </c:tx>
          <c:invertIfNegative val="0"/>
          <c:cat>
            <c:strRef>
              <c:f>'Alkaloid (mg100g)'!$N$71:$N$74</c:f>
              <c:strCache>
                <c:ptCount val="4"/>
                <c:pt idx="0">
                  <c:v>Control</c:v>
                </c:pt>
                <c:pt idx="1">
                  <c:v>JA 1</c:v>
                </c:pt>
                <c:pt idx="2">
                  <c:v>JA 2</c:v>
                </c:pt>
                <c:pt idx="3">
                  <c:v>JA 3</c:v>
                </c:pt>
              </c:strCache>
            </c:strRef>
          </c:cat>
          <c:val>
            <c:numRef>
              <c:f>'Alkaloid (mg100g)'!$O$71:$O$74</c:f>
              <c:numCache>
                <c:formatCode>General</c:formatCode>
                <c:ptCount val="4"/>
                <c:pt idx="0">
                  <c:v>12.95</c:v>
                </c:pt>
                <c:pt idx="1">
                  <c:v>15.02</c:v>
                </c:pt>
                <c:pt idx="2">
                  <c:v>18.510000000000002</c:v>
                </c:pt>
                <c:pt idx="3">
                  <c:v>21.75</c:v>
                </c:pt>
              </c:numCache>
            </c:numRef>
          </c:val>
          <c:extLst>
            <c:ext xmlns:c16="http://schemas.microsoft.com/office/drawing/2014/chart" uri="{C3380CC4-5D6E-409C-BE32-E72D297353CC}">
              <c16:uniqueId val="{00000000-E5E9-4377-BD42-27D91848D2BE}"/>
            </c:ext>
          </c:extLst>
        </c:ser>
        <c:ser>
          <c:idx val="1"/>
          <c:order val="1"/>
          <c:tx>
            <c:strRef>
              <c:f>'Alkaloid (mg100g)'!$P$70</c:f>
              <c:strCache>
                <c:ptCount val="1"/>
                <c:pt idx="0">
                  <c:v>50 DAS</c:v>
                </c:pt>
              </c:strCache>
            </c:strRef>
          </c:tx>
          <c:invertIfNegative val="0"/>
          <c:cat>
            <c:strRef>
              <c:f>'Alkaloid (mg100g)'!$N$71:$N$74</c:f>
              <c:strCache>
                <c:ptCount val="4"/>
                <c:pt idx="0">
                  <c:v>Control</c:v>
                </c:pt>
                <c:pt idx="1">
                  <c:v>JA 1</c:v>
                </c:pt>
                <c:pt idx="2">
                  <c:v>JA 2</c:v>
                </c:pt>
                <c:pt idx="3">
                  <c:v>JA 3</c:v>
                </c:pt>
              </c:strCache>
            </c:strRef>
          </c:cat>
          <c:val>
            <c:numRef>
              <c:f>'Alkaloid (mg100g)'!$P$71:$P$74</c:f>
              <c:numCache>
                <c:formatCode>General</c:formatCode>
                <c:ptCount val="4"/>
                <c:pt idx="0">
                  <c:v>18.43</c:v>
                </c:pt>
                <c:pt idx="1">
                  <c:v>22.74</c:v>
                </c:pt>
                <c:pt idx="2">
                  <c:v>25.98</c:v>
                </c:pt>
                <c:pt idx="3">
                  <c:v>27.56</c:v>
                </c:pt>
              </c:numCache>
            </c:numRef>
          </c:val>
          <c:extLst>
            <c:ext xmlns:c16="http://schemas.microsoft.com/office/drawing/2014/chart" uri="{C3380CC4-5D6E-409C-BE32-E72D297353CC}">
              <c16:uniqueId val="{00000001-E5E9-4377-BD42-27D91848D2BE}"/>
            </c:ext>
          </c:extLst>
        </c:ser>
        <c:ser>
          <c:idx val="2"/>
          <c:order val="2"/>
          <c:tx>
            <c:strRef>
              <c:f>'Alkaloid (mg100g)'!$Q$70</c:f>
              <c:strCache>
                <c:ptCount val="1"/>
                <c:pt idx="0">
                  <c:v>65 DAS</c:v>
                </c:pt>
              </c:strCache>
            </c:strRef>
          </c:tx>
          <c:invertIfNegative val="0"/>
          <c:cat>
            <c:strRef>
              <c:f>'Alkaloid (mg100g)'!$N$71:$N$74</c:f>
              <c:strCache>
                <c:ptCount val="4"/>
                <c:pt idx="0">
                  <c:v>Control</c:v>
                </c:pt>
                <c:pt idx="1">
                  <c:v>JA 1</c:v>
                </c:pt>
                <c:pt idx="2">
                  <c:v>JA 2</c:v>
                </c:pt>
                <c:pt idx="3">
                  <c:v>JA 3</c:v>
                </c:pt>
              </c:strCache>
            </c:strRef>
          </c:cat>
          <c:val>
            <c:numRef>
              <c:f>'Alkaloid (mg100g)'!$Q$71:$Q$74</c:f>
              <c:numCache>
                <c:formatCode>General</c:formatCode>
                <c:ptCount val="4"/>
                <c:pt idx="0">
                  <c:v>17.88</c:v>
                </c:pt>
                <c:pt idx="1">
                  <c:v>20.2</c:v>
                </c:pt>
                <c:pt idx="2">
                  <c:v>23.85</c:v>
                </c:pt>
                <c:pt idx="3">
                  <c:v>27.16</c:v>
                </c:pt>
              </c:numCache>
            </c:numRef>
          </c:val>
          <c:extLst>
            <c:ext xmlns:c16="http://schemas.microsoft.com/office/drawing/2014/chart" uri="{C3380CC4-5D6E-409C-BE32-E72D297353CC}">
              <c16:uniqueId val="{00000002-E5E9-4377-BD42-27D91848D2BE}"/>
            </c:ext>
          </c:extLst>
        </c:ser>
        <c:dLbls>
          <c:showLegendKey val="0"/>
          <c:showVal val="0"/>
          <c:showCatName val="0"/>
          <c:showSerName val="0"/>
          <c:showPercent val="0"/>
          <c:showBubbleSize val="0"/>
        </c:dLbls>
        <c:gapWidth val="150"/>
        <c:axId val="154266624"/>
        <c:axId val="154268800"/>
      </c:barChart>
      <c:catAx>
        <c:axId val="154266624"/>
        <c:scaling>
          <c:orientation val="minMax"/>
        </c:scaling>
        <c:delete val="0"/>
        <c:axPos val="b"/>
        <c:title>
          <c:tx>
            <c:rich>
              <a:bodyPr/>
              <a:lstStyle/>
              <a:p>
                <a:pPr>
                  <a:defRPr/>
                </a:pPr>
                <a:r>
                  <a:rPr lang="en-IN"/>
                  <a:t>JA Treatments</a:t>
                </a:r>
              </a:p>
            </c:rich>
          </c:tx>
          <c:overlay val="0"/>
        </c:title>
        <c:numFmt formatCode="General" sourceLinked="0"/>
        <c:majorTickMark val="none"/>
        <c:minorTickMark val="none"/>
        <c:tickLblPos val="nextTo"/>
        <c:crossAx val="154268800"/>
        <c:crosses val="autoZero"/>
        <c:auto val="1"/>
        <c:lblAlgn val="ctr"/>
        <c:lblOffset val="100"/>
        <c:noMultiLvlLbl val="0"/>
      </c:catAx>
      <c:valAx>
        <c:axId val="154268800"/>
        <c:scaling>
          <c:orientation val="minMax"/>
        </c:scaling>
        <c:delete val="0"/>
        <c:axPos val="l"/>
        <c:majorGridlines/>
        <c:title>
          <c:tx>
            <c:rich>
              <a:bodyPr/>
              <a:lstStyle/>
              <a:p>
                <a:pPr>
                  <a:defRPr/>
                </a:pPr>
                <a:r>
                  <a:rPr lang="en-IN"/>
                  <a:t>Alkaloid mg 100 g</a:t>
                </a:r>
                <a:r>
                  <a:rPr lang="en-IN" baseline="30000"/>
                  <a:t>-1</a:t>
                </a:r>
              </a:p>
            </c:rich>
          </c:tx>
          <c:overlay val="0"/>
        </c:title>
        <c:numFmt formatCode="General" sourceLinked="1"/>
        <c:majorTickMark val="out"/>
        <c:minorTickMark val="none"/>
        <c:tickLblPos val="nextTo"/>
        <c:crossAx val="154266624"/>
        <c:crosses val="autoZero"/>
        <c:crossBetween val="between"/>
      </c:valAx>
    </c:plotArea>
    <c:legend>
      <c:legendPos val="r"/>
      <c:overlay val="0"/>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Anthocyanins!$O$67</c:f>
              <c:strCache>
                <c:ptCount val="1"/>
                <c:pt idx="0">
                  <c:v>35 DAS</c:v>
                </c:pt>
              </c:strCache>
            </c:strRef>
          </c:tx>
          <c:invertIfNegative val="0"/>
          <c:cat>
            <c:strRef>
              <c:f>Anthocyanins!$N$68:$N$71</c:f>
              <c:strCache>
                <c:ptCount val="4"/>
                <c:pt idx="0">
                  <c:v>Control</c:v>
                </c:pt>
                <c:pt idx="1">
                  <c:v>JA 1</c:v>
                </c:pt>
                <c:pt idx="2">
                  <c:v>JA 2</c:v>
                </c:pt>
                <c:pt idx="3">
                  <c:v>JA 3</c:v>
                </c:pt>
              </c:strCache>
            </c:strRef>
          </c:cat>
          <c:val>
            <c:numRef>
              <c:f>Anthocyanins!$O$68:$O$71</c:f>
              <c:numCache>
                <c:formatCode>General</c:formatCode>
                <c:ptCount val="4"/>
                <c:pt idx="0">
                  <c:v>2.5</c:v>
                </c:pt>
                <c:pt idx="1">
                  <c:v>3.16</c:v>
                </c:pt>
                <c:pt idx="2">
                  <c:v>3.48</c:v>
                </c:pt>
                <c:pt idx="3">
                  <c:v>3.86</c:v>
                </c:pt>
              </c:numCache>
            </c:numRef>
          </c:val>
          <c:extLst>
            <c:ext xmlns:c16="http://schemas.microsoft.com/office/drawing/2014/chart" uri="{C3380CC4-5D6E-409C-BE32-E72D297353CC}">
              <c16:uniqueId val="{00000000-360C-4672-BD06-CF21829CF997}"/>
            </c:ext>
          </c:extLst>
        </c:ser>
        <c:ser>
          <c:idx val="1"/>
          <c:order val="1"/>
          <c:tx>
            <c:strRef>
              <c:f>Anthocyanins!$P$67</c:f>
              <c:strCache>
                <c:ptCount val="1"/>
                <c:pt idx="0">
                  <c:v>50 DAS</c:v>
                </c:pt>
              </c:strCache>
            </c:strRef>
          </c:tx>
          <c:invertIfNegative val="0"/>
          <c:cat>
            <c:strRef>
              <c:f>Anthocyanins!$N$68:$N$71</c:f>
              <c:strCache>
                <c:ptCount val="4"/>
                <c:pt idx="0">
                  <c:v>Control</c:v>
                </c:pt>
                <c:pt idx="1">
                  <c:v>JA 1</c:v>
                </c:pt>
                <c:pt idx="2">
                  <c:v>JA 2</c:v>
                </c:pt>
                <c:pt idx="3">
                  <c:v>JA 3</c:v>
                </c:pt>
              </c:strCache>
            </c:strRef>
          </c:cat>
          <c:val>
            <c:numRef>
              <c:f>Anthocyanins!$P$68:$P$71</c:f>
              <c:numCache>
                <c:formatCode>General</c:formatCode>
                <c:ptCount val="4"/>
                <c:pt idx="0">
                  <c:v>5.01</c:v>
                </c:pt>
                <c:pt idx="1">
                  <c:v>7.28</c:v>
                </c:pt>
                <c:pt idx="2">
                  <c:v>8.01</c:v>
                </c:pt>
                <c:pt idx="3">
                  <c:v>9.84</c:v>
                </c:pt>
              </c:numCache>
            </c:numRef>
          </c:val>
          <c:extLst>
            <c:ext xmlns:c16="http://schemas.microsoft.com/office/drawing/2014/chart" uri="{C3380CC4-5D6E-409C-BE32-E72D297353CC}">
              <c16:uniqueId val="{00000001-360C-4672-BD06-CF21829CF997}"/>
            </c:ext>
          </c:extLst>
        </c:ser>
        <c:ser>
          <c:idx val="2"/>
          <c:order val="2"/>
          <c:tx>
            <c:strRef>
              <c:f>Anthocyanins!$Q$67</c:f>
              <c:strCache>
                <c:ptCount val="1"/>
                <c:pt idx="0">
                  <c:v>65 DAS</c:v>
                </c:pt>
              </c:strCache>
            </c:strRef>
          </c:tx>
          <c:invertIfNegative val="0"/>
          <c:cat>
            <c:strRef>
              <c:f>Anthocyanins!$N$68:$N$71</c:f>
              <c:strCache>
                <c:ptCount val="4"/>
                <c:pt idx="0">
                  <c:v>Control</c:v>
                </c:pt>
                <c:pt idx="1">
                  <c:v>JA 1</c:v>
                </c:pt>
                <c:pt idx="2">
                  <c:v>JA 2</c:v>
                </c:pt>
                <c:pt idx="3">
                  <c:v>JA 3</c:v>
                </c:pt>
              </c:strCache>
            </c:strRef>
          </c:cat>
          <c:val>
            <c:numRef>
              <c:f>Anthocyanins!$Q$68:$Q$71</c:f>
              <c:numCache>
                <c:formatCode>General</c:formatCode>
                <c:ptCount val="4"/>
                <c:pt idx="0">
                  <c:v>4.88</c:v>
                </c:pt>
                <c:pt idx="1">
                  <c:v>6.1</c:v>
                </c:pt>
                <c:pt idx="2">
                  <c:v>7.02</c:v>
                </c:pt>
                <c:pt idx="3">
                  <c:v>7.32</c:v>
                </c:pt>
              </c:numCache>
            </c:numRef>
          </c:val>
          <c:extLst>
            <c:ext xmlns:c16="http://schemas.microsoft.com/office/drawing/2014/chart" uri="{C3380CC4-5D6E-409C-BE32-E72D297353CC}">
              <c16:uniqueId val="{00000002-360C-4672-BD06-CF21829CF997}"/>
            </c:ext>
          </c:extLst>
        </c:ser>
        <c:dLbls>
          <c:showLegendKey val="0"/>
          <c:showVal val="0"/>
          <c:showCatName val="0"/>
          <c:showSerName val="0"/>
          <c:showPercent val="0"/>
          <c:showBubbleSize val="0"/>
        </c:dLbls>
        <c:gapWidth val="150"/>
        <c:axId val="158251648"/>
        <c:axId val="158262016"/>
      </c:barChart>
      <c:catAx>
        <c:axId val="158251648"/>
        <c:scaling>
          <c:orientation val="minMax"/>
        </c:scaling>
        <c:delete val="0"/>
        <c:axPos val="b"/>
        <c:title>
          <c:tx>
            <c:rich>
              <a:bodyPr/>
              <a:lstStyle/>
              <a:p>
                <a:pPr>
                  <a:defRPr baseline="0"/>
                </a:pPr>
                <a:r>
                  <a:rPr lang="en-IN" baseline="0"/>
                  <a:t>JA Treatments</a:t>
                </a:r>
              </a:p>
            </c:rich>
          </c:tx>
          <c:overlay val="0"/>
        </c:title>
        <c:numFmt formatCode="General" sourceLinked="0"/>
        <c:majorTickMark val="none"/>
        <c:minorTickMark val="none"/>
        <c:tickLblPos val="nextTo"/>
        <c:txPr>
          <a:bodyPr/>
          <a:lstStyle/>
          <a:p>
            <a:pPr>
              <a:defRPr baseline="0"/>
            </a:pPr>
            <a:endParaRPr lang="en-US"/>
          </a:p>
        </c:txPr>
        <c:crossAx val="158262016"/>
        <c:crosses val="autoZero"/>
        <c:auto val="1"/>
        <c:lblAlgn val="ctr"/>
        <c:lblOffset val="100"/>
        <c:noMultiLvlLbl val="0"/>
      </c:catAx>
      <c:valAx>
        <c:axId val="158262016"/>
        <c:scaling>
          <c:orientation val="minMax"/>
        </c:scaling>
        <c:delete val="0"/>
        <c:axPos val="l"/>
        <c:majorGridlines/>
        <c:title>
          <c:tx>
            <c:rich>
              <a:bodyPr/>
              <a:lstStyle/>
              <a:p>
                <a:pPr>
                  <a:defRPr baseline="0"/>
                </a:pPr>
                <a:r>
                  <a:rPr lang="en-IN" baseline="0"/>
                  <a:t>Anthocyanin mg 100 g</a:t>
                </a:r>
                <a:r>
                  <a:rPr lang="en-IN" baseline="30000"/>
                  <a:t>-1</a:t>
                </a:r>
              </a:p>
            </c:rich>
          </c:tx>
          <c:overlay val="0"/>
        </c:title>
        <c:numFmt formatCode="General" sourceLinked="1"/>
        <c:majorTickMark val="out"/>
        <c:minorTickMark val="none"/>
        <c:tickLblPos val="nextTo"/>
        <c:crossAx val="158251648"/>
        <c:crosses val="autoZero"/>
        <c:crossBetween val="between"/>
      </c:valAx>
    </c:plotArea>
    <c:legend>
      <c:legendPos val="r"/>
      <c:overlay val="0"/>
      <c:txPr>
        <a:bodyPr/>
        <a:lstStyle/>
        <a:p>
          <a:pPr>
            <a:defRPr baseline="0"/>
          </a:pPr>
          <a:endParaRPr lang="en-US"/>
        </a:p>
      </c:txPr>
    </c:legend>
    <c:plotVisOnly val="1"/>
    <c:dispBlanksAs val="gap"/>
    <c:showDLblsOverMax val="0"/>
  </c:chart>
  <c:txPr>
    <a:bodyPr/>
    <a:lstStyle/>
    <a:p>
      <a:pPr>
        <a:defRPr sz="800" baseline="-25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'free amino acid '!$P$74</c:f>
              <c:strCache>
                <c:ptCount val="1"/>
                <c:pt idx="0">
                  <c:v>35 DAS</c:v>
                </c:pt>
              </c:strCache>
            </c:strRef>
          </c:tx>
          <c:invertIfNegative val="0"/>
          <c:cat>
            <c:strRef>
              <c:f>'free amino acid '!$O$75:$O$78</c:f>
              <c:strCache>
                <c:ptCount val="4"/>
                <c:pt idx="0">
                  <c:v>Control</c:v>
                </c:pt>
                <c:pt idx="1">
                  <c:v>JA 1</c:v>
                </c:pt>
                <c:pt idx="2">
                  <c:v>JA 2</c:v>
                </c:pt>
                <c:pt idx="3">
                  <c:v>JA 3</c:v>
                </c:pt>
              </c:strCache>
            </c:strRef>
          </c:cat>
          <c:val>
            <c:numRef>
              <c:f>'free amino acid '!$P$75:$P$78</c:f>
              <c:numCache>
                <c:formatCode>General</c:formatCode>
                <c:ptCount val="4"/>
                <c:pt idx="0">
                  <c:v>0.13</c:v>
                </c:pt>
                <c:pt idx="1">
                  <c:v>0.17</c:v>
                </c:pt>
                <c:pt idx="2">
                  <c:v>0.16</c:v>
                </c:pt>
                <c:pt idx="3">
                  <c:v>0.17</c:v>
                </c:pt>
              </c:numCache>
            </c:numRef>
          </c:val>
          <c:extLst>
            <c:ext xmlns:c16="http://schemas.microsoft.com/office/drawing/2014/chart" uri="{C3380CC4-5D6E-409C-BE32-E72D297353CC}">
              <c16:uniqueId val="{00000000-8C48-464F-85E3-C6924BEB4D17}"/>
            </c:ext>
          </c:extLst>
        </c:ser>
        <c:ser>
          <c:idx val="1"/>
          <c:order val="1"/>
          <c:tx>
            <c:strRef>
              <c:f>'free amino acid '!$Q$74</c:f>
              <c:strCache>
                <c:ptCount val="1"/>
                <c:pt idx="0">
                  <c:v>50 DAS</c:v>
                </c:pt>
              </c:strCache>
            </c:strRef>
          </c:tx>
          <c:invertIfNegative val="0"/>
          <c:cat>
            <c:strRef>
              <c:f>'free amino acid '!$O$75:$O$78</c:f>
              <c:strCache>
                <c:ptCount val="4"/>
                <c:pt idx="0">
                  <c:v>Control</c:v>
                </c:pt>
                <c:pt idx="1">
                  <c:v>JA 1</c:v>
                </c:pt>
                <c:pt idx="2">
                  <c:v>JA 2</c:v>
                </c:pt>
                <c:pt idx="3">
                  <c:v>JA 3</c:v>
                </c:pt>
              </c:strCache>
            </c:strRef>
          </c:cat>
          <c:val>
            <c:numRef>
              <c:f>'free amino acid '!$Q$75:$Q$78</c:f>
              <c:numCache>
                <c:formatCode>General</c:formatCode>
                <c:ptCount val="4"/>
                <c:pt idx="0">
                  <c:v>0.14000000000000001</c:v>
                </c:pt>
                <c:pt idx="1">
                  <c:v>0.16</c:v>
                </c:pt>
                <c:pt idx="2">
                  <c:v>0.18</c:v>
                </c:pt>
                <c:pt idx="3">
                  <c:v>0.2</c:v>
                </c:pt>
              </c:numCache>
            </c:numRef>
          </c:val>
          <c:extLst>
            <c:ext xmlns:c16="http://schemas.microsoft.com/office/drawing/2014/chart" uri="{C3380CC4-5D6E-409C-BE32-E72D297353CC}">
              <c16:uniqueId val="{00000001-8C48-464F-85E3-C6924BEB4D17}"/>
            </c:ext>
          </c:extLst>
        </c:ser>
        <c:ser>
          <c:idx val="2"/>
          <c:order val="2"/>
          <c:tx>
            <c:strRef>
              <c:f>'free amino acid '!$R$74</c:f>
              <c:strCache>
                <c:ptCount val="1"/>
                <c:pt idx="0">
                  <c:v>65 DAS</c:v>
                </c:pt>
              </c:strCache>
            </c:strRef>
          </c:tx>
          <c:invertIfNegative val="0"/>
          <c:cat>
            <c:strRef>
              <c:f>'free amino acid '!$O$75:$O$78</c:f>
              <c:strCache>
                <c:ptCount val="4"/>
                <c:pt idx="0">
                  <c:v>Control</c:v>
                </c:pt>
                <c:pt idx="1">
                  <c:v>JA 1</c:v>
                </c:pt>
                <c:pt idx="2">
                  <c:v>JA 2</c:v>
                </c:pt>
                <c:pt idx="3">
                  <c:v>JA 3</c:v>
                </c:pt>
              </c:strCache>
            </c:strRef>
          </c:cat>
          <c:val>
            <c:numRef>
              <c:f>'free amino acid '!$R$75:$R$78</c:f>
              <c:numCache>
                <c:formatCode>General</c:formatCode>
                <c:ptCount val="4"/>
                <c:pt idx="0">
                  <c:v>0.12</c:v>
                </c:pt>
                <c:pt idx="1">
                  <c:v>0.13</c:v>
                </c:pt>
                <c:pt idx="2">
                  <c:v>0.15</c:v>
                </c:pt>
                <c:pt idx="3">
                  <c:v>0.15</c:v>
                </c:pt>
              </c:numCache>
            </c:numRef>
          </c:val>
          <c:extLst>
            <c:ext xmlns:c16="http://schemas.microsoft.com/office/drawing/2014/chart" uri="{C3380CC4-5D6E-409C-BE32-E72D297353CC}">
              <c16:uniqueId val="{00000002-8C48-464F-85E3-C6924BEB4D17}"/>
            </c:ext>
          </c:extLst>
        </c:ser>
        <c:dLbls>
          <c:showLegendKey val="0"/>
          <c:showVal val="0"/>
          <c:showCatName val="0"/>
          <c:showSerName val="0"/>
          <c:showPercent val="0"/>
          <c:showBubbleSize val="0"/>
        </c:dLbls>
        <c:gapWidth val="150"/>
        <c:axId val="161462528"/>
        <c:axId val="162759040"/>
      </c:barChart>
      <c:catAx>
        <c:axId val="161462528"/>
        <c:scaling>
          <c:orientation val="minMax"/>
        </c:scaling>
        <c:delete val="0"/>
        <c:axPos val="b"/>
        <c:title>
          <c:tx>
            <c:rich>
              <a:bodyPr/>
              <a:lstStyle/>
              <a:p>
                <a:pPr>
                  <a:defRPr/>
                </a:pPr>
                <a:r>
                  <a:rPr lang="en-IN"/>
                  <a:t>JA Treatments</a:t>
                </a:r>
              </a:p>
            </c:rich>
          </c:tx>
          <c:overlay val="0"/>
        </c:title>
        <c:numFmt formatCode="General" sourceLinked="0"/>
        <c:majorTickMark val="none"/>
        <c:minorTickMark val="none"/>
        <c:tickLblPos val="nextTo"/>
        <c:crossAx val="162759040"/>
        <c:crosses val="autoZero"/>
        <c:auto val="1"/>
        <c:lblAlgn val="ctr"/>
        <c:lblOffset val="100"/>
        <c:noMultiLvlLbl val="0"/>
      </c:catAx>
      <c:valAx>
        <c:axId val="162759040"/>
        <c:scaling>
          <c:orientation val="minMax"/>
        </c:scaling>
        <c:delete val="0"/>
        <c:axPos val="l"/>
        <c:majorGridlines/>
        <c:title>
          <c:tx>
            <c:rich>
              <a:bodyPr/>
              <a:lstStyle/>
              <a:p>
                <a:pPr>
                  <a:defRPr/>
                </a:pPr>
                <a:r>
                  <a:rPr lang="en-IN"/>
                  <a:t>Free amino acid %</a:t>
                </a:r>
              </a:p>
            </c:rich>
          </c:tx>
          <c:overlay val="0"/>
        </c:title>
        <c:numFmt formatCode="General" sourceLinked="1"/>
        <c:majorTickMark val="out"/>
        <c:minorTickMark val="none"/>
        <c:tickLblPos val="nextTo"/>
        <c:crossAx val="161462528"/>
        <c:crosses val="autoZero"/>
        <c:crossBetween val="between"/>
      </c:valAx>
    </c:plotArea>
    <c:legend>
      <c:legendPos val="r"/>
      <c:overlay val="0"/>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'Total carotenoid '!$P$65</c:f>
              <c:strCache>
                <c:ptCount val="1"/>
                <c:pt idx="0">
                  <c:v>35 DAS</c:v>
                </c:pt>
              </c:strCache>
            </c:strRef>
          </c:tx>
          <c:invertIfNegative val="0"/>
          <c:cat>
            <c:strRef>
              <c:f>'Total carotenoid '!$O$66:$O$69</c:f>
              <c:strCache>
                <c:ptCount val="4"/>
                <c:pt idx="0">
                  <c:v>Control</c:v>
                </c:pt>
                <c:pt idx="1">
                  <c:v>JA 1</c:v>
                </c:pt>
                <c:pt idx="2">
                  <c:v>JA 2</c:v>
                </c:pt>
                <c:pt idx="3">
                  <c:v>JA 3</c:v>
                </c:pt>
              </c:strCache>
            </c:strRef>
          </c:cat>
          <c:val>
            <c:numRef>
              <c:f>'Total carotenoid '!$P$66:$P$69</c:f>
              <c:numCache>
                <c:formatCode>General</c:formatCode>
                <c:ptCount val="4"/>
                <c:pt idx="0">
                  <c:v>35.99</c:v>
                </c:pt>
                <c:pt idx="1">
                  <c:v>52.06</c:v>
                </c:pt>
                <c:pt idx="2">
                  <c:v>60.54</c:v>
                </c:pt>
                <c:pt idx="3">
                  <c:v>69.69</c:v>
                </c:pt>
              </c:numCache>
            </c:numRef>
          </c:val>
          <c:extLst>
            <c:ext xmlns:c16="http://schemas.microsoft.com/office/drawing/2014/chart" uri="{C3380CC4-5D6E-409C-BE32-E72D297353CC}">
              <c16:uniqueId val="{00000000-E9DD-49D5-98A1-D1ABD83221EE}"/>
            </c:ext>
          </c:extLst>
        </c:ser>
        <c:ser>
          <c:idx val="1"/>
          <c:order val="1"/>
          <c:tx>
            <c:strRef>
              <c:f>'Total carotenoid '!$Q$65</c:f>
              <c:strCache>
                <c:ptCount val="1"/>
                <c:pt idx="0">
                  <c:v>50 DAS</c:v>
                </c:pt>
              </c:strCache>
            </c:strRef>
          </c:tx>
          <c:invertIfNegative val="0"/>
          <c:cat>
            <c:strRef>
              <c:f>'Total carotenoid '!$O$66:$O$69</c:f>
              <c:strCache>
                <c:ptCount val="4"/>
                <c:pt idx="0">
                  <c:v>Control</c:v>
                </c:pt>
                <c:pt idx="1">
                  <c:v>JA 1</c:v>
                </c:pt>
                <c:pt idx="2">
                  <c:v>JA 2</c:v>
                </c:pt>
                <c:pt idx="3">
                  <c:v>JA 3</c:v>
                </c:pt>
              </c:strCache>
            </c:strRef>
          </c:cat>
          <c:val>
            <c:numRef>
              <c:f>'Total carotenoid '!$Q$66:$Q$69</c:f>
              <c:numCache>
                <c:formatCode>General</c:formatCode>
                <c:ptCount val="4"/>
                <c:pt idx="0">
                  <c:v>64.89</c:v>
                </c:pt>
                <c:pt idx="1">
                  <c:v>79.17</c:v>
                </c:pt>
                <c:pt idx="2">
                  <c:v>90.97</c:v>
                </c:pt>
                <c:pt idx="3">
                  <c:v>101.79</c:v>
                </c:pt>
              </c:numCache>
            </c:numRef>
          </c:val>
          <c:extLst>
            <c:ext xmlns:c16="http://schemas.microsoft.com/office/drawing/2014/chart" uri="{C3380CC4-5D6E-409C-BE32-E72D297353CC}">
              <c16:uniqueId val="{00000001-E9DD-49D5-98A1-D1ABD83221EE}"/>
            </c:ext>
          </c:extLst>
        </c:ser>
        <c:ser>
          <c:idx val="2"/>
          <c:order val="2"/>
          <c:tx>
            <c:strRef>
              <c:f>'Total carotenoid '!$R$65</c:f>
              <c:strCache>
                <c:ptCount val="1"/>
                <c:pt idx="0">
                  <c:v>65 DAS</c:v>
                </c:pt>
              </c:strCache>
            </c:strRef>
          </c:tx>
          <c:invertIfNegative val="0"/>
          <c:cat>
            <c:strRef>
              <c:f>'Total carotenoid '!$O$66:$O$69</c:f>
              <c:strCache>
                <c:ptCount val="4"/>
                <c:pt idx="0">
                  <c:v>Control</c:v>
                </c:pt>
                <c:pt idx="1">
                  <c:v>JA 1</c:v>
                </c:pt>
                <c:pt idx="2">
                  <c:v>JA 2</c:v>
                </c:pt>
                <c:pt idx="3">
                  <c:v>JA 3</c:v>
                </c:pt>
              </c:strCache>
            </c:strRef>
          </c:cat>
          <c:val>
            <c:numRef>
              <c:f>'Total carotenoid '!$R$66:$R$69</c:f>
              <c:numCache>
                <c:formatCode>General</c:formatCode>
                <c:ptCount val="4"/>
                <c:pt idx="0">
                  <c:v>48.61</c:v>
                </c:pt>
                <c:pt idx="1">
                  <c:v>58.91</c:v>
                </c:pt>
                <c:pt idx="2">
                  <c:v>65.77</c:v>
                </c:pt>
                <c:pt idx="3">
                  <c:v>80.209999999999994</c:v>
                </c:pt>
              </c:numCache>
            </c:numRef>
          </c:val>
          <c:extLst>
            <c:ext xmlns:c16="http://schemas.microsoft.com/office/drawing/2014/chart" uri="{C3380CC4-5D6E-409C-BE32-E72D297353CC}">
              <c16:uniqueId val="{00000002-E9DD-49D5-98A1-D1ABD83221EE}"/>
            </c:ext>
          </c:extLst>
        </c:ser>
        <c:dLbls>
          <c:showLegendKey val="0"/>
          <c:showVal val="0"/>
          <c:showCatName val="0"/>
          <c:showSerName val="0"/>
          <c:showPercent val="0"/>
          <c:showBubbleSize val="0"/>
        </c:dLbls>
        <c:gapWidth val="150"/>
        <c:axId val="162776960"/>
        <c:axId val="171610112"/>
      </c:barChart>
      <c:catAx>
        <c:axId val="162776960"/>
        <c:scaling>
          <c:orientation val="minMax"/>
        </c:scaling>
        <c:delete val="0"/>
        <c:axPos val="b"/>
        <c:title>
          <c:tx>
            <c:rich>
              <a:bodyPr/>
              <a:lstStyle/>
              <a:p>
                <a:pPr>
                  <a:defRPr/>
                </a:pPr>
                <a:r>
                  <a:rPr lang="en-IN"/>
                  <a:t>JA Treatments</a:t>
                </a:r>
              </a:p>
            </c:rich>
          </c:tx>
          <c:overlay val="0"/>
        </c:title>
        <c:numFmt formatCode="General" sourceLinked="0"/>
        <c:majorTickMark val="none"/>
        <c:minorTickMark val="none"/>
        <c:tickLblPos val="nextTo"/>
        <c:crossAx val="171610112"/>
        <c:crosses val="autoZero"/>
        <c:auto val="1"/>
        <c:lblAlgn val="ctr"/>
        <c:lblOffset val="100"/>
        <c:noMultiLvlLbl val="0"/>
      </c:catAx>
      <c:valAx>
        <c:axId val="171610112"/>
        <c:scaling>
          <c:orientation val="minMax"/>
        </c:scaling>
        <c:delete val="0"/>
        <c:axPos val="l"/>
        <c:majorGridlines/>
        <c:title>
          <c:tx>
            <c:rich>
              <a:bodyPr/>
              <a:lstStyle/>
              <a:p>
                <a:pPr>
                  <a:defRPr/>
                </a:pPr>
                <a:r>
                  <a:rPr lang="en-IN"/>
                  <a:t>Total carotenoid mg 100 g-1</a:t>
                </a:r>
              </a:p>
            </c:rich>
          </c:tx>
          <c:overlay val="0"/>
        </c:title>
        <c:numFmt formatCode="General" sourceLinked="1"/>
        <c:majorTickMark val="out"/>
        <c:minorTickMark val="none"/>
        <c:tickLblPos val="nextTo"/>
        <c:crossAx val="162776960"/>
        <c:crosses val="autoZero"/>
        <c:crossBetween val="between"/>
      </c:valAx>
    </c:plotArea>
    <c:legend>
      <c:legendPos val="r"/>
      <c:overlay val="0"/>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287</TotalTime>
  <Pages>16</Pages>
  <Words>6069</Words>
  <Characters>34599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SDI 1180</cp:lastModifiedBy>
  <cp:revision>146</cp:revision>
  <cp:lastPrinted>2025-07-08T16:39:00Z</cp:lastPrinted>
  <dcterms:created xsi:type="dcterms:W3CDTF">2025-07-06T05:54:00Z</dcterms:created>
  <dcterms:modified xsi:type="dcterms:W3CDTF">2025-07-09T11:19:00Z</dcterms:modified>
  <cp:contentStatus/>
</cp:coreProperties>
</file>