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6243E" w14:textId="77777777" w:rsidR="00B75C5B" w:rsidRDefault="003326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Modulation of Morphological Parameters in Onion (</w:t>
      </w:r>
      <w:r>
        <w:rPr>
          <w:rFonts w:ascii="Times New Roman" w:eastAsia="Times New Roman" w:hAnsi="Times New Roman" w:cs="Times New Roman"/>
          <w:b/>
          <w:i/>
          <w:sz w:val="24"/>
          <w:szCs w:val="24"/>
        </w:rPr>
        <w:t xml:space="preserve">Allium </w:t>
      </w:r>
      <w:proofErr w:type="spellStart"/>
      <w:r>
        <w:rPr>
          <w:rFonts w:ascii="Times New Roman" w:eastAsia="Times New Roman" w:hAnsi="Times New Roman" w:cs="Times New Roman"/>
          <w:b/>
          <w:i/>
          <w:sz w:val="24"/>
          <w:szCs w:val="24"/>
        </w:rPr>
        <w:t>cepa</w:t>
      </w:r>
      <w:proofErr w:type="spellEnd"/>
      <w:r>
        <w:rPr>
          <w:rFonts w:ascii="Times New Roman" w:eastAsia="Times New Roman" w:hAnsi="Times New Roman" w:cs="Times New Roman"/>
          <w:b/>
          <w:sz w:val="24"/>
          <w:szCs w:val="24"/>
        </w:rPr>
        <w:t xml:space="preserve"> L.) through Plant Growth Regulators in the Subtropical Climate of Jammu.</w:t>
      </w:r>
    </w:p>
    <w:p w14:paraId="65116339" w14:textId="77777777" w:rsidR="00B75C5B" w:rsidRDefault="00332625">
      <w:pPr>
        <w:spacing w:before="280" w:after="28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Abstract</w:t>
      </w:r>
    </w:p>
    <w:p w14:paraId="67186FB3" w14:textId="77777777" w:rsidR="00B75C5B" w:rsidRDefault="00332625" w:rsidP="00273A30">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initiated to assess the effect of plant growth regulators </w:t>
      </w:r>
      <w:proofErr w:type="spellStart"/>
      <w:r>
        <w:rPr>
          <w:rFonts w:ascii="Times New Roman" w:eastAsia="Times New Roman" w:hAnsi="Times New Roman" w:cs="Times New Roman"/>
          <w:sz w:val="24"/>
          <w:szCs w:val="24"/>
        </w:rPr>
        <w:t>paclobutrazol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characters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the subtropical agro-climatic conditions of Jammu. The field experiment was laid out at SKUAST-Jammu using two varieties of onion, N-53 and Agrifound Dark Red, in a randomized complete block design </w:t>
      </w:r>
      <w:commentRangeStart w:id="0"/>
      <w:r>
        <w:rPr>
          <w:rFonts w:ascii="Times New Roman" w:eastAsia="Times New Roman" w:hAnsi="Times New Roman" w:cs="Times New Roman"/>
          <w:sz w:val="24"/>
          <w:szCs w:val="24"/>
        </w:rPr>
        <w:t>with</w:t>
      </w:r>
      <w:commentRangeEnd w:id="0"/>
      <w:r w:rsidR="00273A30">
        <w:rPr>
          <w:rStyle w:val="CommentReference"/>
        </w:rPr>
        <w:commentReference w:id="0"/>
      </w:r>
      <w:r>
        <w:rPr>
          <w:rFonts w:ascii="Times New Roman" w:eastAsia="Times New Roman" w:hAnsi="Times New Roman" w:cs="Times New Roman"/>
          <w:sz w:val="24"/>
          <w:szCs w:val="24"/>
        </w:rPr>
        <w:t xml:space="preserve"> three replications. Treatments consisted of foliar applications of PBZ @ 30, 60, and 90 ppm and CCC @ 50, 100, and 150 ppm plus untreated controls. It is evident from the results that the growth regulators induced significant modulation in most of the important vegetative and reproductive characters. Raising levels of PBZ and CCC caused a big decrease in plant height, neck width, scape length, and leaf count; the strongest blocking seen at higher amounts especially 90 ppm PBZ and 150 ppm CCC. Otherwise moderate levels like 60 ppm PBZ and 100 ppm CCC greatly improved flower parts such as number of flowers per umbel effective fruits and scape thickness showing better reproductive success. Varietal differences were obviously seen. Agrifound Dark Red showed best floral characteristics. N-53 showed best vegetative performance in non-treated and low-dose conditions. Justified use of PBZ and CCC mainly at moderate concentrations can be a strategic tool for regulation of plant architecture and reproductive success in onion cultivation within stress-prone subtropical environments.</w:t>
      </w:r>
    </w:p>
    <w:p w14:paraId="2F8218BE" w14:textId="77777777" w:rsidR="00B75C5B" w:rsidRDefault="00332625">
      <w:pPr>
        <w:spacing w:before="280" w:after="28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commentRangeStart w:id="1"/>
      <w:r>
        <w:rPr>
          <w:rFonts w:ascii="Times New Roman" w:eastAsia="Times New Roman" w:hAnsi="Times New Roman" w:cs="Times New Roman"/>
          <w:i/>
          <w:sz w:val="24"/>
          <w:szCs w:val="24"/>
        </w:rPr>
        <w:t>Onion (</w:t>
      </w:r>
      <w:r>
        <w:rPr>
          <w:rFonts w:ascii="Times New Roman" w:eastAsia="Times New Roman" w:hAnsi="Times New Roman" w:cs="Times New Roman"/>
          <w:sz w:val="24"/>
          <w:szCs w:val="24"/>
        </w:rPr>
        <w:t xml:space="preserve">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i/>
          <w:sz w:val="24"/>
          <w:szCs w:val="24"/>
        </w:rPr>
        <w:t xml:space="preserve"> L.), </w:t>
      </w:r>
      <w:proofErr w:type="spellStart"/>
      <w:r>
        <w:rPr>
          <w:rFonts w:ascii="Times New Roman" w:eastAsia="Times New Roman" w:hAnsi="Times New Roman" w:cs="Times New Roman"/>
          <w:i/>
          <w:sz w:val="24"/>
          <w:szCs w:val="24"/>
        </w:rPr>
        <w:t>Paclobutrazol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Cycocel</w:t>
      </w:r>
      <w:proofErr w:type="spellEnd"/>
      <w:r>
        <w:rPr>
          <w:rFonts w:ascii="Times New Roman" w:eastAsia="Times New Roman" w:hAnsi="Times New Roman" w:cs="Times New Roman"/>
          <w:i/>
          <w:sz w:val="24"/>
          <w:szCs w:val="24"/>
        </w:rPr>
        <w:t>, Morphological traits, Subtropical climate, Bolting control, Growth regulators.</w:t>
      </w:r>
      <w:commentRangeEnd w:id="1"/>
      <w:r w:rsidR="00273A30">
        <w:rPr>
          <w:rStyle w:val="CommentReference"/>
        </w:rPr>
        <w:commentReference w:id="1"/>
      </w:r>
    </w:p>
    <w:p w14:paraId="2CFC0E63"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5CC0ABE1" w14:textId="77777777"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 is one of the most important bulbous vegetable crops grown all over the world.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belongs to the family </w:t>
      </w:r>
      <w:proofErr w:type="spellStart"/>
      <w:r>
        <w:rPr>
          <w:rFonts w:ascii="Times New Roman" w:eastAsia="Times New Roman" w:hAnsi="Times New Roman" w:cs="Times New Roman"/>
          <w:i/>
          <w:sz w:val="24"/>
          <w:szCs w:val="24"/>
        </w:rPr>
        <w:t>Amaryllidaceae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Alliaceae</w:t>
      </w:r>
      <w:proofErr w:type="spellEnd"/>
      <w:r>
        <w:rPr>
          <w:rFonts w:ascii="Times New Roman" w:eastAsia="Times New Roman" w:hAnsi="Times New Roman" w:cs="Times New Roman"/>
          <w:sz w:val="24"/>
          <w:szCs w:val="24"/>
        </w:rPr>
        <w:t xml:space="preserve">) and locally known as </w:t>
      </w:r>
      <w:proofErr w:type="spellStart"/>
      <w:r>
        <w:rPr>
          <w:rFonts w:ascii="Times New Roman" w:eastAsia="Times New Roman" w:hAnsi="Times New Roman" w:cs="Times New Roman"/>
          <w:sz w:val="24"/>
          <w:szCs w:val="24"/>
        </w:rPr>
        <w:t>Pyaj</w:t>
      </w:r>
      <w:proofErr w:type="spellEnd"/>
      <w:r>
        <w:rPr>
          <w:rFonts w:ascii="Times New Roman" w:eastAsia="Times New Roman" w:hAnsi="Times New Roman" w:cs="Times New Roman"/>
          <w:sz w:val="24"/>
          <w:szCs w:val="24"/>
        </w:rPr>
        <w:t xml:space="preserve">. India is next to China in area and production of onion. Among the different states </w:t>
      </w:r>
      <w:proofErr w:type="spellStart"/>
      <w:r>
        <w:rPr>
          <w:rFonts w:ascii="Times New Roman" w:eastAsia="Times New Roman" w:hAnsi="Times New Roman" w:cs="Times New Roman"/>
          <w:sz w:val="24"/>
          <w:szCs w:val="24"/>
        </w:rPr>
        <w:t>Maharastra</w:t>
      </w:r>
      <w:proofErr w:type="spellEnd"/>
      <w:r>
        <w:rPr>
          <w:rFonts w:ascii="Times New Roman" w:eastAsia="Times New Roman" w:hAnsi="Times New Roman" w:cs="Times New Roman"/>
          <w:sz w:val="24"/>
          <w:szCs w:val="24"/>
        </w:rPr>
        <w:t xml:space="preserve"> is leading state in terms of area and production. Other major onion states are Gujrat, Karnataka, Odisha, Uttar Pradesh, Andhra Pradesh, Tamil Nadu and Rajasthan. The area of onion is 1270.4 thousand hectares, total production is 21563.9 thousand metric tonnes and productivity is about 17.0metric tonnes per hectare in India (Anonymous, 2017a). The area of onion production in Madhya Pradesh is 118.20 thousand hectares. Total production is 2848.0 thousand metric tonnes and productivity is about 24.09metric tonnes per hectare </w:t>
      </w:r>
      <w:r>
        <w:rPr>
          <w:rFonts w:ascii="Times New Roman" w:eastAsia="Times New Roman" w:hAnsi="Times New Roman" w:cs="Times New Roman"/>
          <w:sz w:val="24"/>
          <w:szCs w:val="24"/>
        </w:rPr>
        <w:lastRenderedPageBreak/>
        <w:t xml:space="preserve">(Anonymous, 2017b). Government of India has declared onion as an essential commodity. Onions are grown in three seasons, </w:t>
      </w:r>
      <w:commentRangeStart w:id="2"/>
      <w:proofErr w:type="spellStart"/>
      <w:r>
        <w:rPr>
          <w:rFonts w:ascii="Times New Roman" w:eastAsia="Times New Roman" w:hAnsi="Times New Roman" w:cs="Times New Roman"/>
          <w:sz w:val="24"/>
          <w:szCs w:val="24"/>
        </w:rPr>
        <w:t>rabi</w:t>
      </w:r>
      <w:commentRangeEnd w:id="2"/>
      <w:proofErr w:type="spellEnd"/>
      <w:r w:rsidR="005B4A88">
        <w:rPr>
          <w:rStyle w:val="CommentReference"/>
        </w:rPr>
        <w:commentReference w:id="2"/>
      </w:r>
      <w:r>
        <w:rPr>
          <w:rFonts w:ascii="Times New Roman" w:eastAsia="Times New Roman" w:hAnsi="Times New Roman" w:cs="Times New Roman"/>
          <w:sz w:val="24"/>
          <w:szCs w:val="24"/>
        </w:rPr>
        <w:t xml:space="preserve">, </w:t>
      </w:r>
      <w:commentRangeStart w:id="3"/>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3"/>
      <w:r w:rsidR="005B4A88">
        <w:rPr>
          <w:rStyle w:val="CommentReference"/>
        </w:rPr>
        <w:commentReference w:id="3"/>
      </w:r>
      <w:r>
        <w:rPr>
          <w:rFonts w:ascii="Times New Roman" w:eastAsia="Times New Roman" w:hAnsi="Times New Roman" w:cs="Times New Roman"/>
          <w:sz w:val="24"/>
          <w:szCs w:val="24"/>
        </w:rPr>
        <w:t xml:space="preserve">and late </w:t>
      </w:r>
      <w:commentRangeStart w:id="4"/>
      <w:proofErr w:type="spellStart"/>
      <w:r>
        <w:rPr>
          <w:rFonts w:ascii="Times New Roman" w:eastAsia="Times New Roman" w:hAnsi="Times New Roman" w:cs="Times New Roman"/>
          <w:sz w:val="24"/>
          <w:szCs w:val="24"/>
        </w:rPr>
        <w:t>kharif</w:t>
      </w:r>
      <w:commentRangeEnd w:id="4"/>
      <w:proofErr w:type="spellEnd"/>
      <w:r w:rsidR="005B4A88">
        <w:rPr>
          <w:rStyle w:val="CommentReference"/>
        </w:rPr>
        <w:commentReference w:id="4"/>
      </w:r>
      <w:r>
        <w:rPr>
          <w:rFonts w:ascii="Times New Roman" w:eastAsia="Times New Roman" w:hAnsi="Times New Roman" w:cs="Times New Roman"/>
          <w:sz w:val="24"/>
          <w:szCs w:val="24"/>
        </w:rPr>
        <w:t xml:space="preserve">. For maintaining steady supply in the market, </w:t>
      </w:r>
      <w:commentRangeStart w:id="5"/>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5"/>
      <w:r w:rsidR="005B4A88">
        <w:rPr>
          <w:rStyle w:val="CommentReference"/>
        </w:rPr>
        <w:commentReference w:id="5"/>
      </w:r>
      <w:r>
        <w:rPr>
          <w:rFonts w:ascii="Times New Roman" w:eastAsia="Times New Roman" w:hAnsi="Times New Roman" w:cs="Times New Roman"/>
          <w:sz w:val="24"/>
          <w:szCs w:val="24"/>
        </w:rPr>
        <w:t xml:space="preserve">crop of onion plays a major role. The production of </w:t>
      </w:r>
      <w:commentRangeStart w:id="6"/>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6"/>
      <w:r w:rsidR="005B4A88">
        <w:rPr>
          <w:rStyle w:val="CommentReference"/>
        </w:rPr>
        <w:commentReference w:id="6"/>
      </w:r>
      <w:r>
        <w:rPr>
          <w:rFonts w:ascii="Times New Roman" w:eastAsia="Times New Roman" w:hAnsi="Times New Roman" w:cs="Times New Roman"/>
          <w:sz w:val="24"/>
          <w:szCs w:val="24"/>
        </w:rPr>
        <w:t xml:space="preserve">onion has several advantages i.e. increases total production per annum and fulfils the demand of fresh onion in the market. </w:t>
      </w:r>
      <w:commentRangeStart w:id="7"/>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7"/>
      <w:r w:rsidR="005B4A88">
        <w:rPr>
          <w:rStyle w:val="CommentReference"/>
        </w:rPr>
        <w:commentReference w:id="7"/>
      </w:r>
      <w:r>
        <w:rPr>
          <w:rFonts w:ascii="Times New Roman" w:eastAsia="Times New Roman" w:hAnsi="Times New Roman" w:cs="Times New Roman"/>
          <w:sz w:val="24"/>
          <w:szCs w:val="24"/>
        </w:rPr>
        <w:t xml:space="preserve">onion provides high price as compared to </w:t>
      </w:r>
      <w:commentRangeStart w:id="8"/>
      <w:r>
        <w:rPr>
          <w:rFonts w:ascii="Times New Roman" w:eastAsia="Times New Roman" w:hAnsi="Times New Roman" w:cs="Times New Roman"/>
          <w:sz w:val="24"/>
          <w:szCs w:val="24"/>
        </w:rPr>
        <w:t xml:space="preserve">Rabi </w:t>
      </w:r>
      <w:commentRangeEnd w:id="8"/>
      <w:r w:rsidR="005B4A88">
        <w:rPr>
          <w:rStyle w:val="CommentReference"/>
        </w:rPr>
        <w:commentReference w:id="8"/>
      </w:r>
      <w:r>
        <w:rPr>
          <w:rFonts w:ascii="Times New Roman" w:eastAsia="Times New Roman" w:hAnsi="Times New Roman" w:cs="Times New Roman"/>
          <w:sz w:val="24"/>
          <w:szCs w:val="24"/>
        </w:rPr>
        <w:t xml:space="preserve">season onion. The excessive vegetative growth is a problem in </w:t>
      </w:r>
      <w:commentRangeStart w:id="9"/>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9"/>
      <w:r w:rsidR="005B4A88">
        <w:rPr>
          <w:rStyle w:val="CommentReference"/>
        </w:rPr>
        <w:commentReference w:id="9"/>
      </w:r>
      <w:r>
        <w:rPr>
          <w:rFonts w:ascii="Times New Roman" w:eastAsia="Times New Roman" w:hAnsi="Times New Roman" w:cs="Times New Roman"/>
          <w:sz w:val="24"/>
          <w:szCs w:val="24"/>
        </w:rPr>
        <w:t xml:space="preserve">onion. The plant height goes up to one meter and neck of the plant become thick, while, the bulb remains small. This is due to poor translocation of assimilates from leaves to bulbs. This translocation of food materials or for altering source to sink relationship is changed by application of plant growth regulators. The positive effect of plant growth regulators on horticultural crops have been shown by many workers (Lal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Lal</w:t>
      </w:r>
      <w:proofErr w:type="spellEnd"/>
      <w:r>
        <w:rPr>
          <w:rFonts w:ascii="Times New Roman" w:eastAsia="Times New Roman" w:hAnsi="Times New Roman" w:cs="Times New Roman"/>
          <w:sz w:val="24"/>
          <w:szCs w:val="24"/>
        </w:rPr>
        <w:t xml:space="preserve"> and Das, 2017, Jain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Tameshwar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The vegetative growth of </w:t>
      </w:r>
      <w:commentRangeStart w:id="10"/>
      <w:proofErr w:type="spellStart"/>
      <w:r>
        <w:rPr>
          <w:rFonts w:ascii="Times New Roman" w:eastAsia="Times New Roman" w:hAnsi="Times New Roman" w:cs="Times New Roman"/>
          <w:sz w:val="24"/>
          <w:szCs w:val="24"/>
        </w:rPr>
        <w:t>kharif</w:t>
      </w:r>
      <w:proofErr w:type="spellEnd"/>
      <w:r>
        <w:rPr>
          <w:rFonts w:ascii="Times New Roman" w:eastAsia="Times New Roman" w:hAnsi="Times New Roman" w:cs="Times New Roman"/>
          <w:sz w:val="24"/>
          <w:szCs w:val="24"/>
        </w:rPr>
        <w:t xml:space="preserve"> </w:t>
      </w:r>
      <w:commentRangeEnd w:id="10"/>
      <w:r w:rsidR="005B4A88">
        <w:rPr>
          <w:rStyle w:val="CommentReference"/>
        </w:rPr>
        <w:commentReference w:id="10"/>
      </w:r>
      <w:r>
        <w:rPr>
          <w:rFonts w:ascii="Times New Roman" w:eastAsia="Times New Roman" w:hAnsi="Times New Roman" w:cs="Times New Roman"/>
          <w:sz w:val="24"/>
          <w:szCs w:val="24"/>
        </w:rPr>
        <w:t xml:space="preserve">onion as represented by plant height, number of leaves per plant, fresh and dry weight of plant, increased to optimum level using GA3 and NAA.  Among the widely used PGRs in horticultural crops are </w:t>
      </w:r>
      <w:proofErr w:type="spellStart"/>
      <w:r>
        <w:rPr>
          <w:rFonts w:ascii="Times New Roman" w:eastAsia="Times New Roman" w:hAnsi="Times New Roman" w:cs="Times New Roman"/>
          <w:b/>
          <w:sz w:val="24"/>
          <w:szCs w:val="24"/>
        </w:rPr>
        <w:t>paclobutrazol</w:t>
      </w:r>
      <w:proofErr w:type="spellEnd"/>
      <w:r>
        <w:rPr>
          <w:rFonts w:ascii="Times New Roman" w:eastAsia="Times New Roman" w:hAnsi="Times New Roman" w:cs="Times New Roman"/>
          <w:b/>
          <w:sz w:val="24"/>
          <w:szCs w:val="24"/>
        </w:rPr>
        <w:t xml:space="preserve"> (PBZ)</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cycocel</w:t>
      </w:r>
      <w:proofErr w:type="spellEnd"/>
      <w:r>
        <w:rPr>
          <w:rFonts w:ascii="Times New Roman" w:eastAsia="Times New Roman" w:hAnsi="Times New Roman" w:cs="Times New Roman"/>
          <w:b/>
          <w:sz w:val="24"/>
          <w:szCs w:val="24"/>
        </w:rPr>
        <w:t xml:space="preserve"> (CCC)</w:t>
      </w:r>
      <w:r>
        <w:rPr>
          <w:rFonts w:ascii="Times New Roman" w:eastAsia="Times New Roman" w:hAnsi="Times New Roman" w:cs="Times New Roman"/>
          <w:sz w:val="24"/>
          <w:szCs w:val="24"/>
        </w:rPr>
        <w:t>. Paclobutrazol is a triazole-based gibberellin biosynthesis inhibitor that reduces shoot elongation, promotes root growth, enhances chlorophyll content, and often results in more compact and stress-resilient plants (</w:t>
      </w:r>
      <w:commentRangeStart w:id="11"/>
      <w:r>
        <w:rPr>
          <w:rFonts w:ascii="Times New Roman" w:eastAsia="Times New Roman" w:hAnsi="Times New Roman" w:cs="Times New Roman"/>
          <w:sz w:val="24"/>
          <w:szCs w:val="24"/>
        </w:rPr>
        <w:t xml:space="preserve">Arvin and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2002</w:t>
      </w:r>
      <w:commentRangeEnd w:id="11"/>
      <w:r w:rsidR="00876FCF">
        <w:rPr>
          <w:rStyle w:val="CommentReference"/>
        </w:rPr>
        <w:commentReference w:id="1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PBZ has been reported to significantly reduce plant height, scape length, and vegetative growth in onions. CCC is very effective in inducing hardening of seedlings and increased growth of root and shoot. Therefore, the present investigation </w:t>
      </w:r>
      <w:commentRangeStart w:id="13"/>
      <w:r>
        <w:rPr>
          <w:rFonts w:ascii="Times New Roman" w:eastAsia="Times New Roman" w:hAnsi="Times New Roman" w:cs="Times New Roman"/>
          <w:sz w:val="24"/>
          <w:szCs w:val="24"/>
        </w:rPr>
        <w:t>“Effect of plant growth regulators and their application methods on growth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Agrifound Dark Red and N-53 was carried out</w:t>
      </w:r>
      <w:commentRangeEnd w:id="13"/>
      <w:r w:rsidR="005848B1">
        <w:rPr>
          <w:rStyle w:val="CommentReference"/>
        </w:rPr>
        <w:commentReference w:id="13"/>
      </w:r>
      <w:r>
        <w:rPr>
          <w:rFonts w:ascii="Times New Roman" w:eastAsia="Times New Roman" w:hAnsi="Times New Roman" w:cs="Times New Roman"/>
          <w:sz w:val="24"/>
          <w:szCs w:val="24"/>
        </w:rPr>
        <w:t>.</w:t>
      </w:r>
    </w:p>
    <w:p w14:paraId="668EAE41"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Jammu region has a unique tropical climate of sub-tropical-cold in winters and hot in summers, which is unsuitable for onion farming. Changes in temperature, erratic distribution of rainfall and periods of low soil moisture frequently influence onion vegetative growth, bolting developments, and eventually the bulb yield and quality. Under such conditions, maximising plant growth through PGRs applications may become an important strategy in improving crop performance. PBZ and CCC could optimize plant architecture by adjusting vegetative growth and delaying bolting, which would contribute to the good development of bulbs. However, with increasing surge in studies on PGRs, very little specific information has been available on their impact under the agro-climatic scenario of Jammu. Because of the sensitivity of onion to environmental conditions and the capability of PGRs to overcome adversities imposed by climate, it is important to assess treatment effects of onion growth </w:t>
      </w:r>
      <w:r>
        <w:rPr>
          <w:rFonts w:ascii="Times New Roman" w:eastAsia="Times New Roman" w:hAnsi="Times New Roman" w:cs="Times New Roman"/>
          <w:color w:val="000000"/>
          <w:sz w:val="24"/>
          <w:szCs w:val="24"/>
        </w:rPr>
        <w:lastRenderedPageBreak/>
        <w:t xml:space="preserve">under the subtropical condition. Accordingly, </w:t>
      </w:r>
      <w:commentRangeStart w:id="14"/>
      <w:r>
        <w:rPr>
          <w:rFonts w:ascii="Times New Roman" w:eastAsia="Times New Roman" w:hAnsi="Times New Roman" w:cs="Times New Roman"/>
          <w:color w:val="000000"/>
          <w:sz w:val="24"/>
          <w:szCs w:val="24"/>
        </w:rPr>
        <w:t xml:space="preserve">the present investigation was carried out </w:t>
      </w:r>
      <w:commentRangeEnd w:id="14"/>
      <w:r w:rsidR="002147C2">
        <w:rPr>
          <w:rStyle w:val="CommentReference"/>
        </w:rPr>
        <w:commentReference w:id="14"/>
      </w:r>
      <w:r>
        <w:rPr>
          <w:rFonts w:ascii="Times New Roman" w:eastAsia="Times New Roman" w:hAnsi="Times New Roman" w:cs="Times New Roman"/>
          <w:color w:val="000000"/>
          <w:sz w:val="24"/>
          <w:szCs w:val="24"/>
        </w:rPr>
        <w:t xml:space="preserve">with the objective of investigating the impact of </w:t>
      </w:r>
      <w:proofErr w:type="spellStart"/>
      <w:r>
        <w:rPr>
          <w:rFonts w:ascii="Times New Roman" w:eastAsia="Times New Roman" w:hAnsi="Times New Roman" w:cs="Times New Roman"/>
          <w:color w:val="000000"/>
          <w:sz w:val="24"/>
          <w:szCs w:val="24"/>
        </w:rPr>
        <w:t>paclobutrazol</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cycocel</w:t>
      </w:r>
      <w:proofErr w:type="spellEnd"/>
      <w:r>
        <w:rPr>
          <w:rFonts w:ascii="Times New Roman" w:eastAsia="Times New Roman" w:hAnsi="Times New Roman" w:cs="Times New Roman"/>
          <w:color w:val="000000"/>
          <w:sz w:val="24"/>
          <w:szCs w:val="24"/>
        </w:rPr>
        <w:t xml:space="preserve"> on certain morphological characters of onion (</w:t>
      </w:r>
      <w:r>
        <w:rPr>
          <w:rFonts w:ascii="Times New Roman" w:eastAsia="Times New Roman" w:hAnsi="Times New Roman" w:cs="Times New Roman"/>
          <w:i/>
          <w:color w:val="000000"/>
          <w:sz w:val="24"/>
          <w:szCs w:val="24"/>
        </w:rPr>
        <w:t xml:space="preserve">Allium </w:t>
      </w:r>
      <w:proofErr w:type="spellStart"/>
      <w:r>
        <w:rPr>
          <w:rFonts w:ascii="Times New Roman" w:eastAsia="Times New Roman" w:hAnsi="Times New Roman" w:cs="Times New Roman"/>
          <w:i/>
          <w:color w:val="000000"/>
          <w:sz w:val="24"/>
          <w:szCs w:val="24"/>
        </w:rPr>
        <w:t>cepa</w:t>
      </w:r>
      <w:proofErr w:type="spellEnd"/>
      <w:r>
        <w:rPr>
          <w:rFonts w:ascii="Times New Roman" w:eastAsia="Times New Roman" w:hAnsi="Times New Roman" w:cs="Times New Roman"/>
          <w:color w:val="000000"/>
          <w:sz w:val="24"/>
          <w:szCs w:val="24"/>
        </w:rPr>
        <w:t xml:space="preserve"> L.) grown under subtropical conditions of Jammu in order to evolve new package of practices for better vegetative growth and productivity of the crop.</w:t>
      </w:r>
    </w:p>
    <w:p w14:paraId="0ABFD373" w14:textId="4023CED4"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7C1FA277"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field experiment was carried out during 2023-24 at Research Farm, SKUAST Jammu, </w:t>
      </w:r>
      <w:proofErr w:type="spellStart"/>
      <w:r>
        <w:rPr>
          <w:rFonts w:ascii="Times New Roman" w:eastAsia="Times New Roman" w:hAnsi="Times New Roman" w:cs="Times New Roman"/>
          <w:sz w:val="24"/>
          <w:szCs w:val="24"/>
        </w:rPr>
        <w:t>Chatha</w:t>
      </w:r>
      <w:proofErr w:type="spellEnd"/>
      <w:r>
        <w:rPr>
          <w:rFonts w:ascii="Times New Roman" w:eastAsia="Times New Roman" w:hAnsi="Times New Roman" w:cs="Times New Roman"/>
          <w:sz w:val="24"/>
          <w:szCs w:val="24"/>
        </w:rPr>
        <w:t xml:space="preserve"> to study the impact of </w:t>
      </w:r>
      <w:proofErr w:type="spellStart"/>
      <w:r>
        <w:rPr>
          <w:rFonts w:ascii="Times New Roman" w:eastAsia="Times New Roman" w:hAnsi="Times New Roman" w:cs="Times New Roman"/>
          <w:sz w:val="24"/>
          <w:szCs w:val="24"/>
        </w:rPr>
        <w:t>Paclobutrazol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attributes of onion (Allium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sz w:val="24"/>
          <w:szCs w:val="24"/>
        </w:rPr>
        <w:t xml:space="preserve"> L.) under sub-tropical agro-climate conditions. The experiment was arranged in Randomized completely block design (RCBD) a variety of hormonal concentrations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PBZ @ 30ppm, 60ppm and 90ppm including but CCC @ 50ppm, 100ppm and 150ppm were applied along with control. Each treatment was replicated thrice. Foliar spray of growth regulators was sprayed at the rate of once at one month after transplanting, with hand operated sprayer in the early hours of morning, to see that they were effectively absorbed and evaporation losses were minimum. Advised cultural and management practices were equally followed in all the fields. Morphological observations were recorded at regular intervals from five randomly selected plants per plot.  </w:t>
      </w:r>
      <w:commentRangeStart w:id="15"/>
      <w:r>
        <w:rPr>
          <w:rFonts w:ascii="Times New Roman" w:eastAsia="Times New Roman" w:hAnsi="Times New Roman" w:cs="Times New Roman"/>
          <w:sz w:val="24"/>
          <w:szCs w:val="24"/>
        </w:rPr>
        <w:t>The parameters included plant height (cm), no. of leaves per plant, neck diameter (cm), scape length and diameter (cm), number of umbels per plant, umbel diameter (cm), number of flowers per umbel, and number of effective fruits per umbel. Plant height was measured from the base to the tip of the longest leaf, neck size was recorded at the junction between foliage and bulb using a digital Vernier calliper, and umbel and scape dimensions were measured using a scale and calliper</w:t>
      </w:r>
      <w:commentRangeEnd w:id="15"/>
      <w:r w:rsidR="00C30633">
        <w:rPr>
          <w:rStyle w:val="CommentReference"/>
        </w:rPr>
        <w:commentReference w:id="15"/>
      </w:r>
      <w:r>
        <w:rPr>
          <w:rFonts w:ascii="Times New Roman" w:eastAsia="Times New Roman" w:hAnsi="Times New Roman" w:cs="Times New Roman"/>
          <w:sz w:val="24"/>
          <w:szCs w:val="24"/>
        </w:rPr>
        <w:t xml:space="preserve">, respectively. The collected data were statistically analyzed using analysis of variance (ANOVA), and treatment means were compared using the critical difference (CD) at a 5% level of significance to determine the impact of different treatments on the morphological traits of onion. </w:t>
      </w:r>
    </w:p>
    <w:p w14:paraId="64A89834"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Results: </w:t>
      </w:r>
      <w:r>
        <w:rPr>
          <w:rFonts w:ascii="Times New Roman" w:eastAsia="Times New Roman" w:hAnsi="Times New Roman" w:cs="Times New Roman"/>
          <w:sz w:val="28"/>
          <w:szCs w:val="28"/>
        </w:rPr>
        <w:t xml:space="preserve"> </w:t>
      </w:r>
    </w:p>
    <w:p w14:paraId="32E3EF2A"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Results of the present study revealed that the application of plant growth regulators </w:t>
      </w:r>
      <w:proofErr w:type="spellStart"/>
      <w:r>
        <w:rPr>
          <w:rFonts w:ascii="Times New Roman" w:eastAsia="Times New Roman" w:hAnsi="Times New Roman" w:cs="Times New Roman"/>
          <w:sz w:val="24"/>
          <w:szCs w:val="24"/>
        </w:rPr>
        <w:t>paclobutrazol</w:t>
      </w:r>
      <w:proofErr w:type="spellEnd"/>
      <w:r>
        <w:rPr>
          <w:rFonts w:ascii="Times New Roman" w:eastAsia="Times New Roman" w:hAnsi="Times New Roman" w:cs="Times New Roman"/>
          <w:sz w:val="24"/>
          <w:szCs w:val="24"/>
        </w:rPr>
        <w:t xml:space="preserve"> (PBZ)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had a very significant statistically significant effect on the morphological characteristics of the onion plant. Significant variation was observed among treatments and also between these two varieties of onions, N-53 (V₁) and Agrifound </w:t>
      </w:r>
      <w:r>
        <w:rPr>
          <w:rFonts w:ascii="Times New Roman" w:eastAsia="Times New Roman" w:hAnsi="Times New Roman" w:cs="Times New Roman"/>
          <w:sz w:val="24"/>
          <w:szCs w:val="24"/>
        </w:rPr>
        <w:lastRenderedPageBreak/>
        <w:t>Dark Red, (V₂). The height of the plant was significantly affected by both the type and concentration of growth regulators. Control plants recorded maximum height in both varieties. Agrifound Dark Red recorded 53.17 cm and N-53 recorded 48.93 cm. With increasing concentrations, PBZ and CCC induced an incremental decrease in height. The greatest decrease noted at 150 ppm CCC was to 32.27 cm in N-53 and 33.70 cm in Agrifound Dark Red. This drastic decrease can be attributed to the growth-retarding nature of PBZ and CCC since they act as inhibitors of the biosynthesis of gibberellins which suppress cell elongation and internodal expansion. More of such effects were exhibited by PBZ at higher concentrations, which means its stronger anti-gibberellin action in limiting vertical growth. The number of leaves per plant was also significantly affected by the treatments. Control plants produced the maximum number of leaves (10.83) whereas the minimum was observed under 90 ppm PBZ (7.50), particularly in N-53. Reduction in foliage may be attributed to restricted meristematic activity and reduced photosynthate allocation towards the vegetative organs under growth regulator stress. However, the leaf count stayed relatively stable in moderate doses of CCC which implies better tolerance and lesser inhibition of foliage development at those levels.</w:t>
      </w:r>
    </w:p>
    <w:p w14:paraId="6D5AE3CA"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Neck diameter is an important morphological character that is strongly correlated with bulb firmness and bolting susceptibility. The widest neck sizes were measured in the control (2.18 cm) and the narrowest necks were attained at 90 ppm PBZ (0.83 cm of N-53). A similar sensitivity was reflected with CCC application, where 150 ppm CCC has produced least neck girth (0.83 cm in V1 and 0.97 cm in V2). Generally, a smaller neck contributes to later bolting and better bulb quality, which explains the beneficial effect of increased regulator doses under these conditions, despite that they also negatively affected vegetative biomass. The highest elongation in scape length and height was obtained in the control treatment (scape length: 55.10 cm and 53.60 cm in N-53 &amp; Agrifound Dark Red and scape height: 33.47 cm and 34.77 cm, respectively). These values sharply decreased with higher concentrations of PBZ and CCC. At 90 ppm PBZ and 150 ppm CCC, scape length dropped below 40 cm, and height decreased to nearly 20 cm in both varieties. Such suppression is indicative of bolting inhibition, suggesting that PBZ and CCC are effective in delaying or suppressing floral initiation, an important objective in this study. Interestingly, scape diameter responded differently. Although the length of the scape was reduced the diameter was higher in PBZ-treated plants than in non-treated ones and especially with 90 ppm (2.73 cm in N-53), possibly as a consequence of the accumulation of assimilates in shorter and </w:t>
      </w:r>
      <w:r>
        <w:rPr>
          <w:rFonts w:ascii="Times New Roman" w:eastAsia="Times New Roman" w:hAnsi="Times New Roman" w:cs="Times New Roman"/>
          <w:sz w:val="24"/>
          <w:szCs w:val="24"/>
        </w:rPr>
        <w:lastRenderedPageBreak/>
        <w:t>thicker stems. This indicates that the vertical expansion changed into a radial thickening under the control of growth regulators.</w:t>
      </w:r>
    </w:p>
    <w:p w14:paraId="52E1ABCD"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respect of flower characters, only moderate doses of PBZ (60 ppm) and CCC (100 ppm) resulted in an increase in the number of flowers per umbel and effective fruits per umbel. Maximum number of flowers (192.67) was observed in Agrifound Dark Red with 60 ppm PBZ and 100 ppm CCC respectively. These results suggest that if growth regulators at high levels inhibit both vegetative and floral growth, at intermediate concentrations they could increase the reproductive efficiency by regulating the hormonal and the assimilate partitioning. On the other hand, the fewest flower and fruit number was observed at 90 ppm PBZ and 150 ppm CCC, indicating inhibitory effects of supra- optimal dose. The umbels per plant and umbel diameter also decreased with the increased regulator concentration. Umbel size in control plants were not only the greatest, but they also produced the largest number of umbels (7.47 cm in V1), whereas umbel size and number was significantly decreased by 90 ppm PBZ and 150 ppm CCC. These characters are paramount for reproductive success and grain production, and their inhibition demonstrates a successful decrease on bolting (though at the expense of seed yield). In addition, varietal variation was found for all body parts in general. The performance of Agrifound Dark Red exceeds N-53 significantly for some reproductive traits (number of flowers, effective fruits and umbel diameter), indicating that this is plant which has a good genetic makeup of development of floral. On the other hand, N-53 had higher vegetative vigour, mainly with the untreated and low dose treatments, highlighting the differential response of varieties to exogenous growth regulators.</w:t>
      </w:r>
    </w:p>
    <w:p w14:paraId="3688B53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42C4AC98" wp14:editId="0E1E278D">
            <wp:extent cx="5514975" cy="25050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14975" cy="2505075"/>
                    </a:xfrm>
                    <a:prstGeom prst="rect">
                      <a:avLst/>
                    </a:prstGeom>
                    <a:ln/>
                  </pic:spPr>
                </pic:pic>
              </a:graphicData>
            </a:graphic>
          </wp:inline>
        </w:drawing>
      </w:r>
    </w:p>
    <w:p w14:paraId="359C950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Fig. No. 1: Interaction Effect of Variety and Growth Regulator Treatments on length of scape in Onion</w:t>
      </w:r>
      <w:r>
        <w:rPr>
          <w:rFonts w:ascii="Times New Roman" w:eastAsia="Times New Roman" w:hAnsi="Times New Roman" w:cs="Times New Roman"/>
          <w:color w:val="000000"/>
          <w:sz w:val="24"/>
          <w:szCs w:val="24"/>
        </w:rPr>
        <w:t>.</w:t>
      </w:r>
    </w:p>
    <w:p w14:paraId="530D5700"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35E00804" wp14:editId="6EA05957">
            <wp:extent cx="5276850" cy="24479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76850" cy="2447925"/>
                    </a:xfrm>
                    <a:prstGeom prst="rect">
                      <a:avLst/>
                    </a:prstGeom>
                    <a:ln/>
                  </pic:spPr>
                </pic:pic>
              </a:graphicData>
            </a:graphic>
          </wp:inline>
        </w:drawing>
      </w:r>
    </w:p>
    <w:p w14:paraId="41CF7CB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2: Interaction Effect of Variety and Growth Regulator Treatments on height of scape in Onion.</w:t>
      </w:r>
    </w:p>
    <w:p w14:paraId="4FF00033"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4544733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18906148" wp14:editId="75F0D89A">
            <wp:extent cx="5086350" cy="23431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86350" cy="2343150"/>
                    </a:xfrm>
                    <a:prstGeom prst="rect">
                      <a:avLst/>
                    </a:prstGeom>
                    <a:ln/>
                  </pic:spPr>
                </pic:pic>
              </a:graphicData>
            </a:graphic>
          </wp:inline>
        </w:drawing>
      </w:r>
    </w:p>
    <w:p w14:paraId="6E046116"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3: Interaction Effect of Variety and Growth Regulator Treatments on Plant height in Onion.</w:t>
      </w:r>
    </w:p>
    <w:p w14:paraId="390D88F8"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lastRenderedPageBreak/>
        <w:drawing>
          <wp:inline distT="0" distB="0" distL="0" distR="0" wp14:anchorId="33B276CB" wp14:editId="6084247C">
            <wp:extent cx="4838700" cy="25050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838700" cy="2505075"/>
                    </a:xfrm>
                    <a:prstGeom prst="rect">
                      <a:avLst/>
                    </a:prstGeom>
                    <a:ln/>
                  </pic:spPr>
                </pic:pic>
              </a:graphicData>
            </a:graphic>
          </wp:inline>
        </w:drawing>
      </w:r>
    </w:p>
    <w:p w14:paraId="574C7539"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4: Interaction Effect of Variety and Growth Regulator Treatments on neck size in Onion.</w:t>
      </w:r>
    </w:p>
    <w:p w14:paraId="2B39F176"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68F108F7"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01F1E86A"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4878819D" wp14:editId="52113256">
            <wp:extent cx="5219700" cy="24193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19700" cy="2419350"/>
                    </a:xfrm>
                    <a:prstGeom prst="rect">
                      <a:avLst/>
                    </a:prstGeom>
                    <a:ln/>
                  </pic:spPr>
                </pic:pic>
              </a:graphicData>
            </a:graphic>
          </wp:inline>
        </w:drawing>
      </w:r>
    </w:p>
    <w:p w14:paraId="386DE79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5: Interaction Effect of Variety and Growth Regulator Treatments on diameter of umbel in Onion.</w:t>
      </w:r>
    </w:p>
    <w:p w14:paraId="6B59CDAA"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0" distB="0" distL="0" distR="0" wp14:anchorId="78C4DFF6" wp14:editId="33D0CE96">
            <wp:extent cx="4781550" cy="2628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81550" cy="2628900"/>
                    </a:xfrm>
                    <a:prstGeom prst="rect">
                      <a:avLst/>
                    </a:prstGeom>
                    <a:ln/>
                  </pic:spPr>
                </pic:pic>
              </a:graphicData>
            </a:graphic>
          </wp:inline>
        </w:drawing>
      </w:r>
    </w:p>
    <w:p w14:paraId="6F33ECBD"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6: Interaction Effect of Variety and Growth Regulator Treatments on no. of flowers per umbel in Onion.</w:t>
      </w:r>
    </w:p>
    <w:p w14:paraId="360E03C6" w14:textId="77777777" w:rsidR="00B75C5B" w:rsidRDefault="00B75C5B">
      <w:pPr>
        <w:jc w:val="both"/>
        <w:rPr>
          <w:rFonts w:ascii="Times New Roman" w:eastAsia="Times New Roman" w:hAnsi="Times New Roman" w:cs="Times New Roman"/>
          <w:b/>
          <w:sz w:val="24"/>
          <w:szCs w:val="24"/>
        </w:rPr>
      </w:pPr>
    </w:p>
    <w:p w14:paraId="52B3992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14:anchorId="6C9231D2" wp14:editId="3F8E439E">
            <wp:extent cx="5829300" cy="3305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29300" cy="3305175"/>
                    </a:xfrm>
                    <a:prstGeom prst="rect">
                      <a:avLst/>
                    </a:prstGeom>
                    <a:ln/>
                  </pic:spPr>
                </pic:pic>
              </a:graphicData>
            </a:graphic>
          </wp:inline>
        </w:drawing>
      </w:r>
    </w:p>
    <w:p w14:paraId="4F080972"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7: Interaction Effect of Variety and Growth Regulator Treatments on no. of effective fruits per umbel in Onion.</w:t>
      </w:r>
    </w:p>
    <w:p w14:paraId="025F39CD" w14:textId="77777777" w:rsidR="00B75C5B" w:rsidRDefault="00B75C5B">
      <w:pPr>
        <w:jc w:val="both"/>
        <w:rPr>
          <w:rFonts w:ascii="Times New Roman" w:eastAsia="Times New Roman" w:hAnsi="Times New Roman" w:cs="Times New Roman"/>
          <w:b/>
          <w:sz w:val="24"/>
          <w:szCs w:val="24"/>
        </w:rPr>
      </w:pPr>
    </w:p>
    <w:p w14:paraId="1A3929B8" w14:textId="77777777" w:rsidR="00B75C5B" w:rsidRDefault="00B75C5B">
      <w:pPr>
        <w:jc w:val="both"/>
        <w:rPr>
          <w:rFonts w:ascii="Times New Roman" w:eastAsia="Times New Roman" w:hAnsi="Times New Roman" w:cs="Times New Roman"/>
          <w:b/>
          <w:sz w:val="24"/>
          <w:szCs w:val="24"/>
        </w:rPr>
      </w:pPr>
    </w:p>
    <w:p w14:paraId="1E022CD3" w14:textId="77777777" w:rsidR="00B75C5B" w:rsidRDefault="00B75C5B">
      <w:pPr>
        <w:jc w:val="both"/>
        <w:rPr>
          <w:rFonts w:ascii="Times New Roman" w:eastAsia="Times New Roman" w:hAnsi="Times New Roman" w:cs="Times New Roman"/>
          <w:b/>
          <w:sz w:val="24"/>
          <w:szCs w:val="24"/>
        </w:rPr>
      </w:pPr>
    </w:p>
    <w:p w14:paraId="547E4EE0" w14:textId="77777777" w:rsidR="00B75C5B" w:rsidRDefault="00B75C5B">
      <w:pPr>
        <w:jc w:val="both"/>
        <w:rPr>
          <w:rFonts w:ascii="Times New Roman" w:eastAsia="Times New Roman" w:hAnsi="Times New Roman" w:cs="Times New Roman"/>
          <w:b/>
          <w:sz w:val="24"/>
          <w:szCs w:val="24"/>
        </w:rPr>
      </w:pPr>
    </w:p>
    <w:p w14:paraId="0CA4D85F" w14:textId="77777777" w:rsidR="00B75C5B" w:rsidRDefault="00B75C5B">
      <w:pPr>
        <w:jc w:val="both"/>
        <w:rPr>
          <w:rFonts w:ascii="Times New Roman" w:eastAsia="Times New Roman" w:hAnsi="Times New Roman" w:cs="Times New Roman"/>
          <w:b/>
          <w:sz w:val="24"/>
          <w:szCs w:val="24"/>
        </w:rPr>
      </w:pPr>
    </w:p>
    <w:p w14:paraId="2B0D64B1" w14:textId="77777777" w:rsidR="00B75C5B" w:rsidRDefault="00B75C5B">
      <w:pPr>
        <w:jc w:val="both"/>
        <w:rPr>
          <w:rFonts w:ascii="Times New Roman" w:eastAsia="Times New Roman" w:hAnsi="Times New Roman" w:cs="Times New Roman"/>
          <w:b/>
          <w:sz w:val="24"/>
          <w:szCs w:val="24"/>
        </w:rPr>
      </w:pPr>
    </w:p>
    <w:p w14:paraId="3BDCAC46" w14:textId="77777777" w:rsidR="00B75C5B" w:rsidRDefault="00B75C5B">
      <w:pPr>
        <w:jc w:val="both"/>
        <w:rPr>
          <w:rFonts w:ascii="Times New Roman" w:eastAsia="Times New Roman" w:hAnsi="Times New Roman" w:cs="Times New Roman"/>
          <w:b/>
          <w:sz w:val="24"/>
          <w:szCs w:val="24"/>
        </w:rPr>
      </w:pPr>
    </w:p>
    <w:p w14:paraId="1BC9C855" w14:textId="77777777" w:rsidR="00B75C5B" w:rsidRDefault="00B75C5B">
      <w:pPr>
        <w:jc w:val="both"/>
        <w:rPr>
          <w:rFonts w:ascii="Times New Roman" w:eastAsia="Times New Roman" w:hAnsi="Times New Roman" w:cs="Times New Roman"/>
          <w:b/>
          <w:sz w:val="24"/>
          <w:szCs w:val="24"/>
        </w:rPr>
      </w:pPr>
    </w:p>
    <w:p w14:paraId="2717229F" w14:textId="77777777" w:rsidR="00B75C5B" w:rsidRDefault="00B75C5B">
      <w:pPr>
        <w:jc w:val="both"/>
        <w:rPr>
          <w:rFonts w:ascii="Times New Roman" w:eastAsia="Times New Roman" w:hAnsi="Times New Roman" w:cs="Times New Roman"/>
          <w:b/>
          <w:sz w:val="24"/>
          <w:szCs w:val="24"/>
        </w:rPr>
      </w:pPr>
    </w:p>
    <w:p w14:paraId="3D97FB03" w14:textId="77777777" w:rsidR="00B75C5B" w:rsidRDefault="00B75C5B">
      <w:pPr>
        <w:jc w:val="both"/>
        <w:rPr>
          <w:rFonts w:ascii="Times New Roman" w:eastAsia="Times New Roman" w:hAnsi="Times New Roman" w:cs="Times New Roman"/>
          <w:b/>
          <w:sz w:val="24"/>
          <w:szCs w:val="24"/>
        </w:rPr>
      </w:pPr>
    </w:p>
    <w:p w14:paraId="0A858659" w14:textId="77777777" w:rsidR="00B75C5B" w:rsidRDefault="00B75C5B">
      <w:pPr>
        <w:jc w:val="both"/>
        <w:rPr>
          <w:rFonts w:ascii="Times New Roman" w:eastAsia="Times New Roman" w:hAnsi="Times New Roman" w:cs="Times New Roman"/>
          <w:b/>
          <w:sz w:val="24"/>
          <w:szCs w:val="24"/>
        </w:rPr>
      </w:pPr>
    </w:p>
    <w:p w14:paraId="3F7FB928" w14:textId="77777777" w:rsidR="00B75C5B" w:rsidRDefault="00332625">
      <w:pPr>
        <w:jc w:val="both"/>
        <w:rPr>
          <w:rFonts w:ascii="Times New Roman" w:eastAsia="Times New Roman" w:hAnsi="Times New Roman" w:cs="Times New Roman"/>
          <w:b/>
          <w:sz w:val="24"/>
          <w:szCs w:val="24"/>
        </w:rPr>
      </w:pPr>
      <w:r>
        <w:rPr>
          <w:b/>
          <w:noProof/>
          <w:lang w:val="en-US"/>
        </w:rPr>
        <w:drawing>
          <wp:inline distT="0" distB="0" distL="0" distR="0" wp14:anchorId="4FC4E7D4" wp14:editId="4FFE8B47">
            <wp:extent cx="6241356" cy="4662212"/>
            <wp:effectExtent l="0" t="0" r="0" b="0"/>
            <wp:docPr id="4" name="image4.png" descr="C:\Users\Dell\AppData\Local\Microsoft\Windows\INetCache\Content.MSO\BF38E31C.tmp"/>
            <wp:cNvGraphicFramePr/>
            <a:graphic xmlns:a="http://schemas.openxmlformats.org/drawingml/2006/main">
              <a:graphicData uri="http://schemas.openxmlformats.org/drawingml/2006/picture">
                <pic:pic xmlns:pic="http://schemas.openxmlformats.org/drawingml/2006/picture">
                  <pic:nvPicPr>
                    <pic:cNvPr id="0" name="image4.png" descr="C:\Users\Dell\AppData\Local\Microsoft\Windows\INetCache\Content.MSO\BF38E31C.tmp"/>
                    <pic:cNvPicPr preferRelativeResize="0"/>
                  </pic:nvPicPr>
                  <pic:blipFill>
                    <a:blip r:embed="rId15"/>
                    <a:srcRect l="18825" r="16963"/>
                    <a:stretch>
                      <a:fillRect/>
                    </a:stretch>
                  </pic:blipFill>
                  <pic:spPr>
                    <a:xfrm>
                      <a:off x="0" y="0"/>
                      <a:ext cx="6241356" cy="4662212"/>
                    </a:xfrm>
                    <a:prstGeom prst="rect">
                      <a:avLst/>
                    </a:prstGeom>
                    <a:ln/>
                  </pic:spPr>
                </pic:pic>
              </a:graphicData>
            </a:graphic>
          </wp:inline>
        </w:drawing>
      </w:r>
    </w:p>
    <w:p w14:paraId="21EF0F8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no. 8: Correlation Matrix of Morphological Traits in Onion Plants under Plant Growth Regulator Treatments.</w:t>
      </w:r>
    </w:p>
    <w:p w14:paraId="6B34236E" w14:textId="77777777"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matrix heatmap illustrates the magnitude and direction of linear relationship among different morphological traits of onion plants due to PGR applications. The r, which corresponds to the correlation between each two traits and varies from -1 to +1, is showed between the pair of traits in matrix cells. Positive values (in red hues) indicate that two traits are directly related, or that they increase together, whereas negative values (in blue hues) </w:t>
      </w:r>
      <w:r>
        <w:rPr>
          <w:rFonts w:ascii="Times New Roman" w:eastAsia="Times New Roman" w:hAnsi="Times New Roman" w:cs="Times New Roman"/>
          <w:sz w:val="24"/>
          <w:szCs w:val="24"/>
        </w:rPr>
        <w:lastRenderedPageBreak/>
        <w:t xml:space="preserve">show an inverse relationship. The most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correlations were appeared among growth and yield characters. Length of scape showed very strong positive correlations with diameter of umbel (r = 0.96), height of scape (r = 0.92), and plant height (r = 0.89). This means that, overall, the elongation of the scape is the most important factor influencing the whole plant architecture as well as the reproductive structures. The other two variables also correlated significantly: plant height with height of scape (r = 0.92) and neck size (r = 0.64). This is an indication that there is vertical growth coordination between both vegetative and reproductive parts. A moderate positive correlation was observed between number of umbels per plant and number of flowers per umbel (r = 0.50) also, along with neck size and number of leaves per plant (r = 0.66). This means that better vegetative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bigger plants tend to have more flowering parts which can potentially increase yield. Scan diameter showed major negative associations with most attributes, especially length of scape (r = -0.77), height of scape (r = -0.70), and plant height (r = -0.74). This means that thicker </w:t>
      </w:r>
      <w:proofErr w:type="spellStart"/>
      <w:r>
        <w:rPr>
          <w:rFonts w:ascii="Times New Roman" w:eastAsia="Times New Roman" w:hAnsi="Times New Roman" w:cs="Times New Roman"/>
          <w:sz w:val="24"/>
          <w:szCs w:val="24"/>
        </w:rPr>
        <w:t>scapes</w:t>
      </w:r>
      <w:proofErr w:type="spellEnd"/>
      <w:r>
        <w:rPr>
          <w:rFonts w:ascii="Times New Roman" w:eastAsia="Times New Roman" w:hAnsi="Times New Roman" w:cs="Times New Roman"/>
          <w:sz w:val="24"/>
          <w:szCs w:val="24"/>
        </w:rPr>
        <w:t xml:space="preserve"> may allocate resources in terms of sacrifice for vertical growth and reproductive structures. Diameter of the scape and effective fruit number per umbel also had low or negative correlations with most other traits, it was r = -0.34 with diameter of the scape and r = -0.28 with number of umbels per plant; thus, it indicates very little dependence on these vegetative indicators. Overall, correlation analysis reiterates that scape-related traits are tightly linked to plant height while unveiling possible trade-offs for example between diameter of the scape and aspects of reproductive growth. These results serve as a basis for qualities that could be selected to improve onion productivity under PGR treatments focusing mainly on vegetative growth and blooming attributes.</w:t>
      </w:r>
    </w:p>
    <w:p w14:paraId="4A402E4B" w14:textId="77777777" w:rsidR="00B75C5B" w:rsidRDefault="00B75C5B">
      <w:pPr>
        <w:spacing w:before="280" w:after="280" w:line="240" w:lineRule="auto"/>
        <w:rPr>
          <w:rFonts w:ascii="Times New Roman" w:eastAsia="Times New Roman" w:hAnsi="Times New Roman" w:cs="Times New Roman"/>
          <w:sz w:val="24"/>
          <w:szCs w:val="24"/>
        </w:rPr>
      </w:pPr>
    </w:p>
    <w:p w14:paraId="1B3CCC7D" w14:textId="77777777" w:rsidR="00B75C5B" w:rsidRDefault="00B75C5B">
      <w:pPr>
        <w:jc w:val="both"/>
        <w:rPr>
          <w:b/>
        </w:rPr>
      </w:pPr>
    </w:p>
    <w:p w14:paraId="067D97B4" w14:textId="77777777" w:rsidR="00B75C5B" w:rsidRDefault="00B75C5B">
      <w:pPr>
        <w:jc w:val="both"/>
        <w:rPr>
          <w:b/>
        </w:rPr>
      </w:pPr>
    </w:p>
    <w:p w14:paraId="1B318206" w14:textId="77777777" w:rsidR="00B75C5B" w:rsidRDefault="00B75C5B">
      <w:pPr>
        <w:jc w:val="both"/>
        <w:rPr>
          <w:b/>
        </w:rPr>
      </w:pPr>
    </w:p>
    <w:p w14:paraId="5555EB68" w14:textId="77777777" w:rsidR="00B75C5B" w:rsidRDefault="00B75C5B">
      <w:pPr>
        <w:jc w:val="both"/>
        <w:rPr>
          <w:b/>
        </w:rPr>
      </w:pPr>
    </w:p>
    <w:p w14:paraId="5C34DCB5" w14:textId="77777777" w:rsidR="00B75C5B" w:rsidRDefault="00B75C5B">
      <w:pPr>
        <w:jc w:val="both"/>
        <w:rPr>
          <w:b/>
        </w:rPr>
      </w:pPr>
    </w:p>
    <w:p w14:paraId="7303E31E" w14:textId="77777777" w:rsidR="00B75C5B" w:rsidRDefault="00332625">
      <w:pPr>
        <w:jc w:val="both"/>
        <w:rPr>
          <w:rFonts w:ascii="Times New Roman" w:eastAsia="Times New Roman" w:hAnsi="Times New Roman" w:cs="Times New Roman"/>
          <w:b/>
          <w:sz w:val="24"/>
          <w:szCs w:val="24"/>
        </w:rPr>
      </w:pPr>
      <w:r>
        <w:rPr>
          <w:b/>
          <w:noProof/>
          <w:lang w:val="en-US"/>
        </w:rPr>
        <w:lastRenderedPageBreak/>
        <w:drawing>
          <wp:inline distT="0" distB="0" distL="0" distR="0" wp14:anchorId="733205C5" wp14:editId="611454BE">
            <wp:extent cx="6064507" cy="4481012"/>
            <wp:effectExtent l="0" t="0" r="0" b="0"/>
            <wp:docPr id="3" name="image3.png" descr="C:\Users\Dell\AppData\Local\Microsoft\Windows\INetCache\Content.MSO\C2473878.tmp"/>
            <wp:cNvGraphicFramePr/>
            <a:graphic xmlns:a="http://schemas.openxmlformats.org/drawingml/2006/main">
              <a:graphicData uri="http://schemas.openxmlformats.org/drawingml/2006/picture">
                <pic:pic xmlns:pic="http://schemas.openxmlformats.org/drawingml/2006/picture">
                  <pic:nvPicPr>
                    <pic:cNvPr id="0" name="image3.png" descr="C:\Users\Dell\AppData\Local\Microsoft\Windows\INetCache\Content.MSO\C2473878.tmp"/>
                    <pic:cNvPicPr preferRelativeResize="0"/>
                  </pic:nvPicPr>
                  <pic:blipFill>
                    <a:blip r:embed="rId16"/>
                    <a:srcRect l="18369" r="19660"/>
                    <a:stretch>
                      <a:fillRect/>
                    </a:stretch>
                  </pic:blipFill>
                  <pic:spPr>
                    <a:xfrm>
                      <a:off x="0" y="0"/>
                      <a:ext cx="6064507" cy="4481012"/>
                    </a:xfrm>
                    <a:prstGeom prst="rect">
                      <a:avLst/>
                    </a:prstGeom>
                    <a:ln/>
                  </pic:spPr>
                </pic:pic>
              </a:graphicData>
            </a:graphic>
          </wp:inline>
        </w:drawing>
      </w:r>
    </w:p>
    <w:p w14:paraId="772CEE28" w14:textId="77777777" w:rsidR="00B75C5B" w:rsidRDefault="00332625">
      <w:pPr>
        <w:jc w:val="both"/>
        <w:rPr>
          <w:b/>
        </w:rPr>
      </w:pPr>
      <w:r>
        <w:rPr>
          <w:rFonts w:ascii="Times New Roman" w:eastAsia="Times New Roman" w:hAnsi="Times New Roman" w:cs="Times New Roman"/>
          <w:b/>
          <w:sz w:val="24"/>
          <w:szCs w:val="24"/>
        </w:rPr>
        <w:t>Fig. No. 9: PCA Biplot Showing Correlation Among Morphological Parameters of Onion under Plant Growth Regulator Treatments</w:t>
      </w:r>
      <w:r>
        <w:rPr>
          <w:b/>
        </w:rPr>
        <w:t>.</w:t>
      </w:r>
    </w:p>
    <w:p w14:paraId="11B962E7"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interrelationship between different morphological characters of onion plants under PGR Treatments. The plot is showing the first two principal components PC 1versus PC 2, where PC 1 is the first principal component and PC 2 is the second principal component, and represents 84.4% of the total variance (66.6% for PC1 and 17.8% for PC2). Characteristics such as plant height, scape length, scape height, neck width, number of umbels per plant and number of flowers of umbel are closely grouped and overlaid in the same direction, indicating their strong positive correlation and its massive contribution to PC1. These traits are the most important in determining variation in plant structure and reproductive potential. Displacement of the diameter of scape, however, is in the opposite direction, indicating that it should have a negative relation to the traits mentioned. The size and direction of the vectors are on behalf of the strength and the direction of the trait contributions; those located closer to the origin show smaller contributions; plant height and scape traits contributed the most to the variation. This PCA model successfully separates the key traits and explores the organization </w:t>
      </w:r>
      <w:r>
        <w:rPr>
          <w:rFonts w:ascii="Times New Roman" w:eastAsia="Times New Roman" w:hAnsi="Times New Roman" w:cs="Times New Roman"/>
          <w:color w:val="000000"/>
          <w:sz w:val="24"/>
          <w:szCs w:val="24"/>
        </w:rPr>
        <w:lastRenderedPageBreak/>
        <w:t>structure in the dataset, which would make clearer understanding the relationships among traits related PGR application.</w:t>
      </w:r>
    </w:p>
    <w:p w14:paraId="101400D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6A706E60" w14:textId="77777777" w:rsidR="00B75C5B" w:rsidRDefault="00332625">
      <w:pPr>
        <w:spacing w:after="0" w:line="360" w:lineRule="auto"/>
        <w:jc w:val="both"/>
        <w:rPr>
          <w:rFonts w:ascii="Times New Roman" w:eastAsia="Times New Roman" w:hAnsi="Times New Roman" w:cs="Times New Roman"/>
          <w:sz w:val="24"/>
          <w:szCs w:val="24"/>
        </w:rPr>
      </w:pPr>
      <w:bookmarkStart w:id="16" w:name="_gjdgxs" w:colFirst="0" w:colLast="0"/>
      <w:bookmarkEnd w:id="16"/>
      <w:r>
        <w:rPr>
          <w:rFonts w:ascii="Times New Roman" w:eastAsia="Times New Roman" w:hAnsi="Times New Roman" w:cs="Times New Roman"/>
          <w:sz w:val="24"/>
          <w:szCs w:val="24"/>
        </w:rPr>
        <w:t xml:space="preserve">According to the results of this study, the exogenous application of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and </w:t>
      </w:r>
      <w:proofErr w:type="spellStart"/>
      <w:r>
        <w:rPr>
          <w:rFonts w:ascii="Times New Roman" w:eastAsia="Times New Roman" w:hAnsi="Times New Roman" w:cs="Times New Roman"/>
          <w:sz w:val="24"/>
          <w:szCs w:val="24"/>
        </w:rPr>
        <w:t>paclobutrazol</w:t>
      </w:r>
      <w:proofErr w:type="spellEnd"/>
      <w:r>
        <w:rPr>
          <w:rFonts w:ascii="Times New Roman" w:eastAsia="Times New Roman" w:hAnsi="Times New Roman" w:cs="Times New Roman"/>
          <w:sz w:val="24"/>
          <w:szCs w:val="24"/>
        </w:rPr>
        <w:t xml:space="preserve"> (PBZ) considerably altered the morphological growth of onion plants in Jammu's subtropical climate. The observed reduction in plant height, neck diameter, number of leaves per plant, and scape elongation with increasing concentrations of PBZ and CCC can be attributed to their well-established role as gibberellin biosynthesis inhibitors. The similar findings were observed by (Desta and </w:t>
      </w:r>
      <w:proofErr w:type="spellStart"/>
      <w:r>
        <w:rPr>
          <w:rFonts w:ascii="Times New Roman" w:eastAsia="Times New Roman" w:hAnsi="Times New Roman" w:cs="Times New Roman"/>
          <w:sz w:val="24"/>
          <w:szCs w:val="24"/>
        </w:rPr>
        <w:t>Amare</w:t>
      </w:r>
      <w:proofErr w:type="spellEnd"/>
      <w:r>
        <w:rPr>
          <w:rFonts w:ascii="Times New Roman" w:eastAsia="Times New Roman" w:hAnsi="Times New Roman" w:cs="Times New Roman"/>
          <w:sz w:val="24"/>
          <w:szCs w:val="24"/>
        </w:rPr>
        <w:t xml:space="preserve">, 2021 and </w:t>
      </w:r>
      <w:commentRangeStart w:id="17"/>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w:t>
      </w:r>
      <w:commentRangeEnd w:id="17"/>
      <w:r w:rsidR="00C30633">
        <w:rPr>
          <w:rStyle w:val="CommentReference"/>
        </w:rPr>
        <w:commentReference w:id="17"/>
      </w:r>
      <w:r>
        <w:rPr>
          <w:rFonts w:ascii="Times New Roman" w:eastAsia="Times New Roman" w:hAnsi="Times New Roman" w:cs="Times New Roman"/>
          <w:sz w:val="24"/>
          <w:szCs w:val="24"/>
        </w:rPr>
        <w:t xml:space="preserve">), that elongation of shoot is inhibited in plants treated with PBZ by interfering in metabolism of gibberellin effectively restricts shoot elongation by interfering with gibberellin metabolism, while improving bulb firmness and seed quality under stress conditions. In the current study, the enhanced scape diameter and flower production at moderate PBZ (60 ppm) and CCC (100 ppm) concentrations may reflect a favourable hormonal balance that redirects assimilate from vegetative organs to reproductive sinks. Comparable results were reported by </w:t>
      </w:r>
      <w:proofErr w:type="spellStart"/>
      <w:r>
        <w:rPr>
          <w:rFonts w:ascii="Times New Roman" w:eastAsia="Times New Roman" w:hAnsi="Times New Roman" w:cs="Times New Roman"/>
          <w:sz w:val="24"/>
          <w:szCs w:val="24"/>
        </w:rPr>
        <w:t>Hojjati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who observed that flowering performance in landscaping plants like </w:t>
      </w:r>
      <w:proofErr w:type="spellStart"/>
      <w:r>
        <w:rPr>
          <w:rFonts w:ascii="Times New Roman" w:eastAsia="Times New Roman" w:hAnsi="Times New Roman" w:cs="Times New Roman"/>
          <w:sz w:val="24"/>
          <w:szCs w:val="24"/>
        </w:rPr>
        <w:t>Rudbeckia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hirta</w:t>
      </w:r>
      <w:proofErr w:type="spellEnd"/>
      <w:r>
        <w:rPr>
          <w:rFonts w:ascii="Times New Roman" w:eastAsia="Times New Roman" w:hAnsi="Times New Roman" w:cs="Times New Roman"/>
          <w:sz w:val="24"/>
          <w:szCs w:val="24"/>
        </w:rPr>
        <w:t xml:space="preserve"> was improved by applying minimum doses of growth retardants by modulating source–sink relationships. The significant varietal differences observed in this study, where Agrifound Dark Red exhibited superior floral characteristics while N-53 maintained stronger vegetative vigour, support earlier findings that genotypic background significantly influences responsiveness to growth regulators (Youssef &amp;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-El-</w:t>
      </w:r>
      <w:proofErr w:type="spellStart"/>
      <w:r>
        <w:rPr>
          <w:rFonts w:ascii="Times New Roman" w:eastAsia="Times New Roman" w:hAnsi="Times New Roman" w:cs="Times New Roman"/>
          <w:sz w:val="24"/>
          <w:szCs w:val="24"/>
        </w:rPr>
        <w:t>Aal</w:t>
      </w:r>
      <w:proofErr w:type="spellEnd"/>
      <w:r>
        <w:rPr>
          <w:rFonts w:ascii="Times New Roman" w:eastAsia="Times New Roman" w:hAnsi="Times New Roman" w:cs="Times New Roman"/>
          <w:sz w:val="24"/>
          <w:szCs w:val="24"/>
        </w:rPr>
        <w:t>, 2013).</w:t>
      </w:r>
      <w:r>
        <w:rPr>
          <w:rFonts w:ascii="Open Sans" w:eastAsia="Open Sans" w:hAnsi="Open Sans" w:cs="Open Sans"/>
          <w:color w:val="172B4D"/>
          <w:highlight w:val="white"/>
        </w:rPr>
        <w:t xml:space="preserve"> </w:t>
      </w:r>
      <w:r>
        <w:rPr>
          <w:rFonts w:ascii="Times New Roman" w:eastAsia="Times New Roman" w:hAnsi="Times New Roman" w:cs="Times New Roman"/>
          <w:sz w:val="24"/>
          <w:szCs w:val="24"/>
        </w:rPr>
        <w:t xml:space="preserve">Moreover, the reduction in umbel number and diameter at higher PBZ and CCC concentrations (90 ppm and 150 ppm, respectively) points to the detrimental effect of supra-optimal doses, which may disrupt the hormonal equilibrium needed for balanced growth and reproductive </w:t>
      </w:r>
      <w:proofErr w:type="spellStart"/>
      <w:r>
        <w:rPr>
          <w:rFonts w:ascii="Times New Roman" w:eastAsia="Times New Roman" w:hAnsi="Times New Roman" w:cs="Times New Roman"/>
          <w:sz w:val="24"/>
          <w:szCs w:val="24"/>
        </w:rPr>
        <w:t>development.This</w:t>
      </w:r>
      <w:proofErr w:type="spellEnd"/>
      <w:r>
        <w:rPr>
          <w:rFonts w:ascii="Times New Roman" w:eastAsia="Times New Roman" w:hAnsi="Times New Roman" w:cs="Times New Roman"/>
          <w:sz w:val="24"/>
          <w:szCs w:val="24"/>
        </w:rPr>
        <w:t xml:space="preserve"> is consistent with the results of </w:t>
      </w:r>
      <w:commentRangeStart w:id="18"/>
      <w:proofErr w:type="spellStart"/>
      <w:r>
        <w:rPr>
          <w:rFonts w:ascii="Times New Roman" w:eastAsia="Times New Roman" w:hAnsi="Times New Roman" w:cs="Times New Roman"/>
          <w:sz w:val="24"/>
          <w:szCs w:val="24"/>
        </w:rPr>
        <w:t>Proietti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(1996), </w:t>
      </w:r>
      <w:commentRangeEnd w:id="18"/>
      <w:r w:rsidR="00C30633">
        <w:rPr>
          <w:rStyle w:val="CommentReference"/>
        </w:rPr>
        <w:commentReference w:id="18"/>
      </w:r>
      <w:r>
        <w:rPr>
          <w:rFonts w:ascii="Times New Roman" w:eastAsia="Times New Roman" w:hAnsi="Times New Roman" w:cs="Times New Roman"/>
          <w:sz w:val="24"/>
          <w:szCs w:val="24"/>
        </w:rPr>
        <w:t xml:space="preserve">who highlighted PBZ improves the structure of shoots in olive trees but its high concentration causes stunted growth. This study essentially demonstrates that although both PBZ and CCC are successful in controlling onion shape and preventing unwanted bolting, their effectiveness varies greatly depending on the dosage. Treating the plant with the right concentrations—particularly PBZ at 60 ppm and CCC at 100 ppm—that encourage balanced vegetative growth with increased reproductive production is the best way to produce onions in tough climates. These findings contribute to </w:t>
      </w:r>
      <w:r>
        <w:rPr>
          <w:rFonts w:ascii="Times New Roman" w:eastAsia="Times New Roman" w:hAnsi="Times New Roman" w:cs="Times New Roman"/>
          <w:sz w:val="24"/>
          <w:szCs w:val="24"/>
        </w:rPr>
        <w:lastRenderedPageBreak/>
        <w:t>the growing body of research that demonstrates the prudent use of plant growth regulators to improve horticultural performance in climate-specific areas.</w:t>
      </w:r>
    </w:p>
    <w:p w14:paraId="76473CE7" w14:textId="77777777" w:rsidR="00B75C5B" w:rsidRDefault="00332625">
      <w:pPr>
        <w:spacing w:after="0" w:line="360" w:lineRule="auto"/>
        <w:jc w:val="both"/>
        <w:rPr>
          <w:rFonts w:ascii="Times New Roman" w:eastAsia="Times New Roman" w:hAnsi="Times New Roman" w:cs="Times New Roman"/>
          <w:b/>
          <w:sz w:val="24"/>
          <w:szCs w:val="24"/>
        </w:rPr>
      </w:pPr>
      <w:commentRangeStart w:id="19"/>
      <w:r>
        <w:rPr>
          <w:rFonts w:ascii="Times New Roman" w:eastAsia="Times New Roman" w:hAnsi="Times New Roman" w:cs="Times New Roman"/>
          <w:b/>
          <w:sz w:val="24"/>
          <w:szCs w:val="24"/>
        </w:rPr>
        <w:t xml:space="preserve">Conclusion: </w:t>
      </w:r>
    </w:p>
    <w:p w14:paraId="25F85691" w14:textId="77777777" w:rsidR="00B75C5B" w:rsidRDefault="003326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use of CCC and PBZ significantly modifies morphological characteristics of onions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Jammu’s challenging agroclimatic conditions, as clearly observed in this study. Characteristic responses in morphology were observed following the exogenous application of these PGRs, with higher concentrations (90 ppm PBZ and 150 ppm CCC) exerting most severe inhibitory effect on vegetative growth characteristics such as plant height, neck thickness, and scape elongation -attributes frequently associated with early bolting. On the other hand, intermediate levels (PBZ @ 60 ppm and CCC @ 100 ppm) were the most effective in inducing flowering as evidenced by high flower number, higher percentage effective fruit set, and sturdy scape. The varietal disparities with regard to their differential responses, i.e., Agrifound Dark Red for reproductive characters versus N-53 for vegetative growth in both the treatments, indicate the need for genotype-specific approaches. In general, the results suggest the cautious and measured application of PBZ and CCC to manage plant architecture and prevent bolting enhancing yield potential and adaptability of ON under subtropical stress conditions. This study creates a scientific basis that may be useful in developing region specific production protocols with growth regulator application for increasing productivity in onion.</w:t>
      </w:r>
      <w:commentRangeEnd w:id="19"/>
      <w:r w:rsidR="00876FCF">
        <w:rPr>
          <w:rStyle w:val="CommentReference"/>
        </w:rPr>
        <w:commentReference w:id="19"/>
      </w:r>
    </w:p>
    <w:p w14:paraId="431DBAD6" w14:textId="403A1429"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p>
    <w:p w14:paraId="66958C7D" w14:textId="77777777" w:rsidR="00B75C5B" w:rsidRDefault="00332625">
      <w:pPr>
        <w:jc w:val="both"/>
        <w:rPr>
          <w:rFonts w:ascii="Times New Roman" w:eastAsia="Times New Roman" w:hAnsi="Times New Roman" w:cs="Times New Roman"/>
          <w:sz w:val="24"/>
          <w:szCs w:val="24"/>
        </w:rPr>
      </w:pPr>
      <w:commentRangeStart w:id="20"/>
      <w:r>
        <w:rPr>
          <w:rFonts w:ascii="Times New Roman" w:eastAsia="Times New Roman" w:hAnsi="Times New Roman" w:cs="Times New Roman"/>
          <w:sz w:val="24"/>
          <w:szCs w:val="24"/>
        </w:rPr>
        <w:t xml:space="preserve">Anonymous. Horticulture statistics at a glance 2017a. Published by Department of Agriculture, Cooperation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xml:space="preserve">, Ministry of Agriculture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Govt. of India. pp. 150.</w:t>
      </w:r>
      <w:commentRangeEnd w:id="20"/>
      <w:r w:rsidR="00876FCF">
        <w:rPr>
          <w:rStyle w:val="CommentReference"/>
        </w:rPr>
        <w:commentReference w:id="20"/>
      </w:r>
    </w:p>
    <w:p w14:paraId="123B9511" w14:textId="77777777" w:rsidR="00B75C5B" w:rsidRDefault="00332625">
      <w:pPr>
        <w:jc w:val="both"/>
        <w:rPr>
          <w:rFonts w:ascii="Times New Roman" w:eastAsia="Times New Roman" w:hAnsi="Times New Roman" w:cs="Times New Roman"/>
          <w:sz w:val="24"/>
          <w:szCs w:val="24"/>
        </w:rPr>
      </w:pPr>
      <w:commentRangeStart w:id="21"/>
      <w:r>
        <w:rPr>
          <w:rFonts w:ascii="Times New Roman" w:eastAsia="Times New Roman" w:hAnsi="Times New Roman" w:cs="Times New Roman"/>
          <w:sz w:val="24"/>
          <w:szCs w:val="24"/>
        </w:rPr>
        <w:t xml:space="preserve">Anonymous. Horticulture statistics at a glance 2017b. Published by Department of Agriculture, Cooperation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xml:space="preserve">, Ministry of Agriculture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Govt. of India. pp. 209.</w:t>
      </w:r>
      <w:commentRangeEnd w:id="21"/>
      <w:r w:rsidR="00876FCF">
        <w:rPr>
          <w:rStyle w:val="CommentReference"/>
        </w:rPr>
        <w:commentReference w:id="21"/>
      </w:r>
    </w:p>
    <w:p w14:paraId="12D2781B"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Arvin, M. J., &amp;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M. H. (2002). Effects of plant growth regulators on bolting and several traits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Texas Early </w:t>
      </w:r>
      <w:proofErr w:type="spellStart"/>
      <w:r>
        <w:rPr>
          <w:rFonts w:ascii="Times New Roman" w:eastAsia="Times New Roman" w:hAnsi="Times New Roman" w:cs="Times New Roman"/>
          <w:sz w:val="24"/>
          <w:szCs w:val="24"/>
        </w:rPr>
        <w:t>Grano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Isfahan University of Technology–Journal of Crop Production and Processing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 59–70.</w:t>
      </w:r>
    </w:p>
    <w:p w14:paraId="2F566FDD" w14:textId="77777777" w:rsidR="00B75C5B" w:rsidRDefault="0033262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M., Millat, M. N., Ismail, M. R., &amp; </w:t>
      </w:r>
      <w:proofErr w:type="spellStart"/>
      <w:r>
        <w:rPr>
          <w:rFonts w:ascii="Times New Roman" w:eastAsia="Times New Roman" w:hAnsi="Times New Roman" w:cs="Times New Roman"/>
          <w:sz w:val="24"/>
          <w:szCs w:val="24"/>
        </w:rPr>
        <w:t>Shahidullah</w:t>
      </w:r>
      <w:proofErr w:type="spellEnd"/>
      <w:r>
        <w:rPr>
          <w:rFonts w:ascii="Times New Roman" w:eastAsia="Times New Roman" w:hAnsi="Times New Roman" w:cs="Times New Roman"/>
          <w:sz w:val="24"/>
          <w:szCs w:val="24"/>
        </w:rPr>
        <w:t>, S. M. (2009). Influence of paclobutrazol and bulb sizes on seed yield and yield attributing traits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w:t>
      </w:r>
      <w:proofErr w:type="spellStart"/>
      <w:r>
        <w:rPr>
          <w:rFonts w:ascii="Times New Roman" w:eastAsia="Times New Roman" w:hAnsi="Times New Roman" w:cs="Times New Roman"/>
          <w:sz w:val="24"/>
          <w:szCs w:val="24"/>
        </w:rPr>
        <w:t>Taherpuri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Archives of Agronomy and Soil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(6), 609–621.</w:t>
      </w:r>
    </w:p>
    <w:p w14:paraId="220E32C6"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 B., &amp; Amare, G. (2021). Paclobutrazol as a plant growth regulator: Implications for agricultural productivity and environmental sustainability. </w:t>
      </w:r>
      <w:r>
        <w:rPr>
          <w:rFonts w:ascii="Times New Roman" w:eastAsia="Times New Roman" w:hAnsi="Times New Roman" w:cs="Times New Roman"/>
          <w:i/>
          <w:sz w:val="24"/>
          <w:szCs w:val="24"/>
        </w:rPr>
        <w:t>Chemical and Biological Technologies in Agriculture, 8</w:t>
      </w:r>
      <w:r>
        <w:rPr>
          <w:rFonts w:ascii="Times New Roman" w:eastAsia="Times New Roman" w:hAnsi="Times New Roman" w:cs="Times New Roman"/>
          <w:sz w:val="24"/>
          <w:szCs w:val="24"/>
        </w:rPr>
        <w:t>(1), 1–11.</w:t>
      </w:r>
    </w:p>
    <w:p w14:paraId="15BEA655" w14:textId="77777777" w:rsidR="00B75C5B" w:rsidRDefault="00332625">
      <w:pPr>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Hojjati</w:t>
      </w:r>
      <w:proofErr w:type="spellEnd"/>
      <w:r>
        <w:rPr>
          <w:rFonts w:ascii="Times New Roman" w:eastAsia="Times New Roman" w:hAnsi="Times New Roman" w:cs="Times New Roman"/>
          <w:color w:val="222222"/>
          <w:sz w:val="24"/>
          <w:szCs w:val="24"/>
          <w:highlight w:val="white"/>
        </w:rPr>
        <w:t xml:space="preserve">, M., Etemadi, N., &amp; </w:t>
      </w:r>
      <w:proofErr w:type="spellStart"/>
      <w:r>
        <w:rPr>
          <w:rFonts w:ascii="Times New Roman" w:eastAsia="Times New Roman" w:hAnsi="Times New Roman" w:cs="Times New Roman"/>
          <w:color w:val="222222"/>
          <w:sz w:val="24"/>
          <w:szCs w:val="24"/>
          <w:highlight w:val="white"/>
        </w:rPr>
        <w:t>Baninasab</w:t>
      </w:r>
      <w:proofErr w:type="spellEnd"/>
      <w:r>
        <w:rPr>
          <w:rFonts w:ascii="Times New Roman" w:eastAsia="Times New Roman" w:hAnsi="Times New Roman" w:cs="Times New Roman"/>
          <w:color w:val="222222"/>
          <w:sz w:val="24"/>
          <w:szCs w:val="24"/>
          <w:highlight w:val="white"/>
        </w:rPr>
        <w:t xml:space="preserve">, B. (2011). Effect of </w:t>
      </w:r>
      <w:proofErr w:type="spellStart"/>
      <w:r>
        <w:rPr>
          <w:rFonts w:ascii="Times New Roman" w:eastAsia="Times New Roman" w:hAnsi="Times New Roman" w:cs="Times New Roman"/>
          <w:color w:val="222222"/>
          <w:sz w:val="24"/>
          <w:szCs w:val="24"/>
          <w:highlight w:val="white"/>
        </w:rPr>
        <w:t>Paclobutrazol</w:t>
      </w:r>
      <w:proofErr w:type="spellEnd"/>
      <w:r>
        <w:rPr>
          <w:rFonts w:ascii="Times New Roman" w:eastAsia="Times New Roman" w:hAnsi="Times New Roman" w:cs="Times New Roman"/>
          <w:color w:val="222222"/>
          <w:sz w:val="24"/>
          <w:szCs w:val="24"/>
          <w:highlight w:val="white"/>
        </w:rPr>
        <w:t xml:space="preserve"> and </w:t>
      </w:r>
      <w:proofErr w:type="spellStart"/>
      <w:r>
        <w:rPr>
          <w:rFonts w:ascii="Times New Roman" w:eastAsia="Times New Roman" w:hAnsi="Times New Roman" w:cs="Times New Roman"/>
          <w:color w:val="222222"/>
          <w:sz w:val="24"/>
          <w:szCs w:val="24"/>
          <w:highlight w:val="white"/>
        </w:rPr>
        <w:t>Cycocel</w:t>
      </w:r>
      <w:proofErr w:type="spellEnd"/>
      <w:r>
        <w:rPr>
          <w:rFonts w:ascii="Times New Roman" w:eastAsia="Times New Roman" w:hAnsi="Times New Roman" w:cs="Times New Roman"/>
          <w:color w:val="222222"/>
          <w:sz w:val="24"/>
          <w:szCs w:val="24"/>
          <w:highlight w:val="white"/>
        </w:rPr>
        <w:t xml:space="preserve"> on Vegetative Growth and. </w:t>
      </w:r>
      <w:r>
        <w:rPr>
          <w:rFonts w:ascii="Times New Roman" w:eastAsia="Times New Roman" w:hAnsi="Times New Roman" w:cs="Times New Roman"/>
          <w:i/>
          <w:color w:val="222222"/>
          <w:sz w:val="24"/>
          <w:szCs w:val="24"/>
          <w:highlight w:val="white"/>
        </w:rPr>
        <w:t>Journal of Horticultural Science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24</w:t>
      </w:r>
      <w:r>
        <w:rPr>
          <w:rFonts w:ascii="Times New Roman" w:eastAsia="Times New Roman" w:hAnsi="Times New Roman" w:cs="Times New Roman"/>
          <w:color w:val="222222"/>
          <w:sz w:val="24"/>
          <w:szCs w:val="24"/>
          <w:highlight w:val="white"/>
        </w:rPr>
        <w:t>(2).</w:t>
      </w:r>
    </w:p>
    <w:p w14:paraId="4DFFBA88" w14:textId="77777777" w:rsidR="00B75C5B" w:rsidRDefault="00332625">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Proietti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Nasini</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Tombesi</w:t>
      </w:r>
      <w:proofErr w:type="spellEnd"/>
      <w:r>
        <w:rPr>
          <w:rFonts w:ascii="Times New Roman" w:eastAsia="Times New Roman" w:hAnsi="Times New Roman" w:cs="Times New Roman"/>
          <w:sz w:val="24"/>
          <w:szCs w:val="24"/>
        </w:rPr>
        <w:t xml:space="preserve">, S. (1996). Effect of paclobutrazol on growth and flowering in olive trees. </w:t>
      </w:r>
      <w:proofErr w:type="spellStart"/>
      <w:r>
        <w:rPr>
          <w:rFonts w:ascii="Times New Roman" w:eastAsia="Times New Roman" w:hAnsi="Times New Roman" w:cs="Times New Roman"/>
          <w:i/>
          <w:sz w:val="24"/>
          <w:szCs w:val="24"/>
        </w:rPr>
        <w:t>Acta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Horticulturae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1996</w:t>
      </w:r>
      <w:r>
        <w:rPr>
          <w:rFonts w:ascii="Times New Roman" w:eastAsia="Times New Roman" w:hAnsi="Times New Roman" w:cs="Times New Roman"/>
          <w:sz w:val="24"/>
          <w:szCs w:val="24"/>
        </w:rPr>
        <w:t>(474), 203–207. https://doi.org/10.17660/ActaHortic.1996.474.26</w:t>
      </w:r>
    </w:p>
    <w:p w14:paraId="66A3E153"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 N., Das, R.P. and Verma, L.R. 2013. Effect of plant growth regulators on flowering and fruit growth of guava (</w:t>
      </w:r>
      <w:proofErr w:type="spellStart"/>
      <w:r>
        <w:rPr>
          <w:rFonts w:ascii="Times New Roman" w:eastAsia="Times New Roman" w:hAnsi="Times New Roman" w:cs="Times New Roman"/>
          <w:sz w:val="24"/>
          <w:szCs w:val="24"/>
        </w:rPr>
        <w:t>Psidium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guajava</w:t>
      </w:r>
      <w:proofErr w:type="spellEnd"/>
      <w:r>
        <w:rPr>
          <w:rFonts w:ascii="Times New Roman" w:eastAsia="Times New Roman" w:hAnsi="Times New Roman" w:cs="Times New Roman"/>
          <w:sz w:val="24"/>
          <w:szCs w:val="24"/>
        </w:rPr>
        <w:t xml:space="preserve"> L) cv. Allahabad </w:t>
      </w:r>
      <w:proofErr w:type="spellStart"/>
      <w:r>
        <w:rPr>
          <w:rFonts w:ascii="Times New Roman" w:eastAsia="Times New Roman" w:hAnsi="Times New Roman" w:cs="Times New Roman"/>
          <w:sz w:val="24"/>
          <w:szCs w:val="24"/>
        </w:rPr>
        <w:t>Safeda</w:t>
      </w:r>
      <w:proofErr w:type="spellEnd"/>
      <w:r>
        <w:rPr>
          <w:rFonts w:ascii="Times New Roman" w:eastAsia="Times New Roman" w:hAnsi="Times New Roman" w:cs="Times New Roman"/>
          <w:sz w:val="24"/>
          <w:szCs w:val="24"/>
        </w:rPr>
        <w:t>. Asian Journal of Horticulture. 8(1):54-56.</w:t>
      </w:r>
    </w:p>
    <w:p w14:paraId="380818E6"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 N. and Das, R.P. 2017. Effect of plant growth regulators on yield and quality of guava (</w:t>
      </w:r>
      <w:proofErr w:type="spellStart"/>
      <w:r>
        <w:rPr>
          <w:rFonts w:ascii="Times New Roman" w:eastAsia="Times New Roman" w:hAnsi="Times New Roman" w:cs="Times New Roman"/>
          <w:sz w:val="24"/>
          <w:szCs w:val="24"/>
        </w:rPr>
        <w:t>Psidium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guajava</w:t>
      </w:r>
      <w:proofErr w:type="spellEnd"/>
      <w:r>
        <w:rPr>
          <w:rFonts w:ascii="Times New Roman" w:eastAsia="Times New Roman" w:hAnsi="Times New Roman" w:cs="Times New Roman"/>
          <w:sz w:val="24"/>
          <w:szCs w:val="24"/>
        </w:rPr>
        <w:t xml:space="preserve"> L.) cv. Allahabad </w:t>
      </w:r>
      <w:proofErr w:type="spellStart"/>
      <w:r>
        <w:rPr>
          <w:rFonts w:ascii="Times New Roman" w:eastAsia="Times New Roman" w:hAnsi="Times New Roman" w:cs="Times New Roman"/>
          <w:sz w:val="24"/>
          <w:szCs w:val="24"/>
        </w:rPr>
        <w:t>Safeda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Int.J.Curr.Microbiol.App.Sci</w:t>
      </w:r>
      <w:proofErr w:type="spellEnd"/>
      <w:r>
        <w:rPr>
          <w:rFonts w:ascii="Times New Roman" w:eastAsia="Times New Roman" w:hAnsi="Times New Roman" w:cs="Times New Roman"/>
          <w:sz w:val="24"/>
          <w:szCs w:val="24"/>
        </w:rPr>
        <w:t>., 6(5): 857-863.</w:t>
      </w:r>
    </w:p>
    <w:p w14:paraId="29B0110A" w14:textId="77777777" w:rsidR="00B75C5B" w:rsidRDefault="0033262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Tameshwar</w:t>
      </w:r>
      <w:proofErr w:type="spellEnd"/>
      <w:r>
        <w:rPr>
          <w:rFonts w:ascii="Times New Roman" w:eastAsia="Times New Roman" w:hAnsi="Times New Roman" w:cs="Times New Roman"/>
          <w:sz w:val="24"/>
          <w:szCs w:val="24"/>
        </w:rPr>
        <w:t>, Prasad, V.M. and Lal, N. 2017. Effect of plant growth regulators on gladiolus cv. Jester. Trends in Biosciences. 10 (20): 3982-3985.</w:t>
      </w:r>
    </w:p>
    <w:p w14:paraId="628A6C2C"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Youssef, A. S. M., &amp;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-El-</w:t>
      </w:r>
      <w:proofErr w:type="spellStart"/>
      <w:r>
        <w:rPr>
          <w:rFonts w:ascii="Times New Roman" w:eastAsia="Times New Roman" w:hAnsi="Times New Roman" w:cs="Times New Roman"/>
          <w:sz w:val="24"/>
          <w:szCs w:val="24"/>
        </w:rPr>
        <w:t>Aal</w:t>
      </w:r>
      <w:proofErr w:type="spellEnd"/>
      <w:r>
        <w:rPr>
          <w:rFonts w:ascii="Times New Roman" w:eastAsia="Times New Roman" w:hAnsi="Times New Roman" w:cs="Times New Roman"/>
          <w:sz w:val="24"/>
          <w:szCs w:val="24"/>
        </w:rPr>
        <w:t xml:space="preserve">, M. M. (2013). Effect of </w:t>
      </w:r>
      <w:proofErr w:type="spellStart"/>
      <w:r>
        <w:rPr>
          <w:rFonts w:ascii="Times New Roman" w:eastAsia="Times New Roman" w:hAnsi="Times New Roman" w:cs="Times New Roman"/>
          <w:sz w:val="24"/>
          <w:szCs w:val="24"/>
        </w:rPr>
        <w:t>paclobutrazol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growth, flowering and chemical composition of </w:t>
      </w:r>
      <w:proofErr w:type="spellStart"/>
      <w:r>
        <w:rPr>
          <w:rFonts w:ascii="Times New Roman" w:eastAsia="Times New Roman" w:hAnsi="Times New Roman" w:cs="Times New Roman"/>
          <w:i/>
          <w:sz w:val="24"/>
          <w:szCs w:val="24"/>
        </w:rPr>
        <w:t>Tabernaemontana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coronaria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Stapf</w:t>
      </w:r>
      <w:proofErr w:type="spellEnd"/>
      <w:r>
        <w:rPr>
          <w:rFonts w:ascii="Times New Roman" w:eastAsia="Times New Roman" w:hAnsi="Times New Roman" w:cs="Times New Roman"/>
          <w:sz w:val="24"/>
          <w:szCs w:val="24"/>
        </w:rPr>
        <w:t xml:space="preserve">. plants. </w:t>
      </w:r>
      <w:r>
        <w:rPr>
          <w:rFonts w:ascii="Times New Roman" w:eastAsia="Times New Roman" w:hAnsi="Times New Roman" w:cs="Times New Roman"/>
          <w:i/>
          <w:sz w:val="24"/>
          <w:szCs w:val="24"/>
        </w:rPr>
        <w:t>Journal of Applied Sciences Research, 9</w:t>
      </w:r>
      <w:r>
        <w:rPr>
          <w:rFonts w:ascii="Times New Roman" w:eastAsia="Times New Roman" w:hAnsi="Times New Roman" w:cs="Times New Roman"/>
          <w:sz w:val="24"/>
          <w:szCs w:val="24"/>
        </w:rPr>
        <w:t>(2), 1354–1362.</w:t>
      </w:r>
    </w:p>
    <w:p w14:paraId="7364AF05" w14:textId="77777777" w:rsidR="00B75C5B" w:rsidRDefault="00B75C5B">
      <w:pPr>
        <w:jc w:val="both"/>
        <w:rPr>
          <w:rFonts w:ascii="Times New Roman" w:eastAsia="Times New Roman" w:hAnsi="Times New Roman" w:cs="Times New Roman"/>
          <w:sz w:val="24"/>
          <w:szCs w:val="24"/>
        </w:rPr>
      </w:pPr>
    </w:p>
    <w:p w14:paraId="789B4740" w14:textId="77777777" w:rsidR="00B75C5B" w:rsidRDefault="00B75C5B">
      <w:pPr>
        <w:jc w:val="both"/>
        <w:rPr>
          <w:rFonts w:ascii="Times New Roman" w:eastAsia="Times New Roman" w:hAnsi="Times New Roman" w:cs="Times New Roman"/>
          <w:sz w:val="24"/>
          <w:szCs w:val="24"/>
        </w:rPr>
      </w:pPr>
    </w:p>
    <w:p w14:paraId="78096CF0" w14:textId="77777777" w:rsidR="00B75C5B" w:rsidRDefault="00B75C5B">
      <w:pPr>
        <w:jc w:val="both"/>
        <w:rPr>
          <w:rFonts w:ascii="Times New Roman" w:eastAsia="Times New Roman" w:hAnsi="Times New Roman" w:cs="Times New Roman"/>
          <w:b/>
          <w:sz w:val="24"/>
          <w:szCs w:val="24"/>
        </w:rPr>
      </w:pPr>
    </w:p>
    <w:p w14:paraId="1CA53BC9" w14:textId="77777777" w:rsidR="00B75C5B" w:rsidRDefault="00B75C5B">
      <w:pPr>
        <w:jc w:val="both"/>
        <w:rPr>
          <w:rFonts w:ascii="Times New Roman" w:eastAsia="Times New Roman" w:hAnsi="Times New Roman" w:cs="Times New Roman"/>
          <w:b/>
          <w:sz w:val="24"/>
          <w:szCs w:val="24"/>
        </w:rPr>
      </w:pPr>
    </w:p>
    <w:p w14:paraId="09F34698" w14:textId="77777777" w:rsidR="00B75C5B" w:rsidRDefault="00B75C5B">
      <w:pPr>
        <w:jc w:val="both"/>
        <w:rPr>
          <w:rFonts w:ascii="Times New Roman" w:eastAsia="Times New Roman" w:hAnsi="Times New Roman" w:cs="Times New Roman"/>
          <w:b/>
          <w:sz w:val="24"/>
          <w:szCs w:val="24"/>
        </w:rPr>
      </w:pPr>
    </w:p>
    <w:p w14:paraId="54E7EE03" w14:textId="77777777" w:rsidR="00B75C5B" w:rsidRDefault="00B75C5B">
      <w:pPr>
        <w:jc w:val="both"/>
        <w:rPr>
          <w:rFonts w:ascii="Times New Roman" w:eastAsia="Times New Roman" w:hAnsi="Times New Roman" w:cs="Times New Roman"/>
          <w:b/>
          <w:sz w:val="24"/>
          <w:szCs w:val="24"/>
        </w:rPr>
      </w:pPr>
    </w:p>
    <w:p w14:paraId="60A2DD27" w14:textId="77777777" w:rsidR="00B75C5B" w:rsidRDefault="00B75C5B">
      <w:pPr>
        <w:jc w:val="both"/>
        <w:rPr>
          <w:rFonts w:ascii="Times New Roman" w:eastAsia="Times New Roman" w:hAnsi="Times New Roman" w:cs="Times New Roman"/>
          <w:b/>
          <w:sz w:val="24"/>
          <w:szCs w:val="24"/>
        </w:rPr>
      </w:pPr>
    </w:p>
    <w:p w14:paraId="630B08DE" w14:textId="77777777" w:rsidR="00B75C5B" w:rsidRDefault="00B75C5B">
      <w:pPr>
        <w:jc w:val="both"/>
        <w:rPr>
          <w:rFonts w:ascii="Times New Roman" w:eastAsia="Times New Roman" w:hAnsi="Times New Roman" w:cs="Times New Roman"/>
          <w:b/>
          <w:sz w:val="24"/>
          <w:szCs w:val="24"/>
        </w:rPr>
      </w:pPr>
    </w:p>
    <w:p w14:paraId="39601579" w14:textId="77777777" w:rsidR="00B75C5B" w:rsidRDefault="00B75C5B">
      <w:pPr>
        <w:jc w:val="both"/>
        <w:rPr>
          <w:rFonts w:ascii="Times New Roman" w:eastAsia="Times New Roman" w:hAnsi="Times New Roman" w:cs="Times New Roman"/>
          <w:b/>
          <w:sz w:val="24"/>
          <w:szCs w:val="24"/>
        </w:rPr>
      </w:pPr>
    </w:p>
    <w:p w14:paraId="3624A138" w14:textId="77777777" w:rsidR="00B75C5B" w:rsidRDefault="00B75C5B">
      <w:pPr>
        <w:jc w:val="both"/>
        <w:rPr>
          <w:rFonts w:ascii="Times New Roman" w:eastAsia="Times New Roman" w:hAnsi="Times New Roman" w:cs="Times New Roman"/>
          <w:b/>
          <w:sz w:val="24"/>
          <w:szCs w:val="24"/>
        </w:rPr>
      </w:pPr>
    </w:p>
    <w:p w14:paraId="3649A827" w14:textId="77777777" w:rsidR="00B75C5B" w:rsidRDefault="00B75C5B">
      <w:pPr>
        <w:jc w:val="both"/>
        <w:rPr>
          <w:rFonts w:ascii="Times New Roman" w:eastAsia="Times New Roman" w:hAnsi="Times New Roman" w:cs="Times New Roman"/>
          <w:b/>
          <w:sz w:val="24"/>
          <w:szCs w:val="24"/>
        </w:rPr>
      </w:pPr>
    </w:p>
    <w:sectPr w:rsidR="00B75C5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07-11T17:22:00Z" w:initials="MF">
    <w:p w14:paraId="1844944E" w14:textId="2C940B36" w:rsidR="00273A30" w:rsidRDefault="00273A30">
      <w:pPr>
        <w:pStyle w:val="CommentText"/>
      </w:pPr>
      <w:r>
        <w:rPr>
          <w:rStyle w:val="CommentReference"/>
        </w:rPr>
        <w:annotationRef/>
      </w:r>
      <w:r>
        <w:t>RCBD</w:t>
      </w:r>
    </w:p>
  </w:comment>
  <w:comment w:id="1" w:author="Maher" w:date="2025-07-11T17:26:00Z" w:initials="MF">
    <w:p w14:paraId="467EDBB3" w14:textId="5020A1B5" w:rsidR="00273A30" w:rsidRDefault="00273A30">
      <w:pPr>
        <w:pStyle w:val="CommentText"/>
      </w:pPr>
      <w:r>
        <w:rPr>
          <w:rStyle w:val="CommentReference"/>
        </w:rPr>
        <w:annotationRef/>
      </w:r>
      <w:r w:rsidRPr="00273A30">
        <w:t>Preferably 4 to 5 keywords</w:t>
      </w:r>
    </w:p>
  </w:comment>
  <w:comment w:id="2" w:author="Maher" w:date="2025-07-11T17:31:00Z" w:initials="MF">
    <w:p w14:paraId="17E6DE96" w14:textId="08B4B88D" w:rsidR="005B4A88" w:rsidRDefault="005B4A88">
      <w:pPr>
        <w:pStyle w:val="CommentText"/>
      </w:pPr>
      <w:r>
        <w:rPr>
          <w:rStyle w:val="CommentReference"/>
        </w:rPr>
        <w:annotationRef/>
      </w:r>
      <w:r>
        <w:t xml:space="preserve">Spring </w:t>
      </w:r>
    </w:p>
  </w:comment>
  <w:comment w:id="3" w:author="Maher" w:date="2025-07-11T17:34:00Z" w:initials="MF">
    <w:p w14:paraId="1818BFF5" w14:textId="72CACDB9" w:rsidR="005B4A88" w:rsidRDefault="005B4A88">
      <w:pPr>
        <w:pStyle w:val="CommentText"/>
      </w:pPr>
      <w:r>
        <w:rPr>
          <w:rStyle w:val="CommentReference"/>
        </w:rPr>
        <w:annotationRef/>
      </w:r>
      <w:r>
        <w:t xml:space="preserve">Autumn </w:t>
      </w:r>
    </w:p>
  </w:comment>
  <w:comment w:id="4" w:author="Maher" w:date="2025-07-11T17:34:00Z" w:initials="MF">
    <w:p w14:paraId="20B9F736" w14:textId="4D880ACA" w:rsidR="005B4A88" w:rsidRDefault="005B4A88">
      <w:pPr>
        <w:pStyle w:val="CommentText"/>
      </w:pPr>
      <w:r>
        <w:rPr>
          <w:rStyle w:val="CommentReference"/>
        </w:rPr>
        <w:annotationRef/>
      </w:r>
      <w:r>
        <w:t xml:space="preserve">Late autumn </w:t>
      </w:r>
    </w:p>
  </w:comment>
  <w:comment w:id="5" w:author="Maher" w:date="2025-07-11T17:34:00Z" w:initials="MF">
    <w:p w14:paraId="28CFF3BF" w14:textId="7E3C9496" w:rsidR="005B4A88" w:rsidRDefault="005B4A88">
      <w:pPr>
        <w:pStyle w:val="CommentText"/>
      </w:pPr>
      <w:r>
        <w:rPr>
          <w:rStyle w:val="CommentReference"/>
        </w:rPr>
        <w:annotationRef/>
      </w:r>
      <w:r>
        <w:t>autumn</w:t>
      </w:r>
    </w:p>
  </w:comment>
  <w:comment w:id="6" w:author="Maher" w:date="2025-07-11T17:34:00Z" w:initials="MF">
    <w:p w14:paraId="751D3780" w14:textId="477D5B13" w:rsidR="005B4A88" w:rsidRDefault="005B4A88">
      <w:pPr>
        <w:pStyle w:val="CommentText"/>
      </w:pPr>
      <w:r>
        <w:rPr>
          <w:rStyle w:val="CommentReference"/>
        </w:rPr>
        <w:annotationRef/>
      </w:r>
      <w:r>
        <w:t>autumn</w:t>
      </w:r>
    </w:p>
  </w:comment>
  <w:comment w:id="7" w:author="Maher" w:date="2025-07-11T17:35:00Z" w:initials="MF">
    <w:p w14:paraId="2F1BBB73" w14:textId="6450323C" w:rsidR="005B4A88" w:rsidRDefault="005B4A88">
      <w:pPr>
        <w:pStyle w:val="CommentText"/>
      </w:pPr>
      <w:r>
        <w:rPr>
          <w:rStyle w:val="CommentReference"/>
        </w:rPr>
        <w:annotationRef/>
      </w:r>
      <w:r>
        <w:t>autumn</w:t>
      </w:r>
    </w:p>
  </w:comment>
  <w:comment w:id="8" w:author="Maher" w:date="2025-07-11T17:35:00Z" w:initials="MF">
    <w:p w14:paraId="73A42347" w14:textId="62254036" w:rsidR="005B4A88" w:rsidRDefault="005B4A88">
      <w:pPr>
        <w:pStyle w:val="CommentText"/>
      </w:pPr>
      <w:r>
        <w:rPr>
          <w:rStyle w:val="CommentReference"/>
        </w:rPr>
        <w:annotationRef/>
      </w:r>
      <w:r>
        <w:t>Spring</w:t>
      </w:r>
    </w:p>
  </w:comment>
  <w:comment w:id="9" w:author="Maher" w:date="2025-07-11T17:36:00Z" w:initials="MF">
    <w:p w14:paraId="4A1D4024" w14:textId="5554A68A" w:rsidR="005B4A88" w:rsidRDefault="005B4A88">
      <w:pPr>
        <w:pStyle w:val="CommentText"/>
      </w:pPr>
      <w:r>
        <w:rPr>
          <w:rStyle w:val="CommentReference"/>
        </w:rPr>
        <w:annotationRef/>
      </w:r>
      <w:r>
        <w:t>autumn</w:t>
      </w:r>
    </w:p>
  </w:comment>
  <w:comment w:id="10" w:author="Maher" w:date="2025-07-11T17:39:00Z" w:initials="MF">
    <w:p w14:paraId="6CCC7FFC" w14:textId="28449A86" w:rsidR="005B4A88" w:rsidRDefault="005B4A88">
      <w:pPr>
        <w:pStyle w:val="CommentText"/>
      </w:pPr>
      <w:r>
        <w:rPr>
          <w:rStyle w:val="CommentReference"/>
        </w:rPr>
        <w:annotationRef/>
      </w:r>
      <w:r>
        <w:t>autumn</w:t>
      </w:r>
    </w:p>
  </w:comment>
  <w:comment w:id="11" w:author="Maher" w:date="2025-07-11T18:20:00Z" w:initials="MF">
    <w:p w14:paraId="6F852EB4" w14:textId="1BBBD0D4" w:rsidR="00876FCF" w:rsidRDefault="00876FCF">
      <w:pPr>
        <w:pStyle w:val="CommentText"/>
      </w:pPr>
      <w:r>
        <w:rPr>
          <w:rStyle w:val="CommentReference"/>
        </w:rPr>
        <w:annotationRef/>
      </w:r>
      <w:r>
        <w:t>old</w:t>
      </w:r>
      <w:bookmarkStart w:id="12" w:name="_GoBack"/>
      <w:bookmarkEnd w:id="12"/>
    </w:p>
  </w:comment>
  <w:comment w:id="13" w:author="Maher" w:date="2025-07-11T17:45:00Z" w:initials="MF">
    <w:p w14:paraId="6291E803" w14:textId="5A173172" w:rsidR="005848B1" w:rsidRDefault="005848B1">
      <w:pPr>
        <w:pStyle w:val="CommentText"/>
      </w:pPr>
      <w:r>
        <w:rPr>
          <w:rStyle w:val="CommentReference"/>
        </w:rPr>
        <w:annotationRef/>
      </w:r>
      <w:r w:rsidRPr="005848B1">
        <w:t>Is this the title of the current research or another source? Please mention the source and year.</w:t>
      </w:r>
    </w:p>
  </w:comment>
  <w:comment w:id="14" w:author="Maher" w:date="2025-07-11T17:54:00Z" w:initials="MF">
    <w:p w14:paraId="1FAB58CF" w14:textId="3DC5DA05" w:rsidR="002147C2" w:rsidRDefault="002147C2">
      <w:pPr>
        <w:pStyle w:val="CommentText"/>
      </w:pPr>
      <w:r>
        <w:rPr>
          <w:rStyle w:val="CommentReference"/>
        </w:rPr>
        <w:annotationRef/>
      </w:r>
      <w:r w:rsidRPr="002147C2">
        <w:t>Therefore, the current research aims to: I think it would be better</w:t>
      </w:r>
    </w:p>
  </w:comment>
  <w:comment w:id="15" w:author="Maher" w:date="2025-07-11T18:08:00Z" w:initials="MF">
    <w:p w14:paraId="647695E0" w14:textId="49B1D549" w:rsidR="00C30633" w:rsidRDefault="00C30633">
      <w:pPr>
        <w:pStyle w:val="CommentText"/>
      </w:pPr>
      <w:r>
        <w:rPr>
          <w:rStyle w:val="CommentReference"/>
        </w:rPr>
        <w:annotationRef/>
      </w:r>
      <w:r w:rsidRPr="00C30633">
        <w:t>I believe that the research worked on improving the morphological characteristics of the plant in order to increase the size of the bulb, and the size, weight, and yield of the bulbs, which is the most important, were not measured.</w:t>
      </w:r>
    </w:p>
  </w:comment>
  <w:comment w:id="17" w:author="Maher" w:date="2025-07-11T18:10:00Z" w:initials="MF">
    <w:p w14:paraId="46502331" w14:textId="6C726E06" w:rsidR="00C30633" w:rsidRDefault="00C30633">
      <w:pPr>
        <w:pStyle w:val="CommentText"/>
      </w:pPr>
      <w:r>
        <w:rPr>
          <w:rStyle w:val="CommentReference"/>
        </w:rPr>
        <w:annotationRef/>
      </w:r>
      <w:r>
        <w:t>old</w:t>
      </w:r>
    </w:p>
  </w:comment>
  <w:comment w:id="18" w:author="Maher" w:date="2025-07-11T18:10:00Z" w:initials="MF">
    <w:p w14:paraId="7CF3CE4B" w14:textId="566C0C52" w:rsidR="00C30633" w:rsidRDefault="00C30633">
      <w:pPr>
        <w:pStyle w:val="CommentText"/>
      </w:pPr>
      <w:r>
        <w:rPr>
          <w:rStyle w:val="CommentReference"/>
        </w:rPr>
        <w:annotationRef/>
      </w:r>
      <w:r>
        <w:t>old</w:t>
      </w:r>
    </w:p>
  </w:comment>
  <w:comment w:id="19" w:author="Maher" w:date="2025-07-11T18:17:00Z" w:initials="MF">
    <w:p w14:paraId="4C9283D0" w14:textId="246F64BF" w:rsidR="00876FCF" w:rsidRDefault="00876FCF">
      <w:pPr>
        <w:pStyle w:val="CommentText"/>
      </w:pPr>
      <w:r>
        <w:rPr>
          <w:rStyle w:val="CommentReference"/>
        </w:rPr>
        <w:annotationRef/>
      </w:r>
      <w:r w:rsidRPr="00876FCF">
        <w:t>The conclusions are very long, please shorten them as much as possible.</w:t>
      </w:r>
    </w:p>
  </w:comment>
  <w:comment w:id="20" w:author="Maher" w:date="2025-07-11T18:18:00Z" w:initials="MF">
    <w:p w14:paraId="3FD5645C" w14:textId="456A0934" w:rsidR="00876FCF" w:rsidRDefault="00876FCF">
      <w:pPr>
        <w:pStyle w:val="CommentText"/>
      </w:pPr>
      <w:r>
        <w:rPr>
          <w:rStyle w:val="CommentReference"/>
        </w:rPr>
        <w:annotationRef/>
      </w:r>
      <w:r w:rsidRPr="00876FCF">
        <w:t>If the source is unknown, other sources can be substituted if possible.</w:t>
      </w:r>
    </w:p>
  </w:comment>
  <w:comment w:id="21" w:author="Maher" w:date="2025-07-11T18:18:00Z" w:initials="MF">
    <w:p w14:paraId="0FEFDAF9" w14:textId="2D56A1AD" w:rsidR="00876FCF" w:rsidRDefault="00876FCF">
      <w:pPr>
        <w:pStyle w:val="CommentText"/>
      </w:pPr>
      <w:r>
        <w:rPr>
          <w:rStyle w:val="CommentReference"/>
        </w:rPr>
        <w:annotationRef/>
      </w:r>
      <w:r w:rsidRPr="00876FCF">
        <w:t>If the source is unknown, other sources can be substituted if possible.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E93FE" w14:textId="77777777" w:rsidR="00692AB4" w:rsidRDefault="00692AB4" w:rsidP="00CD09AB">
      <w:pPr>
        <w:spacing w:after="0" w:line="240" w:lineRule="auto"/>
      </w:pPr>
      <w:r>
        <w:separator/>
      </w:r>
    </w:p>
  </w:endnote>
  <w:endnote w:type="continuationSeparator" w:id="0">
    <w:p w14:paraId="69E353BB" w14:textId="77777777" w:rsidR="00692AB4" w:rsidRDefault="00692AB4" w:rsidP="00CD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6613" w14:textId="77777777" w:rsidR="00CD09AB" w:rsidRDefault="00CD09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E5444" w14:textId="77777777" w:rsidR="00CD09AB" w:rsidRDefault="00CD09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295D5" w14:textId="77777777" w:rsidR="00CD09AB" w:rsidRDefault="00CD09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B0EA5" w14:textId="77777777" w:rsidR="00692AB4" w:rsidRDefault="00692AB4" w:rsidP="00CD09AB">
      <w:pPr>
        <w:spacing w:after="0" w:line="240" w:lineRule="auto"/>
      </w:pPr>
      <w:r>
        <w:separator/>
      </w:r>
    </w:p>
  </w:footnote>
  <w:footnote w:type="continuationSeparator" w:id="0">
    <w:p w14:paraId="07CD8229" w14:textId="77777777" w:rsidR="00692AB4" w:rsidRDefault="00692AB4" w:rsidP="00CD0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A117A" w14:textId="6E3A71CD" w:rsidR="00CD09AB" w:rsidRDefault="00692AB4">
    <w:pPr>
      <w:pStyle w:val="Header"/>
    </w:pPr>
    <w:r>
      <w:rPr>
        <w:noProof/>
      </w:rPr>
      <w:pict w14:anchorId="029A2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E6F84" w14:textId="4FE9EF2B" w:rsidR="00CD09AB" w:rsidRDefault="00692AB4">
    <w:pPr>
      <w:pStyle w:val="Header"/>
    </w:pPr>
    <w:r>
      <w:rPr>
        <w:noProof/>
      </w:rPr>
      <w:pict w14:anchorId="153C9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404F" w14:textId="5493A407" w:rsidR="00CD09AB" w:rsidRDefault="00692AB4">
    <w:pPr>
      <w:pStyle w:val="Header"/>
    </w:pPr>
    <w:r>
      <w:rPr>
        <w:noProof/>
      </w:rPr>
      <w:pict w14:anchorId="0B339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5B"/>
    <w:rsid w:val="001311A5"/>
    <w:rsid w:val="002147C2"/>
    <w:rsid w:val="00245783"/>
    <w:rsid w:val="00273A30"/>
    <w:rsid w:val="00332625"/>
    <w:rsid w:val="004102F7"/>
    <w:rsid w:val="005848B1"/>
    <w:rsid w:val="005B4A88"/>
    <w:rsid w:val="005F2ADD"/>
    <w:rsid w:val="00644D4D"/>
    <w:rsid w:val="00680365"/>
    <w:rsid w:val="00691BD6"/>
    <w:rsid w:val="00692AB4"/>
    <w:rsid w:val="00730C4E"/>
    <w:rsid w:val="007A5C64"/>
    <w:rsid w:val="00876FCF"/>
    <w:rsid w:val="00AB69BA"/>
    <w:rsid w:val="00B75C5B"/>
    <w:rsid w:val="00C30633"/>
    <w:rsid w:val="00CD09AB"/>
    <w:rsid w:val="00F92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1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80365"/>
    <w:rPr>
      <w:color w:val="0000FF" w:themeColor="hyperlink"/>
      <w:u w:val="single"/>
    </w:rPr>
  </w:style>
  <w:style w:type="character" w:customStyle="1" w:styleId="UnresolvedMention">
    <w:name w:val="Unresolved Mention"/>
    <w:basedOn w:val="DefaultParagraphFont"/>
    <w:uiPriority w:val="99"/>
    <w:semiHidden/>
    <w:unhideWhenUsed/>
    <w:rsid w:val="00680365"/>
    <w:rPr>
      <w:color w:val="605E5C"/>
      <w:shd w:val="clear" w:color="auto" w:fill="E1DFDD"/>
    </w:rPr>
  </w:style>
  <w:style w:type="paragraph" w:styleId="ListParagraph">
    <w:name w:val="List Paragraph"/>
    <w:basedOn w:val="Normal"/>
    <w:uiPriority w:val="34"/>
    <w:qFormat/>
    <w:rsid w:val="00644D4D"/>
    <w:pPr>
      <w:ind w:left="720"/>
      <w:contextualSpacing/>
    </w:pPr>
  </w:style>
  <w:style w:type="paragraph" w:styleId="Header">
    <w:name w:val="header"/>
    <w:basedOn w:val="Normal"/>
    <w:link w:val="HeaderChar"/>
    <w:uiPriority w:val="99"/>
    <w:unhideWhenUsed/>
    <w:rsid w:val="00CD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AB"/>
  </w:style>
  <w:style w:type="paragraph" w:styleId="Footer">
    <w:name w:val="footer"/>
    <w:basedOn w:val="Normal"/>
    <w:link w:val="FooterChar"/>
    <w:uiPriority w:val="99"/>
    <w:unhideWhenUsed/>
    <w:rsid w:val="00CD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AB"/>
  </w:style>
  <w:style w:type="character" w:styleId="CommentReference">
    <w:name w:val="annotation reference"/>
    <w:basedOn w:val="DefaultParagraphFont"/>
    <w:uiPriority w:val="99"/>
    <w:semiHidden/>
    <w:unhideWhenUsed/>
    <w:rsid w:val="00273A30"/>
    <w:rPr>
      <w:sz w:val="16"/>
      <w:szCs w:val="16"/>
    </w:rPr>
  </w:style>
  <w:style w:type="paragraph" w:styleId="CommentText">
    <w:name w:val="annotation text"/>
    <w:basedOn w:val="Normal"/>
    <w:link w:val="CommentTextChar"/>
    <w:uiPriority w:val="99"/>
    <w:semiHidden/>
    <w:unhideWhenUsed/>
    <w:rsid w:val="00273A30"/>
    <w:pPr>
      <w:spacing w:line="240" w:lineRule="auto"/>
    </w:pPr>
    <w:rPr>
      <w:sz w:val="20"/>
      <w:szCs w:val="20"/>
    </w:rPr>
  </w:style>
  <w:style w:type="character" w:customStyle="1" w:styleId="CommentTextChar">
    <w:name w:val="Comment Text Char"/>
    <w:basedOn w:val="DefaultParagraphFont"/>
    <w:link w:val="CommentText"/>
    <w:uiPriority w:val="99"/>
    <w:semiHidden/>
    <w:rsid w:val="00273A30"/>
    <w:rPr>
      <w:sz w:val="20"/>
      <w:szCs w:val="20"/>
    </w:rPr>
  </w:style>
  <w:style w:type="paragraph" w:styleId="CommentSubject">
    <w:name w:val="annotation subject"/>
    <w:basedOn w:val="CommentText"/>
    <w:next w:val="CommentText"/>
    <w:link w:val="CommentSubjectChar"/>
    <w:uiPriority w:val="99"/>
    <w:semiHidden/>
    <w:unhideWhenUsed/>
    <w:rsid w:val="00273A30"/>
    <w:rPr>
      <w:b/>
      <w:bCs/>
    </w:rPr>
  </w:style>
  <w:style w:type="character" w:customStyle="1" w:styleId="CommentSubjectChar">
    <w:name w:val="Comment Subject Char"/>
    <w:basedOn w:val="CommentTextChar"/>
    <w:link w:val="CommentSubject"/>
    <w:uiPriority w:val="99"/>
    <w:semiHidden/>
    <w:rsid w:val="00273A30"/>
    <w:rPr>
      <w:b/>
      <w:bCs/>
      <w:sz w:val="20"/>
      <w:szCs w:val="20"/>
    </w:rPr>
  </w:style>
  <w:style w:type="paragraph" w:styleId="BalloonText">
    <w:name w:val="Balloon Text"/>
    <w:basedOn w:val="Normal"/>
    <w:link w:val="BalloonTextChar"/>
    <w:uiPriority w:val="99"/>
    <w:semiHidden/>
    <w:unhideWhenUsed/>
    <w:rsid w:val="0027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80365"/>
    <w:rPr>
      <w:color w:val="0000FF" w:themeColor="hyperlink"/>
      <w:u w:val="single"/>
    </w:rPr>
  </w:style>
  <w:style w:type="character" w:customStyle="1" w:styleId="UnresolvedMention">
    <w:name w:val="Unresolved Mention"/>
    <w:basedOn w:val="DefaultParagraphFont"/>
    <w:uiPriority w:val="99"/>
    <w:semiHidden/>
    <w:unhideWhenUsed/>
    <w:rsid w:val="00680365"/>
    <w:rPr>
      <w:color w:val="605E5C"/>
      <w:shd w:val="clear" w:color="auto" w:fill="E1DFDD"/>
    </w:rPr>
  </w:style>
  <w:style w:type="paragraph" w:styleId="ListParagraph">
    <w:name w:val="List Paragraph"/>
    <w:basedOn w:val="Normal"/>
    <w:uiPriority w:val="34"/>
    <w:qFormat/>
    <w:rsid w:val="00644D4D"/>
    <w:pPr>
      <w:ind w:left="720"/>
      <w:contextualSpacing/>
    </w:pPr>
  </w:style>
  <w:style w:type="paragraph" w:styleId="Header">
    <w:name w:val="header"/>
    <w:basedOn w:val="Normal"/>
    <w:link w:val="HeaderChar"/>
    <w:uiPriority w:val="99"/>
    <w:unhideWhenUsed/>
    <w:rsid w:val="00CD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AB"/>
  </w:style>
  <w:style w:type="paragraph" w:styleId="Footer">
    <w:name w:val="footer"/>
    <w:basedOn w:val="Normal"/>
    <w:link w:val="FooterChar"/>
    <w:uiPriority w:val="99"/>
    <w:unhideWhenUsed/>
    <w:rsid w:val="00CD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AB"/>
  </w:style>
  <w:style w:type="character" w:styleId="CommentReference">
    <w:name w:val="annotation reference"/>
    <w:basedOn w:val="DefaultParagraphFont"/>
    <w:uiPriority w:val="99"/>
    <w:semiHidden/>
    <w:unhideWhenUsed/>
    <w:rsid w:val="00273A30"/>
    <w:rPr>
      <w:sz w:val="16"/>
      <w:szCs w:val="16"/>
    </w:rPr>
  </w:style>
  <w:style w:type="paragraph" w:styleId="CommentText">
    <w:name w:val="annotation text"/>
    <w:basedOn w:val="Normal"/>
    <w:link w:val="CommentTextChar"/>
    <w:uiPriority w:val="99"/>
    <w:semiHidden/>
    <w:unhideWhenUsed/>
    <w:rsid w:val="00273A30"/>
    <w:pPr>
      <w:spacing w:line="240" w:lineRule="auto"/>
    </w:pPr>
    <w:rPr>
      <w:sz w:val="20"/>
      <w:szCs w:val="20"/>
    </w:rPr>
  </w:style>
  <w:style w:type="character" w:customStyle="1" w:styleId="CommentTextChar">
    <w:name w:val="Comment Text Char"/>
    <w:basedOn w:val="DefaultParagraphFont"/>
    <w:link w:val="CommentText"/>
    <w:uiPriority w:val="99"/>
    <w:semiHidden/>
    <w:rsid w:val="00273A30"/>
    <w:rPr>
      <w:sz w:val="20"/>
      <w:szCs w:val="20"/>
    </w:rPr>
  </w:style>
  <w:style w:type="paragraph" w:styleId="CommentSubject">
    <w:name w:val="annotation subject"/>
    <w:basedOn w:val="CommentText"/>
    <w:next w:val="CommentText"/>
    <w:link w:val="CommentSubjectChar"/>
    <w:uiPriority w:val="99"/>
    <w:semiHidden/>
    <w:unhideWhenUsed/>
    <w:rsid w:val="00273A30"/>
    <w:rPr>
      <w:b/>
      <w:bCs/>
    </w:rPr>
  </w:style>
  <w:style w:type="character" w:customStyle="1" w:styleId="CommentSubjectChar">
    <w:name w:val="Comment Subject Char"/>
    <w:basedOn w:val="CommentTextChar"/>
    <w:link w:val="CommentSubject"/>
    <w:uiPriority w:val="99"/>
    <w:semiHidden/>
    <w:rsid w:val="00273A30"/>
    <w:rPr>
      <w:b/>
      <w:bCs/>
      <w:sz w:val="20"/>
      <w:szCs w:val="20"/>
    </w:rPr>
  </w:style>
  <w:style w:type="paragraph" w:styleId="BalloonText">
    <w:name w:val="Balloon Text"/>
    <w:basedOn w:val="Normal"/>
    <w:link w:val="BalloonTextChar"/>
    <w:uiPriority w:val="99"/>
    <w:semiHidden/>
    <w:unhideWhenUsed/>
    <w:rsid w:val="0027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A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3543</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Maher</cp:lastModifiedBy>
  <cp:revision>29</cp:revision>
  <dcterms:created xsi:type="dcterms:W3CDTF">2025-07-08T12:25:00Z</dcterms:created>
  <dcterms:modified xsi:type="dcterms:W3CDTF">2025-07-11T15:20:00Z</dcterms:modified>
</cp:coreProperties>
</file>