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E6B7E" w14:textId="77777777" w:rsidR="00672D7E" w:rsidRDefault="002D5FC7">
      <w:pPr>
        <w:rPr>
          <w:rFonts w:ascii="Arial" w:hAnsi="Arial" w:cs="Arial"/>
          <w:b/>
          <w:bCs/>
        </w:rPr>
      </w:pPr>
      <w:bookmarkStart w:id="0" w:name="_Hlk201932036"/>
      <w:r>
        <w:rPr>
          <w:rFonts w:ascii="Arial" w:hAnsi="Arial" w:cs="Arial"/>
          <w:b/>
          <w:bCs/>
          <w:i/>
          <w:iCs/>
        </w:rPr>
        <w:t>In vitro</w:t>
      </w:r>
      <w:r>
        <w:rPr>
          <w:rFonts w:ascii="Arial" w:hAnsi="Arial" w:cs="Arial"/>
          <w:b/>
          <w:bCs/>
        </w:rPr>
        <w:t xml:space="preserve"> multiple shoot induction and plant regeneration from single node cuttings of </w:t>
      </w:r>
      <w:r>
        <w:rPr>
          <w:rFonts w:ascii="Arial" w:hAnsi="Arial" w:cs="Arial"/>
          <w:b/>
          <w:bCs/>
          <w:i/>
          <w:iCs/>
        </w:rPr>
        <w:t>Jasminum azoricum</w:t>
      </w:r>
      <w:r>
        <w:rPr>
          <w:rFonts w:ascii="Arial" w:hAnsi="Arial" w:cs="Arial"/>
          <w:b/>
          <w:bCs/>
        </w:rPr>
        <w:t xml:space="preserve"> L.</w:t>
      </w:r>
    </w:p>
    <w:bookmarkEnd w:id="0"/>
    <w:p w14:paraId="274E95AB" w14:textId="77777777" w:rsidR="00221B98" w:rsidRDefault="00221B98">
      <w:pPr>
        <w:jc w:val="right"/>
        <w:rPr>
          <w:rFonts w:ascii="Arial" w:hAnsi="Arial" w:cs="Arial"/>
          <w:b/>
          <w:bCs/>
        </w:rPr>
      </w:pPr>
    </w:p>
    <w:p w14:paraId="0CD0933F" w14:textId="77777777" w:rsidR="00672D7E" w:rsidRDefault="00672D7E">
      <w:pPr>
        <w:jc w:val="center"/>
        <w:rPr>
          <w:rFonts w:ascii="Arial" w:hAnsi="Arial" w:cs="Arial"/>
          <w:b/>
          <w:bCs/>
          <w:sz w:val="18"/>
          <w:szCs w:val="18"/>
        </w:rPr>
      </w:pPr>
    </w:p>
    <w:p w14:paraId="38AD8E5C" w14:textId="77777777" w:rsidR="00245303" w:rsidRDefault="00245303">
      <w:pPr>
        <w:jc w:val="center"/>
        <w:rPr>
          <w:rFonts w:ascii="Arial" w:hAnsi="Arial" w:cs="Arial"/>
          <w:b/>
          <w:bCs/>
          <w:sz w:val="18"/>
          <w:szCs w:val="18"/>
        </w:rPr>
      </w:pPr>
    </w:p>
    <w:p w14:paraId="753B3B48" w14:textId="77777777" w:rsidR="00245303" w:rsidRDefault="00245303">
      <w:pPr>
        <w:jc w:val="center"/>
        <w:rPr>
          <w:rFonts w:ascii="Arial" w:hAnsi="Arial" w:cs="Arial"/>
          <w:b/>
          <w:bCs/>
          <w:sz w:val="18"/>
          <w:szCs w:val="18"/>
        </w:rPr>
      </w:pPr>
    </w:p>
    <w:p w14:paraId="7C5E2D84" w14:textId="77777777" w:rsidR="00245303" w:rsidRDefault="00245303">
      <w:pPr>
        <w:jc w:val="center"/>
        <w:rPr>
          <w:rFonts w:ascii="Arial" w:hAnsi="Arial" w:cs="Arial"/>
          <w:b/>
          <w:bCs/>
          <w:sz w:val="18"/>
          <w:szCs w:val="18"/>
        </w:rPr>
      </w:pPr>
    </w:p>
    <w:p w14:paraId="4405249A" w14:textId="77777777" w:rsidR="00672D7E" w:rsidRDefault="00672D7E">
      <w:pPr>
        <w:jc w:val="center"/>
        <w:rPr>
          <w:rFonts w:ascii="Times New Roman" w:hAnsi="Times New Roman" w:cs="Times New Roman"/>
          <w:b/>
          <w:bCs/>
          <w:sz w:val="28"/>
          <w:szCs w:val="28"/>
        </w:rPr>
      </w:pPr>
    </w:p>
    <w:p w14:paraId="145A0755" w14:textId="77777777" w:rsidR="00672D7E" w:rsidRDefault="002D5FC7">
      <w:pPr>
        <w:rPr>
          <w:rFonts w:ascii="Arial" w:hAnsi="Arial" w:cs="Arial"/>
          <w:b/>
          <w:bCs/>
        </w:rPr>
      </w:pPr>
      <w:r>
        <w:rPr>
          <w:rFonts w:ascii="Arial" w:hAnsi="Arial" w:cs="Arial"/>
          <w:b/>
          <w:bCs/>
        </w:rPr>
        <w:t>ABSTRACT</w:t>
      </w:r>
    </w:p>
    <w:p w14:paraId="5CD8041F" w14:textId="77777777" w:rsidR="00672D7E" w:rsidRDefault="002D5FC7">
      <w:pPr>
        <w:spacing w:line="360" w:lineRule="auto"/>
        <w:ind w:firstLine="720"/>
        <w:jc w:val="both"/>
        <w:rPr>
          <w:rFonts w:ascii="Arial" w:hAnsi="Arial" w:cs="Arial"/>
          <w:sz w:val="20"/>
          <w:szCs w:val="20"/>
        </w:rPr>
      </w:pPr>
      <w:commentRangeStart w:id="1"/>
      <w:r>
        <w:rPr>
          <w:rFonts w:ascii="Arial" w:hAnsi="Arial" w:cs="Arial"/>
          <w:sz w:val="20"/>
          <w:szCs w:val="20"/>
        </w:rPr>
        <w:t xml:space="preserve">The present investigation was undertaken to induce multiple shoot from single-node cuttings of </w:t>
      </w:r>
      <w:r>
        <w:rPr>
          <w:rFonts w:ascii="Arial" w:hAnsi="Arial" w:cs="Arial"/>
          <w:i/>
          <w:iCs/>
          <w:sz w:val="20"/>
          <w:szCs w:val="20"/>
        </w:rPr>
        <w:t>Jasminum azoricum</w:t>
      </w:r>
      <w:r>
        <w:rPr>
          <w:rFonts w:ascii="Arial" w:hAnsi="Arial" w:cs="Arial"/>
          <w:sz w:val="20"/>
          <w:szCs w:val="20"/>
        </w:rPr>
        <w:t xml:space="preserve"> L. (Mysore Mallige) at the Plant Tissue Culture Laboratory, Department of Horticulture, University of Agricultural Sciences, GKVK, Bengaluru, Karnataka during the year 2022-23. Single-node cuttings derived from young shoots were cultured on half-strength Murashige and Skoog (MS) medium supplemented with varying concentrations and combinations of 6-benzylaminopurine (BAP: 0.0–2.5 mg/L), kinetin (Kin: 0.0–2.5 mg/L) and adenine sulphate (Ads: 50 mg/L) for shoot induction. Among all treatment combinations, the earliest shoot induction (7.16 days) and maximum shoot length (6.33 cm) were observed on medium containing BAP 1.5 mg/L + Kin 2.5 mg/L + Ads 50 mg/L. </w:t>
      </w:r>
      <w:r>
        <w:rPr>
          <w:rFonts w:ascii="Arial" w:hAnsi="Arial" w:cs="Arial"/>
          <w:sz w:val="20"/>
          <w:szCs w:val="20"/>
          <w:lang w:val="en-US"/>
        </w:rPr>
        <w:t>H</w:t>
      </w:r>
      <w:r>
        <w:rPr>
          <w:rFonts w:ascii="Arial" w:hAnsi="Arial" w:cs="Arial"/>
          <w:sz w:val="20"/>
          <w:szCs w:val="20"/>
        </w:rPr>
        <w:t>ighest number of shoots per explant (3.00) was recorded in treatment containing BAP 2.5 mg/L + Kin 1.0 mg/L + Ads 50 mg/L. For rooting, among</w:t>
      </w:r>
      <w:r>
        <w:rPr>
          <w:rFonts w:ascii="Arial" w:hAnsi="Arial" w:cs="Arial"/>
          <w:sz w:val="20"/>
          <w:szCs w:val="20"/>
          <w:lang w:val="en-US"/>
        </w:rPr>
        <w:t xml:space="preserve"> </w:t>
      </w:r>
      <w:r>
        <w:rPr>
          <w:rFonts w:ascii="Arial" w:hAnsi="Arial" w:cs="Arial"/>
          <w:sz w:val="20"/>
          <w:szCs w:val="20"/>
        </w:rPr>
        <w:t>various concentrations of indole-3-butyric acid (IBA: 1.0–2.5 mg/L) and indole-3-acetic acid (IAA: 1.0–2.5 mg/L) used, IBA 2.5 mg/L resulted in the earl</w:t>
      </w:r>
      <w:r>
        <w:rPr>
          <w:rFonts w:ascii="Arial" w:hAnsi="Arial" w:cs="Arial"/>
          <w:sz w:val="20"/>
          <w:szCs w:val="20"/>
          <w:lang w:val="en-US"/>
        </w:rPr>
        <w:t>y</w:t>
      </w:r>
      <w:r>
        <w:rPr>
          <w:rFonts w:ascii="Arial" w:hAnsi="Arial" w:cs="Arial"/>
          <w:sz w:val="20"/>
          <w:szCs w:val="20"/>
        </w:rPr>
        <w:t xml:space="preserve"> root initiation (8.33 days), the highest number of roots per shoot (3.16), and the maximum root length (6.56 cm) at 45 days, whereas no significant response was observed with IAA treatments. The established protocol can be utilized for large scale rapid multiplication to fulfil the demand of quality planting material of Mysore </w:t>
      </w:r>
      <w:proofErr w:type="spellStart"/>
      <w:r>
        <w:rPr>
          <w:rFonts w:ascii="Arial" w:hAnsi="Arial" w:cs="Arial"/>
          <w:sz w:val="20"/>
          <w:szCs w:val="20"/>
        </w:rPr>
        <w:t>mallige</w:t>
      </w:r>
      <w:proofErr w:type="spellEnd"/>
      <w:r>
        <w:rPr>
          <w:rFonts w:ascii="Arial" w:hAnsi="Arial" w:cs="Arial"/>
          <w:sz w:val="20"/>
          <w:szCs w:val="20"/>
        </w:rPr>
        <w:t xml:space="preserve"> (</w:t>
      </w:r>
      <w:r>
        <w:rPr>
          <w:rFonts w:ascii="Arial" w:hAnsi="Arial" w:cs="Arial"/>
          <w:i/>
          <w:sz w:val="20"/>
          <w:szCs w:val="20"/>
        </w:rPr>
        <w:t xml:space="preserve">Jasminum </w:t>
      </w:r>
      <w:proofErr w:type="spellStart"/>
      <w:r>
        <w:rPr>
          <w:rFonts w:ascii="Arial" w:hAnsi="Arial" w:cs="Arial"/>
          <w:i/>
          <w:sz w:val="20"/>
          <w:szCs w:val="20"/>
        </w:rPr>
        <w:t>azoricum</w:t>
      </w:r>
      <w:proofErr w:type="spellEnd"/>
      <w:r>
        <w:rPr>
          <w:rFonts w:ascii="Arial" w:hAnsi="Arial" w:cs="Arial"/>
          <w:sz w:val="20"/>
          <w:szCs w:val="20"/>
        </w:rPr>
        <w:t xml:space="preserve"> </w:t>
      </w:r>
      <w:commentRangeStart w:id="2"/>
      <w:r>
        <w:rPr>
          <w:rFonts w:ascii="Arial" w:hAnsi="Arial" w:cs="Arial"/>
          <w:sz w:val="20"/>
          <w:szCs w:val="20"/>
        </w:rPr>
        <w:t>L</w:t>
      </w:r>
      <w:commentRangeEnd w:id="2"/>
      <w:r w:rsidR="00AB5855">
        <w:rPr>
          <w:rStyle w:val="CommentReference"/>
        </w:rPr>
        <w:commentReference w:id="2"/>
      </w:r>
      <w:r>
        <w:rPr>
          <w:rFonts w:ascii="Arial" w:hAnsi="Arial" w:cs="Arial"/>
          <w:sz w:val="20"/>
          <w:szCs w:val="20"/>
        </w:rPr>
        <w:t>.)</w:t>
      </w:r>
      <w:commentRangeEnd w:id="1"/>
      <w:r w:rsidR="00AB5855">
        <w:rPr>
          <w:rStyle w:val="CommentReference"/>
        </w:rPr>
        <w:commentReference w:id="1"/>
      </w:r>
    </w:p>
    <w:p w14:paraId="6622F499" w14:textId="77777777" w:rsidR="00672D7E" w:rsidRDefault="002D5FC7">
      <w:pPr>
        <w:spacing w:after="240" w:line="360" w:lineRule="auto"/>
        <w:jc w:val="both"/>
        <w:rPr>
          <w:rFonts w:ascii="Arial" w:hAnsi="Arial" w:cs="Arial"/>
          <w:i/>
          <w:iCs/>
          <w:sz w:val="20"/>
          <w:szCs w:val="20"/>
        </w:rPr>
      </w:pPr>
      <w:r>
        <w:rPr>
          <w:rFonts w:ascii="Arial" w:hAnsi="Arial" w:cs="Arial"/>
          <w:i/>
          <w:iCs/>
          <w:sz w:val="20"/>
          <w:szCs w:val="20"/>
        </w:rPr>
        <w:t>Keywords</w:t>
      </w:r>
      <w:r>
        <w:rPr>
          <w:rFonts w:ascii="Arial" w:hAnsi="Arial" w:cs="Arial"/>
          <w:sz w:val="20"/>
          <w:szCs w:val="20"/>
        </w:rPr>
        <w:t xml:space="preserve">: BAP; KIN; Ads; IBA; IAA; single node cuttings; </w:t>
      </w:r>
      <w:r>
        <w:rPr>
          <w:rFonts w:ascii="Arial" w:hAnsi="Arial" w:cs="Arial"/>
          <w:i/>
          <w:iCs/>
          <w:sz w:val="20"/>
          <w:szCs w:val="20"/>
        </w:rPr>
        <w:t>Jasminum azoricum.</w:t>
      </w:r>
    </w:p>
    <w:p w14:paraId="660E7B87" w14:textId="77777777" w:rsidR="00672D7E" w:rsidRDefault="00672D7E">
      <w:pPr>
        <w:rPr>
          <w:rFonts w:ascii="Times New Roman" w:hAnsi="Times New Roman" w:cs="Times New Roman"/>
          <w:b/>
          <w:bCs/>
        </w:rPr>
      </w:pPr>
    </w:p>
    <w:p w14:paraId="54A5E41A" w14:textId="77777777" w:rsidR="00672D7E" w:rsidRDefault="00672D7E">
      <w:pPr>
        <w:rPr>
          <w:rFonts w:ascii="Times New Roman" w:hAnsi="Times New Roman" w:cs="Times New Roman"/>
          <w:b/>
          <w:bCs/>
        </w:rPr>
      </w:pPr>
    </w:p>
    <w:p w14:paraId="7B2C8F29" w14:textId="77777777" w:rsidR="00672D7E" w:rsidRDefault="00672D7E">
      <w:pPr>
        <w:rPr>
          <w:rFonts w:ascii="Times New Roman" w:hAnsi="Times New Roman" w:cs="Times New Roman"/>
          <w:b/>
          <w:bCs/>
        </w:rPr>
      </w:pPr>
    </w:p>
    <w:p w14:paraId="777D104D" w14:textId="77777777" w:rsidR="00672D7E" w:rsidRDefault="00672D7E">
      <w:pPr>
        <w:jc w:val="center"/>
        <w:rPr>
          <w:rFonts w:ascii="Times New Roman" w:hAnsi="Times New Roman" w:cs="Times New Roman"/>
          <w:b/>
          <w:bCs/>
        </w:rPr>
      </w:pPr>
    </w:p>
    <w:p w14:paraId="13E75648" w14:textId="77777777" w:rsidR="00672D7E" w:rsidRDefault="002D5FC7">
      <w:pPr>
        <w:pStyle w:val="ListParagraph"/>
        <w:numPr>
          <w:ilvl w:val="0"/>
          <w:numId w:val="1"/>
        </w:numPr>
        <w:rPr>
          <w:rFonts w:ascii="Arial" w:hAnsi="Arial" w:cs="Arial"/>
          <w:b/>
          <w:bCs/>
        </w:rPr>
      </w:pPr>
      <w:r>
        <w:rPr>
          <w:rFonts w:ascii="Arial" w:hAnsi="Arial" w:cs="Arial"/>
          <w:b/>
          <w:bCs/>
        </w:rPr>
        <w:t xml:space="preserve">INTRODUCTION </w:t>
      </w:r>
    </w:p>
    <w:p w14:paraId="2CE5C8D2" w14:textId="77777777" w:rsidR="00672D7E" w:rsidRDefault="002D5FC7">
      <w:pPr>
        <w:spacing w:beforeAutospacing="1" w:after="200" w:line="360" w:lineRule="auto"/>
        <w:ind w:firstLine="720"/>
        <w:jc w:val="both"/>
        <w:rPr>
          <w:rFonts w:ascii="Arial" w:hAnsi="Arial" w:cs="Arial"/>
          <w:kern w:val="0"/>
          <w:sz w:val="20"/>
          <w:szCs w:val="20"/>
          <w:lang w:eastAsia="en-IN"/>
          <w14:ligatures w14:val="none"/>
        </w:rPr>
      </w:pPr>
      <w:r>
        <w:rPr>
          <w:rFonts w:ascii="Arial" w:hAnsi="Arial" w:cs="Arial"/>
          <w:color w:val="000000"/>
          <w:kern w:val="0"/>
          <w:sz w:val="20"/>
          <w:szCs w:val="20"/>
          <w:shd w:val="clear" w:color="auto" w:fill="FFFFFF"/>
          <w:lang w:eastAsia="en-IN"/>
          <w14:ligatures w14:val="none"/>
        </w:rPr>
        <w:t xml:space="preserve">Jasmine plants are evergreen </w:t>
      </w:r>
      <w:hyperlink r:id="rId12" w:tgtFrame="Shrub" w:history="1">
        <w:r>
          <w:rPr>
            <w:rFonts w:ascii="Arial" w:hAnsi="Arial" w:cs="Arial"/>
            <w:color w:val="000000"/>
            <w:kern w:val="0"/>
            <w:sz w:val="20"/>
            <w:szCs w:val="20"/>
            <w:shd w:val="clear" w:color="auto" w:fill="FFFFFF"/>
            <w:lang w:eastAsia="en-IN"/>
            <w14:ligatures w14:val="none"/>
          </w:rPr>
          <w:t>shrubs</w:t>
        </w:r>
      </w:hyperlink>
      <w:r>
        <w:rPr>
          <w:rFonts w:ascii="Arial" w:hAnsi="Arial" w:cs="Arial"/>
          <w:color w:val="000000"/>
          <w:kern w:val="0"/>
          <w:sz w:val="20"/>
          <w:szCs w:val="20"/>
          <w:shd w:val="clear" w:color="auto" w:fill="FFFFFF"/>
          <w:lang w:eastAsia="en-IN"/>
          <w14:ligatures w14:val="none"/>
        </w:rPr>
        <w:t xml:space="preserve"> and climbers belonging to family </w:t>
      </w:r>
      <w:hyperlink r:id="rId13" w:tgtFrame="Oleaceae" w:history="1">
        <w:r>
          <w:rPr>
            <w:rFonts w:ascii="Arial" w:hAnsi="Arial" w:cs="Arial"/>
            <w:color w:val="000000"/>
            <w:kern w:val="0"/>
            <w:sz w:val="20"/>
            <w:szCs w:val="20"/>
            <w:shd w:val="clear" w:color="auto" w:fill="FFFFFF"/>
            <w:lang w:eastAsia="en-IN"/>
            <w14:ligatures w14:val="none"/>
          </w:rPr>
          <w:t>Oleaceae</w:t>
        </w:r>
      </w:hyperlink>
      <w:r>
        <w:rPr>
          <w:rFonts w:ascii="Arial" w:hAnsi="Arial" w:cs="Arial"/>
          <w:color w:val="000000"/>
          <w:kern w:val="0"/>
          <w:sz w:val="20"/>
          <w:szCs w:val="20"/>
          <w:shd w:val="clear" w:color="auto" w:fill="FFFFFF"/>
          <w:lang w:eastAsia="en-IN"/>
          <w14:ligatures w14:val="none"/>
        </w:rPr>
        <w:t xml:space="preserve">. </w:t>
      </w:r>
      <w:r>
        <w:rPr>
          <w:rFonts w:ascii="Arial" w:hAnsi="Arial" w:cs="Arial"/>
          <w:color w:val="000000"/>
          <w:kern w:val="0"/>
          <w:sz w:val="20"/>
          <w:szCs w:val="20"/>
          <w:lang w:eastAsia="en-IN"/>
          <w14:ligatures w14:val="none"/>
        </w:rPr>
        <w:t xml:space="preserve">The word ‘Jasmine’ is derived from the Persian word ‘Yasmin’ meaning ‘fragrance’. It is also called as </w:t>
      </w:r>
      <w:r>
        <w:rPr>
          <w:rFonts w:ascii="Arial" w:hAnsi="Arial" w:cs="Arial"/>
          <w:bCs/>
          <w:color w:val="000000"/>
          <w:kern w:val="0"/>
          <w:sz w:val="20"/>
          <w:szCs w:val="20"/>
          <w:lang w:eastAsia="en-IN"/>
          <w14:ligatures w14:val="none"/>
        </w:rPr>
        <w:t>Belle of India</w:t>
      </w:r>
      <w:r>
        <w:rPr>
          <w:rFonts w:ascii="Arial" w:hAnsi="Arial" w:cs="Arial"/>
          <w:color w:val="000000"/>
          <w:kern w:val="0"/>
          <w:sz w:val="20"/>
          <w:szCs w:val="20"/>
          <w:lang w:eastAsia="en-IN"/>
          <w14:ligatures w14:val="none"/>
        </w:rPr>
        <w:t xml:space="preserve"> or </w:t>
      </w:r>
      <w:r>
        <w:rPr>
          <w:rFonts w:ascii="Arial" w:hAnsi="Arial" w:cs="Arial"/>
          <w:bCs/>
          <w:color w:val="000000"/>
          <w:kern w:val="0"/>
          <w:sz w:val="20"/>
          <w:szCs w:val="20"/>
          <w:lang w:eastAsia="en-IN"/>
          <w14:ligatures w14:val="none"/>
        </w:rPr>
        <w:t>Queen of fragrance and</w:t>
      </w:r>
      <w:r>
        <w:rPr>
          <w:rFonts w:ascii="Arial" w:hAnsi="Arial" w:cs="Arial"/>
          <w:color w:val="000000"/>
          <w:kern w:val="0"/>
          <w:sz w:val="20"/>
          <w:szCs w:val="20"/>
          <w:lang w:eastAsia="en-IN"/>
          <w14:ligatures w14:val="none"/>
        </w:rPr>
        <w:t xml:space="preserve"> represents purity, simplicity, humility, and strength.</w:t>
      </w:r>
      <w:r>
        <w:rPr>
          <w:rFonts w:ascii="Arial" w:hAnsi="Arial" w:cs="Arial"/>
          <w:b/>
          <w:bCs/>
          <w:color w:val="000000"/>
          <w:kern w:val="0"/>
          <w:sz w:val="20"/>
          <w:szCs w:val="20"/>
          <w:lang w:eastAsia="en-IN"/>
          <w14:ligatures w14:val="none"/>
        </w:rPr>
        <w:t xml:space="preserve"> </w:t>
      </w:r>
      <w:r>
        <w:rPr>
          <w:rFonts w:ascii="Arial" w:eastAsia="Times New Roman" w:hAnsi="Arial" w:cs="Arial"/>
          <w:kern w:val="0"/>
          <w:sz w:val="20"/>
          <w:szCs w:val="20"/>
          <w:lang w:eastAsia="en-IN"/>
          <w14:ligatures w14:val="none"/>
        </w:rPr>
        <w:t>Since the ancient time, it has been regarded as a spiritual flower.</w:t>
      </w:r>
      <w:r>
        <w:rPr>
          <w:rFonts w:ascii="Arial" w:hAnsi="Arial" w:cs="Arial"/>
          <w:kern w:val="0"/>
          <w:sz w:val="20"/>
          <w:szCs w:val="20"/>
          <w:lang w:eastAsia="en-IN"/>
          <w14:ligatures w14:val="none"/>
        </w:rPr>
        <w:t xml:space="preserve"> </w:t>
      </w:r>
      <w:r>
        <w:rPr>
          <w:rFonts w:ascii="Arial" w:hAnsi="Arial" w:cs="Arial"/>
          <w:color w:val="000000"/>
          <w:kern w:val="0"/>
          <w:sz w:val="20"/>
          <w:szCs w:val="20"/>
          <w:lang w:eastAsia="en-IN"/>
          <w14:ligatures w14:val="none"/>
        </w:rPr>
        <w:t>Jasmine is widely distributed in warm parts of Southern Asia, Europe, Africa and the Pacific regions.</w:t>
      </w:r>
    </w:p>
    <w:p w14:paraId="0655F0C4" w14:textId="77777777" w:rsidR="00672D7E" w:rsidRDefault="002D5FC7">
      <w:pPr>
        <w:spacing w:beforeAutospacing="1" w:line="360" w:lineRule="auto"/>
        <w:ind w:firstLine="720"/>
        <w:jc w:val="both"/>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lastRenderedPageBreak/>
        <w:t xml:space="preserve">Karnataka is known for cultivation of jasmines due to its versatile utility as fresh flowers. </w:t>
      </w:r>
      <w:r>
        <w:rPr>
          <w:rFonts w:ascii="Arial" w:hAnsi="Arial" w:cs="Arial"/>
          <w:kern w:val="0"/>
          <w:sz w:val="20"/>
          <w:szCs w:val="20"/>
          <w:lang w:eastAsia="en-IN"/>
          <w14:ligatures w14:val="none"/>
        </w:rPr>
        <w:t xml:space="preserve">Some of the cultivars in Karnataka are specific to certain regions which produce unique fragrance when grown only in that </w:t>
      </w:r>
      <w:r>
        <w:rPr>
          <w:rFonts w:ascii="Arial" w:hAnsi="Arial" w:cs="Arial"/>
          <w:kern w:val="0"/>
          <w:sz w:val="20"/>
          <w:szCs w:val="20"/>
          <w:shd w:val="clear" w:color="auto" w:fill="FFFFFF"/>
          <w:lang w:eastAsia="en-IN"/>
          <w14:ligatures w14:val="none"/>
        </w:rPr>
        <w:t>bio-climatic condition</w:t>
      </w:r>
      <w:r>
        <w:rPr>
          <w:rFonts w:ascii="Arial" w:hAnsi="Arial" w:cs="Arial"/>
          <w:kern w:val="0"/>
          <w:sz w:val="20"/>
          <w:szCs w:val="20"/>
          <w:lang w:eastAsia="en-IN"/>
          <w14:ligatures w14:val="none"/>
        </w:rPr>
        <w:t xml:space="preserve">. </w:t>
      </w:r>
      <w:r>
        <w:rPr>
          <w:rFonts w:ascii="Arial" w:hAnsi="Arial" w:cs="Arial"/>
          <w:kern w:val="0"/>
          <w:sz w:val="20"/>
          <w:szCs w:val="20"/>
          <w:lang w:val="en-US" w:eastAsia="en-IN"/>
          <w14:ligatures w14:val="none"/>
        </w:rPr>
        <w:t>Identifying this</w:t>
      </w:r>
      <w:r>
        <w:rPr>
          <w:rFonts w:ascii="Arial" w:hAnsi="Arial" w:cs="Arial"/>
          <w:kern w:val="0"/>
          <w:sz w:val="20"/>
          <w:szCs w:val="20"/>
          <w:lang w:eastAsia="en-IN"/>
          <w14:ligatures w14:val="none"/>
        </w:rPr>
        <w:t>, to protect these unique cultivars</w:t>
      </w:r>
      <w:r>
        <w:rPr>
          <w:rFonts w:ascii="Arial" w:hAnsi="Arial" w:cs="Arial"/>
          <w:kern w:val="0"/>
          <w:sz w:val="20"/>
          <w:szCs w:val="20"/>
          <w:lang w:val="en-US" w:eastAsia="en-IN"/>
          <w14:ligatures w14:val="none"/>
        </w:rPr>
        <w:t xml:space="preserve"> </w:t>
      </w:r>
      <w:r>
        <w:rPr>
          <w:rFonts w:ascii="Arial" w:hAnsi="Arial" w:cs="Arial"/>
          <w:kern w:val="0"/>
          <w:sz w:val="20"/>
          <w:szCs w:val="20"/>
          <w:lang w:eastAsia="en-IN"/>
          <w14:ligatures w14:val="none"/>
        </w:rPr>
        <w:t xml:space="preserve">State Department of Horticulture, Government of Karnataka has obtained the Geographical Indication registration </w:t>
      </w:r>
      <w:r>
        <w:rPr>
          <w:rFonts w:ascii="Arial" w:hAnsi="Arial" w:cs="Arial"/>
          <w:kern w:val="0"/>
          <w:sz w:val="20"/>
          <w:szCs w:val="20"/>
          <w:lang w:val="en-US" w:eastAsia="en-IN"/>
          <w14:ligatures w14:val="none"/>
        </w:rPr>
        <w:t>for</w:t>
      </w:r>
      <w:r>
        <w:rPr>
          <w:rFonts w:ascii="Arial" w:hAnsi="Arial" w:cs="Arial"/>
          <w:kern w:val="0"/>
          <w:sz w:val="20"/>
          <w:szCs w:val="20"/>
          <w:lang w:eastAsia="en-IN"/>
          <w14:ligatures w14:val="none"/>
        </w:rPr>
        <w:t xml:space="preserve"> Mysore mallige, Udupi mallige and Hadagali mallige during the year 2006. Mysore mallige, a popular cultivar in Karnataka, is scientifically known as </w:t>
      </w:r>
      <w:r>
        <w:rPr>
          <w:rFonts w:ascii="Arial" w:hAnsi="Arial" w:cs="Arial"/>
          <w:i/>
          <w:iCs/>
          <w:kern w:val="0"/>
          <w:sz w:val="20"/>
          <w:szCs w:val="20"/>
          <w:shd w:val="clear" w:color="auto" w:fill="FFFFFF"/>
          <w:lang w:eastAsia="en-IN"/>
          <w14:ligatures w14:val="none"/>
        </w:rPr>
        <w:t>Jasminum azoricum</w:t>
      </w:r>
      <w:r>
        <w:rPr>
          <w:rFonts w:ascii="Arial" w:hAnsi="Arial" w:cs="Arial"/>
          <w:kern w:val="0"/>
          <w:sz w:val="20"/>
          <w:szCs w:val="20"/>
          <w:shd w:val="clear" w:color="auto" w:fill="FFFFFF"/>
          <w:lang w:eastAsia="en-IN"/>
          <w14:ligatures w14:val="none"/>
        </w:rPr>
        <w:t xml:space="preserve"> L. </w:t>
      </w:r>
      <w:r>
        <w:rPr>
          <w:rFonts w:ascii="Arial" w:hAnsi="Arial" w:cs="Arial"/>
          <w:kern w:val="0"/>
          <w:sz w:val="20"/>
          <w:szCs w:val="20"/>
          <w:lang w:eastAsia="en-IN"/>
          <w14:ligatures w14:val="none"/>
        </w:rPr>
        <w:t>T</w:t>
      </w:r>
      <w:r>
        <w:rPr>
          <w:rFonts w:ascii="Arial" w:hAnsi="Arial" w:cs="Arial"/>
          <w:kern w:val="0"/>
          <w:sz w:val="20"/>
          <w:szCs w:val="20"/>
          <w:shd w:val="clear" w:color="auto" w:fill="FFFFFF"/>
          <w:lang w:eastAsia="en-IN"/>
          <w14:ligatures w14:val="none"/>
        </w:rPr>
        <w:t xml:space="preserve">he uniqueness of 'Mysore Mallige' lies in its unique lingering fragrance and this particular variety is being grown only in and around Mysore and Srirangapatna taluk of Mandya district. Flowers are highly fragrant. Fragrance is influenced by bio-climatic condition of Mysore and its surrounding </w:t>
      </w:r>
      <w:commentRangeStart w:id="3"/>
      <w:r>
        <w:rPr>
          <w:rFonts w:ascii="Arial" w:hAnsi="Arial" w:cs="Arial"/>
          <w:kern w:val="0"/>
          <w:sz w:val="20"/>
          <w:szCs w:val="20"/>
          <w:shd w:val="clear" w:color="auto" w:fill="FFFFFF"/>
          <w:lang w:eastAsia="en-IN"/>
          <w14:ligatures w14:val="none"/>
        </w:rPr>
        <w:t>area</w:t>
      </w:r>
      <w:commentRangeEnd w:id="3"/>
      <w:r w:rsidR="00803511">
        <w:rPr>
          <w:rStyle w:val="CommentReference"/>
        </w:rPr>
        <w:commentReference w:id="3"/>
      </w:r>
      <w:r>
        <w:rPr>
          <w:rFonts w:ascii="Arial" w:hAnsi="Arial" w:cs="Arial"/>
          <w:kern w:val="0"/>
          <w:sz w:val="20"/>
          <w:szCs w:val="20"/>
          <w:shd w:val="clear" w:color="auto" w:fill="FFFFFF"/>
          <w:lang w:eastAsia="en-IN"/>
          <w14:ligatures w14:val="none"/>
        </w:rPr>
        <w:t xml:space="preserve">. </w:t>
      </w:r>
    </w:p>
    <w:p w14:paraId="2A0245D4" w14:textId="77777777" w:rsidR="00672D7E" w:rsidRDefault="002D5FC7">
      <w:pPr>
        <w:spacing w:after="0" w:line="360" w:lineRule="auto"/>
        <w:ind w:firstLine="720"/>
        <w:contextualSpacing/>
        <w:jc w:val="both"/>
        <w:rPr>
          <w:rFonts w:ascii="Arial" w:hAnsi="Arial" w:cs="Arial"/>
          <w:kern w:val="0"/>
          <w:sz w:val="20"/>
          <w:szCs w:val="20"/>
          <w:shd w:val="clear" w:color="auto" w:fill="FFFFFF"/>
          <w:lang w:eastAsia="en-IN"/>
          <w14:ligatures w14:val="none"/>
        </w:rPr>
      </w:pPr>
      <w:r>
        <w:rPr>
          <w:rFonts w:ascii="Arial" w:hAnsi="Arial" w:cs="Arial"/>
          <w:kern w:val="0"/>
          <w:sz w:val="20"/>
          <w:szCs w:val="20"/>
          <w:shd w:val="clear" w:color="auto" w:fill="FFFFFF"/>
          <w:lang w:eastAsia="en-IN"/>
          <w14:ligatures w14:val="none"/>
        </w:rPr>
        <w:t xml:space="preserve">The GI-registered jasmine varieties of Karnataka, particularly Mysore Mallige, are facing a significant threat due to the declining area under cultivation, primarily driven by the rapid urbanization of Mysuru city. Additionally, the availability of planting material is limited, posing challenges for both commercial cultivation and research purposes. Therefore, there is an urgent need for the rapid multiplication of these species under </w:t>
      </w:r>
      <w:r>
        <w:rPr>
          <w:rFonts w:ascii="Arial" w:hAnsi="Arial" w:cs="Arial"/>
          <w:i/>
          <w:iCs/>
          <w:kern w:val="0"/>
          <w:sz w:val="20"/>
          <w:szCs w:val="20"/>
          <w:shd w:val="clear" w:color="auto" w:fill="FFFFFF"/>
          <w:lang w:eastAsia="en-IN"/>
          <w14:ligatures w14:val="none"/>
        </w:rPr>
        <w:t>in vitro</w:t>
      </w:r>
      <w:r>
        <w:rPr>
          <w:rFonts w:ascii="Arial" w:hAnsi="Arial" w:cs="Arial"/>
          <w:kern w:val="0"/>
          <w:sz w:val="20"/>
          <w:szCs w:val="20"/>
          <w:shd w:val="clear" w:color="auto" w:fill="FFFFFF"/>
          <w:lang w:eastAsia="en-IN"/>
          <w14:ligatures w14:val="none"/>
        </w:rPr>
        <w:t xml:space="preserve"> conditions. Traditional methods of propagation, such as layering and cuttings, are constrained by seasonal and climatic dependencies, limiting the number of plants that can be produced.</w:t>
      </w:r>
      <w:r>
        <w:rPr>
          <w:rFonts w:ascii="Arial" w:hAnsi="Arial" w:cs="Arial"/>
          <w:kern w:val="0"/>
          <w:sz w:val="20"/>
          <w:szCs w:val="20"/>
          <w:lang w:eastAsia="en-IN"/>
          <w14:ligatures w14:val="none"/>
        </w:rPr>
        <w:t xml:space="preserve"> Thus </w:t>
      </w:r>
      <w:r>
        <w:rPr>
          <w:rFonts w:ascii="Arial" w:hAnsi="Arial" w:cs="Arial"/>
          <w:i/>
          <w:iCs/>
          <w:kern w:val="0"/>
          <w:sz w:val="20"/>
          <w:szCs w:val="20"/>
          <w:lang w:eastAsia="en-IN"/>
          <w14:ligatures w14:val="none"/>
        </w:rPr>
        <w:t>in vitro</w:t>
      </w:r>
      <w:r>
        <w:rPr>
          <w:rFonts w:ascii="Arial" w:hAnsi="Arial" w:cs="Arial"/>
          <w:kern w:val="0"/>
          <w:sz w:val="20"/>
          <w:szCs w:val="20"/>
          <w:lang w:eastAsia="en-IN"/>
          <w14:ligatures w14:val="none"/>
        </w:rPr>
        <w:t xml:space="preserve"> culture can be a reliable alternative to overcome these issues and problems.</w:t>
      </w:r>
    </w:p>
    <w:p w14:paraId="343D9974" w14:textId="77777777" w:rsidR="00672D7E" w:rsidRDefault="00672D7E">
      <w:pPr>
        <w:spacing w:after="0" w:line="360" w:lineRule="auto"/>
        <w:ind w:firstLine="720"/>
        <w:contextualSpacing/>
        <w:jc w:val="both"/>
        <w:rPr>
          <w:rFonts w:ascii="Arial" w:hAnsi="Arial" w:cs="Arial"/>
          <w:kern w:val="0"/>
          <w:sz w:val="20"/>
          <w:szCs w:val="20"/>
          <w:shd w:val="clear" w:color="auto" w:fill="FFFFFF"/>
          <w:lang w:eastAsia="en-IN"/>
          <w14:ligatures w14:val="none"/>
        </w:rPr>
      </w:pPr>
    </w:p>
    <w:p w14:paraId="3A34BCE6" w14:textId="77777777" w:rsidR="00672D7E" w:rsidRDefault="002D5FC7">
      <w:pPr>
        <w:pStyle w:val="ListParagraph"/>
        <w:numPr>
          <w:ilvl w:val="0"/>
          <w:numId w:val="1"/>
        </w:numPr>
        <w:spacing w:line="360" w:lineRule="auto"/>
        <w:rPr>
          <w:rFonts w:ascii="Times New Roman" w:hAnsi="Times New Roman" w:cs="Times New Roman"/>
          <w:b/>
          <w:bCs/>
          <w:sz w:val="24"/>
          <w:szCs w:val="24"/>
          <w:lang w:val="en-US"/>
        </w:rPr>
      </w:pPr>
      <w:r>
        <w:rPr>
          <w:rFonts w:ascii="Arial" w:hAnsi="Arial" w:cs="Arial"/>
          <w:b/>
          <w:bCs/>
          <w:lang w:val="en-US"/>
        </w:rPr>
        <w:t>MATERIALS AND METHODS</w:t>
      </w:r>
    </w:p>
    <w:p w14:paraId="143FA185" w14:textId="77777777" w:rsidR="00672D7E" w:rsidRDefault="002D5FC7">
      <w:pPr>
        <w:spacing w:line="360" w:lineRule="auto"/>
        <w:ind w:firstLine="720"/>
        <w:jc w:val="both"/>
        <w:rPr>
          <w:rFonts w:ascii="Arial" w:hAnsi="Arial" w:cs="Arial"/>
          <w:sz w:val="20"/>
          <w:szCs w:val="20"/>
        </w:rPr>
      </w:pPr>
      <w:r>
        <w:rPr>
          <w:rFonts w:ascii="Arial" w:hAnsi="Arial" w:cs="Arial"/>
          <w:sz w:val="20"/>
          <w:szCs w:val="20"/>
        </w:rPr>
        <w:t>This experiment was carried out in the Plant Tissue culture Laboratory, Department of Horticulture, UAS, GKVK, Bengaluru. Single node cuttings were collected from young shoots and washed in running tap water for 30 minutes followed by soaking in 3 per cent Tween 20 for 15 minutes and rinsed in distilled water for 2-3 times. Thereafter, sterilization of single node cuttings was carried out in the laminar air ﬂow chamber. Explants were disinfected by treating with 1.0 per cent carbendazim for 45 minutes, washed thrice with sterile distilled water followed by treating with Mercuric chloride (0.01 %) for five minutes and washed three times with sterile distilled water</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US"/>
        </w:rPr>
        <w:t>A</w:t>
      </w:r>
      <w:r>
        <w:rPr>
          <w:rFonts w:ascii="Arial" w:hAnsi="Arial" w:cs="Arial"/>
          <w:sz w:val="20"/>
          <w:szCs w:val="20"/>
        </w:rPr>
        <w:t xml:space="preserve">gain explants were treated with Streptomycin (0.1 %) for 30 minutes and then washed thrice with distil water to remove traces of chemical from explants before transferring to culture medium. </w:t>
      </w:r>
      <w:r>
        <w:rPr>
          <w:rFonts w:ascii="Arial" w:eastAsia="Times New Roman" w:hAnsi="Arial" w:cs="Arial"/>
          <w:color w:val="000000"/>
          <w:kern w:val="0"/>
          <w:sz w:val="20"/>
          <w:szCs w:val="20"/>
          <w:lang w:eastAsia="en-IN"/>
          <w14:ligatures w14:val="none"/>
        </w:rPr>
        <w:t xml:space="preserve">The single node cuttings were inoculated on MS medium (Murashige and Skoog, 1962) containing three per cent sucrose solidified with eight per cent Agar. pH of the medium was adjusted to 5.7 before autoclaving. The nutrient medium was incorporated with different concentrations and combination of Cytokinins </w:t>
      </w:r>
      <w:r>
        <w:rPr>
          <w:rFonts w:ascii="Arial" w:eastAsia="Times New Roman" w:hAnsi="Arial" w:cs="Arial"/>
          <w:i/>
          <w:iCs/>
          <w:color w:val="000000"/>
          <w:kern w:val="0"/>
          <w:sz w:val="20"/>
          <w:szCs w:val="20"/>
          <w:lang w:eastAsia="en-IN"/>
          <w14:ligatures w14:val="none"/>
        </w:rPr>
        <w:t>i.e</w:t>
      </w:r>
      <w:r>
        <w:rPr>
          <w:rFonts w:ascii="Arial" w:eastAsia="Times New Roman" w:hAnsi="Arial" w:cs="Arial"/>
          <w:color w:val="000000"/>
          <w:kern w:val="0"/>
          <w:sz w:val="20"/>
          <w:szCs w:val="20"/>
          <w:lang w:eastAsia="en-IN"/>
          <w14:ligatures w14:val="none"/>
        </w:rPr>
        <w:t>., BAP (1.0-2.5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Kin (1.0-2.5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and Ads 50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xml:space="preserve"> and for rooting IBA (1-2.5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and IAA (1-2.5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xml:space="preserve">) were used. All the treatments were replicated three </w:t>
      </w:r>
      <w:commentRangeStart w:id="4"/>
      <w:r>
        <w:rPr>
          <w:rFonts w:ascii="Arial" w:eastAsia="Times New Roman" w:hAnsi="Arial" w:cs="Arial"/>
          <w:color w:val="000000"/>
          <w:kern w:val="0"/>
          <w:sz w:val="20"/>
          <w:szCs w:val="20"/>
          <w:lang w:eastAsia="en-IN"/>
          <w14:ligatures w14:val="none"/>
        </w:rPr>
        <w:t>times</w:t>
      </w:r>
      <w:commentRangeEnd w:id="4"/>
      <w:r w:rsidR="007778AD">
        <w:rPr>
          <w:rStyle w:val="CommentReference"/>
        </w:rPr>
        <w:commentReference w:id="4"/>
      </w:r>
      <w:r>
        <w:rPr>
          <w:rFonts w:ascii="Arial" w:eastAsia="Times New Roman" w:hAnsi="Arial" w:cs="Arial"/>
          <w:color w:val="000000"/>
          <w:kern w:val="0"/>
          <w:sz w:val="20"/>
          <w:szCs w:val="20"/>
          <w:lang w:eastAsia="en-IN"/>
          <w14:ligatures w14:val="none"/>
        </w:rPr>
        <w:t xml:space="preserve">. The cultures were incubated in growth room at 24±2°C under light intensity of 2000 lux using white fluorescence tubes for 16 hours of light and eight hours dark </w:t>
      </w:r>
      <w:commentRangeStart w:id="5"/>
      <w:r>
        <w:rPr>
          <w:rFonts w:ascii="Arial" w:eastAsia="Times New Roman" w:hAnsi="Arial" w:cs="Arial"/>
          <w:color w:val="000000"/>
          <w:kern w:val="0"/>
          <w:sz w:val="20"/>
          <w:szCs w:val="20"/>
          <w:lang w:eastAsia="en-IN"/>
          <w14:ligatures w14:val="none"/>
        </w:rPr>
        <w:t>period</w:t>
      </w:r>
      <w:commentRangeEnd w:id="5"/>
      <w:r w:rsidR="00803511">
        <w:rPr>
          <w:rStyle w:val="CommentReference"/>
        </w:rPr>
        <w:commentReference w:id="5"/>
      </w:r>
      <w:r>
        <w:rPr>
          <w:rFonts w:ascii="Arial" w:eastAsia="Times New Roman" w:hAnsi="Arial" w:cs="Arial"/>
          <w:color w:val="000000"/>
          <w:kern w:val="0"/>
          <w:sz w:val="20"/>
          <w:szCs w:val="20"/>
          <w:lang w:eastAsia="en-IN"/>
          <w14:ligatures w14:val="none"/>
        </w:rPr>
        <w:t>.</w:t>
      </w:r>
    </w:p>
    <w:p w14:paraId="68241640" w14:textId="77777777" w:rsidR="00672D7E" w:rsidRDefault="002D5FC7">
      <w:pPr>
        <w:spacing w:line="360" w:lineRule="auto"/>
        <w:rPr>
          <w:rFonts w:ascii="Arial" w:eastAsia="Times New Roman" w:hAnsi="Arial" w:cs="Arial"/>
          <w:b/>
          <w:bCs/>
          <w:color w:val="000000"/>
          <w:kern w:val="0"/>
          <w:sz w:val="20"/>
          <w:szCs w:val="20"/>
          <w:lang w:eastAsia="en-IN"/>
          <w14:ligatures w14:val="none"/>
        </w:rPr>
      </w:pPr>
      <w:r>
        <w:rPr>
          <w:rFonts w:ascii="Arial" w:eastAsia="Times New Roman" w:hAnsi="Arial" w:cs="Arial"/>
          <w:b/>
          <w:bCs/>
          <w:color w:val="000000"/>
          <w:kern w:val="0"/>
          <w:sz w:val="20"/>
          <w:szCs w:val="20"/>
          <w:lang w:eastAsia="en-IN"/>
          <w14:ligatures w14:val="none"/>
        </w:rPr>
        <w:t>2.1 Statistical Analysis</w:t>
      </w:r>
    </w:p>
    <w:p w14:paraId="4B767229" w14:textId="77777777" w:rsidR="00672D7E" w:rsidRDefault="002D5FC7">
      <w:pPr>
        <w:spacing w:line="360" w:lineRule="auto"/>
        <w:ind w:firstLine="720"/>
        <w:jc w:val="both"/>
        <w:rPr>
          <w:rFonts w:ascii="Arial" w:eastAsia="Times New Roman" w:hAnsi="Arial" w:cs="Arial"/>
          <w:kern w:val="0"/>
          <w:sz w:val="20"/>
          <w:szCs w:val="20"/>
          <w:lang w:eastAsia="en-IN"/>
          <w14:ligatures w14:val="none"/>
        </w:rPr>
      </w:pPr>
      <w:r>
        <w:rPr>
          <w:rFonts w:ascii="Arial" w:eastAsia="Times New Roman" w:hAnsi="Arial" w:cs="Arial"/>
          <w:color w:val="000000"/>
          <w:kern w:val="0"/>
          <w:sz w:val="20"/>
          <w:szCs w:val="20"/>
          <w:lang w:eastAsia="en-IN"/>
          <w14:ligatures w14:val="none"/>
        </w:rPr>
        <w:lastRenderedPageBreak/>
        <w:t xml:space="preserve">The data recorded during the experiments was analysed according to </w:t>
      </w:r>
      <w:r>
        <w:rPr>
          <w:rFonts w:ascii="Arial" w:eastAsia="Times New Roman" w:hAnsi="Arial" w:cs="Arial"/>
          <w:kern w:val="0"/>
          <w:sz w:val="20"/>
          <w:szCs w:val="20"/>
          <w:lang w:eastAsia="en-IN"/>
          <w14:ligatures w14:val="none"/>
        </w:rPr>
        <w:t>Completely Randomized Design (CRD) with three replications using OPSTAT, a free Online Agriculture Data Analysis Tool created by O.P. Sheoran, Computer Programmer at CCS HAU, Hisar, India.</w:t>
      </w:r>
    </w:p>
    <w:p w14:paraId="1A0671BA" w14:textId="77777777" w:rsidR="00672D7E" w:rsidRDefault="002D5FC7">
      <w:pPr>
        <w:pStyle w:val="ListParagraph"/>
        <w:numPr>
          <w:ilvl w:val="0"/>
          <w:numId w:val="1"/>
        </w:numPr>
        <w:spacing w:line="360" w:lineRule="auto"/>
        <w:ind w:left="284" w:hanging="284"/>
        <w:rPr>
          <w:rFonts w:ascii="Arial" w:eastAsia="Times New Roman" w:hAnsi="Arial" w:cs="Arial"/>
          <w:kern w:val="0"/>
          <w:lang w:eastAsia="en-IN"/>
          <w14:ligatures w14:val="none"/>
        </w:rPr>
      </w:pPr>
      <w:r>
        <w:rPr>
          <w:rFonts w:ascii="Arial" w:eastAsia="Times New Roman" w:hAnsi="Arial" w:cs="Arial"/>
          <w:b/>
          <w:bCs/>
          <w:kern w:val="0"/>
          <w:lang w:eastAsia="en-IN"/>
          <w14:ligatures w14:val="none"/>
        </w:rPr>
        <w:t>RESULT AND DISCUSSION</w:t>
      </w:r>
    </w:p>
    <w:p w14:paraId="0445B674" w14:textId="77777777" w:rsidR="00672D7E" w:rsidRDefault="002D5FC7">
      <w:pPr>
        <w:spacing w:line="360" w:lineRule="auto"/>
        <w:ind w:left="426" w:hanging="426"/>
        <w:rPr>
          <w:rFonts w:ascii="Arial" w:eastAsia="Times New Roman" w:hAnsi="Arial" w:cs="Arial"/>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3.1 </w:t>
      </w:r>
      <w:r>
        <w:rPr>
          <w:rFonts w:ascii="Arial" w:eastAsia="Times New Roman" w:hAnsi="Arial" w:cs="Arial"/>
          <w:b/>
          <w:bCs/>
          <w:kern w:val="0"/>
          <w:lang w:eastAsia="en-IN"/>
          <w14:ligatures w14:val="none"/>
        </w:rPr>
        <w:t xml:space="preserve">Effect of different concentration and combination of growth regulators on shoot induction of </w:t>
      </w:r>
      <w:r>
        <w:rPr>
          <w:rFonts w:ascii="Arial" w:eastAsia="Times New Roman" w:hAnsi="Arial" w:cs="Arial"/>
          <w:b/>
          <w:bCs/>
          <w:i/>
          <w:iCs/>
          <w:kern w:val="0"/>
          <w:lang w:eastAsia="en-IN"/>
          <w14:ligatures w14:val="none"/>
        </w:rPr>
        <w:t xml:space="preserve">Jasminum azoricum </w:t>
      </w:r>
      <w:r>
        <w:rPr>
          <w:rFonts w:ascii="Arial" w:eastAsia="Times New Roman" w:hAnsi="Arial" w:cs="Arial"/>
          <w:b/>
          <w:bCs/>
          <w:kern w:val="0"/>
          <w:lang w:eastAsia="en-IN"/>
          <w14:ligatures w14:val="none"/>
        </w:rPr>
        <w:t>L.</w:t>
      </w:r>
    </w:p>
    <w:p w14:paraId="0175375E" w14:textId="77777777" w:rsidR="00672D7E" w:rsidRDefault="002D5FC7">
      <w:pPr>
        <w:suppressAutoHyphens w:val="0"/>
        <w:spacing w:before="100" w:beforeAutospacing="1" w:after="100" w:afterAutospacing="1" w:line="360" w:lineRule="auto"/>
        <w:ind w:firstLine="360"/>
        <w:jc w:val="both"/>
        <w:rPr>
          <w:rFonts w:ascii="Arial" w:eastAsia="Times New Roman" w:hAnsi="Arial" w:cs="Arial"/>
          <w:kern w:val="0"/>
          <w:sz w:val="20"/>
          <w:szCs w:val="20"/>
          <w:lang w:eastAsia="en-IN" w:bidi="kn-IN"/>
          <w14:ligatures w14:val="none"/>
        </w:rPr>
      </w:pPr>
      <w:r>
        <w:rPr>
          <w:rFonts w:ascii="Arial" w:eastAsia="Times New Roman" w:hAnsi="Arial" w:cs="Arial"/>
          <w:kern w:val="0"/>
          <w:sz w:val="20"/>
          <w:szCs w:val="20"/>
          <w:lang w:eastAsia="en-IN" w:bidi="kn-IN"/>
          <w14:ligatures w14:val="none"/>
        </w:rPr>
        <w:t xml:space="preserve">The single-node cuttings were cultured on half-strength Murashige and Skoog (MS) medium supplemented with varying concentrations and combinations of BAP, kinetin and Ads to study their effect on shoot induction. The results are presented in Table 1. </w:t>
      </w:r>
      <w:r>
        <w:rPr>
          <w:rFonts w:ascii="Arial" w:eastAsia="Times New Roman" w:hAnsi="Arial" w:cs="Arial"/>
          <w:kern w:val="0"/>
          <w:sz w:val="20"/>
          <w:szCs w:val="20"/>
          <w:lang w:val="en-US" w:eastAsia="en-IN" w:bidi="kn-IN"/>
          <w14:ligatures w14:val="none"/>
        </w:rPr>
        <w:t>E</w:t>
      </w:r>
      <w:r>
        <w:rPr>
          <w:rFonts w:ascii="Arial" w:eastAsia="Times New Roman" w:hAnsi="Arial" w:cs="Arial"/>
          <w:kern w:val="0"/>
          <w:sz w:val="20"/>
          <w:szCs w:val="20"/>
          <w:lang w:eastAsia="en-IN" w:bidi="kn-IN"/>
          <w14:ligatures w14:val="none"/>
        </w:rPr>
        <w:t>arl</w:t>
      </w:r>
      <w:r>
        <w:rPr>
          <w:rFonts w:ascii="Arial" w:eastAsia="Times New Roman" w:hAnsi="Arial" w:cs="Arial"/>
          <w:kern w:val="0"/>
          <w:sz w:val="20"/>
          <w:szCs w:val="20"/>
          <w:lang w:val="en-US" w:eastAsia="en-IN" w:bidi="kn-IN"/>
          <w14:ligatures w14:val="none"/>
        </w:rPr>
        <w:t>y</w:t>
      </w:r>
      <w:r>
        <w:rPr>
          <w:rFonts w:ascii="Arial" w:eastAsia="Times New Roman" w:hAnsi="Arial" w:cs="Arial"/>
          <w:kern w:val="0"/>
          <w:sz w:val="20"/>
          <w:szCs w:val="20"/>
          <w:lang w:eastAsia="en-IN" w:bidi="kn-IN"/>
          <w14:ligatures w14:val="none"/>
        </w:rPr>
        <w:t xml:space="preserve"> shoot initiation</w:t>
      </w:r>
      <w:r>
        <w:rPr>
          <w:rFonts w:ascii="Arial" w:eastAsia="Times New Roman" w:hAnsi="Arial" w:cs="Arial"/>
          <w:kern w:val="0"/>
          <w:sz w:val="20"/>
          <w:szCs w:val="20"/>
          <w:lang w:val="en-US" w:eastAsia="en-IN" w:bidi="kn-IN"/>
          <w14:ligatures w14:val="none"/>
        </w:rPr>
        <w:t xml:space="preserve"> </w:t>
      </w:r>
      <w:r>
        <w:rPr>
          <w:rFonts w:ascii="Arial" w:eastAsia="Times New Roman" w:hAnsi="Arial" w:cs="Arial"/>
          <w:kern w:val="0"/>
          <w:sz w:val="20"/>
          <w:szCs w:val="20"/>
          <w:lang w:eastAsia="en-IN" w:bidi="kn-IN"/>
          <w14:ligatures w14:val="none"/>
        </w:rPr>
        <w:t>was recorded on medium containing BAP 1.5 mg/L + Kinetin 2.5 mg/L + Ads 50 mg/L, whereas</w:t>
      </w:r>
      <w:r>
        <w:rPr>
          <w:rFonts w:ascii="Arial" w:eastAsia="Times New Roman" w:hAnsi="Arial" w:cs="Arial"/>
          <w:kern w:val="0"/>
          <w:sz w:val="20"/>
          <w:szCs w:val="20"/>
          <w:lang w:val="en-US" w:eastAsia="en-IN" w:bidi="kn-IN"/>
          <w14:ligatures w14:val="none"/>
        </w:rPr>
        <w:t xml:space="preserve"> under</w:t>
      </w:r>
      <w:r>
        <w:rPr>
          <w:rFonts w:ascii="Arial" w:eastAsia="Times New Roman" w:hAnsi="Arial" w:cs="Arial"/>
          <w:kern w:val="0"/>
          <w:sz w:val="20"/>
          <w:szCs w:val="20"/>
          <w:lang w:eastAsia="en-IN" w:bidi="kn-IN"/>
          <w14:ligatures w14:val="none"/>
        </w:rPr>
        <w:t xml:space="preserve"> </w:t>
      </w:r>
      <w:r>
        <w:rPr>
          <w:rFonts w:ascii="Arial" w:eastAsia="Times New Roman" w:hAnsi="Arial" w:cs="Arial"/>
          <w:kern w:val="0"/>
          <w:sz w:val="20"/>
          <w:szCs w:val="20"/>
          <w:lang w:val="en-US" w:eastAsia="en-IN" w:bidi="kn-IN"/>
          <w14:ligatures w14:val="none"/>
        </w:rPr>
        <w:t>controlled conditions without any growth regulators,</w:t>
      </w:r>
      <w:r>
        <w:rPr>
          <w:rFonts w:ascii="Arial" w:eastAsia="Times New Roman" w:hAnsi="Arial" w:cs="Arial"/>
          <w:kern w:val="0"/>
          <w:sz w:val="20"/>
          <w:szCs w:val="20"/>
          <w:lang w:eastAsia="en-IN" w:bidi="kn-IN"/>
          <w14:ligatures w14:val="none"/>
        </w:rPr>
        <w:t xml:space="preserve"> longest time </w:t>
      </w:r>
      <w:r>
        <w:rPr>
          <w:rFonts w:ascii="Arial" w:eastAsia="Times New Roman" w:hAnsi="Arial" w:cs="Arial"/>
          <w:kern w:val="0"/>
          <w:sz w:val="20"/>
          <w:szCs w:val="20"/>
          <w:lang w:val="en-US" w:eastAsia="en-IN" w:bidi="kn-IN"/>
          <w14:ligatures w14:val="none"/>
        </w:rPr>
        <w:t xml:space="preserve">was taken for </w:t>
      </w:r>
      <w:r>
        <w:rPr>
          <w:rFonts w:ascii="Arial" w:eastAsia="Times New Roman" w:hAnsi="Arial" w:cs="Arial"/>
          <w:kern w:val="0"/>
          <w:sz w:val="20"/>
          <w:szCs w:val="20"/>
          <w:lang w:eastAsia="en-IN" w:bidi="kn-IN"/>
          <w14:ligatures w14:val="none"/>
        </w:rPr>
        <w:t>shoot initiation</w:t>
      </w:r>
      <w:r>
        <w:rPr>
          <w:rFonts w:ascii="Arial" w:eastAsia="Times New Roman" w:hAnsi="Arial" w:cs="Arial"/>
          <w:kern w:val="0"/>
          <w:sz w:val="20"/>
          <w:szCs w:val="20"/>
          <w:lang w:val="en-US" w:eastAsia="en-IN" w:bidi="kn-IN"/>
          <w14:ligatures w14:val="none"/>
        </w:rPr>
        <w:t>.</w:t>
      </w:r>
      <w:r>
        <w:rPr>
          <w:rFonts w:ascii="Arial" w:eastAsia="Times New Roman" w:hAnsi="Arial" w:cs="Arial"/>
          <w:kern w:val="0"/>
          <w:sz w:val="20"/>
          <w:szCs w:val="20"/>
          <w:lang w:eastAsia="en-IN" w:bidi="kn-IN"/>
          <w14:ligatures w14:val="none"/>
        </w:rPr>
        <w:t xml:space="preserve"> The time required for shoot induction generally decreased with increasing cytokinin concentration up to an optimum level. However, further increases in cytokinin concentration (</w:t>
      </w:r>
      <w:r>
        <w:t>BAP 2.5 mgL</w:t>
      </w:r>
      <w:r>
        <w:rPr>
          <w:vertAlign w:val="superscript"/>
        </w:rPr>
        <w:t>-1</w:t>
      </w:r>
      <w:r>
        <w:rPr>
          <w:rFonts w:ascii="Arial" w:eastAsia="Times New Roman" w:hAnsi="Arial" w:cs="Arial"/>
          <w:kern w:val="0"/>
          <w:sz w:val="20"/>
          <w:szCs w:val="20"/>
          <w:lang w:eastAsia="en-IN" w:bidi="kn-IN"/>
          <w14:ligatures w14:val="none"/>
        </w:rPr>
        <w:t xml:space="preserve">) led to a significant delay in shoot induction, indicating a threshold beyond which their effect becomes inhibitory. Similarly, Ranjitha </w:t>
      </w:r>
      <w:r>
        <w:rPr>
          <w:rFonts w:ascii="Arial" w:eastAsia="Times New Roman" w:hAnsi="Arial" w:cs="Arial"/>
          <w:i/>
          <w:iCs/>
          <w:kern w:val="0"/>
          <w:sz w:val="20"/>
          <w:szCs w:val="20"/>
          <w:lang w:eastAsia="en-IN" w:bidi="kn-IN"/>
          <w14:ligatures w14:val="none"/>
        </w:rPr>
        <w:t xml:space="preserve">et al, </w:t>
      </w:r>
      <w:r>
        <w:rPr>
          <w:rFonts w:ascii="Arial" w:eastAsia="Times New Roman" w:hAnsi="Arial" w:cs="Arial"/>
          <w:kern w:val="0"/>
          <w:sz w:val="20"/>
          <w:szCs w:val="20"/>
          <w:lang w:eastAsia="en-IN" w:bidi="kn-IN"/>
          <w14:ligatures w14:val="none"/>
        </w:rPr>
        <w:t xml:space="preserve">(2024) reported early shoot initiation (18 days) in lower concentration of cytokinin (BAP 1.5 mg/L and Kinetin 1.5 mg/L). Waseem </w:t>
      </w:r>
      <w:r>
        <w:rPr>
          <w:rFonts w:ascii="Arial" w:eastAsia="Times New Roman" w:hAnsi="Arial" w:cs="Arial"/>
          <w:i/>
          <w:iCs/>
          <w:kern w:val="0"/>
          <w:sz w:val="20"/>
          <w:szCs w:val="20"/>
          <w:lang w:eastAsia="en-IN" w:bidi="kn-IN"/>
          <w14:ligatures w14:val="none"/>
        </w:rPr>
        <w:t>et al</w:t>
      </w:r>
      <w:r>
        <w:rPr>
          <w:rFonts w:ascii="Arial" w:eastAsia="Times New Roman" w:hAnsi="Arial" w:cs="Arial"/>
          <w:kern w:val="0"/>
          <w:sz w:val="20"/>
          <w:szCs w:val="20"/>
          <w:lang w:eastAsia="en-IN" w:bidi="kn-IN"/>
          <w14:ligatures w14:val="none"/>
        </w:rPr>
        <w:t xml:space="preserve">, (2011) also stated that higher concentration of BAP showed poor results in shoot regeneration of chrysanthemum. Cytokinins were found to play a vital role in promoting early shoot induction. They are known to influence key physiological and developmental processes in plants, including cell division, cell expansion, protein synthesis, and the activation of various enzymes (Arab </w:t>
      </w:r>
      <w:r>
        <w:rPr>
          <w:rFonts w:ascii="Arial" w:eastAsia="Times New Roman" w:hAnsi="Arial" w:cs="Arial"/>
          <w:i/>
          <w:iCs/>
          <w:kern w:val="0"/>
          <w:sz w:val="20"/>
          <w:szCs w:val="20"/>
          <w:lang w:eastAsia="en-IN" w:bidi="kn-IN"/>
          <w14:ligatures w14:val="none"/>
        </w:rPr>
        <w:t>et al</w:t>
      </w:r>
      <w:r>
        <w:rPr>
          <w:rFonts w:ascii="Arial" w:eastAsia="Times New Roman" w:hAnsi="Arial" w:cs="Arial"/>
          <w:kern w:val="0"/>
          <w:sz w:val="20"/>
          <w:szCs w:val="20"/>
          <w:lang w:eastAsia="en-IN" w:bidi="kn-IN"/>
          <w14:ligatures w14:val="none"/>
        </w:rPr>
        <w:t xml:space="preserve">., </w:t>
      </w:r>
      <w:commentRangeStart w:id="6"/>
      <w:r>
        <w:rPr>
          <w:rFonts w:ascii="Arial" w:eastAsia="Times New Roman" w:hAnsi="Arial" w:cs="Arial"/>
          <w:kern w:val="0"/>
          <w:sz w:val="20"/>
          <w:szCs w:val="20"/>
          <w:lang w:eastAsia="en-IN" w:bidi="kn-IN"/>
          <w14:ligatures w14:val="none"/>
        </w:rPr>
        <w:t>2014</w:t>
      </w:r>
      <w:commentRangeEnd w:id="6"/>
      <w:r w:rsidR="007778AD">
        <w:rPr>
          <w:rStyle w:val="CommentReference"/>
        </w:rPr>
        <w:commentReference w:id="6"/>
      </w:r>
      <w:r>
        <w:rPr>
          <w:rFonts w:ascii="Arial" w:eastAsia="Times New Roman" w:hAnsi="Arial" w:cs="Arial"/>
          <w:kern w:val="0"/>
          <w:sz w:val="20"/>
          <w:szCs w:val="20"/>
          <w:lang w:eastAsia="en-IN" w:bidi="kn-IN"/>
          <w14:ligatures w14:val="none"/>
        </w:rPr>
        <w:t xml:space="preserve">). </w:t>
      </w:r>
    </w:p>
    <w:p w14:paraId="08D9BF9C" w14:textId="77777777" w:rsidR="00672D7E" w:rsidRDefault="002D5FC7">
      <w:pPr>
        <w:pStyle w:val="ListParagraph"/>
        <w:numPr>
          <w:ilvl w:val="1"/>
          <w:numId w:val="1"/>
        </w:numPr>
        <w:spacing w:line="360" w:lineRule="auto"/>
        <w:ind w:left="426" w:hanging="426"/>
        <w:rPr>
          <w:rFonts w:ascii="Arial" w:eastAsia="Times New Roman" w:hAnsi="Arial" w:cs="Arial"/>
          <w:b/>
          <w:bCs/>
          <w:kern w:val="0"/>
          <w:lang w:eastAsia="en-IN"/>
          <w14:ligatures w14:val="none"/>
        </w:rPr>
      </w:pPr>
      <w:r>
        <w:rPr>
          <w:rFonts w:ascii="Arial" w:eastAsia="Times New Roman" w:hAnsi="Arial" w:cs="Arial"/>
          <w:b/>
          <w:bCs/>
          <w:kern w:val="0"/>
          <w:lang w:eastAsia="en-IN"/>
          <w14:ligatures w14:val="none"/>
        </w:rPr>
        <w:t xml:space="preserve">Effect of different concentration and combination of growth regulators on shoot multiplication of </w:t>
      </w:r>
      <w:r>
        <w:rPr>
          <w:rFonts w:ascii="Arial" w:eastAsia="Times New Roman" w:hAnsi="Arial" w:cs="Arial"/>
          <w:b/>
          <w:bCs/>
          <w:i/>
          <w:iCs/>
          <w:kern w:val="0"/>
          <w:lang w:eastAsia="en-IN"/>
          <w14:ligatures w14:val="none"/>
        </w:rPr>
        <w:t>J</w:t>
      </w:r>
      <w:r>
        <w:rPr>
          <w:rFonts w:ascii="Arial" w:eastAsia="Times New Roman" w:hAnsi="Arial" w:cs="Arial"/>
          <w:b/>
          <w:bCs/>
          <w:i/>
          <w:iCs/>
          <w:kern w:val="0"/>
          <w:lang w:val="en-US" w:eastAsia="en-IN"/>
          <w14:ligatures w14:val="none"/>
        </w:rPr>
        <w:t xml:space="preserve">. </w:t>
      </w:r>
      <w:r>
        <w:rPr>
          <w:rFonts w:ascii="Arial" w:eastAsia="Times New Roman" w:hAnsi="Arial" w:cs="Arial"/>
          <w:b/>
          <w:bCs/>
          <w:i/>
          <w:iCs/>
          <w:kern w:val="0"/>
          <w:lang w:eastAsia="en-IN"/>
          <w14:ligatures w14:val="none"/>
        </w:rPr>
        <w:t>azoricum</w:t>
      </w:r>
    </w:p>
    <w:p w14:paraId="24986877" w14:textId="77777777" w:rsidR="00672D7E" w:rsidRDefault="002D5FC7">
      <w:pPr>
        <w:pStyle w:val="NormalWeb"/>
        <w:spacing w:line="360" w:lineRule="auto"/>
        <w:ind w:firstLine="720"/>
        <w:jc w:val="both"/>
        <w:rPr>
          <w:rFonts w:ascii="Arial" w:hAnsi="Arial" w:cs="Arial"/>
          <w:color w:val="000000"/>
          <w:sz w:val="20"/>
          <w:szCs w:val="20"/>
          <w:lang w:val="en-US"/>
        </w:rPr>
      </w:pPr>
      <w:r>
        <w:rPr>
          <w:rFonts w:ascii="Arial" w:hAnsi="Arial" w:cs="Arial"/>
          <w:color w:val="000000"/>
          <w:sz w:val="20"/>
          <w:szCs w:val="20"/>
        </w:rPr>
        <w:t>Different concentrations and combinations of BAP, kinetin and Ads significantly influenced multiple shoot proliferation. Among the tested treatments, half-strength MS medium fortified with BAP 2.5 mg/L+ Kin 1.0 mg/L + Ads 50 mg/L produced the highest number of shoots per explant. BAP has been identified as the most effective cytokinin for axillary shoot proliferation in various species (Bhattacharya and Bhattacharyya, 1997). While, the maximum shoot length, along with an increased number of nodes and leaves, was observed in medium containing BAP 1.5 mg/L + Kinetin 2.5 mg/L + Ads 50 mg/L after 45 days of culture</w:t>
      </w:r>
      <w:r>
        <w:rPr>
          <w:rFonts w:ascii="Arial" w:hAnsi="Arial" w:cs="Arial"/>
          <w:color w:val="000000"/>
          <w:sz w:val="20"/>
          <w:szCs w:val="20"/>
          <w:lang w:val="en-US"/>
        </w:rPr>
        <w:t xml:space="preserve"> as indicated in the table 1.</w:t>
      </w:r>
    </w:p>
    <w:p w14:paraId="05EC6354" w14:textId="77777777" w:rsidR="00672D7E" w:rsidRDefault="002D5FC7">
      <w:pPr>
        <w:spacing w:after="0" w:line="360" w:lineRule="auto"/>
        <w:ind w:firstLine="720"/>
        <w:jc w:val="both"/>
        <w:rPr>
          <w:rFonts w:ascii="Arial" w:eastAsia="Times New Roman" w:hAnsi="Arial" w:cs="Arial"/>
          <w:kern w:val="0"/>
          <w:sz w:val="20"/>
          <w:szCs w:val="20"/>
          <w:lang w:eastAsia="en-IN" w:bidi="kn-IN"/>
          <w14:ligatures w14:val="none"/>
        </w:rPr>
      </w:pPr>
      <w:r>
        <w:rPr>
          <w:rFonts w:ascii="Arial" w:hAnsi="Arial" w:cs="Arial"/>
          <w:sz w:val="20"/>
          <w:szCs w:val="20"/>
        </w:rPr>
        <w:t xml:space="preserve">The results showed that increasing BAP concentration enhanced shoot number; however, it negatively affected shoot elongation. Bhat </w:t>
      </w:r>
      <w:r>
        <w:rPr>
          <w:rFonts w:ascii="Arial" w:hAnsi="Arial" w:cs="Arial"/>
          <w:i/>
          <w:iCs/>
          <w:sz w:val="20"/>
          <w:szCs w:val="20"/>
        </w:rPr>
        <w:t>et al</w:t>
      </w:r>
      <w:r>
        <w:rPr>
          <w:rFonts w:ascii="Arial" w:hAnsi="Arial" w:cs="Arial"/>
          <w:sz w:val="20"/>
          <w:szCs w:val="20"/>
        </w:rPr>
        <w:t xml:space="preserve">. (2022) reported comparable findings in </w:t>
      </w:r>
      <w:r>
        <w:rPr>
          <w:rStyle w:val="Emphasis"/>
          <w:rFonts w:ascii="Arial" w:hAnsi="Arial" w:cs="Arial"/>
          <w:sz w:val="20"/>
          <w:szCs w:val="20"/>
        </w:rPr>
        <w:t>Jasminum nudiflorum</w:t>
      </w:r>
      <w:r>
        <w:rPr>
          <w:rFonts w:ascii="Arial" w:hAnsi="Arial" w:cs="Arial"/>
          <w:sz w:val="20"/>
          <w:szCs w:val="20"/>
        </w:rPr>
        <w:t xml:space="preserve">, where the highest number of shoots per explant was achieved with BAP (3.0 mg/L) + Kinetin (0.5 mg/L), while the maximum shoot length (4.33 cm) was recorded with a lower concentration of BAP (1.0 mg/L) + Kinetin (0.5 mg/L) and </w:t>
      </w:r>
      <w:r>
        <w:rPr>
          <w:rFonts w:ascii="Arial" w:eastAsia="Times New Roman" w:hAnsi="Arial" w:cs="Arial"/>
          <w:color w:val="000000"/>
          <w:sz w:val="20"/>
          <w:szCs w:val="20"/>
        </w:rPr>
        <w:t xml:space="preserve">stated that shoot length was reduced with an increase in concentration of cytokinin. This may be due to the utilisation of higher energy and nutrition for inducing </w:t>
      </w:r>
      <w:r>
        <w:rPr>
          <w:rFonts w:ascii="Arial" w:eastAsia="Times New Roman" w:hAnsi="Arial" w:cs="Arial"/>
          <w:color w:val="000000"/>
          <w:sz w:val="20"/>
          <w:szCs w:val="20"/>
        </w:rPr>
        <w:lastRenderedPageBreak/>
        <w:t xml:space="preserve">more axillary shoots with reduced length. </w:t>
      </w:r>
      <w:r>
        <w:rPr>
          <w:rFonts w:ascii="Arial" w:hAnsi="Arial" w:cs="Arial"/>
          <w:sz w:val="20"/>
          <w:szCs w:val="20"/>
        </w:rPr>
        <w:t xml:space="preserve">Similar results were also reported by Biswal </w:t>
      </w:r>
      <w:r>
        <w:rPr>
          <w:rFonts w:ascii="Arial" w:hAnsi="Arial" w:cs="Arial"/>
          <w:i/>
          <w:iCs/>
          <w:sz w:val="20"/>
          <w:szCs w:val="20"/>
        </w:rPr>
        <w:t>et al</w:t>
      </w:r>
      <w:r>
        <w:rPr>
          <w:rFonts w:ascii="Arial" w:hAnsi="Arial" w:cs="Arial"/>
          <w:sz w:val="20"/>
          <w:szCs w:val="20"/>
        </w:rPr>
        <w:t xml:space="preserve">. (2016), who observed a maximum of shoots (8.70) per explant on medium fortified with BAP (2.0 mg/L) + Kin (1.0 mg/L) + Ads (50 mg/L) in </w:t>
      </w:r>
      <w:r>
        <w:rPr>
          <w:rStyle w:val="Emphasis"/>
          <w:rFonts w:ascii="Arial" w:hAnsi="Arial" w:cs="Arial"/>
          <w:sz w:val="20"/>
          <w:szCs w:val="20"/>
        </w:rPr>
        <w:t>Jasminum sambac</w:t>
      </w:r>
      <w:r>
        <w:rPr>
          <w:rFonts w:ascii="Arial" w:hAnsi="Arial" w:cs="Arial"/>
          <w:sz w:val="20"/>
          <w:szCs w:val="20"/>
        </w:rPr>
        <w:t xml:space="preserve">. </w:t>
      </w:r>
      <w:commentRangeStart w:id="7"/>
      <w:r>
        <w:rPr>
          <w:rFonts w:ascii="Arial" w:eastAsia="Times New Roman" w:hAnsi="Arial" w:cs="Arial"/>
          <w:kern w:val="0"/>
          <w:sz w:val="20"/>
          <w:szCs w:val="20"/>
          <w:lang w:eastAsia="en-IN" w:bidi="kn-IN"/>
          <w14:ligatures w14:val="none"/>
        </w:rPr>
        <w:t>The number of nodes and leaves also increased with rising cytokinin concentrations up to an optimal level, beyond which further increases had a detrimental effect on these growth parameters.</w:t>
      </w:r>
      <w:r>
        <w:rPr>
          <w:rFonts w:ascii="Arial" w:hAnsi="Arial" w:cs="Arial"/>
          <w:sz w:val="20"/>
          <w:szCs w:val="20"/>
          <w14:ligatures w14:val="none"/>
        </w:rPr>
        <w:t xml:space="preserve"> </w:t>
      </w:r>
      <w:r>
        <w:rPr>
          <w:rFonts w:ascii="Arial" w:eastAsia="Times New Roman" w:hAnsi="Arial" w:cs="Arial"/>
          <w:kern w:val="0"/>
          <w:sz w:val="20"/>
          <w:szCs w:val="20"/>
          <w:lang w:eastAsia="en-IN" w:bidi="kn-IN"/>
          <w14:ligatures w14:val="none"/>
        </w:rPr>
        <w:t xml:space="preserve">Furthermore, the inclusion of adenine sulphate in combination with BAP and Kinetin significantly enhanced multiple shoot induction and supported the development of healthy shoots and leaves (Naaz </w:t>
      </w:r>
      <w:r>
        <w:rPr>
          <w:rFonts w:ascii="Arial" w:eastAsia="Times New Roman" w:hAnsi="Arial" w:cs="Arial"/>
          <w:i/>
          <w:iCs/>
          <w:kern w:val="0"/>
          <w:sz w:val="20"/>
          <w:szCs w:val="20"/>
          <w:lang w:eastAsia="en-IN" w:bidi="kn-IN"/>
          <w14:ligatures w14:val="none"/>
        </w:rPr>
        <w:t>et al</w:t>
      </w:r>
      <w:r>
        <w:rPr>
          <w:rFonts w:ascii="Arial" w:eastAsia="Times New Roman" w:hAnsi="Arial" w:cs="Arial"/>
          <w:kern w:val="0"/>
          <w:sz w:val="20"/>
          <w:szCs w:val="20"/>
          <w:lang w:eastAsia="en-IN" w:bidi="kn-IN"/>
          <w14:ligatures w14:val="none"/>
        </w:rPr>
        <w:t xml:space="preserve">., 2014). </w:t>
      </w:r>
      <w:commentRangeEnd w:id="7"/>
      <w:r w:rsidR="007778AD">
        <w:rPr>
          <w:rStyle w:val="CommentReference"/>
        </w:rPr>
        <w:commentReference w:id="7"/>
      </w:r>
    </w:p>
    <w:p w14:paraId="58AB5149" w14:textId="77777777" w:rsidR="00672D7E" w:rsidRDefault="00672D7E">
      <w:pPr>
        <w:spacing w:after="0" w:line="360" w:lineRule="auto"/>
        <w:ind w:firstLine="720"/>
        <w:jc w:val="both"/>
      </w:pPr>
    </w:p>
    <w:p w14:paraId="3F5A55D1" w14:textId="77777777" w:rsidR="00672D7E" w:rsidRDefault="002D5FC7">
      <w:pPr>
        <w:spacing w:line="360" w:lineRule="auto"/>
        <w:rPr>
          <w:rFonts w:ascii="Arial" w:eastAsia="Times New Roman" w:hAnsi="Arial" w:cs="Arial"/>
          <w:b/>
          <w:bCs/>
          <w:kern w:val="0"/>
          <w:lang w:eastAsia="en-IN"/>
          <w14:ligatures w14:val="none"/>
        </w:rPr>
      </w:pPr>
      <w:r>
        <w:rPr>
          <w:rFonts w:ascii="Arial" w:eastAsia="Times New Roman" w:hAnsi="Arial" w:cs="Arial"/>
          <w:b/>
          <w:bCs/>
          <w:kern w:val="0"/>
          <w:lang w:eastAsia="en-IN"/>
          <w14:ligatures w14:val="none"/>
        </w:rPr>
        <w:t xml:space="preserve">3.3 </w:t>
      </w:r>
      <w:r>
        <w:rPr>
          <w:rFonts w:ascii="Arial" w:eastAsia="Times New Roman" w:hAnsi="Arial" w:cs="Arial"/>
          <w:b/>
          <w:bCs/>
          <w:i/>
          <w:iCs/>
          <w:kern w:val="0"/>
          <w:lang w:eastAsia="en-IN"/>
          <w14:ligatures w14:val="none"/>
        </w:rPr>
        <w:t xml:space="preserve">In vitro rooting </w:t>
      </w:r>
      <w:r>
        <w:rPr>
          <w:rFonts w:ascii="Arial" w:eastAsia="Times New Roman" w:hAnsi="Arial" w:cs="Arial"/>
          <w:b/>
          <w:bCs/>
          <w:kern w:val="0"/>
          <w:lang w:eastAsia="en-IN"/>
          <w14:ligatures w14:val="none"/>
        </w:rPr>
        <w:t>of regenerated shoots:</w:t>
      </w:r>
    </w:p>
    <w:p w14:paraId="079B117D" w14:textId="77777777" w:rsidR="00672D7E" w:rsidRDefault="002D5FC7">
      <w:pPr>
        <w:spacing w:line="360" w:lineRule="auto"/>
        <w:ind w:firstLine="720"/>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 xml:space="preserve">Healthy individual </w:t>
      </w:r>
      <w:r>
        <w:rPr>
          <w:rFonts w:ascii="Arial" w:eastAsia="Times New Roman" w:hAnsi="Arial" w:cs="Arial"/>
          <w:i/>
          <w:iCs/>
          <w:kern w:val="0"/>
          <w:sz w:val="20"/>
          <w:szCs w:val="20"/>
          <w:lang w:eastAsia="en-IN"/>
          <w14:ligatures w14:val="none"/>
        </w:rPr>
        <w:t>in vitro</w:t>
      </w:r>
      <w:r>
        <w:rPr>
          <w:rFonts w:ascii="Arial" w:eastAsia="Times New Roman" w:hAnsi="Arial" w:cs="Arial"/>
          <w:kern w:val="0"/>
          <w:sz w:val="20"/>
          <w:szCs w:val="20"/>
          <w:lang w:eastAsia="en-IN"/>
          <w14:ligatures w14:val="none"/>
        </w:rPr>
        <w:t xml:space="preserve"> regenerated shoots of uniform size from established cultures were taken and cultured on rooting media supplemented with different auxin types </w:t>
      </w:r>
      <w:r>
        <w:rPr>
          <w:rFonts w:ascii="Arial" w:eastAsia="Times New Roman" w:hAnsi="Arial" w:cs="Arial"/>
          <w:i/>
          <w:iCs/>
          <w:kern w:val="0"/>
          <w:sz w:val="20"/>
          <w:szCs w:val="20"/>
          <w:lang w:eastAsia="en-IN"/>
          <w14:ligatures w14:val="none"/>
        </w:rPr>
        <w:t>i.e.,</w:t>
      </w:r>
      <w:r>
        <w:rPr>
          <w:rFonts w:ascii="Arial" w:eastAsia="Times New Roman" w:hAnsi="Arial" w:cs="Arial"/>
          <w:kern w:val="0"/>
          <w:sz w:val="20"/>
          <w:szCs w:val="20"/>
          <w:lang w:eastAsia="en-IN"/>
          <w14:ligatures w14:val="none"/>
        </w:rPr>
        <w:t xml:space="preserve"> IBA and IAA at the concentration of 1.0 to 2.5 mgL</w:t>
      </w:r>
      <w:r>
        <w:rPr>
          <w:rFonts w:ascii="Arial" w:eastAsia="Times New Roman" w:hAnsi="Arial" w:cs="Arial"/>
          <w:kern w:val="0"/>
          <w:sz w:val="20"/>
          <w:szCs w:val="20"/>
          <w:vertAlign w:val="superscript"/>
          <w:lang w:eastAsia="en-IN"/>
          <w14:ligatures w14:val="none"/>
        </w:rPr>
        <w:t>-1</w:t>
      </w:r>
      <w:r>
        <w:rPr>
          <w:rFonts w:ascii="Arial" w:eastAsia="Times New Roman" w:hAnsi="Arial" w:cs="Arial"/>
          <w:kern w:val="0"/>
          <w:sz w:val="20"/>
          <w:szCs w:val="20"/>
          <w:lang w:eastAsia="en-IN"/>
          <w14:ligatures w14:val="none"/>
        </w:rPr>
        <w:t>, respectively for initiation of roots (Table 2) and observations were recorded after 45 days of culture.  Half strength MS medium supplemented with IBA 2.5 mgL</w:t>
      </w:r>
      <w:r>
        <w:rPr>
          <w:rFonts w:ascii="Arial" w:eastAsia="Times New Roman" w:hAnsi="Arial" w:cs="Arial"/>
          <w:kern w:val="0"/>
          <w:sz w:val="20"/>
          <w:szCs w:val="20"/>
          <w:vertAlign w:val="superscript"/>
          <w:lang w:eastAsia="en-IN"/>
          <w14:ligatures w14:val="none"/>
        </w:rPr>
        <w:t>-1</w:t>
      </w:r>
      <w:r>
        <w:rPr>
          <w:rFonts w:ascii="Arial" w:eastAsia="Times New Roman" w:hAnsi="Arial" w:cs="Arial"/>
          <w:kern w:val="0"/>
          <w:sz w:val="20"/>
          <w:szCs w:val="20"/>
          <w:lang w:eastAsia="en-IN"/>
          <w14:ligatures w14:val="none"/>
        </w:rPr>
        <w:t xml:space="preserve"> was found to best medium for rooting of </w:t>
      </w:r>
      <w:r>
        <w:rPr>
          <w:rFonts w:ascii="Arial" w:eastAsia="Times New Roman" w:hAnsi="Arial" w:cs="Arial"/>
          <w:i/>
          <w:iCs/>
          <w:kern w:val="0"/>
          <w:sz w:val="20"/>
          <w:szCs w:val="20"/>
          <w:lang w:eastAsia="en-IN"/>
          <w14:ligatures w14:val="none"/>
        </w:rPr>
        <w:t>in vitro</w:t>
      </w:r>
      <w:r>
        <w:rPr>
          <w:rFonts w:ascii="Arial" w:eastAsia="Times New Roman" w:hAnsi="Arial" w:cs="Arial"/>
          <w:kern w:val="0"/>
          <w:sz w:val="20"/>
          <w:szCs w:val="20"/>
          <w:lang w:eastAsia="en-IN"/>
          <w14:ligatures w14:val="none"/>
        </w:rPr>
        <w:t xml:space="preserve"> shoots. It resulted in early root initiation</w:t>
      </w:r>
      <w:r>
        <w:rPr>
          <w:rFonts w:ascii="Arial" w:eastAsia="Times New Roman" w:hAnsi="Arial" w:cs="Arial"/>
          <w:kern w:val="0"/>
          <w:sz w:val="20"/>
          <w:szCs w:val="20"/>
          <w:lang w:val="en-US" w:eastAsia="en-IN"/>
          <w14:ligatures w14:val="none"/>
        </w:rPr>
        <w:t>,</w:t>
      </w:r>
      <w:r>
        <w:rPr>
          <w:rFonts w:ascii="Arial" w:eastAsia="Times New Roman" w:hAnsi="Arial" w:cs="Arial"/>
          <w:kern w:val="0"/>
          <w:sz w:val="20"/>
          <w:szCs w:val="20"/>
          <w:lang w:eastAsia="en-IN"/>
          <w14:ligatures w14:val="none"/>
        </w:rPr>
        <w:t xml:space="preserve"> maximum number of roots and maximum root length. However, no root formation was observed in IAA containing media.</w:t>
      </w:r>
    </w:p>
    <w:p w14:paraId="62FAA4BA" w14:textId="77777777" w:rsidR="00672D7E" w:rsidRDefault="002D5FC7">
      <w:pPr>
        <w:spacing w:before="240" w:line="360" w:lineRule="auto"/>
        <w:ind w:firstLine="720"/>
        <w:jc w:val="both"/>
        <w:rPr>
          <w:rFonts w:ascii="Arial" w:hAnsi="Arial" w:cs="Arial"/>
          <w:color w:val="000000"/>
          <w:sz w:val="20"/>
          <w:szCs w:val="20"/>
          <w:shd w:val="clear" w:color="auto" w:fill="FFFFFF"/>
        </w:rPr>
      </w:pPr>
      <w:r>
        <w:rPr>
          <w:rFonts w:ascii="Arial" w:hAnsi="Arial" w:cs="Arial"/>
          <w:i/>
          <w:iCs/>
          <w:color w:val="000000"/>
          <w:sz w:val="20"/>
          <w:szCs w:val="20"/>
          <w:shd w:val="clear" w:color="auto" w:fill="FFFFFF"/>
        </w:rPr>
        <w:t>In vitro</w:t>
      </w:r>
      <w:r>
        <w:rPr>
          <w:rFonts w:ascii="Arial" w:hAnsi="Arial" w:cs="Arial"/>
          <w:color w:val="000000"/>
          <w:sz w:val="20"/>
          <w:szCs w:val="20"/>
          <w:shd w:val="clear" w:color="auto" w:fill="FFFFFF"/>
        </w:rPr>
        <w:t xml:space="preserve"> root regeneration is the most difficult and rate limiting step of micropropagation process and also deciding factor in establishing a successful micropropagation protocol (P</w:t>
      </w:r>
      <w:r>
        <w:rPr>
          <w:rFonts w:ascii="Arial" w:hAnsi="Arial" w:cs="Arial"/>
          <w:sz w:val="20"/>
          <w:szCs w:val="20"/>
        </w:rPr>
        <w:t xml:space="preserve">liego-alfaro and Murashige 1987 </w:t>
      </w:r>
      <w:r>
        <w:rPr>
          <w:rFonts w:ascii="Arial" w:hAnsi="Arial" w:cs="Arial"/>
          <w:color w:val="000000"/>
          <w:sz w:val="20"/>
          <w:szCs w:val="20"/>
        </w:rPr>
        <w:t xml:space="preserve">and Zulfiqar </w:t>
      </w:r>
      <w:r>
        <w:rPr>
          <w:rFonts w:ascii="Arial" w:hAnsi="Arial" w:cs="Arial"/>
          <w:i/>
          <w:iCs/>
          <w:color w:val="000000"/>
          <w:sz w:val="20"/>
          <w:szCs w:val="20"/>
        </w:rPr>
        <w:t>et al.</w:t>
      </w:r>
      <w:r>
        <w:rPr>
          <w:rFonts w:ascii="Arial" w:hAnsi="Arial" w:cs="Arial"/>
          <w:color w:val="000000"/>
          <w:sz w:val="20"/>
          <w:szCs w:val="20"/>
        </w:rPr>
        <w:t>, 2009</w:t>
      </w:r>
      <w:r>
        <w:rPr>
          <w:rFonts w:ascii="Arial" w:hAnsi="Arial" w:cs="Arial"/>
          <w:color w:val="000000"/>
          <w:sz w:val="20"/>
          <w:szCs w:val="20"/>
          <w:shd w:val="clear" w:color="auto" w:fill="FFFFFF"/>
        </w:rPr>
        <w:t xml:space="preserve">). </w:t>
      </w:r>
      <w:commentRangeStart w:id="8"/>
      <w:r>
        <w:rPr>
          <w:rFonts w:ascii="Arial" w:hAnsi="Arial" w:cs="Arial"/>
          <w:color w:val="000000"/>
          <w:sz w:val="20"/>
          <w:szCs w:val="20"/>
          <w:shd w:val="clear" w:color="auto" w:fill="FFFFFF"/>
        </w:rPr>
        <w:t>Large numbers of factors affect the success of rooting of shoots. Among different plant growth regulators, auxins are important factors involved in rooting because they promote adventitious roots formation in the vast majority of species (De Klerk., 2002). In this present study, two different auxins were used for rooting. The results showed that t</w:t>
      </w:r>
      <w:r>
        <w:rPr>
          <w:rFonts w:ascii="Arial" w:eastAsia="Times New Roman" w:hAnsi="Arial" w:cs="Arial"/>
          <w:kern w:val="0"/>
          <w:sz w:val="20"/>
          <w:szCs w:val="20"/>
          <w:lang w:eastAsia="en-IN"/>
          <w14:ligatures w14:val="none"/>
        </w:rPr>
        <w:t>here was increase in all rooting parameters with the increase in concentration of IBA but IAA did not have any effect on root induction</w:t>
      </w:r>
      <w:r>
        <w:rPr>
          <w:rFonts w:ascii="Arial" w:eastAsia="Times New Roman" w:hAnsi="Arial" w:cs="Arial"/>
          <w:kern w:val="0"/>
          <w:sz w:val="20"/>
          <w:szCs w:val="20"/>
          <w:lang w:val="en-US" w:eastAsia="en-IN"/>
          <w14:ligatures w14:val="none"/>
        </w:rPr>
        <w:t>.</w:t>
      </w:r>
      <w:r>
        <w:rPr>
          <w:rFonts w:ascii="Arial" w:eastAsia="Times New Roman" w:hAnsi="Arial" w:cs="Arial"/>
          <w:kern w:val="0"/>
          <w:sz w:val="20"/>
          <w:szCs w:val="20"/>
          <w:lang w:eastAsia="en-IN"/>
          <w14:ligatures w14:val="none"/>
        </w:rPr>
        <w:t xml:space="preserve"> </w:t>
      </w:r>
      <w:r>
        <w:rPr>
          <w:rFonts w:ascii="Arial" w:eastAsia="Times New Roman" w:hAnsi="Arial" w:cs="Arial"/>
          <w:kern w:val="0"/>
          <w:sz w:val="20"/>
          <w:szCs w:val="20"/>
          <w:lang w:val="en-US" w:eastAsia="en-IN"/>
          <w14:ligatures w14:val="none"/>
        </w:rPr>
        <w:t>T</w:t>
      </w:r>
      <w:r>
        <w:rPr>
          <w:rFonts w:ascii="Arial" w:eastAsia="Times New Roman" w:hAnsi="Arial" w:cs="Arial"/>
          <w:kern w:val="0"/>
          <w:sz w:val="20"/>
          <w:szCs w:val="20"/>
          <w:lang w:eastAsia="en-IN"/>
          <w14:ligatures w14:val="none"/>
        </w:rPr>
        <w:t xml:space="preserve">his may be due to the ability of induction of ethylene by IAA </w:t>
      </w:r>
      <w:r>
        <w:rPr>
          <w:rFonts w:ascii="Arial" w:eastAsia="Times New Roman" w:hAnsi="Arial" w:cs="Arial"/>
          <w:kern w:val="0"/>
          <w:sz w:val="20"/>
          <w:szCs w:val="20"/>
          <w:lang w:val="en-US" w:eastAsia="en-IN"/>
          <w14:ligatures w14:val="none"/>
        </w:rPr>
        <w:t>which</w:t>
      </w:r>
      <w:r>
        <w:rPr>
          <w:rFonts w:ascii="Arial" w:eastAsia="Times New Roman" w:hAnsi="Arial" w:cs="Arial"/>
          <w:kern w:val="0"/>
          <w:sz w:val="20"/>
          <w:szCs w:val="20"/>
          <w:lang w:eastAsia="en-IN"/>
          <w14:ligatures w14:val="none"/>
        </w:rPr>
        <w:t xml:space="preserve"> is more effective in inducing ethylene production than IBA (Mullins, 1972) and also endogenous hormones present in the plant (Peak </w:t>
      </w:r>
      <w:r>
        <w:rPr>
          <w:rFonts w:ascii="Arial" w:eastAsia="Times New Roman" w:hAnsi="Arial" w:cs="Arial"/>
          <w:i/>
          <w:iCs/>
          <w:kern w:val="0"/>
          <w:sz w:val="20"/>
          <w:szCs w:val="20"/>
          <w:lang w:eastAsia="en-IN"/>
          <w14:ligatures w14:val="none"/>
        </w:rPr>
        <w:t>et al</w:t>
      </w:r>
      <w:r>
        <w:rPr>
          <w:rFonts w:ascii="Arial" w:eastAsia="Times New Roman" w:hAnsi="Arial" w:cs="Arial"/>
          <w:kern w:val="0"/>
          <w:sz w:val="20"/>
          <w:szCs w:val="20"/>
          <w:lang w:eastAsia="en-IN"/>
          <w14:ligatures w14:val="none"/>
        </w:rPr>
        <w:t xml:space="preserve">., 1987). </w:t>
      </w:r>
      <w:commentRangeEnd w:id="8"/>
      <w:r w:rsidR="007778AD">
        <w:rPr>
          <w:rStyle w:val="CommentReference"/>
        </w:rPr>
        <w:commentReference w:id="8"/>
      </w:r>
    </w:p>
    <w:p w14:paraId="448E55E0" w14:textId="77777777" w:rsidR="00672D7E" w:rsidRDefault="002D5FC7">
      <w:pPr>
        <w:spacing w:before="240" w:line="360" w:lineRule="auto"/>
        <w:ind w:left="1276" w:hanging="1276"/>
        <w:rPr>
          <w:rFonts w:ascii="Arial" w:hAnsi="Arial" w:cs="Arial"/>
          <w:b/>
          <w:bCs/>
          <w:color w:val="000000"/>
          <w:shd w:val="clear" w:color="auto" w:fill="FFFFFF"/>
        </w:rPr>
      </w:pPr>
      <w:r>
        <w:rPr>
          <w:rFonts w:ascii="Arial" w:hAnsi="Arial" w:cs="Arial"/>
          <w:b/>
          <w:bCs/>
          <w:color w:val="000000"/>
          <w:shd w:val="clear" w:color="auto" w:fill="FFFFFF"/>
        </w:rPr>
        <w:t>3.4 Hardening:</w:t>
      </w:r>
    </w:p>
    <w:p w14:paraId="23815834" w14:textId="77777777" w:rsidR="00672D7E" w:rsidRDefault="002D5FC7">
      <w:pPr>
        <w:spacing w:line="360" w:lineRule="auto"/>
        <w:ind w:firstLine="720"/>
        <w:jc w:val="both"/>
        <w:rPr>
          <w:rFonts w:ascii="Arial" w:hAnsi="Arial" w:cs="Arial"/>
          <w:color w:val="000000"/>
          <w:sz w:val="20"/>
          <w:szCs w:val="20"/>
          <w:shd w:val="clear" w:color="auto" w:fill="FFFFFF"/>
        </w:rPr>
      </w:pPr>
      <w:r>
        <w:rPr>
          <w:rFonts w:ascii="Arial" w:eastAsia="Yu Gothic UI Semilight" w:hAnsi="Arial" w:cs="Arial"/>
          <w:sz w:val="20"/>
          <w:szCs w:val="20"/>
        </w:rPr>
        <w:t>The hardening process of tissue-cultured plants plays an important role in facilitating them to easy adaptation from the controlled condition of a laboratory to the unpredictable and demanding conditions of natural environment.</w:t>
      </w:r>
      <w:r>
        <w:rPr>
          <w:rFonts w:ascii="Arial" w:hAnsi="Arial" w:cs="Arial"/>
          <w:color w:val="000000"/>
          <w:sz w:val="20"/>
          <w:szCs w:val="20"/>
          <w:shd w:val="clear" w:color="auto" w:fill="FFFFFF"/>
        </w:rPr>
        <w:t xml:space="preserve">  In this study, for successful establishment of plants, </w:t>
      </w:r>
      <w:r>
        <w:rPr>
          <w:rFonts w:ascii="Arial" w:hAnsi="Arial" w:cs="Arial"/>
          <w:i/>
          <w:iCs/>
          <w:color w:val="000000"/>
          <w:sz w:val="20"/>
          <w:szCs w:val="20"/>
          <w:shd w:val="clear" w:color="auto" w:fill="FFFFFF"/>
        </w:rPr>
        <w:t>in vitro</w:t>
      </w:r>
      <w:r>
        <w:rPr>
          <w:rFonts w:ascii="Arial" w:hAnsi="Arial" w:cs="Arial"/>
          <w:color w:val="000000"/>
          <w:sz w:val="20"/>
          <w:szCs w:val="20"/>
          <w:shd w:val="clear" w:color="auto" w:fill="FFFFFF"/>
        </w:rPr>
        <w:t xml:space="preserve"> rooted plantlets were transferred to pots containing sterilized cocopeat for hardening and maintained under greenhouse condition. Its showed about 60% survival rate after 4 weeks of hardening.</w:t>
      </w:r>
    </w:p>
    <w:p w14:paraId="342196F6" w14:textId="77777777" w:rsidR="00672D7E" w:rsidRDefault="00672D7E">
      <w:pPr>
        <w:spacing w:line="360" w:lineRule="auto"/>
        <w:ind w:firstLine="720"/>
        <w:jc w:val="both"/>
        <w:rPr>
          <w:rFonts w:ascii="Arial" w:hAnsi="Arial" w:cs="Arial"/>
          <w:color w:val="000000"/>
          <w:sz w:val="20"/>
          <w:szCs w:val="20"/>
          <w:shd w:val="clear" w:color="auto" w:fill="FFFFFF"/>
        </w:rPr>
      </w:pPr>
    </w:p>
    <w:p w14:paraId="07A92D91" w14:textId="77777777" w:rsidR="00672D7E" w:rsidRDefault="00672D7E">
      <w:pPr>
        <w:spacing w:line="360" w:lineRule="auto"/>
        <w:ind w:firstLine="720"/>
        <w:jc w:val="both"/>
        <w:rPr>
          <w:rFonts w:ascii="Arial" w:hAnsi="Arial" w:cs="Arial"/>
          <w:color w:val="000000"/>
          <w:sz w:val="20"/>
          <w:szCs w:val="20"/>
          <w:shd w:val="clear" w:color="auto" w:fill="FFFFFF"/>
        </w:rPr>
      </w:pPr>
    </w:p>
    <w:p w14:paraId="0045D11F" w14:textId="77777777" w:rsidR="00672D7E" w:rsidRDefault="002D5FC7">
      <w:pPr>
        <w:spacing w:line="360" w:lineRule="auto"/>
        <w:ind w:left="851" w:hanging="851"/>
        <w:rPr>
          <w:rFonts w:ascii="Arial" w:hAnsi="Arial" w:cs="Arial"/>
          <w:b/>
          <w:bCs/>
        </w:rPr>
      </w:pPr>
      <w:r>
        <w:rPr>
          <w:rFonts w:ascii="Arial" w:hAnsi="Arial" w:cs="Arial"/>
          <w:b/>
          <w:bCs/>
        </w:rPr>
        <w:t xml:space="preserve">Table 1: Influence of different concentration and combination of BAP, Kinetin and Adenine sulphate on single node cuttings of </w:t>
      </w:r>
      <w:r>
        <w:rPr>
          <w:rFonts w:ascii="Arial" w:hAnsi="Arial" w:cs="Arial"/>
          <w:b/>
          <w:bCs/>
          <w:i/>
        </w:rPr>
        <w:t>Jasminum azoricum</w:t>
      </w:r>
      <w:r>
        <w:rPr>
          <w:rFonts w:ascii="Arial" w:hAnsi="Arial" w:cs="Arial"/>
          <w:b/>
          <w:bCs/>
        </w:rPr>
        <w:t xml:space="preserve"> L. </w:t>
      </w:r>
    </w:p>
    <w:tbl>
      <w:tblPr>
        <w:tblStyle w:val="TableGrid"/>
        <w:tblW w:w="5411" w:type="pct"/>
        <w:jc w:val="center"/>
        <w:tblLayout w:type="fixed"/>
        <w:tblLook w:val="04A0" w:firstRow="1" w:lastRow="0" w:firstColumn="1" w:lastColumn="0" w:noHBand="0" w:noVBand="1"/>
      </w:tblPr>
      <w:tblGrid>
        <w:gridCol w:w="3375"/>
        <w:gridCol w:w="1247"/>
        <w:gridCol w:w="1383"/>
        <w:gridCol w:w="1246"/>
        <w:gridCol w:w="1384"/>
        <w:gridCol w:w="1148"/>
      </w:tblGrid>
      <w:tr w:rsidR="00672D7E" w14:paraId="55C0EE6D" w14:textId="77777777">
        <w:trPr>
          <w:cantSplit/>
          <w:trHeight w:val="1262"/>
          <w:jc w:val="center"/>
        </w:trPr>
        <w:tc>
          <w:tcPr>
            <w:tcW w:w="3466" w:type="dxa"/>
            <w:vAlign w:val="center"/>
          </w:tcPr>
          <w:p w14:paraId="117443A5" w14:textId="77777777" w:rsidR="00672D7E" w:rsidRDefault="002D5FC7">
            <w:pPr>
              <w:spacing w:after="0" w:line="271" w:lineRule="auto"/>
              <w:jc w:val="center"/>
              <w:rPr>
                <w:rFonts w:ascii="Arial" w:hAnsi="Arial" w:cs="Arial"/>
                <w:b/>
                <w:bCs/>
                <w:sz w:val="20"/>
                <w:szCs w:val="20"/>
                <w:lang w:eastAsia="en-IN" w:bidi="kn-IN"/>
              </w:rPr>
            </w:pPr>
            <w:r>
              <w:rPr>
                <w:rFonts w:ascii="Arial" w:eastAsia="Times New Roman" w:hAnsi="Arial" w:cs="Arial"/>
                <w:b/>
                <w:bCs/>
                <w:kern w:val="0"/>
                <w:sz w:val="20"/>
                <w:szCs w:val="20"/>
                <w:lang w:eastAsia="en-IN" w:bidi="kn-IN"/>
              </w:rPr>
              <w:lastRenderedPageBreak/>
              <w:t>Treatments (mgL</w:t>
            </w:r>
            <w:r>
              <w:rPr>
                <w:rFonts w:ascii="Arial" w:eastAsia="Times New Roman" w:hAnsi="Arial" w:cs="Arial"/>
                <w:b/>
                <w:bCs/>
                <w:kern w:val="0"/>
                <w:sz w:val="20"/>
                <w:szCs w:val="20"/>
                <w:vertAlign w:val="superscript"/>
                <w:lang w:eastAsia="en-IN" w:bidi="kn-IN"/>
              </w:rPr>
              <w:t>-1</w:t>
            </w:r>
            <w:r>
              <w:rPr>
                <w:rFonts w:ascii="Arial" w:eastAsia="Times New Roman" w:hAnsi="Arial" w:cs="Arial"/>
                <w:b/>
                <w:bCs/>
                <w:kern w:val="0"/>
                <w:sz w:val="20"/>
                <w:szCs w:val="20"/>
                <w:lang w:eastAsia="en-IN" w:bidi="kn-IN"/>
              </w:rPr>
              <w:t>)</w:t>
            </w:r>
          </w:p>
        </w:tc>
        <w:tc>
          <w:tcPr>
            <w:tcW w:w="1276" w:type="dxa"/>
            <w:tcBorders>
              <w:left w:val="nil"/>
            </w:tcBorders>
            <w:vAlign w:val="center"/>
          </w:tcPr>
          <w:p w14:paraId="3453B8F5" w14:textId="77777777" w:rsidR="00672D7E" w:rsidRDefault="002D5FC7">
            <w:pPr>
              <w:spacing w:after="0" w:line="271" w:lineRule="auto"/>
              <w:jc w:val="center"/>
              <w:rPr>
                <w:rFonts w:ascii="Arial" w:hAnsi="Arial" w:cs="Arial"/>
                <w:b/>
                <w:sz w:val="20"/>
                <w:szCs w:val="20"/>
                <w:lang w:eastAsia="en-IN" w:bidi="kn-IN"/>
              </w:rPr>
            </w:pPr>
            <w:r>
              <w:rPr>
                <w:rFonts w:ascii="Arial" w:eastAsia="Times New Roman" w:hAnsi="Arial" w:cs="Arial"/>
                <w:b/>
                <w:kern w:val="0"/>
                <w:sz w:val="20"/>
                <w:szCs w:val="20"/>
                <w:lang w:eastAsia="en-IN" w:bidi="kn-IN"/>
              </w:rPr>
              <w:t>Number of days taken for shoot initiation</w:t>
            </w:r>
          </w:p>
        </w:tc>
        <w:tc>
          <w:tcPr>
            <w:tcW w:w="1417" w:type="dxa"/>
            <w:vAlign w:val="bottom"/>
          </w:tcPr>
          <w:p w14:paraId="0AEB50B3" w14:textId="77777777" w:rsidR="00672D7E" w:rsidRDefault="002D5FC7">
            <w:pPr>
              <w:spacing w:after="0" w:line="271" w:lineRule="auto"/>
              <w:jc w:val="center"/>
              <w:rPr>
                <w:rFonts w:ascii="Arial" w:hAnsi="Arial" w:cs="Arial"/>
                <w:b/>
                <w:sz w:val="20"/>
                <w:szCs w:val="20"/>
                <w:lang w:eastAsia="en-IN" w:bidi="kn-IN"/>
              </w:rPr>
            </w:pPr>
            <w:bookmarkStart w:id="9" w:name="_Hlk144138339"/>
            <w:r>
              <w:rPr>
                <w:rFonts w:ascii="Arial" w:eastAsia="Times New Roman" w:hAnsi="Arial" w:cs="Arial"/>
                <w:b/>
                <w:kern w:val="0"/>
                <w:sz w:val="20"/>
                <w:szCs w:val="20"/>
                <w:lang w:eastAsia="en-IN" w:bidi="kn-IN"/>
              </w:rPr>
              <w:t>Number</w:t>
            </w:r>
            <w:bookmarkEnd w:id="9"/>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of</w:t>
            </w:r>
            <w:r>
              <w:rPr>
                <w:rFonts w:ascii="Arial" w:eastAsia="Times New Roman" w:hAnsi="Arial" w:cs="Arial"/>
                <w:b/>
                <w:spacing w:val="-3"/>
                <w:kern w:val="0"/>
                <w:sz w:val="20"/>
                <w:szCs w:val="20"/>
                <w:lang w:eastAsia="en-IN" w:bidi="kn-IN"/>
              </w:rPr>
              <w:t xml:space="preserve"> </w:t>
            </w:r>
            <w:r>
              <w:rPr>
                <w:rFonts w:ascii="Arial" w:eastAsia="Times New Roman" w:hAnsi="Arial" w:cs="Arial"/>
                <w:b/>
                <w:kern w:val="0"/>
                <w:sz w:val="20"/>
                <w:szCs w:val="20"/>
                <w:lang w:eastAsia="en-IN" w:bidi="kn-IN"/>
              </w:rPr>
              <w:t>multiple</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shoots</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proliferated</w:t>
            </w:r>
          </w:p>
          <w:p w14:paraId="0083A9D7" w14:textId="77777777" w:rsidR="00672D7E" w:rsidRDefault="00672D7E">
            <w:pPr>
              <w:spacing w:after="0" w:line="271" w:lineRule="auto"/>
              <w:jc w:val="center"/>
              <w:rPr>
                <w:rFonts w:ascii="Arial" w:hAnsi="Arial" w:cs="Arial"/>
                <w:b/>
                <w:sz w:val="20"/>
                <w:szCs w:val="20"/>
                <w:lang w:eastAsia="en-IN" w:bidi="kn-IN"/>
              </w:rPr>
            </w:pPr>
          </w:p>
        </w:tc>
        <w:tc>
          <w:tcPr>
            <w:tcW w:w="1276" w:type="dxa"/>
            <w:tcBorders>
              <w:left w:val="nil"/>
            </w:tcBorders>
            <w:vAlign w:val="center"/>
          </w:tcPr>
          <w:p w14:paraId="5617432B" w14:textId="77777777" w:rsidR="00672D7E" w:rsidRDefault="002D5FC7">
            <w:pPr>
              <w:spacing w:after="0" w:line="271" w:lineRule="auto"/>
              <w:jc w:val="center"/>
              <w:rPr>
                <w:rFonts w:ascii="Arial" w:hAnsi="Arial" w:cs="Arial"/>
                <w:b/>
                <w:sz w:val="20"/>
                <w:szCs w:val="20"/>
                <w:lang w:eastAsia="en-IN" w:bidi="kn-IN"/>
              </w:rPr>
            </w:pPr>
            <w:r>
              <w:rPr>
                <w:rFonts w:ascii="Arial" w:eastAsia="Times New Roman" w:hAnsi="Arial" w:cs="Arial"/>
                <w:b/>
                <w:kern w:val="0"/>
                <w:sz w:val="20"/>
                <w:szCs w:val="20"/>
                <w:lang w:eastAsia="en-IN" w:bidi="kn-IN"/>
              </w:rPr>
              <w:t>Mean</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length</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of</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shoots at</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45</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days</w:t>
            </w:r>
          </w:p>
        </w:tc>
        <w:tc>
          <w:tcPr>
            <w:tcW w:w="1418" w:type="dxa"/>
            <w:tcBorders>
              <w:left w:val="nil"/>
            </w:tcBorders>
            <w:vAlign w:val="center"/>
          </w:tcPr>
          <w:p w14:paraId="5578ACF3" w14:textId="77777777" w:rsidR="00672D7E" w:rsidRDefault="002D5FC7">
            <w:pPr>
              <w:spacing w:after="0" w:line="271" w:lineRule="auto"/>
              <w:jc w:val="center"/>
              <w:rPr>
                <w:rFonts w:ascii="Arial" w:hAnsi="Arial" w:cs="Arial"/>
                <w:b/>
                <w:bCs/>
                <w:sz w:val="20"/>
                <w:szCs w:val="20"/>
                <w:lang w:eastAsia="en-IN" w:bidi="kn-IN"/>
              </w:rPr>
            </w:pPr>
            <w:r>
              <w:rPr>
                <w:rFonts w:ascii="Arial" w:eastAsia="Times New Roman" w:hAnsi="Arial" w:cs="Arial"/>
                <w:b/>
                <w:bCs/>
                <w:kern w:val="0"/>
                <w:sz w:val="20"/>
                <w:szCs w:val="20"/>
                <w:lang w:eastAsia="en-IN" w:bidi="kn-IN"/>
              </w:rPr>
              <w:t>Number</w:t>
            </w:r>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of</w:t>
            </w:r>
            <w:r>
              <w:rPr>
                <w:rFonts w:ascii="Arial" w:eastAsia="Times New Roman" w:hAnsi="Arial" w:cs="Arial"/>
                <w:b/>
                <w:bCs/>
                <w:spacing w:val="-2"/>
                <w:kern w:val="0"/>
                <w:sz w:val="20"/>
                <w:szCs w:val="20"/>
                <w:lang w:eastAsia="en-IN" w:bidi="kn-IN"/>
              </w:rPr>
              <w:t xml:space="preserve"> </w:t>
            </w:r>
            <w:r>
              <w:rPr>
                <w:rFonts w:ascii="Arial" w:eastAsia="Times New Roman" w:hAnsi="Arial" w:cs="Arial"/>
                <w:b/>
                <w:bCs/>
                <w:kern w:val="0"/>
                <w:sz w:val="20"/>
                <w:szCs w:val="20"/>
                <w:lang w:eastAsia="en-IN" w:bidi="kn-IN"/>
              </w:rPr>
              <w:t>nodes per shoot at 45</w:t>
            </w:r>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days</w:t>
            </w:r>
          </w:p>
        </w:tc>
        <w:tc>
          <w:tcPr>
            <w:tcW w:w="1175" w:type="dxa"/>
            <w:vAlign w:val="center"/>
          </w:tcPr>
          <w:p w14:paraId="118FD3E7" w14:textId="77777777" w:rsidR="00672D7E" w:rsidRDefault="002D5FC7">
            <w:pPr>
              <w:spacing w:after="0" w:line="271" w:lineRule="auto"/>
              <w:jc w:val="center"/>
              <w:rPr>
                <w:rFonts w:ascii="Arial" w:hAnsi="Arial" w:cs="Arial"/>
                <w:b/>
                <w:sz w:val="20"/>
                <w:szCs w:val="20"/>
                <w:lang w:eastAsia="en-IN" w:bidi="kn-IN"/>
              </w:rPr>
            </w:pPr>
            <w:bookmarkStart w:id="10" w:name="_Hlk144138507"/>
            <w:r>
              <w:rPr>
                <w:rFonts w:ascii="Arial" w:eastAsia="Times New Roman" w:hAnsi="Arial" w:cs="Arial"/>
                <w:b/>
                <w:bCs/>
                <w:kern w:val="0"/>
                <w:sz w:val="20"/>
                <w:szCs w:val="20"/>
                <w:lang w:eastAsia="en-IN" w:bidi="kn-IN"/>
              </w:rPr>
              <w:t>Number</w:t>
            </w:r>
            <w:bookmarkEnd w:id="10"/>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of</w:t>
            </w:r>
            <w:r>
              <w:rPr>
                <w:rFonts w:ascii="Arial" w:eastAsia="Times New Roman" w:hAnsi="Arial" w:cs="Arial"/>
                <w:b/>
                <w:bCs/>
                <w:spacing w:val="-2"/>
                <w:kern w:val="0"/>
                <w:sz w:val="20"/>
                <w:szCs w:val="20"/>
                <w:lang w:eastAsia="en-IN" w:bidi="kn-IN"/>
              </w:rPr>
              <w:t xml:space="preserve"> </w:t>
            </w:r>
            <w:r>
              <w:rPr>
                <w:rFonts w:ascii="Arial" w:eastAsia="Times New Roman" w:hAnsi="Arial" w:cs="Arial"/>
                <w:b/>
                <w:bCs/>
                <w:kern w:val="0"/>
                <w:sz w:val="20"/>
                <w:szCs w:val="20"/>
                <w:lang w:eastAsia="en-IN" w:bidi="kn-IN"/>
              </w:rPr>
              <w:t>leaves per shoot at 45</w:t>
            </w:r>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days</w:t>
            </w:r>
          </w:p>
        </w:tc>
      </w:tr>
      <w:tr w:rsidR="00672D7E" w14:paraId="4FC6E1EB" w14:textId="77777777">
        <w:trPr>
          <w:cantSplit/>
          <w:trHeight w:val="399"/>
          <w:jc w:val="center"/>
        </w:trPr>
        <w:tc>
          <w:tcPr>
            <w:tcW w:w="3466" w:type="dxa"/>
            <w:vAlign w:val="center"/>
          </w:tcPr>
          <w:p w14:paraId="6587BD90"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1</w:t>
            </w:r>
            <w:r>
              <w:rPr>
                <w:rFonts w:ascii="Arial" w:eastAsia="Times New Roman" w:hAnsi="Arial" w:cs="Arial"/>
                <w:kern w:val="0"/>
                <w:sz w:val="20"/>
                <w:szCs w:val="20"/>
                <w:lang w:eastAsia="en-IN" w:bidi="kn-IN"/>
              </w:rPr>
              <w:t>: Basal medium (Control)</w:t>
            </w:r>
          </w:p>
        </w:tc>
        <w:tc>
          <w:tcPr>
            <w:tcW w:w="1276" w:type="dxa"/>
            <w:tcBorders>
              <w:left w:val="nil"/>
            </w:tcBorders>
            <w:vAlign w:val="center"/>
          </w:tcPr>
          <w:p w14:paraId="238021B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14.16</w:t>
            </w:r>
          </w:p>
        </w:tc>
        <w:tc>
          <w:tcPr>
            <w:tcW w:w="1417" w:type="dxa"/>
            <w:vAlign w:val="center"/>
          </w:tcPr>
          <w:p w14:paraId="059A529C" w14:textId="77777777" w:rsidR="00672D7E" w:rsidRDefault="002D5FC7">
            <w:pPr>
              <w:spacing w:before="120" w:after="0" w:line="271" w:lineRule="auto"/>
              <w:jc w:val="center"/>
              <w:rPr>
                <w:rFonts w:ascii="Arial" w:hAnsi="Arial" w:cs="Arial"/>
                <w:color w:val="4F81BD"/>
                <w:sz w:val="20"/>
                <w:szCs w:val="20"/>
                <w:lang w:eastAsia="en-IN" w:bidi="kn-IN"/>
              </w:rPr>
            </w:pPr>
            <w:r>
              <w:rPr>
                <w:rFonts w:ascii="Arial" w:eastAsia="Times New Roman" w:hAnsi="Arial" w:cs="Arial"/>
                <w:color w:val="000000"/>
                <w:kern w:val="0"/>
                <w:sz w:val="20"/>
                <w:szCs w:val="20"/>
                <w:lang w:eastAsia="en-IN" w:bidi="kn-IN"/>
              </w:rPr>
              <w:t>0.66</w:t>
            </w:r>
          </w:p>
        </w:tc>
        <w:tc>
          <w:tcPr>
            <w:tcW w:w="1276" w:type="dxa"/>
            <w:tcBorders>
              <w:left w:val="nil"/>
            </w:tcBorders>
            <w:vAlign w:val="center"/>
          </w:tcPr>
          <w:p w14:paraId="0C5FD815"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0.91</w:t>
            </w:r>
          </w:p>
        </w:tc>
        <w:tc>
          <w:tcPr>
            <w:tcW w:w="1418" w:type="dxa"/>
            <w:tcBorders>
              <w:left w:val="nil"/>
            </w:tcBorders>
            <w:vAlign w:val="center"/>
          </w:tcPr>
          <w:p w14:paraId="53F153F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0.33</w:t>
            </w:r>
          </w:p>
        </w:tc>
        <w:tc>
          <w:tcPr>
            <w:tcW w:w="1175" w:type="dxa"/>
            <w:vAlign w:val="center"/>
          </w:tcPr>
          <w:p w14:paraId="6C2E8590"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0.83</w:t>
            </w:r>
          </w:p>
        </w:tc>
      </w:tr>
      <w:tr w:rsidR="00672D7E" w14:paraId="05CBCB2D" w14:textId="77777777">
        <w:trPr>
          <w:cantSplit/>
          <w:trHeight w:val="383"/>
          <w:jc w:val="center"/>
        </w:trPr>
        <w:tc>
          <w:tcPr>
            <w:tcW w:w="3466" w:type="dxa"/>
            <w:vAlign w:val="center"/>
          </w:tcPr>
          <w:p w14:paraId="1BD5D0E9"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2</w:t>
            </w:r>
            <w:r>
              <w:rPr>
                <w:rFonts w:ascii="Arial" w:eastAsia="Times New Roman" w:hAnsi="Arial" w:cs="Arial"/>
                <w:kern w:val="0"/>
                <w:sz w:val="20"/>
                <w:szCs w:val="20"/>
                <w:lang w:eastAsia="en-IN" w:bidi="kn-IN"/>
              </w:rPr>
              <w:t>: 1.0 BAP +1.0 Kin + 50 Ads</w:t>
            </w:r>
          </w:p>
        </w:tc>
        <w:tc>
          <w:tcPr>
            <w:tcW w:w="1276" w:type="dxa"/>
            <w:tcBorders>
              <w:left w:val="nil"/>
            </w:tcBorders>
            <w:vAlign w:val="center"/>
          </w:tcPr>
          <w:p w14:paraId="74BC3AA1"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9.83</w:t>
            </w:r>
          </w:p>
        </w:tc>
        <w:tc>
          <w:tcPr>
            <w:tcW w:w="1417" w:type="dxa"/>
            <w:vAlign w:val="center"/>
          </w:tcPr>
          <w:p w14:paraId="74223755"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1.16</w:t>
            </w:r>
          </w:p>
        </w:tc>
        <w:tc>
          <w:tcPr>
            <w:tcW w:w="1276" w:type="dxa"/>
            <w:tcBorders>
              <w:left w:val="nil"/>
            </w:tcBorders>
            <w:vAlign w:val="center"/>
          </w:tcPr>
          <w:p w14:paraId="5FB1BA07"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1.50</w:t>
            </w:r>
          </w:p>
        </w:tc>
        <w:tc>
          <w:tcPr>
            <w:tcW w:w="1418" w:type="dxa"/>
            <w:tcBorders>
              <w:left w:val="nil"/>
            </w:tcBorders>
            <w:vAlign w:val="center"/>
          </w:tcPr>
          <w:p w14:paraId="403A8C0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1.16</w:t>
            </w:r>
          </w:p>
        </w:tc>
        <w:tc>
          <w:tcPr>
            <w:tcW w:w="1175" w:type="dxa"/>
            <w:vAlign w:val="center"/>
          </w:tcPr>
          <w:p w14:paraId="211A3764"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1.33</w:t>
            </w:r>
          </w:p>
        </w:tc>
      </w:tr>
      <w:tr w:rsidR="00672D7E" w14:paraId="436F6874" w14:textId="77777777">
        <w:trPr>
          <w:cantSplit/>
          <w:trHeight w:val="399"/>
          <w:jc w:val="center"/>
        </w:trPr>
        <w:tc>
          <w:tcPr>
            <w:tcW w:w="3466" w:type="dxa"/>
            <w:vAlign w:val="center"/>
          </w:tcPr>
          <w:p w14:paraId="763E3AA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3</w:t>
            </w:r>
            <w:r>
              <w:rPr>
                <w:rFonts w:ascii="Arial" w:eastAsia="Times New Roman" w:hAnsi="Arial" w:cs="Arial"/>
                <w:kern w:val="0"/>
                <w:sz w:val="20"/>
                <w:szCs w:val="20"/>
                <w:lang w:eastAsia="en-IN" w:bidi="kn-IN"/>
              </w:rPr>
              <w:t>: 1.0 BAP + 1.5 Kin + 50 Ads</w:t>
            </w:r>
          </w:p>
        </w:tc>
        <w:tc>
          <w:tcPr>
            <w:tcW w:w="1276" w:type="dxa"/>
            <w:tcBorders>
              <w:left w:val="nil"/>
            </w:tcBorders>
            <w:vAlign w:val="center"/>
          </w:tcPr>
          <w:p w14:paraId="4C5C6F62"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9.16</w:t>
            </w:r>
          </w:p>
        </w:tc>
        <w:tc>
          <w:tcPr>
            <w:tcW w:w="1417" w:type="dxa"/>
            <w:vAlign w:val="center"/>
          </w:tcPr>
          <w:p w14:paraId="1129D94C"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1.33</w:t>
            </w:r>
          </w:p>
        </w:tc>
        <w:tc>
          <w:tcPr>
            <w:tcW w:w="1276" w:type="dxa"/>
            <w:tcBorders>
              <w:left w:val="nil"/>
            </w:tcBorders>
            <w:vAlign w:val="center"/>
          </w:tcPr>
          <w:p w14:paraId="0D81F22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2.25</w:t>
            </w:r>
          </w:p>
        </w:tc>
        <w:tc>
          <w:tcPr>
            <w:tcW w:w="1418" w:type="dxa"/>
            <w:tcBorders>
              <w:left w:val="nil"/>
            </w:tcBorders>
            <w:vAlign w:val="center"/>
          </w:tcPr>
          <w:p w14:paraId="4D33AF30"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1.16</w:t>
            </w:r>
          </w:p>
        </w:tc>
        <w:tc>
          <w:tcPr>
            <w:tcW w:w="1175" w:type="dxa"/>
            <w:vAlign w:val="center"/>
          </w:tcPr>
          <w:p w14:paraId="52D4A94A"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1.83</w:t>
            </w:r>
          </w:p>
        </w:tc>
      </w:tr>
      <w:tr w:rsidR="00672D7E" w14:paraId="08552B70" w14:textId="77777777">
        <w:trPr>
          <w:cantSplit/>
          <w:trHeight w:val="399"/>
          <w:jc w:val="center"/>
        </w:trPr>
        <w:tc>
          <w:tcPr>
            <w:tcW w:w="3466" w:type="dxa"/>
            <w:vAlign w:val="center"/>
          </w:tcPr>
          <w:p w14:paraId="24070B8D"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4</w:t>
            </w:r>
            <w:r>
              <w:rPr>
                <w:rFonts w:ascii="Arial" w:eastAsia="Times New Roman" w:hAnsi="Arial" w:cs="Arial"/>
                <w:kern w:val="0"/>
                <w:sz w:val="20"/>
                <w:szCs w:val="20"/>
                <w:lang w:eastAsia="en-IN" w:bidi="kn-IN"/>
              </w:rPr>
              <w:t xml:space="preserve">: 1.0 BAP+ 2.0 Kin + 50 Ads </w:t>
            </w:r>
          </w:p>
        </w:tc>
        <w:tc>
          <w:tcPr>
            <w:tcW w:w="1276" w:type="dxa"/>
            <w:tcBorders>
              <w:left w:val="nil"/>
            </w:tcBorders>
            <w:vAlign w:val="center"/>
          </w:tcPr>
          <w:p w14:paraId="3D52D8C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9.83</w:t>
            </w:r>
          </w:p>
        </w:tc>
        <w:tc>
          <w:tcPr>
            <w:tcW w:w="1417" w:type="dxa"/>
            <w:vAlign w:val="center"/>
          </w:tcPr>
          <w:p w14:paraId="2E53C2E8"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1.66</w:t>
            </w:r>
          </w:p>
        </w:tc>
        <w:tc>
          <w:tcPr>
            <w:tcW w:w="1276" w:type="dxa"/>
            <w:tcBorders>
              <w:left w:val="nil"/>
            </w:tcBorders>
            <w:vAlign w:val="center"/>
          </w:tcPr>
          <w:p w14:paraId="5E690BF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2.33</w:t>
            </w:r>
          </w:p>
        </w:tc>
        <w:tc>
          <w:tcPr>
            <w:tcW w:w="1418" w:type="dxa"/>
            <w:tcBorders>
              <w:left w:val="nil"/>
            </w:tcBorders>
            <w:vAlign w:val="center"/>
          </w:tcPr>
          <w:p w14:paraId="7EFD83E1"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1.66</w:t>
            </w:r>
          </w:p>
        </w:tc>
        <w:tc>
          <w:tcPr>
            <w:tcW w:w="1175" w:type="dxa"/>
            <w:vAlign w:val="center"/>
          </w:tcPr>
          <w:p w14:paraId="5EB95DED"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1.83</w:t>
            </w:r>
          </w:p>
        </w:tc>
      </w:tr>
      <w:tr w:rsidR="00672D7E" w14:paraId="4F9CF68E" w14:textId="77777777">
        <w:trPr>
          <w:cantSplit/>
          <w:trHeight w:val="399"/>
          <w:jc w:val="center"/>
        </w:trPr>
        <w:tc>
          <w:tcPr>
            <w:tcW w:w="3466" w:type="dxa"/>
            <w:vAlign w:val="center"/>
          </w:tcPr>
          <w:p w14:paraId="46700F1A"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5</w:t>
            </w:r>
            <w:r>
              <w:rPr>
                <w:rFonts w:ascii="Arial" w:eastAsia="Times New Roman" w:hAnsi="Arial" w:cs="Arial"/>
                <w:kern w:val="0"/>
                <w:sz w:val="20"/>
                <w:szCs w:val="20"/>
                <w:lang w:eastAsia="en-IN" w:bidi="kn-IN"/>
              </w:rPr>
              <w:t>: 1.0 BAP + 2.5 Kin + 50 Ads</w:t>
            </w:r>
          </w:p>
        </w:tc>
        <w:tc>
          <w:tcPr>
            <w:tcW w:w="1276" w:type="dxa"/>
            <w:tcBorders>
              <w:left w:val="nil"/>
            </w:tcBorders>
            <w:vAlign w:val="center"/>
          </w:tcPr>
          <w:p w14:paraId="540020C0"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11.50</w:t>
            </w:r>
          </w:p>
        </w:tc>
        <w:tc>
          <w:tcPr>
            <w:tcW w:w="1417" w:type="dxa"/>
            <w:vAlign w:val="center"/>
          </w:tcPr>
          <w:p w14:paraId="23F54A75"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14:paraId="143622C7"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2.41</w:t>
            </w:r>
          </w:p>
        </w:tc>
        <w:tc>
          <w:tcPr>
            <w:tcW w:w="1418" w:type="dxa"/>
            <w:tcBorders>
              <w:left w:val="nil"/>
            </w:tcBorders>
            <w:vAlign w:val="center"/>
          </w:tcPr>
          <w:p w14:paraId="7BE0EF9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175" w:type="dxa"/>
            <w:vAlign w:val="center"/>
          </w:tcPr>
          <w:p w14:paraId="7F53DEF2"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2.66</w:t>
            </w:r>
          </w:p>
        </w:tc>
      </w:tr>
      <w:tr w:rsidR="00672D7E" w14:paraId="43E03F5A" w14:textId="77777777">
        <w:trPr>
          <w:cantSplit/>
          <w:trHeight w:val="399"/>
          <w:jc w:val="center"/>
        </w:trPr>
        <w:tc>
          <w:tcPr>
            <w:tcW w:w="3466" w:type="dxa"/>
            <w:vAlign w:val="center"/>
          </w:tcPr>
          <w:p w14:paraId="53AB7D2D"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6</w:t>
            </w:r>
            <w:r>
              <w:rPr>
                <w:rFonts w:ascii="Arial" w:eastAsia="Times New Roman" w:hAnsi="Arial" w:cs="Arial"/>
                <w:kern w:val="0"/>
                <w:sz w:val="20"/>
                <w:szCs w:val="20"/>
                <w:lang w:eastAsia="en-IN" w:bidi="kn-IN"/>
              </w:rPr>
              <w:t>:1.5 BAP + 1.0 Kin + 50 Ads</w:t>
            </w:r>
          </w:p>
        </w:tc>
        <w:tc>
          <w:tcPr>
            <w:tcW w:w="1276" w:type="dxa"/>
            <w:tcBorders>
              <w:left w:val="nil"/>
            </w:tcBorders>
            <w:vAlign w:val="center"/>
          </w:tcPr>
          <w:p w14:paraId="74EE0E25"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8.83</w:t>
            </w:r>
          </w:p>
        </w:tc>
        <w:tc>
          <w:tcPr>
            <w:tcW w:w="1417" w:type="dxa"/>
            <w:vAlign w:val="center"/>
          </w:tcPr>
          <w:p w14:paraId="6BA1A9BC"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14:paraId="33F97AB9"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3.66</w:t>
            </w:r>
          </w:p>
        </w:tc>
        <w:tc>
          <w:tcPr>
            <w:tcW w:w="1418" w:type="dxa"/>
            <w:tcBorders>
              <w:left w:val="nil"/>
            </w:tcBorders>
            <w:vAlign w:val="center"/>
          </w:tcPr>
          <w:p w14:paraId="04E5D491"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175" w:type="dxa"/>
            <w:vAlign w:val="center"/>
          </w:tcPr>
          <w:p w14:paraId="00186B7D"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2.33</w:t>
            </w:r>
          </w:p>
        </w:tc>
      </w:tr>
      <w:tr w:rsidR="00672D7E" w14:paraId="06B223FF" w14:textId="77777777">
        <w:trPr>
          <w:cantSplit/>
          <w:trHeight w:val="399"/>
          <w:jc w:val="center"/>
        </w:trPr>
        <w:tc>
          <w:tcPr>
            <w:tcW w:w="3466" w:type="dxa"/>
            <w:vAlign w:val="center"/>
          </w:tcPr>
          <w:p w14:paraId="0CEB283B"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7</w:t>
            </w:r>
            <w:r>
              <w:rPr>
                <w:rFonts w:ascii="Arial" w:eastAsia="Times New Roman" w:hAnsi="Arial" w:cs="Arial"/>
                <w:kern w:val="0"/>
                <w:sz w:val="20"/>
                <w:szCs w:val="20"/>
                <w:lang w:eastAsia="en-IN" w:bidi="kn-IN"/>
              </w:rPr>
              <w:t>: 1.5 BAP + 1.5 Kin + 50 Ads</w:t>
            </w:r>
          </w:p>
        </w:tc>
        <w:tc>
          <w:tcPr>
            <w:tcW w:w="1276" w:type="dxa"/>
            <w:tcBorders>
              <w:left w:val="nil"/>
            </w:tcBorders>
            <w:vAlign w:val="center"/>
          </w:tcPr>
          <w:p w14:paraId="347319F4"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14:paraId="3EB77A29"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14:paraId="1FD64C8A"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5.33</w:t>
            </w:r>
          </w:p>
        </w:tc>
        <w:tc>
          <w:tcPr>
            <w:tcW w:w="1418" w:type="dxa"/>
            <w:tcBorders>
              <w:left w:val="nil"/>
            </w:tcBorders>
            <w:vAlign w:val="center"/>
          </w:tcPr>
          <w:p w14:paraId="7B431535"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2.26</w:t>
            </w:r>
          </w:p>
        </w:tc>
        <w:tc>
          <w:tcPr>
            <w:tcW w:w="1175" w:type="dxa"/>
            <w:vAlign w:val="center"/>
          </w:tcPr>
          <w:p w14:paraId="5791929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2.83</w:t>
            </w:r>
          </w:p>
        </w:tc>
      </w:tr>
      <w:tr w:rsidR="00672D7E" w14:paraId="6F8E382B" w14:textId="77777777">
        <w:trPr>
          <w:cantSplit/>
          <w:trHeight w:val="399"/>
          <w:jc w:val="center"/>
        </w:trPr>
        <w:tc>
          <w:tcPr>
            <w:tcW w:w="3466" w:type="dxa"/>
            <w:vAlign w:val="center"/>
          </w:tcPr>
          <w:p w14:paraId="7B1B9F6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8</w:t>
            </w:r>
            <w:r>
              <w:rPr>
                <w:rFonts w:ascii="Arial" w:eastAsia="Times New Roman" w:hAnsi="Arial" w:cs="Arial"/>
                <w:kern w:val="0"/>
                <w:sz w:val="20"/>
                <w:szCs w:val="20"/>
                <w:lang w:eastAsia="en-IN" w:bidi="kn-IN"/>
              </w:rPr>
              <w:t>: 1.5 BAP + 2.0 Kin + 50 Ads</w:t>
            </w:r>
          </w:p>
        </w:tc>
        <w:tc>
          <w:tcPr>
            <w:tcW w:w="1276" w:type="dxa"/>
            <w:tcBorders>
              <w:left w:val="nil"/>
            </w:tcBorders>
            <w:vAlign w:val="center"/>
          </w:tcPr>
          <w:p w14:paraId="6DBE8A2E"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14:paraId="41C7F23C"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14:paraId="2EA4B473"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5.66</w:t>
            </w:r>
          </w:p>
        </w:tc>
        <w:tc>
          <w:tcPr>
            <w:tcW w:w="1418" w:type="dxa"/>
            <w:tcBorders>
              <w:left w:val="nil"/>
            </w:tcBorders>
            <w:vAlign w:val="center"/>
          </w:tcPr>
          <w:p w14:paraId="7FAB72A5"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2.56</w:t>
            </w:r>
          </w:p>
        </w:tc>
        <w:tc>
          <w:tcPr>
            <w:tcW w:w="1175" w:type="dxa"/>
            <w:vAlign w:val="center"/>
          </w:tcPr>
          <w:p w14:paraId="6F5A201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3.30</w:t>
            </w:r>
          </w:p>
        </w:tc>
      </w:tr>
      <w:tr w:rsidR="00672D7E" w14:paraId="7B09EE97" w14:textId="77777777">
        <w:trPr>
          <w:cantSplit/>
          <w:trHeight w:val="399"/>
          <w:jc w:val="center"/>
        </w:trPr>
        <w:tc>
          <w:tcPr>
            <w:tcW w:w="3466" w:type="dxa"/>
            <w:vAlign w:val="center"/>
          </w:tcPr>
          <w:p w14:paraId="3E0DC8C6"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9</w:t>
            </w:r>
            <w:r>
              <w:rPr>
                <w:rFonts w:ascii="Arial" w:eastAsia="Times New Roman" w:hAnsi="Arial" w:cs="Arial"/>
                <w:kern w:val="0"/>
                <w:sz w:val="20"/>
                <w:szCs w:val="20"/>
                <w:lang w:eastAsia="en-IN" w:bidi="kn-IN"/>
              </w:rPr>
              <w:t>: 1.5 BAP + 2.5 Kin + 50 Ads</w:t>
            </w:r>
          </w:p>
        </w:tc>
        <w:tc>
          <w:tcPr>
            <w:tcW w:w="1276" w:type="dxa"/>
            <w:tcBorders>
              <w:left w:val="nil"/>
            </w:tcBorders>
            <w:vAlign w:val="center"/>
          </w:tcPr>
          <w:p w14:paraId="31DC3736"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7.16</w:t>
            </w:r>
          </w:p>
        </w:tc>
        <w:tc>
          <w:tcPr>
            <w:tcW w:w="1417" w:type="dxa"/>
            <w:vAlign w:val="center"/>
          </w:tcPr>
          <w:p w14:paraId="683EDFF1"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14:paraId="4F220BC6"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6.33</w:t>
            </w:r>
          </w:p>
        </w:tc>
        <w:tc>
          <w:tcPr>
            <w:tcW w:w="1418" w:type="dxa"/>
            <w:tcBorders>
              <w:left w:val="nil"/>
            </w:tcBorders>
            <w:vAlign w:val="center"/>
          </w:tcPr>
          <w:p w14:paraId="682A81FF"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2.83</w:t>
            </w:r>
          </w:p>
        </w:tc>
        <w:tc>
          <w:tcPr>
            <w:tcW w:w="1175" w:type="dxa"/>
            <w:vAlign w:val="center"/>
          </w:tcPr>
          <w:p w14:paraId="41C9F006"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3.66</w:t>
            </w:r>
          </w:p>
        </w:tc>
      </w:tr>
      <w:tr w:rsidR="00672D7E" w14:paraId="088ED630" w14:textId="77777777">
        <w:trPr>
          <w:cantSplit/>
          <w:trHeight w:val="399"/>
          <w:jc w:val="center"/>
        </w:trPr>
        <w:tc>
          <w:tcPr>
            <w:tcW w:w="3466" w:type="dxa"/>
            <w:vAlign w:val="center"/>
          </w:tcPr>
          <w:p w14:paraId="471323F2"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10</w:t>
            </w:r>
            <w:r>
              <w:rPr>
                <w:rFonts w:ascii="Arial" w:eastAsia="Times New Roman" w:hAnsi="Arial" w:cs="Arial"/>
                <w:kern w:val="0"/>
                <w:sz w:val="20"/>
                <w:szCs w:val="20"/>
                <w:lang w:eastAsia="en-IN" w:bidi="kn-IN"/>
              </w:rPr>
              <w:t>: 2.0 BAP + 1.0 Kin + 50 Ads</w:t>
            </w:r>
          </w:p>
        </w:tc>
        <w:tc>
          <w:tcPr>
            <w:tcW w:w="1276" w:type="dxa"/>
            <w:tcBorders>
              <w:left w:val="nil"/>
            </w:tcBorders>
            <w:vAlign w:val="center"/>
          </w:tcPr>
          <w:p w14:paraId="4456D5F4"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14:paraId="525ABFB7"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14:paraId="7E79B3A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5.41</w:t>
            </w:r>
          </w:p>
        </w:tc>
        <w:tc>
          <w:tcPr>
            <w:tcW w:w="1418" w:type="dxa"/>
            <w:tcBorders>
              <w:left w:val="nil"/>
            </w:tcBorders>
            <w:vAlign w:val="center"/>
          </w:tcPr>
          <w:p w14:paraId="1DEE2E9E"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1.93</w:t>
            </w:r>
          </w:p>
        </w:tc>
        <w:tc>
          <w:tcPr>
            <w:tcW w:w="1175" w:type="dxa"/>
            <w:vAlign w:val="center"/>
          </w:tcPr>
          <w:p w14:paraId="557F1D2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3.00</w:t>
            </w:r>
          </w:p>
        </w:tc>
      </w:tr>
      <w:tr w:rsidR="00672D7E" w14:paraId="00A08E52" w14:textId="77777777">
        <w:trPr>
          <w:cantSplit/>
          <w:trHeight w:val="399"/>
          <w:jc w:val="center"/>
        </w:trPr>
        <w:tc>
          <w:tcPr>
            <w:tcW w:w="3466" w:type="dxa"/>
            <w:vAlign w:val="center"/>
          </w:tcPr>
          <w:p w14:paraId="6ABBA190"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11</w:t>
            </w:r>
            <w:r>
              <w:rPr>
                <w:rFonts w:ascii="Arial" w:eastAsia="Times New Roman" w:hAnsi="Arial" w:cs="Arial"/>
                <w:kern w:val="0"/>
                <w:sz w:val="20"/>
                <w:szCs w:val="20"/>
                <w:lang w:eastAsia="en-IN" w:bidi="kn-IN"/>
              </w:rPr>
              <w:t>: 2.0 BAP + 1.5 Kin + 50 Ads</w:t>
            </w:r>
          </w:p>
        </w:tc>
        <w:tc>
          <w:tcPr>
            <w:tcW w:w="1276" w:type="dxa"/>
            <w:tcBorders>
              <w:left w:val="nil"/>
            </w:tcBorders>
            <w:vAlign w:val="center"/>
          </w:tcPr>
          <w:p w14:paraId="3B31FF02"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7.50</w:t>
            </w:r>
          </w:p>
        </w:tc>
        <w:tc>
          <w:tcPr>
            <w:tcW w:w="1417" w:type="dxa"/>
            <w:vAlign w:val="center"/>
          </w:tcPr>
          <w:p w14:paraId="0810C692"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14:paraId="069E9686"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5.13</w:t>
            </w:r>
          </w:p>
        </w:tc>
        <w:tc>
          <w:tcPr>
            <w:tcW w:w="1418" w:type="dxa"/>
            <w:tcBorders>
              <w:left w:val="nil"/>
            </w:tcBorders>
            <w:vAlign w:val="center"/>
          </w:tcPr>
          <w:p w14:paraId="0D015119"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175" w:type="dxa"/>
            <w:vAlign w:val="center"/>
          </w:tcPr>
          <w:p w14:paraId="0690EB53"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2.66</w:t>
            </w:r>
          </w:p>
        </w:tc>
      </w:tr>
      <w:tr w:rsidR="00672D7E" w14:paraId="6552C3FA" w14:textId="77777777">
        <w:trPr>
          <w:cantSplit/>
          <w:trHeight w:val="399"/>
          <w:jc w:val="center"/>
        </w:trPr>
        <w:tc>
          <w:tcPr>
            <w:tcW w:w="3466" w:type="dxa"/>
            <w:vAlign w:val="center"/>
          </w:tcPr>
          <w:p w14:paraId="2A8097FD"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12</w:t>
            </w:r>
            <w:r>
              <w:rPr>
                <w:rFonts w:ascii="Arial" w:eastAsia="Times New Roman" w:hAnsi="Arial" w:cs="Arial"/>
                <w:kern w:val="0"/>
                <w:sz w:val="20"/>
                <w:szCs w:val="20"/>
                <w:lang w:eastAsia="en-IN" w:bidi="kn-IN"/>
              </w:rPr>
              <w:t>: 2.0 BAP + 2.0 Kin + 50 Ads</w:t>
            </w:r>
          </w:p>
        </w:tc>
        <w:tc>
          <w:tcPr>
            <w:tcW w:w="1276" w:type="dxa"/>
            <w:tcBorders>
              <w:left w:val="nil"/>
            </w:tcBorders>
            <w:vAlign w:val="center"/>
          </w:tcPr>
          <w:p w14:paraId="2253813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7.83</w:t>
            </w:r>
          </w:p>
        </w:tc>
        <w:tc>
          <w:tcPr>
            <w:tcW w:w="1417" w:type="dxa"/>
            <w:vAlign w:val="center"/>
          </w:tcPr>
          <w:p w14:paraId="78917BE0"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14:paraId="004A34D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5.16</w:t>
            </w:r>
          </w:p>
        </w:tc>
        <w:tc>
          <w:tcPr>
            <w:tcW w:w="1418" w:type="dxa"/>
            <w:tcBorders>
              <w:left w:val="nil"/>
            </w:tcBorders>
            <w:vAlign w:val="center"/>
          </w:tcPr>
          <w:p w14:paraId="39DA63CA"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2.10</w:t>
            </w:r>
          </w:p>
        </w:tc>
        <w:tc>
          <w:tcPr>
            <w:tcW w:w="1175" w:type="dxa"/>
            <w:vAlign w:val="center"/>
          </w:tcPr>
          <w:p w14:paraId="0A331900"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2.50</w:t>
            </w:r>
          </w:p>
        </w:tc>
      </w:tr>
      <w:tr w:rsidR="00672D7E" w14:paraId="64EBBE07" w14:textId="77777777">
        <w:trPr>
          <w:cantSplit/>
          <w:trHeight w:val="399"/>
          <w:jc w:val="center"/>
        </w:trPr>
        <w:tc>
          <w:tcPr>
            <w:tcW w:w="3466" w:type="dxa"/>
            <w:vAlign w:val="center"/>
          </w:tcPr>
          <w:p w14:paraId="333549C1"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13</w:t>
            </w:r>
            <w:r>
              <w:rPr>
                <w:rFonts w:ascii="Arial" w:eastAsia="Times New Roman" w:hAnsi="Arial" w:cs="Arial"/>
                <w:kern w:val="0"/>
                <w:sz w:val="20"/>
                <w:szCs w:val="20"/>
                <w:lang w:eastAsia="en-IN" w:bidi="kn-IN"/>
              </w:rPr>
              <w:t>: 2.0 BAP + 2.5 Kin + 50 Ads</w:t>
            </w:r>
          </w:p>
        </w:tc>
        <w:tc>
          <w:tcPr>
            <w:tcW w:w="1276" w:type="dxa"/>
            <w:tcBorders>
              <w:left w:val="nil"/>
            </w:tcBorders>
            <w:vAlign w:val="center"/>
          </w:tcPr>
          <w:p w14:paraId="1E5B353A"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14:paraId="2C15A9D2"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2.16</w:t>
            </w:r>
          </w:p>
        </w:tc>
        <w:tc>
          <w:tcPr>
            <w:tcW w:w="1276" w:type="dxa"/>
            <w:tcBorders>
              <w:left w:val="nil"/>
            </w:tcBorders>
            <w:vAlign w:val="center"/>
          </w:tcPr>
          <w:p w14:paraId="56209629"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4.98</w:t>
            </w:r>
          </w:p>
        </w:tc>
        <w:tc>
          <w:tcPr>
            <w:tcW w:w="1418" w:type="dxa"/>
            <w:tcBorders>
              <w:left w:val="nil"/>
            </w:tcBorders>
            <w:vAlign w:val="center"/>
          </w:tcPr>
          <w:p w14:paraId="3B2D7790"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2.20</w:t>
            </w:r>
          </w:p>
        </w:tc>
        <w:tc>
          <w:tcPr>
            <w:tcW w:w="1175" w:type="dxa"/>
            <w:vAlign w:val="center"/>
          </w:tcPr>
          <w:p w14:paraId="5A50B2E4"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3.00</w:t>
            </w:r>
          </w:p>
        </w:tc>
      </w:tr>
      <w:tr w:rsidR="00672D7E" w14:paraId="3039BFD2" w14:textId="77777777">
        <w:trPr>
          <w:cantSplit/>
          <w:trHeight w:val="399"/>
          <w:jc w:val="center"/>
        </w:trPr>
        <w:tc>
          <w:tcPr>
            <w:tcW w:w="3466" w:type="dxa"/>
            <w:vAlign w:val="center"/>
          </w:tcPr>
          <w:p w14:paraId="42E5ED48"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14</w:t>
            </w:r>
            <w:r>
              <w:rPr>
                <w:rFonts w:ascii="Arial" w:eastAsia="Times New Roman" w:hAnsi="Arial" w:cs="Arial"/>
                <w:kern w:val="0"/>
                <w:sz w:val="20"/>
                <w:szCs w:val="20"/>
                <w:lang w:eastAsia="en-IN" w:bidi="kn-IN"/>
              </w:rPr>
              <w:t>: 2.5 BAP + 1.0 Kin + 50 Ads</w:t>
            </w:r>
          </w:p>
        </w:tc>
        <w:tc>
          <w:tcPr>
            <w:tcW w:w="1276" w:type="dxa"/>
            <w:tcBorders>
              <w:left w:val="nil"/>
            </w:tcBorders>
            <w:vAlign w:val="center"/>
          </w:tcPr>
          <w:p w14:paraId="09CCBBBA"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8.33</w:t>
            </w:r>
          </w:p>
        </w:tc>
        <w:tc>
          <w:tcPr>
            <w:tcW w:w="1417" w:type="dxa"/>
            <w:vAlign w:val="center"/>
          </w:tcPr>
          <w:p w14:paraId="0E4A768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3.00</w:t>
            </w:r>
          </w:p>
        </w:tc>
        <w:tc>
          <w:tcPr>
            <w:tcW w:w="1276" w:type="dxa"/>
            <w:tcBorders>
              <w:left w:val="nil"/>
            </w:tcBorders>
            <w:vAlign w:val="center"/>
          </w:tcPr>
          <w:p w14:paraId="59B12BF2"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5.53</w:t>
            </w:r>
          </w:p>
        </w:tc>
        <w:tc>
          <w:tcPr>
            <w:tcW w:w="1418" w:type="dxa"/>
            <w:tcBorders>
              <w:left w:val="nil"/>
            </w:tcBorders>
            <w:vAlign w:val="center"/>
          </w:tcPr>
          <w:p w14:paraId="7CEFD121"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2.46</w:t>
            </w:r>
          </w:p>
        </w:tc>
        <w:tc>
          <w:tcPr>
            <w:tcW w:w="1175" w:type="dxa"/>
            <w:vAlign w:val="center"/>
          </w:tcPr>
          <w:p w14:paraId="1736E69C"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2.93</w:t>
            </w:r>
          </w:p>
        </w:tc>
      </w:tr>
      <w:tr w:rsidR="00672D7E" w14:paraId="5CF3B212" w14:textId="77777777">
        <w:trPr>
          <w:cantSplit/>
          <w:trHeight w:val="399"/>
          <w:jc w:val="center"/>
        </w:trPr>
        <w:tc>
          <w:tcPr>
            <w:tcW w:w="3466" w:type="dxa"/>
            <w:vAlign w:val="center"/>
          </w:tcPr>
          <w:p w14:paraId="3280AA44"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15</w:t>
            </w:r>
            <w:r>
              <w:rPr>
                <w:rFonts w:ascii="Arial" w:eastAsia="Times New Roman" w:hAnsi="Arial" w:cs="Arial"/>
                <w:kern w:val="0"/>
                <w:sz w:val="20"/>
                <w:szCs w:val="20"/>
                <w:lang w:eastAsia="en-IN" w:bidi="kn-IN"/>
              </w:rPr>
              <w:t>: 2.5 BAP + 1.5 Kin + 50 Ads</w:t>
            </w:r>
          </w:p>
        </w:tc>
        <w:tc>
          <w:tcPr>
            <w:tcW w:w="1276" w:type="dxa"/>
            <w:tcBorders>
              <w:left w:val="nil"/>
            </w:tcBorders>
            <w:vAlign w:val="center"/>
          </w:tcPr>
          <w:p w14:paraId="0D10B76A"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8.83</w:t>
            </w:r>
          </w:p>
        </w:tc>
        <w:tc>
          <w:tcPr>
            <w:tcW w:w="1417" w:type="dxa"/>
            <w:vAlign w:val="center"/>
          </w:tcPr>
          <w:p w14:paraId="555926A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2.33</w:t>
            </w:r>
          </w:p>
        </w:tc>
        <w:tc>
          <w:tcPr>
            <w:tcW w:w="1276" w:type="dxa"/>
            <w:tcBorders>
              <w:left w:val="nil"/>
            </w:tcBorders>
            <w:vAlign w:val="center"/>
          </w:tcPr>
          <w:p w14:paraId="582C1FD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3.20</w:t>
            </w:r>
          </w:p>
        </w:tc>
        <w:tc>
          <w:tcPr>
            <w:tcW w:w="1418" w:type="dxa"/>
            <w:tcBorders>
              <w:left w:val="nil"/>
            </w:tcBorders>
            <w:vAlign w:val="center"/>
          </w:tcPr>
          <w:p w14:paraId="2FCE7923"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175" w:type="dxa"/>
            <w:vAlign w:val="center"/>
          </w:tcPr>
          <w:p w14:paraId="1F09FB20"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2.83</w:t>
            </w:r>
          </w:p>
        </w:tc>
      </w:tr>
      <w:tr w:rsidR="00672D7E" w14:paraId="5F79028E" w14:textId="77777777">
        <w:trPr>
          <w:cantSplit/>
          <w:trHeight w:val="399"/>
          <w:jc w:val="center"/>
        </w:trPr>
        <w:tc>
          <w:tcPr>
            <w:tcW w:w="3466" w:type="dxa"/>
            <w:vAlign w:val="center"/>
          </w:tcPr>
          <w:p w14:paraId="0C034644" w14:textId="77777777"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16</w:t>
            </w:r>
            <w:r>
              <w:rPr>
                <w:rFonts w:ascii="Arial" w:eastAsia="Times New Roman" w:hAnsi="Arial" w:cs="Arial"/>
                <w:kern w:val="0"/>
                <w:sz w:val="20"/>
                <w:szCs w:val="20"/>
                <w:lang w:eastAsia="en-IN" w:bidi="kn-IN"/>
              </w:rPr>
              <w:t>: 2.5 BAP + 2.0 Kin + 50 Ads</w:t>
            </w:r>
          </w:p>
        </w:tc>
        <w:tc>
          <w:tcPr>
            <w:tcW w:w="1276" w:type="dxa"/>
            <w:tcBorders>
              <w:left w:val="nil"/>
            </w:tcBorders>
            <w:vAlign w:val="center"/>
          </w:tcPr>
          <w:p w14:paraId="74AB5D7D"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9.16</w:t>
            </w:r>
          </w:p>
        </w:tc>
        <w:tc>
          <w:tcPr>
            <w:tcW w:w="1417" w:type="dxa"/>
            <w:vAlign w:val="center"/>
          </w:tcPr>
          <w:p w14:paraId="6D2E8CDA"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14:paraId="2DDE7E8F"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3.16</w:t>
            </w:r>
          </w:p>
        </w:tc>
        <w:tc>
          <w:tcPr>
            <w:tcW w:w="1418" w:type="dxa"/>
            <w:tcBorders>
              <w:left w:val="nil"/>
            </w:tcBorders>
            <w:vAlign w:val="center"/>
          </w:tcPr>
          <w:p w14:paraId="4BA9F510"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175" w:type="dxa"/>
            <w:vAlign w:val="center"/>
          </w:tcPr>
          <w:p w14:paraId="522B3AB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2.33</w:t>
            </w:r>
          </w:p>
        </w:tc>
      </w:tr>
      <w:tr w:rsidR="00672D7E" w14:paraId="482F6B6C" w14:textId="77777777">
        <w:trPr>
          <w:cantSplit/>
          <w:trHeight w:val="399"/>
          <w:jc w:val="center"/>
        </w:trPr>
        <w:tc>
          <w:tcPr>
            <w:tcW w:w="3466" w:type="dxa"/>
            <w:vAlign w:val="center"/>
          </w:tcPr>
          <w:p w14:paraId="4063EDA2" w14:textId="77777777" w:rsidR="00672D7E" w:rsidRDefault="002D5FC7">
            <w:pPr>
              <w:spacing w:before="120" w:after="0" w:line="271" w:lineRule="auto"/>
              <w:jc w:val="center"/>
              <w:rPr>
                <w:rFonts w:ascii="Arial" w:hAnsi="Arial" w:cs="Arial"/>
                <w:bCs/>
                <w:color w:val="000000"/>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17</w:t>
            </w:r>
            <w:r>
              <w:rPr>
                <w:rFonts w:ascii="Arial" w:eastAsia="Times New Roman" w:hAnsi="Arial" w:cs="Arial"/>
                <w:kern w:val="0"/>
                <w:sz w:val="20"/>
                <w:szCs w:val="20"/>
                <w:lang w:eastAsia="en-IN" w:bidi="kn-IN"/>
              </w:rPr>
              <w:t>: 2.5 BAP + 2.5 Kin + 50 Ads</w:t>
            </w:r>
          </w:p>
        </w:tc>
        <w:tc>
          <w:tcPr>
            <w:tcW w:w="1276" w:type="dxa"/>
            <w:tcBorders>
              <w:left w:val="nil"/>
            </w:tcBorders>
            <w:vAlign w:val="center"/>
          </w:tcPr>
          <w:p w14:paraId="54A036D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11.16</w:t>
            </w:r>
          </w:p>
        </w:tc>
        <w:tc>
          <w:tcPr>
            <w:tcW w:w="1417" w:type="dxa"/>
            <w:vAlign w:val="center"/>
          </w:tcPr>
          <w:p w14:paraId="2164D1E4"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14:paraId="33D4CE01"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3.96</w:t>
            </w:r>
          </w:p>
        </w:tc>
        <w:tc>
          <w:tcPr>
            <w:tcW w:w="1418" w:type="dxa"/>
            <w:tcBorders>
              <w:left w:val="nil"/>
            </w:tcBorders>
            <w:vAlign w:val="center"/>
          </w:tcPr>
          <w:p w14:paraId="05EFBC5B"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175" w:type="dxa"/>
            <w:vAlign w:val="center"/>
          </w:tcPr>
          <w:p w14:paraId="5919A72E"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2.66</w:t>
            </w:r>
          </w:p>
        </w:tc>
      </w:tr>
      <w:tr w:rsidR="00672D7E" w14:paraId="17711BEC" w14:textId="77777777">
        <w:trPr>
          <w:cantSplit/>
          <w:trHeight w:val="399"/>
          <w:jc w:val="center"/>
        </w:trPr>
        <w:tc>
          <w:tcPr>
            <w:tcW w:w="3466" w:type="dxa"/>
            <w:vAlign w:val="center"/>
          </w:tcPr>
          <w:p w14:paraId="5E38F4A9" w14:textId="77777777" w:rsidR="00672D7E" w:rsidRDefault="002D5FC7">
            <w:pPr>
              <w:spacing w:before="120" w:after="0" w:line="271" w:lineRule="auto"/>
              <w:jc w:val="center"/>
              <w:rPr>
                <w:rFonts w:ascii="Arial" w:hAnsi="Arial" w:cs="Arial"/>
                <w:bCs/>
                <w:color w:val="000000"/>
                <w:sz w:val="20"/>
                <w:szCs w:val="20"/>
                <w:lang w:eastAsia="en-IN" w:bidi="kn-IN"/>
              </w:rPr>
            </w:pPr>
            <w:r>
              <w:rPr>
                <w:rFonts w:ascii="Arial" w:eastAsia="Times New Roman" w:hAnsi="Arial" w:cs="Arial"/>
                <w:i/>
                <w:iCs/>
                <w:kern w:val="0"/>
                <w:sz w:val="20"/>
                <w:szCs w:val="20"/>
                <w:lang w:eastAsia="en-IN" w:bidi="kn-IN"/>
              </w:rPr>
              <w:t>P</w:t>
            </w:r>
            <w:r>
              <w:rPr>
                <w:rFonts w:ascii="Arial" w:eastAsia="Times New Roman" w:hAnsi="Arial" w:cs="Arial"/>
                <w:kern w:val="0"/>
                <w:sz w:val="20"/>
                <w:szCs w:val="20"/>
                <w:lang w:eastAsia="en-IN" w:bidi="kn-IN"/>
              </w:rPr>
              <w:t>=0.01</w:t>
            </w:r>
          </w:p>
        </w:tc>
        <w:tc>
          <w:tcPr>
            <w:tcW w:w="1276" w:type="dxa"/>
            <w:tcBorders>
              <w:left w:val="nil"/>
            </w:tcBorders>
            <w:vAlign w:val="center"/>
          </w:tcPr>
          <w:p w14:paraId="4A0EDCD9"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417" w:type="dxa"/>
            <w:vAlign w:val="center"/>
          </w:tcPr>
          <w:p w14:paraId="373B486D"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276" w:type="dxa"/>
            <w:tcBorders>
              <w:left w:val="nil"/>
            </w:tcBorders>
            <w:vAlign w:val="center"/>
          </w:tcPr>
          <w:p w14:paraId="78563E0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418" w:type="dxa"/>
            <w:tcBorders>
              <w:left w:val="nil"/>
            </w:tcBorders>
            <w:vAlign w:val="center"/>
          </w:tcPr>
          <w:p w14:paraId="1F96C134"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175" w:type="dxa"/>
            <w:vAlign w:val="center"/>
          </w:tcPr>
          <w:p w14:paraId="757EAAF3"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r>
      <w:tr w:rsidR="00672D7E" w14:paraId="4D16E0AB" w14:textId="77777777">
        <w:trPr>
          <w:cantSplit/>
          <w:trHeight w:val="399"/>
          <w:jc w:val="center"/>
        </w:trPr>
        <w:tc>
          <w:tcPr>
            <w:tcW w:w="3466" w:type="dxa"/>
            <w:vAlign w:val="center"/>
          </w:tcPr>
          <w:p w14:paraId="6948F916" w14:textId="77777777" w:rsidR="00672D7E" w:rsidRDefault="002D5FC7">
            <w:pPr>
              <w:spacing w:before="120" w:after="0" w:line="271" w:lineRule="auto"/>
              <w:jc w:val="center"/>
              <w:rPr>
                <w:rFonts w:ascii="Arial" w:hAnsi="Arial" w:cs="Arial"/>
                <w:b/>
                <w:sz w:val="20"/>
                <w:szCs w:val="20"/>
                <w:highlight w:val="yellow"/>
                <w:lang w:eastAsia="en-IN" w:bidi="kn-IN"/>
              </w:rPr>
            </w:pPr>
            <w:r>
              <w:rPr>
                <w:rFonts w:ascii="Arial" w:eastAsia="Times New Roman" w:hAnsi="Arial" w:cs="Arial"/>
                <w:kern w:val="0"/>
                <w:sz w:val="20"/>
                <w:szCs w:val="20"/>
                <w:lang w:eastAsia="en-IN" w:bidi="kn-IN"/>
              </w:rPr>
              <w:t>SE.m±</w:t>
            </w:r>
          </w:p>
        </w:tc>
        <w:tc>
          <w:tcPr>
            <w:tcW w:w="1276" w:type="dxa"/>
            <w:tcBorders>
              <w:left w:val="nil"/>
            </w:tcBorders>
            <w:vAlign w:val="center"/>
          </w:tcPr>
          <w:p w14:paraId="2F889E5B"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0.72</w:t>
            </w:r>
          </w:p>
        </w:tc>
        <w:tc>
          <w:tcPr>
            <w:tcW w:w="1417" w:type="dxa"/>
            <w:vAlign w:val="center"/>
          </w:tcPr>
          <w:p w14:paraId="272FC8F9" w14:textId="77777777" w:rsidR="00672D7E" w:rsidRDefault="002D5FC7">
            <w:pPr>
              <w:spacing w:before="120" w:after="0" w:line="271" w:lineRule="auto"/>
              <w:jc w:val="center"/>
              <w:rPr>
                <w:rFonts w:ascii="Arial" w:hAnsi="Arial" w:cs="Arial"/>
                <w:sz w:val="20"/>
                <w:szCs w:val="20"/>
                <w:highlight w:val="yellow"/>
                <w:lang w:eastAsia="en-IN" w:bidi="kn-IN"/>
              </w:rPr>
            </w:pPr>
            <w:r>
              <w:rPr>
                <w:rFonts w:ascii="Arial" w:eastAsia="Times New Roman" w:hAnsi="Arial" w:cs="Arial"/>
                <w:color w:val="000000"/>
                <w:kern w:val="0"/>
                <w:sz w:val="20"/>
                <w:szCs w:val="20"/>
                <w:lang w:eastAsia="en-IN" w:bidi="kn-IN"/>
              </w:rPr>
              <w:t>0.15</w:t>
            </w:r>
          </w:p>
        </w:tc>
        <w:tc>
          <w:tcPr>
            <w:tcW w:w="1276" w:type="dxa"/>
            <w:tcBorders>
              <w:left w:val="nil"/>
            </w:tcBorders>
            <w:vAlign w:val="center"/>
          </w:tcPr>
          <w:p w14:paraId="6F3DCFF9"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0.36</w:t>
            </w:r>
          </w:p>
        </w:tc>
        <w:tc>
          <w:tcPr>
            <w:tcW w:w="1418" w:type="dxa"/>
            <w:tcBorders>
              <w:left w:val="nil"/>
            </w:tcBorders>
            <w:vAlign w:val="center"/>
          </w:tcPr>
          <w:p w14:paraId="3160634B"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0.13</w:t>
            </w:r>
          </w:p>
        </w:tc>
        <w:tc>
          <w:tcPr>
            <w:tcW w:w="1175" w:type="dxa"/>
            <w:vAlign w:val="center"/>
          </w:tcPr>
          <w:p w14:paraId="59CDF402"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0.29</w:t>
            </w:r>
          </w:p>
        </w:tc>
      </w:tr>
      <w:tr w:rsidR="00672D7E" w14:paraId="2A65FCDE" w14:textId="77777777">
        <w:trPr>
          <w:cantSplit/>
          <w:trHeight w:val="399"/>
          <w:jc w:val="center"/>
        </w:trPr>
        <w:tc>
          <w:tcPr>
            <w:tcW w:w="3466" w:type="dxa"/>
            <w:vAlign w:val="center"/>
          </w:tcPr>
          <w:p w14:paraId="01B5E833" w14:textId="77777777" w:rsidR="00672D7E" w:rsidRDefault="002D5FC7">
            <w:pPr>
              <w:spacing w:before="120" w:after="0" w:line="271" w:lineRule="auto"/>
              <w:jc w:val="center"/>
              <w:rPr>
                <w:rFonts w:ascii="Arial" w:hAnsi="Arial" w:cs="Arial"/>
                <w:b/>
                <w:sz w:val="20"/>
                <w:szCs w:val="20"/>
                <w:highlight w:val="yellow"/>
                <w:lang w:eastAsia="en-IN" w:bidi="kn-IN"/>
              </w:rPr>
            </w:pPr>
            <w:r>
              <w:rPr>
                <w:rFonts w:ascii="Arial" w:eastAsia="Times New Roman" w:hAnsi="Arial" w:cs="Arial"/>
                <w:kern w:val="0"/>
                <w:sz w:val="20"/>
                <w:szCs w:val="20"/>
                <w:lang w:eastAsia="en-IN" w:bidi="kn-IN"/>
              </w:rPr>
              <w:t xml:space="preserve">CD </w:t>
            </w:r>
          </w:p>
        </w:tc>
        <w:tc>
          <w:tcPr>
            <w:tcW w:w="1276" w:type="dxa"/>
            <w:tcBorders>
              <w:left w:val="nil"/>
            </w:tcBorders>
            <w:vAlign w:val="center"/>
          </w:tcPr>
          <w:p w14:paraId="3A99AB7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2.09</w:t>
            </w:r>
          </w:p>
        </w:tc>
        <w:tc>
          <w:tcPr>
            <w:tcW w:w="1417" w:type="dxa"/>
            <w:vAlign w:val="center"/>
          </w:tcPr>
          <w:p w14:paraId="3453E440" w14:textId="77777777" w:rsidR="00672D7E" w:rsidRDefault="002D5FC7">
            <w:pPr>
              <w:spacing w:before="120" w:after="0" w:line="271" w:lineRule="auto"/>
              <w:jc w:val="center"/>
              <w:rPr>
                <w:rFonts w:ascii="Arial" w:hAnsi="Arial" w:cs="Arial"/>
                <w:sz w:val="20"/>
                <w:szCs w:val="20"/>
                <w:highlight w:val="yellow"/>
                <w:lang w:eastAsia="en-IN" w:bidi="kn-IN"/>
              </w:rPr>
            </w:pPr>
            <w:r>
              <w:rPr>
                <w:rFonts w:ascii="Arial" w:eastAsia="Times New Roman" w:hAnsi="Arial" w:cs="Arial"/>
                <w:color w:val="000000"/>
                <w:kern w:val="0"/>
                <w:sz w:val="20"/>
                <w:szCs w:val="20"/>
                <w:lang w:eastAsia="en-IN" w:bidi="kn-IN"/>
              </w:rPr>
              <w:t>0.43</w:t>
            </w:r>
          </w:p>
        </w:tc>
        <w:tc>
          <w:tcPr>
            <w:tcW w:w="1276" w:type="dxa"/>
            <w:tcBorders>
              <w:left w:val="nil"/>
            </w:tcBorders>
            <w:vAlign w:val="center"/>
          </w:tcPr>
          <w:p w14:paraId="11684AF0"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1.06</w:t>
            </w:r>
          </w:p>
        </w:tc>
        <w:tc>
          <w:tcPr>
            <w:tcW w:w="1418" w:type="dxa"/>
            <w:tcBorders>
              <w:left w:val="nil"/>
            </w:tcBorders>
            <w:vAlign w:val="center"/>
          </w:tcPr>
          <w:p w14:paraId="690F8AF0" w14:textId="77777777"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0.40</w:t>
            </w:r>
          </w:p>
        </w:tc>
        <w:tc>
          <w:tcPr>
            <w:tcW w:w="1175" w:type="dxa"/>
            <w:vAlign w:val="center"/>
          </w:tcPr>
          <w:p w14:paraId="14520A68" w14:textId="77777777"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0.83</w:t>
            </w:r>
          </w:p>
        </w:tc>
      </w:tr>
    </w:tbl>
    <w:p w14:paraId="25A29642" w14:textId="77777777" w:rsidR="00672D7E" w:rsidRDefault="00672D7E">
      <w:pPr>
        <w:tabs>
          <w:tab w:val="left" w:pos="4820"/>
        </w:tabs>
        <w:spacing w:line="360" w:lineRule="auto"/>
        <w:jc w:val="both"/>
        <w:rPr>
          <w:rFonts w:ascii="Times New Roman" w:hAnsi="Times New Roman" w:cs="Times New Roman"/>
          <w:sz w:val="24"/>
          <w:szCs w:val="24"/>
        </w:rPr>
      </w:pPr>
    </w:p>
    <w:p w14:paraId="696B31FF" w14:textId="77777777" w:rsidR="00672D7E" w:rsidRDefault="002D5FC7">
      <w:pPr>
        <w:spacing w:after="0" w:line="360" w:lineRule="auto"/>
        <w:rPr>
          <w:rFonts w:ascii="Arial" w:hAnsi="Arial" w:cs="Arial"/>
          <w:sz w:val="20"/>
          <w:szCs w:val="20"/>
        </w:rPr>
      </w:pPr>
      <w:r>
        <w:rPr>
          <w:rFonts w:ascii="Arial" w:hAnsi="Arial" w:cs="Arial"/>
        </w:rPr>
        <w:t>Note:</w:t>
      </w:r>
      <w:r>
        <w:rPr>
          <w:rFonts w:ascii="Times New Roman" w:hAnsi="Times New Roman" w:cs="Times New Roman"/>
          <w:sz w:val="24"/>
          <w:szCs w:val="24"/>
        </w:rPr>
        <w:t xml:space="preserve"> </w:t>
      </w:r>
      <w:r>
        <w:rPr>
          <w:rFonts w:ascii="Arial" w:hAnsi="Arial" w:cs="Arial"/>
          <w:sz w:val="20"/>
          <w:szCs w:val="20"/>
        </w:rPr>
        <w:t>BAP-6-</w:t>
      </w:r>
      <w:r>
        <w:rPr>
          <w:rFonts w:ascii="Arial" w:hAnsi="Arial" w:cs="Arial"/>
          <w:color w:val="111111"/>
          <w:sz w:val="20"/>
          <w:szCs w:val="20"/>
        </w:rPr>
        <w:t>Benzylaminopurine</w:t>
      </w:r>
      <w:r>
        <w:rPr>
          <w:rFonts w:ascii="Arial" w:hAnsi="Arial" w:cs="Arial"/>
          <w:color w:val="111111"/>
          <w:spacing w:val="-57"/>
          <w:sz w:val="20"/>
          <w:szCs w:val="20"/>
        </w:rPr>
        <w:t xml:space="preserve"> ,,     </w:t>
      </w:r>
      <w:r>
        <w:rPr>
          <w:rFonts w:ascii="Arial" w:hAnsi="Arial" w:cs="Arial"/>
          <w:spacing w:val="-2"/>
          <w:sz w:val="20"/>
          <w:szCs w:val="20"/>
        </w:rPr>
        <w:t xml:space="preserve">  Kin-</w:t>
      </w:r>
      <w:r>
        <w:rPr>
          <w:rFonts w:ascii="Arial" w:hAnsi="Arial" w:cs="Arial"/>
          <w:sz w:val="20"/>
          <w:szCs w:val="20"/>
        </w:rPr>
        <w:t>Kinetin, Ads-</w:t>
      </w:r>
      <w:r>
        <w:rPr>
          <w:rFonts w:ascii="Arial" w:hAnsi="Arial" w:cs="Arial"/>
          <w:spacing w:val="-2"/>
          <w:sz w:val="20"/>
          <w:szCs w:val="20"/>
        </w:rPr>
        <w:t xml:space="preserve"> </w:t>
      </w:r>
      <w:r>
        <w:rPr>
          <w:rFonts w:ascii="Arial" w:hAnsi="Arial" w:cs="Arial"/>
          <w:sz w:val="20"/>
          <w:szCs w:val="20"/>
        </w:rPr>
        <w:t>Adenine</w:t>
      </w:r>
      <w:r>
        <w:rPr>
          <w:rFonts w:ascii="Arial" w:hAnsi="Arial" w:cs="Arial"/>
          <w:spacing w:val="-1"/>
          <w:sz w:val="20"/>
          <w:szCs w:val="20"/>
        </w:rPr>
        <w:t xml:space="preserve"> </w:t>
      </w:r>
      <w:r>
        <w:rPr>
          <w:rFonts w:ascii="Arial" w:hAnsi="Arial" w:cs="Arial"/>
          <w:sz w:val="20"/>
          <w:szCs w:val="20"/>
        </w:rPr>
        <w:t>sulphate</w:t>
      </w:r>
    </w:p>
    <w:p w14:paraId="506A038A" w14:textId="77777777" w:rsidR="00672D7E" w:rsidRDefault="002D5FC7">
      <w:pPr>
        <w:tabs>
          <w:tab w:val="left" w:pos="4820"/>
        </w:tabs>
        <w:spacing w:line="360" w:lineRule="auto"/>
        <w:jc w:val="both"/>
        <w:rPr>
          <w:rFonts w:ascii="Arial" w:eastAsia="Times New Roman" w:hAnsi="Arial" w:cs="Arial"/>
          <w:kern w:val="0"/>
          <w:sz w:val="20"/>
          <w:szCs w:val="20"/>
        </w:rPr>
      </w:pPr>
      <w:r>
        <w:rPr>
          <w:rFonts w:ascii="Arial" w:hAnsi="Arial" w:cs="Arial"/>
          <w:sz w:val="20"/>
          <w:szCs w:val="20"/>
        </w:rPr>
        <w:t xml:space="preserve">          </w:t>
      </w:r>
      <w:r>
        <w:rPr>
          <w:rFonts w:ascii="Arial" w:eastAsia="Times New Roman" w:hAnsi="Arial" w:cs="Arial"/>
          <w:kern w:val="0"/>
          <w:sz w:val="20"/>
          <w:szCs w:val="20"/>
        </w:rPr>
        <w:t>SE.m± Standard error mean, CD- Critical difference, * Significant at 1%</w:t>
      </w:r>
    </w:p>
    <w:p w14:paraId="0E16A14C" w14:textId="77777777" w:rsidR="00672D7E" w:rsidRDefault="00672D7E">
      <w:pPr>
        <w:tabs>
          <w:tab w:val="left" w:pos="4820"/>
        </w:tabs>
        <w:spacing w:line="360" w:lineRule="auto"/>
        <w:jc w:val="both"/>
        <w:rPr>
          <w:rFonts w:ascii="Arial" w:hAnsi="Arial" w:cs="Arial"/>
          <w:sz w:val="20"/>
          <w:szCs w:val="20"/>
        </w:rPr>
      </w:pPr>
    </w:p>
    <w:p w14:paraId="1536A41F" w14:textId="77777777" w:rsidR="00672D7E" w:rsidRDefault="00672D7E">
      <w:pPr>
        <w:spacing w:line="240" w:lineRule="auto"/>
        <w:jc w:val="both"/>
        <w:rPr>
          <w:rFonts w:ascii="Times New Roman" w:hAnsi="Times New Roman" w:cs="Times New Roman"/>
          <w:sz w:val="24"/>
          <w:szCs w:val="24"/>
        </w:rPr>
      </w:pPr>
    </w:p>
    <w:p w14:paraId="6C4305FC" w14:textId="77777777" w:rsidR="00672D7E" w:rsidRDefault="00672D7E">
      <w:pPr>
        <w:spacing w:line="240" w:lineRule="auto"/>
        <w:jc w:val="both"/>
        <w:rPr>
          <w:rFonts w:ascii="Times New Roman" w:hAnsi="Times New Roman" w:cs="Times New Roman"/>
          <w:sz w:val="24"/>
          <w:szCs w:val="24"/>
        </w:rPr>
      </w:pPr>
    </w:p>
    <w:p w14:paraId="624994BF" w14:textId="77777777" w:rsidR="00672D7E" w:rsidRDefault="00672D7E">
      <w:pPr>
        <w:spacing w:line="240" w:lineRule="auto"/>
        <w:jc w:val="both"/>
        <w:rPr>
          <w:rFonts w:ascii="Times New Roman" w:hAnsi="Times New Roman" w:cs="Times New Roman"/>
          <w:sz w:val="24"/>
          <w:szCs w:val="24"/>
        </w:rPr>
      </w:pPr>
    </w:p>
    <w:p w14:paraId="3BDC5B7F" w14:textId="77777777" w:rsidR="00672D7E" w:rsidRDefault="00672D7E">
      <w:pPr>
        <w:spacing w:line="240" w:lineRule="auto"/>
        <w:jc w:val="both"/>
        <w:rPr>
          <w:rFonts w:ascii="Arial" w:hAnsi="Arial" w:cs="Arial"/>
          <w:b/>
          <w:bCs/>
        </w:rPr>
      </w:pPr>
    </w:p>
    <w:p w14:paraId="0FAEF77F" w14:textId="77777777" w:rsidR="00672D7E" w:rsidRDefault="002D5FC7">
      <w:pPr>
        <w:spacing w:line="240" w:lineRule="auto"/>
        <w:jc w:val="both"/>
        <w:rPr>
          <w:rFonts w:ascii="Arial" w:hAnsi="Arial" w:cs="Arial"/>
          <w:b/>
        </w:rPr>
      </w:pPr>
      <w:r>
        <w:rPr>
          <w:rFonts w:ascii="Arial" w:hAnsi="Arial" w:cs="Arial"/>
          <w:b/>
          <w:bCs/>
        </w:rPr>
        <w:t>Table 2:  Influe</w:t>
      </w:r>
      <w:r>
        <w:rPr>
          <w:rFonts w:ascii="Arial" w:hAnsi="Arial" w:cs="Arial"/>
          <w:b/>
        </w:rPr>
        <w:t xml:space="preserve">nce of IBA and IAA on rooting of </w:t>
      </w:r>
      <w:r>
        <w:rPr>
          <w:rFonts w:ascii="Arial" w:hAnsi="Arial" w:cs="Arial"/>
          <w:b/>
          <w:i/>
          <w:iCs/>
        </w:rPr>
        <w:t>in vitro</w:t>
      </w:r>
      <w:r>
        <w:rPr>
          <w:rFonts w:ascii="Arial" w:hAnsi="Arial" w:cs="Arial"/>
          <w:b/>
        </w:rPr>
        <w:t xml:space="preserve"> regenerated shoots of </w:t>
      </w:r>
    </w:p>
    <w:p w14:paraId="46598D3E" w14:textId="77777777" w:rsidR="00672D7E" w:rsidRDefault="002D5FC7">
      <w:pPr>
        <w:spacing w:line="240" w:lineRule="auto"/>
        <w:ind w:left="1985" w:hanging="1134"/>
        <w:jc w:val="both"/>
        <w:rPr>
          <w:rFonts w:ascii="Arial" w:hAnsi="Arial" w:cs="Arial"/>
          <w:b/>
        </w:rPr>
      </w:pPr>
      <w:r>
        <w:rPr>
          <w:rFonts w:ascii="Arial" w:hAnsi="Arial" w:cs="Arial"/>
          <w:b/>
          <w:i/>
          <w:iCs/>
        </w:rPr>
        <w:t xml:space="preserve">Jasminum azoricum </w:t>
      </w:r>
      <w:r>
        <w:rPr>
          <w:rFonts w:ascii="Arial" w:hAnsi="Arial" w:cs="Arial"/>
          <w:b/>
        </w:rPr>
        <w:t>L.</w:t>
      </w:r>
      <w:r>
        <w:rPr>
          <w:rFonts w:ascii="Arial" w:hAnsi="Arial" w:cs="Arial"/>
        </w:rPr>
        <w:tab/>
      </w:r>
    </w:p>
    <w:p w14:paraId="748C4FA6" w14:textId="77777777" w:rsidR="00672D7E" w:rsidRDefault="00672D7E">
      <w:pPr>
        <w:spacing w:line="240" w:lineRule="auto"/>
        <w:jc w:val="both"/>
        <w:rPr>
          <w:rFonts w:ascii="Arial" w:hAnsi="Arial" w:cs="Arial"/>
        </w:rPr>
      </w:pPr>
    </w:p>
    <w:tbl>
      <w:tblPr>
        <w:tblpPr w:leftFromText="180" w:rightFromText="180" w:vertAnchor="text" w:horzAnchor="margin" w:tblpY="33"/>
        <w:tblW w:w="4575" w:type="pct"/>
        <w:tblLayout w:type="fixed"/>
        <w:tblLook w:val="04A0" w:firstRow="1" w:lastRow="0" w:firstColumn="1" w:lastColumn="0" w:noHBand="0" w:noVBand="1"/>
      </w:tblPr>
      <w:tblGrid>
        <w:gridCol w:w="3384"/>
        <w:gridCol w:w="1408"/>
        <w:gridCol w:w="2034"/>
        <w:gridCol w:w="1446"/>
      </w:tblGrid>
      <w:tr w:rsidR="00672D7E" w14:paraId="2C472C6E"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45D88220" w14:textId="77777777" w:rsidR="00672D7E" w:rsidRDefault="002D5FC7">
            <w:pPr>
              <w:spacing w:before="120" w:after="120" w:line="271" w:lineRule="auto"/>
              <w:ind w:firstLine="720"/>
              <w:rPr>
                <w:rFonts w:ascii="Arial" w:hAnsi="Arial" w:cs="Arial"/>
                <w:b/>
                <w:sz w:val="20"/>
                <w:szCs w:val="20"/>
              </w:rPr>
            </w:pPr>
            <w:r>
              <w:rPr>
                <w:rFonts w:ascii="Arial" w:hAnsi="Arial" w:cs="Arial"/>
                <w:b/>
                <w:sz w:val="20"/>
                <w:szCs w:val="20"/>
              </w:rPr>
              <w:t>Treatments (mgL</w:t>
            </w:r>
            <w:r>
              <w:rPr>
                <w:rFonts w:ascii="Arial" w:hAnsi="Arial" w:cs="Arial"/>
                <w:b/>
                <w:sz w:val="20"/>
                <w:szCs w:val="20"/>
                <w:vertAlign w:val="superscript"/>
              </w:rPr>
              <w:t>-1</w:t>
            </w:r>
            <w:r>
              <w:rPr>
                <w:rFonts w:ascii="Arial" w:hAnsi="Arial" w:cs="Arial"/>
                <w:b/>
                <w:sz w:val="20"/>
                <w:szCs w:val="20"/>
              </w:rPr>
              <w:t>)</w:t>
            </w:r>
          </w:p>
        </w:tc>
        <w:tc>
          <w:tcPr>
            <w:tcW w:w="1441" w:type="dxa"/>
            <w:tcBorders>
              <w:top w:val="single" w:sz="4" w:space="0" w:color="000000"/>
              <w:bottom w:val="single" w:sz="4" w:space="0" w:color="000000"/>
              <w:right w:val="single" w:sz="4" w:space="0" w:color="000000"/>
            </w:tcBorders>
          </w:tcPr>
          <w:p w14:paraId="1E04D1FB" w14:textId="77777777" w:rsidR="00672D7E" w:rsidRDefault="002D5FC7">
            <w:pPr>
              <w:spacing w:before="120" w:after="120" w:line="271" w:lineRule="auto"/>
              <w:jc w:val="center"/>
              <w:rPr>
                <w:rFonts w:ascii="Arial" w:hAnsi="Arial" w:cs="Arial"/>
                <w:b/>
                <w:sz w:val="20"/>
                <w:szCs w:val="20"/>
              </w:rPr>
            </w:pPr>
            <w:r>
              <w:rPr>
                <w:rFonts w:ascii="Arial" w:hAnsi="Arial" w:cs="Arial"/>
                <w:b/>
                <w:sz w:val="20"/>
                <w:szCs w:val="20"/>
              </w:rPr>
              <w:t>Days taken for root initiation</w:t>
            </w:r>
          </w:p>
        </w:tc>
        <w:tc>
          <w:tcPr>
            <w:tcW w:w="2085" w:type="dxa"/>
            <w:tcBorders>
              <w:top w:val="single" w:sz="4" w:space="0" w:color="000000"/>
              <w:bottom w:val="single" w:sz="4" w:space="0" w:color="000000"/>
              <w:right w:val="single" w:sz="4" w:space="0" w:color="000000"/>
            </w:tcBorders>
          </w:tcPr>
          <w:p w14:paraId="39F8412F" w14:textId="77777777" w:rsidR="00672D7E" w:rsidRDefault="002D5FC7">
            <w:pPr>
              <w:spacing w:before="120" w:after="120" w:line="271" w:lineRule="auto"/>
              <w:jc w:val="center"/>
              <w:rPr>
                <w:rFonts w:ascii="Arial" w:hAnsi="Arial" w:cs="Arial"/>
                <w:b/>
                <w:sz w:val="20"/>
                <w:szCs w:val="20"/>
              </w:rPr>
            </w:pPr>
            <w:r>
              <w:rPr>
                <w:rFonts w:ascii="Arial" w:hAnsi="Arial" w:cs="Arial"/>
                <w:b/>
                <w:bCs/>
                <w:sz w:val="20"/>
                <w:szCs w:val="20"/>
              </w:rPr>
              <w:t>Number</w:t>
            </w:r>
            <w:r>
              <w:rPr>
                <w:rFonts w:ascii="Arial" w:hAnsi="Arial" w:cs="Arial"/>
                <w:b/>
                <w:bCs/>
                <w:spacing w:val="-1"/>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roots</w:t>
            </w:r>
            <w:r>
              <w:rPr>
                <w:rFonts w:ascii="Arial" w:hAnsi="Arial" w:cs="Arial"/>
                <w:b/>
                <w:bCs/>
                <w:spacing w:val="-1"/>
                <w:sz w:val="20"/>
                <w:szCs w:val="20"/>
              </w:rPr>
              <w:t xml:space="preserve"> </w:t>
            </w:r>
            <w:r>
              <w:rPr>
                <w:rFonts w:ascii="Arial" w:hAnsi="Arial" w:cs="Arial"/>
                <w:b/>
                <w:bCs/>
                <w:sz w:val="20"/>
                <w:szCs w:val="20"/>
              </w:rPr>
              <w:t>formed</w:t>
            </w:r>
            <w:r>
              <w:rPr>
                <w:rFonts w:ascii="Arial" w:hAnsi="Arial" w:cs="Arial"/>
                <w:b/>
                <w:bCs/>
                <w:spacing w:val="2"/>
                <w:sz w:val="20"/>
                <w:szCs w:val="20"/>
              </w:rPr>
              <w:t xml:space="preserve"> </w:t>
            </w:r>
            <w:r>
              <w:rPr>
                <w:rFonts w:ascii="Arial" w:hAnsi="Arial" w:cs="Arial"/>
                <w:b/>
                <w:bCs/>
                <w:sz w:val="20"/>
                <w:szCs w:val="20"/>
              </w:rPr>
              <w:t>per</w:t>
            </w:r>
            <w:r>
              <w:rPr>
                <w:rFonts w:ascii="Arial" w:hAnsi="Arial" w:cs="Arial"/>
                <w:b/>
                <w:bCs/>
                <w:spacing w:val="-1"/>
                <w:sz w:val="20"/>
                <w:szCs w:val="20"/>
              </w:rPr>
              <w:t xml:space="preserve"> </w:t>
            </w:r>
            <w:r>
              <w:rPr>
                <w:rFonts w:ascii="Arial" w:hAnsi="Arial" w:cs="Arial"/>
                <w:b/>
                <w:bCs/>
                <w:sz w:val="20"/>
                <w:szCs w:val="20"/>
              </w:rPr>
              <w:t>shoot at 45</w:t>
            </w:r>
            <w:r>
              <w:rPr>
                <w:rFonts w:ascii="Arial" w:hAnsi="Arial" w:cs="Arial"/>
                <w:b/>
                <w:bCs/>
                <w:spacing w:val="-1"/>
                <w:sz w:val="20"/>
                <w:szCs w:val="20"/>
              </w:rPr>
              <w:t xml:space="preserve"> </w:t>
            </w:r>
            <w:r>
              <w:rPr>
                <w:rFonts w:ascii="Arial" w:hAnsi="Arial" w:cs="Arial"/>
                <w:b/>
                <w:bCs/>
                <w:sz w:val="20"/>
                <w:szCs w:val="20"/>
              </w:rPr>
              <w:t>days</w:t>
            </w:r>
          </w:p>
        </w:tc>
        <w:tc>
          <w:tcPr>
            <w:tcW w:w="1480" w:type="dxa"/>
            <w:tcBorders>
              <w:top w:val="single" w:sz="4" w:space="0" w:color="000000"/>
              <w:bottom w:val="single" w:sz="4" w:space="0" w:color="000000"/>
              <w:right w:val="single" w:sz="4" w:space="0" w:color="000000"/>
            </w:tcBorders>
          </w:tcPr>
          <w:p w14:paraId="03E967FE" w14:textId="77777777" w:rsidR="00672D7E" w:rsidRDefault="002D5FC7">
            <w:pPr>
              <w:spacing w:before="120" w:after="120" w:line="271" w:lineRule="auto"/>
              <w:jc w:val="center"/>
              <w:rPr>
                <w:rFonts w:ascii="Arial" w:hAnsi="Arial" w:cs="Arial"/>
                <w:b/>
                <w:sz w:val="20"/>
                <w:szCs w:val="20"/>
              </w:rPr>
            </w:pPr>
            <w:r>
              <w:rPr>
                <w:rFonts w:ascii="Arial" w:hAnsi="Arial" w:cs="Arial"/>
                <w:b/>
                <w:bCs/>
                <w:color w:val="000000"/>
                <w:sz w:val="20"/>
                <w:szCs w:val="20"/>
              </w:rPr>
              <w:t>Root length at 45 days</w:t>
            </w:r>
          </w:p>
        </w:tc>
      </w:tr>
      <w:tr w:rsidR="00672D7E" w14:paraId="63B80299"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4180316E" w14:textId="77777777" w:rsidR="00672D7E" w:rsidRDefault="002D5FC7">
            <w:pPr>
              <w:spacing w:before="120" w:after="120" w:line="271" w:lineRule="auto"/>
              <w:ind w:firstLine="720"/>
              <w:jc w:val="center"/>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1</w:t>
            </w:r>
            <w:r>
              <w:rPr>
                <w:rFonts w:ascii="Arial" w:hAnsi="Arial" w:cs="Arial"/>
                <w:sz w:val="20"/>
                <w:szCs w:val="20"/>
              </w:rPr>
              <w:t>: Basal medium (control)</w:t>
            </w:r>
          </w:p>
        </w:tc>
        <w:tc>
          <w:tcPr>
            <w:tcW w:w="1441" w:type="dxa"/>
            <w:tcBorders>
              <w:top w:val="single" w:sz="4" w:space="0" w:color="000000"/>
              <w:bottom w:val="single" w:sz="4" w:space="0" w:color="000000"/>
              <w:right w:val="single" w:sz="4" w:space="0" w:color="000000"/>
            </w:tcBorders>
            <w:vAlign w:val="center"/>
          </w:tcPr>
          <w:p w14:paraId="6DF52F03"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vAlign w:val="center"/>
          </w:tcPr>
          <w:p w14:paraId="72196F10"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14:paraId="54C6A515" w14:textId="77777777"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14:paraId="1D7EB347"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25489DF8"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2</w:t>
            </w:r>
            <w:r>
              <w:rPr>
                <w:rFonts w:ascii="Arial" w:hAnsi="Arial" w:cs="Arial"/>
                <w:sz w:val="20"/>
                <w:szCs w:val="20"/>
              </w:rPr>
              <w:t>: IAA 1.0</w:t>
            </w:r>
          </w:p>
        </w:tc>
        <w:tc>
          <w:tcPr>
            <w:tcW w:w="1441" w:type="dxa"/>
            <w:tcBorders>
              <w:top w:val="single" w:sz="4" w:space="0" w:color="000000"/>
              <w:bottom w:val="single" w:sz="4" w:space="0" w:color="000000"/>
              <w:right w:val="single" w:sz="4" w:space="0" w:color="000000"/>
            </w:tcBorders>
          </w:tcPr>
          <w:p w14:paraId="6DE10CA1"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14:paraId="6DAE7F03"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14:paraId="5A4B801D" w14:textId="77777777"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14:paraId="38B0BAC2"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20B05CFF"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IAA 1.5</w:t>
            </w:r>
          </w:p>
        </w:tc>
        <w:tc>
          <w:tcPr>
            <w:tcW w:w="1441" w:type="dxa"/>
            <w:tcBorders>
              <w:top w:val="single" w:sz="4" w:space="0" w:color="000000"/>
              <w:bottom w:val="single" w:sz="4" w:space="0" w:color="000000"/>
              <w:right w:val="single" w:sz="4" w:space="0" w:color="000000"/>
            </w:tcBorders>
          </w:tcPr>
          <w:p w14:paraId="28EC70F0"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14:paraId="11B579E9"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14:paraId="7A12A77F" w14:textId="77777777"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14:paraId="022522AE"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6EF9759F"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4</w:t>
            </w:r>
            <w:r>
              <w:rPr>
                <w:rFonts w:ascii="Arial" w:hAnsi="Arial" w:cs="Arial"/>
                <w:sz w:val="20"/>
                <w:szCs w:val="20"/>
              </w:rPr>
              <w:t>: IAA 2.0</w:t>
            </w:r>
          </w:p>
        </w:tc>
        <w:tc>
          <w:tcPr>
            <w:tcW w:w="1441" w:type="dxa"/>
            <w:tcBorders>
              <w:top w:val="single" w:sz="4" w:space="0" w:color="000000"/>
              <w:bottom w:val="single" w:sz="4" w:space="0" w:color="000000"/>
              <w:right w:val="single" w:sz="4" w:space="0" w:color="000000"/>
            </w:tcBorders>
          </w:tcPr>
          <w:p w14:paraId="73224A19"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14:paraId="05818C4F"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14:paraId="55F0637A" w14:textId="77777777"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14:paraId="44388983"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65B01B24"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5</w:t>
            </w:r>
            <w:r>
              <w:rPr>
                <w:rFonts w:ascii="Arial" w:hAnsi="Arial" w:cs="Arial"/>
                <w:sz w:val="20"/>
                <w:szCs w:val="20"/>
              </w:rPr>
              <w:t>: IAA 2.5</w:t>
            </w:r>
          </w:p>
        </w:tc>
        <w:tc>
          <w:tcPr>
            <w:tcW w:w="1441" w:type="dxa"/>
            <w:tcBorders>
              <w:top w:val="single" w:sz="4" w:space="0" w:color="000000"/>
              <w:bottom w:val="single" w:sz="4" w:space="0" w:color="000000"/>
              <w:right w:val="single" w:sz="4" w:space="0" w:color="000000"/>
            </w:tcBorders>
          </w:tcPr>
          <w:p w14:paraId="300E1B2F"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14:paraId="2835A228"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14:paraId="2C9AA855" w14:textId="77777777"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14:paraId="2A5A0ED4"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48004F1D"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6</w:t>
            </w:r>
            <w:r>
              <w:rPr>
                <w:rFonts w:ascii="Arial" w:hAnsi="Arial" w:cs="Arial"/>
                <w:sz w:val="20"/>
                <w:szCs w:val="20"/>
              </w:rPr>
              <w:t>: IBA 1.0</w:t>
            </w:r>
          </w:p>
        </w:tc>
        <w:tc>
          <w:tcPr>
            <w:tcW w:w="1441" w:type="dxa"/>
            <w:tcBorders>
              <w:top w:val="single" w:sz="4" w:space="0" w:color="000000"/>
              <w:bottom w:val="single" w:sz="4" w:space="0" w:color="000000"/>
              <w:right w:val="single" w:sz="4" w:space="0" w:color="000000"/>
            </w:tcBorders>
            <w:vAlign w:val="center"/>
          </w:tcPr>
          <w:p w14:paraId="4EE7F449"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15.50 </w:t>
            </w:r>
          </w:p>
        </w:tc>
        <w:tc>
          <w:tcPr>
            <w:tcW w:w="2085" w:type="dxa"/>
            <w:tcBorders>
              <w:top w:val="single" w:sz="4" w:space="0" w:color="000000"/>
              <w:bottom w:val="single" w:sz="4" w:space="0" w:color="000000"/>
              <w:right w:val="single" w:sz="4" w:space="0" w:color="000000"/>
            </w:tcBorders>
            <w:vAlign w:val="center"/>
          </w:tcPr>
          <w:p w14:paraId="33936BD0"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0.83 </w:t>
            </w:r>
          </w:p>
        </w:tc>
        <w:tc>
          <w:tcPr>
            <w:tcW w:w="1480" w:type="dxa"/>
            <w:tcBorders>
              <w:top w:val="single" w:sz="4" w:space="0" w:color="000000"/>
              <w:bottom w:val="single" w:sz="4" w:space="0" w:color="000000"/>
              <w:right w:val="single" w:sz="4" w:space="0" w:color="000000"/>
            </w:tcBorders>
            <w:vAlign w:val="center"/>
          </w:tcPr>
          <w:p w14:paraId="399BD57E"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3.76 </w:t>
            </w:r>
          </w:p>
        </w:tc>
      </w:tr>
      <w:tr w:rsidR="00672D7E" w14:paraId="0601A792"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5BF79C80"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7</w:t>
            </w:r>
            <w:r>
              <w:rPr>
                <w:rFonts w:ascii="Arial" w:hAnsi="Arial" w:cs="Arial"/>
                <w:sz w:val="20"/>
                <w:szCs w:val="20"/>
              </w:rPr>
              <w:t>: IBA 1.5</w:t>
            </w:r>
          </w:p>
        </w:tc>
        <w:tc>
          <w:tcPr>
            <w:tcW w:w="1441" w:type="dxa"/>
            <w:tcBorders>
              <w:top w:val="single" w:sz="4" w:space="0" w:color="000000"/>
              <w:bottom w:val="single" w:sz="4" w:space="0" w:color="000000"/>
              <w:right w:val="single" w:sz="4" w:space="0" w:color="000000"/>
            </w:tcBorders>
            <w:vAlign w:val="center"/>
          </w:tcPr>
          <w:p w14:paraId="453BD143"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12.66 </w:t>
            </w:r>
          </w:p>
        </w:tc>
        <w:tc>
          <w:tcPr>
            <w:tcW w:w="2085" w:type="dxa"/>
            <w:tcBorders>
              <w:top w:val="single" w:sz="4" w:space="0" w:color="000000"/>
              <w:bottom w:val="single" w:sz="4" w:space="0" w:color="000000"/>
              <w:right w:val="single" w:sz="4" w:space="0" w:color="000000"/>
            </w:tcBorders>
            <w:vAlign w:val="center"/>
          </w:tcPr>
          <w:p w14:paraId="22D7CD5C"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1.83 </w:t>
            </w:r>
          </w:p>
        </w:tc>
        <w:tc>
          <w:tcPr>
            <w:tcW w:w="1480" w:type="dxa"/>
            <w:tcBorders>
              <w:top w:val="single" w:sz="4" w:space="0" w:color="000000"/>
              <w:bottom w:val="single" w:sz="4" w:space="0" w:color="000000"/>
              <w:right w:val="single" w:sz="4" w:space="0" w:color="000000"/>
            </w:tcBorders>
            <w:vAlign w:val="center"/>
          </w:tcPr>
          <w:p w14:paraId="4BEE09FA"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5.06 </w:t>
            </w:r>
          </w:p>
        </w:tc>
      </w:tr>
      <w:tr w:rsidR="00672D7E" w14:paraId="5012151A"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08864729"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8</w:t>
            </w:r>
            <w:r>
              <w:rPr>
                <w:rFonts w:ascii="Arial" w:hAnsi="Arial" w:cs="Arial"/>
                <w:sz w:val="20"/>
                <w:szCs w:val="20"/>
              </w:rPr>
              <w:t>: IBA 2.0</w:t>
            </w:r>
          </w:p>
        </w:tc>
        <w:tc>
          <w:tcPr>
            <w:tcW w:w="1441" w:type="dxa"/>
            <w:tcBorders>
              <w:top w:val="single" w:sz="4" w:space="0" w:color="000000"/>
              <w:bottom w:val="single" w:sz="4" w:space="0" w:color="000000"/>
              <w:right w:val="single" w:sz="4" w:space="0" w:color="000000"/>
            </w:tcBorders>
            <w:vAlign w:val="center"/>
          </w:tcPr>
          <w:p w14:paraId="2264AF70" w14:textId="77777777"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11.66 </w:t>
            </w:r>
          </w:p>
        </w:tc>
        <w:tc>
          <w:tcPr>
            <w:tcW w:w="2085" w:type="dxa"/>
            <w:tcBorders>
              <w:top w:val="single" w:sz="4" w:space="0" w:color="000000"/>
              <w:bottom w:val="single" w:sz="4" w:space="0" w:color="000000"/>
              <w:right w:val="single" w:sz="4" w:space="0" w:color="000000"/>
            </w:tcBorders>
            <w:vAlign w:val="center"/>
          </w:tcPr>
          <w:p w14:paraId="0BAB105E"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2.00 </w:t>
            </w:r>
          </w:p>
        </w:tc>
        <w:tc>
          <w:tcPr>
            <w:tcW w:w="1480" w:type="dxa"/>
            <w:tcBorders>
              <w:top w:val="single" w:sz="4" w:space="0" w:color="000000"/>
              <w:bottom w:val="single" w:sz="4" w:space="0" w:color="000000"/>
              <w:right w:val="single" w:sz="4" w:space="0" w:color="000000"/>
            </w:tcBorders>
            <w:vAlign w:val="center"/>
          </w:tcPr>
          <w:p w14:paraId="3C9F8DDC"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5.55</w:t>
            </w:r>
          </w:p>
        </w:tc>
      </w:tr>
      <w:tr w:rsidR="00672D7E" w14:paraId="18A130A0"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60C05AAA" w14:textId="77777777"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9</w:t>
            </w:r>
            <w:r>
              <w:rPr>
                <w:rFonts w:ascii="Arial" w:hAnsi="Arial" w:cs="Arial"/>
                <w:sz w:val="20"/>
                <w:szCs w:val="20"/>
              </w:rPr>
              <w:t>: IBA 2.5</w:t>
            </w:r>
          </w:p>
        </w:tc>
        <w:tc>
          <w:tcPr>
            <w:tcW w:w="1441" w:type="dxa"/>
            <w:tcBorders>
              <w:top w:val="single" w:sz="4" w:space="0" w:color="000000"/>
              <w:bottom w:val="single" w:sz="4" w:space="0" w:color="000000"/>
              <w:right w:val="single" w:sz="4" w:space="0" w:color="000000"/>
            </w:tcBorders>
          </w:tcPr>
          <w:p w14:paraId="4E630BE4"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8.33 </w:t>
            </w:r>
          </w:p>
        </w:tc>
        <w:tc>
          <w:tcPr>
            <w:tcW w:w="2085" w:type="dxa"/>
            <w:tcBorders>
              <w:top w:val="single" w:sz="4" w:space="0" w:color="000000"/>
              <w:bottom w:val="single" w:sz="4" w:space="0" w:color="000000"/>
              <w:right w:val="single" w:sz="4" w:space="0" w:color="000000"/>
            </w:tcBorders>
            <w:vAlign w:val="center"/>
          </w:tcPr>
          <w:p w14:paraId="48CC0564"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3.16 </w:t>
            </w:r>
          </w:p>
        </w:tc>
        <w:tc>
          <w:tcPr>
            <w:tcW w:w="1480" w:type="dxa"/>
            <w:tcBorders>
              <w:top w:val="single" w:sz="4" w:space="0" w:color="000000"/>
              <w:bottom w:val="single" w:sz="4" w:space="0" w:color="000000"/>
              <w:right w:val="single" w:sz="4" w:space="0" w:color="000000"/>
            </w:tcBorders>
            <w:vAlign w:val="center"/>
          </w:tcPr>
          <w:p w14:paraId="55F7A5D1"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6.56 </w:t>
            </w:r>
          </w:p>
        </w:tc>
      </w:tr>
      <w:tr w:rsidR="00672D7E" w14:paraId="1B439C99"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7AD31A9A" w14:textId="77777777" w:rsidR="00672D7E" w:rsidRDefault="002D5FC7">
            <w:pPr>
              <w:spacing w:before="120" w:after="120" w:line="271" w:lineRule="auto"/>
              <w:ind w:firstLine="720"/>
              <w:rPr>
                <w:rFonts w:ascii="Arial" w:hAnsi="Arial" w:cs="Arial"/>
                <w:sz w:val="20"/>
                <w:szCs w:val="20"/>
              </w:rPr>
            </w:pPr>
            <w:r>
              <w:rPr>
                <w:rFonts w:ascii="Arial" w:hAnsi="Arial" w:cs="Arial"/>
                <w:i/>
                <w:iCs/>
                <w:sz w:val="20"/>
                <w:szCs w:val="20"/>
              </w:rPr>
              <w:t>P</w:t>
            </w:r>
            <w:r>
              <w:rPr>
                <w:rFonts w:ascii="Arial" w:hAnsi="Arial" w:cs="Arial"/>
                <w:sz w:val="20"/>
                <w:szCs w:val="20"/>
              </w:rPr>
              <w:t>=0.01</w:t>
            </w:r>
          </w:p>
        </w:tc>
        <w:tc>
          <w:tcPr>
            <w:tcW w:w="1441" w:type="dxa"/>
            <w:tcBorders>
              <w:top w:val="single" w:sz="4" w:space="0" w:color="000000"/>
              <w:bottom w:val="single" w:sz="4" w:space="0" w:color="000000"/>
              <w:right w:val="single" w:sz="4" w:space="0" w:color="000000"/>
            </w:tcBorders>
            <w:vAlign w:val="center"/>
          </w:tcPr>
          <w:p w14:paraId="0FB073CB" w14:textId="77777777" w:rsidR="00672D7E" w:rsidRDefault="002D5FC7">
            <w:pPr>
              <w:spacing w:before="120" w:after="120" w:line="271" w:lineRule="auto"/>
              <w:rPr>
                <w:rFonts w:ascii="Arial" w:hAnsi="Arial" w:cs="Arial"/>
                <w:color w:val="000000"/>
                <w:sz w:val="20"/>
                <w:szCs w:val="20"/>
              </w:rPr>
            </w:pPr>
            <w:r>
              <w:rPr>
                <w:rFonts w:ascii="Arial" w:hAnsi="Arial" w:cs="Arial"/>
                <w:color w:val="000000"/>
                <w:sz w:val="20"/>
                <w:szCs w:val="20"/>
              </w:rPr>
              <w:t xml:space="preserve">          *</w:t>
            </w:r>
          </w:p>
        </w:tc>
        <w:tc>
          <w:tcPr>
            <w:tcW w:w="2085" w:type="dxa"/>
            <w:tcBorders>
              <w:top w:val="single" w:sz="4" w:space="0" w:color="000000"/>
              <w:bottom w:val="single" w:sz="4" w:space="0" w:color="000000"/>
              <w:right w:val="single" w:sz="4" w:space="0" w:color="000000"/>
            </w:tcBorders>
            <w:vAlign w:val="center"/>
          </w:tcPr>
          <w:p w14:paraId="7F56F14F"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w:t>
            </w:r>
          </w:p>
        </w:tc>
        <w:tc>
          <w:tcPr>
            <w:tcW w:w="1480" w:type="dxa"/>
            <w:tcBorders>
              <w:top w:val="single" w:sz="4" w:space="0" w:color="000000"/>
              <w:bottom w:val="single" w:sz="4" w:space="0" w:color="000000"/>
              <w:right w:val="single" w:sz="4" w:space="0" w:color="000000"/>
            </w:tcBorders>
            <w:vAlign w:val="center"/>
          </w:tcPr>
          <w:p w14:paraId="4574573D"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w:t>
            </w:r>
          </w:p>
        </w:tc>
      </w:tr>
      <w:tr w:rsidR="00672D7E" w14:paraId="50792583"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0BDB6078" w14:textId="77777777" w:rsidR="00672D7E" w:rsidRDefault="002D5FC7">
            <w:pPr>
              <w:spacing w:before="120" w:after="120" w:line="271" w:lineRule="auto"/>
              <w:ind w:firstLine="720"/>
              <w:rPr>
                <w:rFonts w:ascii="Arial" w:hAnsi="Arial" w:cs="Arial"/>
                <w:sz w:val="20"/>
                <w:szCs w:val="20"/>
              </w:rPr>
            </w:pPr>
            <w:r>
              <w:rPr>
                <w:rFonts w:ascii="Arial" w:hAnsi="Arial" w:cs="Arial"/>
                <w:color w:val="000000"/>
                <w:sz w:val="20"/>
                <w:szCs w:val="20"/>
              </w:rPr>
              <w:t>SE.m±</w:t>
            </w:r>
          </w:p>
        </w:tc>
        <w:tc>
          <w:tcPr>
            <w:tcW w:w="1441" w:type="dxa"/>
            <w:tcBorders>
              <w:top w:val="single" w:sz="4" w:space="0" w:color="000000"/>
              <w:bottom w:val="single" w:sz="4" w:space="0" w:color="000000"/>
              <w:right w:val="single" w:sz="4" w:space="0" w:color="000000"/>
            </w:tcBorders>
          </w:tcPr>
          <w:p w14:paraId="7A10889F"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0.66 </w:t>
            </w:r>
          </w:p>
        </w:tc>
        <w:tc>
          <w:tcPr>
            <w:tcW w:w="2085" w:type="dxa"/>
            <w:tcBorders>
              <w:top w:val="single" w:sz="4" w:space="0" w:color="000000"/>
              <w:bottom w:val="single" w:sz="4" w:space="0" w:color="000000"/>
              <w:right w:val="single" w:sz="4" w:space="0" w:color="000000"/>
            </w:tcBorders>
          </w:tcPr>
          <w:p w14:paraId="67564255"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0.13 </w:t>
            </w:r>
          </w:p>
        </w:tc>
        <w:tc>
          <w:tcPr>
            <w:tcW w:w="1480" w:type="dxa"/>
            <w:tcBorders>
              <w:top w:val="single" w:sz="4" w:space="0" w:color="000000"/>
              <w:bottom w:val="single" w:sz="4" w:space="0" w:color="000000"/>
              <w:right w:val="single" w:sz="4" w:space="0" w:color="000000"/>
            </w:tcBorders>
            <w:vAlign w:val="center"/>
          </w:tcPr>
          <w:p w14:paraId="733B9968"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0.58 </w:t>
            </w:r>
          </w:p>
        </w:tc>
      </w:tr>
      <w:tr w:rsidR="00672D7E" w14:paraId="747A6ADE"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52A100CF" w14:textId="77777777" w:rsidR="00672D7E" w:rsidRDefault="002D5FC7">
            <w:pPr>
              <w:spacing w:before="120" w:after="120" w:line="271" w:lineRule="auto"/>
              <w:ind w:firstLine="720"/>
              <w:rPr>
                <w:rFonts w:ascii="Arial" w:hAnsi="Arial" w:cs="Arial"/>
                <w:sz w:val="20"/>
                <w:szCs w:val="20"/>
              </w:rPr>
            </w:pPr>
            <w:r>
              <w:rPr>
                <w:rFonts w:ascii="Arial" w:hAnsi="Arial" w:cs="Arial"/>
                <w:color w:val="000000"/>
                <w:sz w:val="20"/>
                <w:szCs w:val="20"/>
              </w:rPr>
              <w:t>CD</w:t>
            </w:r>
          </w:p>
        </w:tc>
        <w:tc>
          <w:tcPr>
            <w:tcW w:w="1441" w:type="dxa"/>
            <w:tcBorders>
              <w:top w:val="single" w:sz="4" w:space="0" w:color="000000"/>
              <w:bottom w:val="single" w:sz="4" w:space="0" w:color="000000"/>
              <w:right w:val="single" w:sz="4" w:space="0" w:color="000000"/>
            </w:tcBorders>
          </w:tcPr>
          <w:p w14:paraId="05A8E676"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1.99 </w:t>
            </w:r>
          </w:p>
        </w:tc>
        <w:tc>
          <w:tcPr>
            <w:tcW w:w="2085" w:type="dxa"/>
            <w:tcBorders>
              <w:top w:val="single" w:sz="4" w:space="0" w:color="000000"/>
              <w:bottom w:val="single" w:sz="4" w:space="0" w:color="000000"/>
              <w:right w:val="single" w:sz="4" w:space="0" w:color="000000"/>
            </w:tcBorders>
          </w:tcPr>
          <w:p w14:paraId="3B9DE781"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0.40 </w:t>
            </w:r>
          </w:p>
        </w:tc>
        <w:tc>
          <w:tcPr>
            <w:tcW w:w="1480" w:type="dxa"/>
            <w:tcBorders>
              <w:top w:val="single" w:sz="4" w:space="0" w:color="000000"/>
              <w:bottom w:val="single" w:sz="4" w:space="0" w:color="000000"/>
              <w:right w:val="single" w:sz="4" w:space="0" w:color="000000"/>
            </w:tcBorders>
            <w:vAlign w:val="center"/>
          </w:tcPr>
          <w:p w14:paraId="33C700E7" w14:textId="77777777"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1.75 </w:t>
            </w:r>
          </w:p>
        </w:tc>
      </w:tr>
    </w:tbl>
    <w:p w14:paraId="1762B565" w14:textId="77777777" w:rsidR="00672D7E" w:rsidRDefault="00672D7E">
      <w:pPr>
        <w:spacing w:line="240" w:lineRule="auto"/>
        <w:ind w:left="1985" w:hanging="1134"/>
        <w:jc w:val="both"/>
        <w:rPr>
          <w:rFonts w:ascii="Arial" w:hAnsi="Arial" w:cs="Arial"/>
        </w:rPr>
      </w:pPr>
    </w:p>
    <w:p w14:paraId="40D5A926" w14:textId="77777777" w:rsidR="00672D7E" w:rsidRDefault="00672D7E">
      <w:pPr>
        <w:spacing w:line="240" w:lineRule="auto"/>
        <w:ind w:left="1985" w:hanging="1134"/>
        <w:jc w:val="both"/>
        <w:rPr>
          <w:rFonts w:ascii="Arial" w:hAnsi="Arial" w:cs="Arial"/>
        </w:rPr>
      </w:pPr>
    </w:p>
    <w:p w14:paraId="5FC6FF41" w14:textId="77777777" w:rsidR="00672D7E" w:rsidRDefault="00672D7E">
      <w:pPr>
        <w:spacing w:line="240" w:lineRule="auto"/>
        <w:ind w:left="1985" w:hanging="1134"/>
        <w:jc w:val="both"/>
        <w:rPr>
          <w:rFonts w:ascii="Arial" w:hAnsi="Arial" w:cs="Arial"/>
        </w:rPr>
      </w:pPr>
    </w:p>
    <w:p w14:paraId="703B4264" w14:textId="77777777" w:rsidR="00672D7E" w:rsidRDefault="00672D7E">
      <w:pPr>
        <w:spacing w:line="240" w:lineRule="auto"/>
        <w:ind w:left="1985" w:hanging="1134"/>
        <w:jc w:val="both"/>
        <w:rPr>
          <w:rFonts w:ascii="Arial" w:hAnsi="Arial" w:cs="Arial"/>
        </w:rPr>
      </w:pPr>
    </w:p>
    <w:p w14:paraId="2C6EF81B" w14:textId="77777777" w:rsidR="00672D7E" w:rsidRDefault="00672D7E">
      <w:pPr>
        <w:spacing w:line="240" w:lineRule="auto"/>
        <w:ind w:left="1985" w:hanging="1134"/>
        <w:jc w:val="both"/>
        <w:rPr>
          <w:rFonts w:ascii="Arial" w:hAnsi="Arial" w:cs="Arial"/>
        </w:rPr>
      </w:pPr>
    </w:p>
    <w:p w14:paraId="3830EE5D" w14:textId="77777777" w:rsidR="00672D7E" w:rsidRDefault="00672D7E">
      <w:pPr>
        <w:spacing w:line="240" w:lineRule="auto"/>
        <w:ind w:left="1985" w:hanging="1134"/>
        <w:jc w:val="both"/>
        <w:rPr>
          <w:rFonts w:ascii="Arial" w:hAnsi="Arial" w:cs="Arial"/>
        </w:rPr>
      </w:pPr>
    </w:p>
    <w:p w14:paraId="4835355C" w14:textId="77777777" w:rsidR="00672D7E" w:rsidRDefault="00672D7E">
      <w:pPr>
        <w:spacing w:line="240" w:lineRule="auto"/>
        <w:ind w:left="1985" w:hanging="1134"/>
        <w:jc w:val="both"/>
        <w:rPr>
          <w:rFonts w:ascii="Arial" w:hAnsi="Arial" w:cs="Arial"/>
        </w:rPr>
      </w:pPr>
    </w:p>
    <w:p w14:paraId="3C4CE084" w14:textId="77777777" w:rsidR="00672D7E" w:rsidRDefault="00672D7E">
      <w:pPr>
        <w:spacing w:line="240" w:lineRule="auto"/>
        <w:ind w:left="1985" w:hanging="1134"/>
        <w:jc w:val="both"/>
        <w:rPr>
          <w:rFonts w:ascii="Arial" w:hAnsi="Arial" w:cs="Arial"/>
        </w:rPr>
      </w:pPr>
    </w:p>
    <w:p w14:paraId="6C4DF67A" w14:textId="77777777" w:rsidR="00672D7E" w:rsidRDefault="00672D7E">
      <w:pPr>
        <w:spacing w:line="240" w:lineRule="auto"/>
        <w:ind w:left="1985" w:hanging="1134"/>
        <w:jc w:val="both"/>
        <w:rPr>
          <w:rFonts w:ascii="Arial" w:hAnsi="Arial" w:cs="Arial"/>
        </w:rPr>
      </w:pPr>
    </w:p>
    <w:p w14:paraId="05F58DF3" w14:textId="77777777" w:rsidR="00672D7E" w:rsidRDefault="00672D7E">
      <w:pPr>
        <w:spacing w:line="240" w:lineRule="auto"/>
        <w:ind w:left="1985" w:hanging="1134"/>
        <w:jc w:val="both"/>
        <w:rPr>
          <w:rFonts w:ascii="Arial" w:hAnsi="Arial" w:cs="Arial"/>
        </w:rPr>
      </w:pPr>
    </w:p>
    <w:p w14:paraId="38535ED9" w14:textId="77777777" w:rsidR="00672D7E" w:rsidRDefault="00672D7E">
      <w:pPr>
        <w:jc w:val="both"/>
        <w:rPr>
          <w:rFonts w:ascii="Times New Roman" w:hAnsi="Times New Roman" w:cs="Times New Roman"/>
          <w:b/>
          <w:bCs/>
          <w:sz w:val="24"/>
          <w:szCs w:val="24"/>
        </w:rPr>
      </w:pPr>
    </w:p>
    <w:p w14:paraId="716A6DD1" w14:textId="77777777" w:rsidR="00672D7E" w:rsidRDefault="00672D7E">
      <w:pPr>
        <w:jc w:val="both"/>
        <w:rPr>
          <w:rFonts w:ascii="Times New Roman" w:hAnsi="Times New Roman" w:cs="Times New Roman"/>
          <w:b/>
          <w:bCs/>
          <w:sz w:val="24"/>
          <w:szCs w:val="24"/>
        </w:rPr>
      </w:pPr>
    </w:p>
    <w:p w14:paraId="1B03D39A" w14:textId="77777777" w:rsidR="00672D7E" w:rsidRDefault="00672D7E">
      <w:pPr>
        <w:jc w:val="both"/>
        <w:rPr>
          <w:rFonts w:ascii="Times New Roman" w:hAnsi="Times New Roman" w:cs="Times New Roman"/>
          <w:b/>
          <w:bCs/>
          <w:sz w:val="24"/>
          <w:szCs w:val="24"/>
        </w:rPr>
      </w:pPr>
    </w:p>
    <w:p w14:paraId="7CD98B57" w14:textId="77777777" w:rsidR="00672D7E" w:rsidRDefault="00672D7E">
      <w:pPr>
        <w:jc w:val="both"/>
        <w:rPr>
          <w:rFonts w:ascii="Times New Roman" w:hAnsi="Times New Roman" w:cs="Times New Roman"/>
          <w:b/>
          <w:bCs/>
          <w:sz w:val="24"/>
          <w:szCs w:val="24"/>
        </w:rPr>
      </w:pPr>
    </w:p>
    <w:p w14:paraId="40C384FD" w14:textId="77777777" w:rsidR="00672D7E" w:rsidRDefault="00672D7E">
      <w:pPr>
        <w:jc w:val="both"/>
        <w:rPr>
          <w:rFonts w:ascii="Times New Roman" w:hAnsi="Times New Roman" w:cs="Times New Roman"/>
          <w:b/>
          <w:bCs/>
          <w:sz w:val="24"/>
          <w:szCs w:val="24"/>
        </w:rPr>
      </w:pPr>
    </w:p>
    <w:p w14:paraId="27D1A578" w14:textId="77777777" w:rsidR="00672D7E" w:rsidRDefault="00672D7E">
      <w:pPr>
        <w:jc w:val="both"/>
        <w:rPr>
          <w:rFonts w:ascii="Times New Roman" w:hAnsi="Times New Roman" w:cs="Times New Roman"/>
          <w:b/>
          <w:bCs/>
          <w:sz w:val="24"/>
          <w:szCs w:val="24"/>
        </w:rPr>
      </w:pPr>
    </w:p>
    <w:p w14:paraId="30C5B1FB" w14:textId="77777777" w:rsidR="00672D7E" w:rsidRDefault="00672D7E">
      <w:pPr>
        <w:jc w:val="both"/>
        <w:rPr>
          <w:rFonts w:ascii="Times New Roman" w:hAnsi="Times New Roman" w:cs="Times New Roman"/>
          <w:b/>
          <w:bCs/>
          <w:sz w:val="24"/>
          <w:szCs w:val="24"/>
        </w:rPr>
      </w:pPr>
    </w:p>
    <w:p w14:paraId="2B49A54E" w14:textId="77777777" w:rsidR="00672D7E" w:rsidRDefault="002D5FC7">
      <w:pPr>
        <w:spacing w:after="0" w:line="360" w:lineRule="auto"/>
        <w:jc w:val="both"/>
        <w:rPr>
          <w:rFonts w:ascii="Arial" w:hAnsi="Arial" w:cs="Arial"/>
          <w:sz w:val="20"/>
          <w:szCs w:val="20"/>
        </w:rPr>
      </w:pPr>
      <w:r>
        <w:rPr>
          <w:rFonts w:ascii="Arial" w:hAnsi="Arial" w:cs="Arial"/>
          <w:sz w:val="20"/>
          <w:szCs w:val="20"/>
        </w:rPr>
        <w:t>Note:</w:t>
      </w:r>
      <w:r>
        <w:rPr>
          <w:b/>
          <w:bCs/>
        </w:rPr>
        <w:t xml:space="preserve"> </w:t>
      </w:r>
      <w:r>
        <w:rPr>
          <w:rFonts w:ascii="Arial" w:hAnsi="Arial" w:cs="Arial"/>
          <w:sz w:val="20"/>
          <w:szCs w:val="20"/>
        </w:rPr>
        <w:t>IBA-</w:t>
      </w:r>
      <w:r>
        <w:rPr>
          <w:rFonts w:ascii="Arial" w:hAnsi="Arial" w:cs="Arial"/>
          <w:sz w:val="20"/>
          <w:szCs w:val="20"/>
          <w:shd w:val="clear" w:color="auto" w:fill="FFFFFF"/>
        </w:rPr>
        <w:t xml:space="preserve"> Indole-3-butyric acid, </w:t>
      </w:r>
      <w:r>
        <w:rPr>
          <w:rFonts w:ascii="Arial" w:hAnsi="Arial" w:cs="Arial"/>
          <w:color w:val="000000"/>
          <w:sz w:val="20"/>
          <w:szCs w:val="20"/>
          <w:shd w:val="clear" w:color="auto" w:fill="FFFFFF"/>
        </w:rPr>
        <w:t xml:space="preserve">IAA- </w:t>
      </w:r>
      <w:r>
        <w:rPr>
          <w:rFonts w:ascii="Arial" w:hAnsi="Arial" w:cs="Arial"/>
          <w:sz w:val="20"/>
          <w:szCs w:val="20"/>
        </w:rPr>
        <w:t xml:space="preserve">Indole-3-acetic acid </w:t>
      </w:r>
    </w:p>
    <w:p w14:paraId="435760E0" w14:textId="77777777" w:rsidR="00672D7E" w:rsidRDefault="002D5FC7">
      <w:pPr>
        <w:tabs>
          <w:tab w:val="left" w:pos="4820"/>
          <w:tab w:val="right" w:pos="9050"/>
        </w:tabs>
        <w:spacing w:line="360" w:lineRule="auto"/>
        <w:jc w:val="both"/>
        <w:rPr>
          <w:rFonts w:ascii="Arial" w:hAnsi="Arial" w:cs="Arial"/>
          <w:sz w:val="20"/>
          <w:szCs w:val="20"/>
        </w:rPr>
      </w:pPr>
      <w:r>
        <w:rPr>
          <w:rFonts w:ascii="Arial" w:eastAsia="Times New Roman" w:hAnsi="Arial" w:cs="Arial"/>
          <w:kern w:val="0"/>
          <w:sz w:val="20"/>
          <w:szCs w:val="20"/>
        </w:rPr>
        <w:t xml:space="preserve">          SE.m± Standard error mean, CD- Critical difference, * Significant at 1%</w:t>
      </w:r>
      <w:r>
        <w:rPr>
          <w:rFonts w:ascii="Arial" w:eastAsia="Times New Roman" w:hAnsi="Arial" w:cs="Arial"/>
          <w:kern w:val="0"/>
          <w:sz w:val="20"/>
          <w:szCs w:val="20"/>
        </w:rPr>
        <w:tab/>
      </w:r>
    </w:p>
    <w:p w14:paraId="0A2C4C6B" w14:textId="77777777" w:rsidR="00672D7E" w:rsidRDefault="00672D7E">
      <w:pPr>
        <w:spacing w:after="0" w:line="360" w:lineRule="auto"/>
        <w:jc w:val="both"/>
        <w:rPr>
          <w:shd w:val="clear" w:color="auto" w:fill="FFFFFF"/>
        </w:rPr>
      </w:pPr>
    </w:p>
    <w:p w14:paraId="607C4C95" w14:textId="77777777" w:rsidR="00672D7E" w:rsidRDefault="00672D7E">
      <w:pPr>
        <w:jc w:val="both"/>
        <w:rPr>
          <w:rFonts w:ascii="Times New Roman" w:hAnsi="Times New Roman" w:cs="Times New Roman"/>
          <w:b/>
          <w:bCs/>
          <w:sz w:val="24"/>
          <w:szCs w:val="24"/>
        </w:rPr>
      </w:pPr>
    </w:p>
    <w:p w14:paraId="1B92D450" w14:textId="77777777" w:rsidR="00672D7E" w:rsidRDefault="00672D7E">
      <w:pPr>
        <w:jc w:val="both"/>
        <w:rPr>
          <w:rFonts w:ascii="Times New Roman" w:hAnsi="Times New Roman" w:cs="Times New Roman"/>
          <w:b/>
          <w:bCs/>
          <w:sz w:val="24"/>
          <w:szCs w:val="24"/>
        </w:rPr>
      </w:pPr>
    </w:p>
    <w:p w14:paraId="6AE7AEEB" w14:textId="77777777" w:rsidR="00672D7E" w:rsidRDefault="00672D7E">
      <w:pPr>
        <w:jc w:val="both"/>
        <w:rPr>
          <w:rFonts w:ascii="Times New Roman" w:hAnsi="Times New Roman" w:cs="Times New Roman"/>
          <w:b/>
          <w:bCs/>
          <w:sz w:val="24"/>
          <w:szCs w:val="24"/>
        </w:rPr>
      </w:pPr>
    </w:p>
    <w:p w14:paraId="552E4D81" w14:textId="77777777" w:rsidR="00672D7E" w:rsidRDefault="002D5FC7">
      <w:pPr>
        <w:jc w:val="both"/>
        <w:rPr>
          <w:rFonts w:ascii="Times New Roman" w:hAnsi="Times New Roman" w:cs="Times New Roman"/>
          <w:b/>
          <w:bCs/>
          <w:sz w:val="24"/>
          <w:szCs w:val="24"/>
        </w:rPr>
      </w:pPr>
      <w:bookmarkStart w:id="11" w:name="_Hlk154667169"/>
      <w:bookmarkEnd w:id="11"/>
      <w:r>
        <w:rPr>
          <w:rFonts w:ascii="Times New Roman" w:hAnsi="Times New Roman" w:cs="Times New Roman"/>
          <w:noProof/>
          <w:sz w:val="40"/>
          <w:szCs w:val="40"/>
          <w:lang w:val="en-US"/>
        </w:rPr>
        <w:lastRenderedPageBreak/>
        <w:drawing>
          <wp:anchor distT="0" distB="0" distL="0" distR="0" simplePos="0" relativeHeight="13" behindDoc="1" locked="0" layoutInCell="1" allowOverlap="1" wp14:anchorId="1325C565" wp14:editId="2B127DDF">
            <wp:simplePos x="0" y="0"/>
            <wp:positionH relativeFrom="column">
              <wp:posOffset>200025</wp:posOffset>
            </wp:positionH>
            <wp:positionV relativeFrom="page">
              <wp:posOffset>742950</wp:posOffset>
            </wp:positionV>
            <wp:extent cx="1656714" cy="2124075"/>
            <wp:effectExtent l="171450" t="171450" r="343535" b="352425"/>
            <wp:wrapTopAndBottom/>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srcRect l="28461" t="38575" r="34321" b="25721"/>
                    <a:stretch/>
                  </pic:blipFill>
                  <pic:spPr>
                    <a:xfrm>
                      <a:off x="0" y="0"/>
                      <a:ext cx="1656714" cy="212407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val="en-US"/>
        </w:rPr>
        <w:drawing>
          <wp:anchor distT="0" distB="0" distL="0" distR="0" simplePos="0" relativeHeight="3" behindDoc="1" locked="0" layoutInCell="1" allowOverlap="1" wp14:anchorId="7F73A71B" wp14:editId="12DEA182">
            <wp:simplePos x="0" y="0"/>
            <wp:positionH relativeFrom="column">
              <wp:posOffset>4314825</wp:posOffset>
            </wp:positionH>
            <wp:positionV relativeFrom="page">
              <wp:posOffset>723265</wp:posOffset>
            </wp:positionV>
            <wp:extent cx="1796415" cy="2105025"/>
            <wp:effectExtent l="171450" t="171450" r="337185" b="352425"/>
            <wp:wrapTopAndBottom/>
            <wp:docPr id="102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5" cstate="print"/>
                    <a:srcRect l="26123" t="19172" r="13252" b="27100"/>
                    <a:stretch/>
                  </pic:blipFill>
                  <pic:spPr>
                    <a:xfrm>
                      <a:off x="0" y="0"/>
                      <a:ext cx="1796415" cy="21050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b/>
          <w:bCs/>
          <w:noProof/>
          <w:sz w:val="24"/>
          <w:szCs w:val="24"/>
          <w:lang w:val="en-US"/>
        </w:rPr>
        <mc:AlternateContent>
          <mc:Choice Requires="wps">
            <w:drawing>
              <wp:anchor distT="0" distB="0" distL="0" distR="0" simplePos="0" relativeHeight="6" behindDoc="0" locked="0" layoutInCell="1" allowOverlap="1" wp14:anchorId="01E6C4E2" wp14:editId="0D1BBE9D">
                <wp:simplePos x="0" y="0"/>
                <wp:positionH relativeFrom="column">
                  <wp:posOffset>203835</wp:posOffset>
                </wp:positionH>
                <wp:positionV relativeFrom="paragraph">
                  <wp:posOffset>1600200</wp:posOffset>
                </wp:positionV>
                <wp:extent cx="281304" cy="280670"/>
                <wp:effectExtent l="0" t="0" r="0" b="0"/>
                <wp:wrapNone/>
                <wp:docPr id="10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4" cy="280670"/>
                        </a:xfrm>
                        <a:prstGeom prst="rect">
                          <a:avLst/>
                        </a:prstGeom>
                        <a:ln>
                          <a:noFill/>
                        </a:ln>
                      </wps:spPr>
                      <wps:txbx>
                        <w:txbxContent>
                          <w:p w14:paraId="084BBDB2" w14:textId="77777777" w:rsidR="00672D7E" w:rsidRDefault="002D5FC7">
                            <w:pPr>
                              <w:rPr>
                                <w:rFonts w:ascii="Arial" w:hAnsi="Arial" w:cs="Arial"/>
                                <w:b/>
                                <w:bCs/>
                                <w:sz w:val="24"/>
                                <w:szCs w:val="24"/>
                                <w:lang w:val="en-US"/>
                              </w:rPr>
                            </w:pPr>
                            <w:r>
                              <w:rPr>
                                <w:rFonts w:ascii="Arial" w:hAnsi="Arial" w:cs="Arial"/>
                                <w:b/>
                                <w:bCs/>
                                <w:sz w:val="24"/>
                                <w:szCs w:val="24"/>
                                <w:lang w:val="en-US"/>
                              </w:rPr>
                              <w:t>A</w:t>
                            </w:r>
                          </w:p>
                        </w:txbxContent>
                      </wps:txbx>
                      <wps:bodyPr upright="1">
                        <a:prstTxWarp prst="textNoShape">
                          <a:avLst/>
                        </a:prstTxWarp>
                      </wps:bodyPr>
                    </wps:wsp>
                  </a:graphicData>
                </a:graphic>
              </wp:anchor>
            </w:drawing>
          </mc:Choice>
          <mc:Fallback>
            <w:pict>
              <v:rect id="Text Box 10" o:spid="_x0000_s1026" style="position:absolute;left:0;text-align:left;margin-left:16.05pt;margin-top:126pt;width:22.15pt;height:22.1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A</w:t>
                      </w:r>
                    </w:p>
                  </w:txbxContent>
                </v:textbox>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11" behindDoc="0" locked="0" layoutInCell="1" allowOverlap="1" wp14:anchorId="7C6C3C77" wp14:editId="5F58913D">
                <wp:simplePos x="0" y="0"/>
                <wp:positionH relativeFrom="column">
                  <wp:posOffset>4358640</wp:posOffset>
                </wp:positionH>
                <wp:positionV relativeFrom="paragraph">
                  <wp:posOffset>4023360</wp:posOffset>
                </wp:positionV>
                <wp:extent cx="299084" cy="280670"/>
                <wp:effectExtent l="0" t="0" r="0" b="0"/>
                <wp:wrapNone/>
                <wp:docPr id="10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4" cy="280670"/>
                        </a:xfrm>
                        <a:prstGeom prst="rect">
                          <a:avLst/>
                        </a:prstGeom>
                        <a:ln>
                          <a:noFill/>
                        </a:ln>
                      </wps:spPr>
                      <wps:txbx>
                        <w:txbxContent>
                          <w:p w14:paraId="428C3125" w14:textId="77777777"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F</w:t>
                            </w:r>
                          </w:p>
                        </w:txbxContent>
                      </wps:txbx>
                      <wps:bodyPr upright="1">
                        <a:prstTxWarp prst="textNoShape">
                          <a:avLst/>
                        </a:prstTxWarp>
                      </wps:bodyPr>
                    </wps:wsp>
                  </a:graphicData>
                </a:graphic>
              </wp:anchor>
            </w:drawing>
          </mc:Choice>
          <mc:Fallback>
            <w:pict>
              <v:rect id="Text Box 15" o:spid="_x0000_s1027" style="position:absolute;left:0;text-align:left;margin-left:343.2pt;margin-top:316.8pt;width:23.55pt;height:22.1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" filled="f" stroked="f">
                <v:textbox>
                  <w:txbxContent>
                    <w:p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F</w:t>
                      </w:r>
                    </w:p>
                  </w:txbxContent>
                </v:textbox>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10" behindDoc="0" locked="0" layoutInCell="1" allowOverlap="1" wp14:anchorId="63C8B0FE" wp14:editId="253AE654">
                <wp:simplePos x="0" y="0"/>
                <wp:positionH relativeFrom="column">
                  <wp:posOffset>2212340</wp:posOffset>
                </wp:positionH>
                <wp:positionV relativeFrom="paragraph">
                  <wp:posOffset>3956684</wp:posOffset>
                </wp:positionV>
                <wp:extent cx="321310" cy="337820"/>
                <wp:effectExtent l="0" t="0" r="0" b="0"/>
                <wp:wrapNone/>
                <wp:docPr id="10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337820"/>
                        </a:xfrm>
                        <a:prstGeom prst="rect">
                          <a:avLst/>
                        </a:prstGeom>
                        <a:ln>
                          <a:noFill/>
                        </a:ln>
                      </wps:spPr>
                      <wps:txbx>
                        <w:txbxContent>
                          <w:p w14:paraId="7C0C39ED" w14:textId="77777777"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E</w:t>
                            </w:r>
                          </w:p>
                        </w:txbxContent>
                      </wps:txbx>
                      <wps:bodyPr upright="1">
                        <a:prstTxWarp prst="textNoShape">
                          <a:avLst/>
                        </a:prstTxWarp>
                      </wps:bodyPr>
                    </wps:wsp>
                  </a:graphicData>
                </a:graphic>
              </wp:anchor>
            </w:drawing>
          </mc:Choice>
          <mc:Fallback>
            <w:pict>
              <v:rect id="Text Box 14" o:spid="_x0000_s1028" style="position:absolute;left:0;text-align:left;margin-left:174.2pt;margin-top:311.55pt;width:25.3pt;height:26.6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" filled="f" stroked="f">
                <v:textbox>
                  <w:txbxContent>
                    <w:p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E</w:t>
                      </w:r>
                    </w:p>
                  </w:txbxContent>
                </v:textbox>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8" behindDoc="0" locked="0" layoutInCell="1" allowOverlap="1" wp14:anchorId="5FA2E720" wp14:editId="0789A2D3">
                <wp:simplePos x="0" y="0"/>
                <wp:positionH relativeFrom="column">
                  <wp:posOffset>227330</wp:posOffset>
                </wp:positionH>
                <wp:positionV relativeFrom="paragraph">
                  <wp:posOffset>4013834</wp:posOffset>
                </wp:positionV>
                <wp:extent cx="306070" cy="280670"/>
                <wp:effectExtent l="0" t="0" r="0" b="0"/>
                <wp:wrapNone/>
                <wp:docPr id="10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280670"/>
                        </a:xfrm>
                        <a:prstGeom prst="rect">
                          <a:avLst/>
                        </a:prstGeom>
                        <a:ln>
                          <a:noFill/>
                        </a:ln>
                      </wps:spPr>
                      <wps:txbx>
                        <w:txbxContent>
                          <w:p w14:paraId="229949BD" w14:textId="77777777" w:rsidR="00672D7E" w:rsidRDefault="002D5FC7">
                            <w:pPr>
                              <w:rPr>
                                <w:rFonts w:ascii="Arial" w:hAnsi="Arial" w:cs="Arial"/>
                                <w:b/>
                                <w:bCs/>
                                <w:sz w:val="24"/>
                                <w:szCs w:val="24"/>
                                <w:lang w:val="en-US"/>
                              </w:rPr>
                            </w:pPr>
                            <w:r>
                              <w:rPr>
                                <w:rFonts w:ascii="Arial" w:hAnsi="Arial" w:cs="Arial"/>
                                <w:b/>
                                <w:bCs/>
                                <w:sz w:val="24"/>
                                <w:szCs w:val="24"/>
                                <w:lang w:val="en-US"/>
                              </w:rPr>
                              <w:t>D</w:t>
                            </w:r>
                          </w:p>
                        </w:txbxContent>
                      </wps:txbx>
                      <wps:bodyPr upright="1">
                        <a:prstTxWarp prst="textNoShape">
                          <a:avLst/>
                        </a:prstTxWarp>
                      </wps:bodyPr>
                    </wps:wsp>
                  </a:graphicData>
                </a:graphic>
              </wp:anchor>
            </w:drawing>
          </mc:Choice>
          <mc:Fallback>
            <w:pict>
              <v:rect id="Text Box 13" o:spid="_x0000_s1029" style="position:absolute;left:0;text-align:left;margin-left:17.9pt;margin-top:316.05pt;width:24.1pt;height:22.1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D</w:t>
                      </w:r>
                    </w:p>
                  </w:txbxContent>
                </v:textbox>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7" behindDoc="0" locked="0" layoutInCell="1" allowOverlap="1" wp14:anchorId="46383738" wp14:editId="75AB2C84">
                <wp:simplePos x="0" y="0"/>
                <wp:positionH relativeFrom="column">
                  <wp:posOffset>4328160</wp:posOffset>
                </wp:positionH>
                <wp:positionV relativeFrom="paragraph">
                  <wp:posOffset>1617980</wp:posOffset>
                </wp:positionV>
                <wp:extent cx="300354" cy="280670"/>
                <wp:effectExtent l="0" t="0" r="0" b="0"/>
                <wp:wrapNone/>
                <wp:docPr id="10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4" cy="280670"/>
                        </a:xfrm>
                        <a:prstGeom prst="rect">
                          <a:avLst/>
                        </a:prstGeom>
                        <a:ln>
                          <a:noFill/>
                        </a:ln>
                      </wps:spPr>
                      <wps:txbx>
                        <w:txbxContent>
                          <w:p w14:paraId="5E3EB6D0" w14:textId="77777777" w:rsidR="00672D7E" w:rsidRDefault="002D5FC7">
                            <w:pPr>
                              <w:rPr>
                                <w:rFonts w:ascii="Arial" w:hAnsi="Arial" w:cs="Arial"/>
                                <w:b/>
                                <w:bCs/>
                                <w:sz w:val="24"/>
                                <w:szCs w:val="24"/>
                                <w:lang w:val="en-US"/>
                              </w:rPr>
                            </w:pPr>
                            <w:r>
                              <w:rPr>
                                <w:rFonts w:ascii="Arial" w:hAnsi="Arial" w:cs="Arial"/>
                                <w:b/>
                                <w:bCs/>
                                <w:sz w:val="24"/>
                                <w:szCs w:val="24"/>
                                <w:lang w:val="en-US"/>
                              </w:rPr>
                              <w:t>C</w:t>
                            </w:r>
                          </w:p>
                        </w:txbxContent>
                      </wps:txbx>
                      <wps:bodyPr upright="1">
                        <a:prstTxWarp prst="textNoShape">
                          <a:avLst/>
                        </a:prstTxWarp>
                      </wps:bodyPr>
                    </wps:wsp>
                  </a:graphicData>
                </a:graphic>
              </wp:anchor>
            </w:drawing>
          </mc:Choice>
          <mc:Fallback>
            <w:pict>
              <v:rect id="Text Box 12" o:spid="_x0000_s1030" style="position:absolute;left:0;text-align:left;margin-left:340.8pt;margin-top:127.4pt;width:23.65pt;height:22.1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C</w:t>
                      </w:r>
                    </w:p>
                  </w:txbxContent>
                </v:textbox>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9" behindDoc="0" locked="0" layoutInCell="1" allowOverlap="1" wp14:anchorId="42D7C79A" wp14:editId="6B113E54">
                <wp:simplePos x="0" y="0"/>
                <wp:positionH relativeFrom="column">
                  <wp:posOffset>2126615</wp:posOffset>
                </wp:positionH>
                <wp:positionV relativeFrom="paragraph">
                  <wp:posOffset>1637030</wp:posOffset>
                </wp:positionV>
                <wp:extent cx="302895" cy="280670"/>
                <wp:effectExtent l="0" t="0" r="0" b="0"/>
                <wp:wrapNone/>
                <wp:docPr id="10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 cy="280670"/>
                        </a:xfrm>
                        <a:prstGeom prst="rect">
                          <a:avLst/>
                        </a:prstGeom>
                        <a:ln>
                          <a:noFill/>
                        </a:ln>
                      </wps:spPr>
                      <wps:txbx>
                        <w:txbxContent>
                          <w:p w14:paraId="1BC5D1D0" w14:textId="77777777" w:rsidR="00672D7E" w:rsidRDefault="002D5FC7">
                            <w:pPr>
                              <w:rPr>
                                <w:rFonts w:ascii="Arial" w:hAnsi="Arial" w:cs="Arial"/>
                                <w:b/>
                                <w:bCs/>
                                <w:sz w:val="24"/>
                                <w:szCs w:val="24"/>
                                <w:lang w:val="en-US"/>
                              </w:rPr>
                            </w:pPr>
                            <w:r>
                              <w:rPr>
                                <w:rFonts w:ascii="Arial" w:hAnsi="Arial" w:cs="Arial"/>
                                <w:b/>
                                <w:bCs/>
                                <w:sz w:val="24"/>
                                <w:szCs w:val="24"/>
                                <w:lang w:val="en-US"/>
                              </w:rPr>
                              <w:t>B</w:t>
                            </w:r>
                          </w:p>
                        </w:txbxContent>
                      </wps:txbx>
                      <wps:bodyPr upright="1">
                        <a:prstTxWarp prst="textNoShape">
                          <a:avLst/>
                        </a:prstTxWarp>
                      </wps:bodyPr>
                    </wps:wsp>
                  </a:graphicData>
                </a:graphic>
              </wp:anchor>
            </w:drawing>
          </mc:Choice>
          <mc:Fallback>
            <w:pict>
              <v:rect id="Text Box 11" o:spid="_x0000_s1031" style="position:absolute;left:0;text-align:left;margin-left:167.45pt;margin-top:128.9pt;width:23.85pt;height:22.1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B</w:t>
                      </w:r>
                    </w:p>
                  </w:txbxContent>
                </v:textbox>
              </v:rect>
            </w:pict>
          </mc:Fallback>
        </mc:AlternateContent>
      </w:r>
      <w:r>
        <w:rPr>
          <w:rFonts w:ascii="Times New Roman" w:hAnsi="Times New Roman" w:cs="Times New Roman"/>
          <w:noProof/>
          <w:sz w:val="40"/>
          <w:szCs w:val="40"/>
          <w:lang w:val="en-US"/>
        </w:rPr>
        <w:drawing>
          <wp:anchor distT="0" distB="0" distL="0" distR="0" simplePos="0" relativeHeight="12" behindDoc="1" locked="0" layoutInCell="1" allowOverlap="1" wp14:anchorId="0F90FF20" wp14:editId="48982399">
            <wp:simplePos x="0" y="0"/>
            <wp:positionH relativeFrom="column">
              <wp:posOffset>2114550</wp:posOffset>
            </wp:positionH>
            <wp:positionV relativeFrom="page">
              <wp:posOffset>723900</wp:posOffset>
            </wp:positionV>
            <wp:extent cx="1799590" cy="2124075"/>
            <wp:effectExtent l="171450" t="171450" r="334010" b="352425"/>
            <wp:wrapTopAndBottom/>
            <wp:docPr id="10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cstate="print"/>
                    <a:srcRect l="25812" t="51057" r="32796" b="14398"/>
                    <a:stretch/>
                  </pic:blipFill>
                  <pic:spPr>
                    <a:xfrm>
                      <a:off x="0" y="0"/>
                      <a:ext cx="1799590" cy="21240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b/>
          <w:bCs/>
          <w:noProof/>
          <w:lang w:val="en-US"/>
        </w:rPr>
        <w:drawing>
          <wp:anchor distT="0" distB="0" distL="0" distR="0" simplePos="0" relativeHeight="4" behindDoc="1" locked="0" layoutInCell="1" allowOverlap="1" wp14:anchorId="0F9A8E89" wp14:editId="375ACB1A">
            <wp:simplePos x="0" y="0"/>
            <wp:positionH relativeFrom="column">
              <wp:posOffset>2181225</wp:posOffset>
            </wp:positionH>
            <wp:positionV relativeFrom="page">
              <wp:posOffset>3095625</wp:posOffset>
            </wp:positionV>
            <wp:extent cx="1690370" cy="2124710"/>
            <wp:effectExtent l="0" t="0" r="0" b="0"/>
            <wp:wrapTopAndBottom/>
            <wp:docPr id="103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7" cstate="print"/>
                    <a:srcRect l="-603" t="12605" r="104" b="19049"/>
                    <a:stretch/>
                  </pic:blipFill>
                  <pic:spPr>
                    <a:xfrm>
                      <a:off x="0" y="0"/>
                      <a:ext cx="1690370" cy="2124710"/>
                    </a:xfrm>
                    <a:prstGeom prst="rect">
                      <a:avLst/>
                    </a:prstGeom>
                    <a:ln>
                      <a:noFill/>
                    </a:ln>
                  </pic:spPr>
                </pic:pic>
              </a:graphicData>
            </a:graphic>
          </wp:anchor>
        </w:drawing>
      </w:r>
      <w:r>
        <w:rPr>
          <w:noProof/>
          <w:lang w:val="en-US"/>
        </w:rPr>
        <w:drawing>
          <wp:anchor distT="0" distB="0" distL="0" distR="0" simplePos="0" relativeHeight="5" behindDoc="1" locked="0" layoutInCell="1" allowOverlap="1" wp14:anchorId="312E7A2A" wp14:editId="5F116F4D">
            <wp:simplePos x="0" y="0"/>
            <wp:positionH relativeFrom="column">
              <wp:posOffset>4362450</wp:posOffset>
            </wp:positionH>
            <wp:positionV relativeFrom="page">
              <wp:posOffset>3067050</wp:posOffset>
            </wp:positionV>
            <wp:extent cx="1624329" cy="2156459"/>
            <wp:effectExtent l="171450" t="171450" r="337820" b="339090"/>
            <wp:wrapTopAndBottom/>
            <wp:docPr id="10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8" cstate="print"/>
                    <a:srcRect l="12897" t="9477" r="8437" b="5203"/>
                    <a:stretch/>
                  </pic:blipFill>
                  <pic:spPr>
                    <a:xfrm>
                      <a:off x="0" y="0"/>
                      <a:ext cx="1624329" cy="2156459"/>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noProof/>
          <w:lang w:val="en-US"/>
        </w:rPr>
        <w:drawing>
          <wp:anchor distT="0" distB="0" distL="0" distR="0" simplePos="0" relativeHeight="2" behindDoc="1" locked="0" layoutInCell="1" allowOverlap="1" wp14:anchorId="3AE7D934" wp14:editId="6B847FDF">
            <wp:simplePos x="0" y="0"/>
            <wp:positionH relativeFrom="column">
              <wp:posOffset>209550</wp:posOffset>
            </wp:positionH>
            <wp:positionV relativeFrom="page">
              <wp:posOffset>3124200</wp:posOffset>
            </wp:positionV>
            <wp:extent cx="1622425" cy="2092325"/>
            <wp:effectExtent l="171450" t="171450" r="339725" b="346075"/>
            <wp:wrapTopAndBottom/>
            <wp:docPr id="1037" name="Picture 810487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10487022"/>
                    <pic:cNvPicPr/>
                  </pic:nvPicPr>
                  <pic:blipFill>
                    <a:blip r:embed="rId19" cstate="print"/>
                    <a:srcRect l="8155" t="9117" r="22742" b="22728"/>
                    <a:stretch/>
                  </pic:blipFill>
                  <pic:spPr>
                    <a:xfrm>
                      <a:off x="0" y="0"/>
                      <a:ext cx="1622425" cy="20923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b/>
          <w:bCs/>
          <w:lang w:val="en-US"/>
        </w:rPr>
        <w:t xml:space="preserve">Figure 1: </w:t>
      </w:r>
      <w:r>
        <w:rPr>
          <w:rFonts w:ascii="Arial" w:hAnsi="Arial" w:cs="Arial"/>
          <w:b/>
          <w:bCs/>
          <w:i/>
          <w:iCs/>
          <w:lang w:val="en-US"/>
        </w:rPr>
        <w:t>In vitro</w:t>
      </w:r>
      <w:r>
        <w:rPr>
          <w:rFonts w:ascii="Arial" w:hAnsi="Arial" w:cs="Arial"/>
          <w:b/>
          <w:bCs/>
          <w:lang w:val="en-US"/>
        </w:rPr>
        <w:t xml:space="preserve"> shoot regeneration from single node cuttings of </w:t>
      </w:r>
      <w:r>
        <w:rPr>
          <w:rFonts w:ascii="Arial" w:hAnsi="Arial" w:cs="Arial"/>
          <w:b/>
          <w:bCs/>
          <w:i/>
          <w:iCs/>
          <w:lang w:val="en-US"/>
        </w:rPr>
        <w:t>Jasminum azoricum.</w:t>
      </w:r>
      <w:r>
        <w:rPr>
          <w:rFonts w:ascii="Arial" w:hAnsi="Arial" w:cs="Arial"/>
          <w:b/>
          <w:bCs/>
          <w:lang w:val="en-US"/>
        </w:rPr>
        <w:t xml:space="preserve"> </w:t>
      </w:r>
    </w:p>
    <w:p w14:paraId="6C602980" w14:textId="77777777" w:rsidR="00672D7E" w:rsidRDefault="002D5FC7">
      <w:pPr>
        <w:rPr>
          <w:rFonts w:ascii="Arial" w:hAnsi="Arial" w:cs="Arial"/>
          <w:sz w:val="20"/>
          <w:szCs w:val="20"/>
        </w:rPr>
      </w:pPr>
      <w:r>
        <w:rPr>
          <w:rFonts w:ascii="Arial" w:hAnsi="Arial" w:cs="Arial"/>
          <w:sz w:val="20"/>
          <w:szCs w:val="20"/>
          <w:lang w:val="en-US"/>
        </w:rPr>
        <w:t xml:space="preserve">               (A) Explant: (B) Shoot initiation from single node cutting: (C) &amp; (D) </w:t>
      </w:r>
      <w:r>
        <w:rPr>
          <w:rFonts w:ascii="Arial" w:hAnsi="Arial" w:cs="Arial"/>
          <w:sz w:val="20"/>
          <w:szCs w:val="20"/>
        </w:rPr>
        <w:t>Multiple shoot proliferation</w:t>
      </w:r>
    </w:p>
    <w:p w14:paraId="4024F2F5" w14:textId="77777777" w:rsidR="00672D7E" w:rsidRDefault="002D5FC7">
      <w:pPr>
        <w:ind w:left="360"/>
        <w:rPr>
          <w:rFonts w:ascii="Arial" w:hAnsi="Arial" w:cs="Arial"/>
          <w:sz w:val="20"/>
          <w:szCs w:val="20"/>
          <w:lang w:val="en-US"/>
        </w:rPr>
      </w:pPr>
      <w:r>
        <w:rPr>
          <w:rFonts w:ascii="Arial" w:hAnsi="Arial" w:cs="Arial"/>
          <w:sz w:val="20"/>
          <w:szCs w:val="20"/>
        </w:rPr>
        <w:t xml:space="preserve">         (E) Rooting of </w:t>
      </w:r>
      <w:r>
        <w:rPr>
          <w:rFonts w:ascii="Arial" w:hAnsi="Arial" w:cs="Arial"/>
          <w:i/>
          <w:iCs/>
          <w:sz w:val="20"/>
          <w:szCs w:val="20"/>
        </w:rPr>
        <w:t>in vitro</w:t>
      </w:r>
      <w:r>
        <w:rPr>
          <w:rFonts w:ascii="Arial" w:hAnsi="Arial" w:cs="Arial"/>
          <w:sz w:val="20"/>
          <w:szCs w:val="20"/>
        </w:rPr>
        <w:t xml:space="preserve"> regenerated shoots: (F) </w:t>
      </w:r>
      <w:r>
        <w:rPr>
          <w:rFonts w:ascii="Arial" w:hAnsi="Arial" w:cs="Arial"/>
          <w:sz w:val="20"/>
          <w:szCs w:val="20"/>
          <w:lang w:val="en-US"/>
        </w:rPr>
        <w:t xml:space="preserve">Hardening of </w:t>
      </w:r>
      <w:r>
        <w:rPr>
          <w:rFonts w:ascii="Arial" w:hAnsi="Arial" w:cs="Arial"/>
          <w:i/>
          <w:iCs/>
          <w:sz w:val="20"/>
          <w:szCs w:val="20"/>
          <w:lang w:val="en-US"/>
        </w:rPr>
        <w:t>in vitro</w:t>
      </w:r>
      <w:r>
        <w:rPr>
          <w:rFonts w:ascii="Arial" w:hAnsi="Arial" w:cs="Arial"/>
          <w:sz w:val="20"/>
          <w:szCs w:val="20"/>
          <w:lang w:val="en-US"/>
        </w:rPr>
        <w:t xml:space="preserve"> rooted shoots.</w:t>
      </w:r>
    </w:p>
    <w:p w14:paraId="64898ABA" w14:textId="77777777" w:rsidR="00672D7E" w:rsidRDefault="00672D7E">
      <w:pPr>
        <w:ind w:left="360"/>
        <w:rPr>
          <w:rFonts w:ascii="Arial" w:hAnsi="Arial" w:cs="Arial"/>
          <w:sz w:val="20"/>
          <w:szCs w:val="20"/>
          <w:lang w:val="en-US"/>
        </w:rPr>
      </w:pPr>
    </w:p>
    <w:p w14:paraId="0B9BE6BA" w14:textId="77777777" w:rsidR="00672D7E" w:rsidRDefault="00672D7E">
      <w:pPr>
        <w:ind w:left="360"/>
        <w:rPr>
          <w:rFonts w:ascii="Arial" w:hAnsi="Arial" w:cs="Arial"/>
          <w:sz w:val="20"/>
          <w:szCs w:val="20"/>
          <w:lang w:val="en-US"/>
        </w:rPr>
      </w:pPr>
    </w:p>
    <w:p w14:paraId="76EF2949" w14:textId="77777777" w:rsidR="00672D7E" w:rsidRDefault="00672D7E">
      <w:pPr>
        <w:ind w:left="360"/>
        <w:rPr>
          <w:rFonts w:ascii="Arial" w:hAnsi="Arial" w:cs="Arial"/>
          <w:sz w:val="20"/>
          <w:szCs w:val="20"/>
          <w:lang w:val="en-US"/>
        </w:rPr>
      </w:pPr>
    </w:p>
    <w:p w14:paraId="500FCCCE" w14:textId="77777777" w:rsidR="00672D7E" w:rsidRDefault="00672D7E">
      <w:pPr>
        <w:ind w:left="360"/>
        <w:rPr>
          <w:rFonts w:ascii="Arial" w:hAnsi="Arial" w:cs="Arial"/>
          <w:sz w:val="20"/>
          <w:szCs w:val="20"/>
          <w:lang w:val="en-US"/>
        </w:rPr>
      </w:pPr>
    </w:p>
    <w:p w14:paraId="0930DB46" w14:textId="77777777" w:rsidR="00672D7E" w:rsidRDefault="00672D7E">
      <w:pPr>
        <w:ind w:left="360"/>
        <w:rPr>
          <w:rFonts w:ascii="Arial" w:hAnsi="Arial" w:cs="Arial"/>
          <w:sz w:val="20"/>
          <w:szCs w:val="20"/>
          <w:lang w:val="en-US"/>
        </w:rPr>
      </w:pPr>
    </w:p>
    <w:p w14:paraId="3258B724" w14:textId="77777777" w:rsidR="00672D7E" w:rsidRDefault="00672D7E">
      <w:pPr>
        <w:ind w:left="360"/>
        <w:rPr>
          <w:rFonts w:ascii="Arial" w:hAnsi="Arial" w:cs="Arial"/>
          <w:sz w:val="20"/>
          <w:szCs w:val="20"/>
          <w:lang w:val="en-US"/>
        </w:rPr>
      </w:pPr>
    </w:p>
    <w:p w14:paraId="1076A816" w14:textId="77777777" w:rsidR="00672D7E" w:rsidRDefault="00672D7E">
      <w:pPr>
        <w:ind w:left="360"/>
        <w:rPr>
          <w:rFonts w:ascii="Arial" w:hAnsi="Arial" w:cs="Arial"/>
          <w:sz w:val="20"/>
          <w:szCs w:val="20"/>
          <w:lang w:val="en-US"/>
        </w:rPr>
      </w:pPr>
    </w:p>
    <w:p w14:paraId="331B1CD3" w14:textId="77777777" w:rsidR="00672D7E" w:rsidRDefault="00672D7E">
      <w:pPr>
        <w:ind w:left="360"/>
        <w:rPr>
          <w:rFonts w:ascii="Arial" w:hAnsi="Arial" w:cs="Arial"/>
          <w:sz w:val="20"/>
          <w:szCs w:val="20"/>
          <w:lang w:val="en-US"/>
        </w:rPr>
      </w:pPr>
    </w:p>
    <w:p w14:paraId="322D9369" w14:textId="77777777" w:rsidR="00672D7E" w:rsidRDefault="00672D7E">
      <w:pPr>
        <w:ind w:left="360"/>
        <w:rPr>
          <w:rFonts w:ascii="Arial" w:hAnsi="Arial" w:cs="Arial"/>
          <w:sz w:val="20"/>
          <w:szCs w:val="20"/>
          <w:lang w:val="en-US"/>
        </w:rPr>
      </w:pPr>
    </w:p>
    <w:p w14:paraId="197CE4EF" w14:textId="77777777" w:rsidR="00672D7E" w:rsidRDefault="00672D7E">
      <w:pPr>
        <w:ind w:left="360"/>
        <w:rPr>
          <w:rFonts w:ascii="Arial" w:hAnsi="Arial" w:cs="Arial"/>
          <w:sz w:val="20"/>
          <w:szCs w:val="20"/>
          <w:lang w:val="en-US"/>
        </w:rPr>
      </w:pPr>
    </w:p>
    <w:p w14:paraId="67676ABB" w14:textId="77777777" w:rsidR="00672D7E" w:rsidRDefault="00672D7E">
      <w:pPr>
        <w:ind w:left="360"/>
        <w:rPr>
          <w:rFonts w:ascii="Arial" w:hAnsi="Arial" w:cs="Arial"/>
          <w:sz w:val="20"/>
          <w:szCs w:val="20"/>
          <w:lang w:val="en-US"/>
        </w:rPr>
      </w:pPr>
    </w:p>
    <w:p w14:paraId="057673D6" w14:textId="77777777" w:rsidR="00672D7E" w:rsidRDefault="00672D7E">
      <w:pPr>
        <w:ind w:left="360"/>
        <w:rPr>
          <w:rFonts w:ascii="Arial" w:hAnsi="Arial" w:cs="Arial"/>
          <w:sz w:val="20"/>
          <w:szCs w:val="20"/>
          <w:lang w:val="en-US"/>
        </w:rPr>
      </w:pPr>
    </w:p>
    <w:p w14:paraId="2C467B6F" w14:textId="77777777" w:rsidR="00672D7E" w:rsidRDefault="00672D7E">
      <w:pPr>
        <w:ind w:left="360"/>
        <w:rPr>
          <w:rFonts w:ascii="Arial" w:hAnsi="Arial" w:cs="Arial"/>
          <w:sz w:val="20"/>
          <w:szCs w:val="20"/>
          <w:lang w:val="en-US"/>
        </w:rPr>
      </w:pPr>
    </w:p>
    <w:p w14:paraId="26FA2EFD" w14:textId="77777777" w:rsidR="00672D7E" w:rsidRDefault="00672D7E">
      <w:pPr>
        <w:ind w:left="360"/>
        <w:rPr>
          <w:rFonts w:ascii="Arial" w:hAnsi="Arial" w:cs="Arial"/>
          <w:sz w:val="20"/>
          <w:szCs w:val="20"/>
          <w:lang w:val="en-US"/>
        </w:rPr>
      </w:pPr>
    </w:p>
    <w:p w14:paraId="66E95555" w14:textId="77777777" w:rsidR="00672D7E" w:rsidRDefault="002D5FC7">
      <w:pPr>
        <w:pStyle w:val="ListParagraph"/>
        <w:numPr>
          <w:ilvl w:val="0"/>
          <w:numId w:val="1"/>
        </w:numPr>
        <w:spacing w:line="360" w:lineRule="auto"/>
        <w:ind w:left="284" w:hanging="284"/>
        <w:jc w:val="both"/>
        <w:rPr>
          <w:rFonts w:ascii="Arial" w:hAnsi="Arial" w:cs="Arial"/>
          <w:b/>
          <w:bCs/>
        </w:rPr>
      </w:pPr>
      <w:r>
        <w:rPr>
          <w:rFonts w:ascii="Arial" w:hAnsi="Arial" w:cs="Arial"/>
          <w:b/>
          <w:bCs/>
        </w:rPr>
        <w:t>CONCLUSION:</w:t>
      </w:r>
    </w:p>
    <w:p w14:paraId="207B8B47" w14:textId="77777777" w:rsidR="00672D7E" w:rsidRDefault="002D5FC7">
      <w:pPr>
        <w:spacing w:line="360" w:lineRule="auto"/>
        <w:ind w:firstLine="720"/>
        <w:jc w:val="both"/>
        <w:rPr>
          <w:rFonts w:ascii="Arial" w:hAnsi="Arial" w:cs="Arial"/>
          <w:sz w:val="20"/>
          <w:szCs w:val="20"/>
        </w:rPr>
      </w:pPr>
      <w:commentRangeStart w:id="12"/>
      <w:r>
        <w:rPr>
          <w:rFonts w:ascii="Arial" w:hAnsi="Arial" w:cs="Arial"/>
          <w:sz w:val="20"/>
          <w:szCs w:val="20"/>
        </w:rPr>
        <w:t xml:space="preserve">Induction of multiple shoots from single node cuttings of </w:t>
      </w:r>
      <w:r>
        <w:rPr>
          <w:rFonts w:ascii="Arial" w:hAnsi="Arial" w:cs="Arial"/>
          <w:i/>
          <w:iCs/>
          <w:sz w:val="20"/>
          <w:szCs w:val="20"/>
        </w:rPr>
        <w:t>Jasminum azoricum</w:t>
      </w:r>
      <w:r>
        <w:rPr>
          <w:rFonts w:ascii="Arial" w:hAnsi="Arial" w:cs="Arial"/>
          <w:sz w:val="20"/>
          <w:szCs w:val="20"/>
        </w:rPr>
        <w:t xml:space="preserve"> were attempted by manipulation of nutrient medium under </w:t>
      </w:r>
      <w:r>
        <w:rPr>
          <w:rFonts w:ascii="Arial" w:hAnsi="Arial" w:cs="Arial"/>
          <w:i/>
          <w:iCs/>
          <w:sz w:val="20"/>
          <w:szCs w:val="20"/>
        </w:rPr>
        <w:t>in vitro</w:t>
      </w:r>
      <w:r>
        <w:rPr>
          <w:rFonts w:ascii="Arial" w:hAnsi="Arial" w:cs="Arial"/>
          <w:sz w:val="20"/>
          <w:szCs w:val="20"/>
        </w:rPr>
        <w:t xml:space="preserve"> condition. The present study showed that half-strength MS medium supplemented with BAP 2.5 mgL</w:t>
      </w:r>
      <w:r>
        <w:rPr>
          <w:rFonts w:ascii="Arial" w:hAnsi="Arial" w:cs="Arial"/>
          <w:sz w:val="20"/>
          <w:szCs w:val="20"/>
          <w:vertAlign w:val="superscript"/>
        </w:rPr>
        <w:t>-1</w:t>
      </w:r>
      <w:r>
        <w:rPr>
          <w:rFonts w:ascii="Arial" w:hAnsi="Arial" w:cs="Arial"/>
          <w:sz w:val="20"/>
          <w:szCs w:val="20"/>
        </w:rPr>
        <w:t xml:space="preserve"> + Kinetin 1.0 mgL</w:t>
      </w:r>
      <w:r>
        <w:rPr>
          <w:rFonts w:ascii="Arial" w:hAnsi="Arial" w:cs="Arial"/>
          <w:sz w:val="20"/>
          <w:szCs w:val="20"/>
          <w:vertAlign w:val="superscript"/>
        </w:rPr>
        <w:t>-1</w:t>
      </w:r>
      <w:r>
        <w:rPr>
          <w:rFonts w:ascii="Arial" w:hAnsi="Arial" w:cs="Arial"/>
          <w:sz w:val="20"/>
          <w:szCs w:val="20"/>
        </w:rPr>
        <w:t xml:space="preserve"> + Ads 50 mgL</w:t>
      </w:r>
      <w:r>
        <w:rPr>
          <w:rFonts w:ascii="Arial" w:hAnsi="Arial" w:cs="Arial"/>
          <w:sz w:val="20"/>
          <w:szCs w:val="20"/>
          <w:vertAlign w:val="superscript"/>
        </w:rPr>
        <w:t>-1</w:t>
      </w:r>
      <w:r>
        <w:rPr>
          <w:rFonts w:ascii="Arial" w:hAnsi="Arial" w:cs="Arial"/>
          <w:sz w:val="20"/>
          <w:szCs w:val="20"/>
        </w:rPr>
        <w:t xml:space="preserve"> produced maximum number of shoots and medium supplemented with BAP 1.5 mgL</w:t>
      </w:r>
      <w:r>
        <w:rPr>
          <w:rFonts w:ascii="Arial" w:hAnsi="Arial" w:cs="Arial"/>
          <w:sz w:val="20"/>
          <w:szCs w:val="20"/>
          <w:vertAlign w:val="superscript"/>
        </w:rPr>
        <w:t>-1</w:t>
      </w:r>
      <w:r>
        <w:rPr>
          <w:rFonts w:ascii="Arial" w:hAnsi="Arial" w:cs="Arial"/>
          <w:sz w:val="20"/>
          <w:szCs w:val="20"/>
        </w:rPr>
        <w:t xml:space="preserve"> + Kinetin 2.5 mgL</w:t>
      </w:r>
      <w:r>
        <w:rPr>
          <w:rFonts w:ascii="Arial" w:hAnsi="Arial" w:cs="Arial"/>
          <w:sz w:val="20"/>
          <w:szCs w:val="20"/>
          <w:vertAlign w:val="superscript"/>
        </w:rPr>
        <w:t>-1</w:t>
      </w:r>
      <w:r>
        <w:rPr>
          <w:rFonts w:ascii="Arial" w:hAnsi="Arial" w:cs="Arial"/>
          <w:sz w:val="20"/>
          <w:szCs w:val="20"/>
        </w:rPr>
        <w:t xml:space="preserve"> + Ads 50 mgL</w:t>
      </w:r>
      <w:r>
        <w:rPr>
          <w:rFonts w:ascii="Arial" w:hAnsi="Arial" w:cs="Arial"/>
          <w:sz w:val="20"/>
          <w:szCs w:val="20"/>
          <w:vertAlign w:val="superscript"/>
        </w:rPr>
        <w:t>-1</w:t>
      </w:r>
      <w:r>
        <w:rPr>
          <w:rFonts w:ascii="Arial" w:hAnsi="Arial" w:cs="Arial"/>
          <w:sz w:val="20"/>
          <w:szCs w:val="20"/>
        </w:rPr>
        <w:t xml:space="preserve"> has taken minimum number of days for shoot induction (7.16 days) and showed maximum shoot length. Half-strength MS media fortified with IBA 2.5 mgL</w:t>
      </w:r>
      <w:r>
        <w:rPr>
          <w:rFonts w:ascii="Arial" w:hAnsi="Arial" w:cs="Arial"/>
          <w:sz w:val="20"/>
          <w:szCs w:val="20"/>
          <w:vertAlign w:val="superscript"/>
        </w:rPr>
        <w:t>-1</w:t>
      </w:r>
      <w:r>
        <w:rPr>
          <w:rFonts w:ascii="Arial" w:hAnsi="Arial" w:cs="Arial"/>
          <w:sz w:val="20"/>
          <w:szCs w:val="20"/>
        </w:rPr>
        <w:t xml:space="preserve"> was found best medium for rooting of regenerated shoots as it yielded plantlets with maximum number of roots and root length. No roots were noticed in IAA containing medium. In future, this technique may be used for conservation and large-scale multiplication of true to type plants of Mysore mallige (</w:t>
      </w:r>
      <w:r>
        <w:rPr>
          <w:rFonts w:ascii="Arial" w:hAnsi="Arial" w:cs="Arial"/>
          <w:i/>
          <w:iCs/>
          <w:sz w:val="20"/>
          <w:szCs w:val="20"/>
        </w:rPr>
        <w:t>Jasminum azoricum</w:t>
      </w:r>
      <w:r>
        <w:rPr>
          <w:rFonts w:ascii="Arial" w:hAnsi="Arial" w:cs="Arial"/>
          <w:sz w:val="20"/>
          <w:szCs w:val="20"/>
        </w:rPr>
        <w:t xml:space="preserve">). </w:t>
      </w:r>
      <w:commentRangeEnd w:id="12"/>
      <w:r w:rsidR="000023DD">
        <w:rPr>
          <w:rStyle w:val="CommentReference"/>
        </w:rPr>
        <w:commentReference w:id="12"/>
      </w:r>
    </w:p>
    <w:p w14:paraId="3E9ADDC3" w14:textId="77777777" w:rsidR="00672D7E" w:rsidRDefault="00672D7E">
      <w:pPr>
        <w:ind w:left="360"/>
        <w:rPr>
          <w:rFonts w:ascii="Times New Roman" w:hAnsi="Times New Roman" w:cs="Times New Roman"/>
          <w:sz w:val="24"/>
          <w:szCs w:val="24"/>
          <w:lang w:val="en-US"/>
        </w:rPr>
      </w:pPr>
    </w:p>
    <w:p w14:paraId="563A59CE" w14:textId="77777777" w:rsidR="00672D7E" w:rsidRDefault="00672D7E">
      <w:pPr>
        <w:pStyle w:val="ListParagraph"/>
        <w:rPr>
          <w:rFonts w:ascii="Arial" w:hAnsi="Arial" w:cs="Arial"/>
        </w:rPr>
      </w:pPr>
    </w:p>
    <w:p w14:paraId="1794171E" w14:textId="77777777" w:rsidR="00672D7E" w:rsidRDefault="00672D7E">
      <w:pPr>
        <w:pStyle w:val="ListParagraph"/>
        <w:rPr>
          <w:rFonts w:ascii="Arial" w:hAnsi="Arial" w:cs="Arial"/>
        </w:rPr>
      </w:pPr>
    </w:p>
    <w:p w14:paraId="2747A73A" w14:textId="77777777" w:rsidR="00672D7E" w:rsidRDefault="00672D7E">
      <w:pPr>
        <w:pStyle w:val="ListParagraph"/>
        <w:rPr>
          <w:rFonts w:ascii="Arial" w:hAnsi="Arial" w:cs="Arial"/>
        </w:rPr>
      </w:pPr>
    </w:p>
    <w:p w14:paraId="02E720EF" w14:textId="77777777" w:rsidR="00672D7E" w:rsidRDefault="002D5FC7">
      <w:pPr>
        <w:jc w:val="both"/>
        <w:rPr>
          <w:rFonts w:ascii="Arial" w:hAnsi="Arial" w:cs="Arial"/>
          <w:b/>
          <w:bCs/>
        </w:rPr>
      </w:pPr>
      <w:r>
        <w:rPr>
          <w:rFonts w:ascii="Arial" w:hAnsi="Arial" w:cs="Arial"/>
          <w:b/>
          <w:bCs/>
        </w:rPr>
        <w:t>REFERENCES:</w:t>
      </w:r>
    </w:p>
    <w:p w14:paraId="77E72186"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Arab, M. M., Yadollahi, A., Shojaeiyan, A., Shokri, S., Ghojah, S.M. (2014). Effects of nutrient media, different cytokinin types and their concentrations on </w:t>
      </w:r>
      <w:r>
        <w:rPr>
          <w:rFonts w:ascii="Arial" w:hAnsi="Arial" w:cs="Arial"/>
          <w:i/>
          <w:iCs/>
          <w:sz w:val="20"/>
          <w:szCs w:val="20"/>
        </w:rPr>
        <w:t>in vitro</w:t>
      </w:r>
      <w:r>
        <w:rPr>
          <w:rFonts w:ascii="Arial" w:hAnsi="Arial" w:cs="Arial"/>
          <w:sz w:val="20"/>
          <w:szCs w:val="20"/>
        </w:rPr>
        <w:t xml:space="preserve"> multiplication of G N15 (hybrid of almond peach) vegetative rootstock. Journal of Genetic Engineering and Biotechnology. 12 (2), 81–87.</w:t>
      </w:r>
    </w:p>
    <w:p w14:paraId="78FE146E" w14:textId="77777777" w:rsidR="00672D7E" w:rsidRDefault="002D5FC7">
      <w:pPr>
        <w:pStyle w:val="ListParagraph"/>
        <w:keepLines/>
        <w:widowControl w:val="0"/>
        <w:numPr>
          <w:ilvl w:val="0"/>
          <w:numId w:val="2"/>
        </w:numPr>
        <w:spacing w:before="280" w:after="0" w:line="360" w:lineRule="auto"/>
        <w:jc w:val="both"/>
        <w:rPr>
          <w:rFonts w:ascii="Arial" w:hAnsi="Arial" w:cs="Arial"/>
          <w:sz w:val="20"/>
          <w:szCs w:val="20"/>
        </w:rPr>
      </w:pPr>
      <w:r>
        <w:rPr>
          <w:rFonts w:ascii="Arial" w:hAnsi="Arial" w:cs="Arial"/>
          <w:color w:val="000000"/>
          <w:sz w:val="20"/>
          <w:szCs w:val="20"/>
        </w:rPr>
        <w:t xml:space="preserve">Bhattacharya, S. </w:t>
      </w:r>
      <w:r>
        <w:rPr>
          <w:rFonts w:ascii="Arial" w:hAnsi="Arial" w:cs="Arial"/>
          <w:sz w:val="20"/>
          <w:szCs w:val="20"/>
          <w:shd w:val="clear" w:color="auto" w:fill="FFFFFF"/>
        </w:rPr>
        <w:t>&amp;</w:t>
      </w:r>
      <w:r>
        <w:rPr>
          <w:rFonts w:ascii="Arial" w:hAnsi="Arial" w:cs="Arial"/>
          <w:color w:val="000000"/>
          <w:sz w:val="20"/>
          <w:szCs w:val="20"/>
        </w:rPr>
        <w:t xml:space="preserve"> Bhattacharya, S. (1997). Rapid multiplication of </w:t>
      </w:r>
      <w:r>
        <w:rPr>
          <w:rFonts w:ascii="Arial" w:hAnsi="Arial" w:cs="Arial"/>
          <w:i/>
          <w:color w:val="000000"/>
          <w:sz w:val="20"/>
          <w:szCs w:val="20"/>
        </w:rPr>
        <w:t xml:space="preserve">Jasminum officinale </w:t>
      </w:r>
      <w:r>
        <w:rPr>
          <w:rFonts w:ascii="Arial" w:hAnsi="Arial" w:cs="Arial"/>
          <w:color w:val="000000"/>
          <w:sz w:val="20"/>
          <w:szCs w:val="20"/>
        </w:rPr>
        <w:t xml:space="preserve">L. by </w:t>
      </w:r>
      <w:r>
        <w:rPr>
          <w:rFonts w:ascii="Arial" w:hAnsi="Arial" w:cs="Arial"/>
          <w:i/>
          <w:color w:val="000000"/>
          <w:sz w:val="20"/>
          <w:szCs w:val="20"/>
        </w:rPr>
        <w:t>in vitro</w:t>
      </w:r>
      <w:r>
        <w:rPr>
          <w:rFonts w:ascii="Arial" w:hAnsi="Arial" w:cs="Arial"/>
          <w:color w:val="000000"/>
          <w:sz w:val="20"/>
          <w:szCs w:val="20"/>
        </w:rPr>
        <w:t xml:space="preserve"> culture of nodal explants. </w:t>
      </w:r>
      <w:r>
        <w:rPr>
          <w:rFonts w:ascii="Arial" w:hAnsi="Arial" w:cs="Arial"/>
          <w:iCs/>
          <w:sz w:val="20"/>
          <w:szCs w:val="20"/>
        </w:rPr>
        <w:t>Plant Cell, Tissue and Organ Culture</w:t>
      </w:r>
      <w:r>
        <w:rPr>
          <w:rFonts w:ascii="Arial" w:hAnsi="Arial" w:cs="Arial"/>
          <w:i/>
          <w:sz w:val="20"/>
          <w:szCs w:val="20"/>
        </w:rPr>
        <w:t xml:space="preserve">. </w:t>
      </w:r>
      <w:r>
        <w:rPr>
          <w:rFonts w:ascii="Arial" w:hAnsi="Arial" w:cs="Arial"/>
          <w:bCs/>
          <w:sz w:val="20"/>
          <w:szCs w:val="20"/>
        </w:rPr>
        <w:t>51</w:t>
      </w:r>
      <w:r>
        <w:rPr>
          <w:rFonts w:ascii="Arial" w:hAnsi="Arial" w:cs="Arial"/>
          <w:sz w:val="20"/>
          <w:szCs w:val="20"/>
        </w:rPr>
        <w:t>(1), 57-60.</w:t>
      </w:r>
    </w:p>
    <w:p w14:paraId="4662AF61" w14:textId="77777777" w:rsidR="00672D7E" w:rsidRDefault="002D5FC7">
      <w:pPr>
        <w:pStyle w:val="ListParagraph"/>
        <w:keepLines/>
        <w:widowControl w:val="0"/>
        <w:numPr>
          <w:ilvl w:val="0"/>
          <w:numId w:val="2"/>
        </w:numPr>
        <w:spacing w:before="280" w:after="0" w:line="360" w:lineRule="auto"/>
        <w:jc w:val="both"/>
        <w:rPr>
          <w:rFonts w:ascii="Arial" w:hAnsi="Arial" w:cs="Arial"/>
          <w:color w:val="222222"/>
          <w:sz w:val="20"/>
          <w:szCs w:val="20"/>
          <w:shd w:val="clear" w:color="auto" w:fill="FFFFFF"/>
        </w:rPr>
      </w:pPr>
      <w:r>
        <w:rPr>
          <w:rFonts w:ascii="Arial" w:hAnsi="Arial" w:cs="Arial"/>
          <w:sz w:val="20"/>
          <w:szCs w:val="20"/>
          <w:shd w:val="clear" w:color="auto" w:fill="FFFFFF"/>
        </w:rPr>
        <w:t xml:space="preserve">Bhat, M. S., Rather, Z. A., Nazki, I. T., Banday, N., Wani, T., Rafiq, S., Farooq, I., Noureldeen, A. &amp; Darwish, H. (2022). Standardization of </w:t>
      </w:r>
      <w:r>
        <w:rPr>
          <w:rFonts w:ascii="Arial" w:hAnsi="Arial" w:cs="Arial"/>
          <w:i/>
          <w:iCs/>
          <w:sz w:val="20"/>
          <w:szCs w:val="20"/>
          <w:shd w:val="clear" w:color="auto" w:fill="FFFFFF"/>
        </w:rPr>
        <w:t>in vitro</w:t>
      </w:r>
      <w:r>
        <w:rPr>
          <w:rFonts w:ascii="Arial" w:hAnsi="Arial" w:cs="Arial"/>
          <w:sz w:val="20"/>
          <w:szCs w:val="20"/>
          <w:shd w:val="clear" w:color="auto" w:fill="FFFFFF"/>
        </w:rPr>
        <w:t xml:space="preserve"> micropropagation of winter jasmine (</w:t>
      </w:r>
      <w:r>
        <w:rPr>
          <w:rFonts w:ascii="Arial" w:hAnsi="Arial" w:cs="Arial"/>
          <w:i/>
          <w:iCs/>
          <w:sz w:val="20"/>
          <w:szCs w:val="20"/>
          <w:shd w:val="clear" w:color="auto" w:fill="FFFFFF"/>
        </w:rPr>
        <w:t>Jasminum nudiflorum</w:t>
      </w:r>
      <w:r>
        <w:rPr>
          <w:rFonts w:ascii="Arial" w:hAnsi="Arial" w:cs="Arial"/>
          <w:sz w:val="20"/>
          <w:szCs w:val="20"/>
          <w:shd w:val="clear" w:color="auto" w:fill="FFFFFF"/>
        </w:rPr>
        <w:t>) using nodal explants. Saudi Journal of Biological Sciences. 29 (5), 3425-3431</w:t>
      </w:r>
      <w:r>
        <w:rPr>
          <w:rFonts w:ascii="Arial" w:hAnsi="Arial" w:cs="Arial"/>
          <w:color w:val="222222"/>
          <w:sz w:val="20"/>
          <w:szCs w:val="20"/>
          <w:shd w:val="clear" w:color="auto" w:fill="FFFFFF"/>
        </w:rPr>
        <w:t>.</w:t>
      </w:r>
    </w:p>
    <w:p w14:paraId="52EEF9F9" w14:textId="77777777" w:rsidR="00672D7E" w:rsidRDefault="002D5FC7">
      <w:pPr>
        <w:pStyle w:val="ListParagraph"/>
        <w:numPr>
          <w:ilvl w:val="0"/>
          <w:numId w:val="2"/>
        </w:numPr>
        <w:spacing w:before="24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Biswal, M., Palai, S. K., Mishra, P., Chhuria, S. AND Sahu, P. (2016). Standardization of protocol for shoot multiplication of jasmine (</w:t>
      </w:r>
      <w:r>
        <w:rPr>
          <w:rFonts w:ascii="Arial" w:hAnsi="Arial" w:cs="Arial"/>
          <w:i/>
          <w:iCs/>
          <w:color w:val="222222"/>
          <w:sz w:val="20"/>
          <w:szCs w:val="20"/>
          <w:shd w:val="clear" w:color="auto" w:fill="FFFFFF"/>
        </w:rPr>
        <w:t>Jasminum sambac</w:t>
      </w:r>
      <w:r>
        <w:rPr>
          <w:rFonts w:ascii="Arial" w:hAnsi="Arial" w:cs="Arial"/>
          <w:color w:val="222222"/>
          <w:sz w:val="20"/>
          <w:szCs w:val="20"/>
          <w:shd w:val="clear" w:color="auto" w:fill="FFFFFF"/>
        </w:rPr>
        <w:t xml:space="preserve"> (L) Aiton). </w:t>
      </w:r>
      <w:r>
        <w:rPr>
          <w:rFonts w:ascii="Arial" w:hAnsi="Arial" w:cs="Arial"/>
          <w:color w:val="202124"/>
          <w:sz w:val="20"/>
          <w:szCs w:val="20"/>
          <w:shd w:val="clear" w:color="auto" w:fill="FFFFFF"/>
        </w:rPr>
        <w:t>International journal of farm sciences.</w:t>
      </w:r>
      <w:r>
        <w:rPr>
          <w:rFonts w:ascii="Arial" w:hAnsi="Arial" w:cs="Arial"/>
          <w:color w:val="222222"/>
          <w:sz w:val="20"/>
          <w:szCs w:val="20"/>
          <w:shd w:val="clear" w:color="auto" w:fill="FFFFFF"/>
        </w:rPr>
        <w:t xml:space="preserve"> 6(3), 111-118.</w:t>
      </w:r>
    </w:p>
    <w:p w14:paraId="34F8A837"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De Klerk, G.-J., Van Der Krieken, W., De Jong, J.C. (1999). Review the formation of adventitious roots: new concepts, new possibilities. </w:t>
      </w:r>
      <w:r>
        <w:rPr>
          <w:rFonts w:ascii="Arial" w:hAnsi="Arial" w:cs="Arial"/>
          <w:i/>
          <w:iCs/>
          <w:sz w:val="20"/>
          <w:szCs w:val="20"/>
        </w:rPr>
        <w:t>In vitro</w:t>
      </w:r>
      <w:r>
        <w:rPr>
          <w:rFonts w:ascii="Arial" w:hAnsi="Arial" w:cs="Arial"/>
          <w:sz w:val="20"/>
          <w:szCs w:val="20"/>
        </w:rPr>
        <w:t xml:space="preserve"> cellular &amp; developmental biology – plant.</w:t>
      </w:r>
      <w:r>
        <w:rPr>
          <w:rFonts w:ascii="Arial" w:hAnsi="Arial" w:cs="Arial"/>
          <w:i/>
          <w:iCs/>
          <w:sz w:val="20"/>
          <w:szCs w:val="20"/>
        </w:rPr>
        <w:t xml:space="preserve"> </w:t>
      </w:r>
      <w:r>
        <w:rPr>
          <w:rFonts w:ascii="Arial" w:hAnsi="Arial" w:cs="Arial"/>
          <w:sz w:val="20"/>
          <w:szCs w:val="20"/>
        </w:rPr>
        <w:t>35 (3), 189–199.</w:t>
      </w:r>
    </w:p>
    <w:p w14:paraId="425A08E4"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Mullins M. G. (1972). Auxin and ethylene in adventitious root formation by auxin ethylene interaction in pea stem cutting. Physiologia Plantarum</w:t>
      </w:r>
      <w:r>
        <w:rPr>
          <w:rFonts w:ascii="Arial" w:hAnsi="Arial" w:cs="Arial"/>
          <w:i/>
          <w:iCs/>
          <w:sz w:val="20"/>
          <w:szCs w:val="20"/>
        </w:rPr>
        <w:t xml:space="preserve">. </w:t>
      </w:r>
      <w:r>
        <w:rPr>
          <w:rFonts w:ascii="Arial" w:hAnsi="Arial" w:cs="Arial"/>
          <w:sz w:val="20"/>
          <w:szCs w:val="20"/>
        </w:rPr>
        <w:t>61, 298 – 302.</w:t>
      </w:r>
    </w:p>
    <w:p w14:paraId="1313F48A" w14:textId="77777777" w:rsidR="00672D7E" w:rsidRDefault="002D5FC7">
      <w:pPr>
        <w:pStyle w:val="ListParagraph"/>
        <w:numPr>
          <w:ilvl w:val="0"/>
          <w:numId w:val="2"/>
        </w:numPr>
        <w:spacing w:line="36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Murashige, T. AND Skoog, F. (1962). A revised medium for rapid growth and bioassay with tobacco tissue culture. Physiologia Plantarum.15, 473-497</w:t>
      </w:r>
      <w:r>
        <w:rPr>
          <w:rFonts w:ascii="Arial" w:hAnsi="Arial" w:cs="Arial"/>
          <w:color w:val="000000"/>
          <w:sz w:val="20"/>
          <w:szCs w:val="20"/>
          <w:shd w:val="clear" w:color="auto" w:fill="FFFFFF"/>
          <w:lang w:val="en-US"/>
        </w:rPr>
        <w:t>.</w:t>
      </w:r>
    </w:p>
    <w:p w14:paraId="7F990036" w14:textId="77777777" w:rsidR="00672D7E" w:rsidRDefault="002D5FC7">
      <w:pPr>
        <w:pStyle w:val="ListParagraph"/>
        <w:numPr>
          <w:ilvl w:val="0"/>
          <w:numId w:val="2"/>
        </w:numPr>
        <w:spacing w:line="36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Naaz, A., Shahzad, A. AND Anis, M. (2014). Effect of adenine sulphate interaction on growth and development of shoot regeneration and inhibition of shoot tip necrosis under </w:t>
      </w:r>
      <w:r>
        <w:rPr>
          <w:rFonts w:ascii="Arial" w:hAnsi="Arial" w:cs="Arial"/>
          <w:i/>
          <w:iCs/>
          <w:color w:val="000000"/>
          <w:sz w:val="20"/>
          <w:szCs w:val="20"/>
          <w:shd w:val="clear" w:color="auto" w:fill="FFFFFF"/>
        </w:rPr>
        <w:t>in vitro</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lastRenderedPageBreak/>
        <w:t xml:space="preserve">condition in adult </w:t>
      </w:r>
      <w:r>
        <w:rPr>
          <w:rFonts w:ascii="Arial" w:hAnsi="Arial" w:cs="Arial"/>
          <w:i/>
          <w:iCs/>
          <w:color w:val="000000"/>
          <w:sz w:val="20"/>
          <w:szCs w:val="20"/>
          <w:shd w:val="clear" w:color="auto" w:fill="FFFFFF"/>
        </w:rPr>
        <w:t>Syzygium cumini</w:t>
      </w:r>
      <w:r>
        <w:rPr>
          <w:rFonts w:ascii="Arial" w:hAnsi="Arial" w:cs="Arial"/>
          <w:color w:val="000000"/>
          <w:sz w:val="20"/>
          <w:szCs w:val="20"/>
          <w:shd w:val="clear" w:color="auto" w:fill="FFFFFF"/>
        </w:rPr>
        <w:t xml:space="preserve"> L.- a multipurpose tree. Applied</w:t>
      </w:r>
      <w:r>
        <w:rPr>
          <w:rFonts w:ascii="Arial" w:hAnsi="Arial" w:cs="Arial"/>
          <w:i/>
          <w:iCs/>
          <w:color w:val="000000"/>
          <w:sz w:val="20"/>
          <w:szCs w:val="20"/>
          <w:shd w:val="clear" w:color="auto" w:fill="FFFFFF"/>
        </w:rPr>
        <w:t xml:space="preserve"> </w:t>
      </w:r>
      <w:r>
        <w:rPr>
          <w:rFonts w:ascii="Arial" w:hAnsi="Arial" w:cs="Arial"/>
          <w:color w:val="000000"/>
          <w:sz w:val="20"/>
          <w:szCs w:val="20"/>
          <w:shd w:val="clear" w:color="auto" w:fill="FFFFFF"/>
        </w:rPr>
        <w:t>Biochemistry and Biotechnology</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173, 90-102.</w:t>
      </w:r>
    </w:p>
    <w:p w14:paraId="2BAA0CA8" w14:textId="77777777" w:rsidR="00672D7E" w:rsidRDefault="002D5FC7">
      <w:pPr>
        <w:pStyle w:val="ListParagraph"/>
        <w:numPr>
          <w:ilvl w:val="0"/>
          <w:numId w:val="2"/>
        </w:numPr>
        <w:spacing w:line="360" w:lineRule="auto"/>
        <w:rPr>
          <w:rFonts w:ascii="Arial" w:eastAsia="Times New Roman" w:hAnsi="Arial" w:cs="Arial"/>
          <w:kern w:val="0"/>
          <w:sz w:val="20"/>
          <w:szCs w:val="20"/>
          <w:lang w:eastAsia="en-IN"/>
          <w14:ligatures w14:val="none"/>
        </w:rPr>
      </w:pPr>
      <w:r>
        <w:rPr>
          <w:rFonts w:ascii="Arial" w:hAnsi="Arial" w:cs="Arial"/>
          <w:sz w:val="20"/>
          <w:szCs w:val="20"/>
        </w:rPr>
        <w:t xml:space="preserve">Peak, K. Y., S. F. Chandler </w:t>
      </w:r>
      <w:r>
        <w:rPr>
          <w:rFonts w:ascii="Arial" w:hAnsi="Arial" w:cs="Arial"/>
          <w:sz w:val="20"/>
          <w:szCs w:val="20"/>
          <w:shd w:val="clear" w:color="auto" w:fill="FFFFFF"/>
        </w:rPr>
        <w:t>&amp;</w:t>
      </w:r>
      <w:r>
        <w:rPr>
          <w:rFonts w:ascii="Arial" w:hAnsi="Arial" w:cs="Arial"/>
          <w:sz w:val="20"/>
          <w:szCs w:val="20"/>
        </w:rPr>
        <w:t xml:space="preserve"> T. A. Thorpe. (1987). </w:t>
      </w:r>
      <w:r>
        <w:rPr>
          <w:rFonts w:ascii="Arial" w:hAnsi="Arial" w:cs="Arial"/>
          <w:i/>
          <w:iCs/>
          <w:sz w:val="20"/>
          <w:szCs w:val="20"/>
        </w:rPr>
        <w:t>In vitro</w:t>
      </w:r>
      <w:r>
        <w:rPr>
          <w:rFonts w:ascii="Arial" w:hAnsi="Arial" w:cs="Arial"/>
          <w:sz w:val="20"/>
          <w:szCs w:val="20"/>
        </w:rPr>
        <w:t xml:space="preserve"> propagation of Chinese cabbage from seedling shoot tip. </w:t>
      </w:r>
      <w:r>
        <w:rPr>
          <w:rFonts w:ascii="Arial" w:hAnsi="Arial" w:cs="Arial"/>
          <w:iCs/>
          <w:sz w:val="20"/>
          <w:szCs w:val="20"/>
        </w:rPr>
        <w:t>Journal of the American Society for Horticultural Science.</w:t>
      </w:r>
      <w:r>
        <w:rPr>
          <w:rFonts w:ascii="Arial" w:hAnsi="Arial" w:cs="Arial"/>
          <w:sz w:val="20"/>
          <w:szCs w:val="20"/>
        </w:rPr>
        <w:t xml:space="preserve"> </w:t>
      </w:r>
      <w:r>
        <w:rPr>
          <w:rFonts w:ascii="Arial" w:hAnsi="Arial" w:cs="Arial"/>
          <w:bCs/>
          <w:sz w:val="20"/>
          <w:szCs w:val="20"/>
        </w:rPr>
        <w:t>112</w:t>
      </w:r>
      <w:r>
        <w:rPr>
          <w:rFonts w:ascii="Arial" w:hAnsi="Arial" w:cs="Arial"/>
          <w:sz w:val="20"/>
          <w:szCs w:val="20"/>
        </w:rPr>
        <w:t>(5), 841-845.</w:t>
      </w:r>
    </w:p>
    <w:p w14:paraId="35B45862"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Pliego-alfaro, F. </w:t>
      </w:r>
      <w:r>
        <w:rPr>
          <w:rFonts w:ascii="Arial" w:hAnsi="Arial" w:cs="Arial"/>
          <w:sz w:val="20"/>
          <w:szCs w:val="20"/>
          <w:shd w:val="clear" w:color="auto" w:fill="FFFFFF"/>
        </w:rPr>
        <w:t>&amp;</w:t>
      </w:r>
      <w:r>
        <w:rPr>
          <w:rFonts w:ascii="Arial" w:hAnsi="Arial" w:cs="Arial"/>
          <w:sz w:val="20"/>
          <w:szCs w:val="20"/>
        </w:rPr>
        <w:t xml:space="preserve"> Murashige, T. (1987). Possible Rejuvenation of Adult Avocado by Graftage onto Juvenile Rootstocks </w:t>
      </w:r>
      <w:r>
        <w:rPr>
          <w:rFonts w:ascii="Arial" w:hAnsi="Arial" w:cs="Arial"/>
          <w:i/>
          <w:iCs/>
          <w:sz w:val="20"/>
          <w:szCs w:val="20"/>
        </w:rPr>
        <w:t>In vitro</w:t>
      </w:r>
      <w:r>
        <w:rPr>
          <w:rFonts w:ascii="Arial" w:hAnsi="Arial" w:cs="Arial"/>
          <w:sz w:val="20"/>
          <w:szCs w:val="20"/>
        </w:rPr>
        <w:t>. HortScience. 22, 1321-1324.</w:t>
      </w:r>
    </w:p>
    <w:p w14:paraId="62AF68CA"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Ranjitha, A., Bhavishya, C.M., Navya, V.G. and Nirmala, K.S. (2024). Rapid Multiplication of Geographical Indication (GI) Tagged Mysore Mallige (</w:t>
      </w:r>
      <w:r>
        <w:rPr>
          <w:rFonts w:ascii="Arial" w:hAnsi="Arial" w:cs="Arial"/>
          <w:i/>
          <w:iCs/>
          <w:sz w:val="20"/>
          <w:szCs w:val="20"/>
        </w:rPr>
        <w:t>Jasminum azoricum</w:t>
      </w:r>
      <w:r>
        <w:rPr>
          <w:rFonts w:ascii="Arial" w:hAnsi="Arial" w:cs="Arial"/>
          <w:sz w:val="20"/>
          <w:szCs w:val="20"/>
        </w:rPr>
        <w:t xml:space="preserve"> L.) Using Single Node through In vitro Culture. </w:t>
      </w:r>
      <w:r>
        <w:rPr>
          <w:rFonts w:ascii="Arial" w:hAnsi="Arial" w:cs="Arial"/>
          <w:i/>
          <w:iCs/>
          <w:sz w:val="20"/>
          <w:szCs w:val="20"/>
        </w:rPr>
        <w:t>Journal of Advances in Biology &amp; Biotechnology</w:t>
      </w:r>
      <w:r>
        <w:rPr>
          <w:rFonts w:ascii="Arial" w:hAnsi="Arial" w:cs="Arial"/>
          <w:sz w:val="20"/>
          <w:szCs w:val="20"/>
        </w:rPr>
        <w:t>, </w:t>
      </w:r>
      <w:r>
        <w:rPr>
          <w:rFonts w:ascii="Arial" w:hAnsi="Arial" w:cs="Arial"/>
          <w:i/>
          <w:iCs/>
          <w:sz w:val="20"/>
          <w:szCs w:val="20"/>
        </w:rPr>
        <w:t>27</w:t>
      </w:r>
      <w:r>
        <w:rPr>
          <w:rFonts w:ascii="Arial" w:hAnsi="Arial" w:cs="Arial"/>
          <w:sz w:val="20"/>
          <w:szCs w:val="20"/>
        </w:rPr>
        <w:t>(5), 847-852.</w:t>
      </w:r>
    </w:p>
    <w:p w14:paraId="7E53E844"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Waseem, Kashif &amp; Jilani, Muhammad &amp; Khan, Muhammad &amp; Kiran, Mehwish &amp; Khan, Ghazanfarullah. (2011). Efficient </w:t>
      </w:r>
      <w:r>
        <w:rPr>
          <w:rFonts w:ascii="Arial" w:hAnsi="Arial" w:cs="Arial"/>
          <w:i/>
          <w:iCs/>
          <w:sz w:val="20"/>
          <w:szCs w:val="20"/>
        </w:rPr>
        <w:t>in vitro</w:t>
      </w:r>
      <w:r>
        <w:rPr>
          <w:rFonts w:ascii="Arial" w:hAnsi="Arial" w:cs="Arial"/>
          <w:sz w:val="20"/>
          <w:szCs w:val="20"/>
        </w:rPr>
        <w:t xml:space="preserve"> regeneration of chrysanthemum (</w:t>
      </w:r>
      <w:r>
        <w:rPr>
          <w:rFonts w:ascii="Arial" w:hAnsi="Arial" w:cs="Arial"/>
          <w:i/>
          <w:iCs/>
          <w:sz w:val="20"/>
          <w:szCs w:val="20"/>
        </w:rPr>
        <w:t>Chrysanthemum morifolium</w:t>
      </w:r>
      <w:r>
        <w:rPr>
          <w:rFonts w:ascii="Arial" w:hAnsi="Arial" w:cs="Arial"/>
          <w:sz w:val="20"/>
          <w:szCs w:val="20"/>
        </w:rPr>
        <w:t xml:space="preserve"> L.) plantlets from nodal segments. AFRICAN JOURNAL OF BIOTECHNOLOGY. 8, 1477-1484. </w:t>
      </w:r>
    </w:p>
    <w:p w14:paraId="74028591" w14:textId="77777777"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Zulfiqar, B., Abbasi, N.A., Ahmad, T. </w:t>
      </w:r>
      <w:r>
        <w:rPr>
          <w:rFonts w:ascii="Arial" w:hAnsi="Arial" w:cs="Arial"/>
          <w:sz w:val="20"/>
          <w:szCs w:val="20"/>
          <w:shd w:val="clear" w:color="auto" w:fill="FFFFFF"/>
        </w:rPr>
        <w:t>&amp;</w:t>
      </w:r>
      <w:r>
        <w:rPr>
          <w:rFonts w:ascii="Arial" w:hAnsi="Arial" w:cs="Arial"/>
          <w:sz w:val="20"/>
          <w:szCs w:val="20"/>
        </w:rPr>
        <w:t xml:space="preserve"> Hafiz, I.A. (2009). Effect of Explant Sources and Different Concentrations of Plant Growth Regulators on </w:t>
      </w:r>
      <w:r>
        <w:rPr>
          <w:rFonts w:ascii="Arial" w:hAnsi="Arial" w:cs="Arial"/>
          <w:i/>
          <w:iCs/>
          <w:sz w:val="20"/>
          <w:szCs w:val="20"/>
        </w:rPr>
        <w:t>In vitro</w:t>
      </w:r>
      <w:r>
        <w:rPr>
          <w:rFonts w:ascii="Arial" w:hAnsi="Arial" w:cs="Arial"/>
          <w:sz w:val="20"/>
          <w:szCs w:val="20"/>
        </w:rPr>
        <w:t xml:space="preserve"> Shoot Proliferation and Rooting of Avocado (</w:t>
      </w:r>
      <w:r>
        <w:rPr>
          <w:rFonts w:ascii="Arial" w:hAnsi="Arial" w:cs="Arial"/>
          <w:i/>
          <w:iCs/>
          <w:sz w:val="20"/>
          <w:szCs w:val="20"/>
        </w:rPr>
        <w:t xml:space="preserve">Persea americana </w:t>
      </w:r>
      <w:r>
        <w:rPr>
          <w:rFonts w:ascii="Arial" w:hAnsi="Arial" w:cs="Arial"/>
          <w:sz w:val="20"/>
          <w:szCs w:val="20"/>
        </w:rPr>
        <w:t xml:space="preserve">Mill.) Cv. ‘Fuerte’. </w:t>
      </w:r>
      <w:r>
        <w:rPr>
          <w:rFonts w:ascii="Arial" w:hAnsi="Arial" w:cs="Arial"/>
          <w:color w:val="040C28"/>
          <w:sz w:val="20"/>
          <w:szCs w:val="20"/>
        </w:rPr>
        <w:t>Pakistan Journal of Botany.</w:t>
      </w:r>
      <w:r>
        <w:rPr>
          <w:rFonts w:ascii="Arial" w:hAnsi="Arial" w:cs="Arial"/>
          <w:sz w:val="20"/>
          <w:szCs w:val="20"/>
        </w:rPr>
        <w:t xml:space="preserve"> 41, 2333-2346.</w:t>
      </w:r>
    </w:p>
    <w:p w14:paraId="1FCAF819" w14:textId="77777777" w:rsidR="00672D7E" w:rsidRDefault="00672D7E">
      <w:pPr>
        <w:pStyle w:val="ListParagraph"/>
        <w:spacing w:line="360" w:lineRule="auto"/>
        <w:ind w:left="0"/>
        <w:jc w:val="both"/>
        <w:rPr>
          <w:rFonts w:ascii="Arial" w:hAnsi="Arial" w:cs="Arial"/>
          <w:sz w:val="20"/>
          <w:szCs w:val="20"/>
          <w:lang w:val="en-US"/>
        </w:rPr>
      </w:pPr>
    </w:p>
    <w:p w14:paraId="489CAAA0" w14:textId="77777777" w:rsidR="00672D7E" w:rsidRDefault="00672D7E">
      <w:pPr>
        <w:jc w:val="both"/>
        <w:rPr>
          <w:rFonts w:ascii="Arial" w:hAnsi="Arial" w:cs="Arial"/>
        </w:rPr>
      </w:pPr>
    </w:p>
    <w:p w14:paraId="3D4AAA45" w14:textId="77777777" w:rsidR="00672D7E" w:rsidRDefault="00672D7E">
      <w:pPr>
        <w:jc w:val="both"/>
        <w:rPr>
          <w:rFonts w:ascii="Arial" w:hAnsi="Arial" w:cs="Arial"/>
        </w:rPr>
      </w:pPr>
    </w:p>
    <w:p w14:paraId="7472F35A" w14:textId="77777777" w:rsidR="00672D7E" w:rsidRDefault="00672D7E">
      <w:pPr>
        <w:jc w:val="both"/>
        <w:rPr>
          <w:rFonts w:ascii="Arial" w:hAnsi="Arial" w:cs="Arial"/>
        </w:rPr>
      </w:pPr>
    </w:p>
    <w:p w14:paraId="78EEBF2D" w14:textId="77777777" w:rsidR="00672D7E" w:rsidRDefault="00672D7E">
      <w:pPr>
        <w:jc w:val="both"/>
        <w:rPr>
          <w:rFonts w:ascii="Arial" w:hAnsi="Arial" w:cs="Arial"/>
        </w:rPr>
      </w:pPr>
    </w:p>
    <w:p w14:paraId="7A29085F" w14:textId="77777777" w:rsidR="00672D7E" w:rsidRDefault="00672D7E">
      <w:pPr>
        <w:jc w:val="both"/>
        <w:rPr>
          <w:rFonts w:ascii="Times New Roman" w:hAnsi="Times New Roman" w:cs="Times New Roman"/>
          <w:sz w:val="24"/>
          <w:szCs w:val="24"/>
        </w:rPr>
      </w:pPr>
    </w:p>
    <w:p w14:paraId="13331B6D" w14:textId="77777777" w:rsidR="00672D7E" w:rsidRDefault="00672D7E">
      <w:pPr>
        <w:jc w:val="both"/>
        <w:rPr>
          <w:rFonts w:ascii="Times New Roman" w:hAnsi="Times New Roman" w:cs="Times New Roman"/>
          <w:sz w:val="24"/>
          <w:szCs w:val="24"/>
        </w:rPr>
      </w:pPr>
    </w:p>
    <w:p w14:paraId="2AAFE244" w14:textId="77777777" w:rsidR="00672D7E" w:rsidRDefault="00672D7E">
      <w:pPr>
        <w:jc w:val="both"/>
        <w:rPr>
          <w:rFonts w:ascii="Times New Roman" w:hAnsi="Times New Roman" w:cs="Times New Roman"/>
          <w:sz w:val="24"/>
          <w:szCs w:val="24"/>
        </w:rPr>
      </w:pPr>
    </w:p>
    <w:p w14:paraId="388810FD" w14:textId="77777777" w:rsidR="00672D7E" w:rsidRDefault="00672D7E">
      <w:pPr>
        <w:jc w:val="both"/>
        <w:rPr>
          <w:rFonts w:ascii="Times New Roman" w:hAnsi="Times New Roman" w:cs="Times New Roman"/>
          <w:sz w:val="24"/>
          <w:szCs w:val="24"/>
        </w:rPr>
      </w:pPr>
    </w:p>
    <w:p w14:paraId="57007BEC" w14:textId="77777777" w:rsidR="00672D7E" w:rsidRDefault="00672D7E">
      <w:pPr>
        <w:jc w:val="both"/>
        <w:rPr>
          <w:rFonts w:ascii="Times New Roman" w:hAnsi="Times New Roman" w:cs="Times New Roman"/>
          <w:sz w:val="24"/>
          <w:szCs w:val="24"/>
        </w:rPr>
      </w:pPr>
    </w:p>
    <w:p w14:paraId="489EE78C" w14:textId="1ABD37D3" w:rsidR="00672D7E" w:rsidRDefault="00672D7E">
      <w:pPr>
        <w:jc w:val="both"/>
        <w:rPr>
          <w:rFonts w:ascii="Times New Roman" w:hAnsi="Times New Roman" w:cs="Times New Roman"/>
          <w:sz w:val="24"/>
          <w:szCs w:val="24"/>
        </w:rPr>
      </w:pPr>
      <w:bookmarkStart w:id="13" w:name="_GoBack"/>
      <w:bookmarkEnd w:id="13"/>
    </w:p>
    <w:sectPr w:rsidR="00672D7E">
      <w:headerReference w:type="even" r:id="rId20"/>
      <w:headerReference w:type="default" r:id="rId21"/>
      <w:footerReference w:type="even" r:id="rId22"/>
      <w:footerReference w:type="default" r:id="rId23"/>
      <w:headerReference w:type="first" r:id="rId24"/>
      <w:footerReference w:type="first" r:id="rId25"/>
      <w:pgSz w:w="11906" w:h="16838"/>
      <w:pgMar w:top="1440" w:right="1416" w:bottom="1440" w:left="1440" w:header="0" w:footer="0" w:gutter="0"/>
      <w:cols w:space="72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C" w:date="2025-07-03T16:00:00Z" w:initials="H">
    <w:p w14:paraId="5ACA1ABB" w14:textId="07901913" w:rsidR="00AB5855" w:rsidRDefault="00AB5855" w:rsidP="00A61476">
      <w:pPr>
        <w:pStyle w:val="CommentText"/>
      </w:pPr>
      <w:r>
        <w:rPr>
          <w:rStyle w:val="CommentReference"/>
        </w:rPr>
        <w:annotationRef/>
      </w:r>
      <w:r w:rsidRPr="00AB5855">
        <w:t xml:space="preserve"> </w:t>
      </w:r>
    </w:p>
  </w:comment>
  <w:comment w:id="1" w:author="HC" w:date="2025-07-03T16:00:00Z" w:initials="H">
    <w:p w14:paraId="2C6D7D29" w14:textId="77777777" w:rsidR="00A61476" w:rsidRPr="00A61476" w:rsidRDefault="00AB5855" w:rsidP="00A61476">
      <w:pPr>
        <w:suppressAutoHyphens w:val="0"/>
        <w:spacing w:after="0" w:line="240" w:lineRule="auto"/>
        <w:rPr>
          <w:rFonts w:ascii="Times New Roman" w:eastAsia="Times New Roman" w:hAnsi="Times New Roman" w:cs="Times New Roman"/>
          <w:kern w:val="0"/>
          <w:sz w:val="24"/>
          <w:szCs w:val="24"/>
          <w:lang w:val="en-US"/>
          <w14:ligatures w14:val="none"/>
        </w:rPr>
      </w:pPr>
      <w:r>
        <w:rPr>
          <w:rStyle w:val="CommentReference"/>
        </w:rPr>
        <w:annotationRef/>
      </w:r>
      <w:r w:rsidR="00A61476" w:rsidRPr="00A61476">
        <w:rPr>
          <w:rFonts w:ascii="Times New Roman" w:eastAsia="Times New Roman" w:hAnsi="Times New Roman" w:cs="Times New Roman"/>
          <w:kern w:val="0"/>
          <w:sz w:val="24"/>
          <w:szCs w:val="24"/>
          <w:lang w:val="en-US"/>
          <w14:ligatures w14:val="none"/>
        </w:rPr>
        <w:t xml:space="preserve">Why was the shoot induction medium for Jasminum </w:t>
      </w:r>
      <w:proofErr w:type="spellStart"/>
      <w:r w:rsidR="00A61476" w:rsidRPr="00A61476">
        <w:rPr>
          <w:rFonts w:ascii="Times New Roman" w:eastAsia="Times New Roman" w:hAnsi="Times New Roman" w:cs="Times New Roman"/>
          <w:kern w:val="0"/>
          <w:sz w:val="24"/>
          <w:szCs w:val="24"/>
          <w:lang w:val="en-US"/>
          <w14:ligatures w14:val="none"/>
        </w:rPr>
        <w:t>azoricum</w:t>
      </w:r>
      <w:proofErr w:type="spellEnd"/>
      <w:r w:rsidR="00A61476" w:rsidRPr="00A61476">
        <w:rPr>
          <w:rFonts w:ascii="Times New Roman" w:eastAsia="Times New Roman" w:hAnsi="Times New Roman" w:cs="Times New Roman"/>
          <w:kern w:val="0"/>
          <w:sz w:val="24"/>
          <w:szCs w:val="24"/>
          <w:lang w:val="en-US"/>
          <w14:ligatures w14:val="none"/>
        </w:rPr>
        <w:t xml:space="preserve"> L. composed of BAP, Kin, and adenine sulphate?</w:t>
      </w:r>
    </w:p>
    <w:p w14:paraId="167064E2" w14:textId="0698BBE9" w:rsidR="00AB5855" w:rsidRPr="00A61476" w:rsidRDefault="00AB5855" w:rsidP="00A61476">
      <w:pPr>
        <w:pStyle w:val="CommentText"/>
        <w:rPr>
          <w:lang w:val="en-US"/>
        </w:rPr>
      </w:pPr>
    </w:p>
  </w:comment>
  <w:comment w:id="3" w:author="HC" w:date="2025-07-03T16:07:00Z" w:initials="H">
    <w:p w14:paraId="37303F60" w14:textId="1533FAD9" w:rsidR="00803511" w:rsidRDefault="00803511" w:rsidP="00D43982">
      <w:pPr>
        <w:pStyle w:val="CommentText"/>
      </w:pPr>
      <w:r>
        <w:rPr>
          <w:rStyle w:val="CommentReference"/>
        </w:rPr>
        <w:annotationRef/>
      </w:r>
      <w:r w:rsidR="00D43982" w:rsidRPr="00D43982">
        <w:t>Citations to pertinent literature should be included in the introduction to support the study's scientific context and demonstrate where the information was obtained.</w:t>
      </w:r>
    </w:p>
  </w:comment>
  <w:comment w:id="4" w:author="HC" w:date="2025-07-03T16:13:00Z" w:initials="H">
    <w:p w14:paraId="6E70C1D5" w14:textId="75E3A2BB" w:rsidR="007778AD" w:rsidRDefault="007778AD">
      <w:pPr>
        <w:pStyle w:val="CommentText"/>
      </w:pPr>
      <w:r>
        <w:rPr>
          <w:rStyle w:val="CommentReference"/>
        </w:rPr>
        <w:annotationRef/>
      </w:r>
      <w:r w:rsidRPr="007778AD">
        <w:t>The Methods section should be organized into subsections with headings that highlight the effect of each growth regulator on specific growth parameters to enhanc</w:t>
      </w:r>
      <w:r>
        <w:t>e readability and comprehension.</w:t>
      </w:r>
    </w:p>
  </w:comment>
  <w:comment w:id="5" w:author="HC" w:date="2025-07-03T16:11:00Z" w:initials="H">
    <w:p w14:paraId="5FAAAA1F" w14:textId="51D4D2F2" w:rsidR="00803511" w:rsidRDefault="00803511">
      <w:pPr>
        <w:pStyle w:val="CommentText"/>
      </w:pPr>
      <w:r>
        <w:rPr>
          <w:rStyle w:val="CommentReference"/>
        </w:rPr>
        <w:annotationRef/>
      </w:r>
      <w:r>
        <w:t>citation</w:t>
      </w:r>
    </w:p>
  </w:comment>
  <w:comment w:id="6" w:author="HC" w:date="2025-07-03T16:12:00Z" w:initials="H">
    <w:p w14:paraId="5B88F1A1" w14:textId="56107972" w:rsidR="007778AD" w:rsidRDefault="007778AD">
      <w:pPr>
        <w:pStyle w:val="CommentText"/>
      </w:pPr>
      <w:r>
        <w:rPr>
          <w:rStyle w:val="CommentReference"/>
        </w:rPr>
        <w:annotationRef/>
      </w:r>
      <w:r>
        <w:t xml:space="preserve">use new citation </w:t>
      </w:r>
    </w:p>
  </w:comment>
  <w:comment w:id="7" w:author="HC" w:date="2025-07-03T16:17:00Z" w:initials="H">
    <w:p w14:paraId="795363C9" w14:textId="60997553" w:rsidR="007778AD" w:rsidRDefault="007778AD" w:rsidP="007E4AB8">
      <w:pPr>
        <w:pStyle w:val="CommentText"/>
      </w:pPr>
      <w:r>
        <w:rPr>
          <w:rStyle w:val="CommentReference"/>
        </w:rPr>
        <w:annotationRef/>
      </w:r>
      <w:r w:rsidR="007E4AB8" w:rsidRPr="007E4AB8">
        <w:t>Why is multiple shoot induction in plant tissue culture improved when adenine sulphate, BAP, and kinetin are combined?</w:t>
      </w:r>
    </w:p>
  </w:comment>
  <w:comment w:id="8" w:author="HC" w:date="2025-07-03T16:21:00Z" w:initials="H">
    <w:p w14:paraId="1AA35D5D" w14:textId="2316DFF4" w:rsidR="007778AD" w:rsidRDefault="007778AD">
      <w:pPr>
        <w:pStyle w:val="CommentText"/>
      </w:pPr>
      <w:r>
        <w:rPr>
          <w:rStyle w:val="CommentReference"/>
        </w:rPr>
        <w:annotationRef/>
      </w:r>
      <w:r>
        <w:t>Can the authors elaborate on why IAA failed to induce rooting in this study, despite being a commonly used auxin? Was there any attempt to measure or infer ethylene levels or the role of endogenous hormone balance in the explants to support this explanation?</w:t>
      </w:r>
    </w:p>
  </w:comment>
  <w:comment w:id="12" w:author="HC" w:date="2025-07-03T16:24:00Z" w:initials="H">
    <w:p w14:paraId="33BDEF01" w14:textId="2B2F0DC9" w:rsidR="000023DD" w:rsidRDefault="000023DD">
      <w:pPr>
        <w:pStyle w:val="CommentText"/>
      </w:pPr>
      <w:r>
        <w:rPr>
          <w:rStyle w:val="CommentReference"/>
        </w:rPr>
        <w:annotationRef/>
      </w:r>
      <w:r w:rsidRPr="000023DD">
        <w:t xml:space="preserve">The conclusion effectively summarizes the key findings of the study, particularly highlighting the optimal combinations of plant growth regulators for shoot induction and rooting in Jasminum </w:t>
      </w:r>
      <w:proofErr w:type="spellStart"/>
      <w:r w:rsidRPr="000023DD">
        <w:t>azoricum</w:t>
      </w:r>
      <w:proofErr w:type="spellEnd"/>
      <w:r w:rsidRPr="000023DD">
        <w:t>. However, it would be beneficial if the authors could briefly mention the practical implications of this protocol for commercial propagation or conservation programs. Additionally, supporting the claim of "true to type" multiplication with genetic fidelity assessment (e.g., molecular markers) in future studies would strengthen the</w:t>
      </w:r>
      <w:r>
        <w:t xml:space="preserve"> reliability of this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A1ABB" w15:done="0"/>
  <w15:commentEx w15:paraId="167064E2" w15:done="0"/>
  <w15:commentEx w15:paraId="37303F60" w15:done="0"/>
  <w15:commentEx w15:paraId="6E70C1D5" w15:done="0"/>
  <w15:commentEx w15:paraId="5FAAAA1F" w15:done="0"/>
  <w15:commentEx w15:paraId="5B88F1A1" w15:done="0"/>
  <w15:commentEx w15:paraId="795363C9" w15:done="0"/>
  <w15:commentEx w15:paraId="1AA35D5D" w15:done="0"/>
  <w15:commentEx w15:paraId="33BDE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A1ABB" w16cid:durableId="2C12390E"/>
  <w16cid:commentId w16cid:paraId="167064E2" w16cid:durableId="2C12390F"/>
  <w16cid:commentId w16cid:paraId="37303F60" w16cid:durableId="2C123910"/>
  <w16cid:commentId w16cid:paraId="6E70C1D5" w16cid:durableId="2C123911"/>
  <w16cid:commentId w16cid:paraId="5FAAAA1F" w16cid:durableId="2C123912"/>
  <w16cid:commentId w16cid:paraId="5B88F1A1" w16cid:durableId="2C123913"/>
  <w16cid:commentId w16cid:paraId="795363C9" w16cid:durableId="2C123914"/>
  <w16cid:commentId w16cid:paraId="1AA35D5D" w16cid:durableId="2C123915"/>
  <w16cid:commentId w16cid:paraId="33BDEF01" w16cid:durableId="2C1239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900B4" w14:textId="77777777" w:rsidR="002A68B9" w:rsidRDefault="002A68B9" w:rsidP="001A50D9">
      <w:pPr>
        <w:spacing w:after="0" w:line="240" w:lineRule="auto"/>
      </w:pPr>
      <w:r>
        <w:separator/>
      </w:r>
    </w:p>
  </w:endnote>
  <w:endnote w:type="continuationSeparator" w:id="0">
    <w:p w14:paraId="1594E755" w14:textId="77777777" w:rsidR="002A68B9" w:rsidRDefault="002A68B9" w:rsidP="001A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DCB6" w14:textId="77777777" w:rsidR="001A50D9" w:rsidRDefault="001A5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B236" w14:textId="77777777" w:rsidR="001A50D9" w:rsidRDefault="001A5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717B" w14:textId="77777777" w:rsidR="001A50D9" w:rsidRDefault="001A5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D1D1" w14:textId="77777777" w:rsidR="002A68B9" w:rsidRDefault="002A68B9" w:rsidP="001A50D9">
      <w:pPr>
        <w:spacing w:after="0" w:line="240" w:lineRule="auto"/>
      </w:pPr>
      <w:r>
        <w:separator/>
      </w:r>
    </w:p>
  </w:footnote>
  <w:footnote w:type="continuationSeparator" w:id="0">
    <w:p w14:paraId="44C3E194" w14:textId="77777777" w:rsidR="002A68B9" w:rsidRDefault="002A68B9" w:rsidP="001A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5F52" w14:textId="77777777" w:rsidR="001A50D9" w:rsidRDefault="002A68B9">
    <w:pPr>
      <w:pStyle w:val="Header"/>
    </w:pPr>
    <w:r>
      <w:rPr>
        <w:noProof/>
      </w:rPr>
      <w:pict w14:anchorId="77DB8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94110" o:spid="_x0000_s2050"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B260" w14:textId="77777777" w:rsidR="001A50D9" w:rsidRDefault="002A68B9">
    <w:pPr>
      <w:pStyle w:val="Header"/>
    </w:pPr>
    <w:r>
      <w:rPr>
        <w:noProof/>
      </w:rPr>
      <w:pict w14:anchorId="3BBAB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94111" o:spid="_x0000_s2051"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07B0" w14:textId="77777777" w:rsidR="001A50D9" w:rsidRDefault="002A68B9">
    <w:pPr>
      <w:pStyle w:val="Header"/>
    </w:pPr>
    <w:r>
      <w:rPr>
        <w:noProof/>
      </w:rPr>
      <w:pict w14:anchorId="04C80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94109" o:spid="_x0000_s2049"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22C1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B15FA"/>
    <w:multiLevelType w:val="multilevel"/>
    <w:tmpl w:val="117902F1"/>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C">
    <w15:presenceInfo w15:providerId="None" w15:userId="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7E"/>
    <w:rsid w:val="000023DD"/>
    <w:rsid w:val="001A50D9"/>
    <w:rsid w:val="00221B98"/>
    <w:rsid w:val="00245303"/>
    <w:rsid w:val="002A68B9"/>
    <w:rsid w:val="002B15A7"/>
    <w:rsid w:val="002D5FC7"/>
    <w:rsid w:val="00557700"/>
    <w:rsid w:val="00672D7E"/>
    <w:rsid w:val="00736C23"/>
    <w:rsid w:val="007778AD"/>
    <w:rsid w:val="007E4AB8"/>
    <w:rsid w:val="00803511"/>
    <w:rsid w:val="008A1190"/>
    <w:rsid w:val="00961B8E"/>
    <w:rsid w:val="00A61476"/>
    <w:rsid w:val="00AB5855"/>
    <w:rsid w:val="00B66140"/>
    <w:rsid w:val="00CE5394"/>
    <w:rsid w:val="00D0640C"/>
    <w:rsid w:val="00D43982"/>
    <w:rsid w:val="00DC7DC5"/>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53BBAB"/>
  <w15:docId w15:val="{85A126E1-A360-49D0-857D-4B1771D2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IN" w:eastAsia="en-IN" w:bidi="k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Caption">
    <w:name w:val="caption"/>
    <w:basedOn w:val="Normal"/>
    <w:qFormat/>
    <w:pPr>
      <w:suppressLineNumbers/>
      <w:spacing w:before="120" w:after="120"/>
    </w:pPr>
    <w:rPr>
      <w:rFonts w:cs="Lucida Sans"/>
      <w:i/>
      <w:iCs/>
      <w:sz w:val="24"/>
      <w:szCs w:val="24"/>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Hyperlink">
    <w:name w:val="Hyperlink"/>
    <w:basedOn w:val="DefaultParagraphFont"/>
    <w:uiPriority w:val="99"/>
    <w:qFormat/>
    <w:rPr>
      <w:color w:val="0000FF"/>
      <w:u w:val="single"/>
    </w:rPr>
  </w:style>
  <w:style w:type="paragraph" w:styleId="List">
    <w:name w:val="List"/>
    <w:basedOn w:val="BodyText"/>
    <w:qFormat/>
    <w:rPr>
      <w:rFonts w:cs="Lucida Sans"/>
    </w:rPr>
  </w:style>
  <w:style w:type="paragraph" w:styleId="NormalWeb">
    <w:name w:val="Normal (Web)"/>
    <w:basedOn w:val="Normal"/>
    <w:uiPriority w:val="99"/>
    <w:qFormat/>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bidi="kn-IN"/>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customStyle="1" w:styleId="Comment">
    <w:name w:val="Comment"/>
    <w:basedOn w:val="Normal"/>
    <w:qFormat/>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Revision1">
    <w:name w:val="Revision1"/>
    <w:uiPriority w:val="99"/>
    <w:rPr>
      <w:kern w:val="2"/>
      <w:sz w:val="22"/>
      <w:szCs w:val="22"/>
      <w:lang w:eastAsia="en-US" w:bidi="ar-SA"/>
      <w14:ligatures w14:val="standardContextual"/>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CommentSubjectChar">
    <w:name w:val="Comment Subject Char"/>
    <w:basedOn w:val="CommentTextChar"/>
    <w:link w:val="CommentSubject"/>
    <w:uiPriority w:val="99"/>
    <w:rPr>
      <w:b/>
      <w:bCs/>
      <w:sz w:val="20"/>
      <w:szCs w:val="20"/>
    </w:rPr>
  </w:style>
  <w:style w:type="character" w:customStyle="1" w:styleId="UnresolvedMention2">
    <w:name w:val="Unresolved Mention2"/>
    <w:basedOn w:val="DefaultParagraphFont"/>
    <w:uiPriority w:val="99"/>
    <w:semiHidden/>
    <w:unhideWhenUsed/>
    <w:rsid w:val="00D0640C"/>
    <w:rPr>
      <w:color w:val="605E5C"/>
      <w:shd w:val="clear" w:color="auto" w:fill="E1DFDD"/>
    </w:rPr>
  </w:style>
  <w:style w:type="paragraph" w:styleId="BalloonText">
    <w:name w:val="Balloon Text"/>
    <w:basedOn w:val="Normal"/>
    <w:link w:val="BalloonTextChar"/>
    <w:uiPriority w:val="99"/>
    <w:semiHidden/>
    <w:unhideWhenUsed/>
    <w:rsid w:val="00AB5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855"/>
    <w:rPr>
      <w:rFonts w:ascii="Segoe UI" w:hAnsi="Segoe UI" w:cs="Segoe UI"/>
      <w:kern w:val="2"/>
      <w:sz w:val="18"/>
      <w:szCs w:val="1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1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Oleaceae"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n.wikipedia.org/wiki/Shrub"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07862-0BEF-4591-9ECD-8597C54F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Gowda</dc:creator>
  <cp:lastModifiedBy>SDI 1067</cp:lastModifiedBy>
  <cp:revision>20</cp:revision>
  <dcterms:created xsi:type="dcterms:W3CDTF">2025-06-29T08:56:00Z</dcterms:created>
  <dcterms:modified xsi:type="dcterms:W3CDTF">2025-07-04T05:59:00Z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66BA79AE39C04CC5B1E3F2BF7CC3C0CB_13</vt:lpwstr>
  </property>
</Properties>
</file>