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94" w:rsidRPr="00601883" w:rsidRDefault="00F70C94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F70C94" w:rsidRPr="00601883">
        <w:trPr>
          <w:trHeight w:val="290"/>
        </w:trPr>
        <w:tc>
          <w:tcPr>
            <w:tcW w:w="5168" w:type="dxa"/>
          </w:tcPr>
          <w:p w:rsidR="00F70C94" w:rsidRPr="00601883" w:rsidRDefault="00BD20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Journal</w:t>
            </w:r>
            <w:r w:rsidRPr="0060188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F70C94" w:rsidRPr="00601883" w:rsidRDefault="00EB42B3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BD2071" w:rsidRPr="0060188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D2071" w:rsidRPr="0060188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BD2071" w:rsidRPr="0060188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D2071" w:rsidRPr="0060188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BD2071" w:rsidRPr="0060188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D2071" w:rsidRPr="0060188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D2071" w:rsidRPr="0060188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F70C94" w:rsidRPr="00601883">
        <w:trPr>
          <w:trHeight w:val="290"/>
        </w:trPr>
        <w:tc>
          <w:tcPr>
            <w:tcW w:w="5168" w:type="dxa"/>
          </w:tcPr>
          <w:p w:rsidR="00F70C94" w:rsidRPr="00601883" w:rsidRDefault="00BD20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Manuscript</w:t>
            </w:r>
            <w:r w:rsidRPr="0060188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F70C94" w:rsidRPr="00601883" w:rsidRDefault="00BD2071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Ms_JABB_138906</w:t>
            </w:r>
          </w:p>
        </w:tc>
      </w:tr>
      <w:tr w:rsidR="00F70C94" w:rsidRPr="00601883">
        <w:trPr>
          <w:trHeight w:val="650"/>
        </w:trPr>
        <w:tc>
          <w:tcPr>
            <w:tcW w:w="5168" w:type="dxa"/>
          </w:tcPr>
          <w:p w:rsidR="00F70C94" w:rsidRPr="00601883" w:rsidRDefault="00BD20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Title</w:t>
            </w:r>
            <w:r w:rsidRPr="006018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F70C94" w:rsidRPr="00601883" w:rsidRDefault="00BD2071">
            <w:pPr>
              <w:pStyle w:val="TableParagraph"/>
              <w:spacing w:before="208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Weather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Population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Dynamics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6018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Sucking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Insect-Pests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Enemies</w:t>
            </w:r>
            <w:r w:rsidRPr="006018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Soybean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[Glycine</w:t>
            </w:r>
            <w:r w:rsidRPr="006018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max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(L)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Merrill]</w:t>
            </w:r>
          </w:p>
        </w:tc>
      </w:tr>
      <w:tr w:rsidR="00F70C94" w:rsidRPr="00601883">
        <w:trPr>
          <w:trHeight w:val="333"/>
        </w:trPr>
        <w:tc>
          <w:tcPr>
            <w:tcW w:w="5168" w:type="dxa"/>
          </w:tcPr>
          <w:p w:rsidR="00F70C94" w:rsidRPr="00601883" w:rsidRDefault="00BD20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Type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F70C94" w:rsidRPr="00601883" w:rsidRDefault="00BD2071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60188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F70C94" w:rsidRPr="00601883" w:rsidRDefault="00F70C94">
      <w:pPr>
        <w:rPr>
          <w:rFonts w:ascii="Arial" w:hAnsi="Arial" w:cs="Arial"/>
          <w:sz w:val="20"/>
          <w:szCs w:val="20"/>
        </w:rPr>
      </w:pPr>
    </w:p>
    <w:p w:rsidR="00F70C94" w:rsidRPr="00601883" w:rsidRDefault="00F70C94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21176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5326"/>
        <w:gridCol w:w="1416"/>
        <w:gridCol w:w="7279"/>
        <w:gridCol w:w="661"/>
        <w:gridCol w:w="6445"/>
        <w:gridCol w:w="23"/>
      </w:tblGrid>
      <w:tr w:rsidR="00F70C94" w:rsidRPr="00601883" w:rsidTr="00601883">
        <w:trPr>
          <w:gridAfter w:val="1"/>
          <w:wAfter w:w="23" w:type="dxa"/>
          <w:trHeight w:val="450"/>
        </w:trPr>
        <w:tc>
          <w:tcPr>
            <w:tcW w:w="21153" w:type="dxa"/>
            <w:gridSpan w:val="6"/>
            <w:tcBorders>
              <w:top w:val="nil"/>
              <w:left w:val="nil"/>
              <w:right w:val="nil"/>
            </w:tcBorders>
          </w:tcPr>
          <w:p w:rsidR="00F70C94" w:rsidRPr="00601883" w:rsidRDefault="00BD207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0188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70C94" w:rsidRPr="00601883" w:rsidTr="00601883">
        <w:trPr>
          <w:gridAfter w:val="1"/>
          <w:wAfter w:w="23" w:type="dxa"/>
          <w:trHeight w:val="964"/>
        </w:trPr>
        <w:tc>
          <w:tcPr>
            <w:tcW w:w="5352" w:type="dxa"/>
            <w:gridSpan w:val="2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0188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F70C94" w:rsidRPr="00601883" w:rsidRDefault="00BD2071">
            <w:pPr>
              <w:pStyle w:val="TableParagraph"/>
              <w:ind w:left="108" w:right="181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0188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0188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0188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0188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01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F70C94" w:rsidRPr="00601883" w:rsidRDefault="00BD2071">
            <w:pPr>
              <w:pStyle w:val="TableParagraph"/>
              <w:spacing w:line="254" w:lineRule="auto"/>
              <w:ind w:left="108" w:right="736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(It</w:t>
            </w:r>
            <w:r w:rsidRPr="006018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mandatory</w:t>
            </w:r>
            <w:r w:rsidRPr="0060188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that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authors</w:t>
            </w:r>
            <w:r w:rsidRPr="006018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should write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F70C94" w:rsidRPr="00601883" w:rsidTr="00601883">
        <w:trPr>
          <w:gridAfter w:val="1"/>
          <w:wAfter w:w="23" w:type="dxa"/>
          <w:trHeight w:val="1265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ind w:left="108" w:right="181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paper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analyzes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effects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weather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conditions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(temperature,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humidity,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precipitation)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on major sucking pests (aphid, whitefly, pod bug) and their natural enemies (</w:t>
            </w:r>
            <w:proofErr w:type="spellStart"/>
            <w:r w:rsidRPr="00601883">
              <w:rPr>
                <w:rFonts w:ascii="Arial" w:hAnsi="Arial" w:cs="Arial"/>
                <w:sz w:val="20"/>
                <w:szCs w:val="20"/>
              </w:rPr>
              <w:t>Coccinella</w:t>
            </w:r>
            <w:proofErr w:type="spellEnd"/>
            <w:r w:rsidRPr="00601883">
              <w:rPr>
                <w:rFonts w:ascii="Arial" w:hAnsi="Arial" w:cs="Arial"/>
                <w:sz w:val="20"/>
                <w:szCs w:val="20"/>
              </w:rPr>
              <w:t xml:space="preserve"> transversalis) in soybean based on two years of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field data. These local and seasonal dynamics are important for site-specific integrated pest management planning.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94" w:rsidRPr="00601883" w:rsidTr="00601883">
        <w:trPr>
          <w:gridAfter w:val="1"/>
          <w:wAfter w:w="23" w:type="dxa"/>
          <w:trHeight w:val="109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018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F70C94" w:rsidRPr="00601883" w:rsidRDefault="00BD207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spacing w:line="270" w:lineRule="exact"/>
              <w:ind w:left="0" w:right="84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94" w:rsidRPr="00601883" w:rsidTr="00601883">
        <w:trPr>
          <w:gridAfter w:val="1"/>
          <w:wAfter w:w="23" w:type="dxa"/>
          <w:trHeight w:val="109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018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018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spacing w:line="270" w:lineRule="exact"/>
              <w:ind w:left="0" w:right="842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94" w:rsidRPr="00601883" w:rsidTr="00601883">
        <w:trPr>
          <w:gridAfter w:val="1"/>
          <w:wAfter w:w="23" w:type="dxa"/>
          <w:trHeight w:val="3324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018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spacing w:before="275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statistical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analysis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section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very</w:t>
            </w:r>
            <w:r w:rsidRPr="0060188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limited.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source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meteorological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data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should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be stated in the method section and the statistical analyses should be expanded.</w:t>
            </w:r>
          </w:p>
          <w:p w:rsidR="00F70C94" w:rsidRPr="00601883" w:rsidRDefault="00F70C94">
            <w:pPr>
              <w:pStyle w:val="TableParagraph"/>
              <w:spacing w:before="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70C94" w:rsidRPr="00601883" w:rsidRDefault="00BD207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Most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discussions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consist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literature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repetition.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Original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or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comparative evaluation is insufficient.</w:t>
            </w:r>
          </w:p>
          <w:p w:rsidR="00F70C94" w:rsidRPr="00601883" w:rsidRDefault="00F70C9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70C94" w:rsidRPr="00601883" w:rsidRDefault="00BD2071">
            <w:pPr>
              <w:pStyle w:val="TableParagraph"/>
              <w:spacing w:line="26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Graphics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should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be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useful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94" w:rsidRPr="00601883" w:rsidTr="00601883">
        <w:trPr>
          <w:gridAfter w:val="1"/>
          <w:wAfter w:w="23" w:type="dxa"/>
          <w:trHeight w:val="2217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0188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0188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ind w:left="108" w:right="181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A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more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effective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reference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search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should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be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conducted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on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subject.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1883">
              <w:rPr>
                <w:rFonts w:ascii="Arial" w:hAnsi="Arial" w:cs="Arial"/>
                <w:sz w:val="20"/>
                <w:szCs w:val="20"/>
              </w:rPr>
              <w:t>Babu</w:t>
            </w:r>
            <w:proofErr w:type="spellEnd"/>
            <w:r w:rsidRPr="00601883">
              <w:rPr>
                <w:rFonts w:ascii="Arial" w:hAnsi="Arial" w:cs="Arial"/>
                <w:sz w:val="20"/>
                <w:szCs w:val="20"/>
              </w:rPr>
              <w:t>,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R.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(2010)”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study is apparently off-topic (on “hepatitis literature”).</w:t>
            </w:r>
          </w:p>
          <w:p w:rsidR="00F70C94" w:rsidRPr="00601883" w:rsidRDefault="00BD2071">
            <w:pPr>
              <w:pStyle w:val="TableParagraph"/>
              <w:spacing w:before="275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use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theses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references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not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accepted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in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many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academic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journals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because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they</w:t>
            </w:r>
            <w:r w:rsidRPr="0060188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are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 xml:space="preserve">not published. The author should be careful about this. (e.g. </w:t>
            </w:r>
            <w:proofErr w:type="spellStart"/>
            <w:r w:rsidRPr="00601883">
              <w:rPr>
                <w:rFonts w:ascii="Arial" w:hAnsi="Arial" w:cs="Arial"/>
                <w:sz w:val="20"/>
                <w:szCs w:val="20"/>
              </w:rPr>
              <w:t>Shylla</w:t>
            </w:r>
            <w:proofErr w:type="spellEnd"/>
            <w:r w:rsidRPr="00601883">
              <w:rPr>
                <w:rFonts w:ascii="Arial" w:hAnsi="Arial" w:cs="Arial"/>
                <w:sz w:val="20"/>
                <w:szCs w:val="20"/>
              </w:rPr>
              <w:t>, 2018 and Jamir, 2018).</w:t>
            </w:r>
          </w:p>
          <w:p w:rsidR="00F70C94" w:rsidRPr="00601883" w:rsidRDefault="00BD2071">
            <w:pPr>
              <w:pStyle w:val="TableParagraph"/>
              <w:spacing w:before="267" w:line="270" w:lineRule="atLeast"/>
              <w:ind w:left="108" w:right="181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References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should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be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formatted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in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single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standard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(e.g.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APA,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MLA,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etc.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according</w:t>
            </w:r>
            <w:r w:rsidRPr="0060188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to JABB’s guide). Off-topic or irrelevant sources should be removed.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94" w:rsidRPr="00601883" w:rsidTr="00601883">
        <w:trPr>
          <w:gridAfter w:val="1"/>
          <w:wAfter w:w="23" w:type="dxa"/>
          <w:trHeight w:val="688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0188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0188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0188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0188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3"/>
          </w:tcPr>
          <w:p w:rsidR="00F70C94" w:rsidRPr="00601883" w:rsidRDefault="00BD2071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C94" w:rsidRPr="00601883" w:rsidTr="00601883">
        <w:trPr>
          <w:gridAfter w:val="1"/>
          <w:wAfter w:w="23" w:type="dxa"/>
          <w:trHeight w:val="1382"/>
        </w:trPr>
        <w:tc>
          <w:tcPr>
            <w:tcW w:w="5352" w:type="dxa"/>
            <w:gridSpan w:val="2"/>
          </w:tcPr>
          <w:p w:rsidR="00F70C94" w:rsidRPr="00601883" w:rsidRDefault="00BD2071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lastRenderedPageBreak/>
              <w:t>Optional/General</w:t>
            </w:r>
            <w:r w:rsidRPr="0060188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3"/>
          </w:tcPr>
          <w:p w:rsidR="00F70C94" w:rsidRPr="00601883" w:rsidRDefault="00BD2071" w:rsidP="009D59C4">
            <w:pPr>
              <w:pStyle w:val="TableParagraph"/>
              <w:ind w:left="108" w:right="32"/>
              <w:rPr>
                <w:rFonts w:ascii="Arial" w:hAnsi="Arial" w:cs="Arial"/>
                <w:sz w:val="20"/>
                <w:szCs w:val="20"/>
              </w:rPr>
            </w:pP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article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provides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valuable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dataset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with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field-based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observations.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 discussion section should include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more</w:t>
            </w:r>
            <w:r w:rsidRPr="0060188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in-depth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comments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and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results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should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be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supported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with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visuals.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method section should be expanded in terms of statistics and the references should be reviewed and</w:t>
            </w:r>
            <w:r w:rsidR="009D59C4" w:rsidRPr="006018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standardized.</w:t>
            </w:r>
            <w:r w:rsidRPr="0060188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The</w:t>
            </w:r>
            <w:r w:rsidRPr="0060188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lack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of graphics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is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a</w:t>
            </w:r>
            <w:r w:rsidRPr="0060188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z w:val="20"/>
                <w:szCs w:val="20"/>
              </w:rPr>
              <w:t>significant</w:t>
            </w:r>
            <w:r w:rsidRPr="0060188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883">
              <w:rPr>
                <w:rFonts w:ascii="Arial" w:hAnsi="Arial" w:cs="Arial"/>
                <w:spacing w:val="-2"/>
                <w:sz w:val="20"/>
                <w:szCs w:val="20"/>
              </w:rPr>
              <w:t>deficiency.</w:t>
            </w:r>
          </w:p>
        </w:tc>
        <w:tc>
          <w:tcPr>
            <w:tcW w:w="6445" w:type="dxa"/>
          </w:tcPr>
          <w:p w:rsidR="00F70C94" w:rsidRPr="00601883" w:rsidRDefault="00F70C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C7B" w:rsidRPr="00601883" w:rsidTr="0060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21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883" w:rsidRDefault="0060188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018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018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C5C7B" w:rsidRPr="00601883" w:rsidTr="0060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gridBefore w:val="1"/>
          <w:wBefore w:w="26" w:type="dxa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7B" w:rsidRPr="00601883" w:rsidRDefault="004C5C7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018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7B" w:rsidRPr="00601883" w:rsidRDefault="004C5C7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0188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0188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4C5C7B" w:rsidRPr="00601883" w:rsidRDefault="004C5C7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C5C7B" w:rsidRPr="00601883" w:rsidTr="0060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gridBefore w:val="1"/>
          <w:wBefore w:w="26" w:type="dxa"/>
          <w:trHeight w:val="890"/>
        </w:trPr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018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018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018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018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5C7B" w:rsidRPr="00601883" w:rsidRDefault="004C5C7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C5C7B" w:rsidRPr="00601883" w:rsidRDefault="004C5C7B" w:rsidP="004C5C7B">
      <w:pPr>
        <w:rPr>
          <w:rFonts w:ascii="Arial" w:hAnsi="Arial" w:cs="Arial"/>
          <w:sz w:val="20"/>
          <w:szCs w:val="20"/>
        </w:rPr>
      </w:pPr>
    </w:p>
    <w:p w:rsidR="00601883" w:rsidRPr="00601883" w:rsidRDefault="00601883" w:rsidP="006018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1883">
        <w:rPr>
          <w:rFonts w:ascii="Arial" w:hAnsi="Arial" w:cs="Arial"/>
          <w:b/>
        </w:rPr>
        <w:t xml:space="preserve">   </w:t>
      </w:r>
      <w:r w:rsidRPr="00601883">
        <w:rPr>
          <w:rFonts w:ascii="Arial" w:hAnsi="Arial" w:cs="Arial"/>
          <w:b/>
          <w:u w:val="single"/>
        </w:rPr>
        <w:t>Reviewer details:</w:t>
      </w:r>
    </w:p>
    <w:p w:rsidR="00601883" w:rsidRPr="00601883" w:rsidRDefault="00601883" w:rsidP="004C5C7B">
      <w:pPr>
        <w:rPr>
          <w:rFonts w:ascii="Arial" w:hAnsi="Arial" w:cs="Arial"/>
          <w:b/>
          <w:sz w:val="20"/>
          <w:szCs w:val="20"/>
        </w:rPr>
      </w:pPr>
    </w:p>
    <w:p w:rsidR="00601883" w:rsidRPr="00601883" w:rsidRDefault="00601883" w:rsidP="004C5C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bookmarkStart w:id="2" w:name="_Hlk201662063"/>
      <w:r w:rsidRPr="00601883">
        <w:rPr>
          <w:rFonts w:ascii="Arial" w:hAnsi="Arial" w:cs="Arial"/>
          <w:b/>
          <w:sz w:val="20"/>
          <w:szCs w:val="20"/>
        </w:rPr>
        <w:t xml:space="preserve">Erhan </w:t>
      </w:r>
      <w:proofErr w:type="spellStart"/>
      <w:r w:rsidRPr="00601883">
        <w:rPr>
          <w:rFonts w:ascii="Arial" w:hAnsi="Arial" w:cs="Arial"/>
          <w:b/>
          <w:sz w:val="20"/>
          <w:szCs w:val="20"/>
        </w:rPr>
        <w:t>Unlu</w:t>
      </w:r>
      <w:proofErr w:type="spellEnd"/>
      <w:r w:rsidRPr="00601883">
        <w:rPr>
          <w:rFonts w:ascii="Arial" w:hAnsi="Arial" w:cs="Arial"/>
          <w:b/>
          <w:sz w:val="20"/>
          <w:szCs w:val="20"/>
        </w:rPr>
        <w:t xml:space="preserve">, </w:t>
      </w:r>
      <w:r w:rsidRPr="00601883">
        <w:rPr>
          <w:rFonts w:ascii="Arial" w:hAnsi="Arial" w:cs="Arial"/>
          <w:b/>
          <w:sz w:val="20"/>
          <w:szCs w:val="20"/>
        </w:rPr>
        <w:t xml:space="preserve">University of </w:t>
      </w:r>
      <w:proofErr w:type="spellStart"/>
      <w:r w:rsidRPr="00601883">
        <w:rPr>
          <w:rFonts w:ascii="Arial" w:hAnsi="Arial" w:cs="Arial"/>
          <w:b/>
          <w:sz w:val="20"/>
          <w:szCs w:val="20"/>
        </w:rPr>
        <w:t>Dicle</w:t>
      </w:r>
      <w:proofErr w:type="spellEnd"/>
      <w:r w:rsidRPr="00601883">
        <w:rPr>
          <w:rFonts w:ascii="Arial" w:hAnsi="Arial" w:cs="Arial"/>
          <w:b/>
          <w:sz w:val="20"/>
          <w:szCs w:val="20"/>
        </w:rPr>
        <w:t xml:space="preserve">, </w:t>
      </w:r>
      <w:r w:rsidRPr="00601883">
        <w:rPr>
          <w:rFonts w:ascii="Arial" w:hAnsi="Arial" w:cs="Arial"/>
          <w:b/>
          <w:sz w:val="20"/>
          <w:szCs w:val="20"/>
        </w:rPr>
        <w:t>Turkey</w:t>
      </w:r>
      <w:bookmarkEnd w:id="2"/>
    </w:p>
    <w:p w:rsidR="004C5C7B" w:rsidRPr="00601883" w:rsidRDefault="004C5C7B" w:rsidP="004C5C7B">
      <w:pPr>
        <w:rPr>
          <w:rFonts w:ascii="Arial" w:hAnsi="Arial" w:cs="Arial"/>
          <w:sz w:val="20"/>
          <w:szCs w:val="20"/>
        </w:rPr>
      </w:pPr>
    </w:p>
    <w:p w:rsidR="004C5C7B" w:rsidRPr="00601883" w:rsidRDefault="004C5C7B" w:rsidP="004C5C7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:rsidR="004C5C7B" w:rsidRPr="00601883" w:rsidRDefault="004C5C7B" w:rsidP="004C5C7B">
      <w:pPr>
        <w:rPr>
          <w:rFonts w:ascii="Arial" w:hAnsi="Arial" w:cs="Arial"/>
          <w:sz w:val="20"/>
          <w:szCs w:val="20"/>
        </w:rPr>
      </w:pPr>
    </w:p>
    <w:p w:rsidR="00194D9B" w:rsidRPr="00601883" w:rsidRDefault="00194D9B" w:rsidP="00194D9B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194D9B" w:rsidRPr="00601883">
      <w:headerReference w:type="default" r:id="rId7"/>
      <w:footerReference w:type="default" r:id="rId8"/>
      <w:pgSz w:w="23820" w:h="16840" w:orient="landscape"/>
      <w:pgMar w:top="2000" w:right="1275" w:bottom="88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B3" w:rsidRDefault="00EB42B3">
      <w:r>
        <w:separator/>
      </w:r>
    </w:p>
  </w:endnote>
  <w:endnote w:type="continuationSeparator" w:id="0">
    <w:p w:rsidR="00EB42B3" w:rsidRDefault="00E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C94" w:rsidRDefault="00BD207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0C94" w:rsidRDefault="00BD20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F70C94" w:rsidRDefault="00BD20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0C94" w:rsidRDefault="00BD20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F70C94" w:rsidRDefault="00BD20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0C94" w:rsidRDefault="00BD20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F70C94" w:rsidRDefault="00BD20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0C94" w:rsidRDefault="00BD20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F70C94" w:rsidRDefault="00BD20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B3" w:rsidRDefault="00EB42B3">
      <w:r>
        <w:separator/>
      </w:r>
    </w:p>
  </w:footnote>
  <w:footnote w:type="continuationSeparator" w:id="0">
    <w:p w:rsidR="00EB42B3" w:rsidRDefault="00EB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C94" w:rsidRDefault="00BD207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0C94" w:rsidRDefault="00BD207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" filled="f" stroked="f">
              <v:textbox inset="0,0,0,0">
                <w:txbxContent>
                  <w:p w:rsidR="00F70C94" w:rsidRDefault="00BD207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C94"/>
    <w:rsid w:val="00194D9B"/>
    <w:rsid w:val="004C5C7B"/>
    <w:rsid w:val="00601883"/>
    <w:rsid w:val="009D59C4"/>
    <w:rsid w:val="00AD3771"/>
    <w:rsid w:val="00BD2071"/>
    <w:rsid w:val="00C33444"/>
    <w:rsid w:val="00EB42B3"/>
    <w:rsid w:val="00F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18CB"/>
  <w15:docId w15:val="{8387274A-04CE-4152-8DBF-6FFC3BD3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9D59C4"/>
    <w:rPr>
      <w:color w:val="0000FF"/>
      <w:u w:val="single"/>
    </w:rPr>
  </w:style>
  <w:style w:type="paragraph" w:customStyle="1" w:styleId="Affiliation">
    <w:name w:val="Affiliation"/>
    <w:basedOn w:val="Normal"/>
    <w:rsid w:val="0060188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2025-06-20T10:28:00Z</dcterms:created>
  <dcterms:modified xsi:type="dcterms:W3CDTF">2025-06-24T07:24:00Z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