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5DBAC" w14:textId="19F79938" w:rsidR="00754C9A" w:rsidRPr="00EE68E7" w:rsidRDefault="00EE68E7" w:rsidP="00441B6F">
      <w:pPr>
        <w:pStyle w:val="a3"/>
        <w:spacing w:after="0"/>
        <w:jc w:val="both"/>
        <w:rPr>
          <w:rFonts w:ascii="Arial" w:hAnsi="Arial" w:cs="Arial"/>
          <w:sz w:val="28"/>
          <w:szCs w:val="16"/>
          <w:u w:val="single"/>
        </w:rPr>
      </w:pPr>
      <w:r w:rsidRPr="00EE68E7">
        <w:rPr>
          <w:rFonts w:ascii="Arial" w:hAnsi="Arial" w:cs="Arial"/>
          <w:sz w:val="28"/>
          <w:szCs w:val="16"/>
          <w:u w:val="single"/>
        </w:rPr>
        <w:t>Original Research Article</w:t>
      </w:r>
    </w:p>
    <w:p w14:paraId="67D011ED" w14:textId="77777777" w:rsidR="00210A1A" w:rsidRDefault="00210A1A" w:rsidP="00016EEB">
      <w:pPr>
        <w:pStyle w:val="1"/>
        <w:shd w:val="clear" w:color="auto" w:fill="FFFFFF"/>
        <w:spacing w:before="0" w:after="0"/>
        <w:jc w:val="right"/>
        <w:rPr>
          <w:rFonts w:cs="Arial"/>
          <w:color w:val="111111"/>
          <w:sz w:val="24"/>
          <w:szCs w:val="24"/>
        </w:rPr>
      </w:pPr>
    </w:p>
    <w:p w14:paraId="1325E7D5" w14:textId="2F54EB35" w:rsidR="00016EEB" w:rsidRPr="007826B8" w:rsidRDefault="00016EEB" w:rsidP="00016EEB">
      <w:pPr>
        <w:pStyle w:val="1"/>
        <w:shd w:val="clear" w:color="auto" w:fill="FFFFFF"/>
        <w:spacing w:before="0" w:after="0"/>
        <w:jc w:val="right"/>
        <w:rPr>
          <w:rFonts w:cs="Arial"/>
          <w:color w:val="111111"/>
          <w:sz w:val="24"/>
          <w:szCs w:val="24"/>
        </w:rPr>
      </w:pPr>
      <w:commentRangeStart w:id="0"/>
      <w:r w:rsidRPr="007826B8">
        <w:rPr>
          <w:rFonts w:cs="Arial"/>
          <w:color w:val="111111"/>
          <w:sz w:val="24"/>
          <w:szCs w:val="24"/>
        </w:rPr>
        <w:t>G</w:t>
      </w:r>
      <w:commentRangeEnd w:id="0"/>
      <w:r w:rsidR="00437252">
        <w:rPr>
          <w:rStyle w:val="a9"/>
          <w:rFonts w:ascii="Times New Roman" w:hAnsi="Times New Roman"/>
          <w:b w:val="0"/>
          <w:kern w:val="0"/>
          <w:lang w:val="nb-NO" w:eastAsia="nb-NO"/>
        </w:rPr>
        <w:commentReference w:id="0"/>
      </w:r>
      <w:r w:rsidRPr="007826B8">
        <w:rPr>
          <w:rFonts w:cs="Arial"/>
          <w:color w:val="111111"/>
          <w:sz w:val="24"/>
          <w:szCs w:val="24"/>
        </w:rPr>
        <w:t xml:space="preserve">ENETIC DIVERGENCE IN LINSEED </w:t>
      </w:r>
      <w:r w:rsidRPr="007826B8">
        <w:rPr>
          <w:rFonts w:cs="Arial"/>
          <w:sz w:val="24"/>
          <w:szCs w:val="24"/>
        </w:rPr>
        <w:t>(</w:t>
      </w:r>
      <w:proofErr w:type="spellStart"/>
      <w:r w:rsidRPr="007826B8">
        <w:rPr>
          <w:rFonts w:cs="Arial"/>
          <w:i/>
          <w:iCs/>
          <w:sz w:val="24"/>
          <w:szCs w:val="24"/>
        </w:rPr>
        <w:t>Linum</w:t>
      </w:r>
      <w:proofErr w:type="spellEnd"/>
      <w:r w:rsidRPr="007826B8">
        <w:rPr>
          <w:rFonts w:cs="Arial"/>
          <w:i/>
          <w:iCs/>
          <w:sz w:val="24"/>
          <w:szCs w:val="24"/>
        </w:rPr>
        <w:t xml:space="preserve"> </w:t>
      </w:r>
      <w:proofErr w:type="spellStart"/>
      <w:r w:rsidRPr="007826B8">
        <w:rPr>
          <w:rFonts w:cs="Arial"/>
          <w:i/>
          <w:iCs/>
          <w:sz w:val="24"/>
          <w:szCs w:val="24"/>
        </w:rPr>
        <w:t>usitatissimum</w:t>
      </w:r>
      <w:proofErr w:type="spellEnd"/>
      <w:r w:rsidRPr="007826B8">
        <w:rPr>
          <w:rFonts w:cs="Arial"/>
          <w:sz w:val="24"/>
          <w:szCs w:val="24"/>
        </w:rPr>
        <w:t xml:space="preserve"> L.).</w:t>
      </w:r>
      <w:r w:rsidRPr="007826B8">
        <w:rPr>
          <w:rFonts w:cs="Arial"/>
          <w:b w:val="0"/>
          <w:bCs/>
          <w:sz w:val="24"/>
          <w:szCs w:val="24"/>
        </w:rPr>
        <w:t xml:space="preserve"> </w:t>
      </w:r>
      <w:r w:rsidRPr="007826B8">
        <w:rPr>
          <w:rFonts w:cs="Arial"/>
          <w:color w:val="111111"/>
          <w:sz w:val="24"/>
          <w:szCs w:val="24"/>
        </w:rPr>
        <w:t>GERMPLASM</w:t>
      </w:r>
    </w:p>
    <w:p w14:paraId="16DA350D" w14:textId="77777777" w:rsidR="001735AA" w:rsidRPr="00E65F06" w:rsidRDefault="001735AA" w:rsidP="00E65F06">
      <w:pPr>
        <w:pStyle w:val="Affiliation"/>
        <w:spacing w:after="0" w:line="240" w:lineRule="auto"/>
        <w:rPr>
          <w:rFonts w:ascii="Arial" w:hAnsi="Arial" w:cs="Arial"/>
          <w:sz w:val="24"/>
          <w:szCs w:val="24"/>
        </w:rPr>
      </w:pPr>
    </w:p>
    <w:p w14:paraId="4B357367" w14:textId="77777777" w:rsidR="001E3887" w:rsidRDefault="00640969" w:rsidP="00A15151">
      <w:pPr>
        <w:pStyle w:val="Copyright"/>
        <w:spacing w:after="0" w:line="240" w:lineRule="auto"/>
        <w:jc w:val="both"/>
        <w:rPr>
          <w:rFonts w:ascii="Arial" w:hAnsi="Arial" w:cs="Arial"/>
        </w:rPr>
      </w:pPr>
      <w:r>
        <w:rPr>
          <w:rFonts w:ascii="Arial" w:hAnsi="Arial" w:cs="Arial"/>
          <w:noProof/>
        </w:rPr>
        <mc:AlternateContent>
          <mc:Choice Requires="wps">
            <w:drawing>
              <wp:inline distT="0" distB="0" distL="0" distR="0" wp14:anchorId="31D31BCA" wp14:editId="6875C25E">
                <wp:extent cx="5303520" cy="635"/>
                <wp:effectExtent l="17145" t="12065" r="13335" b="16510"/>
                <wp:docPr id="142486806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731FCF1"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6BD74E5F" w14:textId="6CCB3822" w:rsidR="00B01FCD" w:rsidRDefault="00B01FCD" w:rsidP="00A15151">
      <w:pPr>
        <w:pStyle w:val="Copyright"/>
        <w:spacing w:after="0" w:line="240" w:lineRule="auto"/>
        <w:jc w:val="both"/>
        <w:rPr>
          <w:rFonts w:ascii="Arial" w:hAnsi="Arial" w:cs="Arial"/>
        </w:rPr>
      </w:pPr>
      <w:r w:rsidRPr="001E3887">
        <w:rPr>
          <w:rFonts w:ascii="Arial" w:hAnsi="Arial" w:cs="Arial"/>
          <w:sz w:val="22"/>
          <w:szCs w:val="22"/>
        </w:rPr>
        <w:t>ABSTRACT</w:t>
      </w:r>
      <w:r w:rsidR="0066510A" w:rsidRPr="001E3887">
        <w:rPr>
          <w:rFonts w:ascii="Arial" w:hAnsi="Arial" w:cs="Arial"/>
          <w:sz w:val="22"/>
          <w:szCs w:val="22"/>
        </w:rPr>
        <w:t xml:space="preserve"> </w:t>
      </w:r>
    </w:p>
    <w:p w14:paraId="3DE6909E"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3E9C0BFD" w14:textId="77777777" w:rsidTr="001E44FE">
        <w:tc>
          <w:tcPr>
            <w:tcW w:w="9576" w:type="dxa"/>
            <w:shd w:val="clear" w:color="auto" w:fill="F2F2F2"/>
          </w:tcPr>
          <w:p w14:paraId="7BF782FC" w14:textId="77777777" w:rsidR="00A75F9D" w:rsidRPr="00F51D4F" w:rsidRDefault="00A75F9D" w:rsidP="007826B8">
            <w:pPr>
              <w:spacing w:before="120" w:after="120"/>
              <w:jc w:val="both"/>
              <w:rPr>
                <w:rFonts w:ascii="Arial" w:hAnsi="Arial" w:cs="Arial"/>
              </w:rPr>
            </w:pPr>
            <w:r w:rsidRPr="00F51D4F">
              <w:rPr>
                <w:rFonts w:ascii="Arial" w:hAnsi="Arial" w:cs="Arial"/>
              </w:rPr>
              <w:t>Mahalanobis D</w:t>
            </w:r>
            <w:r w:rsidRPr="00F51D4F">
              <w:rPr>
                <w:rFonts w:ascii="Arial" w:hAnsi="Arial" w:cs="Arial"/>
                <w:vertAlign w:val="superscript"/>
              </w:rPr>
              <w:t>2</w:t>
            </w:r>
            <w:r w:rsidRPr="00F51D4F">
              <w:rPr>
                <w:rFonts w:ascii="Arial" w:hAnsi="Arial" w:cs="Arial"/>
              </w:rPr>
              <w:t xml:space="preserve"> statistic was used to study the genetic diversity between and within the forty genotypes of linseed (</w:t>
            </w:r>
            <w:proofErr w:type="spellStart"/>
            <w:r w:rsidRPr="00F51D4F">
              <w:rPr>
                <w:rFonts w:ascii="Arial" w:hAnsi="Arial" w:cs="Arial"/>
                <w:i/>
                <w:iCs/>
              </w:rPr>
              <w:t>Linum</w:t>
            </w:r>
            <w:proofErr w:type="spellEnd"/>
            <w:r w:rsidRPr="00F51D4F">
              <w:rPr>
                <w:rFonts w:ascii="Arial" w:hAnsi="Arial" w:cs="Arial"/>
                <w:i/>
                <w:iCs/>
              </w:rPr>
              <w:t xml:space="preserve"> </w:t>
            </w:r>
            <w:proofErr w:type="spellStart"/>
            <w:r w:rsidRPr="00F51D4F">
              <w:rPr>
                <w:rFonts w:ascii="Arial" w:hAnsi="Arial" w:cs="Arial"/>
                <w:i/>
                <w:iCs/>
              </w:rPr>
              <w:t>usitatissimum</w:t>
            </w:r>
            <w:proofErr w:type="spellEnd"/>
            <w:r w:rsidRPr="00F51D4F">
              <w:rPr>
                <w:rFonts w:ascii="Arial" w:hAnsi="Arial" w:cs="Arial"/>
              </w:rPr>
              <w:t xml:space="preserve"> L.). at experimental farm department of Genetics and Plant Breeding field at College of Agriculture, Latur (Maharashtra) during </w:t>
            </w:r>
            <w:r w:rsidRPr="00F51D4F">
              <w:rPr>
                <w:rFonts w:ascii="Arial" w:hAnsi="Arial" w:cs="Arial"/>
                <w:i/>
                <w:iCs/>
              </w:rPr>
              <w:t>Rabi</w:t>
            </w:r>
            <w:r w:rsidRPr="00F51D4F">
              <w:rPr>
                <w:rFonts w:ascii="Arial" w:hAnsi="Arial" w:cs="Arial"/>
              </w:rPr>
              <w:t xml:space="preserve"> 2023-24 which were sown in RBD Design at 30 cm x 5 cm spacing. The observations were recorded on ten quantitative characters namely days to 50% flowering, days to maturity, plant height (cm), number of branches per plant, number of capsules per plant, number of seeds per capsule, 1000 seed weight (g), harvest index, oil content (%) and seed yield per plant. The data recorded on these characters was utilized for estimation of mean, variability, genetic advance, and genetic diversity by D</w:t>
            </w:r>
            <w:r>
              <w:rPr>
                <w:rFonts w:ascii="Arial" w:hAnsi="Arial" w:cs="Arial"/>
                <w:vertAlign w:val="superscript"/>
              </w:rPr>
              <w:t>2</w:t>
            </w:r>
            <w:r w:rsidRPr="00F51D4F">
              <w:rPr>
                <w:rFonts w:ascii="Arial" w:hAnsi="Arial" w:cs="Arial"/>
              </w:rPr>
              <w:t xml:space="preserve"> method. Forty genotypes were grouped into four clusters </w:t>
            </w:r>
            <w:commentRangeStart w:id="1"/>
            <w:r w:rsidRPr="00F51D4F">
              <w:rPr>
                <w:rFonts w:ascii="Arial" w:hAnsi="Arial" w:cs="Arial"/>
              </w:rPr>
              <w:t>b</w:t>
            </w:r>
            <w:commentRangeEnd w:id="1"/>
            <w:r w:rsidR="00A75842">
              <w:rPr>
                <w:rStyle w:val="a9"/>
                <w:rFonts w:ascii="Times New Roman" w:hAnsi="Times New Roman"/>
                <w:lang w:val="nb-NO" w:eastAsia="nb-NO"/>
              </w:rPr>
              <w:commentReference w:id="1"/>
            </w:r>
            <w:r w:rsidRPr="00F51D4F">
              <w:rPr>
                <w:rFonts w:ascii="Arial" w:hAnsi="Arial" w:cs="Arial"/>
              </w:rPr>
              <w:t xml:space="preserve">y </w:t>
            </w:r>
            <w:proofErr w:type="spellStart"/>
            <w:r w:rsidRPr="00F51D4F">
              <w:rPr>
                <w:rFonts w:ascii="Arial" w:hAnsi="Arial" w:cs="Arial"/>
              </w:rPr>
              <w:t>Tocher’s</w:t>
            </w:r>
            <w:proofErr w:type="spellEnd"/>
            <w:r w:rsidRPr="00F51D4F">
              <w:rPr>
                <w:rFonts w:ascii="Arial" w:hAnsi="Arial" w:cs="Arial"/>
              </w:rPr>
              <w:t xml:space="preserve"> method. </w:t>
            </w:r>
            <w:commentRangeStart w:id="2"/>
            <w:r w:rsidRPr="00F51D4F">
              <w:rPr>
                <w:rFonts w:ascii="Arial" w:hAnsi="Arial" w:cs="Arial"/>
              </w:rPr>
              <w:t>C</w:t>
            </w:r>
            <w:commentRangeEnd w:id="2"/>
            <w:r w:rsidR="00A75842">
              <w:rPr>
                <w:rStyle w:val="a9"/>
                <w:rFonts w:ascii="Times New Roman" w:hAnsi="Times New Roman"/>
                <w:lang w:val="nb-NO" w:eastAsia="nb-NO"/>
              </w:rPr>
              <w:commentReference w:id="2"/>
            </w:r>
            <w:r w:rsidRPr="00F51D4F">
              <w:rPr>
                <w:rFonts w:ascii="Arial" w:hAnsi="Arial" w:cs="Arial"/>
              </w:rPr>
              <w:t xml:space="preserve">luster I was with the highest number of genotypes (27) followed by cluster II (10), </w:t>
            </w:r>
            <w:commentRangeStart w:id="3"/>
            <w:r w:rsidRPr="00F51D4F">
              <w:rPr>
                <w:rFonts w:ascii="Arial" w:hAnsi="Arial" w:cs="Arial"/>
              </w:rPr>
              <w:t>c</w:t>
            </w:r>
            <w:commentRangeEnd w:id="3"/>
            <w:r w:rsidR="00A75842">
              <w:rPr>
                <w:rStyle w:val="a9"/>
                <w:rFonts w:ascii="Times New Roman" w:hAnsi="Times New Roman"/>
                <w:lang w:val="nb-NO" w:eastAsia="nb-NO"/>
              </w:rPr>
              <w:commentReference w:id="3"/>
            </w:r>
            <w:r w:rsidRPr="00F51D4F">
              <w:rPr>
                <w:rFonts w:ascii="Arial" w:hAnsi="Arial" w:cs="Arial"/>
              </w:rPr>
              <w:t xml:space="preserve">lusters IV (02) and clusters III </w:t>
            </w:r>
            <w:commentRangeStart w:id="4"/>
            <w:r w:rsidRPr="00F51D4F">
              <w:rPr>
                <w:rFonts w:ascii="Arial" w:hAnsi="Arial" w:cs="Arial"/>
              </w:rPr>
              <w:t>i</w:t>
            </w:r>
            <w:commentRangeEnd w:id="4"/>
            <w:r w:rsidR="00A75842">
              <w:rPr>
                <w:rStyle w:val="a9"/>
                <w:rFonts w:ascii="Times New Roman" w:hAnsi="Times New Roman"/>
                <w:lang w:val="nb-NO" w:eastAsia="nb-NO"/>
              </w:rPr>
              <w:commentReference w:id="4"/>
            </w:r>
            <w:r w:rsidRPr="00F51D4F">
              <w:rPr>
                <w:rFonts w:ascii="Arial" w:hAnsi="Arial" w:cs="Arial"/>
              </w:rPr>
              <w:t>nclude 1 genotype cluster. The intra cluster distance (D</w:t>
            </w:r>
            <w:r>
              <w:rPr>
                <w:rFonts w:ascii="Arial" w:hAnsi="Arial" w:cs="Arial"/>
                <w:vertAlign w:val="superscript"/>
              </w:rPr>
              <w:t>2</w:t>
            </w:r>
            <w:r w:rsidRPr="00F51D4F">
              <w:rPr>
                <w:rFonts w:ascii="Arial" w:hAnsi="Arial" w:cs="Arial"/>
              </w:rPr>
              <w:t xml:space="preserve">) </w:t>
            </w:r>
            <w:commentRangeStart w:id="5"/>
            <w:r w:rsidRPr="00F51D4F">
              <w:rPr>
                <w:rFonts w:ascii="Arial" w:hAnsi="Arial" w:cs="Arial"/>
              </w:rPr>
              <w:t>r</w:t>
            </w:r>
            <w:commentRangeEnd w:id="5"/>
            <w:r w:rsidR="00A75842">
              <w:rPr>
                <w:rStyle w:val="a9"/>
                <w:rFonts w:ascii="Times New Roman" w:hAnsi="Times New Roman"/>
                <w:lang w:val="nb-NO" w:eastAsia="nb-NO"/>
              </w:rPr>
              <w:commentReference w:id="5"/>
            </w:r>
            <w:r w:rsidRPr="00F51D4F">
              <w:rPr>
                <w:rFonts w:ascii="Arial" w:hAnsi="Arial" w:cs="Arial"/>
              </w:rPr>
              <w:t>ange from 10.86 to 12.89, whereas inter cluster distance D</w:t>
            </w:r>
            <w:r>
              <w:rPr>
                <w:rFonts w:ascii="Arial" w:hAnsi="Arial" w:cs="Arial"/>
                <w:vertAlign w:val="superscript"/>
              </w:rPr>
              <w:t>2</w:t>
            </w:r>
            <w:r w:rsidRPr="00F51D4F">
              <w:rPr>
                <w:rFonts w:ascii="Arial" w:hAnsi="Arial" w:cs="Arial"/>
              </w:rPr>
              <w:t xml:space="preserve"> ranges from 14.70 to 22.36. The maximum inter cluster distance (D</w:t>
            </w:r>
            <w:r>
              <w:rPr>
                <w:rFonts w:ascii="Arial" w:hAnsi="Arial" w:cs="Arial"/>
                <w:vertAlign w:val="superscript"/>
              </w:rPr>
              <w:t>2</w:t>
            </w:r>
            <w:r w:rsidRPr="00F51D4F">
              <w:rPr>
                <w:rFonts w:ascii="Arial" w:hAnsi="Arial" w:cs="Arial"/>
              </w:rPr>
              <w:t xml:space="preserve"> = 22.36) was observed between cluster I and cluster IV. </w:t>
            </w:r>
            <w:commentRangeStart w:id="6"/>
            <w:proofErr w:type="gramStart"/>
            <w:r w:rsidRPr="00F51D4F">
              <w:rPr>
                <w:rFonts w:ascii="Arial" w:hAnsi="Arial" w:cs="Arial"/>
              </w:rPr>
              <w:t>A</w:t>
            </w:r>
            <w:commentRangeEnd w:id="6"/>
            <w:proofErr w:type="gramEnd"/>
            <w:r w:rsidR="00A75842">
              <w:rPr>
                <w:rStyle w:val="a9"/>
                <w:rFonts w:ascii="Times New Roman" w:hAnsi="Times New Roman"/>
                <w:lang w:val="nb-NO" w:eastAsia="nb-NO"/>
              </w:rPr>
              <w:commentReference w:id="6"/>
            </w:r>
            <w:r w:rsidRPr="00F51D4F">
              <w:rPr>
                <w:rFonts w:ascii="Arial" w:hAnsi="Arial" w:cs="Arial"/>
              </w:rPr>
              <w:t>ll the four clusters identified through divergence analysis comprised genotypes of diverse origins, suggesting a lack of parallelism between genetic diversity and geographical distribution. There is considerable potential for achieving improvement through hybridization and selection by making crosses between accessions belonging to different clusters.</w:t>
            </w:r>
          </w:p>
          <w:p w14:paraId="6CBA354F" w14:textId="76F6FA91" w:rsidR="00505F06" w:rsidRPr="009E56C2" w:rsidRDefault="00505F06" w:rsidP="009E56C2">
            <w:pPr>
              <w:jc w:val="both"/>
              <w:rPr>
                <w:rFonts w:ascii="Arial" w:hAnsi="Arial" w:cs="Arial"/>
                <w:b/>
                <w:bCs/>
                <w:sz w:val="22"/>
                <w:szCs w:val="22"/>
              </w:rPr>
            </w:pPr>
          </w:p>
        </w:tc>
      </w:tr>
    </w:tbl>
    <w:p w14:paraId="0384BF28" w14:textId="77777777" w:rsidR="00636EB2" w:rsidRDefault="00636EB2" w:rsidP="00441B6F">
      <w:pPr>
        <w:pStyle w:val="Body"/>
        <w:spacing w:after="0"/>
        <w:rPr>
          <w:rFonts w:ascii="Arial" w:hAnsi="Arial" w:cs="Arial"/>
          <w:i/>
        </w:rPr>
      </w:pPr>
    </w:p>
    <w:p w14:paraId="28FCFAD9" w14:textId="65A6325F" w:rsidR="00505F06" w:rsidRDefault="00A24E7E" w:rsidP="001F19AC">
      <w:pPr>
        <w:pStyle w:val="Body"/>
        <w:spacing w:after="0"/>
        <w:jc w:val="left"/>
        <w:rPr>
          <w:rFonts w:ascii="Arial" w:hAnsi="Arial" w:cs="Arial"/>
          <w:i/>
        </w:rPr>
      </w:pPr>
      <w:commentRangeStart w:id="7"/>
      <w:r w:rsidRPr="00016EEB">
        <w:rPr>
          <w:rFonts w:ascii="Arial" w:hAnsi="Arial" w:cs="Arial"/>
          <w:i/>
        </w:rPr>
        <w:t>K</w:t>
      </w:r>
      <w:commentRangeEnd w:id="7"/>
      <w:r w:rsidR="00437252">
        <w:rPr>
          <w:rStyle w:val="a9"/>
          <w:rFonts w:ascii="Times New Roman" w:hAnsi="Times New Roman"/>
          <w:lang w:val="nb-NO" w:eastAsia="nb-NO"/>
        </w:rPr>
        <w:commentReference w:id="7"/>
      </w:r>
      <w:r w:rsidRPr="00016EEB">
        <w:rPr>
          <w:rFonts w:ascii="Arial" w:hAnsi="Arial" w:cs="Arial"/>
          <w:i/>
        </w:rPr>
        <w:t>eywords:</w:t>
      </w:r>
      <w:r w:rsidR="00016EEB" w:rsidRPr="00016EEB">
        <w:rPr>
          <w:rFonts w:ascii="Arial" w:hAnsi="Arial" w:cs="Arial"/>
          <w:i/>
        </w:rPr>
        <w:t xml:space="preserve"> Linseed, Genetic Diversity, Cluster Analysis, hybridization</w:t>
      </w:r>
    </w:p>
    <w:p w14:paraId="36BC903C" w14:textId="77777777" w:rsidR="001F19AC" w:rsidRPr="00A24E7E" w:rsidRDefault="001F19AC" w:rsidP="001F19AC">
      <w:pPr>
        <w:pStyle w:val="Body"/>
        <w:spacing w:after="0"/>
        <w:jc w:val="left"/>
        <w:rPr>
          <w:rFonts w:ascii="Arial" w:hAnsi="Arial" w:cs="Arial"/>
          <w:i/>
        </w:rPr>
      </w:pPr>
    </w:p>
    <w:p w14:paraId="52BF446B" w14:textId="65041DF2" w:rsidR="00E40644" w:rsidRDefault="00B01FCD" w:rsidP="00E40644">
      <w:pPr>
        <w:pStyle w:val="AbstHead"/>
        <w:numPr>
          <w:ilvl w:val="0"/>
          <w:numId w:val="33"/>
        </w:numPr>
        <w:spacing w:after="0"/>
        <w:jc w:val="both"/>
        <w:rPr>
          <w:rFonts w:ascii="Arial" w:hAnsi="Arial" w:cs="Arial"/>
        </w:rPr>
      </w:pPr>
      <w:r w:rsidRPr="00FB3A86">
        <w:rPr>
          <w:rFonts w:ascii="Arial" w:hAnsi="Arial" w:cs="Arial"/>
        </w:rPr>
        <w:t>INTRODUCTION</w:t>
      </w:r>
    </w:p>
    <w:p w14:paraId="2E886E93" w14:textId="77777777" w:rsidR="00E40644" w:rsidRDefault="00E40644" w:rsidP="00E40644">
      <w:pPr>
        <w:pStyle w:val="AbstHead"/>
        <w:spacing w:after="0"/>
        <w:ind w:left="720"/>
        <w:jc w:val="both"/>
        <w:rPr>
          <w:rFonts w:ascii="Arial" w:hAnsi="Arial" w:cs="Arial"/>
        </w:rPr>
      </w:pPr>
    </w:p>
    <w:p w14:paraId="36A68847" w14:textId="5D3173F0" w:rsidR="00155799" w:rsidRDefault="00E40644" w:rsidP="00155799">
      <w:pPr>
        <w:jc w:val="both"/>
        <w:rPr>
          <w:rFonts w:ascii="Arial" w:hAnsi="Arial" w:cs="Arial"/>
        </w:rPr>
      </w:pPr>
      <w:r>
        <w:rPr>
          <w:rFonts w:ascii="Arial" w:hAnsi="Arial" w:cs="Arial"/>
          <w:b/>
          <w:bCs/>
          <w:caps/>
        </w:rPr>
        <w:tab/>
      </w:r>
      <w:r w:rsidR="007576E3">
        <w:rPr>
          <w:rFonts w:ascii="Arial" w:hAnsi="Arial" w:cs="Arial"/>
        </w:rPr>
        <w:t>L</w:t>
      </w:r>
      <w:r w:rsidR="00155799" w:rsidRPr="00155799">
        <w:rPr>
          <w:rFonts w:ascii="Arial" w:hAnsi="Arial" w:cs="Arial"/>
        </w:rPr>
        <w:t>inseed (</w:t>
      </w:r>
      <w:proofErr w:type="spellStart"/>
      <w:r w:rsidR="00155799" w:rsidRPr="00155799">
        <w:rPr>
          <w:rFonts w:ascii="Arial" w:hAnsi="Arial" w:cs="Arial"/>
          <w:i/>
          <w:iCs/>
        </w:rPr>
        <w:t>linum</w:t>
      </w:r>
      <w:proofErr w:type="spellEnd"/>
      <w:r w:rsidR="00155799" w:rsidRPr="00155799">
        <w:rPr>
          <w:rFonts w:ascii="Arial" w:hAnsi="Arial" w:cs="Arial"/>
          <w:i/>
          <w:iCs/>
        </w:rPr>
        <w:t xml:space="preserve"> </w:t>
      </w:r>
      <w:proofErr w:type="spellStart"/>
      <w:r w:rsidR="00155799" w:rsidRPr="00155799">
        <w:rPr>
          <w:rFonts w:ascii="Arial" w:hAnsi="Arial" w:cs="Arial"/>
          <w:i/>
          <w:iCs/>
        </w:rPr>
        <w:t>usitatissimum</w:t>
      </w:r>
      <w:proofErr w:type="spellEnd"/>
      <w:r w:rsidR="00155799" w:rsidRPr="00155799">
        <w:rPr>
          <w:rFonts w:ascii="Arial" w:hAnsi="Arial" w:cs="Arial"/>
        </w:rPr>
        <w:t xml:space="preserve"> l.) with a chromosome number of 2n = 30, is one of the most significant</w:t>
      </w:r>
      <w:r w:rsidR="00155799" w:rsidRPr="00155799">
        <w:rPr>
          <w:rFonts w:ascii="Arial" w:hAnsi="Arial" w:cs="Arial"/>
          <w:i/>
          <w:iCs/>
        </w:rPr>
        <w:t xml:space="preserve"> </w:t>
      </w:r>
      <w:proofErr w:type="gramStart"/>
      <w:r w:rsidR="00155799" w:rsidRPr="00155799">
        <w:rPr>
          <w:rFonts w:ascii="Arial" w:hAnsi="Arial" w:cs="Arial"/>
          <w:i/>
          <w:iCs/>
        </w:rPr>
        <w:t>rabi</w:t>
      </w:r>
      <w:proofErr w:type="gramEnd"/>
      <w:r w:rsidR="00155799" w:rsidRPr="00155799">
        <w:rPr>
          <w:rFonts w:ascii="Arial" w:hAnsi="Arial" w:cs="Arial"/>
        </w:rPr>
        <w:t xml:space="preserve"> oilseed crops and belongs to the genus </w:t>
      </w:r>
      <w:proofErr w:type="spellStart"/>
      <w:r w:rsidR="00155799" w:rsidRPr="00155799">
        <w:rPr>
          <w:rFonts w:ascii="Arial" w:hAnsi="Arial" w:cs="Arial"/>
          <w:i/>
          <w:iCs/>
        </w:rPr>
        <w:t>linum</w:t>
      </w:r>
      <w:proofErr w:type="spellEnd"/>
      <w:r w:rsidR="00155799" w:rsidRPr="00155799">
        <w:rPr>
          <w:rFonts w:ascii="Arial" w:hAnsi="Arial" w:cs="Arial"/>
        </w:rPr>
        <w:t xml:space="preserve">, a </w:t>
      </w:r>
      <w:proofErr w:type="spellStart"/>
      <w:r w:rsidR="00155799" w:rsidRPr="00155799">
        <w:rPr>
          <w:rFonts w:ascii="Arial" w:hAnsi="Arial" w:cs="Arial"/>
        </w:rPr>
        <w:t>latin</w:t>
      </w:r>
      <w:proofErr w:type="spellEnd"/>
      <w:r w:rsidR="00155799" w:rsidRPr="00155799">
        <w:rPr>
          <w:rFonts w:ascii="Arial" w:hAnsi="Arial" w:cs="Arial"/>
        </w:rPr>
        <w:t xml:space="preserve"> word meaning very beneficial (naik </w:t>
      </w:r>
      <w:r w:rsidR="00155799" w:rsidRPr="00155799">
        <w:rPr>
          <w:rFonts w:ascii="Arial" w:hAnsi="Arial" w:cs="Arial"/>
          <w:i/>
          <w:iCs/>
        </w:rPr>
        <w:t>et al</w:t>
      </w:r>
      <w:r w:rsidR="00155799" w:rsidRPr="00155799">
        <w:rPr>
          <w:rFonts w:ascii="Arial" w:hAnsi="Arial" w:cs="Arial"/>
        </w:rPr>
        <w:t xml:space="preserve">., 2020). </w:t>
      </w:r>
      <w:r w:rsidR="00593856">
        <w:rPr>
          <w:rFonts w:ascii="Arial" w:hAnsi="Arial" w:cs="Arial"/>
        </w:rPr>
        <w:t>I</w:t>
      </w:r>
      <w:r w:rsidR="00155799" w:rsidRPr="00155799">
        <w:rPr>
          <w:rFonts w:ascii="Arial" w:hAnsi="Arial" w:cs="Arial"/>
        </w:rPr>
        <w:t xml:space="preserve">t is an annual crop from the </w:t>
      </w:r>
      <w:commentRangeStart w:id="8"/>
      <w:proofErr w:type="spellStart"/>
      <w:r w:rsidR="00155799" w:rsidRPr="00155799">
        <w:rPr>
          <w:rFonts w:ascii="Arial" w:hAnsi="Arial" w:cs="Arial"/>
        </w:rPr>
        <w:t>li</w:t>
      </w:r>
      <w:commentRangeEnd w:id="8"/>
      <w:r w:rsidR="00F85B02">
        <w:rPr>
          <w:rStyle w:val="a9"/>
          <w:rFonts w:ascii="Times New Roman" w:hAnsi="Times New Roman"/>
          <w:lang w:val="nb-NO" w:eastAsia="nb-NO"/>
        </w:rPr>
        <w:commentReference w:id="8"/>
      </w:r>
      <w:r w:rsidR="00155799" w:rsidRPr="00155799">
        <w:rPr>
          <w:rFonts w:ascii="Arial" w:hAnsi="Arial" w:cs="Arial"/>
        </w:rPr>
        <w:t>naceae</w:t>
      </w:r>
      <w:proofErr w:type="spellEnd"/>
      <w:r w:rsidR="00155799" w:rsidRPr="00155799">
        <w:rPr>
          <w:rFonts w:ascii="Arial" w:hAnsi="Arial" w:cs="Arial"/>
        </w:rPr>
        <w:t xml:space="preserve"> family under the order </w:t>
      </w:r>
      <w:proofErr w:type="spellStart"/>
      <w:r w:rsidR="00155799" w:rsidRPr="00155799">
        <w:rPr>
          <w:rFonts w:ascii="Arial" w:hAnsi="Arial" w:cs="Arial"/>
        </w:rPr>
        <w:t>malpighiales</w:t>
      </w:r>
      <w:proofErr w:type="spellEnd"/>
      <w:r w:rsidR="00155799" w:rsidRPr="00155799">
        <w:rPr>
          <w:rFonts w:ascii="Arial" w:hAnsi="Arial" w:cs="Arial"/>
        </w:rPr>
        <w:t>, and is commonly referred to as “</w:t>
      </w:r>
      <w:proofErr w:type="spellStart"/>
      <w:r w:rsidR="00593856">
        <w:rPr>
          <w:rFonts w:ascii="Arial" w:hAnsi="Arial" w:cs="Arial"/>
        </w:rPr>
        <w:t>A</w:t>
      </w:r>
      <w:r w:rsidR="00155799" w:rsidRPr="00155799">
        <w:rPr>
          <w:rFonts w:ascii="Arial" w:hAnsi="Arial" w:cs="Arial"/>
        </w:rPr>
        <w:t>lsi</w:t>
      </w:r>
      <w:proofErr w:type="spellEnd"/>
      <w:r w:rsidR="00155799" w:rsidRPr="00155799">
        <w:rPr>
          <w:rFonts w:ascii="Arial" w:hAnsi="Arial" w:cs="Arial"/>
        </w:rPr>
        <w:t xml:space="preserve">.” its probable origin is south west </w:t>
      </w:r>
      <w:proofErr w:type="spellStart"/>
      <w:proofErr w:type="gramStart"/>
      <w:r w:rsidR="00155799" w:rsidRPr="00155799">
        <w:rPr>
          <w:rFonts w:ascii="Arial" w:hAnsi="Arial" w:cs="Arial"/>
        </w:rPr>
        <w:t>asia</w:t>
      </w:r>
      <w:proofErr w:type="spellEnd"/>
      <w:proofErr w:type="gramEnd"/>
      <w:r w:rsidR="00155799" w:rsidRPr="00155799">
        <w:rPr>
          <w:rFonts w:ascii="Arial" w:hAnsi="Arial" w:cs="Arial"/>
        </w:rPr>
        <w:t xml:space="preserve">, especially </w:t>
      </w:r>
      <w:r w:rsidR="00593856">
        <w:rPr>
          <w:rFonts w:ascii="Arial" w:hAnsi="Arial" w:cs="Arial"/>
        </w:rPr>
        <w:t>I</w:t>
      </w:r>
      <w:r w:rsidR="00155799" w:rsidRPr="00155799">
        <w:rPr>
          <w:rFonts w:ascii="Arial" w:hAnsi="Arial" w:cs="Arial"/>
        </w:rPr>
        <w:t xml:space="preserve">ndia. </w:t>
      </w:r>
      <w:proofErr w:type="spellStart"/>
      <w:r w:rsidR="00593856">
        <w:rPr>
          <w:rFonts w:ascii="Arial" w:hAnsi="Arial" w:cs="Arial"/>
          <w:i/>
          <w:iCs/>
        </w:rPr>
        <w:t>L</w:t>
      </w:r>
      <w:r w:rsidR="00155799" w:rsidRPr="00155799">
        <w:rPr>
          <w:rFonts w:ascii="Arial" w:hAnsi="Arial" w:cs="Arial"/>
          <w:i/>
          <w:iCs/>
        </w:rPr>
        <w:t>inum</w:t>
      </w:r>
      <w:proofErr w:type="spellEnd"/>
      <w:r w:rsidR="00155799" w:rsidRPr="00155799">
        <w:rPr>
          <w:rFonts w:ascii="Arial" w:hAnsi="Arial" w:cs="Arial"/>
          <w:i/>
          <w:iCs/>
        </w:rPr>
        <w:t xml:space="preserve"> </w:t>
      </w:r>
      <w:proofErr w:type="spellStart"/>
      <w:r w:rsidR="00155799" w:rsidRPr="00155799">
        <w:rPr>
          <w:rFonts w:ascii="Arial" w:hAnsi="Arial" w:cs="Arial"/>
          <w:i/>
          <w:iCs/>
        </w:rPr>
        <w:t>usitatissimum</w:t>
      </w:r>
      <w:proofErr w:type="spellEnd"/>
      <w:r w:rsidR="00155799" w:rsidRPr="00155799">
        <w:rPr>
          <w:rFonts w:ascii="Arial" w:hAnsi="Arial" w:cs="Arial"/>
        </w:rPr>
        <w:t xml:space="preserve"> is the only cultivated species of its genus and has been under cultivation for approximately 6000–7000 years, making it one of the oldest domesticated crops (</w:t>
      </w:r>
      <w:bookmarkStart w:id="9" w:name="_GoBack"/>
      <w:proofErr w:type="spellStart"/>
      <w:r w:rsidR="00155799" w:rsidRPr="00155799">
        <w:rPr>
          <w:rFonts w:ascii="Arial" w:hAnsi="Arial" w:cs="Arial"/>
        </w:rPr>
        <w:t>paul</w:t>
      </w:r>
      <w:proofErr w:type="spellEnd"/>
      <w:r w:rsidR="00155799" w:rsidRPr="00155799">
        <w:rPr>
          <w:rFonts w:ascii="Arial" w:hAnsi="Arial" w:cs="Arial"/>
        </w:rPr>
        <w:t xml:space="preserve"> </w:t>
      </w:r>
      <w:bookmarkEnd w:id="9"/>
      <w:r w:rsidR="00155799" w:rsidRPr="00155799">
        <w:rPr>
          <w:rFonts w:ascii="Arial" w:hAnsi="Arial" w:cs="Arial"/>
          <w:i/>
          <w:iCs/>
        </w:rPr>
        <w:t>et al</w:t>
      </w:r>
      <w:r w:rsidR="00155799" w:rsidRPr="00155799">
        <w:rPr>
          <w:rFonts w:ascii="Arial" w:hAnsi="Arial" w:cs="Arial"/>
        </w:rPr>
        <w:t xml:space="preserve">., 2020). </w:t>
      </w:r>
      <w:commentRangeStart w:id="10"/>
      <w:proofErr w:type="gramStart"/>
      <w:r w:rsidR="00155799" w:rsidRPr="00155799">
        <w:rPr>
          <w:rFonts w:ascii="Arial" w:hAnsi="Arial" w:cs="Arial"/>
        </w:rPr>
        <w:t>a</w:t>
      </w:r>
      <w:commentRangeEnd w:id="10"/>
      <w:proofErr w:type="gramEnd"/>
      <w:r w:rsidR="00F85B02">
        <w:rPr>
          <w:rStyle w:val="a9"/>
          <w:rFonts w:ascii="Times New Roman" w:hAnsi="Times New Roman"/>
          <w:lang w:val="nb-NO" w:eastAsia="nb-NO"/>
        </w:rPr>
        <w:commentReference w:id="10"/>
      </w:r>
      <w:r w:rsidR="00155799" w:rsidRPr="00155799">
        <w:rPr>
          <w:rFonts w:ascii="Arial" w:hAnsi="Arial" w:cs="Arial"/>
        </w:rPr>
        <w:t>ll parts of the linseed plant are useful, and its oil content ranges between 33% and 45% (</w:t>
      </w:r>
      <w:proofErr w:type="spellStart"/>
      <w:r w:rsidR="00155799" w:rsidRPr="00155799">
        <w:rPr>
          <w:rFonts w:ascii="Arial" w:hAnsi="Arial" w:cs="Arial"/>
        </w:rPr>
        <w:t>jaishri</w:t>
      </w:r>
      <w:proofErr w:type="spellEnd"/>
      <w:r w:rsidR="00155799" w:rsidRPr="00155799">
        <w:rPr>
          <w:rFonts w:ascii="Arial" w:hAnsi="Arial" w:cs="Arial"/>
        </w:rPr>
        <w:t xml:space="preserve">, 2021). </w:t>
      </w:r>
      <w:r w:rsidR="00593856">
        <w:rPr>
          <w:rFonts w:ascii="Arial" w:hAnsi="Arial" w:cs="Arial"/>
        </w:rPr>
        <w:t>I</w:t>
      </w:r>
      <w:r w:rsidR="00155799" w:rsidRPr="00155799">
        <w:rPr>
          <w:rFonts w:ascii="Arial" w:hAnsi="Arial" w:cs="Arial"/>
        </w:rPr>
        <w:t>t is considered the richest plant-based source of omega-3 (36</w:t>
      </w:r>
      <w:r w:rsidR="007826B8">
        <w:rPr>
          <w:rFonts w:ascii="Arial" w:hAnsi="Arial" w:cs="Arial"/>
        </w:rPr>
        <w:t>-</w:t>
      </w:r>
      <w:r w:rsidR="00155799" w:rsidRPr="00155799">
        <w:rPr>
          <w:rFonts w:ascii="Arial" w:hAnsi="Arial" w:cs="Arial"/>
        </w:rPr>
        <w:t>57%) and omega-6 (18</w:t>
      </w:r>
      <w:r w:rsidR="007826B8">
        <w:rPr>
          <w:rFonts w:ascii="Arial" w:hAnsi="Arial" w:cs="Arial"/>
        </w:rPr>
        <w:t>-</w:t>
      </w:r>
      <w:r w:rsidR="00155799" w:rsidRPr="00155799">
        <w:rPr>
          <w:rFonts w:ascii="Arial" w:hAnsi="Arial" w:cs="Arial"/>
        </w:rPr>
        <w:t>24%) fatty acids, which are essential for human nutrition (</w:t>
      </w:r>
      <w:proofErr w:type="spellStart"/>
      <w:r w:rsidR="00155799" w:rsidRPr="00155799">
        <w:rPr>
          <w:rFonts w:ascii="Arial" w:hAnsi="Arial" w:cs="Arial"/>
        </w:rPr>
        <w:t>paul</w:t>
      </w:r>
      <w:proofErr w:type="spellEnd"/>
      <w:r w:rsidR="00155799" w:rsidRPr="00155799">
        <w:rPr>
          <w:rFonts w:ascii="Arial" w:hAnsi="Arial" w:cs="Arial"/>
        </w:rPr>
        <w:t xml:space="preserve"> </w:t>
      </w:r>
      <w:r w:rsidR="00155799" w:rsidRPr="00155799">
        <w:rPr>
          <w:rFonts w:ascii="Arial" w:hAnsi="Arial" w:cs="Arial"/>
          <w:i/>
          <w:iCs/>
        </w:rPr>
        <w:t>et al</w:t>
      </w:r>
      <w:r w:rsidR="00155799" w:rsidRPr="00155799">
        <w:rPr>
          <w:rFonts w:ascii="Arial" w:hAnsi="Arial" w:cs="Arial"/>
        </w:rPr>
        <w:t>., 2020). regular intake of 25 grams of linseed per day has been shown to lower the risk of breast cancer (</w:t>
      </w:r>
      <w:proofErr w:type="spellStart"/>
      <w:r w:rsidR="00155799" w:rsidRPr="00155799">
        <w:rPr>
          <w:rFonts w:ascii="Arial" w:hAnsi="Arial" w:cs="Arial"/>
          <w:i/>
          <w:iCs/>
        </w:rPr>
        <w:t>kaur</w:t>
      </w:r>
      <w:proofErr w:type="spellEnd"/>
      <w:r w:rsidR="00155799" w:rsidRPr="00155799">
        <w:rPr>
          <w:rFonts w:ascii="Arial" w:hAnsi="Arial" w:cs="Arial"/>
          <w:i/>
          <w:iCs/>
        </w:rPr>
        <w:t xml:space="preserve"> et al.,</w:t>
      </w:r>
      <w:r w:rsidR="00155799" w:rsidRPr="00155799">
        <w:rPr>
          <w:rFonts w:ascii="Arial" w:hAnsi="Arial" w:cs="Arial"/>
        </w:rPr>
        <w:t xml:space="preserve"> 2023). </w:t>
      </w:r>
      <w:r w:rsidR="00593856">
        <w:rPr>
          <w:rFonts w:ascii="Arial" w:hAnsi="Arial" w:cs="Arial"/>
        </w:rPr>
        <w:t>L</w:t>
      </w:r>
      <w:r w:rsidR="00155799" w:rsidRPr="00155799">
        <w:rPr>
          <w:rFonts w:ascii="Arial" w:hAnsi="Arial" w:cs="Arial"/>
        </w:rPr>
        <w:t xml:space="preserve">inseed grows best in cool climatic conditions, with ideal temperatures ranging from 10°c to 38°c, making </w:t>
      </w:r>
      <w:commentRangeStart w:id="11"/>
      <w:proofErr w:type="spellStart"/>
      <w:r w:rsidR="00155799" w:rsidRPr="00155799">
        <w:rPr>
          <w:rFonts w:ascii="Arial" w:hAnsi="Arial" w:cs="Arial"/>
        </w:rPr>
        <w:t>o</w:t>
      </w:r>
      <w:commentRangeEnd w:id="11"/>
      <w:r w:rsidR="00F85B02">
        <w:rPr>
          <w:rStyle w:val="a9"/>
          <w:rFonts w:ascii="Times New Roman" w:hAnsi="Times New Roman"/>
          <w:lang w:val="nb-NO" w:eastAsia="nb-NO"/>
        </w:rPr>
        <w:commentReference w:id="11"/>
      </w:r>
      <w:r w:rsidR="00155799" w:rsidRPr="00155799">
        <w:rPr>
          <w:rFonts w:ascii="Arial" w:hAnsi="Arial" w:cs="Arial"/>
        </w:rPr>
        <w:t>ctober</w:t>
      </w:r>
      <w:proofErr w:type="spellEnd"/>
      <w:r w:rsidR="00155799" w:rsidRPr="00155799">
        <w:rPr>
          <w:rFonts w:ascii="Arial" w:hAnsi="Arial" w:cs="Arial"/>
        </w:rPr>
        <w:t xml:space="preserve"> to </w:t>
      </w:r>
      <w:proofErr w:type="spellStart"/>
      <w:proofErr w:type="gramStart"/>
      <w:r w:rsidR="00155799" w:rsidRPr="00155799">
        <w:rPr>
          <w:rFonts w:ascii="Arial" w:hAnsi="Arial" w:cs="Arial"/>
        </w:rPr>
        <w:t>november</w:t>
      </w:r>
      <w:proofErr w:type="spellEnd"/>
      <w:proofErr w:type="gramEnd"/>
      <w:r w:rsidR="00155799" w:rsidRPr="00155799">
        <w:rPr>
          <w:rFonts w:ascii="Arial" w:hAnsi="Arial" w:cs="Arial"/>
        </w:rPr>
        <w:t xml:space="preserve"> the most suitable sowing period. </w:t>
      </w:r>
      <w:r w:rsidR="00593856">
        <w:rPr>
          <w:rFonts w:ascii="Arial" w:hAnsi="Arial" w:cs="Arial"/>
        </w:rPr>
        <w:t>In</w:t>
      </w:r>
      <w:r w:rsidR="00155799" w:rsidRPr="001B4E29">
        <w:rPr>
          <w:rFonts w:ascii="Arial" w:hAnsi="Arial" w:cs="Arial"/>
        </w:rPr>
        <w:t xml:space="preserve"> </w:t>
      </w:r>
      <w:r w:rsidR="00593856">
        <w:rPr>
          <w:rFonts w:ascii="Arial" w:hAnsi="Arial" w:cs="Arial"/>
        </w:rPr>
        <w:t>M</w:t>
      </w:r>
      <w:r w:rsidR="00155799" w:rsidRPr="001B4E29">
        <w:rPr>
          <w:rFonts w:ascii="Arial" w:hAnsi="Arial" w:cs="Arial"/>
        </w:rPr>
        <w:t xml:space="preserve">aharashtra, farmers have been cultivating linseed traditionally for generations, often using the same seed stock year after year without adopting scientific methods in most regions. </w:t>
      </w:r>
      <w:r w:rsidR="00593856">
        <w:rPr>
          <w:rFonts w:ascii="Arial" w:hAnsi="Arial" w:cs="Arial"/>
        </w:rPr>
        <w:t>W</w:t>
      </w:r>
      <w:r w:rsidR="00155799" w:rsidRPr="001B4E29">
        <w:rPr>
          <w:rFonts w:ascii="Arial" w:hAnsi="Arial" w:cs="Arial"/>
        </w:rPr>
        <w:t xml:space="preserve">ith the increasing adoption of improved linseed varieties, these traditionally grown genotypes are gradually disappearing, despite carrying genetically valuable and diverse traits. </w:t>
      </w:r>
      <w:r w:rsidR="00593856">
        <w:rPr>
          <w:rFonts w:ascii="Arial" w:hAnsi="Arial" w:cs="Arial"/>
        </w:rPr>
        <w:t>O</w:t>
      </w:r>
      <w:r w:rsidR="00155799" w:rsidRPr="001B4E29">
        <w:rPr>
          <w:rFonts w:ascii="Arial" w:hAnsi="Arial" w:cs="Arial"/>
        </w:rPr>
        <w:t xml:space="preserve">ne of the main reasons for low productivity is that linseed is often grown </w:t>
      </w:r>
      <w:r w:rsidR="00155799" w:rsidRPr="001B4E29">
        <w:rPr>
          <w:rFonts w:ascii="Arial" w:hAnsi="Arial" w:cs="Arial"/>
        </w:rPr>
        <w:lastRenderedPageBreak/>
        <w:t xml:space="preserve">under the </w:t>
      </w:r>
      <w:proofErr w:type="spellStart"/>
      <w:r w:rsidR="00155799" w:rsidRPr="001B4E29">
        <w:rPr>
          <w:rFonts w:ascii="Arial" w:hAnsi="Arial" w:cs="Arial"/>
        </w:rPr>
        <w:t>utera</w:t>
      </w:r>
      <w:proofErr w:type="spellEnd"/>
      <w:r w:rsidR="00155799" w:rsidRPr="001B4E29">
        <w:rPr>
          <w:rFonts w:ascii="Arial" w:hAnsi="Arial" w:cs="Arial"/>
        </w:rPr>
        <w:t xml:space="preserve"> (relay cropping) system, in conditions of limited soil moisture and minimal input usage, leading to poor yields.</w:t>
      </w:r>
    </w:p>
    <w:p w14:paraId="611425F8" w14:textId="33BD93A0" w:rsidR="00790ADA" w:rsidRPr="00E042F0" w:rsidRDefault="007576E3" w:rsidP="00E042F0">
      <w:pPr>
        <w:spacing w:before="120" w:after="120"/>
        <w:ind w:firstLine="567"/>
        <w:jc w:val="both"/>
        <w:rPr>
          <w:rFonts w:ascii="Arial" w:hAnsi="Arial" w:cs="Arial"/>
        </w:rPr>
      </w:pPr>
      <w:r w:rsidRPr="00414FFF">
        <w:rPr>
          <w:rFonts w:ascii="Arial" w:hAnsi="Arial" w:cs="Arial"/>
        </w:rPr>
        <w:t>The assessment of genetic diversity is crucial as it provides a foundation for selecting suitable parents in hybridization programs aimed at crop improvement. Genotypes that are more genetically diverse, yet meet essential criteria of adaptability and performance, are more likely to exhibit greater hybrid vigor and produce a broad range of variability in the segregating generations. The Mahalanobis D² statistic, developed through multivariate analysis of quantitative traits, offers a powerful method for evaluating genetic divergence among genotype groups and identifying ideal parents for crossing in both self-pollinated and outbreeding crops</w:t>
      </w:r>
      <w:r w:rsidR="00046F15">
        <w:rPr>
          <w:rFonts w:ascii="Arial" w:hAnsi="Arial" w:cs="Arial"/>
        </w:rPr>
        <w:t>.</w:t>
      </w:r>
      <w:r w:rsidR="00155799" w:rsidRPr="00155799">
        <w:rPr>
          <w:rFonts w:ascii="Arial" w:hAnsi="Arial" w:cs="Arial"/>
        </w:rPr>
        <w:t xml:space="preserve"> </w:t>
      </w:r>
    </w:p>
    <w:p w14:paraId="20AC5DF4" w14:textId="45C10FC8" w:rsidR="00FE5ADD" w:rsidRDefault="00902823" w:rsidP="00E042F0">
      <w:pPr>
        <w:pStyle w:val="AbstHead"/>
        <w:numPr>
          <w:ilvl w:val="0"/>
          <w:numId w:val="33"/>
        </w:numPr>
        <w:spacing w:after="0"/>
        <w:jc w:val="both"/>
        <w:rPr>
          <w:rFonts w:ascii="Arial" w:hAnsi="Arial" w:cs="Arial"/>
        </w:rPr>
      </w:pPr>
      <w:r>
        <w:rPr>
          <w:rFonts w:ascii="Arial" w:hAnsi="Arial" w:cs="Arial"/>
        </w:rPr>
        <w:t>material and method</w:t>
      </w:r>
      <w:r w:rsidR="00000F8F">
        <w:rPr>
          <w:rFonts w:ascii="Arial" w:hAnsi="Arial" w:cs="Arial"/>
        </w:rPr>
        <w:t>s</w:t>
      </w:r>
    </w:p>
    <w:p w14:paraId="04539D39" w14:textId="77777777" w:rsidR="00E042F0" w:rsidRDefault="00E042F0" w:rsidP="00E042F0">
      <w:pPr>
        <w:pStyle w:val="AbstHead"/>
        <w:spacing w:after="0"/>
        <w:ind w:left="720"/>
        <w:jc w:val="both"/>
        <w:rPr>
          <w:rFonts w:ascii="Arial" w:hAnsi="Arial" w:cs="Arial"/>
        </w:rPr>
      </w:pPr>
    </w:p>
    <w:p w14:paraId="3A67DE46" w14:textId="5796312C" w:rsidR="000D4972" w:rsidRPr="00275B24" w:rsidRDefault="004B5AAB" w:rsidP="00195291">
      <w:pPr>
        <w:jc w:val="both"/>
        <w:rPr>
          <w:rFonts w:ascii="Arial" w:hAnsi="Arial" w:cs="Arial"/>
        </w:rPr>
      </w:pPr>
      <w:r>
        <w:rPr>
          <w:rFonts w:ascii="Times New Roman" w:hAnsi="Times New Roman"/>
          <w:sz w:val="24"/>
          <w:szCs w:val="24"/>
        </w:rPr>
        <w:tab/>
      </w:r>
      <w:commentRangeStart w:id="12"/>
      <w:r w:rsidR="000D4972" w:rsidRPr="00275B24">
        <w:rPr>
          <w:rFonts w:ascii="Arial" w:hAnsi="Arial" w:cs="Arial"/>
        </w:rPr>
        <w:t>T</w:t>
      </w:r>
      <w:commentRangeEnd w:id="12"/>
      <w:r w:rsidR="00DB0318">
        <w:rPr>
          <w:rStyle w:val="a9"/>
          <w:rFonts w:ascii="Times New Roman" w:hAnsi="Times New Roman"/>
          <w:lang w:val="nb-NO" w:eastAsia="nb-NO"/>
        </w:rPr>
        <w:commentReference w:id="12"/>
      </w:r>
      <w:r w:rsidR="000D4972" w:rsidRPr="00275B24">
        <w:rPr>
          <w:rFonts w:ascii="Arial" w:hAnsi="Arial" w:cs="Arial"/>
        </w:rPr>
        <w:t xml:space="preserve">he experiment was conducted during </w:t>
      </w:r>
      <w:r w:rsidR="000D4972" w:rsidRPr="00275B24">
        <w:rPr>
          <w:rFonts w:ascii="Arial" w:hAnsi="Arial" w:cs="Arial"/>
          <w:i/>
          <w:iCs/>
        </w:rPr>
        <w:t>rabi</w:t>
      </w:r>
      <w:r w:rsidR="000D4972" w:rsidRPr="00275B24">
        <w:rPr>
          <w:rFonts w:ascii="Arial" w:hAnsi="Arial" w:cs="Arial"/>
        </w:rPr>
        <w:t xml:space="preserve"> 2023-24 at experimental farm department of Genetics and Plant Breeding</w:t>
      </w:r>
      <w:r w:rsidRPr="00275B24">
        <w:rPr>
          <w:rFonts w:ascii="Arial" w:hAnsi="Arial" w:cs="Arial"/>
        </w:rPr>
        <w:t xml:space="preserve">, </w:t>
      </w:r>
      <w:r w:rsidR="000D4972" w:rsidRPr="00275B24">
        <w:rPr>
          <w:rFonts w:ascii="Arial" w:hAnsi="Arial" w:cs="Arial"/>
        </w:rPr>
        <w:t xml:space="preserve">College of Agriculture, Latur </w:t>
      </w:r>
      <w:r w:rsidRPr="00275B24">
        <w:rPr>
          <w:rFonts w:ascii="Arial" w:hAnsi="Arial" w:cs="Arial"/>
        </w:rPr>
        <w:t xml:space="preserve">(VNMKV </w:t>
      </w:r>
      <w:proofErr w:type="spellStart"/>
      <w:r w:rsidRPr="00275B24">
        <w:rPr>
          <w:rFonts w:ascii="Arial" w:hAnsi="Arial" w:cs="Arial"/>
        </w:rPr>
        <w:t>Parbhani</w:t>
      </w:r>
      <w:proofErr w:type="spellEnd"/>
      <w:r w:rsidRPr="00275B24">
        <w:rPr>
          <w:rFonts w:ascii="Arial" w:hAnsi="Arial" w:cs="Arial"/>
        </w:rPr>
        <w:t>)</w:t>
      </w:r>
      <w:r w:rsidR="000D4972" w:rsidRPr="00275B24">
        <w:rPr>
          <w:rFonts w:ascii="Arial" w:hAnsi="Arial" w:cs="Arial"/>
        </w:rPr>
        <w:t xml:space="preserve"> sown in </w:t>
      </w:r>
      <w:commentRangeStart w:id="13"/>
      <w:r w:rsidR="000D4972" w:rsidRPr="00275B24">
        <w:rPr>
          <w:rFonts w:ascii="Arial" w:hAnsi="Arial" w:cs="Arial"/>
        </w:rPr>
        <w:t>R</w:t>
      </w:r>
      <w:commentRangeEnd w:id="13"/>
      <w:r w:rsidR="00FF11B1">
        <w:rPr>
          <w:rStyle w:val="a9"/>
          <w:rFonts w:ascii="Times New Roman" w:hAnsi="Times New Roman"/>
          <w:lang w:val="nb-NO" w:eastAsia="nb-NO"/>
        </w:rPr>
        <w:commentReference w:id="13"/>
      </w:r>
      <w:r w:rsidR="000D4972" w:rsidRPr="00275B24">
        <w:rPr>
          <w:rFonts w:ascii="Arial" w:hAnsi="Arial" w:cs="Arial"/>
        </w:rPr>
        <w:t>andomized Block Design with two replications at a spacing of 30 x 5 cm. The experiment material comprised of 40 lines of linseed collected from Oilseed</w:t>
      </w:r>
      <w:r w:rsidR="00603254">
        <w:rPr>
          <w:rFonts w:ascii="Arial" w:hAnsi="Arial" w:cs="Arial"/>
        </w:rPr>
        <w:t>s</w:t>
      </w:r>
      <w:r w:rsidR="000D4972" w:rsidRPr="00275B24">
        <w:rPr>
          <w:rFonts w:ascii="Arial" w:hAnsi="Arial" w:cs="Arial"/>
        </w:rPr>
        <w:t xml:space="preserve"> Research Station (ORS), Latur. The analysis of genetic divergence was carried out by using Mahalanobis D</w:t>
      </w:r>
      <w:r w:rsidRPr="00275B24">
        <w:rPr>
          <w:rFonts w:ascii="Arial" w:hAnsi="Arial" w:cs="Arial"/>
          <w:vertAlign w:val="superscript"/>
        </w:rPr>
        <w:t>2</w:t>
      </w:r>
      <w:r w:rsidR="000D4972" w:rsidRPr="00275B24">
        <w:rPr>
          <w:rFonts w:ascii="Arial" w:hAnsi="Arial" w:cs="Arial"/>
        </w:rPr>
        <w:t xml:space="preserve"> statistics. The grouping of the genotypes into clusters was made as per Tocher's method</w:t>
      </w:r>
      <w:r w:rsidR="00E049E2">
        <w:rPr>
          <w:rFonts w:ascii="Arial" w:hAnsi="Arial" w:cs="Arial"/>
        </w:rPr>
        <w:t>.</w:t>
      </w:r>
      <w:r w:rsidR="000D4972" w:rsidRPr="00275B24">
        <w:rPr>
          <w:rFonts w:ascii="Arial" w:hAnsi="Arial" w:cs="Arial"/>
        </w:rPr>
        <w:t xml:space="preserve"> Five randomly competitive plants were taken from each environment for recording the data for all the traits</w:t>
      </w:r>
      <w:r w:rsidR="00EB36E5" w:rsidRPr="00275B24">
        <w:rPr>
          <w:rFonts w:ascii="Arial" w:hAnsi="Arial" w:cs="Arial"/>
        </w:rPr>
        <w:t xml:space="preserve"> </w:t>
      </w:r>
      <w:r w:rsidR="00EB36E5" w:rsidRPr="00275B24">
        <w:rPr>
          <w:rFonts w:ascii="Arial" w:hAnsi="Arial" w:cs="Arial"/>
          <w:i/>
          <w:iCs/>
        </w:rPr>
        <w:t>viz</w:t>
      </w:r>
      <w:r w:rsidR="000D4972" w:rsidRPr="00275B24">
        <w:rPr>
          <w:rFonts w:ascii="Arial" w:hAnsi="Arial" w:cs="Arial"/>
        </w:rPr>
        <w:t>. days to 50% flowering, days to maturity, plant height, number of capsules per plant, number of seeds per capsule, 1000 seed weight (g), harvest index</w:t>
      </w:r>
      <w:r w:rsidR="00E049E2">
        <w:rPr>
          <w:rFonts w:ascii="Arial" w:hAnsi="Arial" w:cs="Arial"/>
        </w:rPr>
        <w:t>,</w:t>
      </w:r>
      <w:r w:rsidR="000D4972" w:rsidRPr="00275B24">
        <w:rPr>
          <w:rFonts w:ascii="Arial" w:hAnsi="Arial" w:cs="Arial"/>
        </w:rPr>
        <w:t xml:space="preserve"> oil content and seed yield per plant</w:t>
      </w:r>
      <w:r w:rsidR="00712D2B" w:rsidRPr="00275B24">
        <w:rPr>
          <w:rFonts w:ascii="Arial" w:hAnsi="Arial" w:cs="Arial"/>
        </w:rPr>
        <w:t>.</w:t>
      </w:r>
    </w:p>
    <w:p w14:paraId="4283A6BA" w14:textId="77777777" w:rsidR="00790ADA" w:rsidRPr="00FB3A86" w:rsidRDefault="00790ADA" w:rsidP="00441B6F">
      <w:pPr>
        <w:pStyle w:val="Body"/>
        <w:spacing w:after="0"/>
        <w:rPr>
          <w:rFonts w:ascii="Arial" w:hAnsi="Arial" w:cs="Arial"/>
        </w:rPr>
      </w:pPr>
    </w:p>
    <w:p w14:paraId="2E9177DC" w14:textId="2FA3CD7C" w:rsidR="00902823" w:rsidRDefault="00000F8F" w:rsidP="00E042F0">
      <w:pPr>
        <w:pStyle w:val="Head1"/>
        <w:numPr>
          <w:ilvl w:val="0"/>
          <w:numId w:val="33"/>
        </w:numPr>
        <w:spacing w:after="0"/>
        <w:jc w:val="both"/>
        <w:rPr>
          <w:rFonts w:ascii="Arial" w:hAnsi="Arial" w:cs="Arial"/>
        </w:rPr>
      </w:pPr>
      <w:r>
        <w:rPr>
          <w:rFonts w:ascii="Arial" w:hAnsi="Arial" w:cs="Arial"/>
        </w:rPr>
        <w:t>results and discussion</w:t>
      </w:r>
    </w:p>
    <w:p w14:paraId="28A868B5" w14:textId="77777777" w:rsidR="00E042F0" w:rsidRDefault="00E042F0" w:rsidP="00E042F0">
      <w:pPr>
        <w:pStyle w:val="Head1"/>
        <w:spacing w:after="0"/>
        <w:ind w:left="720"/>
        <w:jc w:val="both"/>
        <w:rPr>
          <w:rFonts w:ascii="Arial" w:hAnsi="Arial" w:cs="Arial"/>
        </w:rPr>
      </w:pPr>
    </w:p>
    <w:p w14:paraId="728C10DD" w14:textId="262EABC0" w:rsidR="00254E4B" w:rsidRPr="00C44841" w:rsidRDefault="00D6168B" w:rsidP="00D6168B">
      <w:pPr>
        <w:jc w:val="both"/>
        <w:rPr>
          <w:rFonts w:ascii="Arial" w:hAnsi="Arial" w:cs="Arial"/>
        </w:rPr>
      </w:pPr>
      <w:r>
        <w:rPr>
          <w:rFonts w:ascii="Arial" w:hAnsi="Arial" w:cs="Arial"/>
        </w:rPr>
        <w:tab/>
      </w:r>
      <w:r w:rsidRPr="00DD4CA2">
        <w:rPr>
          <w:rFonts w:ascii="Arial" w:hAnsi="Arial" w:cs="Arial"/>
        </w:rPr>
        <w:t>The variation among genotypes were highly significant for day to 50</w:t>
      </w:r>
      <w:r w:rsidR="00AD43F5">
        <w:rPr>
          <w:rFonts w:ascii="Arial" w:hAnsi="Arial" w:cs="Arial"/>
        </w:rPr>
        <w:t xml:space="preserve"> </w:t>
      </w:r>
      <w:r w:rsidRPr="00DD4CA2">
        <w:rPr>
          <w:rFonts w:ascii="Arial" w:hAnsi="Arial" w:cs="Arial"/>
        </w:rPr>
        <w:t xml:space="preserve">% flowering, days to maturity, plant height (cm), number of branches per plant, number of capsules per plant, number of seeds per capsule, 1000 seed weight (g), harvest index (%), oil content (%) and seed yield per plant (g). Analysis of variance for these ten quantitative characters as presented in </w:t>
      </w:r>
      <w:r w:rsidRPr="00A15151">
        <w:rPr>
          <w:rFonts w:ascii="Arial" w:hAnsi="Arial" w:cs="Arial"/>
        </w:rPr>
        <w:t xml:space="preserve">Table </w:t>
      </w:r>
      <w:r w:rsidR="004C77BF" w:rsidRPr="00A15151">
        <w:rPr>
          <w:rFonts w:ascii="Arial" w:hAnsi="Arial" w:cs="Arial"/>
        </w:rPr>
        <w:t>1.</w:t>
      </w:r>
      <w:r w:rsidRPr="00DD4CA2">
        <w:rPr>
          <w:rFonts w:ascii="Arial" w:hAnsi="Arial" w:cs="Arial"/>
        </w:rPr>
        <w:t xml:space="preserve"> The results revealed that mean sum of squares of genotypes were significant for all the characters under study, which indicated the existence of adequate amount of variability among the genotypes as given in </w:t>
      </w:r>
      <w:r w:rsidRPr="00A15151">
        <w:rPr>
          <w:rFonts w:ascii="Arial" w:hAnsi="Arial" w:cs="Arial"/>
        </w:rPr>
        <w:t xml:space="preserve">Table </w:t>
      </w:r>
      <w:r w:rsidR="004C77BF" w:rsidRPr="00A15151">
        <w:rPr>
          <w:rFonts w:ascii="Arial" w:hAnsi="Arial" w:cs="Arial"/>
        </w:rPr>
        <w:t>1</w:t>
      </w:r>
      <w:r w:rsidRPr="00DD4CA2">
        <w:rPr>
          <w:rFonts w:ascii="Arial" w:hAnsi="Arial" w:cs="Arial"/>
        </w:rPr>
        <w:t>, similar results were reported by</w:t>
      </w:r>
      <w:r w:rsidR="00DC6D4E">
        <w:rPr>
          <w:rFonts w:ascii="Arial" w:hAnsi="Arial" w:cs="Arial"/>
        </w:rPr>
        <w:t xml:space="preserve"> </w:t>
      </w:r>
      <w:proofErr w:type="spellStart"/>
      <w:r w:rsidR="00635218" w:rsidRPr="00C44841">
        <w:rPr>
          <w:rFonts w:ascii="Arial" w:hAnsi="Arial" w:cs="Arial"/>
        </w:rPr>
        <w:t>Tadasse</w:t>
      </w:r>
      <w:proofErr w:type="spellEnd"/>
      <w:r w:rsidR="00635218" w:rsidRPr="00C44841">
        <w:rPr>
          <w:rFonts w:ascii="Arial" w:hAnsi="Arial" w:cs="Arial"/>
        </w:rPr>
        <w:t xml:space="preserve"> </w:t>
      </w:r>
      <w:r w:rsidR="00635218" w:rsidRPr="00C44841">
        <w:rPr>
          <w:rFonts w:ascii="Arial" w:hAnsi="Arial" w:cs="Arial"/>
          <w:i/>
          <w:iCs/>
        </w:rPr>
        <w:t>et al</w:t>
      </w:r>
      <w:r w:rsidR="00635218" w:rsidRPr="00C44841">
        <w:rPr>
          <w:rFonts w:ascii="Arial" w:hAnsi="Arial" w:cs="Arial"/>
        </w:rPr>
        <w:t xml:space="preserve">. (2010), Mirza </w:t>
      </w:r>
      <w:r w:rsidR="00635218" w:rsidRPr="00C44841">
        <w:rPr>
          <w:rFonts w:ascii="Arial" w:hAnsi="Arial" w:cs="Arial"/>
          <w:i/>
          <w:iCs/>
        </w:rPr>
        <w:t>et al</w:t>
      </w:r>
      <w:r w:rsidR="00635218" w:rsidRPr="00C44841">
        <w:rPr>
          <w:rFonts w:ascii="Arial" w:hAnsi="Arial" w:cs="Arial"/>
        </w:rPr>
        <w:t>. (2011)</w:t>
      </w:r>
      <w:r w:rsidR="00AD43F5">
        <w:rPr>
          <w:rFonts w:ascii="Arial" w:hAnsi="Arial" w:cs="Arial"/>
        </w:rPr>
        <w:t xml:space="preserve"> and </w:t>
      </w:r>
      <w:r w:rsidR="00635218" w:rsidRPr="00C44841">
        <w:rPr>
          <w:rFonts w:ascii="Arial" w:hAnsi="Arial" w:cs="Arial"/>
        </w:rPr>
        <w:t xml:space="preserve">Ankit </w:t>
      </w:r>
      <w:r w:rsidR="00635218" w:rsidRPr="00C44841">
        <w:rPr>
          <w:rFonts w:ascii="Arial" w:hAnsi="Arial" w:cs="Arial"/>
          <w:i/>
          <w:iCs/>
        </w:rPr>
        <w:t>et al</w:t>
      </w:r>
      <w:r w:rsidR="00635218" w:rsidRPr="00C44841">
        <w:rPr>
          <w:rFonts w:ascii="Arial" w:hAnsi="Arial" w:cs="Arial"/>
        </w:rPr>
        <w:t>. (2019)</w:t>
      </w:r>
      <w:r w:rsidR="00AD43F5">
        <w:rPr>
          <w:rFonts w:ascii="Arial" w:hAnsi="Arial" w:cs="Arial"/>
        </w:rPr>
        <w:t>.</w:t>
      </w:r>
    </w:p>
    <w:p w14:paraId="050375F9" w14:textId="2D8F0742" w:rsidR="00254E4B" w:rsidRPr="00B54CD3" w:rsidRDefault="00D6168B" w:rsidP="00E32EAB">
      <w:pPr>
        <w:jc w:val="both"/>
        <w:rPr>
          <w:rFonts w:ascii="Arial" w:hAnsi="Arial" w:cs="Arial"/>
        </w:rPr>
      </w:pPr>
      <w:r w:rsidRPr="00DD4CA2">
        <w:rPr>
          <w:rFonts w:ascii="Arial" w:hAnsi="Arial" w:cs="Arial"/>
        </w:rPr>
        <w:t xml:space="preserve"> </w:t>
      </w:r>
      <w:r w:rsidR="00254E4B">
        <w:rPr>
          <w:rFonts w:ascii="Arial" w:hAnsi="Arial" w:cs="Arial"/>
        </w:rPr>
        <w:tab/>
      </w:r>
      <w:r w:rsidRPr="00DD4CA2">
        <w:rPr>
          <w:rFonts w:ascii="Arial" w:hAnsi="Arial" w:cs="Arial"/>
        </w:rPr>
        <w:t xml:space="preserve">The estimates of heritability, genetic advance and genetic advance as percent mean is given in </w:t>
      </w:r>
      <w:r w:rsidRPr="00A15151">
        <w:rPr>
          <w:rFonts w:ascii="Arial" w:hAnsi="Arial" w:cs="Arial"/>
        </w:rPr>
        <w:t>Table 3</w:t>
      </w:r>
      <w:r w:rsidRPr="00DD4CA2">
        <w:rPr>
          <w:rFonts w:ascii="Arial" w:hAnsi="Arial" w:cs="Arial"/>
        </w:rPr>
        <w:t>, in which maximum heritability was observed for days to 50 % flowering (98.3%)</w:t>
      </w:r>
      <w:r w:rsidR="00AE2CAB">
        <w:rPr>
          <w:rFonts w:ascii="Arial" w:hAnsi="Arial" w:cs="Arial"/>
        </w:rPr>
        <w:t>, harvest index and 1000 seed weight</w:t>
      </w:r>
      <w:r w:rsidRPr="00DD4CA2">
        <w:rPr>
          <w:rFonts w:ascii="Arial" w:hAnsi="Arial" w:cs="Arial"/>
          <w:b/>
          <w:bCs/>
        </w:rPr>
        <w:t>.</w:t>
      </w:r>
      <w:r w:rsidRPr="00DD4CA2">
        <w:rPr>
          <w:rFonts w:ascii="Arial" w:hAnsi="Arial" w:cs="Arial"/>
        </w:rPr>
        <w:t xml:space="preserve"> The estimates of genetic advance ranged from 0.54 per-cent to 18.97 per-cent at (5%) level of significance with the highest estimates in case of number of capsules per plant (18.97 %). The estimates of genetic advance as per cent of mean ranged from 5.82 per-cent to 36.42 per cent at 5 (%) level of significance with the highest estimates in case of harvest index (36.42 %)</w:t>
      </w:r>
      <w:r w:rsidR="00AE2CAB">
        <w:rPr>
          <w:rFonts w:ascii="Arial" w:hAnsi="Arial" w:cs="Arial"/>
        </w:rPr>
        <w:t xml:space="preserve">. </w:t>
      </w:r>
      <w:r w:rsidR="00E32EAB">
        <w:rPr>
          <w:rFonts w:ascii="Arial" w:hAnsi="Arial" w:cs="Arial"/>
        </w:rPr>
        <w:t>I</w:t>
      </w:r>
      <w:r w:rsidR="00E32EAB" w:rsidRPr="00AE2CAB">
        <w:rPr>
          <w:rFonts w:ascii="Arial" w:hAnsi="Arial" w:cs="Arial"/>
        </w:rPr>
        <w:t>n this study, high heritability and</w:t>
      </w:r>
      <w:r w:rsidR="00AE2CAB" w:rsidRPr="00AE2CAB">
        <w:rPr>
          <w:rFonts w:ascii="Arial" w:hAnsi="Arial" w:cs="Arial"/>
        </w:rPr>
        <w:t xml:space="preserve"> </w:t>
      </w:r>
      <w:r w:rsidR="00E32EAB" w:rsidRPr="00AE2CAB">
        <w:rPr>
          <w:rFonts w:ascii="Arial" w:hAnsi="Arial" w:cs="Arial"/>
        </w:rPr>
        <w:t>genetic advance as</w:t>
      </w:r>
      <w:r w:rsidR="00AE2CAB" w:rsidRPr="00AE2CAB">
        <w:rPr>
          <w:rFonts w:ascii="Arial" w:hAnsi="Arial" w:cs="Arial"/>
        </w:rPr>
        <w:t xml:space="preserve"> per</w:t>
      </w:r>
      <w:r w:rsidR="00AE2CAB">
        <w:rPr>
          <w:rFonts w:ascii="Arial" w:hAnsi="Arial" w:cs="Arial"/>
        </w:rPr>
        <w:t xml:space="preserve"> </w:t>
      </w:r>
      <w:r w:rsidR="00AE2CAB" w:rsidRPr="00AE2CAB">
        <w:rPr>
          <w:rFonts w:ascii="Arial" w:hAnsi="Arial" w:cs="Arial"/>
        </w:rPr>
        <w:t xml:space="preserve">centage </w:t>
      </w:r>
      <w:r w:rsidR="00E32EAB" w:rsidRPr="00AE2CAB">
        <w:rPr>
          <w:rFonts w:ascii="Arial" w:hAnsi="Arial" w:cs="Arial"/>
        </w:rPr>
        <w:t>of the</w:t>
      </w:r>
      <w:r w:rsidR="00AE2CAB">
        <w:rPr>
          <w:rFonts w:ascii="Arial" w:hAnsi="Arial" w:cs="Arial"/>
        </w:rPr>
        <w:t xml:space="preserve"> </w:t>
      </w:r>
      <w:r w:rsidR="00AE2CAB" w:rsidRPr="00AE2CAB">
        <w:rPr>
          <w:rFonts w:ascii="Arial" w:hAnsi="Arial" w:cs="Arial"/>
        </w:rPr>
        <w:t>mean (&gt;20</w:t>
      </w:r>
      <w:r w:rsidR="00E32EAB" w:rsidRPr="00AE2CAB">
        <w:rPr>
          <w:rFonts w:ascii="Arial" w:hAnsi="Arial" w:cs="Arial"/>
        </w:rPr>
        <w:t>) were</w:t>
      </w:r>
      <w:r w:rsidR="00AE2CAB" w:rsidRPr="00AE2CAB">
        <w:rPr>
          <w:rFonts w:ascii="Arial" w:hAnsi="Arial" w:cs="Arial"/>
        </w:rPr>
        <w:t xml:space="preserve"> recorded for</w:t>
      </w:r>
      <w:r w:rsidR="00AE2CAB">
        <w:rPr>
          <w:rFonts w:ascii="Arial" w:hAnsi="Arial" w:cs="Arial"/>
        </w:rPr>
        <w:t xml:space="preserve"> </w:t>
      </w:r>
      <w:r w:rsidR="00695B98">
        <w:rPr>
          <w:rFonts w:ascii="Arial" w:hAnsi="Arial" w:cs="Arial"/>
        </w:rPr>
        <w:t>n</w:t>
      </w:r>
      <w:r w:rsidR="00AE2CAB" w:rsidRPr="00AE2CAB">
        <w:rPr>
          <w:rFonts w:ascii="Arial" w:hAnsi="Arial" w:cs="Arial"/>
        </w:rPr>
        <w:t>umber of branches per plant</w:t>
      </w:r>
      <w:r w:rsidR="00AE2CAB">
        <w:rPr>
          <w:rFonts w:ascii="Arial" w:hAnsi="Arial" w:cs="Arial"/>
        </w:rPr>
        <w:t xml:space="preserve">, </w:t>
      </w:r>
      <w:r w:rsidR="00695B98">
        <w:rPr>
          <w:rFonts w:ascii="Arial" w:hAnsi="Arial" w:cs="Arial"/>
        </w:rPr>
        <w:t>h</w:t>
      </w:r>
      <w:r w:rsidR="00AE2CAB" w:rsidRPr="00AE2CAB">
        <w:rPr>
          <w:rFonts w:ascii="Arial" w:hAnsi="Arial" w:cs="Arial"/>
        </w:rPr>
        <w:t xml:space="preserve">arvest index </w:t>
      </w:r>
      <w:r w:rsidR="00E32EAB">
        <w:rPr>
          <w:rFonts w:ascii="Arial" w:hAnsi="Arial" w:cs="Arial"/>
        </w:rPr>
        <w:t>(</w:t>
      </w:r>
      <w:r w:rsidR="00AE2CAB" w:rsidRPr="00AE2CAB">
        <w:rPr>
          <w:rFonts w:ascii="Arial" w:hAnsi="Arial" w:cs="Arial"/>
        </w:rPr>
        <w:t>%) and</w:t>
      </w:r>
      <w:r w:rsidR="00AE2CAB">
        <w:rPr>
          <w:rFonts w:ascii="Arial" w:hAnsi="Arial" w:cs="Arial"/>
        </w:rPr>
        <w:t xml:space="preserve"> </w:t>
      </w:r>
      <w:r w:rsidR="00AE2CAB" w:rsidRPr="00AE2CAB">
        <w:rPr>
          <w:rFonts w:ascii="Arial" w:hAnsi="Arial" w:cs="Arial"/>
        </w:rPr>
        <w:t>Seed yield per plant (g)</w:t>
      </w:r>
      <w:r w:rsidR="00AE2CAB">
        <w:rPr>
          <w:rFonts w:ascii="Arial" w:hAnsi="Arial" w:cs="Arial"/>
        </w:rPr>
        <w:t>.</w:t>
      </w:r>
      <w:r w:rsidR="00AE2CAB" w:rsidRPr="00AE2CAB">
        <w:rPr>
          <w:rFonts w:ascii="Arial" w:hAnsi="Arial" w:cs="Arial"/>
        </w:rPr>
        <w:t xml:space="preserve"> </w:t>
      </w:r>
      <w:r w:rsidRPr="00DD4CA2">
        <w:rPr>
          <w:rFonts w:ascii="Arial" w:hAnsi="Arial" w:cs="Arial"/>
        </w:rPr>
        <w:t xml:space="preserve">Similar findings were reported by </w:t>
      </w:r>
      <w:r w:rsidRPr="00B54CD3">
        <w:rPr>
          <w:rFonts w:ascii="Arial" w:hAnsi="Arial" w:cs="Arial"/>
        </w:rPr>
        <w:t xml:space="preserve">Akbar </w:t>
      </w:r>
      <w:r w:rsidRPr="00B54CD3">
        <w:rPr>
          <w:rFonts w:ascii="Arial" w:hAnsi="Arial" w:cs="Arial"/>
          <w:i/>
          <w:iCs/>
        </w:rPr>
        <w:t>et al</w:t>
      </w:r>
      <w:r w:rsidRPr="00B54CD3">
        <w:rPr>
          <w:rFonts w:ascii="Arial" w:hAnsi="Arial" w:cs="Arial"/>
        </w:rPr>
        <w:t>. (2003),</w:t>
      </w:r>
      <w:r w:rsidR="00B54CD3">
        <w:rPr>
          <w:rFonts w:ascii="Arial" w:hAnsi="Arial" w:cs="Arial"/>
        </w:rPr>
        <w:t xml:space="preserve"> </w:t>
      </w:r>
      <w:r w:rsidR="00B54CD3" w:rsidRPr="00B54CD3">
        <w:rPr>
          <w:rFonts w:ascii="Arial" w:hAnsi="Arial" w:cs="Arial"/>
        </w:rPr>
        <w:t xml:space="preserve">Choudhary </w:t>
      </w:r>
      <w:r w:rsidR="00B54CD3" w:rsidRPr="00B54CD3">
        <w:rPr>
          <w:rFonts w:ascii="Arial" w:hAnsi="Arial" w:cs="Arial"/>
          <w:i/>
          <w:iCs/>
        </w:rPr>
        <w:t>et al</w:t>
      </w:r>
      <w:r w:rsidR="00B54CD3" w:rsidRPr="00B54CD3">
        <w:rPr>
          <w:rFonts w:ascii="Arial" w:hAnsi="Arial" w:cs="Arial"/>
        </w:rPr>
        <w:t>. (2017)</w:t>
      </w:r>
      <w:r w:rsidR="00B54CD3">
        <w:rPr>
          <w:rFonts w:ascii="Arial" w:hAnsi="Arial" w:cs="Arial"/>
        </w:rPr>
        <w:t>,</w:t>
      </w:r>
      <w:r w:rsidRPr="00B54CD3">
        <w:rPr>
          <w:rFonts w:ascii="Arial" w:hAnsi="Arial" w:cs="Arial"/>
        </w:rPr>
        <w:t xml:space="preserve"> </w:t>
      </w:r>
      <w:r w:rsidR="00B54CD3" w:rsidRPr="00B54CD3">
        <w:rPr>
          <w:rFonts w:ascii="Arial" w:hAnsi="Arial" w:cs="Arial"/>
        </w:rPr>
        <w:t xml:space="preserve">Meena </w:t>
      </w:r>
      <w:r w:rsidR="00B54CD3" w:rsidRPr="00B54CD3">
        <w:rPr>
          <w:rFonts w:ascii="Arial" w:hAnsi="Arial" w:cs="Arial"/>
          <w:i/>
          <w:iCs/>
        </w:rPr>
        <w:t>et al</w:t>
      </w:r>
      <w:r w:rsidR="00B54CD3" w:rsidRPr="00B54CD3">
        <w:rPr>
          <w:rFonts w:ascii="Arial" w:hAnsi="Arial" w:cs="Arial"/>
        </w:rPr>
        <w:t xml:space="preserve">. (2020), </w:t>
      </w:r>
      <w:proofErr w:type="spellStart"/>
      <w:r w:rsidR="00B54CD3" w:rsidRPr="00B54CD3">
        <w:rPr>
          <w:rFonts w:ascii="Arial" w:hAnsi="Arial" w:cs="Arial"/>
        </w:rPr>
        <w:t>Terfa</w:t>
      </w:r>
      <w:proofErr w:type="spellEnd"/>
      <w:r w:rsidR="00B54CD3" w:rsidRPr="00B54CD3">
        <w:rPr>
          <w:rFonts w:ascii="Arial" w:hAnsi="Arial" w:cs="Arial"/>
        </w:rPr>
        <w:t xml:space="preserve"> </w:t>
      </w:r>
      <w:r w:rsidR="00B54CD3" w:rsidRPr="00B54CD3">
        <w:rPr>
          <w:rFonts w:ascii="Arial" w:hAnsi="Arial" w:cs="Arial"/>
          <w:i/>
          <w:iCs/>
        </w:rPr>
        <w:t>et al</w:t>
      </w:r>
      <w:r w:rsidR="00B54CD3" w:rsidRPr="00B54CD3">
        <w:rPr>
          <w:rFonts w:ascii="Arial" w:hAnsi="Arial" w:cs="Arial"/>
        </w:rPr>
        <w:t xml:space="preserve">. (2020), Thakur </w:t>
      </w:r>
      <w:r w:rsidR="00B54CD3" w:rsidRPr="00B54CD3">
        <w:rPr>
          <w:rFonts w:ascii="Arial" w:hAnsi="Arial" w:cs="Arial"/>
          <w:i/>
          <w:iCs/>
        </w:rPr>
        <w:t>et al</w:t>
      </w:r>
      <w:r w:rsidR="00B54CD3" w:rsidRPr="00B54CD3">
        <w:rPr>
          <w:rFonts w:ascii="Arial" w:hAnsi="Arial" w:cs="Arial"/>
        </w:rPr>
        <w:t>. (2020)</w:t>
      </w:r>
      <w:r w:rsidR="00AE2CAB" w:rsidRPr="00B54CD3">
        <w:rPr>
          <w:rFonts w:ascii="Arial" w:hAnsi="Arial" w:cs="Arial"/>
        </w:rPr>
        <w:t>,</w:t>
      </w:r>
      <w:r w:rsidR="00B54CD3" w:rsidRPr="00B54CD3">
        <w:rPr>
          <w:rFonts w:ascii="Arial" w:hAnsi="Arial" w:cs="Arial"/>
        </w:rPr>
        <w:t xml:space="preserve"> Triveni </w:t>
      </w:r>
      <w:r w:rsidR="00B54CD3" w:rsidRPr="00B54CD3">
        <w:rPr>
          <w:rFonts w:ascii="Arial" w:hAnsi="Arial" w:cs="Arial"/>
          <w:i/>
          <w:iCs/>
        </w:rPr>
        <w:t>et al</w:t>
      </w:r>
      <w:r w:rsidR="00B54CD3" w:rsidRPr="00B54CD3">
        <w:rPr>
          <w:rFonts w:ascii="Arial" w:hAnsi="Arial" w:cs="Arial"/>
        </w:rPr>
        <w:t>. (2024) and</w:t>
      </w:r>
      <w:r w:rsidR="00C44841" w:rsidRPr="00B54CD3">
        <w:rPr>
          <w:rFonts w:ascii="Arial" w:hAnsi="Arial" w:cs="Arial"/>
        </w:rPr>
        <w:t xml:space="preserve"> Korra </w:t>
      </w:r>
      <w:r w:rsidR="00C44841" w:rsidRPr="00B54CD3">
        <w:rPr>
          <w:rFonts w:ascii="Arial" w:hAnsi="Arial" w:cs="Arial"/>
          <w:i/>
          <w:iCs/>
        </w:rPr>
        <w:t>et al</w:t>
      </w:r>
      <w:r w:rsidR="00B54CD3">
        <w:rPr>
          <w:rFonts w:ascii="Arial" w:hAnsi="Arial" w:cs="Arial"/>
          <w:i/>
          <w:iCs/>
        </w:rPr>
        <w:t>.</w:t>
      </w:r>
      <w:r w:rsidR="00C44841" w:rsidRPr="00B54CD3">
        <w:rPr>
          <w:rFonts w:ascii="Arial" w:hAnsi="Arial" w:cs="Arial"/>
          <w:i/>
          <w:iCs/>
        </w:rPr>
        <w:t xml:space="preserve"> </w:t>
      </w:r>
      <w:r w:rsidR="00C44841" w:rsidRPr="00B54CD3">
        <w:rPr>
          <w:rFonts w:ascii="Arial" w:hAnsi="Arial" w:cs="Arial"/>
        </w:rPr>
        <w:t>(2024)</w:t>
      </w:r>
      <w:r w:rsidR="00B54CD3">
        <w:rPr>
          <w:rFonts w:ascii="Arial" w:hAnsi="Arial" w:cs="Arial"/>
        </w:rPr>
        <w:t>.</w:t>
      </w:r>
    </w:p>
    <w:p w14:paraId="762BD0A4" w14:textId="5DF127B7" w:rsidR="00120148" w:rsidRPr="00046F15" w:rsidRDefault="00254E4B" w:rsidP="00D6168B">
      <w:pPr>
        <w:jc w:val="both"/>
        <w:rPr>
          <w:rFonts w:ascii="Arial" w:hAnsi="Arial" w:cs="Arial"/>
        </w:rPr>
      </w:pPr>
      <w:r>
        <w:rPr>
          <w:rFonts w:ascii="Arial" w:hAnsi="Arial" w:cs="Arial"/>
        </w:rPr>
        <w:tab/>
      </w:r>
      <w:r w:rsidR="00D6168B" w:rsidRPr="00DD4CA2">
        <w:rPr>
          <w:rFonts w:ascii="Arial" w:hAnsi="Arial" w:cs="Arial"/>
        </w:rPr>
        <w:t>The average intra and inter cluster D</w:t>
      </w:r>
      <w:r w:rsidR="00E108A5">
        <w:rPr>
          <w:rFonts w:ascii="Arial" w:hAnsi="Arial" w:cs="Arial"/>
          <w:vertAlign w:val="superscript"/>
        </w:rPr>
        <w:t>2</w:t>
      </w:r>
      <w:r w:rsidR="00D6168B" w:rsidRPr="00DD4CA2">
        <w:rPr>
          <w:rFonts w:ascii="Arial" w:hAnsi="Arial" w:cs="Arial"/>
        </w:rPr>
        <w:t xml:space="preserve"> values are presented </w:t>
      </w:r>
      <w:commentRangeStart w:id="14"/>
      <w:r w:rsidR="00A15151" w:rsidRPr="00A15151">
        <w:rPr>
          <w:rFonts w:ascii="Arial" w:hAnsi="Arial" w:cs="Arial"/>
        </w:rPr>
        <w:t>T</w:t>
      </w:r>
      <w:commentRangeEnd w:id="14"/>
      <w:r w:rsidR="00FF11B1">
        <w:rPr>
          <w:rStyle w:val="a9"/>
          <w:rFonts w:ascii="Times New Roman" w:hAnsi="Times New Roman"/>
          <w:lang w:val="nb-NO" w:eastAsia="nb-NO"/>
        </w:rPr>
        <w:commentReference w:id="14"/>
      </w:r>
      <w:r w:rsidR="00D6168B" w:rsidRPr="00A15151">
        <w:rPr>
          <w:rFonts w:ascii="Arial" w:hAnsi="Arial" w:cs="Arial"/>
        </w:rPr>
        <w:t xml:space="preserve">able </w:t>
      </w:r>
      <w:r w:rsidR="004C77BF" w:rsidRPr="00A15151">
        <w:rPr>
          <w:rFonts w:ascii="Arial" w:hAnsi="Arial" w:cs="Arial"/>
        </w:rPr>
        <w:t>4</w:t>
      </w:r>
      <w:r w:rsidR="00D6168B" w:rsidRPr="00A15151">
        <w:rPr>
          <w:rFonts w:ascii="Arial" w:hAnsi="Arial" w:cs="Arial"/>
        </w:rPr>
        <w:t>.</w:t>
      </w:r>
      <w:r w:rsidR="00D6168B" w:rsidRPr="00DD4CA2">
        <w:rPr>
          <w:rFonts w:ascii="Arial" w:hAnsi="Arial" w:cs="Arial"/>
        </w:rPr>
        <w:t xml:space="preserve"> The intra cluster distance (D</w:t>
      </w:r>
      <w:r w:rsidR="00E108A5">
        <w:rPr>
          <w:rFonts w:ascii="Arial" w:hAnsi="Arial" w:cs="Arial"/>
          <w:vertAlign w:val="superscript"/>
        </w:rPr>
        <w:t>2</w:t>
      </w:r>
      <w:r w:rsidR="00D6168B" w:rsidRPr="00DD4CA2">
        <w:rPr>
          <w:rFonts w:ascii="Arial" w:hAnsi="Arial" w:cs="Arial"/>
        </w:rPr>
        <w:t xml:space="preserve">) </w:t>
      </w:r>
      <w:commentRangeStart w:id="15"/>
      <w:r w:rsidR="00D6168B" w:rsidRPr="00DD4CA2">
        <w:rPr>
          <w:rFonts w:ascii="Arial" w:hAnsi="Arial" w:cs="Arial"/>
        </w:rPr>
        <w:t>r</w:t>
      </w:r>
      <w:commentRangeEnd w:id="15"/>
      <w:r w:rsidR="00FF11B1">
        <w:rPr>
          <w:rStyle w:val="a9"/>
          <w:rFonts w:ascii="Times New Roman" w:hAnsi="Times New Roman"/>
          <w:lang w:val="nb-NO" w:eastAsia="nb-NO"/>
        </w:rPr>
        <w:commentReference w:id="15"/>
      </w:r>
      <w:r w:rsidR="00D6168B" w:rsidRPr="00DD4CA2">
        <w:rPr>
          <w:rFonts w:ascii="Arial" w:hAnsi="Arial" w:cs="Arial"/>
        </w:rPr>
        <w:t xml:space="preserve">ange from 10.86 to 12.89, whereas </w:t>
      </w:r>
      <w:commentRangeStart w:id="16"/>
      <w:r w:rsidR="00D6168B" w:rsidRPr="00DD4CA2">
        <w:rPr>
          <w:rFonts w:ascii="Arial" w:hAnsi="Arial" w:cs="Arial"/>
        </w:rPr>
        <w:t>i</w:t>
      </w:r>
      <w:commentRangeEnd w:id="16"/>
      <w:r w:rsidR="00FF11B1">
        <w:rPr>
          <w:rStyle w:val="a9"/>
          <w:rFonts w:ascii="Times New Roman" w:hAnsi="Times New Roman"/>
          <w:lang w:val="nb-NO" w:eastAsia="nb-NO"/>
        </w:rPr>
        <w:commentReference w:id="16"/>
      </w:r>
      <w:r w:rsidR="00D6168B" w:rsidRPr="00DD4CA2">
        <w:rPr>
          <w:rFonts w:ascii="Arial" w:hAnsi="Arial" w:cs="Arial"/>
        </w:rPr>
        <w:t>nter cluster distance D</w:t>
      </w:r>
      <w:r w:rsidR="00E108A5">
        <w:rPr>
          <w:rFonts w:ascii="Arial" w:hAnsi="Arial" w:cs="Arial"/>
          <w:vertAlign w:val="superscript"/>
        </w:rPr>
        <w:t>2</w:t>
      </w:r>
      <w:r w:rsidR="00D6168B" w:rsidRPr="00DD4CA2">
        <w:rPr>
          <w:rFonts w:ascii="Arial" w:hAnsi="Arial" w:cs="Arial"/>
        </w:rPr>
        <w:t xml:space="preserve"> ranges from 14.70 </w:t>
      </w:r>
      <w:proofErr w:type="gramStart"/>
      <w:r w:rsidR="00D6168B" w:rsidRPr="00DD4CA2">
        <w:rPr>
          <w:rFonts w:ascii="Arial" w:hAnsi="Arial" w:cs="Arial"/>
        </w:rPr>
        <w:t>to</w:t>
      </w:r>
      <w:proofErr w:type="gramEnd"/>
      <w:r w:rsidR="00D6168B" w:rsidRPr="00DD4CA2">
        <w:rPr>
          <w:rFonts w:ascii="Arial" w:hAnsi="Arial" w:cs="Arial"/>
        </w:rPr>
        <w:t xml:space="preserve"> 22.36. Maximum inter cluster distance (D</w:t>
      </w:r>
      <w:r w:rsidR="00E108A5">
        <w:rPr>
          <w:rFonts w:ascii="Arial" w:hAnsi="Arial" w:cs="Arial"/>
          <w:vertAlign w:val="superscript"/>
        </w:rPr>
        <w:t>2</w:t>
      </w:r>
      <w:r w:rsidR="00D6168B" w:rsidRPr="00DD4CA2">
        <w:rPr>
          <w:rFonts w:ascii="Arial" w:hAnsi="Arial" w:cs="Arial"/>
        </w:rPr>
        <w:t xml:space="preserve"> = 22.36) was observed between cluster I and cluster IV, followed by cluster II and III (D</w:t>
      </w:r>
      <w:r w:rsidR="00E108A5">
        <w:rPr>
          <w:rFonts w:ascii="Arial" w:hAnsi="Arial" w:cs="Arial"/>
          <w:vertAlign w:val="superscript"/>
        </w:rPr>
        <w:t>2</w:t>
      </w:r>
      <w:r w:rsidR="00D6168B" w:rsidRPr="00DD4CA2">
        <w:rPr>
          <w:rFonts w:ascii="Arial" w:hAnsi="Arial" w:cs="Arial"/>
        </w:rPr>
        <w:t xml:space="preserve"> =22.31), cluster III and cluster IV (D</w:t>
      </w:r>
      <w:r w:rsidR="00E108A5">
        <w:rPr>
          <w:rFonts w:ascii="Arial" w:hAnsi="Arial" w:cs="Arial"/>
          <w:vertAlign w:val="superscript"/>
        </w:rPr>
        <w:t>2</w:t>
      </w:r>
      <w:r w:rsidR="00D6168B" w:rsidRPr="00DD4CA2">
        <w:rPr>
          <w:rFonts w:ascii="Arial" w:hAnsi="Arial" w:cs="Arial"/>
        </w:rPr>
        <w:t xml:space="preserve"> = 22.30). The minimum inter cluster distance (D</w:t>
      </w:r>
      <w:r w:rsidR="00E108A5">
        <w:rPr>
          <w:rFonts w:ascii="Arial" w:hAnsi="Arial" w:cs="Arial"/>
          <w:vertAlign w:val="superscript"/>
        </w:rPr>
        <w:t>2</w:t>
      </w:r>
      <w:r w:rsidR="00D6168B" w:rsidRPr="00DD4CA2">
        <w:rPr>
          <w:rFonts w:ascii="Arial" w:hAnsi="Arial" w:cs="Arial"/>
        </w:rPr>
        <w:t xml:space="preserve"> = 14.70) was between clusters I and II. Indicating that the genotypes falling in the clusters I and IV were highly divergent from each other implying a large amount of diversity within and between groups, which could be exploited in </w:t>
      </w:r>
      <w:commentRangeStart w:id="17"/>
      <w:r w:rsidR="00D6168B" w:rsidRPr="00DD4CA2">
        <w:rPr>
          <w:rFonts w:ascii="Arial" w:hAnsi="Arial" w:cs="Arial"/>
        </w:rPr>
        <w:t>b</w:t>
      </w:r>
      <w:commentRangeEnd w:id="17"/>
      <w:r w:rsidR="00DB0318">
        <w:rPr>
          <w:rStyle w:val="a9"/>
          <w:rFonts w:ascii="Times New Roman" w:hAnsi="Times New Roman"/>
          <w:lang w:val="nb-NO" w:eastAsia="nb-NO"/>
        </w:rPr>
        <w:commentReference w:id="17"/>
      </w:r>
      <w:r w:rsidR="00D6168B" w:rsidRPr="00DD4CA2">
        <w:rPr>
          <w:rFonts w:ascii="Arial" w:hAnsi="Arial" w:cs="Arial"/>
        </w:rPr>
        <w:t xml:space="preserve">reeding </w:t>
      </w:r>
      <w:proofErr w:type="spellStart"/>
      <w:r w:rsidR="00D6168B" w:rsidRPr="00DD4CA2">
        <w:rPr>
          <w:rFonts w:ascii="Arial" w:hAnsi="Arial" w:cs="Arial"/>
        </w:rPr>
        <w:t>programme</w:t>
      </w:r>
      <w:proofErr w:type="spellEnd"/>
      <w:r w:rsidR="00D6168B" w:rsidRPr="00DD4CA2">
        <w:rPr>
          <w:rFonts w:ascii="Arial" w:hAnsi="Arial" w:cs="Arial"/>
        </w:rPr>
        <w:t>. The minimum inter cluster distance (D</w:t>
      </w:r>
      <w:r w:rsidR="00E108A5">
        <w:rPr>
          <w:rFonts w:ascii="Arial" w:hAnsi="Arial" w:cs="Arial"/>
          <w:vertAlign w:val="superscript"/>
        </w:rPr>
        <w:t>2</w:t>
      </w:r>
      <w:r w:rsidR="00D6168B" w:rsidRPr="00DD4CA2">
        <w:rPr>
          <w:rFonts w:ascii="Arial" w:hAnsi="Arial" w:cs="Arial"/>
        </w:rPr>
        <w:t xml:space="preserve"> = 14.70) was between clusters I and II indicating that this cluster is less divergent. The cluster means for the ten characters are </w:t>
      </w:r>
      <w:r w:rsidR="00D6168B" w:rsidRPr="00DD4CA2">
        <w:rPr>
          <w:rFonts w:ascii="Arial" w:hAnsi="Arial" w:cs="Arial"/>
        </w:rPr>
        <w:lastRenderedPageBreak/>
        <w:t xml:space="preserve">presented in </w:t>
      </w:r>
      <w:r w:rsidR="00A15151" w:rsidRPr="00A15151">
        <w:rPr>
          <w:rFonts w:ascii="Arial" w:hAnsi="Arial" w:cs="Arial"/>
        </w:rPr>
        <w:t>T</w:t>
      </w:r>
      <w:r w:rsidR="00D6168B" w:rsidRPr="00A15151">
        <w:rPr>
          <w:rFonts w:ascii="Arial" w:hAnsi="Arial" w:cs="Arial"/>
        </w:rPr>
        <w:t xml:space="preserve">able </w:t>
      </w:r>
      <w:r w:rsidR="004C77BF" w:rsidRPr="00A15151">
        <w:rPr>
          <w:rFonts w:ascii="Arial" w:hAnsi="Arial" w:cs="Arial"/>
        </w:rPr>
        <w:t>4</w:t>
      </w:r>
      <w:r w:rsidR="004C77BF">
        <w:rPr>
          <w:rFonts w:ascii="Arial" w:hAnsi="Arial" w:cs="Arial"/>
          <w:b/>
          <w:bCs/>
        </w:rPr>
        <w:t>.</w:t>
      </w:r>
      <w:r w:rsidR="00D6168B" w:rsidRPr="00DD4CA2">
        <w:rPr>
          <w:rFonts w:ascii="Arial" w:hAnsi="Arial" w:cs="Arial"/>
        </w:rPr>
        <w:t xml:space="preserve"> </w:t>
      </w:r>
      <w:r w:rsidR="00B54CD3">
        <w:rPr>
          <w:rFonts w:ascii="Arial" w:hAnsi="Arial" w:cs="Arial"/>
        </w:rPr>
        <w:t xml:space="preserve">Similar result </w:t>
      </w:r>
      <w:r w:rsidR="00E108A5">
        <w:rPr>
          <w:rFonts w:ascii="Arial" w:hAnsi="Arial" w:cs="Arial"/>
        </w:rPr>
        <w:t>was</w:t>
      </w:r>
      <w:r w:rsidR="00B54CD3">
        <w:rPr>
          <w:rFonts w:ascii="Arial" w:hAnsi="Arial" w:cs="Arial"/>
        </w:rPr>
        <w:t xml:space="preserve"> found in </w:t>
      </w:r>
      <w:r w:rsidR="000913F7" w:rsidRPr="00046F15">
        <w:rPr>
          <w:rFonts w:ascii="Arial" w:hAnsi="Arial" w:cs="Arial"/>
        </w:rPr>
        <w:t xml:space="preserve">Sahu </w:t>
      </w:r>
      <w:r w:rsidR="000913F7" w:rsidRPr="00046F15">
        <w:rPr>
          <w:rFonts w:ascii="Arial" w:hAnsi="Arial" w:cs="Arial"/>
          <w:i/>
          <w:iCs/>
        </w:rPr>
        <w:t>et al</w:t>
      </w:r>
      <w:r w:rsidR="000913F7" w:rsidRPr="00046F15">
        <w:rPr>
          <w:rFonts w:ascii="Arial" w:hAnsi="Arial" w:cs="Arial"/>
        </w:rPr>
        <w:t xml:space="preserve">. (2016), Sharma </w:t>
      </w:r>
      <w:r w:rsidR="00120148" w:rsidRPr="00046F15">
        <w:rPr>
          <w:rFonts w:ascii="Arial" w:hAnsi="Arial" w:cs="Arial"/>
          <w:i/>
          <w:iCs/>
        </w:rPr>
        <w:t>et al</w:t>
      </w:r>
      <w:r w:rsidR="00120148" w:rsidRPr="00046F15">
        <w:rPr>
          <w:rFonts w:ascii="Arial" w:hAnsi="Arial" w:cs="Arial"/>
        </w:rPr>
        <w:t>. (</w:t>
      </w:r>
      <w:r w:rsidR="000913F7" w:rsidRPr="00046F15">
        <w:rPr>
          <w:rFonts w:ascii="Arial" w:hAnsi="Arial" w:cs="Arial"/>
        </w:rPr>
        <w:t xml:space="preserve">2017), Kumar </w:t>
      </w:r>
      <w:r w:rsidR="002904C9" w:rsidRPr="00046F15">
        <w:rPr>
          <w:rFonts w:ascii="Arial" w:hAnsi="Arial" w:cs="Arial"/>
          <w:i/>
          <w:iCs/>
        </w:rPr>
        <w:t>et al</w:t>
      </w:r>
      <w:r w:rsidR="00120148" w:rsidRPr="00046F15">
        <w:rPr>
          <w:rFonts w:ascii="Arial" w:hAnsi="Arial" w:cs="Arial"/>
        </w:rPr>
        <w:t>.</w:t>
      </w:r>
      <w:r w:rsidR="002904C9" w:rsidRPr="00046F15">
        <w:rPr>
          <w:rFonts w:ascii="Arial" w:hAnsi="Arial" w:cs="Arial"/>
        </w:rPr>
        <w:t xml:space="preserve"> (2018)</w:t>
      </w:r>
      <w:r w:rsidR="00120148" w:rsidRPr="00046F15">
        <w:rPr>
          <w:rFonts w:ascii="Arial" w:hAnsi="Arial" w:cs="Arial"/>
        </w:rPr>
        <w:t xml:space="preserve">, Patial </w:t>
      </w:r>
      <w:r w:rsidR="00120148" w:rsidRPr="00046F15">
        <w:rPr>
          <w:rFonts w:ascii="Arial" w:hAnsi="Arial" w:cs="Arial"/>
          <w:i/>
          <w:iCs/>
        </w:rPr>
        <w:t>et al</w:t>
      </w:r>
      <w:r w:rsidR="00120148" w:rsidRPr="00046F15">
        <w:rPr>
          <w:rFonts w:ascii="Arial" w:hAnsi="Arial" w:cs="Arial"/>
        </w:rPr>
        <w:t xml:space="preserve">. (2019), </w:t>
      </w:r>
      <w:proofErr w:type="spellStart"/>
      <w:r w:rsidR="00120148" w:rsidRPr="00046F15">
        <w:rPr>
          <w:rFonts w:ascii="Arial" w:hAnsi="Arial" w:cs="Arial"/>
        </w:rPr>
        <w:t>Samantara</w:t>
      </w:r>
      <w:proofErr w:type="spellEnd"/>
      <w:r w:rsidR="00120148" w:rsidRPr="00046F15">
        <w:rPr>
          <w:rFonts w:ascii="Arial" w:hAnsi="Arial" w:cs="Arial"/>
        </w:rPr>
        <w:t xml:space="preserve"> </w:t>
      </w:r>
      <w:r w:rsidR="00120148" w:rsidRPr="00046F15">
        <w:rPr>
          <w:rFonts w:ascii="Arial" w:hAnsi="Arial" w:cs="Arial"/>
          <w:i/>
          <w:iCs/>
        </w:rPr>
        <w:t>et al</w:t>
      </w:r>
      <w:r w:rsidR="00120148" w:rsidRPr="00046F15">
        <w:rPr>
          <w:rFonts w:ascii="Arial" w:hAnsi="Arial" w:cs="Arial"/>
        </w:rPr>
        <w:t>. (2020</w:t>
      </w:r>
      <w:r w:rsidR="00F107D2" w:rsidRPr="00046F15">
        <w:rPr>
          <w:rFonts w:ascii="Arial" w:hAnsi="Arial" w:cs="Arial"/>
        </w:rPr>
        <w:t>), Tewari</w:t>
      </w:r>
      <w:r w:rsidR="00120148" w:rsidRPr="00046F15">
        <w:rPr>
          <w:rFonts w:ascii="Arial" w:hAnsi="Arial" w:cs="Arial"/>
        </w:rPr>
        <w:t xml:space="preserve"> </w:t>
      </w:r>
      <w:r w:rsidR="00120148" w:rsidRPr="00046F15">
        <w:rPr>
          <w:rFonts w:ascii="Arial" w:hAnsi="Arial" w:cs="Arial"/>
          <w:i/>
          <w:iCs/>
        </w:rPr>
        <w:t>et al</w:t>
      </w:r>
      <w:r w:rsidR="00120148" w:rsidRPr="00046F15">
        <w:rPr>
          <w:rFonts w:ascii="Arial" w:hAnsi="Arial" w:cs="Arial"/>
        </w:rPr>
        <w:t>. (2020)</w:t>
      </w:r>
      <w:r w:rsidR="00F107D2" w:rsidRPr="00046F15">
        <w:rPr>
          <w:rFonts w:ascii="Arial" w:hAnsi="Arial" w:cs="Arial"/>
        </w:rPr>
        <w:t xml:space="preserve"> and Thakur </w:t>
      </w:r>
      <w:r w:rsidR="00F107D2" w:rsidRPr="00046F15">
        <w:rPr>
          <w:rFonts w:ascii="Arial" w:hAnsi="Arial" w:cs="Arial"/>
          <w:i/>
          <w:iCs/>
        </w:rPr>
        <w:t>et al</w:t>
      </w:r>
      <w:r w:rsidR="00F107D2" w:rsidRPr="00046F15">
        <w:rPr>
          <w:rFonts w:ascii="Arial" w:hAnsi="Arial" w:cs="Arial"/>
        </w:rPr>
        <w:t>. (2021).</w:t>
      </w:r>
    </w:p>
    <w:p w14:paraId="7D894656" w14:textId="19E46060" w:rsidR="00D6168B" w:rsidRPr="00E108A5" w:rsidRDefault="001E3887" w:rsidP="00D6168B">
      <w:pPr>
        <w:jc w:val="both"/>
        <w:rPr>
          <w:rFonts w:ascii="Arial" w:hAnsi="Arial" w:cs="Arial"/>
        </w:rPr>
      </w:pPr>
      <w:r>
        <w:rPr>
          <w:rFonts w:ascii="Arial" w:hAnsi="Arial" w:cs="Arial"/>
        </w:rPr>
        <w:tab/>
      </w:r>
      <w:r w:rsidR="00D6168B" w:rsidRPr="00DD4CA2">
        <w:rPr>
          <w:rFonts w:ascii="Arial" w:hAnsi="Arial" w:cs="Arial"/>
        </w:rPr>
        <w:t xml:space="preserve">A considerable inter-cluster variation was observed among the cluster means for the characters </w:t>
      </w:r>
      <w:r w:rsidR="004C77BF">
        <w:rPr>
          <w:rFonts w:ascii="Arial" w:hAnsi="Arial" w:cs="Arial"/>
        </w:rPr>
        <w:t xml:space="preserve">presented in </w:t>
      </w:r>
      <w:r w:rsidR="00A15151">
        <w:rPr>
          <w:rFonts w:ascii="Arial" w:hAnsi="Arial" w:cs="Arial"/>
        </w:rPr>
        <w:t>T</w:t>
      </w:r>
      <w:r w:rsidR="004C77BF">
        <w:rPr>
          <w:rFonts w:ascii="Arial" w:hAnsi="Arial" w:cs="Arial"/>
        </w:rPr>
        <w:t xml:space="preserve">able 3. </w:t>
      </w:r>
      <w:r w:rsidR="00D6168B" w:rsidRPr="00DD4CA2">
        <w:rPr>
          <w:rFonts w:ascii="Arial" w:hAnsi="Arial" w:cs="Arial"/>
        </w:rPr>
        <w:t xml:space="preserve">studied </w:t>
      </w:r>
      <w:r w:rsidR="00D6168B" w:rsidRPr="00DD4CA2">
        <w:rPr>
          <w:rFonts w:ascii="Arial" w:hAnsi="Arial" w:cs="Arial"/>
          <w:i/>
          <w:iCs/>
        </w:rPr>
        <w:t>viz</w:t>
      </w:r>
      <w:r w:rsidR="00D6168B" w:rsidRPr="00DD4CA2">
        <w:rPr>
          <w:rFonts w:ascii="Arial" w:hAnsi="Arial" w:cs="Arial"/>
        </w:rPr>
        <w:t xml:space="preserve">., days to 50 per-cent flowering, days to maturity, plant height, branches per plant, number of capsules per plant, seeds per capsule, 1000 seed weight (g), harvest index (%), oil content (%) and seed yield per plant. The cluster mean for days to 50 per cent flowering varied from 37.50 (IV) to 53.40 (II), the cluster mean for days to maturity ranged between 95.50 (III) to 99.39 (I), the cluster mean for plant height was from 50.15 (IV) to 63.15 (II), the cluster mean for branches per plant ranged from 2.90 (III) to 4.03 (IV), the cluster mean for capsules per plant varied from 48.20 (III) to 66.80 (II), the cluster mean for seeds per capsule varied from 7.30 (III) to 8.45 (IV), the cluster mean for 1000 seed weight (g) ranged from 6.10 (III) to 9.32 (IV), the cluster mean for harvest index (%) ranged from 18.25 (III) to 30.26 (IV), the cluster mean for oil content ranged from 31.47 (III) to 35.98 (IV) and the cluster mean for yield per plant ranged from 3.60 (III) to 5.10 (IV). The results indicate that the harvest index contributed the most (26.28%) to genetic divergence among the forty linseed genotypes. </w:t>
      </w:r>
      <w:r w:rsidR="00046F15">
        <w:rPr>
          <w:rFonts w:ascii="Arial" w:hAnsi="Arial" w:cs="Arial"/>
        </w:rPr>
        <w:t>t</w:t>
      </w:r>
      <w:r w:rsidR="00D6168B" w:rsidRPr="00DD4CA2">
        <w:rPr>
          <w:rFonts w:ascii="Arial" w:hAnsi="Arial" w:cs="Arial"/>
        </w:rPr>
        <w:t>raits like days to 50% flowering (14.87%), 1000 seed weight (14.49%), and number of capsules per plant (13.46%) also played major roles in divergence.</w:t>
      </w:r>
      <w:r w:rsidR="00C85A85" w:rsidRPr="00C85A85">
        <w:t xml:space="preserve"> </w:t>
      </w:r>
      <w:r w:rsidR="00D6168B" w:rsidRPr="00DD4CA2">
        <w:rPr>
          <w:rFonts w:ascii="Arial" w:hAnsi="Arial" w:cs="Arial"/>
        </w:rPr>
        <w:t xml:space="preserve">However, traits such as seed yield per plant (0.26%) and number of seeds per capsule (0.13%) had </w:t>
      </w:r>
      <w:commentRangeStart w:id="18"/>
      <w:r w:rsidR="00D6168B" w:rsidRPr="00DD4CA2">
        <w:rPr>
          <w:rFonts w:ascii="Arial" w:hAnsi="Arial" w:cs="Arial"/>
        </w:rPr>
        <w:t>l</w:t>
      </w:r>
      <w:commentRangeEnd w:id="18"/>
      <w:r w:rsidR="00DB0318">
        <w:rPr>
          <w:rStyle w:val="a9"/>
          <w:rFonts w:ascii="Times New Roman" w:hAnsi="Times New Roman"/>
          <w:lang w:val="nb-NO" w:eastAsia="nb-NO"/>
        </w:rPr>
        <w:commentReference w:id="18"/>
      </w:r>
      <w:r w:rsidR="00D6168B" w:rsidRPr="00DD4CA2">
        <w:rPr>
          <w:rFonts w:ascii="Arial" w:hAnsi="Arial" w:cs="Arial"/>
        </w:rPr>
        <w:t>ow impact. These findings suggest that traits with higher contributions should be prioritized in selection and hybridization programs to maximize genetic improvement.</w:t>
      </w:r>
      <w:r w:rsidR="007C405B">
        <w:rPr>
          <w:rFonts w:ascii="Arial" w:hAnsi="Arial" w:cs="Arial"/>
        </w:rPr>
        <w:t xml:space="preserve"> </w:t>
      </w:r>
      <w:r w:rsidR="00C85A85" w:rsidRPr="00C85A85">
        <w:rPr>
          <w:rFonts w:ascii="Arial" w:hAnsi="Arial" w:cs="Arial"/>
        </w:rPr>
        <w:t xml:space="preserve">This result is in accordance with the findings of </w:t>
      </w:r>
      <w:proofErr w:type="spellStart"/>
      <w:r w:rsidR="00C85A85" w:rsidRPr="00E108A5">
        <w:rPr>
          <w:rFonts w:ascii="Arial" w:hAnsi="Arial" w:cs="Arial"/>
        </w:rPr>
        <w:t>Kasana</w:t>
      </w:r>
      <w:proofErr w:type="spellEnd"/>
      <w:r w:rsidR="00C85A85" w:rsidRPr="00E108A5">
        <w:rPr>
          <w:rFonts w:ascii="Arial" w:hAnsi="Arial" w:cs="Arial"/>
        </w:rPr>
        <w:t xml:space="preserve"> </w:t>
      </w:r>
      <w:r w:rsidR="00C85A85" w:rsidRPr="00E108A5">
        <w:rPr>
          <w:rFonts w:ascii="Arial" w:hAnsi="Arial" w:cs="Arial"/>
          <w:i/>
          <w:iCs/>
        </w:rPr>
        <w:t>et al</w:t>
      </w:r>
      <w:r w:rsidR="00C85A85" w:rsidRPr="00E108A5">
        <w:rPr>
          <w:rFonts w:ascii="Arial" w:hAnsi="Arial" w:cs="Arial"/>
        </w:rPr>
        <w:t>. (2018)</w:t>
      </w:r>
      <w:r w:rsidR="003612B3" w:rsidRPr="00E108A5">
        <w:rPr>
          <w:rFonts w:ascii="Arial" w:hAnsi="Arial" w:cs="Arial"/>
        </w:rPr>
        <w:t xml:space="preserve"> </w:t>
      </w:r>
      <w:r w:rsidR="00C85A85" w:rsidRPr="00E108A5">
        <w:rPr>
          <w:rFonts w:ascii="Arial" w:hAnsi="Arial" w:cs="Arial"/>
        </w:rPr>
        <w:t xml:space="preserve">and Rizvi </w:t>
      </w:r>
      <w:r w:rsidR="00C85A85" w:rsidRPr="00E108A5">
        <w:rPr>
          <w:rFonts w:ascii="Arial" w:hAnsi="Arial" w:cs="Arial"/>
          <w:i/>
          <w:iCs/>
        </w:rPr>
        <w:t>et al</w:t>
      </w:r>
      <w:r w:rsidR="00C85A85" w:rsidRPr="00E108A5">
        <w:rPr>
          <w:rFonts w:ascii="Arial" w:hAnsi="Arial" w:cs="Arial"/>
        </w:rPr>
        <w:t>. (2018).</w:t>
      </w:r>
    </w:p>
    <w:p w14:paraId="779F9776" w14:textId="77777777" w:rsidR="001F0ABB" w:rsidRPr="00E108A5" w:rsidRDefault="001F0ABB" w:rsidP="00D6168B">
      <w:pPr>
        <w:jc w:val="both"/>
        <w:rPr>
          <w:rFonts w:ascii="Arial" w:hAnsi="Arial" w:cs="Arial"/>
        </w:rPr>
      </w:pPr>
    </w:p>
    <w:p w14:paraId="07B505C7" w14:textId="37B615FB" w:rsidR="001F0ABB" w:rsidRPr="00AA5261" w:rsidRDefault="00AA5261" w:rsidP="00D6168B">
      <w:pPr>
        <w:jc w:val="both"/>
        <w:rPr>
          <w:rFonts w:ascii="Arial" w:hAnsi="Arial" w:cs="Arial"/>
          <w:b/>
          <w:bCs/>
          <w:sz w:val="22"/>
          <w:szCs w:val="22"/>
        </w:rPr>
      </w:pPr>
      <w:r>
        <w:rPr>
          <w:rFonts w:ascii="Arial" w:hAnsi="Arial" w:cs="Arial"/>
          <w:b/>
          <w:bCs/>
          <w:sz w:val="22"/>
          <w:szCs w:val="22"/>
        </w:rPr>
        <w:t xml:space="preserve">4. </w:t>
      </w:r>
      <w:r w:rsidR="00D42F70" w:rsidRPr="00AA5261">
        <w:rPr>
          <w:rFonts w:ascii="Arial" w:hAnsi="Arial" w:cs="Arial"/>
          <w:b/>
          <w:bCs/>
          <w:sz w:val="22"/>
          <w:szCs w:val="22"/>
        </w:rPr>
        <w:t>Conclusion</w:t>
      </w:r>
    </w:p>
    <w:p w14:paraId="5529AB3C" w14:textId="77777777" w:rsidR="007204A4" w:rsidRDefault="007204A4" w:rsidP="00D6168B">
      <w:pPr>
        <w:jc w:val="both"/>
        <w:rPr>
          <w:rFonts w:ascii="Arial" w:hAnsi="Arial" w:cs="Arial"/>
        </w:rPr>
      </w:pPr>
    </w:p>
    <w:p w14:paraId="726C6C9F" w14:textId="2E75A664" w:rsidR="00602C4E" w:rsidRPr="00602C4E" w:rsidRDefault="000526FB" w:rsidP="004C77BF">
      <w:pPr>
        <w:jc w:val="both"/>
        <w:rPr>
          <w:rFonts w:ascii="Arial" w:hAnsi="Arial" w:cs="Arial"/>
        </w:rPr>
      </w:pPr>
      <w:r>
        <w:rPr>
          <w:rFonts w:ascii="Arial" w:hAnsi="Arial" w:cs="Arial"/>
        </w:rPr>
        <w:tab/>
      </w:r>
      <w:r w:rsidR="00602C4E" w:rsidRPr="00602C4E">
        <w:rPr>
          <w:rFonts w:ascii="Arial" w:hAnsi="Arial" w:cs="Arial"/>
        </w:rPr>
        <w:t>The variability among genotypes was highly significant for all the characters. Heritability estimates were highest for days to 50</w:t>
      </w:r>
      <w:r w:rsidR="00AD43F5">
        <w:rPr>
          <w:rFonts w:ascii="Arial" w:hAnsi="Arial" w:cs="Arial"/>
        </w:rPr>
        <w:t xml:space="preserve"> per cent</w:t>
      </w:r>
      <w:r w:rsidR="00602C4E" w:rsidRPr="00602C4E">
        <w:rPr>
          <w:rFonts w:ascii="Arial" w:hAnsi="Arial" w:cs="Arial"/>
        </w:rPr>
        <w:t xml:space="preserve"> flowering, followed by harvest index (%). In terms of genetic advance as </w:t>
      </w:r>
      <w:commentRangeStart w:id="19"/>
      <w:r w:rsidR="00602C4E" w:rsidRPr="00602C4E">
        <w:rPr>
          <w:rFonts w:ascii="Arial" w:hAnsi="Arial" w:cs="Arial"/>
        </w:rPr>
        <w:t>p</w:t>
      </w:r>
      <w:commentRangeEnd w:id="19"/>
      <w:r w:rsidR="00DB0318">
        <w:rPr>
          <w:rStyle w:val="a9"/>
          <w:rFonts w:ascii="Times New Roman" w:hAnsi="Times New Roman"/>
          <w:lang w:val="nb-NO" w:eastAsia="nb-NO"/>
        </w:rPr>
        <w:commentReference w:id="19"/>
      </w:r>
      <w:r w:rsidR="00602C4E" w:rsidRPr="00602C4E">
        <w:rPr>
          <w:rFonts w:ascii="Arial" w:hAnsi="Arial" w:cs="Arial"/>
        </w:rPr>
        <w:t>ercentage of mean, the highest value was recorded for harvest index (%), followed by the number of branches per plant. The cluster mean values revealed marked differences across clusters for each character. Notable inter-cluster variability was observed for traits such as days to 50</w:t>
      </w:r>
      <w:r w:rsidR="00AD43F5">
        <w:rPr>
          <w:rFonts w:ascii="Arial" w:hAnsi="Arial" w:cs="Arial"/>
        </w:rPr>
        <w:t xml:space="preserve"> per cent</w:t>
      </w:r>
      <w:r w:rsidR="00602C4E" w:rsidRPr="00602C4E">
        <w:rPr>
          <w:rFonts w:ascii="Arial" w:hAnsi="Arial" w:cs="Arial"/>
        </w:rPr>
        <w:t xml:space="preserve"> flowering, days to maturity, plant height, number of branches per plant, number of capsules per plant, seeds per capsule, 1000 seed weight, harvest index, oil content, and seed yield per plant. Therefore, genotypes chosen for hybridization should ideally be selected from clusters that exhibit the greatest genetic distance.</w:t>
      </w:r>
    </w:p>
    <w:p w14:paraId="494D8376" w14:textId="77777777" w:rsidR="007204A4" w:rsidRDefault="007204A4" w:rsidP="004C77BF">
      <w:pPr>
        <w:jc w:val="both"/>
        <w:rPr>
          <w:rFonts w:ascii="Arial" w:hAnsi="Arial" w:cs="Arial"/>
        </w:rPr>
      </w:pPr>
    </w:p>
    <w:p w14:paraId="102C4CD6" w14:textId="77777777" w:rsidR="00046F15" w:rsidRDefault="00046F15" w:rsidP="004C77BF">
      <w:pPr>
        <w:jc w:val="both"/>
        <w:rPr>
          <w:rFonts w:ascii="Arial" w:hAnsi="Arial" w:cs="Arial"/>
        </w:rPr>
      </w:pPr>
    </w:p>
    <w:p w14:paraId="56F6A7AE" w14:textId="77777777" w:rsidR="00046F15" w:rsidRDefault="00046F15" w:rsidP="00D6168B">
      <w:pPr>
        <w:jc w:val="both"/>
        <w:rPr>
          <w:rFonts w:ascii="Arial" w:hAnsi="Arial" w:cs="Arial"/>
        </w:rPr>
      </w:pPr>
    </w:p>
    <w:p w14:paraId="5DE42629" w14:textId="77777777" w:rsidR="00046F15" w:rsidRDefault="00046F15" w:rsidP="00D6168B">
      <w:pPr>
        <w:jc w:val="both"/>
        <w:rPr>
          <w:rFonts w:ascii="Arial" w:hAnsi="Arial" w:cs="Arial"/>
        </w:rPr>
      </w:pPr>
    </w:p>
    <w:p w14:paraId="65374A94" w14:textId="77777777" w:rsidR="00046F15" w:rsidRDefault="00046F15" w:rsidP="00D6168B">
      <w:pPr>
        <w:jc w:val="both"/>
        <w:rPr>
          <w:rFonts w:ascii="Arial" w:hAnsi="Arial" w:cs="Arial"/>
        </w:rPr>
      </w:pPr>
    </w:p>
    <w:p w14:paraId="1ED2398E" w14:textId="77777777" w:rsidR="00046F15" w:rsidRDefault="00046F15" w:rsidP="00D6168B">
      <w:pPr>
        <w:jc w:val="both"/>
        <w:rPr>
          <w:rFonts w:ascii="Arial" w:hAnsi="Arial" w:cs="Arial"/>
        </w:rPr>
      </w:pPr>
    </w:p>
    <w:p w14:paraId="6AD1F098" w14:textId="77777777" w:rsidR="00046F15" w:rsidRDefault="00046F15" w:rsidP="00D6168B">
      <w:pPr>
        <w:jc w:val="both"/>
        <w:rPr>
          <w:rFonts w:ascii="Arial" w:hAnsi="Arial" w:cs="Arial"/>
        </w:rPr>
      </w:pPr>
    </w:p>
    <w:p w14:paraId="0128750E" w14:textId="77777777" w:rsidR="00046F15" w:rsidRDefault="00046F15" w:rsidP="00D6168B">
      <w:pPr>
        <w:jc w:val="both"/>
        <w:rPr>
          <w:rFonts w:ascii="Arial" w:hAnsi="Arial" w:cs="Arial"/>
        </w:rPr>
      </w:pPr>
    </w:p>
    <w:p w14:paraId="7E15571F" w14:textId="77777777" w:rsidR="00046F15" w:rsidRDefault="00046F15" w:rsidP="00D6168B">
      <w:pPr>
        <w:jc w:val="both"/>
        <w:rPr>
          <w:rFonts w:ascii="Arial" w:hAnsi="Arial" w:cs="Arial"/>
        </w:rPr>
      </w:pPr>
    </w:p>
    <w:p w14:paraId="29990DD6" w14:textId="77777777" w:rsidR="00046F15" w:rsidRDefault="00046F15" w:rsidP="00D6168B">
      <w:pPr>
        <w:jc w:val="both"/>
        <w:rPr>
          <w:rFonts w:ascii="Arial" w:hAnsi="Arial" w:cs="Arial"/>
        </w:rPr>
      </w:pPr>
    </w:p>
    <w:p w14:paraId="6D7A9977" w14:textId="77777777" w:rsidR="00046F15" w:rsidRDefault="00046F15" w:rsidP="00D6168B">
      <w:pPr>
        <w:jc w:val="both"/>
        <w:rPr>
          <w:rFonts w:ascii="Arial" w:hAnsi="Arial" w:cs="Arial"/>
        </w:rPr>
      </w:pPr>
    </w:p>
    <w:p w14:paraId="3AD7FB23" w14:textId="77777777" w:rsidR="00046F15" w:rsidRDefault="00046F15" w:rsidP="00D6168B">
      <w:pPr>
        <w:jc w:val="both"/>
        <w:rPr>
          <w:rFonts w:ascii="Arial" w:hAnsi="Arial" w:cs="Arial"/>
        </w:rPr>
      </w:pPr>
    </w:p>
    <w:p w14:paraId="317DCFE8" w14:textId="77777777" w:rsidR="00046F15" w:rsidRDefault="00046F15" w:rsidP="00D6168B">
      <w:pPr>
        <w:jc w:val="both"/>
        <w:rPr>
          <w:rFonts w:ascii="Arial" w:hAnsi="Arial" w:cs="Arial"/>
        </w:rPr>
      </w:pPr>
    </w:p>
    <w:p w14:paraId="7A866011" w14:textId="77777777" w:rsidR="004C77BF" w:rsidRDefault="004C77BF" w:rsidP="00D6168B">
      <w:pPr>
        <w:jc w:val="both"/>
        <w:rPr>
          <w:rFonts w:ascii="Arial" w:hAnsi="Arial" w:cs="Arial"/>
        </w:rPr>
      </w:pPr>
    </w:p>
    <w:p w14:paraId="13056D75" w14:textId="77777777" w:rsidR="004C77BF" w:rsidRDefault="004C77BF" w:rsidP="00D6168B">
      <w:pPr>
        <w:jc w:val="both"/>
        <w:rPr>
          <w:rFonts w:ascii="Arial" w:hAnsi="Arial" w:cs="Arial"/>
        </w:rPr>
      </w:pPr>
    </w:p>
    <w:p w14:paraId="22707E13" w14:textId="77777777" w:rsidR="004C77BF" w:rsidRDefault="004C77BF" w:rsidP="00D6168B">
      <w:pPr>
        <w:jc w:val="both"/>
        <w:rPr>
          <w:rFonts w:ascii="Arial" w:hAnsi="Arial" w:cs="Arial"/>
        </w:rPr>
      </w:pPr>
    </w:p>
    <w:p w14:paraId="06CB535D" w14:textId="5A680D89" w:rsidR="007204A4" w:rsidRPr="00AD43F5" w:rsidRDefault="00AD43F5" w:rsidP="00AD43F5">
      <w:pPr>
        <w:pStyle w:val="ReferHead"/>
        <w:numPr>
          <w:ilvl w:val="0"/>
          <w:numId w:val="33"/>
        </w:numPr>
        <w:spacing w:after="0"/>
        <w:rPr>
          <w:rFonts w:ascii="Arial" w:hAnsi="Arial" w:cs="Arial"/>
        </w:rPr>
      </w:pPr>
      <w:commentRangeStart w:id="20"/>
      <w:r w:rsidRPr="00FB3A86">
        <w:rPr>
          <w:rFonts w:ascii="Arial" w:hAnsi="Arial" w:cs="Arial"/>
        </w:rPr>
        <w:t>R</w:t>
      </w:r>
      <w:commentRangeEnd w:id="20"/>
      <w:r w:rsidR="008E0FDA">
        <w:rPr>
          <w:rStyle w:val="a9"/>
          <w:rFonts w:ascii="Times New Roman" w:hAnsi="Times New Roman"/>
          <w:b w:val="0"/>
          <w:caps w:val="0"/>
          <w:rtl/>
          <w:lang w:val="nb-NO" w:eastAsia="nb-NO"/>
        </w:rPr>
        <w:commentReference w:id="20"/>
      </w:r>
      <w:r w:rsidRPr="00FB3A86">
        <w:rPr>
          <w:rFonts w:ascii="Arial" w:hAnsi="Arial" w:cs="Arial"/>
        </w:rPr>
        <w:t>eferences</w:t>
      </w:r>
    </w:p>
    <w:p w14:paraId="762BC0FA" w14:textId="77777777" w:rsidR="007143B2" w:rsidRPr="007143B2" w:rsidRDefault="007143B2" w:rsidP="007143B2">
      <w:pPr>
        <w:pStyle w:val="ae"/>
        <w:jc w:val="both"/>
        <w:rPr>
          <w:rFonts w:ascii="Arial" w:hAnsi="Arial" w:cs="Arial"/>
          <w:b/>
          <w:bCs/>
          <w:sz w:val="22"/>
          <w:szCs w:val="22"/>
        </w:rPr>
      </w:pPr>
    </w:p>
    <w:p w14:paraId="6446F264" w14:textId="70B4E508" w:rsidR="007204A4" w:rsidRDefault="007143B2" w:rsidP="007143B2">
      <w:pPr>
        <w:spacing w:before="120" w:after="120"/>
        <w:ind w:left="562" w:hanging="562"/>
        <w:jc w:val="both"/>
        <w:rPr>
          <w:rFonts w:ascii="Arial" w:hAnsi="Arial" w:cs="Arial"/>
        </w:rPr>
      </w:pPr>
      <w:r w:rsidRPr="007143B2">
        <w:rPr>
          <w:rFonts w:ascii="Arial" w:hAnsi="Arial" w:cs="Arial"/>
        </w:rPr>
        <w:lastRenderedPageBreak/>
        <w:t>Naik, S. R., Anurag</w:t>
      </w:r>
      <w:r>
        <w:rPr>
          <w:rFonts w:ascii="Arial" w:hAnsi="Arial" w:cs="Arial"/>
        </w:rPr>
        <w:t>,</w:t>
      </w:r>
      <w:r w:rsidRPr="007143B2">
        <w:rPr>
          <w:rFonts w:ascii="Arial" w:hAnsi="Arial" w:cs="Arial"/>
        </w:rPr>
        <w:t xml:space="preserve"> A. P., Prakruthi, M. and Mahesh, M. S. (2020). Flax seeds (</w:t>
      </w:r>
      <w:proofErr w:type="spellStart"/>
      <w:r w:rsidRPr="007143B2">
        <w:rPr>
          <w:rFonts w:ascii="Arial" w:hAnsi="Arial" w:cs="Arial"/>
          <w:i/>
          <w:iCs/>
        </w:rPr>
        <w:t>Linum</w:t>
      </w:r>
      <w:proofErr w:type="spellEnd"/>
      <w:r w:rsidRPr="007143B2">
        <w:rPr>
          <w:rFonts w:ascii="Arial" w:hAnsi="Arial" w:cs="Arial"/>
          <w:i/>
          <w:iCs/>
        </w:rPr>
        <w:t xml:space="preserve"> </w:t>
      </w:r>
      <w:proofErr w:type="spellStart"/>
      <w:r w:rsidRPr="007143B2">
        <w:rPr>
          <w:rFonts w:ascii="Arial" w:hAnsi="Arial" w:cs="Arial"/>
          <w:i/>
          <w:iCs/>
        </w:rPr>
        <w:t>usitatissimum</w:t>
      </w:r>
      <w:proofErr w:type="spellEnd"/>
      <w:r w:rsidRPr="007143B2">
        <w:rPr>
          <w:rFonts w:ascii="Arial" w:hAnsi="Arial" w:cs="Arial"/>
        </w:rPr>
        <w:t>) nutritional composition and health benefits.</w:t>
      </w:r>
      <w:r w:rsidRPr="007143B2">
        <w:rPr>
          <w:rFonts w:ascii="Arial" w:hAnsi="Arial" w:cs="Arial"/>
          <w:i/>
          <w:iCs/>
        </w:rPr>
        <w:t xml:space="preserve"> Journal of Nutritional, Metabolism and Health Science</w:t>
      </w:r>
      <w:r>
        <w:rPr>
          <w:rFonts w:ascii="Arial" w:hAnsi="Arial" w:cs="Arial"/>
        </w:rPr>
        <w:t>.</w:t>
      </w:r>
      <w:r w:rsidRPr="007143B2">
        <w:rPr>
          <w:rFonts w:ascii="Arial" w:hAnsi="Arial" w:cs="Arial"/>
        </w:rPr>
        <w:t xml:space="preserve"> 3(2), 35</w:t>
      </w:r>
      <w:r>
        <w:rPr>
          <w:rFonts w:ascii="Arial" w:hAnsi="Arial" w:cs="Arial"/>
        </w:rPr>
        <w:t>-40</w:t>
      </w:r>
    </w:p>
    <w:p w14:paraId="4C63B9A0" w14:textId="6A07A297" w:rsidR="00B467D1" w:rsidRDefault="00B467D1" w:rsidP="00B467D1">
      <w:pPr>
        <w:spacing w:before="120" w:after="120"/>
        <w:ind w:left="567" w:hanging="567"/>
        <w:jc w:val="both"/>
        <w:rPr>
          <w:rFonts w:ascii="Arial" w:hAnsi="Arial" w:cs="Arial"/>
        </w:rPr>
      </w:pPr>
      <w:r w:rsidRPr="00DC1B96">
        <w:rPr>
          <w:rFonts w:ascii="Arial" w:hAnsi="Arial" w:cs="Arial"/>
        </w:rPr>
        <w:t xml:space="preserve">Paul, S., </w:t>
      </w:r>
      <w:proofErr w:type="spellStart"/>
      <w:r w:rsidRPr="00DC1B96">
        <w:rPr>
          <w:rFonts w:ascii="Arial" w:hAnsi="Arial" w:cs="Arial"/>
        </w:rPr>
        <w:t>Satasiya</w:t>
      </w:r>
      <w:proofErr w:type="spellEnd"/>
      <w:r w:rsidRPr="00DC1B96">
        <w:rPr>
          <w:rFonts w:ascii="Arial" w:hAnsi="Arial" w:cs="Arial"/>
        </w:rPr>
        <w:t xml:space="preserve">, P. &amp; Kumar, A. (2020). Genetic variability, correlation and path coefficient analysis of introduced genotypes of linseed in mid hills of North West Himalayas. </w:t>
      </w:r>
      <w:r w:rsidRPr="00DC1B96">
        <w:rPr>
          <w:rFonts w:ascii="Arial" w:hAnsi="Arial" w:cs="Arial"/>
          <w:i/>
          <w:iCs/>
        </w:rPr>
        <w:t>Journal of Pharmacognosy and Phytochemistry</w:t>
      </w:r>
      <w:r w:rsidRPr="00DC1B96">
        <w:rPr>
          <w:rFonts w:ascii="Arial" w:hAnsi="Arial" w:cs="Arial"/>
        </w:rPr>
        <w:t>. 9(1), 1189-1192.</w:t>
      </w:r>
    </w:p>
    <w:p w14:paraId="735772B4" w14:textId="6C511859" w:rsidR="00A563AE" w:rsidRPr="00DC1B96" w:rsidRDefault="00A563AE" w:rsidP="00046F15">
      <w:pPr>
        <w:spacing w:before="120" w:after="120"/>
        <w:ind w:left="562" w:hanging="562"/>
        <w:jc w:val="both"/>
        <w:rPr>
          <w:rFonts w:ascii="Arial" w:hAnsi="Arial" w:cs="Arial"/>
          <w:lang w:val="en-IN"/>
        </w:rPr>
      </w:pPr>
      <w:r w:rsidRPr="00A563AE">
        <w:rPr>
          <w:rFonts w:ascii="Arial" w:hAnsi="Arial" w:cs="Arial"/>
        </w:rPr>
        <w:t>Jaishri, J. (2021). Genetic divergence and variability studies in yellow seeded and flax type linseed (</w:t>
      </w:r>
      <w:proofErr w:type="spellStart"/>
      <w:r w:rsidRPr="00C2357B">
        <w:rPr>
          <w:rFonts w:ascii="Arial" w:hAnsi="Arial" w:cs="Arial"/>
          <w:i/>
          <w:iCs/>
        </w:rPr>
        <w:t>Linum</w:t>
      </w:r>
      <w:proofErr w:type="spellEnd"/>
      <w:r w:rsidRPr="00C2357B">
        <w:rPr>
          <w:rFonts w:ascii="Arial" w:hAnsi="Arial" w:cs="Arial"/>
          <w:i/>
          <w:iCs/>
        </w:rPr>
        <w:t xml:space="preserve"> </w:t>
      </w:r>
      <w:proofErr w:type="spellStart"/>
      <w:r w:rsidRPr="00C2357B">
        <w:rPr>
          <w:rFonts w:ascii="Arial" w:hAnsi="Arial" w:cs="Arial"/>
          <w:i/>
          <w:iCs/>
        </w:rPr>
        <w:t>usitatissimum</w:t>
      </w:r>
      <w:proofErr w:type="spellEnd"/>
      <w:r w:rsidRPr="00A563AE">
        <w:rPr>
          <w:rFonts w:ascii="Arial" w:hAnsi="Arial" w:cs="Arial"/>
        </w:rPr>
        <w:t xml:space="preserve"> L.). M.Sc</w:t>
      </w:r>
      <w:r w:rsidRPr="00A563AE">
        <w:rPr>
          <w:rFonts w:ascii="Arial" w:hAnsi="Arial" w:cs="Arial"/>
          <w:i/>
          <w:iCs/>
        </w:rPr>
        <w:t xml:space="preserve">. </w:t>
      </w:r>
      <w:r w:rsidRPr="00A563AE">
        <w:rPr>
          <w:rFonts w:ascii="Arial" w:hAnsi="Arial" w:cs="Arial"/>
        </w:rPr>
        <w:t>Thesis, Indira Gandhi Krishi Vishwavidyalaya, Raipur, Chhattisgarh</w:t>
      </w:r>
      <w:r>
        <w:rPr>
          <w:rFonts w:ascii="Arial" w:hAnsi="Arial" w:cs="Arial"/>
        </w:rPr>
        <w:t>.</w:t>
      </w:r>
      <w:r w:rsidRPr="00A563AE">
        <w:rPr>
          <w:rFonts w:ascii="Arial" w:hAnsi="Arial" w:cs="Arial"/>
        </w:rPr>
        <w:t xml:space="preserve"> 1</w:t>
      </w:r>
      <w:r w:rsidR="00D61678">
        <w:rPr>
          <w:rFonts w:ascii="Arial" w:hAnsi="Arial" w:cs="Arial"/>
        </w:rPr>
        <w:t>-</w:t>
      </w:r>
      <w:r w:rsidRPr="00A563AE">
        <w:rPr>
          <w:rFonts w:ascii="Arial" w:hAnsi="Arial" w:cs="Arial"/>
        </w:rPr>
        <w:t>83.</w:t>
      </w:r>
    </w:p>
    <w:p w14:paraId="60387256" w14:textId="4C3BA750" w:rsidR="00C44841" w:rsidRDefault="00A563AE" w:rsidP="00046F15">
      <w:pPr>
        <w:spacing w:before="120" w:after="120"/>
        <w:ind w:left="562" w:hanging="562"/>
        <w:jc w:val="both"/>
        <w:rPr>
          <w:rFonts w:ascii="Arial" w:hAnsi="Arial" w:cs="Arial"/>
        </w:rPr>
      </w:pPr>
      <w:r>
        <w:rPr>
          <w:rFonts w:ascii="Arial" w:hAnsi="Arial" w:cs="Arial"/>
        </w:rPr>
        <w:t>K</w:t>
      </w:r>
      <w:r w:rsidRPr="00A563AE">
        <w:rPr>
          <w:rFonts w:ascii="Arial" w:hAnsi="Arial" w:cs="Arial"/>
        </w:rPr>
        <w:t xml:space="preserve">aur, V., Singh, M. &amp; Wankhede, D. P. (2023). Diversity of </w:t>
      </w:r>
      <w:proofErr w:type="spellStart"/>
      <w:r w:rsidRPr="00A563AE">
        <w:rPr>
          <w:rFonts w:ascii="Arial" w:hAnsi="Arial" w:cs="Arial"/>
        </w:rPr>
        <w:t>Linum</w:t>
      </w:r>
      <w:proofErr w:type="spellEnd"/>
      <w:r w:rsidRPr="00A563AE">
        <w:rPr>
          <w:rFonts w:ascii="Arial" w:hAnsi="Arial" w:cs="Arial"/>
        </w:rPr>
        <w:t xml:space="preserve"> genetic resources</w:t>
      </w:r>
      <w:r>
        <w:rPr>
          <w:rFonts w:ascii="Arial" w:hAnsi="Arial" w:cs="Arial"/>
        </w:rPr>
        <w:t>,</w:t>
      </w:r>
      <w:r w:rsidRPr="00A563AE">
        <w:rPr>
          <w:rFonts w:ascii="Arial" w:hAnsi="Arial" w:cs="Arial"/>
        </w:rPr>
        <w:t xml:space="preserve"> agro-morphological </w:t>
      </w:r>
      <w:proofErr w:type="spellStart"/>
      <w:r w:rsidRPr="00A563AE">
        <w:rPr>
          <w:rFonts w:ascii="Arial" w:hAnsi="Arial" w:cs="Arial"/>
        </w:rPr>
        <w:t>characterisation</w:t>
      </w:r>
      <w:proofErr w:type="spellEnd"/>
      <w:r w:rsidRPr="00A563AE">
        <w:rPr>
          <w:rFonts w:ascii="Arial" w:hAnsi="Arial" w:cs="Arial"/>
        </w:rPr>
        <w:t xml:space="preserve"> to novel genomic technologies</w:t>
      </w:r>
      <w:r>
        <w:rPr>
          <w:rFonts w:ascii="Arial" w:hAnsi="Arial" w:cs="Arial"/>
        </w:rPr>
        <w:t>-</w:t>
      </w:r>
      <w:r w:rsidRPr="00A563AE">
        <w:rPr>
          <w:rFonts w:ascii="Arial" w:hAnsi="Arial" w:cs="Arial"/>
        </w:rPr>
        <w:t xml:space="preserve">a review. </w:t>
      </w:r>
      <w:r w:rsidRPr="00A563AE">
        <w:rPr>
          <w:rFonts w:ascii="Arial" w:hAnsi="Arial" w:cs="Arial"/>
          <w:i/>
          <w:iCs/>
        </w:rPr>
        <w:t>Frontiers in Nutrition</w:t>
      </w:r>
      <w:r>
        <w:rPr>
          <w:rFonts w:ascii="Arial" w:hAnsi="Arial" w:cs="Arial"/>
        </w:rPr>
        <w:t>.</w:t>
      </w:r>
      <w:r w:rsidRPr="00A563AE">
        <w:rPr>
          <w:rFonts w:ascii="Arial" w:hAnsi="Arial" w:cs="Arial"/>
        </w:rPr>
        <w:t xml:space="preserve"> 10, 11</w:t>
      </w:r>
      <w:r w:rsidR="00C2357B">
        <w:rPr>
          <w:rFonts w:ascii="Arial" w:hAnsi="Arial" w:cs="Arial"/>
        </w:rPr>
        <w:t>-</w:t>
      </w:r>
      <w:r w:rsidRPr="00A563AE">
        <w:rPr>
          <w:rFonts w:ascii="Arial" w:hAnsi="Arial" w:cs="Arial"/>
        </w:rPr>
        <w:t>65580.</w:t>
      </w:r>
    </w:p>
    <w:p w14:paraId="7D025169" w14:textId="16141F82" w:rsidR="00A563AE" w:rsidRPr="00A563AE" w:rsidRDefault="00A563AE" w:rsidP="00046F15">
      <w:pPr>
        <w:spacing w:before="120" w:after="120"/>
        <w:ind w:left="562" w:hanging="562"/>
        <w:jc w:val="both"/>
        <w:rPr>
          <w:rFonts w:ascii="Arial" w:eastAsiaTheme="majorEastAsia" w:hAnsi="Arial" w:cs="Arial"/>
        </w:rPr>
      </w:pPr>
      <w:commentRangeStart w:id="21"/>
      <w:proofErr w:type="spellStart"/>
      <w:r w:rsidRPr="00A563AE">
        <w:rPr>
          <w:rFonts w:ascii="Arial" w:eastAsiaTheme="majorEastAsia" w:hAnsi="Arial" w:cs="Arial"/>
        </w:rPr>
        <w:t>T</w:t>
      </w:r>
      <w:commentRangeEnd w:id="21"/>
      <w:r w:rsidR="008E0FDA">
        <w:rPr>
          <w:rStyle w:val="a9"/>
          <w:rFonts w:ascii="Times New Roman" w:hAnsi="Times New Roman"/>
          <w:lang w:val="nb-NO" w:eastAsia="nb-NO"/>
        </w:rPr>
        <w:commentReference w:id="21"/>
      </w:r>
      <w:r w:rsidRPr="00A563AE">
        <w:rPr>
          <w:rFonts w:ascii="Arial" w:eastAsiaTheme="majorEastAsia" w:hAnsi="Arial" w:cs="Arial"/>
        </w:rPr>
        <w:t>adesse</w:t>
      </w:r>
      <w:proofErr w:type="spellEnd"/>
      <w:r w:rsidRPr="00A563AE">
        <w:rPr>
          <w:rFonts w:ascii="Arial" w:eastAsiaTheme="majorEastAsia" w:hAnsi="Arial" w:cs="Arial"/>
        </w:rPr>
        <w:t xml:space="preserve">, T., Singh, H. &amp; </w:t>
      </w:r>
      <w:proofErr w:type="spellStart"/>
      <w:r w:rsidRPr="00A563AE">
        <w:rPr>
          <w:rFonts w:ascii="Arial" w:eastAsiaTheme="majorEastAsia" w:hAnsi="Arial" w:cs="Arial"/>
        </w:rPr>
        <w:t>Weyessa</w:t>
      </w:r>
      <w:proofErr w:type="spellEnd"/>
      <w:r w:rsidRPr="00A563AE">
        <w:rPr>
          <w:rFonts w:ascii="Arial" w:eastAsiaTheme="majorEastAsia" w:hAnsi="Arial" w:cs="Arial"/>
        </w:rPr>
        <w:t xml:space="preserve">, B. (2010). Estimates of variability and heritability in linseed germplasm. </w:t>
      </w:r>
      <w:r w:rsidRPr="00A563AE">
        <w:rPr>
          <w:rFonts w:ascii="Arial" w:eastAsiaTheme="majorEastAsia" w:hAnsi="Arial" w:cs="Arial"/>
          <w:i/>
          <w:iCs/>
        </w:rPr>
        <w:t>International Journal of Sustainable Crop Production</w:t>
      </w:r>
      <w:r w:rsidRPr="00A563AE">
        <w:rPr>
          <w:rFonts w:ascii="Arial" w:eastAsiaTheme="majorEastAsia" w:hAnsi="Arial" w:cs="Arial"/>
        </w:rPr>
        <w:t>.</w:t>
      </w:r>
      <w:r>
        <w:rPr>
          <w:rFonts w:ascii="Arial" w:eastAsiaTheme="majorEastAsia" w:hAnsi="Arial" w:cs="Arial"/>
        </w:rPr>
        <w:t xml:space="preserve"> </w:t>
      </w:r>
      <w:r w:rsidRPr="00A563AE">
        <w:rPr>
          <w:rFonts w:ascii="Arial" w:eastAsiaTheme="majorEastAsia" w:hAnsi="Arial" w:cs="Arial"/>
        </w:rPr>
        <w:t>5(3), 8-16.</w:t>
      </w:r>
    </w:p>
    <w:p w14:paraId="097BE2FC" w14:textId="360E6278" w:rsidR="00A563AE" w:rsidRDefault="00A563AE" w:rsidP="00046F15">
      <w:pPr>
        <w:spacing w:before="120" w:after="120"/>
        <w:ind w:left="562" w:hanging="562"/>
        <w:jc w:val="both"/>
        <w:rPr>
          <w:rFonts w:ascii="Arial" w:hAnsi="Arial" w:cs="Arial"/>
        </w:rPr>
      </w:pPr>
      <w:r w:rsidRPr="00A563AE">
        <w:rPr>
          <w:rFonts w:ascii="Arial" w:hAnsi="Arial" w:cs="Arial"/>
        </w:rPr>
        <w:t xml:space="preserve">Mirza, S. H., </w:t>
      </w:r>
      <w:proofErr w:type="spellStart"/>
      <w:r w:rsidRPr="00A563AE">
        <w:rPr>
          <w:rFonts w:ascii="Arial" w:hAnsi="Arial" w:cs="Arial"/>
        </w:rPr>
        <w:t>Dauloyun</w:t>
      </w:r>
      <w:proofErr w:type="spellEnd"/>
      <w:r w:rsidRPr="00A563AE">
        <w:rPr>
          <w:rFonts w:ascii="Arial" w:hAnsi="Arial" w:cs="Arial"/>
        </w:rPr>
        <w:t xml:space="preserve">, N. &amp; Islam, S. (2011). Genetics of inter-relationships between seed yield and its components in linseed. </w:t>
      </w:r>
      <w:r w:rsidRPr="00A563AE">
        <w:rPr>
          <w:rFonts w:ascii="Arial" w:hAnsi="Arial" w:cs="Arial"/>
          <w:i/>
          <w:iCs/>
        </w:rPr>
        <w:t>Bangladesh Journal of Botany</w:t>
      </w:r>
      <w:r>
        <w:rPr>
          <w:rFonts w:ascii="Arial" w:hAnsi="Arial" w:cs="Arial"/>
        </w:rPr>
        <w:t>.</w:t>
      </w:r>
      <w:r w:rsidRPr="00A563AE">
        <w:rPr>
          <w:rFonts w:ascii="Arial" w:hAnsi="Arial" w:cs="Arial"/>
        </w:rPr>
        <w:t xml:space="preserve"> 25, 197</w:t>
      </w:r>
      <w:r>
        <w:rPr>
          <w:rFonts w:ascii="Arial" w:hAnsi="Arial" w:cs="Arial"/>
        </w:rPr>
        <w:t>-</w:t>
      </w:r>
      <w:r w:rsidRPr="00A563AE">
        <w:rPr>
          <w:rFonts w:ascii="Arial" w:hAnsi="Arial" w:cs="Arial"/>
        </w:rPr>
        <w:t>201.</w:t>
      </w:r>
    </w:p>
    <w:p w14:paraId="0E347C9E" w14:textId="63A9C161" w:rsidR="00DC6D4E" w:rsidRDefault="00A563AE" w:rsidP="00046F15">
      <w:pPr>
        <w:spacing w:before="120" w:after="120"/>
        <w:ind w:left="562" w:hanging="562"/>
        <w:jc w:val="both"/>
        <w:rPr>
          <w:rFonts w:ascii="Arial" w:hAnsi="Arial" w:cs="Arial"/>
        </w:rPr>
      </w:pPr>
      <w:r w:rsidRPr="00A563AE">
        <w:rPr>
          <w:rFonts w:ascii="Arial" w:hAnsi="Arial" w:cs="Arial"/>
        </w:rPr>
        <w:t>Ankit</w:t>
      </w:r>
      <w:r>
        <w:rPr>
          <w:rFonts w:ascii="Arial" w:hAnsi="Arial" w:cs="Arial"/>
        </w:rPr>
        <w:t>.</w:t>
      </w:r>
      <w:r w:rsidRPr="00A563AE">
        <w:rPr>
          <w:rFonts w:ascii="Arial" w:hAnsi="Arial" w:cs="Arial"/>
        </w:rPr>
        <w:t>, Singh, S. P. &amp; Singh, V. K. (2019). Character association and genetic divergence analysis in linseed (</w:t>
      </w:r>
      <w:proofErr w:type="spellStart"/>
      <w:r w:rsidRPr="00A563AE">
        <w:rPr>
          <w:rFonts w:ascii="Arial" w:hAnsi="Arial" w:cs="Arial"/>
          <w:i/>
          <w:iCs/>
        </w:rPr>
        <w:t>Linum</w:t>
      </w:r>
      <w:proofErr w:type="spellEnd"/>
      <w:r w:rsidRPr="00A563AE">
        <w:rPr>
          <w:rFonts w:ascii="Arial" w:hAnsi="Arial" w:cs="Arial"/>
          <w:i/>
          <w:iCs/>
        </w:rPr>
        <w:t xml:space="preserve"> </w:t>
      </w:r>
      <w:proofErr w:type="spellStart"/>
      <w:r w:rsidRPr="00A563AE">
        <w:rPr>
          <w:rFonts w:ascii="Arial" w:hAnsi="Arial" w:cs="Arial"/>
          <w:i/>
          <w:iCs/>
        </w:rPr>
        <w:t>usitatissimum</w:t>
      </w:r>
      <w:proofErr w:type="spellEnd"/>
      <w:r w:rsidRPr="00A563AE">
        <w:rPr>
          <w:rFonts w:ascii="Arial" w:hAnsi="Arial" w:cs="Arial"/>
        </w:rPr>
        <w:t xml:space="preserve"> L.). </w:t>
      </w:r>
      <w:r w:rsidRPr="00A563AE">
        <w:rPr>
          <w:rFonts w:ascii="Arial" w:hAnsi="Arial" w:cs="Arial"/>
          <w:i/>
          <w:iCs/>
        </w:rPr>
        <w:t>Journal of Pharmacognosy and Phytochemistry</w:t>
      </w:r>
      <w:r w:rsidR="006B6A0E">
        <w:rPr>
          <w:rFonts w:ascii="Arial" w:hAnsi="Arial" w:cs="Arial"/>
        </w:rPr>
        <w:t>.</w:t>
      </w:r>
      <w:r w:rsidRPr="00A563AE">
        <w:rPr>
          <w:rFonts w:ascii="Arial" w:hAnsi="Arial" w:cs="Arial"/>
        </w:rPr>
        <w:t xml:space="preserve"> 8(3), 348</w:t>
      </w:r>
      <w:r w:rsidR="006B6A0E">
        <w:rPr>
          <w:rFonts w:ascii="Arial" w:hAnsi="Arial" w:cs="Arial"/>
        </w:rPr>
        <w:t>-</w:t>
      </w:r>
      <w:r w:rsidRPr="00A563AE">
        <w:rPr>
          <w:rFonts w:ascii="Arial" w:hAnsi="Arial" w:cs="Arial"/>
        </w:rPr>
        <w:t>351.</w:t>
      </w:r>
    </w:p>
    <w:p w14:paraId="216EDF21" w14:textId="2D71CF00" w:rsidR="006B6A0E" w:rsidRDefault="006B6A0E" w:rsidP="00046F15">
      <w:pPr>
        <w:spacing w:before="120" w:after="120"/>
        <w:ind w:left="562" w:hanging="562"/>
        <w:jc w:val="both"/>
        <w:rPr>
          <w:rFonts w:ascii="Arial" w:hAnsi="Arial" w:cs="Arial"/>
        </w:rPr>
      </w:pPr>
      <w:r w:rsidRPr="006B6A0E">
        <w:rPr>
          <w:rFonts w:ascii="Arial" w:hAnsi="Arial" w:cs="Arial"/>
        </w:rPr>
        <w:t xml:space="preserve">Akbar, M., Mahmood, T. &amp; Anwar, M. (2003). Linseed improvement through genetic variability, correlation and path coefficient analysis. </w:t>
      </w:r>
      <w:r w:rsidRPr="006B6A0E">
        <w:rPr>
          <w:rFonts w:ascii="Arial" w:hAnsi="Arial" w:cs="Arial"/>
          <w:i/>
          <w:iCs/>
        </w:rPr>
        <w:t>International Journal of Agriculture and Biology</w:t>
      </w:r>
      <w:r>
        <w:rPr>
          <w:rFonts w:ascii="Arial" w:hAnsi="Arial" w:cs="Arial"/>
        </w:rPr>
        <w:t>.</w:t>
      </w:r>
      <w:r w:rsidRPr="006B6A0E">
        <w:rPr>
          <w:rFonts w:ascii="Arial" w:hAnsi="Arial" w:cs="Arial"/>
        </w:rPr>
        <w:t xml:space="preserve"> 5(3), 303</w:t>
      </w:r>
      <w:r>
        <w:rPr>
          <w:rFonts w:ascii="Arial" w:hAnsi="Arial" w:cs="Arial"/>
        </w:rPr>
        <w:t>-</w:t>
      </w:r>
      <w:r w:rsidRPr="006B6A0E">
        <w:rPr>
          <w:rFonts w:ascii="Arial" w:hAnsi="Arial" w:cs="Arial"/>
        </w:rPr>
        <w:t>305.</w:t>
      </w:r>
    </w:p>
    <w:p w14:paraId="071CF719" w14:textId="3E65D543" w:rsidR="006B6A0E" w:rsidRDefault="006B6A0E" w:rsidP="00046F15">
      <w:pPr>
        <w:spacing w:before="120" w:after="120"/>
        <w:ind w:left="562" w:hanging="562"/>
        <w:jc w:val="both"/>
        <w:rPr>
          <w:rFonts w:ascii="Arial" w:hAnsi="Arial" w:cs="Arial"/>
        </w:rPr>
      </w:pPr>
      <w:r w:rsidRPr="006B6A0E">
        <w:rPr>
          <w:rFonts w:ascii="Arial" w:hAnsi="Arial" w:cs="Arial"/>
        </w:rPr>
        <w:t xml:space="preserve">Choudhary, A. K., Marker, S. &amp; Rizvi, A. F. (2017). Genetic variability and character association for seed yield in linseed under rainfed conditions. </w:t>
      </w:r>
      <w:r w:rsidRPr="006B6A0E">
        <w:rPr>
          <w:rFonts w:ascii="Arial" w:hAnsi="Arial" w:cs="Arial"/>
          <w:i/>
          <w:iCs/>
        </w:rPr>
        <w:t>Journal of Pharmacognosy and Phytochemistry</w:t>
      </w:r>
      <w:r>
        <w:rPr>
          <w:rFonts w:ascii="Arial" w:hAnsi="Arial" w:cs="Arial"/>
        </w:rPr>
        <w:t>.</w:t>
      </w:r>
      <w:r w:rsidRPr="006B6A0E">
        <w:rPr>
          <w:rFonts w:ascii="Arial" w:hAnsi="Arial" w:cs="Arial"/>
        </w:rPr>
        <w:t xml:space="preserve"> 6(5), 457</w:t>
      </w:r>
      <w:r>
        <w:rPr>
          <w:rFonts w:ascii="Arial" w:hAnsi="Arial" w:cs="Arial"/>
        </w:rPr>
        <w:t>-</w:t>
      </w:r>
      <w:r w:rsidRPr="006B6A0E">
        <w:rPr>
          <w:rFonts w:ascii="Arial" w:hAnsi="Arial" w:cs="Arial"/>
        </w:rPr>
        <w:t>460.</w:t>
      </w:r>
    </w:p>
    <w:p w14:paraId="13D9737C" w14:textId="34EEB560" w:rsidR="006B6A0E" w:rsidRDefault="006B6A0E" w:rsidP="00046F15">
      <w:pPr>
        <w:spacing w:before="120" w:after="120"/>
        <w:ind w:left="562" w:hanging="562"/>
        <w:jc w:val="both"/>
        <w:rPr>
          <w:rFonts w:ascii="Arial" w:hAnsi="Arial" w:cs="Arial"/>
        </w:rPr>
      </w:pPr>
      <w:r w:rsidRPr="006B6A0E">
        <w:rPr>
          <w:rFonts w:ascii="Arial" w:hAnsi="Arial" w:cs="Arial"/>
        </w:rPr>
        <w:t xml:space="preserve">Meena, A. K., </w:t>
      </w:r>
      <w:proofErr w:type="spellStart"/>
      <w:r w:rsidRPr="006B6A0E">
        <w:rPr>
          <w:rFonts w:ascii="Arial" w:hAnsi="Arial" w:cs="Arial"/>
        </w:rPr>
        <w:t>Kulhari</w:t>
      </w:r>
      <w:proofErr w:type="spellEnd"/>
      <w:r w:rsidRPr="006B6A0E">
        <w:rPr>
          <w:rFonts w:ascii="Arial" w:hAnsi="Arial" w:cs="Arial"/>
        </w:rPr>
        <w:t>, S. &amp; Kumar, M. (2020). Studies on genetic variability and character association in linseed (</w:t>
      </w:r>
      <w:proofErr w:type="spellStart"/>
      <w:r w:rsidRPr="006B6A0E">
        <w:rPr>
          <w:rFonts w:ascii="Arial" w:hAnsi="Arial" w:cs="Arial"/>
          <w:i/>
          <w:iCs/>
        </w:rPr>
        <w:t>Linum</w:t>
      </w:r>
      <w:proofErr w:type="spellEnd"/>
      <w:r w:rsidRPr="006B6A0E">
        <w:rPr>
          <w:rFonts w:ascii="Arial" w:hAnsi="Arial" w:cs="Arial"/>
          <w:i/>
          <w:iCs/>
        </w:rPr>
        <w:t xml:space="preserve"> </w:t>
      </w:r>
      <w:proofErr w:type="spellStart"/>
      <w:r w:rsidRPr="006B6A0E">
        <w:rPr>
          <w:rFonts w:ascii="Arial" w:hAnsi="Arial" w:cs="Arial"/>
          <w:i/>
          <w:iCs/>
        </w:rPr>
        <w:t>usitatissimum</w:t>
      </w:r>
      <w:proofErr w:type="spellEnd"/>
      <w:r w:rsidRPr="006B6A0E">
        <w:rPr>
          <w:rFonts w:ascii="Arial" w:hAnsi="Arial" w:cs="Arial"/>
        </w:rPr>
        <w:t xml:space="preserve"> L.)</w:t>
      </w:r>
      <w:r w:rsidR="00C2357B">
        <w:rPr>
          <w:rFonts w:ascii="Arial" w:hAnsi="Arial" w:cs="Arial"/>
        </w:rPr>
        <w:t>.</w:t>
      </w:r>
      <w:r w:rsidRPr="006B6A0E">
        <w:rPr>
          <w:rFonts w:ascii="Arial" w:hAnsi="Arial" w:cs="Arial"/>
        </w:rPr>
        <w:t xml:space="preserve"> genotypes. </w:t>
      </w:r>
      <w:r w:rsidRPr="006B6A0E">
        <w:rPr>
          <w:rFonts w:ascii="Arial" w:hAnsi="Arial" w:cs="Arial"/>
          <w:i/>
          <w:iCs/>
        </w:rPr>
        <w:t>International Journal of Current Microbiology and Applied Sciences</w:t>
      </w:r>
      <w:r>
        <w:rPr>
          <w:rFonts w:ascii="Arial" w:hAnsi="Arial" w:cs="Arial"/>
        </w:rPr>
        <w:t>.</w:t>
      </w:r>
      <w:r w:rsidRPr="006B6A0E">
        <w:rPr>
          <w:rFonts w:ascii="Arial" w:hAnsi="Arial" w:cs="Arial"/>
        </w:rPr>
        <w:t xml:space="preserve"> 9(7), 3949</w:t>
      </w:r>
      <w:r>
        <w:rPr>
          <w:rFonts w:ascii="Arial" w:hAnsi="Arial" w:cs="Arial"/>
        </w:rPr>
        <w:t>-</w:t>
      </w:r>
      <w:r w:rsidRPr="006B6A0E">
        <w:rPr>
          <w:rFonts w:ascii="Arial" w:hAnsi="Arial" w:cs="Arial"/>
        </w:rPr>
        <w:t>3957.</w:t>
      </w:r>
    </w:p>
    <w:p w14:paraId="099BDF9F" w14:textId="50154314" w:rsidR="006B6A0E" w:rsidRDefault="006B6A0E" w:rsidP="00046F15">
      <w:pPr>
        <w:spacing w:before="120" w:after="120"/>
        <w:ind w:left="562" w:hanging="562"/>
        <w:jc w:val="both"/>
        <w:rPr>
          <w:rFonts w:ascii="Arial" w:hAnsi="Arial" w:cs="Arial"/>
        </w:rPr>
      </w:pPr>
      <w:proofErr w:type="spellStart"/>
      <w:r w:rsidRPr="006B6A0E">
        <w:rPr>
          <w:rFonts w:ascii="Arial" w:hAnsi="Arial" w:cs="Arial"/>
        </w:rPr>
        <w:t>Terfa</w:t>
      </w:r>
      <w:proofErr w:type="spellEnd"/>
      <w:r w:rsidRPr="006B6A0E">
        <w:rPr>
          <w:rFonts w:ascii="Arial" w:hAnsi="Arial" w:cs="Arial"/>
        </w:rPr>
        <w:t xml:space="preserve">, G. N. &amp; </w:t>
      </w:r>
      <w:proofErr w:type="spellStart"/>
      <w:r w:rsidRPr="006B6A0E">
        <w:rPr>
          <w:rFonts w:ascii="Arial" w:hAnsi="Arial" w:cs="Arial"/>
        </w:rPr>
        <w:t>Gurmu</w:t>
      </w:r>
      <w:proofErr w:type="spellEnd"/>
      <w:r w:rsidRPr="006B6A0E">
        <w:rPr>
          <w:rFonts w:ascii="Arial" w:hAnsi="Arial" w:cs="Arial"/>
        </w:rPr>
        <w:t>, G. N. (2020). Genetic variability, heritability and genetic advance in linseed (</w:t>
      </w:r>
      <w:proofErr w:type="spellStart"/>
      <w:r w:rsidRPr="006B6A0E">
        <w:rPr>
          <w:rFonts w:ascii="Arial" w:hAnsi="Arial" w:cs="Arial"/>
          <w:i/>
          <w:iCs/>
        </w:rPr>
        <w:t>Linum</w:t>
      </w:r>
      <w:proofErr w:type="spellEnd"/>
      <w:r w:rsidRPr="006B6A0E">
        <w:rPr>
          <w:rFonts w:ascii="Arial" w:hAnsi="Arial" w:cs="Arial"/>
          <w:i/>
          <w:iCs/>
        </w:rPr>
        <w:t xml:space="preserve"> </w:t>
      </w:r>
      <w:proofErr w:type="spellStart"/>
      <w:r w:rsidRPr="006B6A0E">
        <w:rPr>
          <w:rFonts w:ascii="Arial" w:hAnsi="Arial" w:cs="Arial"/>
          <w:i/>
          <w:iCs/>
        </w:rPr>
        <w:t>usitatissimum</w:t>
      </w:r>
      <w:proofErr w:type="spellEnd"/>
      <w:r w:rsidRPr="006B6A0E">
        <w:rPr>
          <w:rFonts w:ascii="Arial" w:hAnsi="Arial" w:cs="Arial"/>
        </w:rPr>
        <w:t xml:space="preserve"> L.)</w:t>
      </w:r>
      <w:r w:rsidR="00C2357B">
        <w:rPr>
          <w:rFonts w:ascii="Arial" w:hAnsi="Arial" w:cs="Arial"/>
        </w:rPr>
        <w:t>.</w:t>
      </w:r>
      <w:r w:rsidRPr="006B6A0E">
        <w:rPr>
          <w:rFonts w:ascii="Arial" w:hAnsi="Arial" w:cs="Arial"/>
        </w:rPr>
        <w:t xml:space="preserve"> genotypes for seed yield and other agronomic traits. </w:t>
      </w:r>
      <w:r w:rsidRPr="006B6A0E">
        <w:rPr>
          <w:rFonts w:ascii="Arial" w:hAnsi="Arial" w:cs="Arial"/>
          <w:i/>
          <w:iCs/>
        </w:rPr>
        <w:t>Oil Crop Science</w:t>
      </w:r>
      <w:r w:rsidR="00C2357B">
        <w:rPr>
          <w:rFonts w:ascii="Arial" w:hAnsi="Arial" w:cs="Arial"/>
        </w:rPr>
        <w:t>.</w:t>
      </w:r>
      <w:r w:rsidRPr="006B6A0E">
        <w:rPr>
          <w:rFonts w:ascii="Arial" w:hAnsi="Arial" w:cs="Arial"/>
        </w:rPr>
        <w:t xml:space="preserve"> 5(3), 156</w:t>
      </w:r>
      <w:r w:rsidR="00C2357B">
        <w:rPr>
          <w:rFonts w:ascii="Arial" w:hAnsi="Arial" w:cs="Arial"/>
        </w:rPr>
        <w:t>-</w:t>
      </w:r>
      <w:r w:rsidRPr="006B6A0E">
        <w:rPr>
          <w:rFonts w:ascii="Arial" w:hAnsi="Arial" w:cs="Arial"/>
        </w:rPr>
        <w:t>160.</w:t>
      </w:r>
    </w:p>
    <w:p w14:paraId="2B68642E" w14:textId="2861C7E2" w:rsidR="00C2357B" w:rsidRPr="00C2357B" w:rsidRDefault="00C2357B" w:rsidP="00046F15">
      <w:pPr>
        <w:spacing w:before="120" w:after="120"/>
        <w:ind w:left="562" w:hanging="562"/>
        <w:jc w:val="both"/>
        <w:rPr>
          <w:rFonts w:ascii="Arial" w:hAnsi="Arial" w:cs="Arial"/>
          <w:lang w:val="en-IN"/>
        </w:rPr>
      </w:pPr>
      <w:r w:rsidRPr="00C2357B">
        <w:rPr>
          <w:rFonts w:ascii="Arial" w:hAnsi="Arial" w:cs="Arial"/>
          <w:lang w:val="en-IN"/>
        </w:rPr>
        <w:t xml:space="preserve">Thakur, R., Paul, S. &amp; </w:t>
      </w:r>
      <w:proofErr w:type="spellStart"/>
      <w:r w:rsidRPr="00C2357B">
        <w:rPr>
          <w:rFonts w:ascii="Arial" w:hAnsi="Arial" w:cs="Arial"/>
          <w:lang w:val="en-IN"/>
        </w:rPr>
        <w:t>Satasiya</w:t>
      </w:r>
      <w:proofErr w:type="spellEnd"/>
      <w:r w:rsidRPr="00C2357B">
        <w:rPr>
          <w:rFonts w:ascii="Arial" w:hAnsi="Arial" w:cs="Arial"/>
          <w:lang w:val="en-IN"/>
        </w:rPr>
        <w:t>, P. (2020). Genetic variability and path analysis for yield and its related traits in linseed (</w:t>
      </w:r>
      <w:proofErr w:type="spellStart"/>
      <w:r w:rsidRPr="00C2357B">
        <w:rPr>
          <w:rFonts w:ascii="Arial" w:hAnsi="Arial" w:cs="Arial"/>
          <w:i/>
          <w:iCs/>
          <w:lang w:val="en-IN"/>
        </w:rPr>
        <w:t>Linum</w:t>
      </w:r>
      <w:proofErr w:type="spellEnd"/>
      <w:r w:rsidRPr="00C2357B">
        <w:rPr>
          <w:rFonts w:ascii="Arial" w:hAnsi="Arial" w:cs="Arial"/>
          <w:i/>
          <w:iCs/>
          <w:lang w:val="en-IN"/>
        </w:rPr>
        <w:t xml:space="preserve"> </w:t>
      </w:r>
      <w:proofErr w:type="spellStart"/>
      <w:r w:rsidRPr="00C2357B">
        <w:rPr>
          <w:rFonts w:ascii="Arial" w:hAnsi="Arial" w:cs="Arial"/>
          <w:i/>
          <w:iCs/>
          <w:lang w:val="en-IN"/>
        </w:rPr>
        <w:t>usitatissimum</w:t>
      </w:r>
      <w:proofErr w:type="spellEnd"/>
      <w:r w:rsidRPr="00C2357B">
        <w:rPr>
          <w:rFonts w:ascii="Arial" w:hAnsi="Arial" w:cs="Arial"/>
          <w:lang w:val="en-IN"/>
        </w:rPr>
        <w:t xml:space="preserve"> L.). </w:t>
      </w:r>
      <w:r w:rsidRPr="00C2357B">
        <w:rPr>
          <w:rFonts w:ascii="Arial" w:hAnsi="Arial" w:cs="Arial"/>
          <w:i/>
          <w:iCs/>
          <w:lang w:val="en-IN"/>
        </w:rPr>
        <w:t>International Journal of Current Microbiology and Applied Sciences</w:t>
      </w:r>
      <w:r>
        <w:rPr>
          <w:rFonts w:ascii="Arial" w:hAnsi="Arial" w:cs="Arial"/>
          <w:lang w:val="en-IN"/>
        </w:rPr>
        <w:t>.</w:t>
      </w:r>
      <w:r w:rsidRPr="00C2357B">
        <w:rPr>
          <w:rFonts w:ascii="Arial" w:hAnsi="Arial" w:cs="Arial"/>
          <w:lang w:val="en-IN"/>
        </w:rPr>
        <w:t xml:space="preserve"> 10, 2579</w:t>
      </w:r>
      <w:r>
        <w:rPr>
          <w:rFonts w:ascii="Arial" w:hAnsi="Arial" w:cs="Arial"/>
          <w:lang w:val="en-IN"/>
        </w:rPr>
        <w:t>-</w:t>
      </w:r>
      <w:r w:rsidRPr="00C2357B">
        <w:rPr>
          <w:rFonts w:ascii="Arial" w:hAnsi="Arial" w:cs="Arial"/>
          <w:lang w:val="en-IN"/>
        </w:rPr>
        <w:t>2586.</w:t>
      </w:r>
    </w:p>
    <w:p w14:paraId="1600F473" w14:textId="0A724814" w:rsidR="00C2357B" w:rsidRDefault="00C2357B" w:rsidP="00046F15">
      <w:pPr>
        <w:spacing w:before="120" w:after="120"/>
        <w:ind w:left="562" w:hanging="562"/>
        <w:jc w:val="both"/>
        <w:rPr>
          <w:rFonts w:ascii="Arial" w:hAnsi="Arial" w:cs="Arial"/>
        </w:rPr>
      </w:pPr>
      <w:r w:rsidRPr="00C2357B">
        <w:rPr>
          <w:rFonts w:ascii="Arial" w:hAnsi="Arial" w:cs="Arial"/>
        </w:rPr>
        <w:t>Triveni, R. P., Agarwal, A. P. &amp; Sharma, D. J. (2024). Assessment of genetic variability and correlation analysis for yield and yield associated traits in linseed genotypes (</w:t>
      </w:r>
      <w:proofErr w:type="spellStart"/>
      <w:r w:rsidRPr="00C2357B">
        <w:rPr>
          <w:rFonts w:ascii="Arial" w:hAnsi="Arial" w:cs="Arial"/>
          <w:i/>
          <w:iCs/>
        </w:rPr>
        <w:t>Linum</w:t>
      </w:r>
      <w:proofErr w:type="spellEnd"/>
      <w:r w:rsidRPr="00C2357B">
        <w:rPr>
          <w:rFonts w:ascii="Arial" w:hAnsi="Arial" w:cs="Arial"/>
          <w:i/>
          <w:iCs/>
        </w:rPr>
        <w:t xml:space="preserve"> </w:t>
      </w:r>
      <w:proofErr w:type="spellStart"/>
      <w:r w:rsidRPr="00C2357B">
        <w:rPr>
          <w:rFonts w:ascii="Arial" w:hAnsi="Arial" w:cs="Arial"/>
          <w:i/>
          <w:iCs/>
        </w:rPr>
        <w:t>usitatissimum</w:t>
      </w:r>
      <w:proofErr w:type="spellEnd"/>
      <w:r w:rsidRPr="00C2357B">
        <w:rPr>
          <w:rFonts w:ascii="Arial" w:hAnsi="Arial" w:cs="Arial"/>
          <w:i/>
          <w:iCs/>
        </w:rPr>
        <w:t xml:space="preserve"> </w:t>
      </w:r>
      <w:r w:rsidRPr="00C2357B">
        <w:rPr>
          <w:rFonts w:ascii="Arial" w:hAnsi="Arial" w:cs="Arial"/>
        </w:rPr>
        <w:t xml:space="preserve">L.). </w:t>
      </w:r>
      <w:r w:rsidRPr="00C2357B">
        <w:rPr>
          <w:rFonts w:ascii="Arial" w:hAnsi="Arial" w:cs="Arial"/>
          <w:i/>
          <w:iCs/>
        </w:rPr>
        <w:t>International Journal of Advanced Biochemistry Research</w:t>
      </w:r>
      <w:r>
        <w:rPr>
          <w:rFonts w:ascii="Arial" w:hAnsi="Arial" w:cs="Arial"/>
        </w:rPr>
        <w:t xml:space="preserve">. </w:t>
      </w:r>
      <w:r w:rsidRPr="00C2357B">
        <w:rPr>
          <w:rFonts w:ascii="Arial" w:hAnsi="Arial" w:cs="Arial"/>
        </w:rPr>
        <w:t>934</w:t>
      </w:r>
      <w:r>
        <w:rPr>
          <w:rFonts w:ascii="Arial" w:hAnsi="Arial" w:cs="Arial"/>
        </w:rPr>
        <w:t>-</w:t>
      </w:r>
      <w:r w:rsidRPr="00C2357B">
        <w:rPr>
          <w:rFonts w:ascii="Arial" w:hAnsi="Arial" w:cs="Arial"/>
        </w:rPr>
        <w:t>936.</w:t>
      </w:r>
    </w:p>
    <w:p w14:paraId="521925A1" w14:textId="0D7E0725" w:rsidR="00C2357B" w:rsidRDefault="00C2357B" w:rsidP="00046F15">
      <w:pPr>
        <w:spacing w:before="120" w:after="120"/>
        <w:ind w:left="567" w:hanging="562"/>
        <w:jc w:val="both"/>
        <w:rPr>
          <w:rFonts w:ascii="Arial" w:hAnsi="Arial" w:cs="Arial"/>
        </w:rPr>
      </w:pPr>
      <w:r w:rsidRPr="00C2357B">
        <w:rPr>
          <w:rFonts w:ascii="Arial" w:hAnsi="Arial" w:cs="Arial"/>
        </w:rPr>
        <w:t xml:space="preserve">Korra, S., </w:t>
      </w:r>
      <w:proofErr w:type="spellStart"/>
      <w:r w:rsidRPr="00C2357B">
        <w:rPr>
          <w:rFonts w:ascii="Arial" w:hAnsi="Arial" w:cs="Arial"/>
        </w:rPr>
        <w:t>Guglothu</w:t>
      </w:r>
      <w:proofErr w:type="spellEnd"/>
      <w:r w:rsidRPr="00C2357B">
        <w:rPr>
          <w:rFonts w:ascii="Arial" w:hAnsi="Arial" w:cs="Arial"/>
        </w:rPr>
        <w:t>, S. &amp; Nalini, T. (2024). Analysis of genetic variability, heritability and genetic advance for yield and yield-related traits of linseed (</w:t>
      </w:r>
      <w:proofErr w:type="spellStart"/>
      <w:r w:rsidRPr="00C2357B">
        <w:rPr>
          <w:rFonts w:ascii="Arial" w:hAnsi="Arial" w:cs="Arial"/>
          <w:i/>
          <w:iCs/>
        </w:rPr>
        <w:t>Linum</w:t>
      </w:r>
      <w:proofErr w:type="spellEnd"/>
      <w:r w:rsidRPr="00C2357B">
        <w:rPr>
          <w:rFonts w:ascii="Arial" w:hAnsi="Arial" w:cs="Arial"/>
          <w:i/>
          <w:iCs/>
        </w:rPr>
        <w:t xml:space="preserve"> </w:t>
      </w:r>
      <w:proofErr w:type="spellStart"/>
      <w:r w:rsidRPr="00C2357B">
        <w:rPr>
          <w:rFonts w:ascii="Arial" w:hAnsi="Arial" w:cs="Arial"/>
          <w:i/>
          <w:iCs/>
        </w:rPr>
        <w:t>usitatissimum</w:t>
      </w:r>
      <w:proofErr w:type="spellEnd"/>
      <w:r w:rsidRPr="00C2357B">
        <w:rPr>
          <w:rFonts w:ascii="Arial" w:hAnsi="Arial" w:cs="Arial"/>
        </w:rPr>
        <w:t xml:space="preserve"> L.). </w:t>
      </w:r>
      <w:r w:rsidRPr="00C2357B">
        <w:rPr>
          <w:rFonts w:ascii="Arial" w:hAnsi="Arial" w:cs="Arial"/>
          <w:i/>
          <w:iCs/>
        </w:rPr>
        <w:t>Journal of Advances in Biology &amp; Biotechnology</w:t>
      </w:r>
      <w:r>
        <w:rPr>
          <w:rFonts w:ascii="Arial" w:hAnsi="Arial" w:cs="Arial"/>
        </w:rPr>
        <w:t>.</w:t>
      </w:r>
      <w:r w:rsidRPr="00C2357B">
        <w:rPr>
          <w:rFonts w:ascii="Arial" w:hAnsi="Arial" w:cs="Arial"/>
        </w:rPr>
        <w:t xml:space="preserve"> 27(10), 1596</w:t>
      </w:r>
      <w:r>
        <w:rPr>
          <w:rFonts w:ascii="Arial" w:hAnsi="Arial" w:cs="Arial"/>
        </w:rPr>
        <w:t>-</w:t>
      </w:r>
      <w:r w:rsidRPr="00C2357B">
        <w:rPr>
          <w:rFonts w:ascii="Arial" w:hAnsi="Arial" w:cs="Arial"/>
        </w:rPr>
        <w:t>1604.</w:t>
      </w:r>
    </w:p>
    <w:p w14:paraId="665F87E9" w14:textId="4095E904" w:rsidR="00F107D2" w:rsidRPr="00DC1B96" w:rsidRDefault="00F107D2" w:rsidP="00046F15">
      <w:pPr>
        <w:spacing w:before="120" w:after="120"/>
        <w:ind w:left="567" w:hanging="562"/>
        <w:jc w:val="both"/>
        <w:rPr>
          <w:rFonts w:ascii="Arial" w:hAnsi="Arial" w:cs="Arial"/>
        </w:rPr>
      </w:pPr>
      <w:r w:rsidRPr="00DC1B96">
        <w:rPr>
          <w:rFonts w:ascii="Arial" w:hAnsi="Arial" w:cs="Arial"/>
        </w:rPr>
        <w:t xml:space="preserve">Sahu, D., Sahu, M. &amp; Yadav, P. (2016). Studies on genetic diversity in linseed. </w:t>
      </w:r>
      <w:r w:rsidRPr="00DC1B96">
        <w:rPr>
          <w:rFonts w:ascii="Arial" w:hAnsi="Arial" w:cs="Arial"/>
          <w:i/>
          <w:iCs/>
        </w:rPr>
        <w:t>International Quarterly Journal of Life Sciences</w:t>
      </w:r>
      <w:r w:rsidRPr="00DC1B96">
        <w:rPr>
          <w:rFonts w:ascii="Arial" w:hAnsi="Arial" w:cs="Arial"/>
        </w:rPr>
        <w:t>. 11(4), 3017-3020.</w:t>
      </w:r>
    </w:p>
    <w:p w14:paraId="5F8891B1" w14:textId="77777777" w:rsidR="00F107D2" w:rsidRPr="00DC1B96" w:rsidRDefault="00F107D2" w:rsidP="00046F15">
      <w:pPr>
        <w:spacing w:before="120" w:after="120"/>
        <w:ind w:left="567" w:hanging="562"/>
        <w:jc w:val="both"/>
        <w:rPr>
          <w:rFonts w:ascii="Arial" w:hAnsi="Arial" w:cs="Arial"/>
        </w:rPr>
      </w:pPr>
      <w:r w:rsidRPr="00DC1B96">
        <w:rPr>
          <w:rFonts w:ascii="Arial" w:hAnsi="Arial" w:cs="Arial"/>
        </w:rPr>
        <w:t xml:space="preserve">Sharma, D., Paul, S. &amp; Patial, R. (2017). Study on genetic divergence analysis of indigenous and exotic lines of linseed. </w:t>
      </w:r>
      <w:r w:rsidRPr="00DC1B96">
        <w:rPr>
          <w:rFonts w:ascii="Arial" w:hAnsi="Arial" w:cs="Arial"/>
          <w:i/>
          <w:iCs/>
        </w:rPr>
        <w:t>Journal of Oilseed Research</w:t>
      </w:r>
      <w:r w:rsidRPr="00DC1B96">
        <w:rPr>
          <w:rFonts w:ascii="Arial" w:hAnsi="Arial" w:cs="Arial"/>
        </w:rPr>
        <w:t>. 34(1), 38-43.</w:t>
      </w:r>
    </w:p>
    <w:p w14:paraId="0CA28296" w14:textId="77777777" w:rsidR="00F107D2" w:rsidRDefault="00F107D2" w:rsidP="00046F15">
      <w:pPr>
        <w:spacing w:before="120" w:after="120"/>
        <w:ind w:left="567" w:hanging="562"/>
        <w:jc w:val="both"/>
        <w:rPr>
          <w:rFonts w:ascii="Arial" w:hAnsi="Arial" w:cs="Arial"/>
        </w:rPr>
      </w:pPr>
      <w:r w:rsidRPr="00DC1B96">
        <w:rPr>
          <w:rFonts w:ascii="Arial" w:hAnsi="Arial" w:cs="Arial"/>
        </w:rPr>
        <w:lastRenderedPageBreak/>
        <w:t xml:space="preserve">Kumar, S., Sharma, A. &amp; Chaudhary, A. M. (2018). Diversity analysis in linseed. </w:t>
      </w:r>
      <w:r w:rsidRPr="00DC1B96">
        <w:rPr>
          <w:rFonts w:ascii="Arial" w:hAnsi="Arial" w:cs="Arial"/>
          <w:i/>
          <w:iCs/>
        </w:rPr>
        <w:t>Journal of Current Microbiology and Applied Sciences</w:t>
      </w:r>
      <w:r w:rsidRPr="00DC1B96">
        <w:rPr>
          <w:rFonts w:ascii="Arial" w:hAnsi="Arial" w:cs="Arial"/>
        </w:rPr>
        <w:t>, 7(2), 597–601.</w:t>
      </w:r>
    </w:p>
    <w:p w14:paraId="31FCD4BA" w14:textId="208D11D8" w:rsidR="00F107D2" w:rsidRPr="00DC1B96" w:rsidRDefault="00F107D2" w:rsidP="00046F15">
      <w:pPr>
        <w:spacing w:before="120" w:after="120"/>
        <w:ind w:left="567" w:hanging="562"/>
        <w:jc w:val="both"/>
        <w:rPr>
          <w:rFonts w:ascii="Arial" w:hAnsi="Arial" w:cs="Arial"/>
        </w:rPr>
      </w:pPr>
      <w:r w:rsidRPr="00DC1B96">
        <w:rPr>
          <w:rFonts w:ascii="Arial" w:hAnsi="Arial" w:cs="Arial"/>
        </w:rPr>
        <w:t>Patial, R., Paul, S., Sharma, D., Sood, V. K. &amp; Kumar, N. (2019). Morphological characterization and genetic diversity of linseed (</w:t>
      </w:r>
      <w:proofErr w:type="spellStart"/>
      <w:r w:rsidRPr="00DC1B96">
        <w:rPr>
          <w:rFonts w:ascii="Arial" w:hAnsi="Arial" w:cs="Arial"/>
          <w:i/>
          <w:iCs/>
        </w:rPr>
        <w:t>Linum</w:t>
      </w:r>
      <w:proofErr w:type="spellEnd"/>
      <w:r w:rsidRPr="00DC1B96">
        <w:rPr>
          <w:rFonts w:ascii="Arial" w:hAnsi="Arial" w:cs="Arial"/>
          <w:i/>
          <w:iCs/>
        </w:rPr>
        <w:t xml:space="preserve"> </w:t>
      </w:r>
      <w:proofErr w:type="spellStart"/>
      <w:r w:rsidRPr="00DC1B96">
        <w:rPr>
          <w:rFonts w:ascii="Arial" w:hAnsi="Arial" w:cs="Arial"/>
          <w:i/>
          <w:iCs/>
        </w:rPr>
        <w:t>usitatissimum</w:t>
      </w:r>
      <w:proofErr w:type="spellEnd"/>
      <w:r w:rsidRPr="00DC1B96">
        <w:rPr>
          <w:rFonts w:ascii="Arial" w:hAnsi="Arial" w:cs="Arial"/>
        </w:rPr>
        <w:t xml:space="preserve"> L.). </w:t>
      </w:r>
      <w:r w:rsidRPr="00DC1B96">
        <w:rPr>
          <w:rFonts w:ascii="Arial" w:hAnsi="Arial" w:cs="Arial"/>
          <w:i/>
          <w:iCs/>
        </w:rPr>
        <w:t>Indian Society of Oilseeds Research</w:t>
      </w:r>
      <w:r w:rsidRPr="00DC1B96">
        <w:rPr>
          <w:rFonts w:ascii="Arial" w:hAnsi="Arial" w:cs="Arial"/>
        </w:rPr>
        <w:t>. 36(1), 8-16.</w:t>
      </w:r>
    </w:p>
    <w:p w14:paraId="3B530738" w14:textId="77777777" w:rsidR="003612B3" w:rsidRDefault="003612B3" w:rsidP="00046F15">
      <w:pPr>
        <w:spacing w:before="120" w:after="120"/>
        <w:ind w:left="567" w:hanging="562"/>
        <w:jc w:val="both"/>
        <w:rPr>
          <w:rFonts w:ascii="Arial" w:hAnsi="Arial" w:cs="Arial"/>
        </w:rPr>
      </w:pPr>
      <w:proofErr w:type="spellStart"/>
      <w:r w:rsidRPr="00DC1B96">
        <w:rPr>
          <w:rFonts w:ascii="Arial" w:hAnsi="Arial" w:cs="Arial"/>
        </w:rPr>
        <w:t>Samantara</w:t>
      </w:r>
      <w:proofErr w:type="spellEnd"/>
      <w:r w:rsidRPr="00DC1B96">
        <w:rPr>
          <w:rFonts w:ascii="Arial" w:hAnsi="Arial" w:cs="Arial"/>
        </w:rPr>
        <w:t>, K., Mohapatra, S. R. &amp; Pradhan, B. D. (2020). Assessment of genetic diversity in linseed (</w:t>
      </w:r>
      <w:proofErr w:type="spellStart"/>
      <w:r w:rsidRPr="00DC1B96">
        <w:rPr>
          <w:rFonts w:ascii="Arial" w:hAnsi="Arial" w:cs="Arial"/>
          <w:i/>
          <w:iCs/>
        </w:rPr>
        <w:t>Linum</w:t>
      </w:r>
      <w:proofErr w:type="spellEnd"/>
      <w:r w:rsidRPr="00DC1B96">
        <w:rPr>
          <w:rFonts w:ascii="Arial" w:hAnsi="Arial" w:cs="Arial"/>
          <w:i/>
          <w:iCs/>
        </w:rPr>
        <w:t xml:space="preserve"> </w:t>
      </w:r>
      <w:proofErr w:type="spellStart"/>
      <w:r w:rsidRPr="00DC1B96">
        <w:rPr>
          <w:rFonts w:ascii="Arial" w:hAnsi="Arial" w:cs="Arial"/>
          <w:i/>
          <w:iCs/>
        </w:rPr>
        <w:t>usitatissimum</w:t>
      </w:r>
      <w:proofErr w:type="spellEnd"/>
      <w:r w:rsidRPr="00DC1B96">
        <w:rPr>
          <w:rFonts w:ascii="Arial" w:hAnsi="Arial" w:cs="Arial"/>
        </w:rPr>
        <w:t xml:space="preserve"> L.). </w:t>
      </w:r>
      <w:r w:rsidRPr="00DC1B96">
        <w:rPr>
          <w:rFonts w:ascii="Arial" w:hAnsi="Arial" w:cs="Arial"/>
          <w:i/>
          <w:iCs/>
        </w:rPr>
        <w:t>International Journal of Current Microbiology and Applied Sciences</w:t>
      </w:r>
      <w:r w:rsidRPr="00DC1B96">
        <w:rPr>
          <w:rFonts w:ascii="Arial" w:hAnsi="Arial" w:cs="Arial"/>
        </w:rPr>
        <w:t>. 9(5), 508-513.</w:t>
      </w:r>
    </w:p>
    <w:p w14:paraId="6128FA9D" w14:textId="0A3E0EDB" w:rsidR="00F107D2" w:rsidRPr="00DC1B96" w:rsidRDefault="00F107D2" w:rsidP="00046F15">
      <w:pPr>
        <w:spacing w:before="120" w:after="120"/>
        <w:ind w:left="567" w:hanging="562"/>
        <w:jc w:val="both"/>
        <w:rPr>
          <w:rFonts w:ascii="Arial" w:hAnsi="Arial" w:cs="Arial"/>
        </w:rPr>
      </w:pPr>
      <w:r w:rsidRPr="00F107D2">
        <w:rPr>
          <w:rFonts w:ascii="Arial" w:hAnsi="Arial" w:cs="Arial"/>
        </w:rPr>
        <w:t>Tewari, N., Singh, A. &amp; Husain, M. F. (2020). Assessment of genetic and geographic divergence in linseed (</w:t>
      </w:r>
      <w:proofErr w:type="spellStart"/>
      <w:r w:rsidRPr="00C2357B">
        <w:rPr>
          <w:rFonts w:ascii="Arial" w:hAnsi="Arial" w:cs="Arial"/>
          <w:i/>
          <w:iCs/>
        </w:rPr>
        <w:t>Linum</w:t>
      </w:r>
      <w:proofErr w:type="spellEnd"/>
      <w:r w:rsidRPr="00C2357B">
        <w:rPr>
          <w:rFonts w:ascii="Arial" w:hAnsi="Arial" w:cs="Arial"/>
          <w:i/>
          <w:iCs/>
        </w:rPr>
        <w:t xml:space="preserve"> </w:t>
      </w:r>
      <w:proofErr w:type="spellStart"/>
      <w:r w:rsidRPr="00C2357B">
        <w:rPr>
          <w:rFonts w:ascii="Arial" w:hAnsi="Arial" w:cs="Arial"/>
          <w:i/>
          <w:iCs/>
        </w:rPr>
        <w:t>usitatissimum</w:t>
      </w:r>
      <w:proofErr w:type="spellEnd"/>
      <w:r w:rsidRPr="00F107D2">
        <w:rPr>
          <w:rFonts w:ascii="Arial" w:hAnsi="Arial" w:cs="Arial"/>
        </w:rPr>
        <w:t xml:space="preserve"> L.)</w:t>
      </w:r>
      <w:r w:rsidR="00046F15">
        <w:rPr>
          <w:rFonts w:ascii="Arial" w:hAnsi="Arial" w:cs="Arial"/>
        </w:rPr>
        <w:t>.</w:t>
      </w:r>
      <w:r w:rsidRPr="00F107D2">
        <w:rPr>
          <w:rFonts w:ascii="Arial" w:hAnsi="Arial" w:cs="Arial"/>
        </w:rPr>
        <w:t xml:space="preserve"> genotypes. </w:t>
      </w:r>
      <w:r w:rsidRPr="00C2357B">
        <w:rPr>
          <w:rFonts w:ascii="Arial" w:hAnsi="Arial" w:cs="Arial"/>
          <w:i/>
          <w:iCs/>
        </w:rPr>
        <w:t>International Journal of Agriculture &amp; Environmental Science</w:t>
      </w:r>
      <w:r w:rsidRPr="00F107D2">
        <w:rPr>
          <w:rFonts w:ascii="Arial" w:hAnsi="Arial" w:cs="Arial"/>
        </w:rPr>
        <w:t>. – Volume 7</w:t>
      </w:r>
    </w:p>
    <w:p w14:paraId="765AC37F" w14:textId="77777777" w:rsidR="00825376" w:rsidRPr="00DC1B96" w:rsidRDefault="00825376" w:rsidP="00046F15">
      <w:pPr>
        <w:spacing w:before="120" w:after="120"/>
        <w:ind w:left="567" w:hanging="562"/>
        <w:jc w:val="both"/>
        <w:rPr>
          <w:rFonts w:ascii="Arial" w:hAnsi="Arial" w:cs="Arial"/>
        </w:rPr>
      </w:pPr>
      <w:r w:rsidRPr="00DC1B96">
        <w:rPr>
          <w:rFonts w:ascii="Arial" w:hAnsi="Arial" w:cs="Arial"/>
        </w:rPr>
        <w:t xml:space="preserve">Thakur, R., Paul, S., Thakur, G. &amp; Kumar, A. (2021). Assessment of genetic diversity among linseed germplasm based on morphological traits. </w:t>
      </w:r>
      <w:r w:rsidRPr="00DC1B96">
        <w:rPr>
          <w:rFonts w:ascii="Arial" w:hAnsi="Arial" w:cs="Arial"/>
          <w:i/>
          <w:iCs/>
        </w:rPr>
        <w:t>Journal of Pharmacognosy and Phytochemistry</w:t>
      </w:r>
      <w:r w:rsidRPr="00DC1B96">
        <w:rPr>
          <w:rFonts w:ascii="Arial" w:hAnsi="Arial" w:cs="Arial"/>
        </w:rPr>
        <w:t>. 9(6), 1785-1790.</w:t>
      </w:r>
    </w:p>
    <w:p w14:paraId="66B8AD09" w14:textId="77777777" w:rsidR="00695B98" w:rsidRPr="00DC1B96" w:rsidRDefault="00695B98" w:rsidP="00046F15">
      <w:pPr>
        <w:spacing w:before="120" w:after="120"/>
        <w:ind w:left="567" w:hanging="562"/>
        <w:jc w:val="both"/>
        <w:rPr>
          <w:rFonts w:ascii="Arial" w:hAnsi="Arial" w:cs="Arial"/>
        </w:rPr>
      </w:pPr>
      <w:proofErr w:type="spellStart"/>
      <w:r w:rsidRPr="00DC1B96">
        <w:rPr>
          <w:rFonts w:ascii="Arial" w:hAnsi="Arial" w:cs="Arial"/>
        </w:rPr>
        <w:t>Kasana</w:t>
      </w:r>
      <w:proofErr w:type="spellEnd"/>
      <w:r w:rsidRPr="00DC1B96">
        <w:rPr>
          <w:rFonts w:ascii="Arial" w:hAnsi="Arial" w:cs="Arial"/>
        </w:rPr>
        <w:t>, R. K., Singh, P. K., Tomar, A., Mohan, S. &amp; Kumar, S. (2018). Selection parameters (heritability, genetic advance, correlation and path coefficient) analysis in linseed (</w:t>
      </w:r>
      <w:proofErr w:type="spellStart"/>
      <w:r w:rsidRPr="00DC1B96">
        <w:rPr>
          <w:rFonts w:ascii="Arial" w:hAnsi="Arial" w:cs="Arial"/>
          <w:i/>
          <w:iCs/>
        </w:rPr>
        <w:t>Linum</w:t>
      </w:r>
      <w:proofErr w:type="spellEnd"/>
      <w:r w:rsidRPr="00DC1B96">
        <w:rPr>
          <w:rFonts w:ascii="Arial" w:hAnsi="Arial" w:cs="Arial"/>
          <w:i/>
          <w:iCs/>
        </w:rPr>
        <w:t xml:space="preserve"> </w:t>
      </w:r>
      <w:proofErr w:type="spellStart"/>
      <w:r w:rsidRPr="00DC1B96">
        <w:rPr>
          <w:rFonts w:ascii="Arial" w:hAnsi="Arial" w:cs="Arial"/>
          <w:i/>
          <w:iCs/>
        </w:rPr>
        <w:t>usitatissimum</w:t>
      </w:r>
      <w:proofErr w:type="spellEnd"/>
      <w:r w:rsidRPr="00DC1B96">
        <w:rPr>
          <w:rFonts w:ascii="Arial" w:hAnsi="Arial" w:cs="Arial"/>
        </w:rPr>
        <w:t xml:space="preserve"> L.). </w:t>
      </w:r>
      <w:r w:rsidRPr="00DC1B96">
        <w:rPr>
          <w:rFonts w:ascii="Arial" w:hAnsi="Arial" w:cs="Arial"/>
          <w:i/>
          <w:iCs/>
        </w:rPr>
        <w:t>The Pharma Innovation Journal</w:t>
      </w:r>
      <w:r w:rsidRPr="00DC1B96">
        <w:rPr>
          <w:rFonts w:ascii="Arial" w:hAnsi="Arial" w:cs="Arial"/>
        </w:rPr>
        <w:t>. 7(6), 16-19.</w:t>
      </w:r>
    </w:p>
    <w:p w14:paraId="55D31087" w14:textId="77777777" w:rsidR="00695B98" w:rsidRPr="00DC1B96" w:rsidRDefault="00695B98" w:rsidP="00046F15">
      <w:pPr>
        <w:spacing w:before="120" w:after="120"/>
        <w:ind w:left="567" w:hanging="562"/>
        <w:jc w:val="both"/>
        <w:rPr>
          <w:rFonts w:ascii="Arial" w:hAnsi="Arial" w:cs="Arial"/>
        </w:rPr>
      </w:pPr>
      <w:r w:rsidRPr="00DC1B96">
        <w:rPr>
          <w:rFonts w:ascii="Arial" w:hAnsi="Arial" w:cs="Arial"/>
        </w:rPr>
        <w:t>Rizvi, A., Marker, S. &amp; Choudhary, A. (2018). Multivariate analysis in linseed (</w:t>
      </w:r>
      <w:proofErr w:type="spellStart"/>
      <w:r w:rsidRPr="00DC1B96">
        <w:rPr>
          <w:rFonts w:ascii="Arial" w:hAnsi="Arial" w:cs="Arial"/>
          <w:i/>
          <w:iCs/>
        </w:rPr>
        <w:t>Linum</w:t>
      </w:r>
      <w:proofErr w:type="spellEnd"/>
      <w:r w:rsidRPr="00DC1B96">
        <w:rPr>
          <w:rFonts w:ascii="Arial" w:hAnsi="Arial" w:cs="Arial"/>
          <w:i/>
          <w:iCs/>
        </w:rPr>
        <w:t xml:space="preserve"> </w:t>
      </w:r>
      <w:proofErr w:type="spellStart"/>
      <w:r w:rsidRPr="00DC1B96">
        <w:rPr>
          <w:rFonts w:ascii="Arial" w:hAnsi="Arial" w:cs="Arial"/>
          <w:i/>
          <w:iCs/>
        </w:rPr>
        <w:t>usitatissimum</w:t>
      </w:r>
      <w:proofErr w:type="spellEnd"/>
      <w:r w:rsidRPr="00DC1B96">
        <w:rPr>
          <w:rFonts w:ascii="Arial" w:hAnsi="Arial" w:cs="Arial"/>
        </w:rPr>
        <w:t xml:space="preserve"> L.). </w:t>
      </w:r>
      <w:r w:rsidRPr="00DC1B96">
        <w:rPr>
          <w:rFonts w:ascii="Arial" w:hAnsi="Arial" w:cs="Arial"/>
          <w:i/>
          <w:iCs/>
        </w:rPr>
        <w:t>Journal of Pharmacognosy and Phytochemistry</w:t>
      </w:r>
      <w:r w:rsidRPr="00DC1B96">
        <w:rPr>
          <w:rFonts w:ascii="Arial" w:hAnsi="Arial" w:cs="Arial"/>
        </w:rPr>
        <w:t>. 7(2), 528-531.</w:t>
      </w:r>
    </w:p>
    <w:p w14:paraId="0BB4ACCD" w14:textId="77777777" w:rsidR="00031C03" w:rsidRDefault="00031C03" w:rsidP="00046F15">
      <w:pPr>
        <w:jc w:val="both"/>
        <w:rPr>
          <w:rFonts w:ascii="Arial" w:hAnsi="Arial" w:cs="Arial"/>
        </w:rPr>
      </w:pPr>
    </w:p>
    <w:p w14:paraId="0644A6B6" w14:textId="77777777" w:rsidR="00031C03" w:rsidRDefault="00031C03" w:rsidP="00D6168B">
      <w:pPr>
        <w:jc w:val="both"/>
        <w:rPr>
          <w:rFonts w:ascii="Arial" w:hAnsi="Arial" w:cs="Arial"/>
        </w:rPr>
      </w:pPr>
    </w:p>
    <w:p w14:paraId="4E7B522E" w14:textId="77777777" w:rsidR="00031C03" w:rsidRDefault="00031C03" w:rsidP="00D6168B">
      <w:pPr>
        <w:jc w:val="both"/>
        <w:rPr>
          <w:rFonts w:ascii="Arial" w:hAnsi="Arial" w:cs="Arial"/>
        </w:rPr>
      </w:pPr>
    </w:p>
    <w:p w14:paraId="32B2ABBB" w14:textId="77777777" w:rsidR="00031C03" w:rsidRDefault="00031C03" w:rsidP="00D6168B">
      <w:pPr>
        <w:jc w:val="both"/>
        <w:rPr>
          <w:rFonts w:ascii="Arial" w:hAnsi="Arial" w:cs="Arial"/>
        </w:rPr>
      </w:pPr>
    </w:p>
    <w:p w14:paraId="0DF80C81" w14:textId="77777777" w:rsidR="00031C03" w:rsidRDefault="00031C03" w:rsidP="00D6168B">
      <w:pPr>
        <w:jc w:val="both"/>
        <w:rPr>
          <w:rFonts w:ascii="Arial" w:hAnsi="Arial" w:cs="Arial"/>
        </w:rPr>
      </w:pPr>
    </w:p>
    <w:p w14:paraId="5B194AE3" w14:textId="77777777" w:rsidR="00031C03" w:rsidRDefault="00031C03" w:rsidP="00D6168B">
      <w:pPr>
        <w:jc w:val="both"/>
        <w:rPr>
          <w:rFonts w:ascii="Arial" w:hAnsi="Arial" w:cs="Arial"/>
        </w:rPr>
      </w:pPr>
    </w:p>
    <w:p w14:paraId="11F800EB" w14:textId="77777777" w:rsidR="00031C03" w:rsidRDefault="00031C03" w:rsidP="00D6168B">
      <w:pPr>
        <w:jc w:val="both"/>
        <w:rPr>
          <w:rFonts w:ascii="Arial" w:hAnsi="Arial" w:cs="Arial"/>
        </w:rPr>
      </w:pPr>
    </w:p>
    <w:p w14:paraId="1E6858F1" w14:textId="77777777" w:rsidR="00031C03" w:rsidRDefault="00031C03" w:rsidP="00D6168B">
      <w:pPr>
        <w:jc w:val="both"/>
        <w:rPr>
          <w:rFonts w:ascii="Arial" w:hAnsi="Arial" w:cs="Arial"/>
        </w:rPr>
      </w:pPr>
    </w:p>
    <w:p w14:paraId="56C34D74" w14:textId="77777777" w:rsidR="00031C03" w:rsidRDefault="00031C03" w:rsidP="00D6168B">
      <w:pPr>
        <w:jc w:val="both"/>
        <w:rPr>
          <w:rFonts w:ascii="Arial" w:hAnsi="Arial" w:cs="Arial"/>
        </w:rPr>
      </w:pPr>
    </w:p>
    <w:p w14:paraId="06C9A4CD" w14:textId="77777777" w:rsidR="00031C03" w:rsidRDefault="00031C03" w:rsidP="00D6168B">
      <w:pPr>
        <w:jc w:val="both"/>
        <w:rPr>
          <w:rFonts w:ascii="Arial" w:hAnsi="Arial" w:cs="Arial"/>
        </w:rPr>
      </w:pPr>
    </w:p>
    <w:p w14:paraId="41C8B607" w14:textId="77777777" w:rsidR="00031C03" w:rsidRDefault="00031C03" w:rsidP="00D6168B">
      <w:pPr>
        <w:jc w:val="both"/>
        <w:rPr>
          <w:rFonts w:ascii="Arial" w:hAnsi="Arial" w:cs="Arial"/>
        </w:rPr>
      </w:pPr>
    </w:p>
    <w:p w14:paraId="498FE473" w14:textId="77777777" w:rsidR="00031C03" w:rsidRDefault="00031C03" w:rsidP="00D6168B">
      <w:pPr>
        <w:jc w:val="both"/>
        <w:rPr>
          <w:rFonts w:ascii="Arial" w:hAnsi="Arial" w:cs="Arial"/>
        </w:rPr>
      </w:pPr>
    </w:p>
    <w:p w14:paraId="636657E3" w14:textId="77777777" w:rsidR="00031C03" w:rsidRDefault="00031C03" w:rsidP="00D6168B">
      <w:pPr>
        <w:jc w:val="both"/>
        <w:rPr>
          <w:rFonts w:ascii="Arial" w:hAnsi="Arial" w:cs="Arial"/>
        </w:rPr>
      </w:pPr>
    </w:p>
    <w:p w14:paraId="617F25ED" w14:textId="77777777" w:rsidR="00031C03" w:rsidRDefault="00031C03" w:rsidP="00D6168B">
      <w:pPr>
        <w:jc w:val="both"/>
        <w:rPr>
          <w:rFonts w:ascii="Arial" w:hAnsi="Arial" w:cs="Arial"/>
        </w:rPr>
      </w:pPr>
    </w:p>
    <w:p w14:paraId="010CD70C" w14:textId="77777777" w:rsidR="00031C03" w:rsidRDefault="00031C03" w:rsidP="00D6168B">
      <w:pPr>
        <w:jc w:val="both"/>
        <w:rPr>
          <w:rFonts w:ascii="Arial" w:hAnsi="Arial" w:cs="Arial"/>
        </w:rPr>
      </w:pPr>
    </w:p>
    <w:p w14:paraId="2EACC6B1" w14:textId="77777777" w:rsidR="00031C03" w:rsidRDefault="00031C03" w:rsidP="00D6168B">
      <w:pPr>
        <w:jc w:val="both"/>
        <w:rPr>
          <w:rFonts w:ascii="Arial" w:hAnsi="Arial" w:cs="Arial"/>
        </w:rPr>
      </w:pPr>
    </w:p>
    <w:p w14:paraId="178D56C8" w14:textId="77777777" w:rsidR="00031C03" w:rsidRDefault="00031C03" w:rsidP="00D6168B">
      <w:pPr>
        <w:jc w:val="both"/>
        <w:rPr>
          <w:rFonts w:ascii="Arial" w:hAnsi="Arial" w:cs="Arial"/>
        </w:rPr>
      </w:pPr>
    </w:p>
    <w:p w14:paraId="7C6BE501" w14:textId="77777777" w:rsidR="00031C03" w:rsidRDefault="00031C03" w:rsidP="00D6168B">
      <w:pPr>
        <w:jc w:val="both"/>
        <w:rPr>
          <w:rFonts w:ascii="Arial" w:hAnsi="Arial" w:cs="Arial"/>
        </w:rPr>
      </w:pPr>
    </w:p>
    <w:p w14:paraId="1E2AB8AA" w14:textId="77777777" w:rsidR="00031C03" w:rsidRDefault="00031C03" w:rsidP="00D6168B">
      <w:pPr>
        <w:jc w:val="both"/>
        <w:rPr>
          <w:rFonts w:ascii="Arial" w:hAnsi="Arial" w:cs="Arial"/>
        </w:rPr>
      </w:pPr>
    </w:p>
    <w:p w14:paraId="73CC309C" w14:textId="77777777" w:rsidR="00031C03" w:rsidRDefault="00031C03" w:rsidP="00D6168B">
      <w:pPr>
        <w:jc w:val="both"/>
        <w:rPr>
          <w:rFonts w:ascii="Arial" w:hAnsi="Arial" w:cs="Arial"/>
        </w:rPr>
      </w:pPr>
    </w:p>
    <w:p w14:paraId="56A0C78E" w14:textId="77777777" w:rsidR="00031C03" w:rsidRDefault="00031C03" w:rsidP="00D6168B">
      <w:pPr>
        <w:jc w:val="both"/>
        <w:rPr>
          <w:rFonts w:ascii="Arial" w:hAnsi="Arial" w:cs="Arial"/>
        </w:rPr>
      </w:pPr>
    </w:p>
    <w:p w14:paraId="09E537E8" w14:textId="77777777" w:rsidR="00031C03" w:rsidRDefault="00031C03" w:rsidP="00D6168B">
      <w:pPr>
        <w:jc w:val="both"/>
        <w:rPr>
          <w:rFonts w:ascii="Arial" w:hAnsi="Arial" w:cs="Arial"/>
        </w:rPr>
      </w:pPr>
    </w:p>
    <w:p w14:paraId="11CA29F1" w14:textId="08E6A1EB" w:rsidR="00031C03" w:rsidRDefault="00031C03" w:rsidP="00D6168B">
      <w:pPr>
        <w:jc w:val="both"/>
        <w:rPr>
          <w:rFonts w:ascii="Arial" w:hAnsi="Arial" w:cs="Arial"/>
        </w:rPr>
      </w:pPr>
    </w:p>
    <w:p w14:paraId="12DE63A7" w14:textId="78A1C8BE" w:rsidR="00E62403" w:rsidRDefault="00E62403" w:rsidP="00D6168B">
      <w:pPr>
        <w:jc w:val="both"/>
        <w:rPr>
          <w:rFonts w:ascii="Arial" w:hAnsi="Arial" w:cs="Arial"/>
        </w:rPr>
      </w:pPr>
    </w:p>
    <w:p w14:paraId="719F215F" w14:textId="77777777" w:rsidR="00E62403" w:rsidRDefault="00E62403" w:rsidP="00D6168B">
      <w:pPr>
        <w:jc w:val="both"/>
        <w:rPr>
          <w:rFonts w:ascii="Arial" w:hAnsi="Arial" w:cs="Arial"/>
        </w:rPr>
      </w:pPr>
    </w:p>
    <w:p w14:paraId="5195E0B5" w14:textId="77777777" w:rsidR="00031C03" w:rsidRDefault="00031C03" w:rsidP="00D6168B">
      <w:pPr>
        <w:jc w:val="both"/>
        <w:rPr>
          <w:rFonts w:ascii="Arial" w:hAnsi="Arial" w:cs="Arial"/>
        </w:rPr>
      </w:pPr>
    </w:p>
    <w:p w14:paraId="67452BBB" w14:textId="77777777" w:rsidR="00031C03" w:rsidRDefault="00031C03" w:rsidP="00D6168B">
      <w:pPr>
        <w:jc w:val="both"/>
        <w:rPr>
          <w:rFonts w:ascii="Arial" w:hAnsi="Arial" w:cs="Arial"/>
        </w:rPr>
      </w:pPr>
    </w:p>
    <w:p w14:paraId="06952341" w14:textId="77777777" w:rsidR="0070533F" w:rsidRDefault="0070533F" w:rsidP="00D6168B">
      <w:pPr>
        <w:jc w:val="both"/>
        <w:rPr>
          <w:rFonts w:ascii="Arial" w:hAnsi="Arial" w:cs="Arial"/>
        </w:rPr>
      </w:pPr>
    </w:p>
    <w:p w14:paraId="75161D26" w14:textId="77777777" w:rsidR="0070533F" w:rsidRDefault="0070533F" w:rsidP="00D6168B">
      <w:pPr>
        <w:jc w:val="both"/>
        <w:rPr>
          <w:rFonts w:ascii="Arial" w:hAnsi="Arial" w:cs="Arial"/>
        </w:rPr>
      </w:pPr>
    </w:p>
    <w:p w14:paraId="25BB236C" w14:textId="77777777" w:rsidR="0070533F" w:rsidRDefault="0070533F" w:rsidP="00D6168B">
      <w:pPr>
        <w:jc w:val="both"/>
        <w:rPr>
          <w:rFonts w:ascii="Arial" w:hAnsi="Arial" w:cs="Arial"/>
        </w:rPr>
      </w:pPr>
    </w:p>
    <w:p w14:paraId="2440C487" w14:textId="77777777" w:rsidR="00031C03" w:rsidRDefault="00031C03" w:rsidP="00D6168B">
      <w:pPr>
        <w:jc w:val="both"/>
        <w:rPr>
          <w:rFonts w:ascii="Arial" w:hAnsi="Arial" w:cs="Arial"/>
        </w:rPr>
      </w:pPr>
    </w:p>
    <w:p w14:paraId="0F62BC7A" w14:textId="77777777" w:rsidR="00031C03" w:rsidRDefault="00031C03" w:rsidP="00D6168B">
      <w:pPr>
        <w:jc w:val="both"/>
        <w:rPr>
          <w:rFonts w:ascii="Arial" w:hAnsi="Arial" w:cs="Arial"/>
        </w:rPr>
      </w:pPr>
    </w:p>
    <w:p w14:paraId="511D5ADF" w14:textId="5568CA54" w:rsidR="000F197C" w:rsidRPr="00046F15" w:rsidRDefault="000F197C" w:rsidP="000F197C">
      <w:pPr>
        <w:rPr>
          <w:rFonts w:ascii="Arial" w:hAnsi="Arial" w:cs="Arial"/>
          <w:b/>
          <w:bCs/>
        </w:rPr>
      </w:pPr>
      <w:r w:rsidRPr="00046F15">
        <w:rPr>
          <w:rFonts w:ascii="Arial" w:hAnsi="Arial" w:cs="Arial"/>
          <w:b/>
          <w:bCs/>
        </w:rPr>
        <w:t>Table 1</w:t>
      </w:r>
      <w:r w:rsidR="004C77BF">
        <w:rPr>
          <w:rFonts w:ascii="Arial" w:hAnsi="Arial" w:cs="Arial"/>
          <w:b/>
          <w:bCs/>
        </w:rPr>
        <w:t>.</w:t>
      </w:r>
      <w:r w:rsidRPr="00046F15">
        <w:rPr>
          <w:rFonts w:ascii="Arial" w:hAnsi="Arial" w:cs="Arial"/>
          <w:b/>
          <w:bCs/>
        </w:rPr>
        <w:t xml:space="preserve"> Analysis of variance for ten quantitative characters in linseed.</w:t>
      </w:r>
    </w:p>
    <w:p w14:paraId="79EE5C38" w14:textId="5DB9B37E" w:rsidR="005343BD" w:rsidRPr="00046F15" w:rsidRDefault="0090269A" w:rsidP="00D6168B">
      <w:pPr>
        <w:jc w:val="both"/>
        <w:rPr>
          <w:rFonts w:ascii="Arial" w:hAnsi="Arial" w:cs="Arial"/>
        </w:rPr>
      </w:pPr>
      <w:r w:rsidRPr="00046F15">
        <w:rPr>
          <w:rFonts w:ascii="Arial" w:hAnsi="Arial" w:cs="Arial"/>
          <w:noProof/>
        </w:rPr>
        <mc:AlternateContent>
          <mc:Choice Requires="wps">
            <w:drawing>
              <wp:anchor distT="0" distB="0" distL="114300" distR="114300" simplePos="0" relativeHeight="251660288" behindDoc="0" locked="0" layoutInCell="1" allowOverlap="1" wp14:anchorId="79942576" wp14:editId="514BDA95">
                <wp:simplePos x="0" y="0"/>
                <wp:positionH relativeFrom="margin">
                  <wp:align>left</wp:align>
                </wp:positionH>
                <wp:positionV relativeFrom="paragraph">
                  <wp:posOffset>2755412</wp:posOffset>
                </wp:positionV>
                <wp:extent cx="3581400" cy="266700"/>
                <wp:effectExtent l="0" t="0" r="0" b="0"/>
                <wp:wrapNone/>
                <wp:docPr id="1460215484" name="Text Box 3"/>
                <wp:cNvGraphicFramePr/>
                <a:graphic xmlns:a="http://schemas.openxmlformats.org/drawingml/2006/main">
                  <a:graphicData uri="http://schemas.microsoft.com/office/word/2010/wordprocessingShape">
                    <wps:wsp>
                      <wps:cNvSpPr txBox="1"/>
                      <wps:spPr>
                        <a:xfrm>
                          <a:off x="0" y="0"/>
                          <a:ext cx="3581400" cy="266700"/>
                        </a:xfrm>
                        <a:prstGeom prst="rect">
                          <a:avLst/>
                        </a:prstGeom>
                        <a:solidFill>
                          <a:schemeClr val="lt1"/>
                        </a:solidFill>
                        <a:ln w="6350">
                          <a:noFill/>
                        </a:ln>
                      </wps:spPr>
                      <wps:txbx>
                        <w:txbxContent>
                          <w:p w14:paraId="48E887D0" w14:textId="1D1D83A5" w:rsidR="00172C22" w:rsidRDefault="00172C22" w:rsidP="00E042F0">
                            <w:pPr>
                              <w:jc w:val="center"/>
                            </w:pPr>
                            <w:r w:rsidRPr="00172C22">
                              <w:t>*and **</w:t>
                            </w:r>
                            <w:r w:rsidR="0090269A">
                              <w:t xml:space="preserve"> </w:t>
                            </w:r>
                            <w:r w:rsidRPr="00172C22">
                              <w:t>indicates significance at 5% and 1% respectively.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9942576" id="_x0000_t202" coordsize="21600,21600" o:spt="202" path="m,l,21600r21600,l21600,xe">
                <v:stroke joinstyle="miter"/>
                <v:path gradientshapeok="t" o:connecttype="rect"/>
              </v:shapetype>
              <v:shape id="Text Box 3" o:spid="_x0000_s1026" type="#_x0000_t202" style="position:absolute;left:0;text-align:left;margin-left:0;margin-top:216.95pt;width:282pt;height:21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" fillcolor="white [3201]" stroked="f" strokeweight=".5pt">
                <v:textbox>
                  <w:txbxContent>
                    <w:p w14:paraId="48E887D0" w14:textId="1D1D83A5" w:rsidR="00172C22" w:rsidRDefault="00172C22" w:rsidP="00E042F0">
                      <w:pPr>
                        <w:jc w:val="center"/>
                      </w:pPr>
                      <w:r w:rsidRPr="00172C22">
                        <w:t>*and **</w:t>
                      </w:r>
                      <w:r w:rsidR="0090269A">
                        <w:t xml:space="preserve"> </w:t>
                      </w:r>
                      <w:r w:rsidRPr="00172C22">
                        <w:t>indicates significance at 5% and 1% respectively.</w:t>
                      </w:r>
                    </w:p>
                  </w:txbxContent>
                </v:textbox>
                <w10:wrap anchorx="margin"/>
              </v:shape>
            </w:pict>
          </mc:Fallback>
        </mc:AlternateContent>
      </w:r>
    </w:p>
    <w:tbl>
      <w:tblPr>
        <w:tblW w:w="92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6"/>
        <w:gridCol w:w="2804"/>
        <w:gridCol w:w="2374"/>
        <w:gridCol w:w="1736"/>
        <w:gridCol w:w="1259"/>
      </w:tblGrid>
      <w:tr w:rsidR="005343BD" w14:paraId="5529D351" w14:textId="77777777" w:rsidTr="00A15151">
        <w:trPr>
          <w:trHeight w:val="302"/>
        </w:trPr>
        <w:tc>
          <w:tcPr>
            <w:tcW w:w="1056" w:type="dxa"/>
            <w:vMerge w:val="restart"/>
            <w:vAlign w:val="center"/>
          </w:tcPr>
          <w:p w14:paraId="4849E380" w14:textId="77777777" w:rsidR="005343BD" w:rsidRPr="000526FB" w:rsidRDefault="005343BD" w:rsidP="006D2054">
            <w:pPr>
              <w:pStyle w:val="TableParagraph"/>
              <w:spacing w:before="3"/>
              <w:rPr>
                <w:rFonts w:ascii="Arial" w:hAnsi="Arial" w:cs="Arial"/>
                <w:b/>
                <w:sz w:val="20"/>
                <w:szCs w:val="20"/>
              </w:rPr>
            </w:pPr>
          </w:p>
          <w:p w14:paraId="55A97346" w14:textId="2F962F1E" w:rsidR="005343BD" w:rsidRPr="000526FB" w:rsidRDefault="005343BD" w:rsidP="006D2054">
            <w:pPr>
              <w:pStyle w:val="TableParagraph"/>
              <w:ind w:left="213"/>
              <w:rPr>
                <w:rFonts w:ascii="Arial" w:hAnsi="Arial" w:cs="Arial"/>
                <w:b/>
                <w:sz w:val="20"/>
                <w:szCs w:val="20"/>
              </w:rPr>
            </w:pPr>
            <w:r w:rsidRPr="000526FB">
              <w:rPr>
                <w:rFonts w:ascii="Arial" w:hAnsi="Arial" w:cs="Arial"/>
                <w:b/>
                <w:spacing w:val="-4"/>
                <w:sz w:val="20"/>
                <w:szCs w:val="20"/>
              </w:rPr>
              <w:t>S</w:t>
            </w:r>
            <w:r w:rsidR="000F197C" w:rsidRPr="000526FB">
              <w:rPr>
                <w:rFonts w:ascii="Arial" w:hAnsi="Arial" w:cs="Arial"/>
                <w:b/>
                <w:spacing w:val="-4"/>
                <w:sz w:val="20"/>
                <w:szCs w:val="20"/>
              </w:rPr>
              <w:t>r</w:t>
            </w:r>
            <w:r w:rsidRPr="000526FB">
              <w:rPr>
                <w:rFonts w:ascii="Arial" w:hAnsi="Arial" w:cs="Arial"/>
                <w:b/>
                <w:spacing w:val="-4"/>
                <w:sz w:val="20"/>
                <w:szCs w:val="20"/>
              </w:rPr>
              <w:t>.</w:t>
            </w:r>
            <w:r w:rsidR="00046F15">
              <w:rPr>
                <w:rFonts w:ascii="Arial" w:hAnsi="Arial" w:cs="Arial"/>
                <w:b/>
                <w:spacing w:val="-4"/>
                <w:sz w:val="20"/>
                <w:szCs w:val="20"/>
              </w:rPr>
              <w:t xml:space="preserve"> </w:t>
            </w:r>
            <w:r w:rsidRPr="000526FB">
              <w:rPr>
                <w:rFonts w:ascii="Arial" w:hAnsi="Arial" w:cs="Arial"/>
                <w:b/>
                <w:spacing w:val="-4"/>
                <w:sz w:val="20"/>
                <w:szCs w:val="20"/>
              </w:rPr>
              <w:t>No</w:t>
            </w:r>
          </w:p>
        </w:tc>
        <w:tc>
          <w:tcPr>
            <w:tcW w:w="2804" w:type="dxa"/>
            <w:vMerge w:val="restart"/>
            <w:vAlign w:val="center"/>
          </w:tcPr>
          <w:p w14:paraId="158D2ACA" w14:textId="6F075D25" w:rsidR="005343BD" w:rsidRPr="000526FB" w:rsidRDefault="005343BD" w:rsidP="00046F15">
            <w:pPr>
              <w:pStyle w:val="TableParagraph"/>
              <w:ind w:left="576"/>
              <w:jc w:val="left"/>
              <w:rPr>
                <w:rFonts w:ascii="Arial" w:hAnsi="Arial" w:cs="Arial"/>
                <w:b/>
                <w:sz w:val="20"/>
                <w:szCs w:val="20"/>
              </w:rPr>
            </w:pPr>
            <w:r w:rsidRPr="000526FB">
              <w:rPr>
                <w:rFonts w:ascii="Arial" w:hAnsi="Arial" w:cs="Arial"/>
                <w:b/>
                <w:spacing w:val="-2"/>
                <w:sz w:val="20"/>
                <w:szCs w:val="20"/>
              </w:rPr>
              <w:t>CHARACTERS</w:t>
            </w:r>
          </w:p>
        </w:tc>
        <w:tc>
          <w:tcPr>
            <w:tcW w:w="5369" w:type="dxa"/>
            <w:gridSpan w:val="3"/>
            <w:vAlign w:val="center"/>
          </w:tcPr>
          <w:p w14:paraId="63AF3FA7" w14:textId="77777777" w:rsidR="005343BD" w:rsidRPr="000526FB" w:rsidRDefault="005343BD" w:rsidP="006D2054">
            <w:pPr>
              <w:pStyle w:val="TableParagraph"/>
              <w:spacing w:line="260" w:lineRule="exact"/>
              <w:ind w:left="1033"/>
              <w:rPr>
                <w:rFonts w:ascii="Arial" w:hAnsi="Arial" w:cs="Arial"/>
                <w:b/>
                <w:sz w:val="20"/>
                <w:szCs w:val="20"/>
              </w:rPr>
            </w:pPr>
            <w:r w:rsidRPr="000526FB">
              <w:rPr>
                <w:rFonts w:ascii="Arial" w:hAnsi="Arial" w:cs="Arial"/>
                <w:b/>
                <w:sz w:val="20"/>
                <w:szCs w:val="20"/>
              </w:rPr>
              <w:t>Mean</w:t>
            </w:r>
            <w:r w:rsidRPr="000526FB">
              <w:rPr>
                <w:rFonts w:ascii="Arial" w:hAnsi="Arial" w:cs="Arial"/>
                <w:b/>
                <w:spacing w:val="-3"/>
                <w:sz w:val="20"/>
                <w:szCs w:val="20"/>
              </w:rPr>
              <w:t xml:space="preserve"> </w:t>
            </w:r>
            <w:r w:rsidRPr="000526FB">
              <w:rPr>
                <w:rFonts w:ascii="Arial" w:hAnsi="Arial" w:cs="Arial"/>
                <w:b/>
                <w:sz w:val="20"/>
                <w:szCs w:val="20"/>
              </w:rPr>
              <w:t>sum</w:t>
            </w:r>
            <w:r w:rsidRPr="000526FB">
              <w:rPr>
                <w:rFonts w:ascii="Arial" w:hAnsi="Arial" w:cs="Arial"/>
                <w:b/>
                <w:spacing w:val="-5"/>
                <w:sz w:val="20"/>
                <w:szCs w:val="20"/>
              </w:rPr>
              <w:t xml:space="preserve"> </w:t>
            </w:r>
            <w:r w:rsidRPr="000526FB">
              <w:rPr>
                <w:rFonts w:ascii="Arial" w:hAnsi="Arial" w:cs="Arial"/>
                <w:b/>
                <w:sz w:val="20"/>
                <w:szCs w:val="20"/>
              </w:rPr>
              <w:t>of</w:t>
            </w:r>
            <w:r w:rsidRPr="000526FB">
              <w:rPr>
                <w:rFonts w:ascii="Arial" w:hAnsi="Arial" w:cs="Arial"/>
                <w:b/>
                <w:spacing w:val="1"/>
                <w:sz w:val="20"/>
                <w:szCs w:val="20"/>
              </w:rPr>
              <w:t xml:space="preserve"> </w:t>
            </w:r>
            <w:r w:rsidRPr="000526FB">
              <w:rPr>
                <w:rFonts w:ascii="Arial" w:hAnsi="Arial" w:cs="Arial"/>
                <w:b/>
                <w:spacing w:val="-2"/>
                <w:sz w:val="20"/>
                <w:szCs w:val="20"/>
              </w:rPr>
              <w:t>squares</w:t>
            </w:r>
          </w:p>
        </w:tc>
      </w:tr>
      <w:tr w:rsidR="005343BD" w14:paraId="08652089" w14:textId="77777777" w:rsidTr="00A15151">
        <w:trPr>
          <w:trHeight w:val="593"/>
        </w:trPr>
        <w:tc>
          <w:tcPr>
            <w:tcW w:w="1056" w:type="dxa"/>
            <w:vMerge/>
            <w:tcBorders>
              <w:top w:val="nil"/>
            </w:tcBorders>
            <w:vAlign w:val="center"/>
          </w:tcPr>
          <w:p w14:paraId="409CA89C" w14:textId="77777777" w:rsidR="005343BD" w:rsidRPr="000526FB" w:rsidRDefault="005343BD" w:rsidP="006D2054">
            <w:pPr>
              <w:jc w:val="center"/>
              <w:rPr>
                <w:rFonts w:ascii="Arial" w:hAnsi="Arial" w:cs="Arial"/>
              </w:rPr>
            </w:pPr>
          </w:p>
        </w:tc>
        <w:tc>
          <w:tcPr>
            <w:tcW w:w="2804" w:type="dxa"/>
            <w:vMerge/>
            <w:tcBorders>
              <w:top w:val="nil"/>
            </w:tcBorders>
            <w:vAlign w:val="center"/>
          </w:tcPr>
          <w:p w14:paraId="54FD4EE0" w14:textId="77777777" w:rsidR="005343BD" w:rsidRPr="000526FB" w:rsidRDefault="005343BD" w:rsidP="006D2054">
            <w:pPr>
              <w:jc w:val="center"/>
              <w:rPr>
                <w:rFonts w:ascii="Arial" w:hAnsi="Arial" w:cs="Arial"/>
              </w:rPr>
            </w:pPr>
          </w:p>
        </w:tc>
        <w:tc>
          <w:tcPr>
            <w:tcW w:w="2374" w:type="dxa"/>
            <w:vAlign w:val="center"/>
          </w:tcPr>
          <w:p w14:paraId="14C7B7ED" w14:textId="77777777" w:rsidR="005343BD" w:rsidRPr="000526FB" w:rsidRDefault="005343BD" w:rsidP="006D2054">
            <w:pPr>
              <w:pStyle w:val="TableParagraph"/>
              <w:spacing w:line="276" w:lineRule="exact"/>
              <w:ind w:left="509" w:hanging="317"/>
              <w:rPr>
                <w:rFonts w:ascii="Arial" w:hAnsi="Arial" w:cs="Arial"/>
                <w:b/>
                <w:sz w:val="20"/>
                <w:szCs w:val="20"/>
              </w:rPr>
            </w:pPr>
            <w:r w:rsidRPr="000526FB">
              <w:rPr>
                <w:rFonts w:ascii="Arial" w:hAnsi="Arial" w:cs="Arial"/>
                <w:b/>
                <w:spacing w:val="-2"/>
                <w:sz w:val="20"/>
                <w:szCs w:val="20"/>
              </w:rPr>
              <w:t>Replications (df=1)</w:t>
            </w:r>
          </w:p>
        </w:tc>
        <w:tc>
          <w:tcPr>
            <w:tcW w:w="1736" w:type="dxa"/>
            <w:vAlign w:val="center"/>
          </w:tcPr>
          <w:p w14:paraId="4CE7BCB0" w14:textId="51AE99D3" w:rsidR="005343BD" w:rsidRPr="000526FB" w:rsidRDefault="005343BD" w:rsidP="006D2054">
            <w:pPr>
              <w:pStyle w:val="TableParagraph"/>
              <w:spacing w:line="276" w:lineRule="exact"/>
              <w:ind w:left="466" w:right="238" w:hanging="216"/>
              <w:rPr>
                <w:rFonts w:ascii="Arial" w:hAnsi="Arial" w:cs="Arial"/>
                <w:b/>
                <w:sz w:val="20"/>
                <w:szCs w:val="20"/>
              </w:rPr>
            </w:pPr>
            <w:r w:rsidRPr="000526FB">
              <w:rPr>
                <w:rFonts w:ascii="Arial" w:hAnsi="Arial" w:cs="Arial"/>
                <w:b/>
                <w:spacing w:val="-2"/>
                <w:sz w:val="20"/>
                <w:szCs w:val="20"/>
              </w:rPr>
              <w:t>Treatments (df=</w:t>
            </w:r>
            <w:r w:rsidR="000F197C" w:rsidRPr="000526FB">
              <w:rPr>
                <w:rFonts w:ascii="Arial" w:hAnsi="Arial" w:cs="Arial"/>
                <w:b/>
                <w:spacing w:val="-2"/>
                <w:sz w:val="20"/>
                <w:szCs w:val="20"/>
              </w:rPr>
              <w:t>39</w:t>
            </w:r>
            <w:r w:rsidRPr="000526FB">
              <w:rPr>
                <w:rFonts w:ascii="Arial" w:hAnsi="Arial" w:cs="Arial"/>
                <w:b/>
                <w:spacing w:val="-2"/>
                <w:sz w:val="20"/>
                <w:szCs w:val="20"/>
              </w:rPr>
              <w:t>)</w:t>
            </w:r>
          </w:p>
        </w:tc>
        <w:tc>
          <w:tcPr>
            <w:tcW w:w="1259" w:type="dxa"/>
            <w:vAlign w:val="center"/>
          </w:tcPr>
          <w:p w14:paraId="713E919D" w14:textId="4EB7D5F0" w:rsidR="005343BD" w:rsidRPr="000526FB" w:rsidRDefault="005343BD" w:rsidP="006D2054">
            <w:pPr>
              <w:pStyle w:val="TableParagraph"/>
              <w:spacing w:line="276" w:lineRule="exact"/>
              <w:ind w:left="253" w:hanging="99"/>
              <w:rPr>
                <w:rFonts w:ascii="Arial" w:hAnsi="Arial" w:cs="Arial"/>
                <w:b/>
                <w:sz w:val="20"/>
                <w:szCs w:val="20"/>
              </w:rPr>
            </w:pPr>
            <w:r w:rsidRPr="000526FB">
              <w:rPr>
                <w:rFonts w:ascii="Arial" w:hAnsi="Arial" w:cs="Arial"/>
                <w:b/>
                <w:spacing w:val="-4"/>
                <w:sz w:val="20"/>
                <w:szCs w:val="20"/>
              </w:rPr>
              <w:t>Error (</w:t>
            </w:r>
            <w:r w:rsidR="000F197C" w:rsidRPr="000526FB">
              <w:rPr>
                <w:rFonts w:ascii="Arial" w:hAnsi="Arial" w:cs="Arial"/>
                <w:b/>
                <w:spacing w:val="-4"/>
                <w:sz w:val="20"/>
                <w:szCs w:val="20"/>
              </w:rPr>
              <w:t>39</w:t>
            </w:r>
            <w:r w:rsidRPr="000526FB">
              <w:rPr>
                <w:rFonts w:ascii="Arial" w:hAnsi="Arial" w:cs="Arial"/>
                <w:b/>
                <w:spacing w:val="-4"/>
                <w:sz w:val="20"/>
                <w:szCs w:val="20"/>
              </w:rPr>
              <w:t>)</w:t>
            </w:r>
          </w:p>
        </w:tc>
      </w:tr>
      <w:tr w:rsidR="005343BD" w14:paraId="05864996" w14:textId="77777777" w:rsidTr="00A15151">
        <w:trPr>
          <w:trHeight w:val="302"/>
        </w:trPr>
        <w:tc>
          <w:tcPr>
            <w:tcW w:w="1056" w:type="dxa"/>
            <w:vAlign w:val="center"/>
          </w:tcPr>
          <w:p w14:paraId="2A9DDBD9" w14:textId="77777777" w:rsidR="005343BD" w:rsidRPr="00046F15" w:rsidRDefault="005343BD" w:rsidP="005343BD">
            <w:pPr>
              <w:pStyle w:val="TableParagraph"/>
              <w:spacing w:line="260" w:lineRule="exact"/>
              <w:ind w:left="7"/>
              <w:rPr>
                <w:rFonts w:ascii="Arial" w:hAnsi="Arial" w:cs="Arial"/>
                <w:bCs/>
                <w:sz w:val="20"/>
                <w:szCs w:val="20"/>
              </w:rPr>
            </w:pPr>
            <w:r w:rsidRPr="00046F15">
              <w:rPr>
                <w:rFonts w:ascii="Arial" w:hAnsi="Arial" w:cs="Arial"/>
                <w:bCs/>
                <w:spacing w:val="-10"/>
                <w:sz w:val="20"/>
                <w:szCs w:val="20"/>
              </w:rPr>
              <w:t>1</w:t>
            </w:r>
          </w:p>
        </w:tc>
        <w:tc>
          <w:tcPr>
            <w:tcW w:w="2804" w:type="dxa"/>
            <w:vAlign w:val="center"/>
          </w:tcPr>
          <w:p w14:paraId="0507D087" w14:textId="653BCA18" w:rsidR="005343BD" w:rsidRPr="00046F15" w:rsidRDefault="005343BD" w:rsidP="00A15151">
            <w:pPr>
              <w:pStyle w:val="TableParagraph"/>
              <w:spacing w:line="260" w:lineRule="exact"/>
              <w:ind w:left="144" w:right="2"/>
              <w:jc w:val="left"/>
              <w:rPr>
                <w:rFonts w:ascii="Arial" w:hAnsi="Arial" w:cs="Arial"/>
                <w:bCs/>
                <w:sz w:val="20"/>
                <w:szCs w:val="20"/>
              </w:rPr>
            </w:pPr>
            <w:r w:rsidRPr="00046F15">
              <w:rPr>
                <w:rFonts w:ascii="Arial" w:hAnsi="Arial" w:cs="Arial"/>
                <w:bCs/>
                <w:sz w:val="20"/>
                <w:szCs w:val="20"/>
              </w:rPr>
              <w:t>Days to 50% flowering</w:t>
            </w:r>
          </w:p>
        </w:tc>
        <w:tc>
          <w:tcPr>
            <w:tcW w:w="2374" w:type="dxa"/>
            <w:vAlign w:val="center"/>
          </w:tcPr>
          <w:p w14:paraId="17D78377" w14:textId="584DB0FB" w:rsidR="005343BD" w:rsidRPr="000526FB" w:rsidRDefault="005343BD" w:rsidP="005343BD">
            <w:pPr>
              <w:pStyle w:val="TableParagraph"/>
              <w:spacing w:line="260" w:lineRule="exact"/>
              <w:ind w:left="9"/>
              <w:rPr>
                <w:rFonts w:ascii="Arial" w:hAnsi="Arial" w:cs="Arial"/>
                <w:sz w:val="20"/>
                <w:szCs w:val="20"/>
              </w:rPr>
            </w:pPr>
            <w:r w:rsidRPr="000526FB">
              <w:rPr>
                <w:rFonts w:ascii="Arial" w:hAnsi="Arial" w:cs="Arial"/>
                <w:sz w:val="20"/>
                <w:szCs w:val="20"/>
              </w:rPr>
              <w:t>2.11</w:t>
            </w:r>
          </w:p>
        </w:tc>
        <w:tc>
          <w:tcPr>
            <w:tcW w:w="1736" w:type="dxa"/>
            <w:vAlign w:val="center"/>
          </w:tcPr>
          <w:p w14:paraId="41DB3D74" w14:textId="004B69DD" w:rsidR="005343BD" w:rsidRPr="00B51F76" w:rsidRDefault="005343BD" w:rsidP="005343BD">
            <w:pPr>
              <w:pStyle w:val="TableParagraph"/>
              <w:spacing w:line="260" w:lineRule="exact"/>
              <w:rPr>
                <w:rFonts w:ascii="Arial" w:hAnsi="Arial" w:cs="Arial"/>
                <w:bCs/>
                <w:sz w:val="20"/>
                <w:szCs w:val="20"/>
              </w:rPr>
            </w:pPr>
            <w:r w:rsidRPr="00B51F76">
              <w:rPr>
                <w:rFonts w:ascii="Arial" w:hAnsi="Arial" w:cs="Arial"/>
                <w:bCs/>
                <w:sz w:val="20"/>
                <w:szCs w:val="20"/>
              </w:rPr>
              <w:t>7.67**</w:t>
            </w:r>
          </w:p>
        </w:tc>
        <w:tc>
          <w:tcPr>
            <w:tcW w:w="1259" w:type="dxa"/>
            <w:vAlign w:val="center"/>
          </w:tcPr>
          <w:p w14:paraId="12D16116" w14:textId="658E6B8D" w:rsidR="005343BD" w:rsidRPr="000526FB" w:rsidRDefault="000F197C" w:rsidP="005343BD">
            <w:pPr>
              <w:pStyle w:val="TableParagraph"/>
              <w:spacing w:line="260" w:lineRule="exact"/>
              <w:ind w:left="11"/>
              <w:rPr>
                <w:rFonts w:ascii="Arial" w:hAnsi="Arial" w:cs="Arial"/>
                <w:sz w:val="20"/>
                <w:szCs w:val="20"/>
              </w:rPr>
            </w:pPr>
            <w:r w:rsidRPr="000526FB">
              <w:rPr>
                <w:rFonts w:ascii="Arial" w:hAnsi="Arial" w:cs="Arial"/>
                <w:sz w:val="20"/>
                <w:szCs w:val="20"/>
              </w:rPr>
              <w:t>1.30</w:t>
            </w:r>
          </w:p>
        </w:tc>
      </w:tr>
      <w:tr w:rsidR="005343BD" w14:paraId="7497CAFE" w14:textId="77777777" w:rsidTr="00A15151">
        <w:trPr>
          <w:trHeight w:val="328"/>
        </w:trPr>
        <w:tc>
          <w:tcPr>
            <w:tcW w:w="1056" w:type="dxa"/>
            <w:vAlign w:val="center"/>
          </w:tcPr>
          <w:p w14:paraId="0BC1A2A3" w14:textId="77777777" w:rsidR="005343BD" w:rsidRPr="00046F15" w:rsidRDefault="005343BD" w:rsidP="005343BD">
            <w:pPr>
              <w:pStyle w:val="TableParagraph"/>
              <w:spacing w:line="263" w:lineRule="exact"/>
              <w:ind w:left="7"/>
              <w:rPr>
                <w:rFonts w:ascii="Arial" w:hAnsi="Arial" w:cs="Arial"/>
                <w:bCs/>
                <w:sz w:val="20"/>
                <w:szCs w:val="20"/>
              </w:rPr>
            </w:pPr>
            <w:r w:rsidRPr="00046F15">
              <w:rPr>
                <w:rFonts w:ascii="Arial" w:hAnsi="Arial" w:cs="Arial"/>
                <w:bCs/>
                <w:spacing w:val="-10"/>
                <w:sz w:val="20"/>
                <w:szCs w:val="20"/>
              </w:rPr>
              <w:t>2</w:t>
            </w:r>
          </w:p>
        </w:tc>
        <w:tc>
          <w:tcPr>
            <w:tcW w:w="2804" w:type="dxa"/>
            <w:vAlign w:val="center"/>
          </w:tcPr>
          <w:p w14:paraId="1E8901F6" w14:textId="6A3453EE" w:rsidR="005343BD" w:rsidRPr="00046F15" w:rsidRDefault="005343BD" w:rsidP="00A15151">
            <w:pPr>
              <w:pStyle w:val="TableParagraph"/>
              <w:spacing w:line="263" w:lineRule="exact"/>
              <w:ind w:left="144"/>
              <w:jc w:val="left"/>
              <w:rPr>
                <w:rFonts w:ascii="Arial" w:hAnsi="Arial" w:cs="Arial"/>
                <w:bCs/>
                <w:sz w:val="20"/>
                <w:szCs w:val="20"/>
              </w:rPr>
            </w:pPr>
            <w:r w:rsidRPr="00046F15">
              <w:rPr>
                <w:rFonts w:ascii="Arial" w:hAnsi="Arial" w:cs="Arial"/>
                <w:bCs/>
                <w:sz w:val="20"/>
                <w:szCs w:val="20"/>
              </w:rPr>
              <w:t>Days to maturity</w:t>
            </w:r>
          </w:p>
        </w:tc>
        <w:tc>
          <w:tcPr>
            <w:tcW w:w="2374" w:type="dxa"/>
            <w:vAlign w:val="center"/>
          </w:tcPr>
          <w:p w14:paraId="091CFD6F" w14:textId="47A8BC89" w:rsidR="005343BD" w:rsidRPr="000526FB" w:rsidRDefault="005343BD" w:rsidP="005343BD">
            <w:pPr>
              <w:pStyle w:val="TableParagraph"/>
              <w:spacing w:line="263" w:lineRule="exact"/>
              <w:ind w:left="9"/>
              <w:rPr>
                <w:rFonts w:ascii="Arial" w:hAnsi="Arial" w:cs="Arial"/>
                <w:sz w:val="20"/>
                <w:szCs w:val="20"/>
              </w:rPr>
            </w:pPr>
            <w:r w:rsidRPr="000526FB">
              <w:rPr>
                <w:rFonts w:ascii="Arial" w:hAnsi="Arial" w:cs="Arial"/>
                <w:sz w:val="20"/>
                <w:szCs w:val="20"/>
              </w:rPr>
              <w:t>2.45</w:t>
            </w:r>
          </w:p>
        </w:tc>
        <w:tc>
          <w:tcPr>
            <w:tcW w:w="1736" w:type="dxa"/>
            <w:vAlign w:val="center"/>
          </w:tcPr>
          <w:p w14:paraId="38332E3E" w14:textId="60C7EDA6" w:rsidR="005343BD" w:rsidRPr="00B51F76" w:rsidRDefault="005343BD" w:rsidP="005343BD">
            <w:pPr>
              <w:pStyle w:val="TableParagraph"/>
              <w:spacing w:line="263" w:lineRule="exact"/>
              <w:rPr>
                <w:rFonts w:ascii="Arial" w:hAnsi="Arial" w:cs="Arial"/>
                <w:bCs/>
                <w:sz w:val="20"/>
                <w:szCs w:val="20"/>
              </w:rPr>
            </w:pPr>
            <w:r w:rsidRPr="00B51F76">
              <w:rPr>
                <w:rFonts w:ascii="Arial" w:hAnsi="Arial" w:cs="Arial"/>
                <w:bCs/>
                <w:sz w:val="20"/>
                <w:szCs w:val="20"/>
              </w:rPr>
              <w:t>22.69**</w:t>
            </w:r>
          </w:p>
        </w:tc>
        <w:tc>
          <w:tcPr>
            <w:tcW w:w="1259" w:type="dxa"/>
            <w:vAlign w:val="center"/>
          </w:tcPr>
          <w:p w14:paraId="1E81CCBA" w14:textId="606BB032" w:rsidR="005343BD" w:rsidRPr="000526FB" w:rsidRDefault="000F197C" w:rsidP="005343BD">
            <w:pPr>
              <w:pStyle w:val="TableParagraph"/>
              <w:spacing w:line="263" w:lineRule="exact"/>
              <w:ind w:left="11"/>
              <w:rPr>
                <w:rFonts w:ascii="Arial" w:hAnsi="Arial" w:cs="Arial"/>
                <w:sz w:val="20"/>
                <w:szCs w:val="20"/>
              </w:rPr>
            </w:pPr>
            <w:r w:rsidRPr="000526FB">
              <w:rPr>
                <w:rFonts w:ascii="Arial" w:hAnsi="Arial" w:cs="Arial"/>
                <w:sz w:val="20"/>
                <w:szCs w:val="20"/>
              </w:rPr>
              <w:t>3.7</w:t>
            </w:r>
          </w:p>
        </w:tc>
      </w:tr>
      <w:tr w:rsidR="005343BD" w14:paraId="2D4201AE" w14:textId="77777777" w:rsidTr="00A15151">
        <w:trPr>
          <w:trHeight w:val="328"/>
        </w:trPr>
        <w:tc>
          <w:tcPr>
            <w:tcW w:w="1056" w:type="dxa"/>
            <w:vAlign w:val="center"/>
          </w:tcPr>
          <w:p w14:paraId="7E5360CA" w14:textId="77777777" w:rsidR="005343BD" w:rsidRPr="00046F15" w:rsidRDefault="005343BD" w:rsidP="005343BD">
            <w:pPr>
              <w:pStyle w:val="TableParagraph"/>
              <w:spacing w:line="263" w:lineRule="exact"/>
              <w:ind w:left="7"/>
              <w:rPr>
                <w:rFonts w:ascii="Arial" w:hAnsi="Arial" w:cs="Arial"/>
                <w:bCs/>
                <w:spacing w:val="-10"/>
                <w:sz w:val="20"/>
                <w:szCs w:val="20"/>
              </w:rPr>
            </w:pPr>
            <w:r w:rsidRPr="00046F15">
              <w:rPr>
                <w:rFonts w:ascii="Arial" w:hAnsi="Arial" w:cs="Arial"/>
                <w:bCs/>
                <w:spacing w:val="-10"/>
                <w:sz w:val="20"/>
                <w:szCs w:val="20"/>
              </w:rPr>
              <w:t>3</w:t>
            </w:r>
          </w:p>
        </w:tc>
        <w:tc>
          <w:tcPr>
            <w:tcW w:w="2804" w:type="dxa"/>
            <w:vAlign w:val="center"/>
          </w:tcPr>
          <w:p w14:paraId="5FB52296" w14:textId="76CC58EE" w:rsidR="005343BD" w:rsidRPr="00046F15" w:rsidRDefault="005343BD" w:rsidP="00A15151">
            <w:pPr>
              <w:pStyle w:val="TableParagraph"/>
              <w:spacing w:line="263" w:lineRule="exact"/>
              <w:ind w:left="144"/>
              <w:jc w:val="left"/>
              <w:rPr>
                <w:rFonts w:ascii="Arial" w:hAnsi="Arial" w:cs="Arial"/>
                <w:bCs/>
                <w:sz w:val="20"/>
                <w:szCs w:val="20"/>
              </w:rPr>
            </w:pPr>
            <w:r w:rsidRPr="00046F15">
              <w:rPr>
                <w:rFonts w:ascii="Arial" w:hAnsi="Arial" w:cs="Arial"/>
                <w:bCs/>
                <w:sz w:val="20"/>
                <w:szCs w:val="20"/>
              </w:rPr>
              <w:t>Plant height (cm)</w:t>
            </w:r>
          </w:p>
        </w:tc>
        <w:tc>
          <w:tcPr>
            <w:tcW w:w="2374" w:type="dxa"/>
            <w:vAlign w:val="center"/>
          </w:tcPr>
          <w:p w14:paraId="42FCC26A" w14:textId="3EC86FC7" w:rsidR="005343BD" w:rsidRPr="000526FB" w:rsidRDefault="005343BD" w:rsidP="005343BD">
            <w:pPr>
              <w:pStyle w:val="TableParagraph"/>
              <w:spacing w:line="263" w:lineRule="exact"/>
              <w:ind w:left="9"/>
              <w:rPr>
                <w:rFonts w:ascii="Arial" w:hAnsi="Arial" w:cs="Arial"/>
                <w:sz w:val="20"/>
                <w:szCs w:val="20"/>
              </w:rPr>
            </w:pPr>
            <w:r w:rsidRPr="000526FB">
              <w:rPr>
                <w:rFonts w:ascii="Arial" w:hAnsi="Arial" w:cs="Arial"/>
                <w:sz w:val="20"/>
                <w:szCs w:val="20"/>
              </w:rPr>
              <w:t>11.40</w:t>
            </w:r>
          </w:p>
        </w:tc>
        <w:tc>
          <w:tcPr>
            <w:tcW w:w="1736" w:type="dxa"/>
            <w:vAlign w:val="center"/>
          </w:tcPr>
          <w:p w14:paraId="75BB21E3" w14:textId="282137C0" w:rsidR="005343BD" w:rsidRPr="00B51F76" w:rsidRDefault="005343BD" w:rsidP="005343BD">
            <w:pPr>
              <w:pStyle w:val="TableParagraph"/>
              <w:spacing w:line="263" w:lineRule="exact"/>
              <w:rPr>
                <w:rFonts w:ascii="Arial" w:hAnsi="Arial" w:cs="Arial"/>
                <w:bCs/>
                <w:sz w:val="20"/>
                <w:szCs w:val="20"/>
              </w:rPr>
            </w:pPr>
            <w:r w:rsidRPr="00B51F76">
              <w:rPr>
                <w:rFonts w:ascii="Arial" w:hAnsi="Arial" w:cs="Arial"/>
                <w:bCs/>
                <w:sz w:val="20"/>
                <w:szCs w:val="20"/>
              </w:rPr>
              <w:t>51.07**</w:t>
            </w:r>
          </w:p>
        </w:tc>
        <w:tc>
          <w:tcPr>
            <w:tcW w:w="1259" w:type="dxa"/>
            <w:vAlign w:val="center"/>
          </w:tcPr>
          <w:p w14:paraId="27100950" w14:textId="7BE011D9" w:rsidR="005343BD" w:rsidRPr="000526FB" w:rsidRDefault="000F197C" w:rsidP="005343BD">
            <w:pPr>
              <w:pStyle w:val="TableParagraph"/>
              <w:spacing w:line="263" w:lineRule="exact"/>
              <w:ind w:left="11"/>
              <w:rPr>
                <w:rFonts w:ascii="Arial" w:hAnsi="Arial" w:cs="Arial"/>
                <w:sz w:val="20"/>
                <w:szCs w:val="20"/>
              </w:rPr>
            </w:pPr>
            <w:r w:rsidRPr="000526FB">
              <w:rPr>
                <w:rFonts w:ascii="Arial" w:hAnsi="Arial" w:cs="Arial"/>
                <w:sz w:val="20"/>
                <w:szCs w:val="20"/>
              </w:rPr>
              <w:t>5.48</w:t>
            </w:r>
          </w:p>
        </w:tc>
      </w:tr>
      <w:tr w:rsidR="005343BD" w14:paraId="1A97BBBF" w14:textId="77777777" w:rsidTr="00A15151">
        <w:trPr>
          <w:trHeight w:val="302"/>
        </w:trPr>
        <w:tc>
          <w:tcPr>
            <w:tcW w:w="1056" w:type="dxa"/>
            <w:vAlign w:val="center"/>
          </w:tcPr>
          <w:p w14:paraId="58472BDA" w14:textId="77777777" w:rsidR="005343BD" w:rsidRPr="00046F15" w:rsidRDefault="005343BD" w:rsidP="005343BD">
            <w:pPr>
              <w:pStyle w:val="TableParagraph"/>
              <w:spacing w:line="261" w:lineRule="exact"/>
              <w:ind w:left="7"/>
              <w:rPr>
                <w:rFonts w:ascii="Arial" w:hAnsi="Arial" w:cs="Arial"/>
                <w:bCs/>
                <w:sz w:val="20"/>
                <w:szCs w:val="20"/>
              </w:rPr>
            </w:pPr>
            <w:r w:rsidRPr="00046F15">
              <w:rPr>
                <w:rFonts w:ascii="Arial" w:hAnsi="Arial" w:cs="Arial"/>
                <w:bCs/>
                <w:spacing w:val="-10"/>
                <w:sz w:val="20"/>
                <w:szCs w:val="20"/>
              </w:rPr>
              <w:t>4</w:t>
            </w:r>
          </w:p>
        </w:tc>
        <w:tc>
          <w:tcPr>
            <w:tcW w:w="2804" w:type="dxa"/>
            <w:vAlign w:val="center"/>
          </w:tcPr>
          <w:p w14:paraId="3D6A3A83" w14:textId="4573519F" w:rsidR="005343BD" w:rsidRPr="00046F15" w:rsidRDefault="005343BD" w:rsidP="00A15151">
            <w:pPr>
              <w:pStyle w:val="TableParagraph"/>
              <w:spacing w:line="261" w:lineRule="exact"/>
              <w:ind w:left="144" w:right="4"/>
              <w:jc w:val="left"/>
              <w:rPr>
                <w:rFonts w:ascii="Arial" w:hAnsi="Arial" w:cs="Arial"/>
                <w:bCs/>
                <w:sz w:val="20"/>
                <w:szCs w:val="20"/>
              </w:rPr>
            </w:pPr>
            <w:r w:rsidRPr="00046F15">
              <w:rPr>
                <w:rFonts w:ascii="Arial" w:hAnsi="Arial" w:cs="Arial"/>
                <w:bCs/>
                <w:sz w:val="20"/>
                <w:szCs w:val="20"/>
              </w:rPr>
              <w:t>Number of branches per plant</w:t>
            </w:r>
          </w:p>
        </w:tc>
        <w:tc>
          <w:tcPr>
            <w:tcW w:w="2374" w:type="dxa"/>
            <w:vAlign w:val="center"/>
          </w:tcPr>
          <w:p w14:paraId="2F539825" w14:textId="5C21C224" w:rsidR="005343BD" w:rsidRPr="000526FB" w:rsidRDefault="005343BD" w:rsidP="005343BD">
            <w:pPr>
              <w:pStyle w:val="TableParagraph"/>
              <w:spacing w:line="261" w:lineRule="exact"/>
              <w:ind w:left="9"/>
              <w:rPr>
                <w:rFonts w:ascii="Arial" w:hAnsi="Arial" w:cs="Arial"/>
                <w:sz w:val="20"/>
                <w:szCs w:val="20"/>
              </w:rPr>
            </w:pPr>
            <w:r w:rsidRPr="000526FB">
              <w:rPr>
                <w:rFonts w:ascii="Arial" w:hAnsi="Arial" w:cs="Arial"/>
                <w:sz w:val="20"/>
                <w:szCs w:val="20"/>
              </w:rPr>
              <w:t>0.098</w:t>
            </w:r>
          </w:p>
        </w:tc>
        <w:tc>
          <w:tcPr>
            <w:tcW w:w="1736" w:type="dxa"/>
            <w:vAlign w:val="center"/>
          </w:tcPr>
          <w:p w14:paraId="35009424" w14:textId="09DE552F" w:rsidR="005343BD" w:rsidRPr="00B51F76" w:rsidRDefault="005343BD" w:rsidP="005343BD">
            <w:pPr>
              <w:pStyle w:val="TableParagraph"/>
              <w:spacing w:line="261" w:lineRule="exact"/>
              <w:rPr>
                <w:rFonts w:ascii="Arial" w:hAnsi="Arial" w:cs="Arial"/>
                <w:bCs/>
                <w:sz w:val="20"/>
                <w:szCs w:val="20"/>
              </w:rPr>
            </w:pPr>
            <w:r w:rsidRPr="00B51F76">
              <w:rPr>
                <w:rFonts w:ascii="Arial" w:hAnsi="Arial" w:cs="Arial"/>
                <w:bCs/>
                <w:sz w:val="20"/>
                <w:szCs w:val="20"/>
              </w:rPr>
              <w:t>0.79**</w:t>
            </w:r>
          </w:p>
        </w:tc>
        <w:tc>
          <w:tcPr>
            <w:tcW w:w="1259" w:type="dxa"/>
            <w:vAlign w:val="center"/>
          </w:tcPr>
          <w:p w14:paraId="723FF49A" w14:textId="1D81FE7D" w:rsidR="005343BD" w:rsidRPr="000526FB" w:rsidRDefault="000F197C" w:rsidP="005343BD">
            <w:pPr>
              <w:pStyle w:val="TableParagraph"/>
              <w:spacing w:line="261" w:lineRule="exact"/>
              <w:ind w:left="11"/>
              <w:rPr>
                <w:rFonts w:ascii="Arial" w:hAnsi="Arial" w:cs="Arial"/>
                <w:sz w:val="20"/>
                <w:szCs w:val="20"/>
              </w:rPr>
            </w:pPr>
            <w:r w:rsidRPr="000526FB">
              <w:rPr>
                <w:rFonts w:ascii="Arial" w:hAnsi="Arial" w:cs="Arial"/>
                <w:sz w:val="20"/>
                <w:szCs w:val="20"/>
              </w:rPr>
              <w:t>0.04</w:t>
            </w:r>
          </w:p>
        </w:tc>
      </w:tr>
      <w:tr w:rsidR="005343BD" w14:paraId="5A4B2E47" w14:textId="77777777" w:rsidTr="00A15151">
        <w:trPr>
          <w:trHeight w:val="302"/>
        </w:trPr>
        <w:tc>
          <w:tcPr>
            <w:tcW w:w="1056" w:type="dxa"/>
            <w:vAlign w:val="center"/>
          </w:tcPr>
          <w:p w14:paraId="4A0A5558" w14:textId="77777777" w:rsidR="005343BD" w:rsidRPr="00046F15" w:rsidRDefault="005343BD" w:rsidP="005343BD">
            <w:pPr>
              <w:pStyle w:val="TableParagraph"/>
              <w:spacing w:line="260" w:lineRule="exact"/>
              <w:ind w:left="7"/>
              <w:rPr>
                <w:rFonts w:ascii="Arial" w:hAnsi="Arial" w:cs="Arial"/>
                <w:bCs/>
                <w:sz w:val="20"/>
                <w:szCs w:val="20"/>
              </w:rPr>
            </w:pPr>
            <w:r w:rsidRPr="00046F15">
              <w:rPr>
                <w:rFonts w:ascii="Arial" w:hAnsi="Arial" w:cs="Arial"/>
                <w:bCs/>
                <w:spacing w:val="-10"/>
                <w:sz w:val="20"/>
                <w:szCs w:val="20"/>
              </w:rPr>
              <w:t>5</w:t>
            </w:r>
          </w:p>
        </w:tc>
        <w:tc>
          <w:tcPr>
            <w:tcW w:w="2804" w:type="dxa"/>
            <w:vAlign w:val="center"/>
          </w:tcPr>
          <w:p w14:paraId="0978EB56" w14:textId="18DA4668" w:rsidR="005343BD" w:rsidRPr="00046F15" w:rsidRDefault="005343BD" w:rsidP="00A15151">
            <w:pPr>
              <w:pStyle w:val="TableParagraph"/>
              <w:spacing w:line="260" w:lineRule="exact"/>
              <w:ind w:left="144" w:right="1"/>
              <w:jc w:val="left"/>
              <w:rPr>
                <w:rFonts w:ascii="Arial" w:hAnsi="Arial" w:cs="Arial"/>
                <w:bCs/>
                <w:sz w:val="20"/>
                <w:szCs w:val="20"/>
              </w:rPr>
            </w:pPr>
            <w:r w:rsidRPr="00046F15">
              <w:rPr>
                <w:rFonts w:ascii="Arial" w:hAnsi="Arial" w:cs="Arial"/>
                <w:bCs/>
                <w:sz w:val="20"/>
                <w:szCs w:val="20"/>
              </w:rPr>
              <w:t>Number of capsules per plant</w:t>
            </w:r>
          </w:p>
        </w:tc>
        <w:tc>
          <w:tcPr>
            <w:tcW w:w="2374" w:type="dxa"/>
            <w:vAlign w:val="center"/>
          </w:tcPr>
          <w:p w14:paraId="7EE8F7F6" w14:textId="7E189B36" w:rsidR="005343BD" w:rsidRPr="000526FB" w:rsidRDefault="005343BD" w:rsidP="005343BD">
            <w:pPr>
              <w:pStyle w:val="TableParagraph"/>
              <w:spacing w:line="260" w:lineRule="exact"/>
              <w:ind w:left="9"/>
              <w:rPr>
                <w:rFonts w:ascii="Arial" w:hAnsi="Arial" w:cs="Arial"/>
                <w:sz w:val="20"/>
                <w:szCs w:val="20"/>
              </w:rPr>
            </w:pPr>
            <w:r w:rsidRPr="000526FB">
              <w:rPr>
                <w:rFonts w:ascii="Arial" w:hAnsi="Arial" w:cs="Arial"/>
                <w:sz w:val="20"/>
                <w:szCs w:val="20"/>
              </w:rPr>
              <w:t>0.01</w:t>
            </w:r>
          </w:p>
        </w:tc>
        <w:tc>
          <w:tcPr>
            <w:tcW w:w="1736" w:type="dxa"/>
            <w:vAlign w:val="center"/>
          </w:tcPr>
          <w:p w14:paraId="4A7DA1A3" w14:textId="1786BA05" w:rsidR="005343BD" w:rsidRPr="00B51F76" w:rsidRDefault="005343BD" w:rsidP="005343BD">
            <w:pPr>
              <w:pStyle w:val="TableParagraph"/>
              <w:spacing w:line="260" w:lineRule="exact"/>
              <w:rPr>
                <w:rFonts w:ascii="Arial" w:hAnsi="Arial" w:cs="Arial"/>
                <w:bCs/>
                <w:sz w:val="20"/>
                <w:szCs w:val="20"/>
              </w:rPr>
            </w:pPr>
            <w:r w:rsidRPr="00B51F76">
              <w:rPr>
                <w:rFonts w:ascii="Arial" w:hAnsi="Arial" w:cs="Arial"/>
                <w:bCs/>
                <w:sz w:val="20"/>
                <w:szCs w:val="20"/>
              </w:rPr>
              <w:t>185**</w:t>
            </w:r>
          </w:p>
        </w:tc>
        <w:tc>
          <w:tcPr>
            <w:tcW w:w="1259" w:type="dxa"/>
            <w:vAlign w:val="center"/>
          </w:tcPr>
          <w:p w14:paraId="50AEBB10" w14:textId="735890C0" w:rsidR="005343BD" w:rsidRPr="000526FB" w:rsidRDefault="000F197C" w:rsidP="005343BD">
            <w:pPr>
              <w:pStyle w:val="TableParagraph"/>
              <w:spacing w:line="260" w:lineRule="exact"/>
              <w:ind w:left="11"/>
              <w:rPr>
                <w:rFonts w:ascii="Arial" w:hAnsi="Arial" w:cs="Arial"/>
                <w:sz w:val="20"/>
                <w:szCs w:val="20"/>
              </w:rPr>
            </w:pPr>
            <w:r w:rsidRPr="000526FB">
              <w:rPr>
                <w:rFonts w:ascii="Arial" w:hAnsi="Arial" w:cs="Arial"/>
                <w:sz w:val="20"/>
                <w:szCs w:val="20"/>
              </w:rPr>
              <w:t>7.8</w:t>
            </w:r>
          </w:p>
        </w:tc>
      </w:tr>
      <w:tr w:rsidR="005343BD" w14:paraId="7C6D85C7" w14:textId="77777777" w:rsidTr="00A15151">
        <w:trPr>
          <w:trHeight w:val="302"/>
        </w:trPr>
        <w:tc>
          <w:tcPr>
            <w:tcW w:w="1056" w:type="dxa"/>
            <w:vAlign w:val="center"/>
          </w:tcPr>
          <w:p w14:paraId="113B2EFD" w14:textId="77777777" w:rsidR="005343BD" w:rsidRPr="00046F15" w:rsidRDefault="005343BD" w:rsidP="005343BD">
            <w:pPr>
              <w:pStyle w:val="TableParagraph"/>
              <w:spacing w:line="260" w:lineRule="exact"/>
              <w:ind w:left="7"/>
              <w:rPr>
                <w:rFonts w:ascii="Arial" w:hAnsi="Arial" w:cs="Arial"/>
                <w:bCs/>
                <w:sz w:val="20"/>
                <w:szCs w:val="20"/>
              </w:rPr>
            </w:pPr>
            <w:r w:rsidRPr="00046F15">
              <w:rPr>
                <w:rFonts w:ascii="Arial" w:hAnsi="Arial" w:cs="Arial"/>
                <w:bCs/>
                <w:spacing w:val="-10"/>
                <w:sz w:val="20"/>
                <w:szCs w:val="20"/>
              </w:rPr>
              <w:t>6</w:t>
            </w:r>
          </w:p>
        </w:tc>
        <w:tc>
          <w:tcPr>
            <w:tcW w:w="2804" w:type="dxa"/>
            <w:vAlign w:val="center"/>
          </w:tcPr>
          <w:p w14:paraId="2686678B" w14:textId="08AAF9DC" w:rsidR="005343BD" w:rsidRPr="00046F15" w:rsidRDefault="005343BD" w:rsidP="00A15151">
            <w:pPr>
              <w:pStyle w:val="TableParagraph"/>
              <w:spacing w:line="260" w:lineRule="exact"/>
              <w:ind w:left="144" w:right="3"/>
              <w:jc w:val="left"/>
              <w:rPr>
                <w:rFonts w:ascii="Arial" w:hAnsi="Arial" w:cs="Arial"/>
                <w:bCs/>
                <w:sz w:val="20"/>
                <w:szCs w:val="20"/>
              </w:rPr>
            </w:pPr>
            <w:r w:rsidRPr="00046F15">
              <w:rPr>
                <w:rFonts w:ascii="Arial" w:hAnsi="Arial" w:cs="Arial"/>
                <w:bCs/>
                <w:sz w:val="20"/>
                <w:szCs w:val="20"/>
              </w:rPr>
              <w:t>Number of seeds per capsule</w:t>
            </w:r>
          </w:p>
        </w:tc>
        <w:tc>
          <w:tcPr>
            <w:tcW w:w="2374" w:type="dxa"/>
            <w:vAlign w:val="center"/>
          </w:tcPr>
          <w:p w14:paraId="0D3F0BDA" w14:textId="1A869A63" w:rsidR="005343BD" w:rsidRPr="000526FB" w:rsidRDefault="005343BD" w:rsidP="005343BD">
            <w:pPr>
              <w:pStyle w:val="TableParagraph"/>
              <w:spacing w:line="260" w:lineRule="exact"/>
              <w:ind w:left="9"/>
              <w:rPr>
                <w:rFonts w:ascii="Arial" w:hAnsi="Arial" w:cs="Arial"/>
                <w:sz w:val="20"/>
                <w:szCs w:val="20"/>
              </w:rPr>
            </w:pPr>
            <w:r w:rsidRPr="000526FB">
              <w:rPr>
                <w:rFonts w:ascii="Arial" w:hAnsi="Arial" w:cs="Arial"/>
                <w:sz w:val="20"/>
                <w:szCs w:val="20"/>
              </w:rPr>
              <w:t>0.42</w:t>
            </w:r>
          </w:p>
        </w:tc>
        <w:tc>
          <w:tcPr>
            <w:tcW w:w="1736" w:type="dxa"/>
            <w:vAlign w:val="center"/>
          </w:tcPr>
          <w:p w14:paraId="46B66131" w14:textId="42249E0F" w:rsidR="005343BD" w:rsidRPr="00B51F76" w:rsidRDefault="005343BD" w:rsidP="005343BD">
            <w:pPr>
              <w:pStyle w:val="TableParagraph"/>
              <w:spacing w:line="260" w:lineRule="exact"/>
              <w:rPr>
                <w:rFonts w:ascii="Arial" w:hAnsi="Arial" w:cs="Arial"/>
                <w:bCs/>
                <w:sz w:val="20"/>
                <w:szCs w:val="20"/>
              </w:rPr>
            </w:pPr>
            <w:r w:rsidRPr="00B51F76">
              <w:rPr>
                <w:rFonts w:ascii="Arial" w:hAnsi="Arial" w:cs="Arial"/>
                <w:bCs/>
                <w:sz w:val="20"/>
                <w:szCs w:val="20"/>
              </w:rPr>
              <w:t>0.44**</w:t>
            </w:r>
          </w:p>
        </w:tc>
        <w:tc>
          <w:tcPr>
            <w:tcW w:w="1259" w:type="dxa"/>
            <w:vAlign w:val="center"/>
          </w:tcPr>
          <w:p w14:paraId="5DBB7B14" w14:textId="4F38C2D3" w:rsidR="005343BD" w:rsidRPr="000526FB" w:rsidRDefault="000F197C" w:rsidP="005343BD">
            <w:pPr>
              <w:pStyle w:val="TableParagraph"/>
              <w:spacing w:line="260" w:lineRule="exact"/>
              <w:ind w:left="11"/>
              <w:rPr>
                <w:rFonts w:ascii="Arial" w:hAnsi="Arial" w:cs="Arial"/>
                <w:sz w:val="20"/>
                <w:szCs w:val="20"/>
              </w:rPr>
            </w:pPr>
            <w:r w:rsidRPr="000526FB">
              <w:rPr>
                <w:rFonts w:ascii="Arial" w:hAnsi="Arial" w:cs="Arial"/>
                <w:sz w:val="20"/>
                <w:szCs w:val="20"/>
              </w:rPr>
              <w:t>0.19</w:t>
            </w:r>
          </w:p>
        </w:tc>
      </w:tr>
      <w:tr w:rsidR="005343BD" w14:paraId="2A3FD577" w14:textId="77777777" w:rsidTr="00A15151">
        <w:trPr>
          <w:trHeight w:val="304"/>
        </w:trPr>
        <w:tc>
          <w:tcPr>
            <w:tcW w:w="1056" w:type="dxa"/>
            <w:vAlign w:val="center"/>
          </w:tcPr>
          <w:p w14:paraId="10B2297E" w14:textId="77777777" w:rsidR="005343BD" w:rsidRPr="00046F15" w:rsidRDefault="005343BD" w:rsidP="005343BD">
            <w:pPr>
              <w:pStyle w:val="TableParagraph"/>
              <w:spacing w:before="1" w:line="261" w:lineRule="exact"/>
              <w:ind w:left="7"/>
              <w:rPr>
                <w:rFonts w:ascii="Arial" w:hAnsi="Arial" w:cs="Arial"/>
                <w:bCs/>
                <w:sz w:val="20"/>
                <w:szCs w:val="20"/>
              </w:rPr>
            </w:pPr>
            <w:r w:rsidRPr="00046F15">
              <w:rPr>
                <w:rFonts w:ascii="Arial" w:hAnsi="Arial" w:cs="Arial"/>
                <w:bCs/>
                <w:spacing w:val="-10"/>
                <w:sz w:val="20"/>
                <w:szCs w:val="20"/>
              </w:rPr>
              <w:t>7</w:t>
            </w:r>
          </w:p>
        </w:tc>
        <w:tc>
          <w:tcPr>
            <w:tcW w:w="2804" w:type="dxa"/>
            <w:vAlign w:val="center"/>
          </w:tcPr>
          <w:p w14:paraId="1DEE868A" w14:textId="160F7E22" w:rsidR="005343BD" w:rsidRPr="00046F15" w:rsidRDefault="005343BD" w:rsidP="00A15151">
            <w:pPr>
              <w:pStyle w:val="TableParagraph"/>
              <w:spacing w:line="263" w:lineRule="exact"/>
              <w:ind w:left="144" w:right="2"/>
              <w:jc w:val="left"/>
              <w:rPr>
                <w:rFonts w:ascii="Arial" w:hAnsi="Arial" w:cs="Arial"/>
                <w:bCs/>
                <w:sz w:val="20"/>
                <w:szCs w:val="20"/>
              </w:rPr>
            </w:pPr>
            <w:r w:rsidRPr="00046F15">
              <w:rPr>
                <w:rFonts w:ascii="Arial" w:hAnsi="Arial" w:cs="Arial"/>
                <w:bCs/>
                <w:sz w:val="20"/>
                <w:szCs w:val="20"/>
              </w:rPr>
              <w:t>1000 seed weight (g)</w:t>
            </w:r>
          </w:p>
        </w:tc>
        <w:tc>
          <w:tcPr>
            <w:tcW w:w="2374" w:type="dxa"/>
            <w:vAlign w:val="center"/>
          </w:tcPr>
          <w:p w14:paraId="62AC25B6" w14:textId="2D834F2C" w:rsidR="005343BD" w:rsidRPr="000526FB" w:rsidRDefault="005343BD" w:rsidP="005343BD">
            <w:pPr>
              <w:pStyle w:val="TableParagraph"/>
              <w:spacing w:line="263" w:lineRule="exact"/>
              <w:ind w:left="9"/>
              <w:rPr>
                <w:rFonts w:ascii="Arial" w:hAnsi="Arial" w:cs="Arial"/>
                <w:sz w:val="20"/>
                <w:szCs w:val="20"/>
              </w:rPr>
            </w:pPr>
            <w:r w:rsidRPr="000526FB">
              <w:rPr>
                <w:rFonts w:ascii="Arial" w:hAnsi="Arial" w:cs="Arial"/>
                <w:sz w:val="20"/>
                <w:szCs w:val="20"/>
              </w:rPr>
              <w:t>0.032</w:t>
            </w:r>
          </w:p>
        </w:tc>
        <w:tc>
          <w:tcPr>
            <w:tcW w:w="1736" w:type="dxa"/>
            <w:vAlign w:val="center"/>
          </w:tcPr>
          <w:p w14:paraId="012F9F32" w14:textId="682F8EB0" w:rsidR="005343BD" w:rsidRPr="00B51F76" w:rsidRDefault="005343BD" w:rsidP="005343BD">
            <w:pPr>
              <w:pStyle w:val="TableParagraph"/>
              <w:spacing w:line="263" w:lineRule="exact"/>
              <w:rPr>
                <w:rFonts w:ascii="Arial" w:hAnsi="Arial" w:cs="Arial"/>
                <w:bCs/>
                <w:sz w:val="20"/>
                <w:szCs w:val="20"/>
              </w:rPr>
            </w:pPr>
            <w:r w:rsidRPr="00B51F76">
              <w:rPr>
                <w:rFonts w:ascii="Arial" w:hAnsi="Arial" w:cs="Arial"/>
                <w:bCs/>
                <w:sz w:val="20"/>
                <w:szCs w:val="20"/>
              </w:rPr>
              <w:t>1.81**</w:t>
            </w:r>
          </w:p>
        </w:tc>
        <w:tc>
          <w:tcPr>
            <w:tcW w:w="1259" w:type="dxa"/>
            <w:vAlign w:val="center"/>
          </w:tcPr>
          <w:p w14:paraId="1AFB001B" w14:textId="34E3D970" w:rsidR="005343BD" w:rsidRPr="000526FB" w:rsidRDefault="000F197C" w:rsidP="005343BD">
            <w:pPr>
              <w:pStyle w:val="TableParagraph"/>
              <w:spacing w:line="263" w:lineRule="exact"/>
              <w:ind w:left="11"/>
              <w:rPr>
                <w:rFonts w:ascii="Arial" w:hAnsi="Arial" w:cs="Arial"/>
                <w:sz w:val="20"/>
                <w:szCs w:val="20"/>
              </w:rPr>
            </w:pPr>
            <w:r w:rsidRPr="000526FB">
              <w:rPr>
                <w:rFonts w:ascii="Arial" w:hAnsi="Arial" w:cs="Arial"/>
                <w:sz w:val="20"/>
                <w:szCs w:val="20"/>
              </w:rPr>
              <w:t>0.14</w:t>
            </w:r>
          </w:p>
        </w:tc>
      </w:tr>
      <w:tr w:rsidR="005343BD" w14:paraId="22AC8A48" w14:textId="77777777" w:rsidTr="00A15151">
        <w:trPr>
          <w:trHeight w:val="302"/>
        </w:trPr>
        <w:tc>
          <w:tcPr>
            <w:tcW w:w="1056" w:type="dxa"/>
            <w:vAlign w:val="center"/>
          </w:tcPr>
          <w:p w14:paraId="6DED0A69" w14:textId="77777777" w:rsidR="005343BD" w:rsidRPr="00046F15" w:rsidRDefault="005343BD" w:rsidP="005343BD">
            <w:pPr>
              <w:pStyle w:val="TableParagraph"/>
              <w:spacing w:line="260" w:lineRule="exact"/>
              <w:ind w:left="7"/>
              <w:rPr>
                <w:rFonts w:ascii="Arial" w:hAnsi="Arial" w:cs="Arial"/>
                <w:bCs/>
                <w:sz w:val="20"/>
                <w:szCs w:val="20"/>
              </w:rPr>
            </w:pPr>
            <w:r w:rsidRPr="00046F15">
              <w:rPr>
                <w:rFonts w:ascii="Arial" w:hAnsi="Arial" w:cs="Arial"/>
                <w:bCs/>
                <w:spacing w:val="-10"/>
                <w:sz w:val="20"/>
                <w:szCs w:val="20"/>
              </w:rPr>
              <w:t>8</w:t>
            </w:r>
          </w:p>
        </w:tc>
        <w:tc>
          <w:tcPr>
            <w:tcW w:w="2804" w:type="dxa"/>
            <w:vAlign w:val="center"/>
          </w:tcPr>
          <w:p w14:paraId="39B54DFA" w14:textId="1665F44C" w:rsidR="005343BD" w:rsidRPr="00046F15" w:rsidRDefault="005343BD" w:rsidP="00A15151">
            <w:pPr>
              <w:pStyle w:val="TableParagraph"/>
              <w:spacing w:line="260" w:lineRule="exact"/>
              <w:ind w:left="144" w:right="6"/>
              <w:jc w:val="left"/>
              <w:rPr>
                <w:rFonts w:ascii="Arial" w:hAnsi="Arial" w:cs="Arial"/>
                <w:bCs/>
                <w:sz w:val="20"/>
                <w:szCs w:val="20"/>
              </w:rPr>
            </w:pPr>
            <w:r w:rsidRPr="00046F15">
              <w:rPr>
                <w:rFonts w:ascii="Arial" w:hAnsi="Arial" w:cs="Arial"/>
                <w:bCs/>
                <w:sz w:val="20"/>
                <w:szCs w:val="20"/>
              </w:rPr>
              <w:t>Harvest index (%)</w:t>
            </w:r>
          </w:p>
        </w:tc>
        <w:tc>
          <w:tcPr>
            <w:tcW w:w="2374" w:type="dxa"/>
            <w:vAlign w:val="center"/>
          </w:tcPr>
          <w:p w14:paraId="7B7D3A5F" w14:textId="6A06BB47" w:rsidR="005343BD" w:rsidRPr="000526FB" w:rsidRDefault="005343BD" w:rsidP="005343BD">
            <w:pPr>
              <w:pStyle w:val="TableParagraph"/>
              <w:spacing w:line="260" w:lineRule="exact"/>
              <w:ind w:left="9"/>
              <w:rPr>
                <w:rFonts w:ascii="Arial" w:hAnsi="Arial" w:cs="Arial"/>
                <w:sz w:val="20"/>
                <w:szCs w:val="20"/>
              </w:rPr>
            </w:pPr>
            <w:r w:rsidRPr="000526FB">
              <w:rPr>
                <w:rFonts w:ascii="Arial" w:hAnsi="Arial" w:cs="Arial"/>
                <w:sz w:val="20"/>
                <w:szCs w:val="20"/>
              </w:rPr>
              <w:t>0.05</w:t>
            </w:r>
          </w:p>
        </w:tc>
        <w:tc>
          <w:tcPr>
            <w:tcW w:w="1736" w:type="dxa"/>
            <w:vAlign w:val="center"/>
          </w:tcPr>
          <w:p w14:paraId="0E354474" w14:textId="5642010F" w:rsidR="005343BD" w:rsidRPr="00B51F76" w:rsidRDefault="000F197C" w:rsidP="005343BD">
            <w:pPr>
              <w:pStyle w:val="TableParagraph"/>
              <w:spacing w:line="260" w:lineRule="exact"/>
              <w:rPr>
                <w:rFonts w:ascii="Arial" w:hAnsi="Arial" w:cs="Arial"/>
                <w:bCs/>
                <w:sz w:val="20"/>
                <w:szCs w:val="20"/>
              </w:rPr>
            </w:pPr>
            <w:r w:rsidRPr="00B51F76">
              <w:rPr>
                <w:rFonts w:ascii="Arial" w:hAnsi="Arial" w:cs="Arial"/>
                <w:bCs/>
                <w:sz w:val="20"/>
                <w:szCs w:val="20"/>
              </w:rPr>
              <w:t>40.65</w:t>
            </w:r>
            <w:r w:rsidR="005343BD" w:rsidRPr="00B51F76">
              <w:rPr>
                <w:rFonts w:ascii="Arial" w:hAnsi="Arial" w:cs="Arial"/>
                <w:bCs/>
                <w:sz w:val="20"/>
                <w:szCs w:val="20"/>
              </w:rPr>
              <w:t>**</w:t>
            </w:r>
          </w:p>
        </w:tc>
        <w:tc>
          <w:tcPr>
            <w:tcW w:w="1259" w:type="dxa"/>
            <w:vAlign w:val="center"/>
          </w:tcPr>
          <w:p w14:paraId="2C8FC605" w14:textId="7DCF2C39" w:rsidR="005343BD" w:rsidRPr="000526FB" w:rsidRDefault="000F197C" w:rsidP="005343BD">
            <w:pPr>
              <w:pStyle w:val="TableParagraph"/>
              <w:spacing w:line="260" w:lineRule="exact"/>
              <w:ind w:left="11"/>
              <w:rPr>
                <w:rFonts w:ascii="Arial" w:hAnsi="Arial" w:cs="Arial"/>
                <w:sz w:val="20"/>
                <w:szCs w:val="20"/>
              </w:rPr>
            </w:pPr>
            <w:r w:rsidRPr="000526FB">
              <w:rPr>
                <w:rFonts w:ascii="Arial" w:hAnsi="Arial" w:cs="Arial"/>
                <w:sz w:val="20"/>
                <w:szCs w:val="20"/>
              </w:rPr>
              <w:t>1.28</w:t>
            </w:r>
          </w:p>
        </w:tc>
      </w:tr>
      <w:tr w:rsidR="005343BD" w14:paraId="6CBDB924" w14:textId="77777777" w:rsidTr="00A15151">
        <w:trPr>
          <w:trHeight w:val="302"/>
        </w:trPr>
        <w:tc>
          <w:tcPr>
            <w:tcW w:w="1056" w:type="dxa"/>
            <w:vAlign w:val="center"/>
          </w:tcPr>
          <w:p w14:paraId="5041A52D" w14:textId="77777777" w:rsidR="005343BD" w:rsidRPr="00046F15" w:rsidRDefault="005343BD" w:rsidP="005343BD">
            <w:pPr>
              <w:pStyle w:val="TableParagraph"/>
              <w:spacing w:line="260" w:lineRule="exact"/>
              <w:ind w:left="7"/>
              <w:rPr>
                <w:rFonts w:ascii="Arial" w:hAnsi="Arial" w:cs="Arial"/>
                <w:bCs/>
                <w:sz w:val="20"/>
                <w:szCs w:val="20"/>
              </w:rPr>
            </w:pPr>
            <w:r w:rsidRPr="00046F15">
              <w:rPr>
                <w:rFonts w:ascii="Arial" w:hAnsi="Arial" w:cs="Arial"/>
                <w:bCs/>
                <w:spacing w:val="-10"/>
                <w:sz w:val="20"/>
                <w:szCs w:val="20"/>
              </w:rPr>
              <w:t>9</w:t>
            </w:r>
          </w:p>
        </w:tc>
        <w:tc>
          <w:tcPr>
            <w:tcW w:w="2804" w:type="dxa"/>
            <w:vAlign w:val="center"/>
          </w:tcPr>
          <w:p w14:paraId="016A91F5" w14:textId="6EFA9AAF" w:rsidR="005343BD" w:rsidRPr="00046F15" w:rsidRDefault="005343BD" w:rsidP="00A15151">
            <w:pPr>
              <w:pStyle w:val="TableParagraph"/>
              <w:spacing w:line="260" w:lineRule="exact"/>
              <w:ind w:left="144" w:right="4"/>
              <w:jc w:val="left"/>
              <w:rPr>
                <w:rFonts w:ascii="Arial" w:hAnsi="Arial" w:cs="Arial"/>
                <w:bCs/>
                <w:sz w:val="20"/>
                <w:szCs w:val="20"/>
              </w:rPr>
            </w:pPr>
            <w:r w:rsidRPr="00046F15">
              <w:rPr>
                <w:rFonts w:ascii="Arial" w:hAnsi="Arial" w:cs="Arial"/>
                <w:bCs/>
                <w:sz w:val="20"/>
                <w:szCs w:val="20"/>
              </w:rPr>
              <w:t>Oil content (%)</w:t>
            </w:r>
          </w:p>
        </w:tc>
        <w:tc>
          <w:tcPr>
            <w:tcW w:w="2374" w:type="dxa"/>
            <w:vAlign w:val="center"/>
          </w:tcPr>
          <w:p w14:paraId="706E18FA" w14:textId="265AF767" w:rsidR="005343BD" w:rsidRPr="000526FB" w:rsidRDefault="005343BD" w:rsidP="005343BD">
            <w:pPr>
              <w:pStyle w:val="TableParagraph"/>
              <w:spacing w:line="260" w:lineRule="exact"/>
              <w:ind w:left="9"/>
              <w:rPr>
                <w:rFonts w:ascii="Arial" w:hAnsi="Arial" w:cs="Arial"/>
                <w:sz w:val="20"/>
                <w:szCs w:val="20"/>
              </w:rPr>
            </w:pPr>
            <w:r w:rsidRPr="000526FB">
              <w:rPr>
                <w:rFonts w:ascii="Arial" w:hAnsi="Arial" w:cs="Arial"/>
                <w:sz w:val="20"/>
                <w:szCs w:val="20"/>
              </w:rPr>
              <w:t>0.63</w:t>
            </w:r>
          </w:p>
        </w:tc>
        <w:tc>
          <w:tcPr>
            <w:tcW w:w="1736" w:type="dxa"/>
            <w:vAlign w:val="center"/>
          </w:tcPr>
          <w:p w14:paraId="4AC118C5" w14:textId="721D6734" w:rsidR="005343BD" w:rsidRPr="00B51F76" w:rsidRDefault="000F197C" w:rsidP="005343BD">
            <w:pPr>
              <w:pStyle w:val="TableParagraph"/>
              <w:spacing w:line="260" w:lineRule="exact"/>
              <w:rPr>
                <w:rFonts w:ascii="Arial" w:hAnsi="Arial" w:cs="Arial"/>
                <w:bCs/>
                <w:sz w:val="20"/>
                <w:szCs w:val="20"/>
              </w:rPr>
            </w:pPr>
            <w:r w:rsidRPr="00B51F76">
              <w:rPr>
                <w:rFonts w:ascii="Arial" w:hAnsi="Arial" w:cs="Arial"/>
                <w:bCs/>
                <w:sz w:val="20"/>
                <w:szCs w:val="20"/>
              </w:rPr>
              <w:t>8.12</w:t>
            </w:r>
            <w:r w:rsidR="005343BD" w:rsidRPr="00B51F76">
              <w:rPr>
                <w:rFonts w:ascii="Arial" w:hAnsi="Arial" w:cs="Arial"/>
                <w:bCs/>
                <w:sz w:val="20"/>
                <w:szCs w:val="20"/>
              </w:rPr>
              <w:t>**</w:t>
            </w:r>
          </w:p>
        </w:tc>
        <w:tc>
          <w:tcPr>
            <w:tcW w:w="1259" w:type="dxa"/>
            <w:vAlign w:val="center"/>
          </w:tcPr>
          <w:p w14:paraId="6CE01CCC" w14:textId="24E437DB" w:rsidR="005343BD" w:rsidRPr="000526FB" w:rsidRDefault="000F197C" w:rsidP="005343BD">
            <w:pPr>
              <w:pStyle w:val="TableParagraph"/>
              <w:spacing w:line="260" w:lineRule="exact"/>
              <w:ind w:left="11"/>
              <w:rPr>
                <w:rFonts w:ascii="Arial" w:hAnsi="Arial" w:cs="Arial"/>
                <w:sz w:val="20"/>
                <w:szCs w:val="20"/>
              </w:rPr>
            </w:pPr>
            <w:r w:rsidRPr="000526FB">
              <w:rPr>
                <w:rFonts w:ascii="Arial" w:hAnsi="Arial" w:cs="Arial"/>
                <w:sz w:val="20"/>
                <w:szCs w:val="20"/>
              </w:rPr>
              <w:t>0.59</w:t>
            </w:r>
          </w:p>
        </w:tc>
      </w:tr>
      <w:tr w:rsidR="005343BD" w14:paraId="7F613094" w14:textId="77777777" w:rsidTr="00A15151">
        <w:trPr>
          <w:trHeight w:val="304"/>
        </w:trPr>
        <w:tc>
          <w:tcPr>
            <w:tcW w:w="1056" w:type="dxa"/>
            <w:vAlign w:val="center"/>
          </w:tcPr>
          <w:p w14:paraId="45747DCF" w14:textId="03E1CEA2" w:rsidR="005343BD" w:rsidRPr="00046F15" w:rsidRDefault="005343BD" w:rsidP="005343BD">
            <w:pPr>
              <w:pStyle w:val="TableParagraph"/>
              <w:spacing w:line="263" w:lineRule="exact"/>
              <w:ind w:left="7"/>
              <w:rPr>
                <w:rFonts w:ascii="Arial" w:hAnsi="Arial" w:cs="Arial"/>
                <w:bCs/>
                <w:sz w:val="20"/>
                <w:szCs w:val="20"/>
              </w:rPr>
            </w:pPr>
            <w:r w:rsidRPr="00046F15">
              <w:rPr>
                <w:rFonts w:ascii="Arial" w:hAnsi="Arial" w:cs="Arial"/>
                <w:bCs/>
                <w:spacing w:val="-5"/>
                <w:sz w:val="20"/>
                <w:szCs w:val="20"/>
              </w:rPr>
              <w:t>10</w:t>
            </w:r>
          </w:p>
        </w:tc>
        <w:tc>
          <w:tcPr>
            <w:tcW w:w="2804" w:type="dxa"/>
            <w:vAlign w:val="center"/>
          </w:tcPr>
          <w:p w14:paraId="210B3F0D" w14:textId="57A89F37" w:rsidR="005343BD" w:rsidRPr="00046F15" w:rsidRDefault="005343BD" w:rsidP="00A15151">
            <w:pPr>
              <w:pStyle w:val="TableParagraph"/>
              <w:spacing w:line="263" w:lineRule="exact"/>
              <w:ind w:left="144" w:right="6"/>
              <w:jc w:val="left"/>
              <w:rPr>
                <w:rFonts w:ascii="Arial" w:hAnsi="Arial" w:cs="Arial"/>
                <w:bCs/>
                <w:sz w:val="20"/>
                <w:szCs w:val="20"/>
              </w:rPr>
            </w:pPr>
            <w:r w:rsidRPr="00046F15">
              <w:rPr>
                <w:rFonts w:ascii="Arial" w:hAnsi="Arial" w:cs="Arial"/>
                <w:bCs/>
                <w:sz w:val="20"/>
                <w:szCs w:val="20"/>
              </w:rPr>
              <w:t>Seed yield per plant (g)</w:t>
            </w:r>
          </w:p>
        </w:tc>
        <w:tc>
          <w:tcPr>
            <w:tcW w:w="2374" w:type="dxa"/>
            <w:vAlign w:val="center"/>
          </w:tcPr>
          <w:p w14:paraId="477E88D3" w14:textId="7AAD8C33" w:rsidR="005343BD" w:rsidRPr="000526FB" w:rsidRDefault="005343BD" w:rsidP="005343BD">
            <w:pPr>
              <w:pStyle w:val="TableParagraph"/>
              <w:spacing w:line="263" w:lineRule="exact"/>
              <w:ind w:left="9"/>
              <w:rPr>
                <w:rFonts w:ascii="Arial" w:hAnsi="Arial" w:cs="Arial"/>
                <w:sz w:val="20"/>
                <w:szCs w:val="20"/>
              </w:rPr>
            </w:pPr>
            <w:r w:rsidRPr="000526FB">
              <w:rPr>
                <w:rFonts w:ascii="Arial" w:hAnsi="Arial" w:cs="Arial"/>
                <w:sz w:val="20"/>
                <w:szCs w:val="20"/>
              </w:rPr>
              <w:t>0.032</w:t>
            </w:r>
          </w:p>
        </w:tc>
        <w:tc>
          <w:tcPr>
            <w:tcW w:w="1736" w:type="dxa"/>
            <w:vAlign w:val="center"/>
          </w:tcPr>
          <w:p w14:paraId="5C53DBD8" w14:textId="64BD9C80" w:rsidR="005343BD" w:rsidRPr="00B51F76" w:rsidRDefault="000F197C" w:rsidP="005343BD">
            <w:pPr>
              <w:pStyle w:val="TableParagraph"/>
              <w:spacing w:line="263" w:lineRule="exact"/>
              <w:rPr>
                <w:rFonts w:ascii="Arial" w:hAnsi="Arial" w:cs="Arial"/>
                <w:bCs/>
                <w:sz w:val="20"/>
                <w:szCs w:val="20"/>
              </w:rPr>
            </w:pPr>
            <w:r w:rsidRPr="00B51F76">
              <w:rPr>
                <w:rFonts w:ascii="Arial" w:hAnsi="Arial" w:cs="Arial"/>
                <w:bCs/>
                <w:sz w:val="20"/>
                <w:szCs w:val="20"/>
              </w:rPr>
              <w:t>0.69</w:t>
            </w:r>
            <w:r w:rsidR="005343BD" w:rsidRPr="00B51F76">
              <w:rPr>
                <w:rFonts w:ascii="Arial" w:hAnsi="Arial" w:cs="Arial"/>
                <w:bCs/>
                <w:sz w:val="20"/>
                <w:szCs w:val="20"/>
              </w:rPr>
              <w:t>**</w:t>
            </w:r>
          </w:p>
        </w:tc>
        <w:tc>
          <w:tcPr>
            <w:tcW w:w="1259" w:type="dxa"/>
            <w:vAlign w:val="center"/>
          </w:tcPr>
          <w:p w14:paraId="1825DB77" w14:textId="5BB46953" w:rsidR="005343BD" w:rsidRPr="000526FB" w:rsidRDefault="000F197C" w:rsidP="005343BD">
            <w:pPr>
              <w:pStyle w:val="TableParagraph"/>
              <w:spacing w:line="263" w:lineRule="exact"/>
              <w:ind w:left="11"/>
              <w:rPr>
                <w:rFonts w:ascii="Arial" w:hAnsi="Arial" w:cs="Arial"/>
                <w:sz w:val="20"/>
                <w:szCs w:val="20"/>
              </w:rPr>
            </w:pPr>
            <w:r w:rsidRPr="000526FB">
              <w:rPr>
                <w:rFonts w:ascii="Arial" w:hAnsi="Arial" w:cs="Arial"/>
                <w:sz w:val="20"/>
                <w:szCs w:val="20"/>
              </w:rPr>
              <w:t>0.12</w:t>
            </w:r>
          </w:p>
        </w:tc>
      </w:tr>
    </w:tbl>
    <w:tbl>
      <w:tblPr>
        <w:tblpPr w:leftFromText="180" w:rightFromText="180" w:vertAnchor="page" w:horzAnchor="margin" w:tblpXSpec="center" w:tblpY="8221"/>
        <w:tblW w:w="9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68"/>
        <w:gridCol w:w="1754"/>
        <w:gridCol w:w="704"/>
        <w:gridCol w:w="696"/>
        <w:gridCol w:w="751"/>
        <w:gridCol w:w="1011"/>
        <w:gridCol w:w="1146"/>
        <w:gridCol w:w="1276"/>
        <w:gridCol w:w="1421"/>
      </w:tblGrid>
      <w:tr w:rsidR="005A4B37" w:rsidRPr="00EA7FF4" w14:paraId="662D7C5B" w14:textId="77777777" w:rsidTr="005A4B37">
        <w:trPr>
          <w:trHeight w:val="175"/>
        </w:trPr>
        <w:tc>
          <w:tcPr>
            <w:tcW w:w="668" w:type="dxa"/>
            <w:vMerge w:val="restart"/>
            <w:vAlign w:val="center"/>
          </w:tcPr>
          <w:p w14:paraId="68304C32" w14:textId="77777777" w:rsidR="005A4B37" w:rsidRPr="00EA7FF4" w:rsidRDefault="005A4B37" w:rsidP="005A4B37">
            <w:pPr>
              <w:jc w:val="center"/>
              <w:rPr>
                <w:rFonts w:ascii="Arial" w:hAnsi="Arial" w:cs="Arial"/>
                <w:b/>
              </w:rPr>
            </w:pPr>
            <w:r w:rsidRPr="00EA7FF4">
              <w:rPr>
                <w:rFonts w:ascii="Arial" w:hAnsi="Arial" w:cs="Arial"/>
                <w:b/>
              </w:rPr>
              <w:t>S</w:t>
            </w:r>
            <w:r>
              <w:rPr>
                <w:rFonts w:ascii="Arial" w:hAnsi="Arial" w:cs="Arial"/>
                <w:b/>
              </w:rPr>
              <w:t>r</w:t>
            </w:r>
            <w:r w:rsidRPr="00EA7FF4">
              <w:rPr>
                <w:rFonts w:ascii="Arial" w:hAnsi="Arial" w:cs="Arial"/>
                <w:b/>
              </w:rPr>
              <w:t xml:space="preserve">. </w:t>
            </w:r>
            <w:r w:rsidRPr="00EA7FF4">
              <w:rPr>
                <w:rFonts w:ascii="Arial" w:hAnsi="Arial" w:cs="Arial"/>
                <w:b/>
                <w:spacing w:val="-5"/>
              </w:rPr>
              <w:t>No</w:t>
            </w:r>
          </w:p>
        </w:tc>
        <w:tc>
          <w:tcPr>
            <w:tcW w:w="1754" w:type="dxa"/>
            <w:vMerge w:val="restart"/>
            <w:vAlign w:val="center"/>
          </w:tcPr>
          <w:p w14:paraId="1FE80B02" w14:textId="77777777" w:rsidR="005A4B37" w:rsidRPr="00EA7FF4" w:rsidRDefault="005A4B37" w:rsidP="005A4B37">
            <w:pPr>
              <w:jc w:val="center"/>
              <w:rPr>
                <w:rFonts w:ascii="Arial" w:hAnsi="Arial" w:cs="Arial"/>
                <w:b/>
              </w:rPr>
            </w:pPr>
            <w:r w:rsidRPr="00EA7FF4">
              <w:rPr>
                <w:rFonts w:ascii="Arial" w:hAnsi="Arial" w:cs="Arial"/>
                <w:b/>
                <w:spacing w:val="-2"/>
              </w:rPr>
              <w:t>Characters</w:t>
            </w:r>
          </w:p>
        </w:tc>
        <w:tc>
          <w:tcPr>
            <w:tcW w:w="704" w:type="dxa"/>
            <w:vMerge w:val="restart"/>
            <w:vAlign w:val="center"/>
          </w:tcPr>
          <w:p w14:paraId="23FB1456" w14:textId="77777777" w:rsidR="005A4B37" w:rsidRPr="00EA7FF4" w:rsidRDefault="005A4B37" w:rsidP="005A4B37">
            <w:pPr>
              <w:jc w:val="center"/>
              <w:rPr>
                <w:rFonts w:ascii="Arial" w:hAnsi="Arial" w:cs="Arial"/>
                <w:b/>
              </w:rPr>
            </w:pPr>
            <w:r w:rsidRPr="00EA7FF4">
              <w:rPr>
                <w:rFonts w:ascii="Arial" w:hAnsi="Arial" w:cs="Arial"/>
                <w:b/>
                <w:spacing w:val="-4"/>
              </w:rPr>
              <w:t>Mean</w:t>
            </w:r>
          </w:p>
        </w:tc>
        <w:tc>
          <w:tcPr>
            <w:tcW w:w="1447" w:type="dxa"/>
            <w:gridSpan w:val="2"/>
            <w:vAlign w:val="center"/>
          </w:tcPr>
          <w:p w14:paraId="7247DB17" w14:textId="77777777" w:rsidR="005A4B37" w:rsidRPr="00EA7FF4" w:rsidRDefault="005A4B37" w:rsidP="005A4B37">
            <w:pPr>
              <w:jc w:val="center"/>
              <w:rPr>
                <w:rFonts w:ascii="Arial" w:hAnsi="Arial" w:cs="Arial"/>
                <w:b/>
              </w:rPr>
            </w:pPr>
            <w:r w:rsidRPr="00EA7FF4">
              <w:rPr>
                <w:rFonts w:ascii="Arial" w:hAnsi="Arial" w:cs="Arial"/>
                <w:b/>
                <w:spacing w:val="-2"/>
              </w:rPr>
              <w:t>Range</w:t>
            </w:r>
          </w:p>
        </w:tc>
        <w:tc>
          <w:tcPr>
            <w:tcW w:w="1011" w:type="dxa"/>
            <w:vMerge w:val="restart"/>
            <w:vAlign w:val="center"/>
          </w:tcPr>
          <w:p w14:paraId="49ACF5DE" w14:textId="77777777" w:rsidR="005A4B37" w:rsidRPr="00EA7FF4" w:rsidRDefault="005A4B37" w:rsidP="005A4B37">
            <w:pPr>
              <w:jc w:val="center"/>
              <w:rPr>
                <w:rFonts w:ascii="Arial" w:hAnsi="Arial" w:cs="Arial"/>
                <w:b/>
              </w:rPr>
            </w:pPr>
            <w:commentRangeStart w:id="22"/>
            <w:r w:rsidRPr="00EA7FF4">
              <w:rPr>
                <w:rFonts w:ascii="Arial" w:hAnsi="Arial" w:cs="Arial"/>
                <w:b/>
                <w:spacing w:val="-4"/>
              </w:rPr>
              <w:t>P</w:t>
            </w:r>
            <w:commentRangeEnd w:id="22"/>
            <w:r w:rsidR="00DB0318">
              <w:rPr>
                <w:rStyle w:val="a9"/>
                <w:rFonts w:ascii="Times New Roman" w:hAnsi="Times New Roman"/>
                <w:lang w:val="nb-NO" w:eastAsia="nb-NO"/>
              </w:rPr>
              <w:commentReference w:id="22"/>
            </w:r>
            <w:r w:rsidRPr="00EA7FF4">
              <w:rPr>
                <w:rFonts w:ascii="Arial" w:hAnsi="Arial" w:cs="Arial"/>
                <w:b/>
                <w:spacing w:val="-4"/>
              </w:rPr>
              <w:t>CV (%)</w:t>
            </w:r>
          </w:p>
        </w:tc>
        <w:tc>
          <w:tcPr>
            <w:tcW w:w="1146" w:type="dxa"/>
            <w:vMerge w:val="restart"/>
            <w:vAlign w:val="center"/>
          </w:tcPr>
          <w:p w14:paraId="0B6130E0" w14:textId="77777777" w:rsidR="005A4B37" w:rsidRPr="00EA7FF4" w:rsidRDefault="005A4B37" w:rsidP="005A4B37">
            <w:pPr>
              <w:jc w:val="center"/>
              <w:rPr>
                <w:rFonts w:ascii="Arial" w:hAnsi="Arial" w:cs="Arial"/>
                <w:b/>
              </w:rPr>
            </w:pPr>
            <w:r w:rsidRPr="00EA7FF4">
              <w:rPr>
                <w:rFonts w:ascii="Arial" w:hAnsi="Arial" w:cs="Arial"/>
                <w:b/>
                <w:spacing w:val="-4"/>
              </w:rPr>
              <w:t>GCV (%)</w:t>
            </w:r>
          </w:p>
        </w:tc>
        <w:tc>
          <w:tcPr>
            <w:tcW w:w="1276" w:type="dxa"/>
            <w:vMerge w:val="restart"/>
            <w:vAlign w:val="center"/>
          </w:tcPr>
          <w:p w14:paraId="2A9CB214" w14:textId="77777777" w:rsidR="005A4B37" w:rsidRPr="00EA7FF4" w:rsidRDefault="005A4B37" w:rsidP="005A4B37">
            <w:pPr>
              <w:spacing w:line="276" w:lineRule="auto"/>
              <w:jc w:val="center"/>
              <w:rPr>
                <w:rFonts w:ascii="Arial" w:hAnsi="Arial" w:cs="Arial"/>
                <w:b/>
              </w:rPr>
            </w:pPr>
            <w:r w:rsidRPr="00EA7FF4">
              <w:rPr>
                <w:rFonts w:ascii="Arial" w:hAnsi="Arial" w:cs="Arial"/>
                <w:b/>
              </w:rPr>
              <w:t>Heritability</w:t>
            </w:r>
            <w:r w:rsidRPr="00EA7FF4">
              <w:rPr>
                <w:rFonts w:ascii="Arial" w:hAnsi="Arial" w:cs="Arial"/>
                <w:b/>
                <w:spacing w:val="-5"/>
              </w:rPr>
              <w:t xml:space="preserve"> </w:t>
            </w:r>
            <w:r w:rsidRPr="00EA7FF4">
              <w:rPr>
                <w:rFonts w:ascii="Arial" w:hAnsi="Arial" w:cs="Arial"/>
                <w:b/>
              </w:rPr>
              <w:t>(</w:t>
            </w:r>
            <w:r w:rsidRPr="009F6190">
              <w:rPr>
                <w:rFonts w:ascii="Arial" w:hAnsi="Arial" w:cs="Arial"/>
                <w:b/>
                <w:i/>
                <w:iCs/>
              </w:rPr>
              <w:t>h</w:t>
            </w:r>
            <w:r w:rsidRPr="00EA7FF4">
              <w:rPr>
                <w:rFonts w:ascii="Arial" w:hAnsi="Arial" w:cs="Arial"/>
                <w:b/>
                <w:vertAlign w:val="superscript"/>
              </w:rPr>
              <w:t>2</w:t>
            </w:r>
            <w:r w:rsidRPr="00EA7FF4">
              <w:rPr>
                <w:rFonts w:ascii="Arial" w:hAnsi="Arial" w:cs="Arial"/>
                <w:b/>
              </w:rPr>
              <w:t xml:space="preserve">) </w:t>
            </w:r>
            <w:r w:rsidRPr="00EA7FF4">
              <w:rPr>
                <w:rFonts w:ascii="Arial" w:hAnsi="Arial" w:cs="Arial"/>
                <w:b/>
                <w:spacing w:val="-4"/>
              </w:rPr>
              <w:t>(%)</w:t>
            </w:r>
          </w:p>
        </w:tc>
        <w:tc>
          <w:tcPr>
            <w:tcW w:w="1421" w:type="dxa"/>
            <w:vMerge w:val="restart"/>
            <w:vAlign w:val="center"/>
          </w:tcPr>
          <w:p w14:paraId="586885A7" w14:textId="77777777" w:rsidR="005A4B37" w:rsidRPr="00EA7FF4" w:rsidRDefault="005A4B37" w:rsidP="005A4B37">
            <w:pPr>
              <w:jc w:val="center"/>
              <w:rPr>
                <w:rFonts w:ascii="Arial" w:hAnsi="Arial" w:cs="Arial"/>
                <w:b/>
              </w:rPr>
            </w:pPr>
            <w:r w:rsidRPr="00EA7FF4">
              <w:rPr>
                <w:rFonts w:ascii="Arial" w:hAnsi="Arial" w:cs="Arial"/>
                <w:b/>
              </w:rPr>
              <w:t>Genetic</w:t>
            </w:r>
            <w:r w:rsidRPr="00EA7FF4">
              <w:rPr>
                <w:rFonts w:ascii="Arial" w:hAnsi="Arial" w:cs="Arial"/>
                <w:b/>
                <w:spacing w:val="-3"/>
              </w:rPr>
              <w:t xml:space="preserve"> </w:t>
            </w:r>
            <w:r w:rsidRPr="00EA7FF4">
              <w:rPr>
                <w:rFonts w:ascii="Arial" w:hAnsi="Arial" w:cs="Arial"/>
                <w:b/>
              </w:rPr>
              <w:t>Advance</w:t>
            </w:r>
            <w:r w:rsidRPr="00EA7FF4">
              <w:rPr>
                <w:rFonts w:ascii="Arial" w:hAnsi="Arial" w:cs="Arial"/>
                <w:b/>
                <w:spacing w:val="-1"/>
              </w:rPr>
              <w:t xml:space="preserve"> </w:t>
            </w:r>
            <w:r w:rsidRPr="00EA7FF4">
              <w:rPr>
                <w:rFonts w:ascii="Arial" w:hAnsi="Arial" w:cs="Arial"/>
                <w:b/>
                <w:spacing w:val="-5"/>
              </w:rPr>
              <w:t>as</w:t>
            </w:r>
          </w:p>
          <w:p w14:paraId="3CDC3015" w14:textId="77777777" w:rsidR="005A4B37" w:rsidRPr="00EA7FF4" w:rsidRDefault="005A4B37" w:rsidP="005A4B37">
            <w:pPr>
              <w:jc w:val="center"/>
              <w:rPr>
                <w:rFonts w:ascii="Arial" w:hAnsi="Arial" w:cs="Arial"/>
                <w:b/>
              </w:rPr>
            </w:pPr>
            <w:r w:rsidRPr="00EA7FF4">
              <w:rPr>
                <w:rFonts w:ascii="Arial" w:hAnsi="Arial" w:cs="Arial"/>
                <w:b/>
              </w:rPr>
              <w:t>%</w:t>
            </w:r>
            <w:r w:rsidRPr="00EA7FF4">
              <w:rPr>
                <w:rFonts w:ascii="Arial" w:hAnsi="Arial" w:cs="Arial"/>
                <w:b/>
                <w:spacing w:val="-3"/>
              </w:rPr>
              <w:t xml:space="preserve"> </w:t>
            </w:r>
            <w:r w:rsidRPr="00EA7FF4">
              <w:rPr>
                <w:rFonts w:ascii="Arial" w:hAnsi="Arial" w:cs="Arial"/>
                <w:b/>
              </w:rPr>
              <w:t xml:space="preserve">of </w:t>
            </w:r>
            <w:r w:rsidRPr="00EA7FF4">
              <w:rPr>
                <w:rFonts w:ascii="Arial" w:hAnsi="Arial" w:cs="Arial"/>
                <w:b/>
                <w:spacing w:val="-4"/>
              </w:rPr>
              <w:t>mean</w:t>
            </w:r>
          </w:p>
        </w:tc>
      </w:tr>
      <w:tr w:rsidR="005A4B37" w:rsidRPr="00EA7FF4" w14:paraId="7EE4651B" w14:textId="77777777" w:rsidTr="005A4B37">
        <w:trPr>
          <w:trHeight w:val="250"/>
        </w:trPr>
        <w:tc>
          <w:tcPr>
            <w:tcW w:w="668" w:type="dxa"/>
            <w:vMerge/>
            <w:vAlign w:val="center"/>
          </w:tcPr>
          <w:p w14:paraId="7A088A05" w14:textId="77777777" w:rsidR="005A4B37" w:rsidRPr="00EA7FF4" w:rsidRDefault="005A4B37" w:rsidP="005A4B37">
            <w:pPr>
              <w:jc w:val="center"/>
              <w:rPr>
                <w:rFonts w:ascii="Arial" w:hAnsi="Arial" w:cs="Arial"/>
              </w:rPr>
            </w:pPr>
          </w:p>
        </w:tc>
        <w:tc>
          <w:tcPr>
            <w:tcW w:w="1754" w:type="dxa"/>
            <w:vMerge/>
            <w:vAlign w:val="center"/>
          </w:tcPr>
          <w:p w14:paraId="34A3CF4A" w14:textId="77777777" w:rsidR="005A4B37" w:rsidRPr="00EA7FF4" w:rsidRDefault="005A4B37" w:rsidP="005A4B37">
            <w:pPr>
              <w:jc w:val="center"/>
              <w:rPr>
                <w:rFonts w:ascii="Arial" w:hAnsi="Arial" w:cs="Arial"/>
              </w:rPr>
            </w:pPr>
          </w:p>
        </w:tc>
        <w:tc>
          <w:tcPr>
            <w:tcW w:w="704" w:type="dxa"/>
            <w:vMerge/>
            <w:vAlign w:val="center"/>
          </w:tcPr>
          <w:p w14:paraId="0B540BE6" w14:textId="77777777" w:rsidR="005A4B37" w:rsidRPr="00EA7FF4" w:rsidRDefault="005A4B37" w:rsidP="005A4B37">
            <w:pPr>
              <w:jc w:val="center"/>
              <w:rPr>
                <w:rFonts w:ascii="Arial" w:hAnsi="Arial" w:cs="Arial"/>
              </w:rPr>
            </w:pPr>
          </w:p>
        </w:tc>
        <w:tc>
          <w:tcPr>
            <w:tcW w:w="696" w:type="dxa"/>
            <w:vAlign w:val="center"/>
          </w:tcPr>
          <w:p w14:paraId="32592B01" w14:textId="77777777" w:rsidR="005A4B37" w:rsidRPr="00EA7FF4" w:rsidRDefault="005A4B37" w:rsidP="005A4B37">
            <w:pPr>
              <w:jc w:val="center"/>
              <w:rPr>
                <w:rFonts w:ascii="Arial" w:hAnsi="Arial" w:cs="Arial"/>
                <w:b/>
              </w:rPr>
            </w:pPr>
            <w:r w:rsidRPr="00EA7FF4">
              <w:rPr>
                <w:rFonts w:ascii="Arial" w:hAnsi="Arial" w:cs="Arial"/>
                <w:b/>
                <w:spacing w:val="-5"/>
              </w:rPr>
              <w:t>Min</w:t>
            </w:r>
          </w:p>
        </w:tc>
        <w:tc>
          <w:tcPr>
            <w:tcW w:w="751" w:type="dxa"/>
            <w:vAlign w:val="center"/>
          </w:tcPr>
          <w:p w14:paraId="21D3A4E6" w14:textId="77777777" w:rsidR="005A4B37" w:rsidRPr="00EA7FF4" w:rsidRDefault="005A4B37" w:rsidP="005A4B37">
            <w:pPr>
              <w:jc w:val="center"/>
              <w:rPr>
                <w:rFonts w:ascii="Arial" w:hAnsi="Arial" w:cs="Arial"/>
                <w:b/>
              </w:rPr>
            </w:pPr>
            <w:r w:rsidRPr="00EA7FF4">
              <w:rPr>
                <w:rFonts w:ascii="Arial" w:hAnsi="Arial" w:cs="Arial"/>
                <w:b/>
                <w:spacing w:val="-5"/>
              </w:rPr>
              <w:t>Max</w:t>
            </w:r>
          </w:p>
        </w:tc>
        <w:tc>
          <w:tcPr>
            <w:tcW w:w="1011" w:type="dxa"/>
            <w:vMerge/>
            <w:vAlign w:val="center"/>
          </w:tcPr>
          <w:p w14:paraId="4F69D5BC" w14:textId="77777777" w:rsidR="005A4B37" w:rsidRPr="00EA7FF4" w:rsidRDefault="005A4B37" w:rsidP="005A4B37">
            <w:pPr>
              <w:jc w:val="center"/>
              <w:rPr>
                <w:rFonts w:ascii="Arial" w:hAnsi="Arial" w:cs="Arial"/>
              </w:rPr>
            </w:pPr>
          </w:p>
        </w:tc>
        <w:tc>
          <w:tcPr>
            <w:tcW w:w="1146" w:type="dxa"/>
            <w:vMerge/>
            <w:vAlign w:val="center"/>
          </w:tcPr>
          <w:p w14:paraId="2A396065" w14:textId="77777777" w:rsidR="005A4B37" w:rsidRPr="00EA7FF4" w:rsidRDefault="005A4B37" w:rsidP="005A4B37">
            <w:pPr>
              <w:jc w:val="center"/>
              <w:rPr>
                <w:rFonts w:ascii="Arial" w:hAnsi="Arial" w:cs="Arial"/>
              </w:rPr>
            </w:pPr>
          </w:p>
        </w:tc>
        <w:tc>
          <w:tcPr>
            <w:tcW w:w="1276" w:type="dxa"/>
            <w:vMerge/>
            <w:vAlign w:val="center"/>
          </w:tcPr>
          <w:p w14:paraId="7633C706" w14:textId="77777777" w:rsidR="005A4B37" w:rsidRPr="00EA7FF4" w:rsidRDefault="005A4B37" w:rsidP="005A4B37">
            <w:pPr>
              <w:jc w:val="center"/>
              <w:rPr>
                <w:rFonts w:ascii="Arial" w:hAnsi="Arial" w:cs="Arial"/>
              </w:rPr>
            </w:pPr>
          </w:p>
        </w:tc>
        <w:tc>
          <w:tcPr>
            <w:tcW w:w="1421" w:type="dxa"/>
            <w:vMerge/>
            <w:vAlign w:val="center"/>
          </w:tcPr>
          <w:p w14:paraId="3B672432" w14:textId="77777777" w:rsidR="005A4B37" w:rsidRPr="00EA7FF4" w:rsidRDefault="005A4B37" w:rsidP="005A4B37">
            <w:pPr>
              <w:jc w:val="center"/>
              <w:rPr>
                <w:rFonts w:ascii="Arial" w:hAnsi="Arial" w:cs="Arial"/>
              </w:rPr>
            </w:pPr>
          </w:p>
        </w:tc>
      </w:tr>
      <w:tr w:rsidR="005A4B37" w:rsidRPr="00EA7FF4" w14:paraId="2CB664BE" w14:textId="77777777" w:rsidTr="005A4B37">
        <w:trPr>
          <w:trHeight w:val="287"/>
        </w:trPr>
        <w:tc>
          <w:tcPr>
            <w:tcW w:w="668" w:type="dxa"/>
            <w:vAlign w:val="center"/>
          </w:tcPr>
          <w:p w14:paraId="1B07BFF0" w14:textId="77777777" w:rsidR="005A4B37" w:rsidRPr="00EA7FF4" w:rsidRDefault="005A4B37" w:rsidP="005A4B37">
            <w:pPr>
              <w:jc w:val="center"/>
              <w:rPr>
                <w:rFonts w:ascii="Arial" w:hAnsi="Arial" w:cs="Arial"/>
              </w:rPr>
            </w:pPr>
            <w:r w:rsidRPr="00EA7FF4">
              <w:rPr>
                <w:rFonts w:ascii="Arial" w:hAnsi="Arial" w:cs="Arial"/>
                <w:spacing w:val="-10"/>
              </w:rPr>
              <w:t>1</w:t>
            </w:r>
          </w:p>
        </w:tc>
        <w:tc>
          <w:tcPr>
            <w:tcW w:w="1754" w:type="dxa"/>
            <w:vAlign w:val="center"/>
          </w:tcPr>
          <w:p w14:paraId="135B08DF" w14:textId="77777777" w:rsidR="005A4B37" w:rsidRPr="0096223A" w:rsidRDefault="005A4B37" w:rsidP="005A4B37">
            <w:pPr>
              <w:ind w:left="144"/>
              <w:rPr>
                <w:rFonts w:ascii="Arial" w:hAnsi="Arial" w:cs="Arial"/>
              </w:rPr>
            </w:pPr>
            <w:r w:rsidRPr="0096223A">
              <w:rPr>
                <w:rFonts w:ascii="Arial" w:hAnsi="Arial" w:cs="Arial"/>
              </w:rPr>
              <w:t>Days to 50% flowering</w:t>
            </w:r>
          </w:p>
        </w:tc>
        <w:tc>
          <w:tcPr>
            <w:tcW w:w="704" w:type="dxa"/>
            <w:vAlign w:val="center"/>
          </w:tcPr>
          <w:p w14:paraId="26700CB5" w14:textId="77777777" w:rsidR="005A4B37" w:rsidRPr="00EA7FF4" w:rsidRDefault="005A4B37" w:rsidP="005A4B37">
            <w:pPr>
              <w:jc w:val="center"/>
              <w:rPr>
                <w:rFonts w:ascii="Arial" w:hAnsi="Arial" w:cs="Arial"/>
              </w:rPr>
            </w:pPr>
            <w:r>
              <w:rPr>
                <w:rFonts w:ascii="Arial" w:hAnsi="Arial" w:cs="Arial"/>
              </w:rPr>
              <w:t>51.52</w:t>
            </w:r>
          </w:p>
        </w:tc>
        <w:tc>
          <w:tcPr>
            <w:tcW w:w="696" w:type="dxa"/>
            <w:vAlign w:val="center"/>
          </w:tcPr>
          <w:p w14:paraId="33A45059" w14:textId="77777777" w:rsidR="005A4B37" w:rsidRPr="00EA7FF4" w:rsidRDefault="005A4B37" w:rsidP="005A4B37">
            <w:pPr>
              <w:jc w:val="center"/>
              <w:rPr>
                <w:rFonts w:ascii="Arial" w:hAnsi="Arial" w:cs="Arial"/>
              </w:rPr>
            </w:pPr>
            <w:r>
              <w:rPr>
                <w:rFonts w:ascii="Arial" w:hAnsi="Arial" w:cs="Arial"/>
              </w:rPr>
              <w:t>37</w:t>
            </w:r>
          </w:p>
        </w:tc>
        <w:tc>
          <w:tcPr>
            <w:tcW w:w="751" w:type="dxa"/>
            <w:vAlign w:val="center"/>
          </w:tcPr>
          <w:p w14:paraId="41AB42F2" w14:textId="2D20E097" w:rsidR="005A4B37" w:rsidRPr="00EA7FF4" w:rsidRDefault="005A4B37" w:rsidP="005A4B37">
            <w:pPr>
              <w:jc w:val="center"/>
              <w:rPr>
                <w:rFonts w:ascii="Arial" w:hAnsi="Arial" w:cs="Arial"/>
              </w:rPr>
            </w:pPr>
            <w:r>
              <w:rPr>
                <w:rFonts w:ascii="Arial" w:hAnsi="Arial" w:cs="Arial"/>
              </w:rPr>
              <w:t>58</w:t>
            </w:r>
          </w:p>
        </w:tc>
        <w:tc>
          <w:tcPr>
            <w:tcW w:w="1011" w:type="dxa"/>
            <w:vAlign w:val="center"/>
          </w:tcPr>
          <w:p w14:paraId="623404DF" w14:textId="77777777" w:rsidR="005A4B37" w:rsidRPr="00EA7FF4" w:rsidRDefault="005A4B37" w:rsidP="005A4B37">
            <w:pPr>
              <w:jc w:val="center"/>
              <w:rPr>
                <w:rFonts w:ascii="Arial" w:hAnsi="Arial" w:cs="Arial"/>
              </w:rPr>
            </w:pPr>
            <w:r w:rsidRPr="00C6641F">
              <w:rPr>
                <w:rFonts w:ascii="Times New Roman" w:hAnsi="Times New Roman"/>
                <w:spacing w:val="-2"/>
                <w:w w:val="90"/>
                <w:sz w:val="24"/>
                <w:szCs w:val="24"/>
              </w:rPr>
              <w:t>8.90</w:t>
            </w:r>
          </w:p>
        </w:tc>
        <w:tc>
          <w:tcPr>
            <w:tcW w:w="1146" w:type="dxa"/>
            <w:vAlign w:val="center"/>
          </w:tcPr>
          <w:p w14:paraId="00ABB961" w14:textId="77777777" w:rsidR="005A4B37" w:rsidRPr="00EA7FF4" w:rsidRDefault="005A4B37" w:rsidP="005A4B37">
            <w:pPr>
              <w:jc w:val="center"/>
              <w:rPr>
                <w:rFonts w:ascii="Arial" w:hAnsi="Arial" w:cs="Arial"/>
              </w:rPr>
            </w:pPr>
            <w:r w:rsidRPr="00C6641F">
              <w:rPr>
                <w:rFonts w:ascii="Times New Roman" w:hAnsi="Times New Roman"/>
                <w:spacing w:val="-2"/>
                <w:w w:val="90"/>
                <w:sz w:val="24"/>
                <w:szCs w:val="24"/>
              </w:rPr>
              <w:t>8.75</w:t>
            </w:r>
          </w:p>
        </w:tc>
        <w:tc>
          <w:tcPr>
            <w:tcW w:w="1276" w:type="dxa"/>
            <w:vAlign w:val="center"/>
          </w:tcPr>
          <w:p w14:paraId="56F373F6" w14:textId="77777777" w:rsidR="005A4B37" w:rsidRPr="00EA7FF4" w:rsidRDefault="005A4B37" w:rsidP="005A4B37">
            <w:pPr>
              <w:jc w:val="center"/>
              <w:rPr>
                <w:rFonts w:ascii="Arial" w:hAnsi="Arial" w:cs="Arial"/>
              </w:rPr>
            </w:pPr>
            <w:r w:rsidRPr="0058419A">
              <w:rPr>
                <w:rFonts w:ascii="Times New Roman" w:hAnsi="Times New Roman"/>
                <w:spacing w:val="-2"/>
                <w:w w:val="90"/>
                <w:sz w:val="24"/>
                <w:szCs w:val="24"/>
              </w:rPr>
              <w:t>96.8</w:t>
            </w:r>
          </w:p>
        </w:tc>
        <w:tc>
          <w:tcPr>
            <w:tcW w:w="1421" w:type="dxa"/>
            <w:vAlign w:val="center"/>
          </w:tcPr>
          <w:p w14:paraId="54B48746" w14:textId="77777777" w:rsidR="005A4B37" w:rsidRPr="00EA7FF4" w:rsidRDefault="005A4B37" w:rsidP="005A4B37">
            <w:pPr>
              <w:jc w:val="center"/>
              <w:rPr>
                <w:rFonts w:ascii="Arial" w:hAnsi="Arial" w:cs="Arial"/>
              </w:rPr>
            </w:pPr>
            <w:r w:rsidRPr="00B105B1">
              <w:rPr>
                <w:rFonts w:ascii="Times New Roman" w:hAnsi="Times New Roman"/>
                <w:spacing w:val="-2"/>
                <w:w w:val="90"/>
                <w:sz w:val="24"/>
                <w:szCs w:val="24"/>
              </w:rPr>
              <w:t>17.74</w:t>
            </w:r>
          </w:p>
        </w:tc>
      </w:tr>
      <w:tr w:rsidR="005A4B37" w:rsidRPr="00EA7FF4" w14:paraId="1D83AB58" w14:textId="77777777" w:rsidTr="005A4B37">
        <w:trPr>
          <w:trHeight w:val="287"/>
        </w:trPr>
        <w:tc>
          <w:tcPr>
            <w:tcW w:w="668" w:type="dxa"/>
            <w:vAlign w:val="center"/>
          </w:tcPr>
          <w:p w14:paraId="6C439E78" w14:textId="77777777" w:rsidR="005A4B37" w:rsidRPr="00EA7FF4" w:rsidRDefault="005A4B37" w:rsidP="005A4B37">
            <w:pPr>
              <w:jc w:val="center"/>
              <w:rPr>
                <w:rFonts w:ascii="Arial" w:hAnsi="Arial" w:cs="Arial"/>
              </w:rPr>
            </w:pPr>
            <w:r w:rsidRPr="00EA7FF4">
              <w:rPr>
                <w:rFonts w:ascii="Arial" w:hAnsi="Arial" w:cs="Arial"/>
                <w:spacing w:val="-10"/>
              </w:rPr>
              <w:t>2</w:t>
            </w:r>
          </w:p>
        </w:tc>
        <w:tc>
          <w:tcPr>
            <w:tcW w:w="1754" w:type="dxa"/>
            <w:vAlign w:val="center"/>
          </w:tcPr>
          <w:p w14:paraId="79234C70" w14:textId="77777777" w:rsidR="005A4B37" w:rsidRPr="0096223A" w:rsidRDefault="005A4B37" w:rsidP="005A4B37">
            <w:pPr>
              <w:ind w:left="144"/>
              <w:rPr>
                <w:rFonts w:ascii="Arial" w:hAnsi="Arial" w:cs="Arial"/>
              </w:rPr>
            </w:pPr>
            <w:r w:rsidRPr="0096223A">
              <w:rPr>
                <w:rFonts w:ascii="Arial" w:hAnsi="Arial" w:cs="Arial"/>
              </w:rPr>
              <w:t>Days to maturity</w:t>
            </w:r>
          </w:p>
        </w:tc>
        <w:tc>
          <w:tcPr>
            <w:tcW w:w="704" w:type="dxa"/>
            <w:vAlign w:val="center"/>
          </w:tcPr>
          <w:p w14:paraId="5A3865CA" w14:textId="77777777" w:rsidR="005A4B37" w:rsidRPr="00EA7FF4" w:rsidRDefault="005A4B37" w:rsidP="005A4B37">
            <w:pPr>
              <w:jc w:val="center"/>
              <w:rPr>
                <w:rFonts w:ascii="Arial" w:hAnsi="Arial" w:cs="Arial"/>
              </w:rPr>
            </w:pPr>
            <w:r>
              <w:rPr>
                <w:rFonts w:ascii="Arial" w:hAnsi="Arial" w:cs="Arial"/>
              </w:rPr>
              <w:t>99.02</w:t>
            </w:r>
          </w:p>
        </w:tc>
        <w:tc>
          <w:tcPr>
            <w:tcW w:w="696" w:type="dxa"/>
            <w:vAlign w:val="center"/>
          </w:tcPr>
          <w:p w14:paraId="40A5CF06" w14:textId="77777777" w:rsidR="005A4B37" w:rsidRPr="00EA7FF4" w:rsidRDefault="005A4B37" w:rsidP="005A4B37">
            <w:pPr>
              <w:jc w:val="center"/>
              <w:rPr>
                <w:rFonts w:ascii="Arial" w:hAnsi="Arial" w:cs="Arial"/>
              </w:rPr>
            </w:pPr>
            <w:r>
              <w:rPr>
                <w:rFonts w:ascii="Arial" w:hAnsi="Arial" w:cs="Arial"/>
              </w:rPr>
              <w:t>91</w:t>
            </w:r>
          </w:p>
        </w:tc>
        <w:tc>
          <w:tcPr>
            <w:tcW w:w="751" w:type="dxa"/>
            <w:vAlign w:val="center"/>
          </w:tcPr>
          <w:p w14:paraId="3403EE73" w14:textId="19DFB76E" w:rsidR="005A4B37" w:rsidRPr="00EA7FF4" w:rsidRDefault="005A4B37" w:rsidP="005A4B37">
            <w:pPr>
              <w:jc w:val="center"/>
              <w:rPr>
                <w:rFonts w:ascii="Arial" w:hAnsi="Arial" w:cs="Arial"/>
              </w:rPr>
            </w:pPr>
            <w:r>
              <w:rPr>
                <w:rFonts w:ascii="Arial" w:hAnsi="Arial" w:cs="Arial"/>
              </w:rPr>
              <w:t>105</w:t>
            </w:r>
          </w:p>
        </w:tc>
        <w:tc>
          <w:tcPr>
            <w:tcW w:w="1011" w:type="dxa"/>
            <w:vAlign w:val="center"/>
          </w:tcPr>
          <w:p w14:paraId="15DF8061" w14:textId="77777777" w:rsidR="005A4B37" w:rsidRPr="00EA7FF4" w:rsidRDefault="005A4B37" w:rsidP="005A4B37">
            <w:pPr>
              <w:jc w:val="center"/>
              <w:rPr>
                <w:rFonts w:ascii="Arial" w:hAnsi="Arial" w:cs="Arial"/>
              </w:rPr>
            </w:pPr>
            <w:r w:rsidRPr="004C0162">
              <w:rPr>
                <w:rFonts w:ascii="Times New Roman" w:hAnsi="Times New Roman"/>
                <w:spacing w:val="-2"/>
                <w:w w:val="90"/>
                <w:sz w:val="24"/>
                <w:szCs w:val="24"/>
              </w:rPr>
              <w:t>3.40</w:t>
            </w:r>
          </w:p>
        </w:tc>
        <w:tc>
          <w:tcPr>
            <w:tcW w:w="1146" w:type="dxa"/>
            <w:vAlign w:val="center"/>
          </w:tcPr>
          <w:p w14:paraId="3A4CD178" w14:textId="77777777" w:rsidR="005A4B37" w:rsidRPr="00EA7FF4" w:rsidRDefault="005A4B37" w:rsidP="005A4B37">
            <w:pPr>
              <w:jc w:val="center"/>
              <w:rPr>
                <w:rFonts w:ascii="Arial" w:hAnsi="Arial" w:cs="Arial"/>
              </w:rPr>
            </w:pPr>
            <w:r w:rsidRPr="004C0162">
              <w:rPr>
                <w:rFonts w:ascii="Times New Roman" w:hAnsi="Times New Roman"/>
                <w:spacing w:val="-2"/>
                <w:w w:val="90"/>
                <w:sz w:val="24"/>
                <w:szCs w:val="24"/>
              </w:rPr>
              <w:t>3.11</w:t>
            </w:r>
          </w:p>
        </w:tc>
        <w:tc>
          <w:tcPr>
            <w:tcW w:w="1276" w:type="dxa"/>
            <w:vAlign w:val="center"/>
          </w:tcPr>
          <w:p w14:paraId="300CC655" w14:textId="77777777" w:rsidR="005A4B37" w:rsidRPr="00EA7FF4" w:rsidRDefault="005A4B37" w:rsidP="005A4B37">
            <w:pPr>
              <w:jc w:val="center"/>
              <w:rPr>
                <w:rFonts w:ascii="Arial" w:hAnsi="Arial" w:cs="Arial"/>
              </w:rPr>
            </w:pPr>
            <w:r w:rsidRPr="0058419A">
              <w:rPr>
                <w:rFonts w:ascii="Times New Roman" w:hAnsi="Times New Roman"/>
                <w:spacing w:val="-2"/>
                <w:w w:val="90"/>
                <w:sz w:val="24"/>
                <w:szCs w:val="24"/>
              </w:rPr>
              <w:t>83.7</w:t>
            </w:r>
          </w:p>
        </w:tc>
        <w:tc>
          <w:tcPr>
            <w:tcW w:w="1421" w:type="dxa"/>
            <w:vAlign w:val="center"/>
          </w:tcPr>
          <w:p w14:paraId="75216745" w14:textId="77777777" w:rsidR="005A4B37" w:rsidRPr="00EA7FF4" w:rsidRDefault="005A4B37" w:rsidP="005A4B37">
            <w:pPr>
              <w:jc w:val="center"/>
              <w:rPr>
                <w:rFonts w:ascii="Arial" w:hAnsi="Arial" w:cs="Arial"/>
              </w:rPr>
            </w:pPr>
            <w:r w:rsidRPr="00B105B1">
              <w:rPr>
                <w:rFonts w:ascii="Times New Roman" w:hAnsi="Times New Roman"/>
                <w:spacing w:val="-2"/>
                <w:w w:val="90"/>
                <w:sz w:val="24"/>
                <w:szCs w:val="24"/>
              </w:rPr>
              <w:t>5.86</w:t>
            </w:r>
          </w:p>
        </w:tc>
      </w:tr>
      <w:tr w:rsidR="005A4B37" w:rsidRPr="00EA7FF4" w14:paraId="7D88E0BB" w14:textId="77777777" w:rsidTr="005A4B37">
        <w:trPr>
          <w:trHeight w:val="287"/>
        </w:trPr>
        <w:tc>
          <w:tcPr>
            <w:tcW w:w="668" w:type="dxa"/>
            <w:vAlign w:val="center"/>
          </w:tcPr>
          <w:p w14:paraId="5F510A63" w14:textId="77777777" w:rsidR="005A4B37" w:rsidRPr="00EA7FF4" w:rsidRDefault="005A4B37" w:rsidP="005A4B37">
            <w:pPr>
              <w:jc w:val="center"/>
              <w:rPr>
                <w:rFonts w:ascii="Arial" w:hAnsi="Arial" w:cs="Arial"/>
                <w:spacing w:val="-10"/>
              </w:rPr>
            </w:pPr>
            <w:r w:rsidRPr="00EA7FF4">
              <w:rPr>
                <w:rFonts w:ascii="Arial" w:hAnsi="Arial" w:cs="Arial"/>
                <w:spacing w:val="-10"/>
              </w:rPr>
              <w:t>3</w:t>
            </w:r>
          </w:p>
        </w:tc>
        <w:tc>
          <w:tcPr>
            <w:tcW w:w="1754" w:type="dxa"/>
            <w:vAlign w:val="center"/>
          </w:tcPr>
          <w:p w14:paraId="43085361" w14:textId="77777777" w:rsidR="005A4B37" w:rsidRPr="0096223A" w:rsidRDefault="005A4B37" w:rsidP="005A4B37">
            <w:pPr>
              <w:ind w:left="144"/>
              <w:rPr>
                <w:rFonts w:ascii="Arial" w:hAnsi="Arial" w:cs="Arial"/>
              </w:rPr>
            </w:pPr>
            <w:r w:rsidRPr="0096223A">
              <w:rPr>
                <w:rFonts w:ascii="Arial" w:hAnsi="Arial" w:cs="Arial"/>
              </w:rPr>
              <w:t>Plant height (cm)</w:t>
            </w:r>
          </w:p>
        </w:tc>
        <w:tc>
          <w:tcPr>
            <w:tcW w:w="704" w:type="dxa"/>
            <w:vAlign w:val="center"/>
          </w:tcPr>
          <w:p w14:paraId="31737ACB" w14:textId="77777777" w:rsidR="005A4B37" w:rsidRPr="00EA7FF4" w:rsidRDefault="005A4B37" w:rsidP="005A4B37">
            <w:pPr>
              <w:jc w:val="center"/>
              <w:rPr>
                <w:rFonts w:ascii="Arial" w:hAnsi="Arial" w:cs="Arial"/>
              </w:rPr>
            </w:pPr>
            <w:r>
              <w:rPr>
                <w:rFonts w:ascii="Arial" w:hAnsi="Arial" w:cs="Arial"/>
              </w:rPr>
              <w:t>62.14</w:t>
            </w:r>
          </w:p>
        </w:tc>
        <w:tc>
          <w:tcPr>
            <w:tcW w:w="696" w:type="dxa"/>
            <w:vAlign w:val="center"/>
          </w:tcPr>
          <w:p w14:paraId="363A8D52" w14:textId="77777777" w:rsidR="005A4B37" w:rsidRPr="00EA7FF4" w:rsidRDefault="005A4B37" w:rsidP="005A4B37">
            <w:pPr>
              <w:jc w:val="center"/>
              <w:rPr>
                <w:rFonts w:ascii="Arial" w:hAnsi="Arial" w:cs="Arial"/>
              </w:rPr>
            </w:pPr>
            <w:r>
              <w:rPr>
                <w:rFonts w:ascii="Arial" w:hAnsi="Arial" w:cs="Arial"/>
              </w:rPr>
              <w:t>37</w:t>
            </w:r>
          </w:p>
        </w:tc>
        <w:tc>
          <w:tcPr>
            <w:tcW w:w="751" w:type="dxa"/>
            <w:vAlign w:val="center"/>
          </w:tcPr>
          <w:p w14:paraId="7F4C58E1" w14:textId="77777777" w:rsidR="005A4B37" w:rsidRPr="00EA7FF4" w:rsidRDefault="005A4B37" w:rsidP="005A4B37">
            <w:pPr>
              <w:jc w:val="center"/>
              <w:rPr>
                <w:rFonts w:ascii="Arial" w:hAnsi="Arial" w:cs="Arial"/>
              </w:rPr>
            </w:pPr>
            <w:r>
              <w:rPr>
                <w:rFonts w:ascii="Arial" w:hAnsi="Arial" w:cs="Arial"/>
              </w:rPr>
              <w:t>79.8</w:t>
            </w:r>
          </w:p>
        </w:tc>
        <w:tc>
          <w:tcPr>
            <w:tcW w:w="1011" w:type="dxa"/>
            <w:vAlign w:val="center"/>
          </w:tcPr>
          <w:p w14:paraId="2EFAA4A1" w14:textId="77777777" w:rsidR="005A4B37" w:rsidRPr="00EA7FF4" w:rsidRDefault="005A4B37" w:rsidP="005A4B37">
            <w:pPr>
              <w:jc w:val="center"/>
              <w:rPr>
                <w:rFonts w:ascii="Arial" w:hAnsi="Arial" w:cs="Arial"/>
              </w:rPr>
            </w:pPr>
            <w:r w:rsidRPr="004C0162">
              <w:rPr>
                <w:rFonts w:ascii="Times New Roman" w:hAnsi="Times New Roman"/>
                <w:spacing w:val="-2"/>
                <w:w w:val="90"/>
                <w:sz w:val="24"/>
                <w:szCs w:val="24"/>
              </w:rPr>
              <w:t>12.48</w:t>
            </w:r>
          </w:p>
        </w:tc>
        <w:tc>
          <w:tcPr>
            <w:tcW w:w="1146" w:type="dxa"/>
            <w:vAlign w:val="center"/>
          </w:tcPr>
          <w:p w14:paraId="608A75C0" w14:textId="77777777" w:rsidR="005A4B37" w:rsidRPr="00EA7FF4" w:rsidRDefault="005A4B37" w:rsidP="005A4B37">
            <w:pPr>
              <w:jc w:val="center"/>
              <w:rPr>
                <w:rFonts w:ascii="Arial" w:hAnsi="Arial" w:cs="Arial"/>
              </w:rPr>
            </w:pPr>
            <w:r w:rsidRPr="004C0162">
              <w:rPr>
                <w:rFonts w:ascii="Times New Roman" w:hAnsi="Times New Roman"/>
                <w:spacing w:val="-2"/>
                <w:w w:val="90"/>
                <w:sz w:val="24"/>
                <w:szCs w:val="24"/>
              </w:rPr>
              <w:t>12.18</w:t>
            </w:r>
          </w:p>
        </w:tc>
        <w:tc>
          <w:tcPr>
            <w:tcW w:w="1276" w:type="dxa"/>
            <w:vAlign w:val="center"/>
          </w:tcPr>
          <w:p w14:paraId="3AD4289B" w14:textId="77777777" w:rsidR="005A4B37" w:rsidRPr="00EA7FF4" w:rsidRDefault="005A4B37" w:rsidP="005A4B37">
            <w:pPr>
              <w:jc w:val="center"/>
              <w:rPr>
                <w:rFonts w:ascii="Arial" w:hAnsi="Arial" w:cs="Arial"/>
              </w:rPr>
            </w:pPr>
            <w:r w:rsidRPr="0058419A">
              <w:rPr>
                <w:rFonts w:ascii="Times New Roman" w:hAnsi="Times New Roman"/>
                <w:spacing w:val="-2"/>
                <w:w w:val="90"/>
                <w:sz w:val="24"/>
                <w:szCs w:val="24"/>
              </w:rPr>
              <w:t>95.3</w:t>
            </w:r>
          </w:p>
        </w:tc>
        <w:tc>
          <w:tcPr>
            <w:tcW w:w="1421" w:type="dxa"/>
            <w:vAlign w:val="center"/>
          </w:tcPr>
          <w:p w14:paraId="7826A4B0" w14:textId="77777777" w:rsidR="005A4B37" w:rsidRPr="00EA7FF4" w:rsidRDefault="005A4B37" w:rsidP="005A4B37">
            <w:pPr>
              <w:jc w:val="center"/>
              <w:rPr>
                <w:rFonts w:ascii="Arial" w:hAnsi="Arial" w:cs="Arial"/>
              </w:rPr>
            </w:pPr>
            <w:r w:rsidRPr="00B105B1">
              <w:rPr>
                <w:rFonts w:ascii="Times New Roman" w:hAnsi="Times New Roman"/>
                <w:spacing w:val="-2"/>
                <w:w w:val="90"/>
                <w:sz w:val="24"/>
                <w:szCs w:val="24"/>
              </w:rPr>
              <w:t>24.50</w:t>
            </w:r>
          </w:p>
        </w:tc>
      </w:tr>
      <w:tr w:rsidR="005A4B37" w:rsidRPr="00EA7FF4" w14:paraId="626CBC15" w14:textId="77777777" w:rsidTr="005A4B37">
        <w:trPr>
          <w:trHeight w:val="435"/>
        </w:trPr>
        <w:tc>
          <w:tcPr>
            <w:tcW w:w="668" w:type="dxa"/>
            <w:vAlign w:val="center"/>
          </w:tcPr>
          <w:p w14:paraId="07225C40" w14:textId="77777777" w:rsidR="005A4B37" w:rsidRPr="00EA7FF4" w:rsidRDefault="005A4B37" w:rsidP="005A4B37">
            <w:pPr>
              <w:jc w:val="center"/>
              <w:rPr>
                <w:rFonts w:ascii="Arial" w:hAnsi="Arial" w:cs="Arial"/>
              </w:rPr>
            </w:pPr>
            <w:r w:rsidRPr="00EA7FF4">
              <w:rPr>
                <w:rFonts w:ascii="Arial" w:hAnsi="Arial" w:cs="Arial"/>
                <w:spacing w:val="-10"/>
              </w:rPr>
              <w:t>4</w:t>
            </w:r>
          </w:p>
        </w:tc>
        <w:tc>
          <w:tcPr>
            <w:tcW w:w="1754" w:type="dxa"/>
            <w:vAlign w:val="center"/>
          </w:tcPr>
          <w:p w14:paraId="4C39AF88" w14:textId="77777777" w:rsidR="005A4B37" w:rsidRPr="0096223A" w:rsidRDefault="005A4B37" w:rsidP="005A4B37">
            <w:pPr>
              <w:ind w:left="144"/>
              <w:rPr>
                <w:rFonts w:ascii="Arial" w:hAnsi="Arial" w:cs="Arial"/>
              </w:rPr>
            </w:pPr>
            <w:r w:rsidRPr="0096223A">
              <w:rPr>
                <w:rFonts w:ascii="Arial" w:hAnsi="Arial" w:cs="Arial"/>
              </w:rPr>
              <w:t>Number of branches per plant</w:t>
            </w:r>
          </w:p>
        </w:tc>
        <w:tc>
          <w:tcPr>
            <w:tcW w:w="704" w:type="dxa"/>
            <w:vAlign w:val="center"/>
          </w:tcPr>
          <w:p w14:paraId="5C0FDBA8" w14:textId="77777777" w:rsidR="005A4B37" w:rsidRPr="00EA7FF4" w:rsidRDefault="005A4B37" w:rsidP="005A4B37">
            <w:pPr>
              <w:jc w:val="center"/>
              <w:rPr>
                <w:rFonts w:ascii="Arial" w:hAnsi="Arial" w:cs="Arial"/>
              </w:rPr>
            </w:pPr>
            <w:r>
              <w:rPr>
                <w:rFonts w:ascii="Arial" w:hAnsi="Arial" w:cs="Arial"/>
              </w:rPr>
              <w:t>3.48</w:t>
            </w:r>
          </w:p>
        </w:tc>
        <w:tc>
          <w:tcPr>
            <w:tcW w:w="696" w:type="dxa"/>
            <w:vAlign w:val="center"/>
          </w:tcPr>
          <w:p w14:paraId="676AA168" w14:textId="77777777" w:rsidR="005A4B37" w:rsidRPr="00EA7FF4" w:rsidRDefault="005A4B37" w:rsidP="005A4B37">
            <w:pPr>
              <w:jc w:val="center"/>
              <w:rPr>
                <w:rFonts w:ascii="Arial" w:hAnsi="Arial" w:cs="Arial"/>
              </w:rPr>
            </w:pPr>
            <w:r>
              <w:rPr>
                <w:rFonts w:ascii="Arial" w:hAnsi="Arial" w:cs="Arial"/>
              </w:rPr>
              <w:t>2</w:t>
            </w:r>
          </w:p>
        </w:tc>
        <w:tc>
          <w:tcPr>
            <w:tcW w:w="751" w:type="dxa"/>
            <w:vAlign w:val="center"/>
          </w:tcPr>
          <w:p w14:paraId="00BF09C6" w14:textId="0659615D" w:rsidR="005A4B37" w:rsidRPr="00EA7FF4" w:rsidRDefault="005A4B37" w:rsidP="005A4B37">
            <w:pPr>
              <w:jc w:val="center"/>
              <w:rPr>
                <w:rFonts w:ascii="Arial" w:hAnsi="Arial" w:cs="Arial"/>
              </w:rPr>
            </w:pPr>
            <w:r>
              <w:rPr>
                <w:rFonts w:ascii="Arial" w:hAnsi="Arial" w:cs="Arial"/>
              </w:rPr>
              <w:t>5</w:t>
            </w:r>
          </w:p>
        </w:tc>
        <w:tc>
          <w:tcPr>
            <w:tcW w:w="1011" w:type="dxa"/>
            <w:vAlign w:val="center"/>
          </w:tcPr>
          <w:p w14:paraId="3BE68F20" w14:textId="77777777" w:rsidR="005A4B37" w:rsidRPr="00EA7FF4" w:rsidRDefault="005A4B37" w:rsidP="005A4B37">
            <w:pPr>
              <w:jc w:val="center"/>
              <w:rPr>
                <w:rFonts w:ascii="Arial" w:hAnsi="Arial" w:cs="Arial"/>
              </w:rPr>
            </w:pPr>
            <w:r w:rsidRPr="004C0162">
              <w:rPr>
                <w:rFonts w:ascii="Times New Roman" w:hAnsi="Times New Roman"/>
                <w:spacing w:val="-2"/>
                <w:w w:val="90"/>
                <w:sz w:val="24"/>
                <w:szCs w:val="24"/>
              </w:rPr>
              <w:t>18.03</w:t>
            </w:r>
          </w:p>
        </w:tc>
        <w:tc>
          <w:tcPr>
            <w:tcW w:w="1146" w:type="dxa"/>
            <w:vAlign w:val="center"/>
          </w:tcPr>
          <w:p w14:paraId="170DA030" w14:textId="77777777" w:rsidR="005A4B37" w:rsidRPr="00EA7FF4" w:rsidRDefault="005A4B37" w:rsidP="005A4B37">
            <w:pPr>
              <w:jc w:val="center"/>
              <w:rPr>
                <w:rFonts w:ascii="Arial" w:hAnsi="Arial" w:cs="Arial"/>
              </w:rPr>
            </w:pPr>
            <w:r w:rsidRPr="004C0162">
              <w:rPr>
                <w:rFonts w:ascii="Times New Roman" w:hAnsi="Times New Roman"/>
                <w:spacing w:val="-2"/>
                <w:w w:val="90"/>
                <w:sz w:val="24"/>
                <w:szCs w:val="24"/>
              </w:rPr>
              <w:t>17.54</w:t>
            </w:r>
          </w:p>
        </w:tc>
        <w:tc>
          <w:tcPr>
            <w:tcW w:w="1276" w:type="dxa"/>
            <w:vAlign w:val="center"/>
          </w:tcPr>
          <w:p w14:paraId="00C6FD0D" w14:textId="77777777" w:rsidR="005A4B37" w:rsidRPr="00EA7FF4" w:rsidRDefault="005A4B37" w:rsidP="005A4B37">
            <w:pPr>
              <w:jc w:val="center"/>
              <w:rPr>
                <w:rFonts w:ascii="Arial" w:hAnsi="Arial" w:cs="Arial"/>
              </w:rPr>
            </w:pPr>
            <w:r w:rsidRPr="0058419A">
              <w:rPr>
                <w:rFonts w:ascii="Times New Roman" w:hAnsi="Times New Roman"/>
                <w:spacing w:val="-2"/>
                <w:w w:val="90"/>
                <w:sz w:val="24"/>
                <w:szCs w:val="24"/>
              </w:rPr>
              <w:t>94.6</w:t>
            </w:r>
          </w:p>
        </w:tc>
        <w:tc>
          <w:tcPr>
            <w:tcW w:w="1421" w:type="dxa"/>
            <w:vAlign w:val="center"/>
          </w:tcPr>
          <w:p w14:paraId="6CE68442" w14:textId="77777777" w:rsidR="005A4B37" w:rsidRPr="00EA7FF4" w:rsidRDefault="005A4B37" w:rsidP="005A4B37">
            <w:pPr>
              <w:jc w:val="center"/>
              <w:rPr>
                <w:rFonts w:ascii="Arial" w:hAnsi="Arial" w:cs="Arial"/>
              </w:rPr>
            </w:pPr>
            <w:r w:rsidRPr="00B105B1">
              <w:rPr>
                <w:rFonts w:ascii="Times New Roman" w:hAnsi="Times New Roman"/>
                <w:spacing w:val="-2"/>
                <w:w w:val="90"/>
                <w:sz w:val="24"/>
                <w:szCs w:val="24"/>
              </w:rPr>
              <w:t>35.15</w:t>
            </w:r>
          </w:p>
        </w:tc>
      </w:tr>
      <w:tr w:rsidR="005A4B37" w:rsidRPr="00EA7FF4" w14:paraId="49FC0AA7" w14:textId="77777777" w:rsidTr="005A4B37">
        <w:trPr>
          <w:trHeight w:val="287"/>
        </w:trPr>
        <w:tc>
          <w:tcPr>
            <w:tcW w:w="668" w:type="dxa"/>
            <w:vAlign w:val="center"/>
          </w:tcPr>
          <w:p w14:paraId="00784A6C" w14:textId="77777777" w:rsidR="005A4B37" w:rsidRPr="00EA7FF4" w:rsidRDefault="005A4B37" w:rsidP="005A4B37">
            <w:pPr>
              <w:jc w:val="center"/>
              <w:rPr>
                <w:rFonts w:ascii="Arial" w:hAnsi="Arial" w:cs="Arial"/>
              </w:rPr>
            </w:pPr>
            <w:r w:rsidRPr="00EA7FF4">
              <w:rPr>
                <w:rFonts w:ascii="Arial" w:hAnsi="Arial" w:cs="Arial"/>
                <w:spacing w:val="-10"/>
              </w:rPr>
              <w:t>5</w:t>
            </w:r>
          </w:p>
        </w:tc>
        <w:tc>
          <w:tcPr>
            <w:tcW w:w="1754" w:type="dxa"/>
            <w:vAlign w:val="center"/>
          </w:tcPr>
          <w:p w14:paraId="21CBCE14" w14:textId="77777777" w:rsidR="005A4B37" w:rsidRPr="0096223A" w:rsidRDefault="005A4B37" w:rsidP="005A4B37">
            <w:pPr>
              <w:ind w:left="144"/>
              <w:rPr>
                <w:rFonts w:ascii="Arial" w:hAnsi="Arial" w:cs="Arial"/>
              </w:rPr>
            </w:pPr>
            <w:r w:rsidRPr="0096223A">
              <w:rPr>
                <w:rFonts w:ascii="Arial" w:hAnsi="Arial" w:cs="Arial"/>
              </w:rPr>
              <w:t>Number of capsules per plant</w:t>
            </w:r>
          </w:p>
        </w:tc>
        <w:tc>
          <w:tcPr>
            <w:tcW w:w="704" w:type="dxa"/>
            <w:vAlign w:val="center"/>
          </w:tcPr>
          <w:p w14:paraId="22AD9BA0" w14:textId="77777777" w:rsidR="005A4B37" w:rsidRPr="00EA7FF4" w:rsidRDefault="005A4B37" w:rsidP="005A4B37">
            <w:pPr>
              <w:jc w:val="center"/>
              <w:rPr>
                <w:rFonts w:ascii="Arial" w:hAnsi="Arial" w:cs="Arial"/>
              </w:rPr>
            </w:pPr>
            <w:r>
              <w:rPr>
                <w:rFonts w:ascii="Arial" w:hAnsi="Arial" w:cs="Arial"/>
              </w:rPr>
              <w:t>54.85</w:t>
            </w:r>
          </w:p>
        </w:tc>
        <w:tc>
          <w:tcPr>
            <w:tcW w:w="696" w:type="dxa"/>
            <w:vAlign w:val="center"/>
          </w:tcPr>
          <w:p w14:paraId="79381D9A" w14:textId="77777777" w:rsidR="005A4B37" w:rsidRPr="00EA7FF4" w:rsidRDefault="005A4B37" w:rsidP="005A4B37">
            <w:pPr>
              <w:jc w:val="center"/>
              <w:rPr>
                <w:rFonts w:ascii="Arial" w:hAnsi="Arial" w:cs="Arial"/>
              </w:rPr>
            </w:pPr>
            <w:r>
              <w:rPr>
                <w:rFonts w:ascii="Arial" w:hAnsi="Arial" w:cs="Arial"/>
              </w:rPr>
              <w:t>19.8</w:t>
            </w:r>
          </w:p>
        </w:tc>
        <w:tc>
          <w:tcPr>
            <w:tcW w:w="751" w:type="dxa"/>
            <w:vAlign w:val="center"/>
          </w:tcPr>
          <w:p w14:paraId="78D4A8A5" w14:textId="5E08D204" w:rsidR="005A4B37" w:rsidRPr="00EA7FF4" w:rsidRDefault="005A4B37" w:rsidP="005A4B37">
            <w:pPr>
              <w:jc w:val="center"/>
              <w:rPr>
                <w:rFonts w:ascii="Arial" w:hAnsi="Arial" w:cs="Arial"/>
              </w:rPr>
            </w:pPr>
            <w:r>
              <w:rPr>
                <w:rFonts w:ascii="Arial" w:hAnsi="Arial" w:cs="Arial"/>
              </w:rPr>
              <w:t>76</w:t>
            </w:r>
          </w:p>
        </w:tc>
        <w:tc>
          <w:tcPr>
            <w:tcW w:w="1011" w:type="dxa"/>
            <w:vAlign w:val="center"/>
          </w:tcPr>
          <w:p w14:paraId="1156C8BE" w14:textId="77777777" w:rsidR="005A4B37" w:rsidRPr="00EA7FF4" w:rsidRDefault="005A4B37" w:rsidP="005A4B37">
            <w:pPr>
              <w:jc w:val="center"/>
              <w:rPr>
                <w:rFonts w:ascii="Arial" w:hAnsi="Arial" w:cs="Arial"/>
              </w:rPr>
            </w:pPr>
            <w:r w:rsidRPr="004C0162">
              <w:rPr>
                <w:rFonts w:ascii="Times New Roman" w:hAnsi="Times New Roman"/>
                <w:spacing w:val="-2"/>
                <w:w w:val="90"/>
                <w:sz w:val="24"/>
                <w:szCs w:val="24"/>
              </w:rPr>
              <w:t>17.53</w:t>
            </w:r>
          </w:p>
        </w:tc>
        <w:tc>
          <w:tcPr>
            <w:tcW w:w="1146" w:type="dxa"/>
            <w:vAlign w:val="center"/>
          </w:tcPr>
          <w:p w14:paraId="495FCBCF" w14:textId="77777777" w:rsidR="005A4B37" w:rsidRPr="00EA7FF4" w:rsidRDefault="005A4B37" w:rsidP="005A4B37">
            <w:pPr>
              <w:jc w:val="center"/>
              <w:rPr>
                <w:rFonts w:ascii="Arial" w:hAnsi="Arial" w:cs="Arial"/>
              </w:rPr>
            </w:pPr>
            <w:r w:rsidRPr="004C0162">
              <w:rPr>
                <w:rFonts w:ascii="Times New Roman" w:hAnsi="Times New Roman"/>
                <w:spacing w:val="-2"/>
                <w:w w:val="90"/>
                <w:sz w:val="24"/>
                <w:szCs w:val="24"/>
              </w:rPr>
              <w:t>17.15</w:t>
            </w:r>
          </w:p>
        </w:tc>
        <w:tc>
          <w:tcPr>
            <w:tcW w:w="1276" w:type="dxa"/>
            <w:vAlign w:val="center"/>
          </w:tcPr>
          <w:p w14:paraId="7B1A932C" w14:textId="77777777" w:rsidR="005A4B37" w:rsidRPr="00EA7FF4" w:rsidRDefault="005A4B37" w:rsidP="005A4B37">
            <w:pPr>
              <w:jc w:val="center"/>
              <w:rPr>
                <w:rFonts w:ascii="Arial" w:hAnsi="Arial" w:cs="Arial"/>
              </w:rPr>
            </w:pPr>
            <w:r w:rsidRPr="008F33C2">
              <w:rPr>
                <w:rFonts w:ascii="Times New Roman" w:hAnsi="Times New Roman"/>
                <w:spacing w:val="-2"/>
                <w:w w:val="90"/>
                <w:sz w:val="24"/>
                <w:szCs w:val="24"/>
              </w:rPr>
              <w:t>95</w:t>
            </w:r>
            <w:r>
              <w:rPr>
                <w:rFonts w:ascii="Times New Roman" w:hAnsi="Times New Roman"/>
                <w:spacing w:val="-2"/>
                <w:w w:val="90"/>
                <w:sz w:val="24"/>
                <w:szCs w:val="24"/>
              </w:rPr>
              <w:t>.</w:t>
            </w:r>
            <w:r w:rsidRPr="008F33C2">
              <w:rPr>
                <w:rFonts w:ascii="Times New Roman" w:hAnsi="Times New Roman"/>
                <w:spacing w:val="-2"/>
                <w:w w:val="90"/>
                <w:sz w:val="24"/>
                <w:szCs w:val="24"/>
              </w:rPr>
              <w:t>7</w:t>
            </w:r>
          </w:p>
        </w:tc>
        <w:tc>
          <w:tcPr>
            <w:tcW w:w="1421" w:type="dxa"/>
            <w:vAlign w:val="center"/>
          </w:tcPr>
          <w:p w14:paraId="458CEA0F" w14:textId="77777777" w:rsidR="005A4B37" w:rsidRPr="00EA7FF4" w:rsidRDefault="005A4B37" w:rsidP="005A4B37">
            <w:pPr>
              <w:jc w:val="center"/>
              <w:rPr>
                <w:rFonts w:ascii="Arial" w:hAnsi="Arial" w:cs="Arial"/>
              </w:rPr>
            </w:pPr>
            <w:r w:rsidRPr="00B105B1">
              <w:rPr>
                <w:rFonts w:ascii="Times New Roman" w:hAnsi="Times New Roman"/>
                <w:spacing w:val="-2"/>
                <w:w w:val="90"/>
                <w:sz w:val="24"/>
                <w:szCs w:val="24"/>
              </w:rPr>
              <w:t>34.58</w:t>
            </w:r>
          </w:p>
        </w:tc>
      </w:tr>
      <w:tr w:rsidR="005A4B37" w:rsidRPr="00EA7FF4" w14:paraId="1E5A8AD4" w14:textId="77777777" w:rsidTr="005A4B37">
        <w:trPr>
          <w:trHeight w:val="287"/>
        </w:trPr>
        <w:tc>
          <w:tcPr>
            <w:tcW w:w="668" w:type="dxa"/>
            <w:vAlign w:val="center"/>
          </w:tcPr>
          <w:p w14:paraId="65319443" w14:textId="77777777" w:rsidR="005A4B37" w:rsidRPr="00EA7FF4" w:rsidRDefault="005A4B37" w:rsidP="005A4B37">
            <w:pPr>
              <w:jc w:val="center"/>
              <w:rPr>
                <w:rFonts w:ascii="Arial" w:hAnsi="Arial" w:cs="Arial"/>
              </w:rPr>
            </w:pPr>
            <w:r w:rsidRPr="00EA7FF4">
              <w:rPr>
                <w:rFonts w:ascii="Arial" w:hAnsi="Arial" w:cs="Arial"/>
                <w:spacing w:val="-10"/>
              </w:rPr>
              <w:t>6</w:t>
            </w:r>
          </w:p>
        </w:tc>
        <w:tc>
          <w:tcPr>
            <w:tcW w:w="1754" w:type="dxa"/>
            <w:vAlign w:val="center"/>
          </w:tcPr>
          <w:p w14:paraId="3A11C840" w14:textId="77777777" w:rsidR="005A4B37" w:rsidRPr="0096223A" w:rsidRDefault="005A4B37" w:rsidP="005A4B37">
            <w:pPr>
              <w:ind w:left="144"/>
              <w:rPr>
                <w:rFonts w:ascii="Arial" w:hAnsi="Arial" w:cs="Arial"/>
              </w:rPr>
            </w:pPr>
            <w:r w:rsidRPr="0096223A">
              <w:rPr>
                <w:rFonts w:ascii="Arial" w:hAnsi="Arial" w:cs="Arial"/>
              </w:rPr>
              <w:t>Number of seeds per capsule</w:t>
            </w:r>
          </w:p>
        </w:tc>
        <w:tc>
          <w:tcPr>
            <w:tcW w:w="704" w:type="dxa"/>
            <w:vAlign w:val="center"/>
          </w:tcPr>
          <w:p w14:paraId="573C0708" w14:textId="77777777" w:rsidR="005A4B37" w:rsidRPr="00EA7FF4" w:rsidRDefault="005A4B37" w:rsidP="005A4B37">
            <w:pPr>
              <w:jc w:val="center"/>
              <w:rPr>
                <w:rFonts w:ascii="Arial" w:hAnsi="Arial" w:cs="Arial"/>
              </w:rPr>
            </w:pPr>
            <w:r>
              <w:rPr>
                <w:rFonts w:ascii="Arial" w:hAnsi="Arial" w:cs="Arial"/>
              </w:rPr>
              <w:t>7.84</w:t>
            </w:r>
          </w:p>
        </w:tc>
        <w:tc>
          <w:tcPr>
            <w:tcW w:w="696" w:type="dxa"/>
            <w:vAlign w:val="center"/>
          </w:tcPr>
          <w:p w14:paraId="34E69832" w14:textId="77777777" w:rsidR="005A4B37" w:rsidRPr="00EA7FF4" w:rsidRDefault="005A4B37" w:rsidP="005A4B37">
            <w:pPr>
              <w:jc w:val="center"/>
              <w:rPr>
                <w:rFonts w:ascii="Arial" w:hAnsi="Arial" w:cs="Arial"/>
              </w:rPr>
            </w:pPr>
            <w:r>
              <w:rPr>
                <w:rFonts w:ascii="Arial" w:hAnsi="Arial" w:cs="Arial"/>
              </w:rPr>
              <w:t>6.2</w:t>
            </w:r>
          </w:p>
        </w:tc>
        <w:tc>
          <w:tcPr>
            <w:tcW w:w="751" w:type="dxa"/>
            <w:vAlign w:val="center"/>
          </w:tcPr>
          <w:p w14:paraId="0D698B49" w14:textId="77777777" w:rsidR="005A4B37" w:rsidRPr="00EA7FF4" w:rsidRDefault="005A4B37" w:rsidP="005A4B37">
            <w:pPr>
              <w:jc w:val="center"/>
              <w:rPr>
                <w:rFonts w:ascii="Arial" w:hAnsi="Arial" w:cs="Arial"/>
              </w:rPr>
            </w:pPr>
            <w:r>
              <w:rPr>
                <w:rFonts w:ascii="Arial" w:hAnsi="Arial" w:cs="Arial"/>
              </w:rPr>
              <w:t>8.8</w:t>
            </w:r>
          </w:p>
        </w:tc>
        <w:tc>
          <w:tcPr>
            <w:tcW w:w="1011" w:type="dxa"/>
            <w:vAlign w:val="center"/>
          </w:tcPr>
          <w:p w14:paraId="2511302F" w14:textId="77777777" w:rsidR="005A4B37" w:rsidRPr="00EA7FF4" w:rsidRDefault="005A4B37" w:rsidP="005A4B37">
            <w:pPr>
              <w:jc w:val="center"/>
              <w:rPr>
                <w:rFonts w:ascii="Arial" w:hAnsi="Arial" w:cs="Arial"/>
              </w:rPr>
            </w:pPr>
            <w:r w:rsidRPr="004C0162">
              <w:rPr>
                <w:rFonts w:ascii="Times New Roman" w:hAnsi="Times New Roman"/>
                <w:spacing w:val="-2"/>
                <w:w w:val="90"/>
                <w:sz w:val="24"/>
                <w:szCs w:val="24"/>
              </w:rPr>
              <w:t>6.01</w:t>
            </w:r>
          </w:p>
        </w:tc>
        <w:tc>
          <w:tcPr>
            <w:tcW w:w="1146" w:type="dxa"/>
            <w:vAlign w:val="center"/>
          </w:tcPr>
          <w:p w14:paraId="1F724B8D" w14:textId="77777777" w:rsidR="005A4B37" w:rsidRPr="00EA7FF4" w:rsidRDefault="005A4B37" w:rsidP="005A4B37">
            <w:pPr>
              <w:jc w:val="center"/>
              <w:rPr>
                <w:rFonts w:ascii="Arial" w:hAnsi="Arial" w:cs="Arial"/>
              </w:rPr>
            </w:pPr>
            <w:r w:rsidRPr="004C0162">
              <w:rPr>
                <w:rFonts w:ascii="Times New Roman" w:hAnsi="Times New Roman"/>
                <w:spacing w:val="-2"/>
                <w:w w:val="90"/>
                <w:sz w:val="24"/>
                <w:szCs w:val="24"/>
              </w:rPr>
              <w:t>4.50</w:t>
            </w:r>
          </w:p>
        </w:tc>
        <w:tc>
          <w:tcPr>
            <w:tcW w:w="1276" w:type="dxa"/>
            <w:vAlign w:val="center"/>
          </w:tcPr>
          <w:p w14:paraId="7EC916D8" w14:textId="77777777" w:rsidR="005A4B37" w:rsidRPr="00EA7FF4" w:rsidRDefault="005A4B37" w:rsidP="005A4B37">
            <w:pPr>
              <w:jc w:val="center"/>
              <w:rPr>
                <w:rFonts w:ascii="Arial" w:hAnsi="Arial" w:cs="Arial"/>
              </w:rPr>
            </w:pPr>
            <w:r w:rsidRPr="008F33C2">
              <w:rPr>
                <w:rFonts w:ascii="Times New Roman" w:hAnsi="Times New Roman"/>
                <w:spacing w:val="-2"/>
                <w:w w:val="90"/>
                <w:sz w:val="24"/>
                <w:szCs w:val="24"/>
              </w:rPr>
              <w:t>56</w:t>
            </w:r>
            <w:r>
              <w:rPr>
                <w:rFonts w:ascii="Times New Roman" w:hAnsi="Times New Roman"/>
                <w:spacing w:val="-2"/>
                <w:w w:val="90"/>
                <w:sz w:val="24"/>
                <w:szCs w:val="24"/>
              </w:rPr>
              <w:t>.</w:t>
            </w:r>
            <w:r w:rsidRPr="008F33C2">
              <w:rPr>
                <w:rFonts w:ascii="Times New Roman" w:hAnsi="Times New Roman"/>
                <w:spacing w:val="-2"/>
                <w:w w:val="90"/>
                <w:sz w:val="24"/>
                <w:szCs w:val="24"/>
              </w:rPr>
              <w:t>2</w:t>
            </w:r>
          </w:p>
        </w:tc>
        <w:tc>
          <w:tcPr>
            <w:tcW w:w="1421" w:type="dxa"/>
            <w:vAlign w:val="center"/>
          </w:tcPr>
          <w:p w14:paraId="037E4646" w14:textId="77777777" w:rsidR="005A4B37" w:rsidRPr="00EA7FF4" w:rsidRDefault="005A4B37" w:rsidP="005A4B37">
            <w:pPr>
              <w:jc w:val="center"/>
              <w:rPr>
                <w:rFonts w:ascii="Arial" w:hAnsi="Arial" w:cs="Arial"/>
              </w:rPr>
            </w:pPr>
            <w:r w:rsidRPr="00B105B1">
              <w:rPr>
                <w:rFonts w:ascii="Times New Roman" w:hAnsi="Times New Roman"/>
                <w:spacing w:val="-2"/>
                <w:w w:val="90"/>
                <w:sz w:val="24"/>
                <w:szCs w:val="24"/>
              </w:rPr>
              <w:t>6.96</w:t>
            </w:r>
          </w:p>
        </w:tc>
      </w:tr>
      <w:tr w:rsidR="005A4B37" w:rsidRPr="00EA7FF4" w14:paraId="09E53117" w14:textId="77777777" w:rsidTr="005A4B37">
        <w:trPr>
          <w:trHeight w:val="350"/>
        </w:trPr>
        <w:tc>
          <w:tcPr>
            <w:tcW w:w="668" w:type="dxa"/>
            <w:vAlign w:val="center"/>
          </w:tcPr>
          <w:p w14:paraId="128C9E9E" w14:textId="77777777" w:rsidR="005A4B37" w:rsidRPr="00EA7FF4" w:rsidRDefault="005A4B37" w:rsidP="005A4B37">
            <w:pPr>
              <w:jc w:val="center"/>
              <w:rPr>
                <w:rFonts w:ascii="Arial" w:hAnsi="Arial" w:cs="Arial"/>
              </w:rPr>
            </w:pPr>
            <w:r w:rsidRPr="00EA7FF4">
              <w:rPr>
                <w:rFonts w:ascii="Arial" w:hAnsi="Arial" w:cs="Arial"/>
                <w:spacing w:val="-10"/>
              </w:rPr>
              <w:t>7</w:t>
            </w:r>
          </w:p>
        </w:tc>
        <w:tc>
          <w:tcPr>
            <w:tcW w:w="1754" w:type="dxa"/>
            <w:vAlign w:val="center"/>
          </w:tcPr>
          <w:p w14:paraId="37ADBE55" w14:textId="77777777" w:rsidR="005A4B37" w:rsidRPr="0096223A" w:rsidRDefault="005A4B37" w:rsidP="005A4B37">
            <w:pPr>
              <w:ind w:left="144"/>
              <w:rPr>
                <w:rFonts w:ascii="Arial" w:hAnsi="Arial" w:cs="Arial"/>
              </w:rPr>
            </w:pPr>
            <w:r w:rsidRPr="0096223A">
              <w:rPr>
                <w:rFonts w:ascii="Arial" w:hAnsi="Arial" w:cs="Arial"/>
              </w:rPr>
              <w:t>1000 seed weight (g)</w:t>
            </w:r>
          </w:p>
        </w:tc>
        <w:tc>
          <w:tcPr>
            <w:tcW w:w="704" w:type="dxa"/>
            <w:vAlign w:val="center"/>
          </w:tcPr>
          <w:p w14:paraId="1F6B9FCB" w14:textId="77777777" w:rsidR="005A4B37" w:rsidRPr="00EA7FF4" w:rsidRDefault="005A4B37" w:rsidP="005A4B37">
            <w:pPr>
              <w:jc w:val="center"/>
              <w:rPr>
                <w:rFonts w:ascii="Arial" w:hAnsi="Arial" w:cs="Arial"/>
              </w:rPr>
            </w:pPr>
            <w:r>
              <w:rPr>
                <w:rFonts w:ascii="Arial" w:hAnsi="Arial" w:cs="Arial"/>
              </w:rPr>
              <w:t>7.73</w:t>
            </w:r>
          </w:p>
        </w:tc>
        <w:tc>
          <w:tcPr>
            <w:tcW w:w="696" w:type="dxa"/>
            <w:vAlign w:val="center"/>
          </w:tcPr>
          <w:p w14:paraId="7EDDEB36" w14:textId="77777777" w:rsidR="005A4B37" w:rsidRPr="00EA7FF4" w:rsidRDefault="005A4B37" w:rsidP="005A4B37">
            <w:pPr>
              <w:jc w:val="center"/>
              <w:rPr>
                <w:rFonts w:ascii="Arial" w:hAnsi="Arial" w:cs="Arial"/>
              </w:rPr>
            </w:pPr>
            <w:r>
              <w:rPr>
                <w:rFonts w:ascii="Arial" w:hAnsi="Arial" w:cs="Arial"/>
              </w:rPr>
              <w:t>6</w:t>
            </w:r>
          </w:p>
        </w:tc>
        <w:tc>
          <w:tcPr>
            <w:tcW w:w="751" w:type="dxa"/>
            <w:vAlign w:val="center"/>
          </w:tcPr>
          <w:p w14:paraId="229566DD" w14:textId="535AEFDF" w:rsidR="005A4B37" w:rsidRPr="00EA7FF4" w:rsidRDefault="005A4B37" w:rsidP="005A4B37">
            <w:pPr>
              <w:jc w:val="center"/>
              <w:rPr>
                <w:rFonts w:ascii="Arial" w:hAnsi="Arial" w:cs="Arial"/>
              </w:rPr>
            </w:pPr>
            <w:r>
              <w:rPr>
                <w:rFonts w:ascii="Arial" w:hAnsi="Arial" w:cs="Arial"/>
              </w:rPr>
              <w:t>10</w:t>
            </w:r>
          </w:p>
        </w:tc>
        <w:tc>
          <w:tcPr>
            <w:tcW w:w="1011" w:type="dxa"/>
            <w:vAlign w:val="center"/>
          </w:tcPr>
          <w:p w14:paraId="5897E3A8" w14:textId="77777777" w:rsidR="005A4B37" w:rsidRPr="00EA7FF4" w:rsidRDefault="005A4B37" w:rsidP="005A4B37">
            <w:pPr>
              <w:jc w:val="center"/>
              <w:rPr>
                <w:rFonts w:ascii="Arial" w:hAnsi="Arial" w:cs="Arial"/>
              </w:rPr>
            </w:pPr>
            <w:r w:rsidRPr="004C0162">
              <w:rPr>
                <w:rFonts w:ascii="Times New Roman" w:hAnsi="Times New Roman"/>
                <w:spacing w:val="-2"/>
                <w:w w:val="90"/>
                <w:sz w:val="24"/>
                <w:szCs w:val="24"/>
              </w:rPr>
              <w:t>12.55</w:t>
            </w:r>
          </w:p>
        </w:tc>
        <w:tc>
          <w:tcPr>
            <w:tcW w:w="1146" w:type="dxa"/>
            <w:vAlign w:val="center"/>
          </w:tcPr>
          <w:p w14:paraId="560586C9" w14:textId="77777777" w:rsidR="005A4B37" w:rsidRPr="00EA7FF4" w:rsidRDefault="005A4B37" w:rsidP="005A4B37">
            <w:pPr>
              <w:jc w:val="center"/>
              <w:rPr>
                <w:rFonts w:ascii="Arial" w:hAnsi="Arial" w:cs="Arial"/>
              </w:rPr>
            </w:pPr>
            <w:r w:rsidRPr="004C0162">
              <w:rPr>
                <w:rFonts w:ascii="Times New Roman" w:hAnsi="Times New Roman"/>
                <w:spacing w:val="-2"/>
                <w:w w:val="90"/>
                <w:sz w:val="24"/>
                <w:szCs w:val="24"/>
              </w:rPr>
              <w:t>12.32</w:t>
            </w:r>
          </w:p>
        </w:tc>
        <w:tc>
          <w:tcPr>
            <w:tcW w:w="1276" w:type="dxa"/>
            <w:vAlign w:val="center"/>
          </w:tcPr>
          <w:p w14:paraId="2D10B64C" w14:textId="77777777" w:rsidR="005A4B37" w:rsidRPr="00EA7FF4" w:rsidRDefault="005A4B37" w:rsidP="005A4B37">
            <w:pPr>
              <w:jc w:val="center"/>
              <w:rPr>
                <w:rFonts w:ascii="Arial" w:hAnsi="Arial" w:cs="Arial"/>
              </w:rPr>
            </w:pPr>
            <w:r w:rsidRPr="008F33C2">
              <w:rPr>
                <w:rFonts w:ascii="Times New Roman" w:hAnsi="Times New Roman"/>
                <w:spacing w:val="-2"/>
                <w:w w:val="90"/>
                <w:sz w:val="24"/>
                <w:szCs w:val="24"/>
              </w:rPr>
              <w:t>96</w:t>
            </w:r>
            <w:r>
              <w:rPr>
                <w:rFonts w:ascii="Times New Roman" w:hAnsi="Times New Roman"/>
                <w:spacing w:val="-2"/>
                <w:w w:val="90"/>
                <w:sz w:val="24"/>
                <w:szCs w:val="24"/>
              </w:rPr>
              <w:t>.</w:t>
            </w:r>
            <w:r w:rsidRPr="008F33C2">
              <w:rPr>
                <w:rFonts w:ascii="Times New Roman" w:hAnsi="Times New Roman"/>
                <w:spacing w:val="-2"/>
                <w:w w:val="90"/>
                <w:sz w:val="24"/>
                <w:szCs w:val="24"/>
              </w:rPr>
              <w:t>3</w:t>
            </w:r>
          </w:p>
        </w:tc>
        <w:tc>
          <w:tcPr>
            <w:tcW w:w="1421" w:type="dxa"/>
            <w:vAlign w:val="center"/>
          </w:tcPr>
          <w:p w14:paraId="752E3CF3" w14:textId="77777777" w:rsidR="005A4B37" w:rsidRPr="00EA7FF4" w:rsidRDefault="005A4B37" w:rsidP="005A4B37">
            <w:pPr>
              <w:jc w:val="center"/>
              <w:rPr>
                <w:rFonts w:ascii="Arial" w:hAnsi="Arial" w:cs="Arial"/>
              </w:rPr>
            </w:pPr>
            <w:r w:rsidRPr="00B105B1">
              <w:rPr>
                <w:rFonts w:ascii="Times New Roman" w:hAnsi="Times New Roman"/>
                <w:spacing w:val="-2"/>
                <w:w w:val="90"/>
                <w:sz w:val="24"/>
                <w:szCs w:val="24"/>
              </w:rPr>
              <w:t>24.90</w:t>
            </w:r>
          </w:p>
        </w:tc>
      </w:tr>
      <w:tr w:rsidR="005A4B37" w:rsidRPr="00EA7FF4" w14:paraId="61D02851" w14:textId="77777777" w:rsidTr="005A4B37">
        <w:trPr>
          <w:trHeight w:val="287"/>
        </w:trPr>
        <w:tc>
          <w:tcPr>
            <w:tcW w:w="668" w:type="dxa"/>
            <w:vAlign w:val="center"/>
          </w:tcPr>
          <w:p w14:paraId="3898E7BE" w14:textId="77777777" w:rsidR="005A4B37" w:rsidRPr="00EA7FF4" w:rsidRDefault="005A4B37" w:rsidP="005A4B37">
            <w:pPr>
              <w:jc w:val="center"/>
              <w:rPr>
                <w:rFonts w:ascii="Arial" w:hAnsi="Arial" w:cs="Arial"/>
              </w:rPr>
            </w:pPr>
            <w:r w:rsidRPr="00EA7FF4">
              <w:rPr>
                <w:rFonts w:ascii="Arial" w:hAnsi="Arial" w:cs="Arial"/>
                <w:spacing w:val="-10"/>
              </w:rPr>
              <w:t>8</w:t>
            </w:r>
          </w:p>
        </w:tc>
        <w:tc>
          <w:tcPr>
            <w:tcW w:w="1754" w:type="dxa"/>
            <w:vAlign w:val="center"/>
          </w:tcPr>
          <w:p w14:paraId="5CFF3A31" w14:textId="77777777" w:rsidR="005A4B37" w:rsidRPr="0096223A" w:rsidRDefault="005A4B37" w:rsidP="005A4B37">
            <w:pPr>
              <w:ind w:left="144"/>
              <w:rPr>
                <w:rFonts w:ascii="Arial" w:hAnsi="Arial" w:cs="Arial"/>
              </w:rPr>
            </w:pPr>
            <w:r w:rsidRPr="0096223A">
              <w:rPr>
                <w:rFonts w:ascii="Arial" w:hAnsi="Arial" w:cs="Arial"/>
              </w:rPr>
              <w:t>Harvest index (%)</w:t>
            </w:r>
          </w:p>
        </w:tc>
        <w:tc>
          <w:tcPr>
            <w:tcW w:w="704" w:type="dxa"/>
            <w:vAlign w:val="center"/>
          </w:tcPr>
          <w:p w14:paraId="46683F4B" w14:textId="77777777" w:rsidR="005A4B37" w:rsidRPr="00EA7FF4" w:rsidRDefault="005A4B37" w:rsidP="005A4B37">
            <w:pPr>
              <w:jc w:val="center"/>
              <w:rPr>
                <w:rFonts w:ascii="Arial" w:hAnsi="Arial" w:cs="Arial"/>
              </w:rPr>
            </w:pPr>
            <w:r>
              <w:rPr>
                <w:rFonts w:ascii="Arial" w:hAnsi="Arial" w:cs="Arial"/>
              </w:rPr>
              <w:t>24.68</w:t>
            </w:r>
          </w:p>
        </w:tc>
        <w:tc>
          <w:tcPr>
            <w:tcW w:w="696" w:type="dxa"/>
            <w:vAlign w:val="center"/>
          </w:tcPr>
          <w:p w14:paraId="285103C1" w14:textId="77777777" w:rsidR="005A4B37" w:rsidRPr="00EA7FF4" w:rsidRDefault="005A4B37" w:rsidP="005A4B37">
            <w:pPr>
              <w:jc w:val="center"/>
              <w:rPr>
                <w:rFonts w:ascii="Arial" w:hAnsi="Arial" w:cs="Arial"/>
              </w:rPr>
            </w:pPr>
            <w:r>
              <w:rPr>
                <w:rFonts w:ascii="Arial" w:hAnsi="Arial" w:cs="Arial"/>
              </w:rPr>
              <w:t>18</w:t>
            </w:r>
          </w:p>
        </w:tc>
        <w:tc>
          <w:tcPr>
            <w:tcW w:w="751" w:type="dxa"/>
            <w:vAlign w:val="center"/>
          </w:tcPr>
          <w:p w14:paraId="4709BEFB" w14:textId="103BF39C" w:rsidR="005A4B37" w:rsidRPr="00EA7FF4" w:rsidRDefault="005A4B37" w:rsidP="005A4B37">
            <w:pPr>
              <w:jc w:val="center"/>
              <w:rPr>
                <w:rFonts w:ascii="Arial" w:hAnsi="Arial" w:cs="Arial"/>
              </w:rPr>
            </w:pPr>
            <w:r>
              <w:rPr>
                <w:rFonts w:ascii="Arial" w:hAnsi="Arial" w:cs="Arial"/>
              </w:rPr>
              <w:t>32.12</w:t>
            </w:r>
          </w:p>
        </w:tc>
        <w:tc>
          <w:tcPr>
            <w:tcW w:w="1011" w:type="dxa"/>
            <w:vAlign w:val="center"/>
          </w:tcPr>
          <w:p w14:paraId="5BF0820B" w14:textId="77777777" w:rsidR="005A4B37" w:rsidRPr="00EA7FF4" w:rsidRDefault="005A4B37" w:rsidP="005A4B37">
            <w:pPr>
              <w:jc w:val="center"/>
              <w:rPr>
                <w:rFonts w:ascii="Arial" w:hAnsi="Arial" w:cs="Arial"/>
              </w:rPr>
            </w:pPr>
            <w:r w:rsidRPr="004C0162">
              <w:rPr>
                <w:rFonts w:ascii="Times New Roman" w:hAnsi="Times New Roman"/>
                <w:spacing w:val="-2"/>
                <w:w w:val="90"/>
                <w:sz w:val="24"/>
                <w:szCs w:val="24"/>
              </w:rPr>
              <w:t>18.26</w:t>
            </w:r>
          </w:p>
        </w:tc>
        <w:tc>
          <w:tcPr>
            <w:tcW w:w="1146" w:type="dxa"/>
            <w:vAlign w:val="center"/>
          </w:tcPr>
          <w:p w14:paraId="34B9B830" w14:textId="77777777" w:rsidR="005A4B37" w:rsidRPr="00EA7FF4" w:rsidRDefault="005A4B37" w:rsidP="005A4B37">
            <w:pPr>
              <w:jc w:val="center"/>
              <w:rPr>
                <w:rFonts w:ascii="Arial" w:hAnsi="Arial" w:cs="Arial"/>
              </w:rPr>
            </w:pPr>
            <w:r w:rsidRPr="004C0162">
              <w:rPr>
                <w:rFonts w:ascii="Times New Roman" w:hAnsi="Times New Roman"/>
                <w:spacing w:val="-2"/>
                <w:w w:val="90"/>
                <w:sz w:val="24"/>
                <w:szCs w:val="24"/>
              </w:rPr>
              <w:t>17.96</w:t>
            </w:r>
          </w:p>
        </w:tc>
        <w:tc>
          <w:tcPr>
            <w:tcW w:w="1276" w:type="dxa"/>
            <w:vAlign w:val="center"/>
          </w:tcPr>
          <w:p w14:paraId="53DBDB42" w14:textId="77777777" w:rsidR="005A4B37" w:rsidRPr="00EA7FF4" w:rsidRDefault="005A4B37" w:rsidP="005A4B37">
            <w:pPr>
              <w:jc w:val="center"/>
              <w:rPr>
                <w:rFonts w:ascii="Arial" w:hAnsi="Arial" w:cs="Arial"/>
              </w:rPr>
            </w:pPr>
            <w:r w:rsidRPr="008F33C2">
              <w:rPr>
                <w:rFonts w:ascii="Times New Roman" w:hAnsi="Times New Roman"/>
                <w:spacing w:val="-2"/>
                <w:w w:val="90"/>
                <w:sz w:val="24"/>
                <w:szCs w:val="24"/>
              </w:rPr>
              <w:t>96</w:t>
            </w:r>
            <w:r>
              <w:rPr>
                <w:rFonts w:ascii="Times New Roman" w:hAnsi="Times New Roman"/>
                <w:spacing w:val="-2"/>
                <w:w w:val="90"/>
                <w:sz w:val="24"/>
                <w:szCs w:val="24"/>
              </w:rPr>
              <w:t>.</w:t>
            </w:r>
            <w:r w:rsidRPr="008F33C2">
              <w:rPr>
                <w:rFonts w:ascii="Times New Roman" w:hAnsi="Times New Roman"/>
                <w:spacing w:val="-2"/>
                <w:w w:val="90"/>
                <w:sz w:val="24"/>
                <w:szCs w:val="24"/>
              </w:rPr>
              <w:t>8</w:t>
            </w:r>
          </w:p>
        </w:tc>
        <w:tc>
          <w:tcPr>
            <w:tcW w:w="1421" w:type="dxa"/>
            <w:vAlign w:val="center"/>
          </w:tcPr>
          <w:p w14:paraId="34775A4E" w14:textId="77777777" w:rsidR="005A4B37" w:rsidRPr="00EA7FF4" w:rsidRDefault="005A4B37" w:rsidP="005A4B37">
            <w:pPr>
              <w:jc w:val="center"/>
              <w:rPr>
                <w:rFonts w:ascii="Arial" w:hAnsi="Arial" w:cs="Arial"/>
              </w:rPr>
            </w:pPr>
            <w:r w:rsidRPr="00B105B1">
              <w:rPr>
                <w:rFonts w:ascii="Times New Roman" w:hAnsi="Times New Roman"/>
                <w:spacing w:val="-2"/>
                <w:w w:val="90"/>
                <w:sz w:val="24"/>
                <w:szCs w:val="24"/>
              </w:rPr>
              <w:t>36.42</w:t>
            </w:r>
          </w:p>
        </w:tc>
      </w:tr>
      <w:tr w:rsidR="005A4B37" w:rsidRPr="00EA7FF4" w14:paraId="70D04DD1" w14:textId="77777777" w:rsidTr="005A4B37">
        <w:trPr>
          <w:trHeight w:val="287"/>
        </w:trPr>
        <w:tc>
          <w:tcPr>
            <w:tcW w:w="668" w:type="dxa"/>
            <w:vAlign w:val="center"/>
          </w:tcPr>
          <w:p w14:paraId="09A79E4B" w14:textId="77777777" w:rsidR="005A4B37" w:rsidRPr="00EA7FF4" w:rsidRDefault="005A4B37" w:rsidP="005A4B37">
            <w:pPr>
              <w:jc w:val="center"/>
              <w:rPr>
                <w:rFonts w:ascii="Arial" w:hAnsi="Arial" w:cs="Arial"/>
              </w:rPr>
            </w:pPr>
            <w:r w:rsidRPr="00EA7FF4">
              <w:rPr>
                <w:rFonts w:ascii="Arial" w:hAnsi="Arial" w:cs="Arial"/>
                <w:spacing w:val="-10"/>
              </w:rPr>
              <w:t>9</w:t>
            </w:r>
          </w:p>
        </w:tc>
        <w:tc>
          <w:tcPr>
            <w:tcW w:w="1754" w:type="dxa"/>
            <w:vAlign w:val="center"/>
          </w:tcPr>
          <w:p w14:paraId="7E70682D" w14:textId="77777777" w:rsidR="005A4B37" w:rsidRPr="0096223A" w:rsidRDefault="005A4B37" w:rsidP="005A4B37">
            <w:pPr>
              <w:ind w:left="144"/>
              <w:rPr>
                <w:rFonts w:ascii="Arial" w:hAnsi="Arial" w:cs="Arial"/>
              </w:rPr>
            </w:pPr>
            <w:r w:rsidRPr="0096223A">
              <w:rPr>
                <w:rFonts w:ascii="Arial" w:hAnsi="Arial" w:cs="Arial"/>
              </w:rPr>
              <w:t>Oil content (%)</w:t>
            </w:r>
          </w:p>
        </w:tc>
        <w:tc>
          <w:tcPr>
            <w:tcW w:w="704" w:type="dxa"/>
            <w:vAlign w:val="center"/>
          </w:tcPr>
          <w:p w14:paraId="39598ABF" w14:textId="77777777" w:rsidR="005A4B37" w:rsidRPr="00EA7FF4" w:rsidRDefault="005A4B37" w:rsidP="005A4B37">
            <w:pPr>
              <w:jc w:val="center"/>
              <w:rPr>
                <w:rFonts w:ascii="Arial" w:hAnsi="Arial" w:cs="Arial"/>
              </w:rPr>
            </w:pPr>
            <w:r>
              <w:rPr>
                <w:rFonts w:ascii="Arial" w:hAnsi="Arial" w:cs="Arial"/>
              </w:rPr>
              <w:t>33.72</w:t>
            </w:r>
          </w:p>
        </w:tc>
        <w:tc>
          <w:tcPr>
            <w:tcW w:w="696" w:type="dxa"/>
            <w:vAlign w:val="center"/>
          </w:tcPr>
          <w:p w14:paraId="3B2C99BA" w14:textId="77777777" w:rsidR="005A4B37" w:rsidRPr="00EA7FF4" w:rsidRDefault="005A4B37" w:rsidP="005A4B37">
            <w:pPr>
              <w:jc w:val="center"/>
              <w:rPr>
                <w:rFonts w:ascii="Arial" w:hAnsi="Arial" w:cs="Arial"/>
              </w:rPr>
            </w:pPr>
            <w:r>
              <w:rPr>
                <w:rFonts w:ascii="Arial" w:hAnsi="Arial" w:cs="Arial"/>
              </w:rPr>
              <w:t>30.24</w:t>
            </w:r>
          </w:p>
        </w:tc>
        <w:tc>
          <w:tcPr>
            <w:tcW w:w="751" w:type="dxa"/>
            <w:vAlign w:val="center"/>
          </w:tcPr>
          <w:p w14:paraId="39125454" w14:textId="77777777" w:rsidR="005A4B37" w:rsidRPr="00EA7FF4" w:rsidRDefault="005A4B37" w:rsidP="005A4B37">
            <w:pPr>
              <w:jc w:val="center"/>
              <w:rPr>
                <w:rFonts w:ascii="Arial" w:hAnsi="Arial" w:cs="Arial"/>
              </w:rPr>
            </w:pPr>
            <w:r>
              <w:rPr>
                <w:rFonts w:ascii="Arial" w:hAnsi="Arial" w:cs="Arial"/>
              </w:rPr>
              <w:t>37.9</w:t>
            </w:r>
          </w:p>
        </w:tc>
        <w:tc>
          <w:tcPr>
            <w:tcW w:w="1011" w:type="dxa"/>
            <w:vAlign w:val="center"/>
          </w:tcPr>
          <w:p w14:paraId="0F39F99A" w14:textId="77777777" w:rsidR="005A4B37" w:rsidRPr="00EA7FF4" w:rsidRDefault="005A4B37" w:rsidP="005A4B37">
            <w:pPr>
              <w:jc w:val="center"/>
              <w:rPr>
                <w:rFonts w:ascii="Arial" w:hAnsi="Arial" w:cs="Arial"/>
              </w:rPr>
            </w:pPr>
            <w:r w:rsidRPr="004C0162">
              <w:rPr>
                <w:rFonts w:ascii="Times New Roman" w:hAnsi="Times New Roman"/>
                <w:spacing w:val="-2"/>
                <w:w w:val="90"/>
                <w:sz w:val="24"/>
                <w:szCs w:val="24"/>
              </w:rPr>
              <w:t>5.97</w:t>
            </w:r>
          </w:p>
        </w:tc>
        <w:tc>
          <w:tcPr>
            <w:tcW w:w="1146" w:type="dxa"/>
            <w:vAlign w:val="center"/>
          </w:tcPr>
          <w:p w14:paraId="3E294FAE" w14:textId="77777777" w:rsidR="005A4B37" w:rsidRPr="00EA7FF4" w:rsidRDefault="005A4B37" w:rsidP="005A4B37">
            <w:pPr>
              <w:jc w:val="center"/>
              <w:rPr>
                <w:rFonts w:ascii="Arial" w:hAnsi="Arial" w:cs="Arial"/>
              </w:rPr>
            </w:pPr>
            <w:r w:rsidRPr="004C0162">
              <w:rPr>
                <w:rFonts w:ascii="Times New Roman" w:hAnsi="Times New Roman"/>
                <w:spacing w:val="-2"/>
                <w:w w:val="90"/>
                <w:sz w:val="24"/>
                <w:szCs w:val="24"/>
              </w:rPr>
              <w:t>5.75</w:t>
            </w:r>
          </w:p>
        </w:tc>
        <w:tc>
          <w:tcPr>
            <w:tcW w:w="1276" w:type="dxa"/>
            <w:vAlign w:val="center"/>
          </w:tcPr>
          <w:p w14:paraId="51E28BAB" w14:textId="77777777" w:rsidR="005A4B37" w:rsidRPr="00EA7FF4" w:rsidRDefault="005A4B37" w:rsidP="005A4B37">
            <w:pPr>
              <w:jc w:val="center"/>
              <w:rPr>
                <w:rFonts w:ascii="Arial" w:hAnsi="Arial" w:cs="Arial"/>
              </w:rPr>
            </w:pPr>
            <w:r w:rsidRPr="008F33C2">
              <w:rPr>
                <w:rFonts w:ascii="Times New Roman" w:hAnsi="Times New Roman"/>
                <w:spacing w:val="-2"/>
                <w:w w:val="90"/>
                <w:sz w:val="24"/>
                <w:szCs w:val="24"/>
              </w:rPr>
              <w:t>92</w:t>
            </w:r>
            <w:r>
              <w:rPr>
                <w:rFonts w:ascii="Times New Roman" w:hAnsi="Times New Roman"/>
                <w:spacing w:val="-2"/>
                <w:w w:val="90"/>
                <w:sz w:val="24"/>
                <w:szCs w:val="24"/>
              </w:rPr>
              <w:t>.</w:t>
            </w:r>
            <w:r w:rsidRPr="008F33C2">
              <w:rPr>
                <w:rFonts w:ascii="Times New Roman" w:hAnsi="Times New Roman"/>
                <w:spacing w:val="-2"/>
                <w:w w:val="90"/>
                <w:sz w:val="24"/>
                <w:szCs w:val="24"/>
              </w:rPr>
              <w:t>7</w:t>
            </w:r>
          </w:p>
        </w:tc>
        <w:tc>
          <w:tcPr>
            <w:tcW w:w="1421" w:type="dxa"/>
            <w:vAlign w:val="center"/>
          </w:tcPr>
          <w:p w14:paraId="7B150791" w14:textId="77777777" w:rsidR="005A4B37" w:rsidRPr="00EA7FF4" w:rsidRDefault="005A4B37" w:rsidP="005A4B37">
            <w:pPr>
              <w:jc w:val="center"/>
              <w:rPr>
                <w:rFonts w:ascii="Arial" w:hAnsi="Arial" w:cs="Arial"/>
              </w:rPr>
            </w:pPr>
            <w:r w:rsidRPr="00B105B1">
              <w:rPr>
                <w:rFonts w:ascii="Times New Roman" w:hAnsi="Times New Roman"/>
                <w:spacing w:val="-2"/>
                <w:w w:val="90"/>
                <w:sz w:val="24"/>
                <w:szCs w:val="24"/>
              </w:rPr>
              <w:t>11.40</w:t>
            </w:r>
          </w:p>
        </w:tc>
      </w:tr>
      <w:tr w:rsidR="005A4B37" w:rsidRPr="00EA7FF4" w14:paraId="40FB5AD5" w14:textId="77777777" w:rsidTr="005A4B37">
        <w:trPr>
          <w:trHeight w:val="290"/>
        </w:trPr>
        <w:tc>
          <w:tcPr>
            <w:tcW w:w="668" w:type="dxa"/>
            <w:vAlign w:val="center"/>
          </w:tcPr>
          <w:p w14:paraId="02464CC8" w14:textId="77777777" w:rsidR="005A4B37" w:rsidRPr="00EA7FF4" w:rsidRDefault="005A4B37" w:rsidP="005A4B37">
            <w:pPr>
              <w:jc w:val="center"/>
              <w:rPr>
                <w:rFonts w:ascii="Arial" w:hAnsi="Arial" w:cs="Arial"/>
              </w:rPr>
            </w:pPr>
            <w:r w:rsidRPr="00EA7FF4">
              <w:rPr>
                <w:rFonts w:ascii="Arial" w:hAnsi="Arial" w:cs="Arial"/>
                <w:spacing w:val="-5"/>
              </w:rPr>
              <w:t>10</w:t>
            </w:r>
          </w:p>
        </w:tc>
        <w:tc>
          <w:tcPr>
            <w:tcW w:w="1754" w:type="dxa"/>
            <w:vAlign w:val="center"/>
          </w:tcPr>
          <w:p w14:paraId="5DFC3FE3" w14:textId="77777777" w:rsidR="005A4B37" w:rsidRPr="0096223A" w:rsidRDefault="005A4B37" w:rsidP="005A4B37">
            <w:pPr>
              <w:ind w:left="144"/>
              <w:rPr>
                <w:rFonts w:ascii="Arial" w:hAnsi="Arial" w:cs="Arial"/>
              </w:rPr>
            </w:pPr>
            <w:r w:rsidRPr="0096223A">
              <w:rPr>
                <w:rFonts w:ascii="Arial" w:hAnsi="Arial" w:cs="Arial"/>
              </w:rPr>
              <w:t>Seed yield per plant (g)</w:t>
            </w:r>
          </w:p>
        </w:tc>
        <w:tc>
          <w:tcPr>
            <w:tcW w:w="704" w:type="dxa"/>
            <w:vAlign w:val="center"/>
          </w:tcPr>
          <w:p w14:paraId="312BE041" w14:textId="77777777" w:rsidR="005A4B37" w:rsidRPr="00EA7FF4" w:rsidRDefault="005A4B37" w:rsidP="005A4B37">
            <w:pPr>
              <w:jc w:val="center"/>
              <w:rPr>
                <w:rFonts w:ascii="Arial" w:hAnsi="Arial" w:cs="Arial"/>
              </w:rPr>
            </w:pPr>
            <w:r>
              <w:rPr>
                <w:rFonts w:ascii="Arial" w:hAnsi="Arial" w:cs="Arial"/>
              </w:rPr>
              <w:t>4.39</w:t>
            </w:r>
          </w:p>
        </w:tc>
        <w:tc>
          <w:tcPr>
            <w:tcW w:w="696" w:type="dxa"/>
            <w:vAlign w:val="center"/>
          </w:tcPr>
          <w:p w14:paraId="7B46E099" w14:textId="77777777" w:rsidR="005A4B37" w:rsidRPr="00EA7FF4" w:rsidRDefault="005A4B37" w:rsidP="005A4B37">
            <w:pPr>
              <w:jc w:val="center"/>
              <w:rPr>
                <w:rFonts w:ascii="Arial" w:hAnsi="Arial" w:cs="Arial"/>
              </w:rPr>
            </w:pPr>
            <w:r>
              <w:rPr>
                <w:rFonts w:ascii="Arial" w:hAnsi="Arial" w:cs="Arial"/>
              </w:rPr>
              <w:t>2.6</w:t>
            </w:r>
          </w:p>
        </w:tc>
        <w:tc>
          <w:tcPr>
            <w:tcW w:w="751" w:type="dxa"/>
            <w:vAlign w:val="center"/>
          </w:tcPr>
          <w:p w14:paraId="69233641" w14:textId="41D966BE" w:rsidR="005A4B37" w:rsidRPr="00EA7FF4" w:rsidRDefault="005A4B37" w:rsidP="005A4B37">
            <w:pPr>
              <w:jc w:val="center"/>
              <w:rPr>
                <w:rFonts w:ascii="Arial" w:hAnsi="Arial" w:cs="Arial"/>
              </w:rPr>
            </w:pPr>
            <w:r>
              <w:rPr>
                <w:rFonts w:ascii="Arial" w:hAnsi="Arial" w:cs="Arial"/>
              </w:rPr>
              <w:t>5.8</w:t>
            </w:r>
          </w:p>
        </w:tc>
        <w:tc>
          <w:tcPr>
            <w:tcW w:w="1011" w:type="dxa"/>
            <w:vAlign w:val="center"/>
          </w:tcPr>
          <w:p w14:paraId="06E55261" w14:textId="77777777" w:rsidR="005A4B37" w:rsidRPr="00EA7FF4" w:rsidRDefault="005A4B37" w:rsidP="005A4B37">
            <w:pPr>
              <w:jc w:val="center"/>
              <w:rPr>
                <w:rFonts w:ascii="Arial" w:hAnsi="Arial" w:cs="Arial"/>
              </w:rPr>
            </w:pPr>
            <w:r w:rsidRPr="004C0162">
              <w:rPr>
                <w:rFonts w:ascii="Times New Roman" w:hAnsi="Times New Roman"/>
                <w:spacing w:val="-2"/>
                <w:w w:val="90"/>
                <w:sz w:val="24"/>
                <w:szCs w:val="24"/>
              </w:rPr>
              <w:t>13.39</w:t>
            </w:r>
          </w:p>
        </w:tc>
        <w:tc>
          <w:tcPr>
            <w:tcW w:w="1146" w:type="dxa"/>
            <w:vAlign w:val="center"/>
          </w:tcPr>
          <w:p w14:paraId="269602E5" w14:textId="77777777" w:rsidR="005A4B37" w:rsidRPr="00EA7FF4" w:rsidRDefault="005A4B37" w:rsidP="005A4B37">
            <w:pPr>
              <w:jc w:val="center"/>
              <w:rPr>
                <w:rFonts w:ascii="Arial" w:hAnsi="Arial" w:cs="Arial"/>
              </w:rPr>
            </w:pPr>
            <w:r w:rsidRPr="004C0162">
              <w:rPr>
                <w:rFonts w:ascii="Times New Roman" w:hAnsi="Times New Roman"/>
                <w:spacing w:val="-2"/>
                <w:w w:val="90"/>
                <w:sz w:val="24"/>
                <w:szCs w:val="24"/>
              </w:rPr>
              <w:t>12.08</w:t>
            </w:r>
          </w:p>
        </w:tc>
        <w:tc>
          <w:tcPr>
            <w:tcW w:w="1276" w:type="dxa"/>
            <w:vAlign w:val="center"/>
          </w:tcPr>
          <w:p w14:paraId="63F9D2BF" w14:textId="77777777" w:rsidR="005A4B37" w:rsidRPr="00EA7FF4" w:rsidRDefault="005A4B37" w:rsidP="005A4B37">
            <w:pPr>
              <w:jc w:val="center"/>
              <w:rPr>
                <w:rFonts w:ascii="Arial" w:hAnsi="Arial" w:cs="Arial"/>
              </w:rPr>
            </w:pPr>
            <w:r w:rsidRPr="008F33C2">
              <w:rPr>
                <w:rFonts w:ascii="Times New Roman" w:hAnsi="Times New Roman"/>
                <w:spacing w:val="-2"/>
                <w:w w:val="90"/>
                <w:sz w:val="24"/>
                <w:szCs w:val="24"/>
              </w:rPr>
              <w:t>81</w:t>
            </w:r>
            <w:r>
              <w:rPr>
                <w:rFonts w:ascii="Times New Roman" w:hAnsi="Times New Roman"/>
                <w:spacing w:val="-2"/>
                <w:w w:val="90"/>
                <w:sz w:val="24"/>
                <w:szCs w:val="24"/>
              </w:rPr>
              <w:t>.</w:t>
            </w:r>
            <w:r w:rsidRPr="008F33C2">
              <w:rPr>
                <w:rFonts w:ascii="Times New Roman" w:hAnsi="Times New Roman"/>
                <w:spacing w:val="-2"/>
                <w:w w:val="90"/>
                <w:sz w:val="24"/>
                <w:szCs w:val="24"/>
              </w:rPr>
              <w:t>4</w:t>
            </w:r>
          </w:p>
        </w:tc>
        <w:tc>
          <w:tcPr>
            <w:tcW w:w="1421" w:type="dxa"/>
            <w:vAlign w:val="center"/>
          </w:tcPr>
          <w:p w14:paraId="0216D523" w14:textId="77777777" w:rsidR="005A4B37" w:rsidRPr="00EA7FF4" w:rsidRDefault="005A4B37" w:rsidP="005A4B37">
            <w:pPr>
              <w:jc w:val="center"/>
              <w:rPr>
                <w:rFonts w:ascii="Arial" w:hAnsi="Arial" w:cs="Arial"/>
              </w:rPr>
            </w:pPr>
            <w:r w:rsidRPr="00B105B1">
              <w:rPr>
                <w:rFonts w:ascii="Times New Roman" w:hAnsi="Times New Roman"/>
                <w:spacing w:val="-2"/>
                <w:w w:val="90"/>
                <w:sz w:val="24"/>
                <w:szCs w:val="24"/>
              </w:rPr>
              <w:t>22.45</w:t>
            </w:r>
          </w:p>
        </w:tc>
      </w:tr>
    </w:tbl>
    <w:p w14:paraId="378F2EDD" w14:textId="01B2F980" w:rsidR="0070533F" w:rsidRDefault="0070533F" w:rsidP="0070533F">
      <w:pPr>
        <w:pStyle w:val="2"/>
        <w:tabs>
          <w:tab w:val="left" w:pos="1125"/>
        </w:tabs>
        <w:spacing w:before="90"/>
        <w:ind w:left="23"/>
        <w:jc w:val="both"/>
        <w:rPr>
          <w:rFonts w:ascii="Arial" w:hAnsi="Arial" w:cs="Arial"/>
          <w:color w:val="000000" w:themeColor="text1"/>
          <w:sz w:val="20"/>
          <w:szCs w:val="20"/>
        </w:rPr>
      </w:pPr>
      <w:r>
        <w:rPr>
          <w:rFonts w:ascii="Arial" w:hAnsi="Arial" w:cs="Arial"/>
          <w:color w:val="000000" w:themeColor="text1"/>
          <w:sz w:val="20"/>
          <w:szCs w:val="20"/>
        </w:rPr>
        <w:tab/>
      </w:r>
    </w:p>
    <w:p w14:paraId="0E0E30F2" w14:textId="4C4767C1" w:rsidR="0070533F" w:rsidRDefault="00992B3A">
      <w:pPr>
        <w:rPr>
          <w:rFonts w:ascii="Arial" w:eastAsiaTheme="majorEastAsia" w:hAnsi="Arial" w:cs="Arial"/>
          <w:color w:val="000000" w:themeColor="text1"/>
        </w:rPr>
      </w:pPr>
      <w:r w:rsidRPr="00046F15">
        <w:rPr>
          <w:rFonts w:ascii="Arial" w:hAnsi="Arial" w:cs="Arial"/>
          <w:noProof/>
        </w:rPr>
        <mc:AlternateContent>
          <mc:Choice Requires="wps">
            <w:drawing>
              <wp:anchor distT="0" distB="0" distL="114300" distR="114300" simplePos="0" relativeHeight="251663360" behindDoc="0" locked="0" layoutInCell="1" allowOverlap="1" wp14:anchorId="17ECE25B" wp14:editId="35628D60">
                <wp:simplePos x="0" y="0"/>
                <wp:positionH relativeFrom="column">
                  <wp:posOffset>-380431</wp:posOffset>
                </wp:positionH>
                <wp:positionV relativeFrom="paragraph">
                  <wp:posOffset>7705379</wp:posOffset>
                </wp:positionV>
                <wp:extent cx="4958862" cy="257907"/>
                <wp:effectExtent l="0" t="0" r="0" b="8890"/>
                <wp:wrapNone/>
                <wp:docPr id="1148043747" name="Text Box 6"/>
                <wp:cNvGraphicFramePr/>
                <a:graphic xmlns:a="http://schemas.openxmlformats.org/drawingml/2006/main">
                  <a:graphicData uri="http://schemas.microsoft.com/office/word/2010/wordprocessingShape">
                    <wps:wsp>
                      <wps:cNvSpPr txBox="1"/>
                      <wps:spPr>
                        <a:xfrm>
                          <a:off x="0" y="0"/>
                          <a:ext cx="4958862" cy="257907"/>
                        </a:xfrm>
                        <a:prstGeom prst="rect">
                          <a:avLst/>
                        </a:prstGeom>
                        <a:solidFill>
                          <a:schemeClr val="lt1"/>
                        </a:solidFill>
                        <a:ln w="6350">
                          <a:noFill/>
                        </a:ln>
                      </wps:spPr>
                      <wps:txbx>
                        <w:txbxContent>
                          <w:p w14:paraId="6C562CE5" w14:textId="77777777" w:rsidR="0096223A" w:rsidRPr="009C35BD" w:rsidRDefault="0096223A" w:rsidP="0096223A">
                            <w:pPr>
                              <w:ind w:left="23"/>
                              <w:rPr>
                                <w:rFonts w:ascii="Arial" w:hAnsi="Arial" w:cs="Arial"/>
                              </w:rPr>
                            </w:pPr>
                            <w:r w:rsidRPr="009C35BD">
                              <w:rPr>
                                <w:rFonts w:ascii="Arial" w:hAnsi="Arial" w:cs="Arial"/>
                              </w:rPr>
                              <w:t>GCV</w:t>
                            </w:r>
                            <w:r w:rsidRPr="009C35BD">
                              <w:rPr>
                                <w:rFonts w:ascii="Arial" w:hAnsi="Arial" w:cs="Arial"/>
                                <w:spacing w:val="-5"/>
                              </w:rPr>
                              <w:t xml:space="preserve"> </w:t>
                            </w:r>
                            <w:r w:rsidRPr="009C35BD">
                              <w:rPr>
                                <w:rFonts w:ascii="Arial" w:hAnsi="Arial" w:cs="Arial"/>
                              </w:rPr>
                              <w:t>=</w:t>
                            </w:r>
                            <w:r w:rsidRPr="009C35BD">
                              <w:rPr>
                                <w:rFonts w:ascii="Arial" w:hAnsi="Arial" w:cs="Arial"/>
                                <w:spacing w:val="-4"/>
                              </w:rPr>
                              <w:t xml:space="preserve"> </w:t>
                            </w:r>
                            <w:r w:rsidRPr="009C35BD">
                              <w:rPr>
                                <w:rFonts w:ascii="Arial" w:hAnsi="Arial" w:cs="Arial"/>
                              </w:rPr>
                              <w:t>Genotypic</w:t>
                            </w:r>
                            <w:r w:rsidRPr="009C35BD">
                              <w:rPr>
                                <w:rFonts w:ascii="Arial" w:hAnsi="Arial" w:cs="Arial"/>
                                <w:spacing w:val="-5"/>
                              </w:rPr>
                              <w:t xml:space="preserve"> </w:t>
                            </w:r>
                            <w:r w:rsidRPr="009C35BD">
                              <w:rPr>
                                <w:rFonts w:ascii="Arial" w:hAnsi="Arial" w:cs="Arial"/>
                              </w:rPr>
                              <w:t>coefficient</w:t>
                            </w:r>
                            <w:r w:rsidRPr="009C35BD">
                              <w:rPr>
                                <w:rFonts w:ascii="Arial" w:hAnsi="Arial" w:cs="Arial"/>
                                <w:spacing w:val="-3"/>
                              </w:rPr>
                              <w:t xml:space="preserve"> </w:t>
                            </w:r>
                            <w:r w:rsidRPr="009C35BD">
                              <w:rPr>
                                <w:rFonts w:ascii="Arial" w:hAnsi="Arial" w:cs="Arial"/>
                              </w:rPr>
                              <w:t>of</w:t>
                            </w:r>
                            <w:r w:rsidRPr="009C35BD">
                              <w:rPr>
                                <w:rFonts w:ascii="Arial" w:hAnsi="Arial" w:cs="Arial"/>
                                <w:spacing w:val="-5"/>
                              </w:rPr>
                              <w:t xml:space="preserve"> </w:t>
                            </w:r>
                            <w:r w:rsidRPr="009C35BD">
                              <w:rPr>
                                <w:rFonts w:ascii="Arial" w:hAnsi="Arial" w:cs="Arial"/>
                              </w:rPr>
                              <w:t>variation,</w:t>
                            </w:r>
                            <w:r w:rsidRPr="009C35BD">
                              <w:rPr>
                                <w:rFonts w:ascii="Arial" w:hAnsi="Arial" w:cs="Arial"/>
                                <w:spacing w:val="-2"/>
                              </w:rPr>
                              <w:t xml:space="preserve"> </w:t>
                            </w:r>
                            <w:r w:rsidRPr="009C35BD">
                              <w:rPr>
                                <w:rFonts w:ascii="Arial" w:hAnsi="Arial" w:cs="Arial"/>
                              </w:rPr>
                              <w:t>PCV</w:t>
                            </w:r>
                            <w:r w:rsidRPr="009C35BD">
                              <w:rPr>
                                <w:rFonts w:ascii="Arial" w:hAnsi="Arial" w:cs="Arial"/>
                                <w:spacing w:val="-6"/>
                              </w:rPr>
                              <w:t xml:space="preserve"> </w:t>
                            </w:r>
                            <w:r w:rsidRPr="009C35BD">
                              <w:rPr>
                                <w:rFonts w:ascii="Arial" w:hAnsi="Arial" w:cs="Arial"/>
                              </w:rPr>
                              <w:t>=</w:t>
                            </w:r>
                            <w:r w:rsidRPr="009C35BD">
                              <w:rPr>
                                <w:rFonts w:ascii="Arial" w:hAnsi="Arial" w:cs="Arial"/>
                                <w:spacing w:val="-4"/>
                              </w:rPr>
                              <w:t xml:space="preserve"> </w:t>
                            </w:r>
                            <w:r w:rsidRPr="009C35BD">
                              <w:rPr>
                                <w:rFonts w:ascii="Arial" w:hAnsi="Arial" w:cs="Arial"/>
                              </w:rPr>
                              <w:t>Phenotypic</w:t>
                            </w:r>
                            <w:r w:rsidRPr="009C35BD">
                              <w:rPr>
                                <w:rFonts w:ascii="Arial" w:hAnsi="Arial" w:cs="Arial"/>
                                <w:spacing w:val="-5"/>
                              </w:rPr>
                              <w:t xml:space="preserve"> </w:t>
                            </w:r>
                            <w:r w:rsidRPr="009C35BD">
                              <w:rPr>
                                <w:rFonts w:ascii="Arial" w:hAnsi="Arial" w:cs="Arial"/>
                              </w:rPr>
                              <w:t>coefficient</w:t>
                            </w:r>
                            <w:r w:rsidRPr="009C35BD">
                              <w:rPr>
                                <w:rFonts w:ascii="Arial" w:hAnsi="Arial" w:cs="Arial"/>
                                <w:spacing w:val="-3"/>
                              </w:rPr>
                              <w:t xml:space="preserve"> </w:t>
                            </w:r>
                            <w:r w:rsidRPr="009C35BD">
                              <w:rPr>
                                <w:rFonts w:ascii="Arial" w:hAnsi="Arial" w:cs="Arial"/>
                              </w:rPr>
                              <w:t>of</w:t>
                            </w:r>
                            <w:r w:rsidRPr="009C35BD">
                              <w:rPr>
                                <w:rFonts w:ascii="Arial" w:hAnsi="Arial" w:cs="Arial"/>
                                <w:spacing w:val="-4"/>
                              </w:rPr>
                              <w:t xml:space="preserve"> </w:t>
                            </w:r>
                            <w:r w:rsidRPr="009C35BD">
                              <w:rPr>
                                <w:rFonts w:ascii="Arial" w:hAnsi="Arial" w:cs="Arial"/>
                                <w:spacing w:val="-2"/>
                              </w:rPr>
                              <w:t>variation</w:t>
                            </w:r>
                          </w:p>
                          <w:p w14:paraId="410539B0" w14:textId="77777777" w:rsidR="0096223A" w:rsidRPr="00FD4E8B" w:rsidRDefault="0096223A" w:rsidP="0096223A"/>
                          <w:p w14:paraId="3A535480" w14:textId="77777777" w:rsidR="0096223A" w:rsidRDefault="0096223A"/>
                          <w:p w14:paraId="2FEF30D3" w14:textId="77777777" w:rsidR="0096223A" w:rsidRDefault="009622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ECE25B" id="Text Box 6" o:spid="_x0000_s1027" type="#_x0000_t202" style="position:absolute;margin-left:-29.95pt;margin-top:606.7pt;width:390.45pt;height:20.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" fillcolor="white [3201]" stroked="f" strokeweight=".5pt">
                <v:textbox>
                  <w:txbxContent>
                    <w:p w14:paraId="6C562CE5" w14:textId="77777777" w:rsidR="0096223A" w:rsidRPr="009C35BD" w:rsidRDefault="0096223A" w:rsidP="0096223A">
                      <w:pPr>
                        <w:ind w:left="23"/>
                        <w:rPr>
                          <w:rFonts w:ascii="Arial" w:hAnsi="Arial" w:cs="Arial"/>
                        </w:rPr>
                      </w:pPr>
                      <w:r w:rsidRPr="009C35BD">
                        <w:rPr>
                          <w:rFonts w:ascii="Arial" w:hAnsi="Arial" w:cs="Arial"/>
                        </w:rPr>
                        <w:t>GCV</w:t>
                      </w:r>
                      <w:r w:rsidRPr="009C35BD">
                        <w:rPr>
                          <w:rFonts w:ascii="Arial" w:hAnsi="Arial" w:cs="Arial"/>
                          <w:spacing w:val="-5"/>
                        </w:rPr>
                        <w:t xml:space="preserve"> </w:t>
                      </w:r>
                      <w:r w:rsidRPr="009C35BD">
                        <w:rPr>
                          <w:rFonts w:ascii="Arial" w:hAnsi="Arial" w:cs="Arial"/>
                        </w:rPr>
                        <w:t>=</w:t>
                      </w:r>
                      <w:r w:rsidRPr="009C35BD">
                        <w:rPr>
                          <w:rFonts w:ascii="Arial" w:hAnsi="Arial" w:cs="Arial"/>
                          <w:spacing w:val="-4"/>
                        </w:rPr>
                        <w:t xml:space="preserve"> </w:t>
                      </w:r>
                      <w:r w:rsidRPr="009C35BD">
                        <w:rPr>
                          <w:rFonts w:ascii="Arial" w:hAnsi="Arial" w:cs="Arial"/>
                        </w:rPr>
                        <w:t>Genotypic</w:t>
                      </w:r>
                      <w:r w:rsidRPr="009C35BD">
                        <w:rPr>
                          <w:rFonts w:ascii="Arial" w:hAnsi="Arial" w:cs="Arial"/>
                          <w:spacing w:val="-5"/>
                        </w:rPr>
                        <w:t xml:space="preserve"> </w:t>
                      </w:r>
                      <w:r w:rsidRPr="009C35BD">
                        <w:rPr>
                          <w:rFonts w:ascii="Arial" w:hAnsi="Arial" w:cs="Arial"/>
                        </w:rPr>
                        <w:t>coefficient</w:t>
                      </w:r>
                      <w:r w:rsidRPr="009C35BD">
                        <w:rPr>
                          <w:rFonts w:ascii="Arial" w:hAnsi="Arial" w:cs="Arial"/>
                          <w:spacing w:val="-3"/>
                        </w:rPr>
                        <w:t xml:space="preserve"> </w:t>
                      </w:r>
                      <w:r w:rsidRPr="009C35BD">
                        <w:rPr>
                          <w:rFonts w:ascii="Arial" w:hAnsi="Arial" w:cs="Arial"/>
                        </w:rPr>
                        <w:t>of</w:t>
                      </w:r>
                      <w:r w:rsidRPr="009C35BD">
                        <w:rPr>
                          <w:rFonts w:ascii="Arial" w:hAnsi="Arial" w:cs="Arial"/>
                          <w:spacing w:val="-5"/>
                        </w:rPr>
                        <w:t xml:space="preserve"> </w:t>
                      </w:r>
                      <w:r w:rsidRPr="009C35BD">
                        <w:rPr>
                          <w:rFonts w:ascii="Arial" w:hAnsi="Arial" w:cs="Arial"/>
                        </w:rPr>
                        <w:t>variation,</w:t>
                      </w:r>
                      <w:r w:rsidRPr="009C35BD">
                        <w:rPr>
                          <w:rFonts w:ascii="Arial" w:hAnsi="Arial" w:cs="Arial"/>
                          <w:spacing w:val="-2"/>
                        </w:rPr>
                        <w:t xml:space="preserve"> </w:t>
                      </w:r>
                      <w:r w:rsidRPr="009C35BD">
                        <w:rPr>
                          <w:rFonts w:ascii="Arial" w:hAnsi="Arial" w:cs="Arial"/>
                        </w:rPr>
                        <w:t>PCV</w:t>
                      </w:r>
                      <w:r w:rsidRPr="009C35BD">
                        <w:rPr>
                          <w:rFonts w:ascii="Arial" w:hAnsi="Arial" w:cs="Arial"/>
                          <w:spacing w:val="-6"/>
                        </w:rPr>
                        <w:t xml:space="preserve"> </w:t>
                      </w:r>
                      <w:r w:rsidRPr="009C35BD">
                        <w:rPr>
                          <w:rFonts w:ascii="Arial" w:hAnsi="Arial" w:cs="Arial"/>
                        </w:rPr>
                        <w:t>=</w:t>
                      </w:r>
                      <w:r w:rsidRPr="009C35BD">
                        <w:rPr>
                          <w:rFonts w:ascii="Arial" w:hAnsi="Arial" w:cs="Arial"/>
                          <w:spacing w:val="-4"/>
                        </w:rPr>
                        <w:t xml:space="preserve"> </w:t>
                      </w:r>
                      <w:r w:rsidRPr="009C35BD">
                        <w:rPr>
                          <w:rFonts w:ascii="Arial" w:hAnsi="Arial" w:cs="Arial"/>
                        </w:rPr>
                        <w:t>Phenotypic</w:t>
                      </w:r>
                      <w:r w:rsidRPr="009C35BD">
                        <w:rPr>
                          <w:rFonts w:ascii="Arial" w:hAnsi="Arial" w:cs="Arial"/>
                          <w:spacing w:val="-5"/>
                        </w:rPr>
                        <w:t xml:space="preserve"> </w:t>
                      </w:r>
                      <w:r w:rsidRPr="009C35BD">
                        <w:rPr>
                          <w:rFonts w:ascii="Arial" w:hAnsi="Arial" w:cs="Arial"/>
                        </w:rPr>
                        <w:t>coefficient</w:t>
                      </w:r>
                      <w:r w:rsidRPr="009C35BD">
                        <w:rPr>
                          <w:rFonts w:ascii="Arial" w:hAnsi="Arial" w:cs="Arial"/>
                          <w:spacing w:val="-3"/>
                        </w:rPr>
                        <w:t xml:space="preserve"> </w:t>
                      </w:r>
                      <w:r w:rsidRPr="009C35BD">
                        <w:rPr>
                          <w:rFonts w:ascii="Arial" w:hAnsi="Arial" w:cs="Arial"/>
                        </w:rPr>
                        <w:t>of</w:t>
                      </w:r>
                      <w:r w:rsidRPr="009C35BD">
                        <w:rPr>
                          <w:rFonts w:ascii="Arial" w:hAnsi="Arial" w:cs="Arial"/>
                          <w:spacing w:val="-4"/>
                        </w:rPr>
                        <w:t xml:space="preserve"> </w:t>
                      </w:r>
                      <w:r w:rsidRPr="009C35BD">
                        <w:rPr>
                          <w:rFonts w:ascii="Arial" w:hAnsi="Arial" w:cs="Arial"/>
                          <w:spacing w:val="-2"/>
                        </w:rPr>
                        <w:t>variation</w:t>
                      </w:r>
                    </w:p>
                    <w:p w14:paraId="410539B0" w14:textId="77777777" w:rsidR="0096223A" w:rsidRPr="00FD4E8B" w:rsidRDefault="0096223A" w:rsidP="0096223A"/>
                    <w:p w14:paraId="3A535480" w14:textId="77777777" w:rsidR="0096223A" w:rsidRDefault="0096223A"/>
                    <w:p w14:paraId="2FEF30D3" w14:textId="77777777" w:rsidR="0096223A" w:rsidRDefault="0096223A"/>
                  </w:txbxContent>
                </v:textbox>
              </v:shape>
            </w:pict>
          </mc:Fallback>
        </mc:AlternateContent>
      </w:r>
      <w:r w:rsidR="00B42ABB" w:rsidRPr="00046F15">
        <w:rPr>
          <w:rFonts w:ascii="Arial" w:hAnsi="Arial" w:cs="Arial"/>
          <w:b/>
          <w:bCs/>
          <w:noProof/>
        </w:rPr>
        <mc:AlternateContent>
          <mc:Choice Requires="wps">
            <w:drawing>
              <wp:anchor distT="0" distB="0" distL="114300" distR="114300" simplePos="0" relativeHeight="251662336" behindDoc="0" locked="0" layoutInCell="1" allowOverlap="1" wp14:anchorId="501D9503" wp14:editId="577D62D4">
                <wp:simplePos x="0" y="0"/>
                <wp:positionH relativeFrom="column">
                  <wp:posOffset>-546100</wp:posOffset>
                </wp:positionH>
                <wp:positionV relativeFrom="paragraph">
                  <wp:posOffset>391795</wp:posOffset>
                </wp:positionV>
                <wp:extent cx="6497320" cy="396240"/>
                <wp:effectExtent l="0" t="0" r="0" b="3810"/>
                <wp:wrapNone/>
                <wp:docPr id="938979226" name="Text Box 5"/>
                <wp:cNvGraphicFramePr/>
                <a:graphic xmlns:a="http://schemas.openxmlformats.org/drawingml/2006/main">
                  <a:graphicData uri="http://schemas.microsoft.com/office/word/2010/wordprocessingShape">
                    <wps:wsp>
                      <wps:cNvSpPr txBox="1"/>
                      <wps:spPr>
                        <a:xfrm>
                          <a:off x="0" y="0"/>
                          <a:ext cx="6497320" cy="396240"/>
                        </a:xfrm>
                        <a:prstGeom prst="rect">
                          <a:avLst/>
                        </a:prstGeom>
                        <a:solidFill>
                          <a:schemeClr val="lt1"/>
                        </a:solidFill>
                        <a:ln w="6350">
                          <a:noFill/>
                        </a:ln>
                      </wps:spPr>
                      <wps:txbx>
                        <w:txbxContent>
                          <w:p w14:paraId="3C635654" w14:textId="77777777" w:rsidR="00B42ABB" w:rsidRDefault="00286176" w:rsidP="00B42ABB">
                            <w:pPr>
                              <w:spacing w:line="276" w:lineRule="auto"/>
                              <w:rPr>
                                <w:rFonts w:ascii="Arial" w:hAnsi="Arial" w:cs="Arial"/>
                                <w:b/>
                                <w:bCs/>
                                <w:color w:val="000000" w:themeColor="text1"/>
                                <w:spacing w:val="-2"/>
                              </w:rPr>
                            </w:pPr>
                            <w:r w:rsidRPr="00046F15">
                              <w:rPr>
                                <w:rFonts w:ascii="Arial" w:hAnsi="Arial" w:cs="Arial"/>
                                <w:b/>
                                <w:bCs/>
                              </w:rPr>
                              <w:t xml:space="preserve">Table </w:t>
                            </w:r>
                            <w:r w:rsidR="004C77BF">
                              <w:rPr>
                                <w:rFonts w:ascii="Arial" w:hAnsi="Arial" w:cs="Arial"/>
                                <w:b/>
                                <w:bCs/>
                              </w:rPr>
                              <w:t>2.</w:t>
                            </w:r>
                            <w:r w:rsidRPr="00046F15">
                              <w:rPr>
                                <w:rFonts w:ascii="Arial" w:hAnsi="Arial" w:cs="Arial"/>
                                <w:b/>
                                <w:bCs/>
                              </w:rPr>
                              <w:t xml:space="preserve"> </w:t>
                            </w:r>
                            <w:r w:rsidR="00B42ABB" w:rsidRPr="00B42ABB">
                              <w:rPr>
                                <w:rFonts w:ascii="Arial" w:hAnsi="Arial" w:cs="Arial"/>
                                <w:b/>
                                <w:bCs/>
                                <w:color w:val="000000" w:themeColor="text1"/>
                              </w:rPr>
                              <w:t>Estimates</w:t>
                            </w:r>
                            <w:r w:rsidR="00B42ABB" w:rsidRPr="00B42ABB">
                              <w:rPr>
                                <w:rFonts w:ascii="Arial" w:hAnsi="Arial" w:cs="Arial"/>
                                <w:b/>
                                <w:bCs/>
                                <w:color w:val="000000" w:themeColor="text1"/>
                                <w:spacing w:val="-2"/>
                              </w:rPr>
                              <w:t xml:space="preserve"> </w:t>
                            </w:r>
                            <w:r w:rsidR="00B42ABB" w:rsidRPr="00B42ABB">
                              <w:rPr>
                                <w:rFonts w:ascii="Arial" w:hAnsi="Arial" w:cs="Arial"/>
                                <w:b/>
                                <w:bCs/>
                                <w:color w:val="000000" w:themeColor="text1"/>
                              </w:rPr>
                              <w:t>of variability</w:t>
                            </w:r>
                            <w:r w:rsidR="00B42ABB" w:rsidRPr="00B42ABB">
                              <w:rPr>
                                <w:rFonts w:ascii="Arial" w:hAnsi="Arial" w:cs="Arial"/>
                                <w:b/>
                                <w:bCs/>
                                <w:color w:val="000000" w:themeColor="text1"/>
                                <w:spacing w:val="-1"/>
                              </w:rPr>
                              <w:t xml:space="preserve"> </w:t>
                            </w:r>
                            <w:r w:rsidR="00B42ABB" w:rsidRPr="00B42ABB">
                              <w:rPr>
                                <w:rFonts w:ascii="Arial" w:hAnsi="Arial" w:cs="Arial"/>
                                <w:b/>
                                <w:bCs/>
                                <w:color w:val="000000" w:themeColor="text1"/>
                              </w:rPr>
                              <w:t>parameters</w:t>
                            </w:r>
                            <w:r w:rsidR="00B42ABB" w:rsidRPr="00B42ABB">
                              <w:rPr>
                                <w:rFonts w:ascii="Arial" w:hAnsi="Arial" w:cs="Arial"/>
                                <w:b/>
                                <w:bCs/>
                                <w:color w:val="000000" w:themeColor="text1"/>
                                <w:spacing w:val="-2"/>
                              </w:rPr>
                              <w:t xml:space="preserve"> </w:t>
                            </w:r>
                            <w:r w:rsidR="00B42ABB" w:rsidRPr="00B42ABB">
                              <w:rPr>
                                <w:rFonts w:ascii="Arial" w:hAnsi="Arial" w:cs="Arial"/>
                                <w:b/>
                                <w:bCs/>
                                <w:color w:val="000000" w:themeColor="text1"/>
                              </w:rPr>
                              <w:t>for ten</w:t>
                            </w:r>
                            <w:r w:rsidR="00B42ABB" w:rsidRPr="00B42ABB">
                              <w:rPr>
                                <w:rFonts w:ascii="Arial" w:hAnsi="Arial" w:cs="Arial"/>
                                <w:b/>
                                <w:bCs/>
                                <w:color w:val="000000" w:themeColor="text1"/>
                                <w:spacing w:val="-1"/>
                              </w:rPr>
                              <w:t xml:space="preserve"> </w:t>
                            </w:r>
                            <w:r w:rsidR="00B42ABB" w:rsidRPr="00B42ABB">
                              <w:rPr>
                                <w:rFonts w:ascii="Arial" w:hAnsi="Arial" w:cs="Arial"/>
                                <w:b/>
                                <w:bCs/>
                                <w:color w:val="000000" w:themeColor="text1"/>
                              </w:rPr>
                              <w:t>characters</w:t>
                            </w:r>
                            <w:r w:rsidR="00B42ABB" w:rsidRPr="00B42ABB">
                              <w:rPr>
                                <w:rFonts w:ascii="Arial" w:hAnsi="Arial" w:cs="Arial"/>
                                <w:b/>
                                <w:bCs/>
                                <w:color w:val="000000" w:themeColor="text1"/>
                                <w:spacing w:val="-1"/>
                              </w:rPr>
                              <w:t xml:space="preserve"> </w:t>
                            </w:r>
                            <w:r w:rsidR="00B42ABB" w:rsidRPr="00B42ABB">
                              <w:rPr>
                                <w:rFonts w:ascii="Arial" w:hAnsi="Arial" w:cs="Arial"/>
                                <w:b/>
                                <w:bCs/>
                                <w:color w:val="000000" w:themeColor="text1"/>
                              </w:rPr>
                              <w:t>for</w:t>
                            </w:r>
                            <w:r w:rsidR="00B42ABB" w:rsidRPr="00B42ABB">
                              <w:rPr>
                                <w:rFonts w:ascii="Arial" w:hAnsi="Arial" w:cs="Arial"/>
                                <w:b/>
                                <w:bCs/>
                                <w:color w:val="000000" w:themeColor="text1"/>
                                <w:spacing w:val="-2"/>
                              </w:rPr>
                              <w:t xml:space="preserve"> </w:t>
                            </w:r>
                            <w:r w:rsidR="00B42ABB" w:rsidRPr="00B42ABB">
                              <w:rPr>
                                <w:rFonts w:ascii="Arial" w:hAnsi="Arial" w:cs="Arial"/>
                                <w:b/>
                                <w:bCs/>
                                <w:color w:val="000000" w:themeColor="text1"/>
                              </w:rPr>
                              <w:t>yield</w:t>
                            </w:r>
                            <w:r w:rsidR="00B42ABB" w:rsidRPr="00B42ABB">
                              <w:rPr>
                                <w:rFonts w:ascii="Arial" w:hAnsi="Arial" w:cs="Arial"/>
                                <w:b/>
                                <w:bCs/>
                                <w:color w:val="000000" w:themeColor="text1"/>
                                <w:spacing w:val="-2"/>
                              </w:rPr>
                              <w:t xml:space="preserve"> </w:t>
                            </w:r>
                            <w:r w:rsidR="00B42ABB" w:rsidRPr="00B42ABB">
                              <w:rPr>
                                <w:rFonts w:ascii="Arial" w:hAnsi="Arial" w:cs="Arial"/>
                                <w:b/>
                                <w:bCs/>
                                <w:color w:val="000000" w:themeColor="text1"/>
                              </w:rPr>
                              <w:t>and</w:t>
                            </w:r>
                            <w:r w:rsidR="00B42ABB" w:rsidRPr="00B42ABB">
                              <w:rPr>
                                <w:rFonts w:ascii="Arial" w:hAnsi="Arial" w:cs="Arial"/>
                                <w:b/>
                                <w:bCs/>
                                <w:color w:val="000000" w:themeColor="text1"/>
                                <w:spacing w:val="-1"/>
                              </w:rPr>
                              <w:t xml:space="preserve"> </w:t>
                            </w:r>
                            <w:r w:rsidR="00B42ABB" w:rsidRPr="00B42ABB">
                              <w:rPr>
                                <w:rFonts w:ascii="Arial" w:hAnsi="Arial" w:cs="Arial"/>
                                <w:b/>
                                <w:bCs/>
                                <w:color w:val="000000" w:themeColor="text1"/>
                              </w:rPr>
                              <w:t>yield</w:t>
                            </w:r>
                            <w:r w:rsidR="00B42ABB" w:rsidRPr="00B42ABB">
                              <w:rPr>
                                <w:rFonts w:ascii="Arial" w:hAnsi="Arial" w:cs="Arial"/>
                                <w:b/>
                                <w:bCs/>
                                <w:color w:val="000000" w:themeColor="text1"/>
                                <w:spacing w:val="-1"/>
                              </w:rPr>
                              <w:t xml:space="preserve"> </w:t>
                            </w:r>
                            <w:r w:rsidR="00B42ABB" w:rsidRPr="00B42ABB">
                              <w:rPr>
                                <w:rFonts w:ascii="Arial" w:hAnsi="Arial" w:cs="Arial"/>
                                <w:b/>
                                <w:bCs/>
                                <w:color w:val="000000" w:themeColor="text1"/>
                              </w:rPr>
                              <w:t>contributing</w:t>
                            </w:r>
                            <w:r w:rsidR="00B42ABB" w:rsidRPr="00B42ABB">
                              <w:rPr>
                                <w:rFonts w:ascii="Arial" w:hAnsi="Arial" w:cs="Arial"/>
                                <w:b/>
                                <w:bCs/>
                                <w:color w:val="000000" w:themeColor="text1"/>
                                <w:spacing w:val="-2"/>
                              </w:rPr>
                              <w:t xml:space="preserve"> </w:t>
                            </w:r>
                          </w:p>
                          <w:p w14:paraId="258595D2" w14:textId="298C2759" w:rsidR="00E040E7" w:rsidRPr="00046F15" w:rsidRDefault="00B42ABB" w:rsidP="00B42ABB">
                            <w:pPr>
                              <w:spacing w:line="276" w:lineRule="auto"/>
                              <w:rPr>
                                <w:rFonts w:ascii="Arial" w:hAnsi="Arial" w:cs="Arial"/>
                              </w:rPr>
                            </w:pPr>
                            <w:r>
                              <w:rPr>
                                <w:rFonts w:ascii="Arial" w:hAnsi="Arial" w:cs="Arial"/>
                                <w:b/>
                                <w:bCs/>
                                <w:color w:val="000000" w:themeColor="text1"/>
                                <w:spacing w:val="-2"/>
                              </w:rPr>
                              <w:t xml:space="preserve">              </w:t>
                            </w:r>
                            <w:r w:rsidRPr="00B42ABB">
                              <w:rPr>
                                <w:rFonts w:ascii="Arial" w:hAnsi="Arial" w:cs="Arial"/>
                                <w:b/>
                                <w:bCs/>
                                <w:color w:val="000000" w:themeColor="text1"/>
                              </w:rPr>
                              <w:t>characters</w:t>
                            </w:r>
                            <w:r w:rsidRPr="00B42ABB">
                              <w:rPr>
                                <w:rFonts w:ascii="Arial" w:hAnsi="Arial" w:cs="Arial"/>
                                <w:b/>
                                <w:bCs/>
                                <w:color w:val="000000" w:themeColor="text1"/>
                                <w:spacing w:val="-1"/>
                              </w:rPr>
                              <w:t xml:space="preserve"> </w:t>
                            </w:r>
                            <w:r w:rsidRPr="00B42ABB">
                              <w:rPr>
                                <w:rFonts w:ascii="Arial" w:hAnsi="Arial" w:cs="Arial"/>
                                <w:b/>
                                <w:bCs/>
                                <w:color w:val="000000" w:themeColor="text1"/>
                              </w:rPr>
                              <w:t>in linseed.</w:t>
                            </w:r>
                          </w:p>
                          <w:p w14:paraId="42F5621D" w14:textId="10D16B0A" w:rsidR="00286176" w:rsidRPr="00046F15" w:rsidRDefault="00286176" w:rsidP="00286176">
                            <w:pPr>
                              <w:spacing w:line="276" w:lineRule="auto"/>
                              <w:rPr>
                                <w:rFonts w:ascii="Arial" w:hAnsi="Arial" w:cs="Arial"/>
                                <w:b/>
                                <w:bCs/>
                              </w:rPr>
                            </w:pPr>
                            <w:r w:rsidRPr="00046F15">
                              <w:rPr>
                                <w:rFonts w:ascii="Arial" w:hAnsi="Arial" w:cs="Arial"/>
                                <w:b/>
                                <w:bCs/>
                              </w:rPr>
                              <w:t xml:space="preserve">    </w:t>
                            </w:r>
                            <w:r w:rsidR="00E040E7" w:rsidRPr="00046F15">
                              <w:rPr>
                                <w:rFonts w:ascii="Arial" w:hAnsi="Arial" w:cs="Arial"/>
                                <w:b/>
                                <w:bCs/>
                              </w:rPr>
                              <w:t xml:space="preserve"> </w:t>
                            </w:r>
                            <w:r w:rsidR="00E040E7" w:rsidRPr="00046F15">
                              <w:rPr>
                                <w:rFonts w:ascii="Arial" w:hAnsi="Arial" w:cs="Arial"/>
                                <w:b/>
                                <w:bCs/>
                              </w:rPr>
                              <w:br/>
                              <w:t xml:space="preserve">                  </w:t>
                            </w:r>
                          </w:p>
                          <w:p w14:paraId="178F321C" w14:textId="77777777" w:rsidR="00286176" w:rsidRPr="00046F15" w:rsidRDefault="00286176">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1D9503" id="Text Box 5" o:spid="_x0000_s1028" type="#_x0000_t202" style="position:absolute;margin-left:-43pt;margin-top:30.85pt;width:511.6pt;height:3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" fillcolor="white [3201]" stroked="f" strokeweight=".5pt">
                <v:textbox>
                  <w:txbxContent>
                    <w:p w14:paraId="3C635654" w14:textId="77777777" w:rsidR="00B42ABB" w:rsidRDefault="00286176" w:rsidP="00B42ABB">
                      <w:pPr>
                        <w:spacing w:line="276" w:lineRule="auto"/>
                        <w:rPr>
                          <w:rFonts w:ascii="Arial" w:hAnsi="Arial" w:cs="Arial"/>
                          <w:b/>
                          <w:bCs/>
                          <w:color w:val="000000" w:themeColor="text1"/>
                          <w:spacing w:val="-2"/>
                        </w:rPr>
                      </w:pPr>
                      <w:r w:rsidRPr="00046F15">
                        <w:rPr>
                          <w:rFonts w:ascii="Arial" w:hAnsi="Arial" w:cs="Arial"/>
                          <w:b/>
                          <w:bCs/>
                        </w:rPr>
                        <w:t xml:space="preserve">Table </w:t>
                      </w:r>
                      <w:r w:rsidR="004C77BF">
                        <w:rPr>
                          <w:rFonts w:ascii="Arial" w:hAnsi="Arial" w:cs="Arial"/>
                          <w:b/>
                          <w:bCs/>
                        </w:rPr>
                        <w:t>2.</w:t>
                      </w:r>
                      <w:r w:rsidRPr="00046F15">
                        <w:rPr>
                          <w:rFonts w:ascii="Arial" w:hAnsi="Arial" w:cs="Arial"/>
                          <w:b/>
                          <w:bCs/>
                        </w:rPr>
                        <w:t xml:space="preserve"> </w:t>
                      </w:r>
                      <w:r w:rsidR="00B42ABB" w:rsidRPr="00B42ABB">
                        <w:rPr>
                          <w:rFonts w:ascii="Arial" w:hAnsi="Arial" w:cs="Arial"/>
                          <w:b/>
                          <w:bCs/>
                          <w:color w:val="000000" w:themeColor="text1"/>
                        </w:rPr>
                        <w:t>Estimates</w:t>
                      </w:r>
                      <w:r w:rsidR="00B42ABB" w:rsidRPr="00B42ABB">
                        <w:rPr>
                          <w:rFonts w:ascii="Arial" w:hAnsi="Arial" w:cs="Arial"/>
                          <w:b/>
                          <w:bCs/>
                          <w:color w:val="000000" w:themeColor="text1"/>
                          <w:spacing w:val="-2"/>
                        </w:rPr>
                        <w:t xml:space="preserve"> </w:t>
                      </w:r>
                      <w:r w:rsidR="00B42ABB" w:rsidRPr="00B42ABB">
                        <w:rPr>
                          <w:rFonts w:ascii="Arial" w:hAnsi="Arial" w:cs="Arial"/>
                          <w:b/>
                          <w:bCs/>
                          <w:color w:val="000000" w:themeColor="text1"/>
                        </w:rPr>
                        <w:t>of variability</w:t>
                      </w:r>
                      <w:r w:rsidR="00B42ABB" w:rsidRPr="00B42ABB">
                        <w:rPr>
                          <w:rFonts w:ascii="Arial" w:hAnsi="Arial" w:cs="Arial"/>
                          <w:b/>
                          <w:bCs/>
                          <w:color w:val="000000" w:themeColor="text1"/>
                          <w:spacing w:val="-1"/>
                        </w:rPr>
                        <w:t xml:space="preserve"> </w:t>
                      </w:r>
                      <w:r w:rsidR="00B42ABB" w:rsidRPr="00B42ABB">
                        <w:rPr>
                          <w:rFonts w:ascii="Arial" w:hAnsi="Arial" w:cs="Arial"/>
                          <w:b/>
                          <w:bCs/>
                          <w:color w:val="000000" w:themeColor="text1"/>
                        </w:rPr>
                        <w:t>parameters</w:t>
                      </w:r>
                      <w:r w:rsidR="00B42ABB" w:rsidRPr="00B42ABB">
                        <w:rPr>
                          <w:rFonts w:ascii="Arial" w:hAnsi="Arial" w:cs="Arial"/>
                          <w:b/>
                          <w:bCs/>
                          <w:color w:val="000000" w:themeColor="text1"/>
                          <w:spacing w:val="-2"/>
                        </w:rPr>
                        <w:t xml:space="preserve"> </w:t>
                      </w:r>
                      <w:r w:rsidR="00B42ABB" w:rsidRPr="00B42ABB">
                        <w:rPr>
                          <w:rFonts w:ascii="Arial" w:hAnsi="Arial" w:cs="Arial"/>
                          <w:b/>
                          <w:bCs/>
                          <w:color w:val="000000" w:themeColor="text1"/>
                        </w:rPr>
                        <w:t>for ten</w:t>
                      </w:r>
                      <w:r w:rsidR="00B42ABB" w:rsidRPr="00B42ABB">
                        <w:rPr>
                          <w:rFonts w:ascii="Arial" w:hAnsi="Arial" w:cs="Arial"/>
                          <w:b/>
                          <w:bCs/>
                          <w:color w:val="000000" w:themeColor="text1"/>
                          <w:spacing w:val="-1"/>
                        </w:rPr>
                        <w:t xml:space="preserve"> </w:t>
                      </w:r>
                      <w:r w:rsidR="00B42ABB" w:rsidRPr="00B42ABB">
                        <w:rPr>
                          <w:rFonts w:ascii="Arial" w:hAnsi="Arial" w:cs="Arial"/>
                          <w:b/>
                          <w:bCs/>
                          <w:color w:val="000000" w:themeColor="text1"/>
                        </w:rPr>
                        <w:t>characters</w:t>
                      </w:r>
                      <w:r w:rsidR="00B42ABB" w:rsidRPr="00B42ABB">
                        <w:rPr>
                          <w:rFonts w:ascii="Arial" w:hAnsi="Arial" w:cs="Arial"/>
                          <w:b/>
                          <w:bCs/>
                          <w:color w:val="000000" w:themeColor="text1"/>
                          <w:spacing w:val="-1"/>
                        </w:rPr>
                        <w:t xml:space="preserve"> </w:t>
                      </w:r>
                      <w:r w:rsidR="00B42ABB" w:rsidRPr="00B42ABB">
                        <w:rPr>
                          <w:rFonts w:ascii="Arial" w:hAnsi="Arial" w:cs="Arial"/>
                          <w:b/>
                          <w:bCs/>
                          <w:color w:val="000000" w:themeColor="text1"/>
                        </w:rPr>
                        <w:t>for</w:t>
                      </w:r>
                      <w:r w:rsidR="00B42ABB" w:rsidRPr="00B42ABB">
                        <w:rPr>
                          <w:rFonts w:ascii="Arial" w:hAnsi="Arial" w:cs="Arial"/>
                          <w:b/>
                          <w:bCs/>
                          <w:color w:val="000000" w:themeColor="text1"/>
                          <w:spacing w:val="-2"/>
                        </w:rPr>
                        <w:t xml:space="preserve"> </w:t>
                      </w:r>
                      <w:r w:rsidR="00B42ABB" w:rsidRPr="00B42ABB">
                        <w:rPr>
                          <w:rFonts w:ascii="Arial" w:hAnsi="Arial" w:cs="Arial"/>
                          <w:b/>
                          <w:bCs/>
                          <w:color w:val="000000" w:themeColor="text1"/>
                        </w:rPr>
                        <w:t>yield</w:t>
                      </w:r>
                      <w:r w:rsidR="00B42ABB" w:rsidRPr="00B42ABB">
                        <w:rPr>
                          <w:rFonts w:ascii="Arial" w:hAnsi="Arial" w:cs="Arial"/>
                          <w:b/>
                          <w:bCs/>
                          <w:color w:val="000000" w:themeColor="text1"/>
                          <w:spacing w:val="-2"/>
                        </w:rPr>
                        <w:t xml:space="preserve"> </w:t>
                      </w:r>
                      <w:r w:rsidR="00B42ABB" w:rsidRPr="00B42ABB">
                        <w:rPr>
                          <w:rFonts w:ascii="Arial" w:hAnsi="Arial" w:cs="Arial"/>
                          <w:b/>
                          <w:bCs/>
                          <w:color w:val="000000" w:themeColor="text1"/>
                        </w:rPr>
                        <w:t>and</w:t>
                      </w:r>
                      <w:r w:rsidR="00B42ABB" w:rsidRPr="00B42ABB">
                        <w:rPr>
                          <w:rFonts w:ascii="Arial" w:hAnsi="Arial" w:cs="Arial"/>
                          <w:b/>
                          <w:bCs/>
                          <w:color w:val="000000" w:themeColor="text1"/>
                          <w:spacing w:val="-1"/>
                        </w:rPr>
                        <w:t xml:space="preserve"> </w:t>
                      </w:r>
                      <w:r w:rsidR="00B42ABB" w:rsidRPr="00B42ABB">
                        <w:rPr>
                          <w:rFonts w:ascii="Arial" w:hAnsi="Arial" w:cs="Arial"/>
                          <w:b/>
                          <w:bCs/>
                          <w:color w:val="000000" w:themeColor="text1"/>
                        </w:rPr>
                        <w:t>yield</w:t>
                      </w:r>
                      <w:r w:rsidR="00B42ABB" w:rsidRPr="00B42ABB">
                        <w:rPr>
                          <w:rFonts w:ascii="Arial" w:hAnsi="Arial" w:cs="Arial"/>
                          <w:b/>
                          <w:bCs/>
                          <w:color w:val="000000" w:themeColor="text1"/>
                          <w:spacing w:val="-1"/>
                        </w:rPr>
                        <w:t xml:space="preserve"> </w:t>
                      </w:r>
                      <w:r w:rsidR="00B42ABB" w:rsidRPr="00B42ABB">
                        <w:rPr>
                          <w:rFonts w:ascii="Arial" w:hAnsi="Arial" w:cs="Arial"/>
                          <w:b/>
                          <w:bCs/>
                          <w:color w:val="000000" w:themeColor="text1"/>
                        </w:rPr>
                        <w:t>contributing</w:t>
                      </w:r>
                      <w:r w:rsidR="00B42ABB" w:rsidRPr="00B42ABB">
                        <w:rPr>
                          <w:rFonts w:ascii="Arial" w:hAnsi="Arial" w:cs="Arial"/>
                          <w:b/>
                          <w:bCs/>
                          <w:color w:val="000000" w:themeColor="text1"/>
                          <w:spacing w:val="-2"/>
                        </w:rPr>
                        <w:t xml:space="preserve"> </w:t>
                      </w:r>
                    </w:p>
                    <w:p w14:paraId="258595D2" w14:textId="298C2759" w:rsidR="00E040E7" w:rsidRPr="00046F15" w:rsidRDefault="00B42ABB" w:rsidP="00B42ABB">
                      <w:pPr>
                        <w:spacing w:line="276" w:lineRule="auto"/>
                        <w:rPr>
                          <w:rFonts w:ascii="Arial" w:hAnsi="Arial" w:cs="Arial"/>
                        </w:rPr>
                      </w:pPr>
                      <w:r>
                        <w:rPr>
                          <w:rFonts w:ascii="Arial" w:hAnsi="Arial" w:cs="Arial"/>
                          <w:b/>
                          <w:bCs/>
                          <w:color w:val="000000" w:themeColor="text1"/>
                          <w:spacing w:val="-2"/>
                        </w:rPr>
                        <w:t xml:space="preserve">              </w:t>
                      </w:r>
                      <w:r w:rsidRPr="00B42ABB">
                        <w:rPr>
                          <w:rFonts w:ascii="Arial" w:hAnsi="Arial" w:cs="Arial"/>
                          <w:b/>
                          <w:bCs/>
                          <w:color w:val="000000" w:themeColor="text1"/>
                        </w:rPr>
                        <w:t>characters</w:t>
                      </w:r>
                      <w:r w:rsidRPr="00B42ABB">
                        <w:rPr>
                          <w:rFonts w:ascii="Arial" w:hAnsi="Arial" w:cs="Arial"/>
                          <w:b/>
                          <w:bCs/>
                          <w:color w:val="000000" w:themeColor="text1"/>
                          <w:spacing w:val="-1"/>
                        </w:rPr>
                        <w:t xml:space="preserve"> </w:t>
                      </w:r>
                      <w:r w:rsidRPr="00B42ABB">
                        <w:rPr>
                          <w:rFonts w:ascii="Arial" w:hAnsi="Arial" w:cs="Arial"/>
                          <w:b/>
                          <w:bCs/>
                          <w:color w:val="000000" w:themeColor="text1"/>
                        </w:rPr>
                        <w:t>in linseed.</w:t>
                      </w:r>
                    </w:p>
                    <w:p w14:paraId="42F5621D" w14:textId="10D16B0A" w:rsidR="00286176" w:rsidRPr="00046F15" w:rsidRDefault="00286176" w:rsidP="00286176">
                      <w:pPr>
                        <w:spacing w:line="276" w:lineRule="auto"/>
                        <w:rPr>
                          <w:rFonts w:ascii="Arial" w:hAnsi="Arial" w:cs="Arial"/>
                          <w:b/>
                          <w:bCs/>
                        </w:rPr>
                      </w:pPr>
                      <w:r w:rsidRPr="00046F15">
                        <w:rPr>
                          <w:rFonts w:ascii="Arial" w:hAnsi="Arial" w:cs="Arial"/>
                          <w:b/>
                          <w:bCs/>
                        </w:rPr>
                        <w:t xml:space="preserve">    </w:t>
                      </w:r>
                      <w:r w:rsidR="00E040E7" w:rsidRPr="00046F15">
                        <w:rPr>
                          <w:rFonts w:ascii="Arial" w:hAnsi="Arial" w:cs="Arial"/>
                          <w:b/>
                          <w:bCs/>
                        </w:rPr>
                        <w:t xml:space="preserve"> </w:t>
                      </w:r>
                      <w:r w:rsidR="00E040E7" w:rsidRPr="00046F15">
                        <w:rPr>
                          <w:rFonts w:ascii="Arial" w:hAnsi="Arial" w:cs="Arial"/>
                          <w:b/>
                          <w:bCs/>
                        </w:rPr>
                        <w:br/>
                        <w:t xml:space="preserve">                  </w:t>
                      </w:r>
                    </w:p>
                    <w:p w14:paraId="178F321C" w14:textId="77777777" w:rsidR="00286176" w:rsidRPr="00046F15" w:rsidRDefault="00286176">
                      <w:pPr>
                        <w:rPr>
                          <w:rFonts w:ascii="Arial" w:hAnsi="Arial" w:cs="Arial"/>
                        </w:rPr>
                      </w:pPr>
                    </w:p>
                  </w:txbxContent>
                </v:textbox>
              </v:shape>
            </w:pict>
          </mc:Fallback>
        </mc:AlternateContent>
      </w:r>
      <w:r w:rsidR="0070533F">
        <w:rPr>
          <w:rFonts w:ascii="Arial" w:hAnsi="Arial" w:cs="Arial"/>
          <w:color w:val="000000" w:themeColor="text1"/>
        </w:rPr>
        <w:br w:type="page"/>
      </w:r>
    </w:p>
    <w:p w14:paraId="2F9BC57F" w14:textId="10203C7D" w:rsidR="005343BD" w:rsidRDefault="0070533F" w:rsidP="0070533F">
      <w:pPr>
        <w:pStyle w:val="2"/>
        <w:tabs>
          <w:tab w:val="left" w:pos="1125"/>
        </w:tabs>
        <w:spacing w:before="90"/>
        <w:ind w:left="23"/>
        <w:jc w:val="both"/>
        <w:rPr>
          <w:rFonts w:ascii="Arial" w:hAnsi="Arial" w:cs="Arial"/>
          <w:color w:val="000000" w:themeColor="text1"/>
          <w:sz w:val="20"/>
          <w:szCs w:val="20"/>
        </w:rPr>
      </w:pPr>
      <w:r>
        <w:rPr>
          <w:rFonts w:ascii="Arial" w:hAnsi="Arial" w:cs="Arial"/>
          <w:noProof/>
        </w:rPr>
        <w:lastRenderedPageBreak/>
        <mc:AlternateContent>
          <mc:Choice Requires="wps">
            <w:drawing>
              <wp:anchor distT="0" distB="0" distL="114300" distR="114300" simplePos="0" relativeHeight="251665408" behindDoc="0" locked="0" layoutInCell="1" allowOverlap="1" wp14:anchorId="3CED49D1" wp14:editId="12E1E418">
                <wp:simplePos x="0" y="0"/>
                <wp:positionH relativeFrom="margin">
                  <wp:posOffset>-35560</wp:posOffset>
                </wp:positionH>
                <wp:positionV relativeFrom="paragraph">
                  <wp:posOffset>137795</wp:posOffset>
                </wp:positionV>
                <wp:extent cx="5645150" cy="477520"/>
                <wp:effectExtent l="0" t="0" r="0" b="0"/>
                <wp:wrapNone/>
                <wp:docPr id="308000792" name="Text Box 8"/>
                <wp:cNvGraphicFramePr/>
                <a:graphic xmlns:a="http://schemas.openxmlformats.org/drawingml/2006/main">
                  <a:graphicData uri="http://schemas.microsoft.com/office/word/2010/wordprocessingShape">
                    <wps:wsp>
                      <wps:cNvSpPr txBox="1"/>
                      <wps:spPr>
                        <a:xfrm>
                          <a:off x="0" y="0"/>
                          <a:ext cx="5645150" cy="477520"/>
                        </a:xfrm>
                        <a:prstGeom prst="rect">
                          <a:avLst/>
                        </a:prstGeom>
                        <a:noFill/>
                        <a:ln w="6350">
                          <a:noFill/>
                        </a:ln>
                      </wps:spPr>
                      <wps:txbx>
                        <w:txbxContent>
                          <w:p w14:paraId="547255B9" w14:textId="69B8D121" w:rsidR="00E040E7" w:rsidRPr="008916B8" w:rsidRDefault="00E040E7" w:rsidP="00E040E7">
                            <w:pPr>
                              <w:spacing w:line="276" w:lineRule="auto"/>
                              <w:rPr>
                                <w:rFonts w:ascii="Times New Roman" w:hAnsi="Times New Roman"/>
                                <w:b/>
                                <w:bCs/>
                                <w:sz w:val="24"/>
                                <w:szCs w:val="24"/>
                              </w:rPr>
                            </w:pPr>
                            <w:r w:rsidRPr="008916B8">
                              <w:rPr>
                                <w:rFonts w:ascii="Times New Roman" w:hAnsi="Times New Roman"/>
                                <w:b/>
                                <w:bCs/>
                                <w:sz w:val="24"/>
                                <w:szCs w:val="24"/>
                              </w:rPr>
                              <w:t xml:space="preserve">Table </w:t>
                            </w:r>
                            <w:r w:rsidR="004C77BF">
                              <w:rPr>
                                <w:rFonts w:ascii="Times New Roman" w:hAnsi="Times New Roman"/>
                                <w:b/>
                                <w:bCs/>
                                <w:sz w:val="24"/>
                                <w:szCs w:val="24"/>
                              </w:rPr>
                              <w:t>3.</w:t>
                            </w:r>
                            <w:r w:rsidRPr="008916B8">
                              <w:rPr>
                                <w:rFonts w:ascii="Times New Roman" w:hAnsi="Times New Roman"/>
                                <w:b/>
                                <w:bCs/>
                                <w:sz w:val="24"/>
                                <w:szCs w:val="24"/>
                              </w:rPr>
                              <w:t xml:space="preserve"> Cluster mean among four clusters for ten characters for </w:t>
                            </w:r>
                            <w:r w:rsidR="00B42ABB" w:rsidRPr="008916B8">
                              <w:rPr>
                                <w:rFonts w:ascii="Times New Roman" w:hAnsi="Times New Roman"/>
                                <w:b/>
                                <w:bCs/>
                                <w:sz w:val="24"/>
                                <w:szCs w:val="24"/>
                              </w:rPr>
                              <w:t xml:space="preserve">forty </w:t>
                            </w:r>
                            <w:r w:rsidR="00B42ABB">
                              <w:rPr>
                                <w:rFonts w:ascii="Times New Roman" w:hAnsi="Times New Roman"/>
                                <w:b/>
                                <w:bCs/>
                                <w:sz w:val="24"/>
                                <w:szCs w:val="24"/>
                              </w:rPr>
                              <w:t>genotypes</w:t>
                            </w:r>
                            <w:r>
                              <w:rPr>
                                <w:rFonts w:ascii="Times New Roman" w:hAnsi="Times New Roman"/>
                                <w:b/>
                                <w:bCs/>
                                <w:sz w:val="24"/>
                                <w:szCs w:val="24"/>
                              </w:rPr>
                              <w:br/>
                              <w:t xml:space="preserve">                 </w:t>
                            </w:r>
                            <w:r w:rsidRPr="008916B8">
                              <w:rPr>
                                <w:rFonts w:ascii="Times New Roman" w:hAnsi="Times New Roman"/>
                                <w:b/>
                                <w:bCs/>
                                <w:sz w:val="24"/>
                                <w:szCs w:val="24"/>
                              </w:rPr>
                              <w:t>of Linseed.</w:t>
                            </w:r>
                          </w:p>
                          <w:p w14:paraId="044CA692" w14:textId="77777777" w:rsidR="00E040E7" w:rsidRDefault="00E040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ED49D1" id="Text Box 8" o:spid="_x0000_s1029" type="#_x0000_t202" style="position:absolute;left:0;text-align:left;margin-left:-2.8pt;margin-top:10.85pt;width:444.5pt;height:37.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" filled="f" stroked="f" strokeweight=".5pt">
                <v:textbox>
                  <w:txbxContent>
                    <w:p w14:paraId="547255B9" w14:textId="69B8D121" w:rsidR="00E040E7" w:rsidRPr="008916B8" w:rsidRDefault="00E040E7" w:rsidP="00E040E7">
                      <w:pPr>
                        <w:spacing w:line="276" w:lineRule="auto"/>
                        <w:rPr>
                          <w:rFonts w:ascii="Times New Roman" w:hAnsi="Times New Roman"/>
                          <w:b/>
                          <w:bCs/>
                          <w:sz w:val="24"/>
                          <w:szCs w:val="24"/>
                        </w:rPr>
                      </w:pPr>
                      <w:r w:rsidRPr="008916B8">
                        <w:rPr>
                          <w:rFonts w:ascii="Times New Roman" w:hAnsi="Times New Roman"/>
                          <w:b/>
                          <w:bCs/>
                          <w:sz w:val="24"/>
                          <w:szCs w:val="24"/>
                        </w:rPr>
                        <w:t xml:space="preserve">Table </w:t>
                      </w:r>
                      <w:r w:rsidR="004C77BF">
                        <w:rPr>
                          <w:rFonts w:ascii="Times New Roman" w:hAnsi="Times New Roman"/>
                          <w:b/>
                          <w:bCs/>
                          <w:sz w:val="24"/>
                          <w:szCs w:val="24"/>
                        </w:rPr>
                        <w:t>3.</w:t>
                      </w:r>
                      <w:r w:rsidRPr="008916B8">
                        <w:rPr>
                          <w:rFonts w:ascii="Times New Roman" w:hAnsi="Times New Roman"/>
                          <w:b/>
                          <w:bCs/>
                          <w:sz w:val="24"/>
                          <w:szCs w:val="24"/>
                        </w:rPr>
                        <w:t xml:space="preserve"> Cluster mean among four clusters for ten characters for </w:t>
                      </w:r>
                      <w:r w:rsidR="00B42ABB" w:rsidRPr="008916B8">
                        <w:rPr>
                          <w:rFonts w:ascii="Times New Roman" w:hAnsi="Times New Roman"/>
                          <w:b/>
                          <w:bCs/>
                          <w:sz w:val="24"/>
                          <w:szCs w:val="24"/>
                        </w:rPr>
                        <w:t xml:space="preserve">forty </w:t>
                      </w:r>
                      <w:r w:rsidR="00B42ABB">
                        <w:rPr>
                          <w:rFonts w:ascii="Times New Roman" w:hAnsi="Times New Roman"/>
                          <w:b/>
                          <w:bCs/>
                          <w:sz w:val="24"/>
                          <w:szCs w:val="24"/>
                        </w:rPr>
                        <w:t>genotypes</w:t>
                      </w:r>
                      <w:r>
                        <w:rPr>
                          <w:rFonts w:ascii="Times New Roman" w:hAnsi="Times New Roman"/>
                          <w:b/>
                          <w:bCs/>
                          <w:sz w:val="24"/>
                          <w:szCs w:val="24"/>
                        </w:rPr>
                        <w:br/>
                        <w:t xml:space="preserve">                 </w:t>
                      </w:r>
                      <w:r w:rsidRPr="008916B8">
                        <w:rPr>
                          <w:rFonts w:ascii="Times New Roman" w:hAnsi="Times New Roman"/>
                          <w:b/>
                          <w:bCs/>
                          <w:sz w:val="24"/>
                          <w:szCs w:val="24"/>
                        </w:rPr>
                        <w:t>of Linseed.</w:t>
                      </w:r>
                    </w:p>
                    <w:p w14:paraId="044CA692" w14:textId="77777777" w:rsidR="00E040E7" w:rsidRDefault="00E040E7"/>
                  </w:txbxContent>
                </v:textbox>
                <w10:wrap anchorx="margin"/>
              </v:shape>
            </w:pict>
          </mc:Fallback>
        </mc:AlternateContent>
      </w:r>
    </w:p>
    <w:p w14:paraId="66C5725E" w14:textId="10CDF65E" w:rsidR="005343BD" w:rsidRDefault="005343BD" w:rsidP="00E52681">
      <w:pPr>
        <w:pStyle w:val="2"/>
        <w:spacing w:before="90"/>
        <w:ind w:left="23"/>
        <w:jc w:val="both"/>
        <w:rPr>
          <w:rFonts w:ascii="Arial" w:hAnsi="Arial" w:cs="Arial"/>
          <w:color w:val="000000" w:themeColor="text1"/>
          <w:sz w:val="20"/>
          <w:szCs w:val="20"/>
        </w:rPr>
      </w:pPr>
    </w:p>
    <w:p w14:paraId="1DB00EC9" w14:textId="53016CA6" w:rsidR="00790ADA" w:rsidRDefault="00790ADA" w:rsidP="00D6168B">
      <w:pPr>
        <w:pStyle w:val="Head1"/>
        <w:spacing w:after="0"/>
        <w:jc w:val="both"/>
        <w:rPr>
          <w:rFonts w:ascii="Arial" w:hAnsi="Arial" w:cs="Arial"/>
        </w:rPr>
      </w:pPr>
    </w:p>
    <w:p w14:paraId="249881EF" w14:textId="31EEBC73" w:rsidR="001F0ABB" w:rsidRDefault="001F0ABB" w:rsidP="00D6168B">
      <w:pPr>
        <w:pStyle w:val="Head1"/>
        <w:spacing w:after="0"/>
        <w:jc w:val="both"/>
        <w:rPr>
          <w:rFonts w:ascii="Arial" w:hAnsi="Arial" w:cs="Arial"/>
        </w:rPr>
      </w:pPr>
    </w:p>
    <w:tbl>
      <w:tblPr>
        <w:tblpPr w:leftFromText="180" w:rightFromText="180" w:vertAnchor="text" w:horzAnchor="margin" w:tblpY="-14"/>
        <w:tblW w:w="9053" w:type="dxa"/>
        <w:tblLook w:val="04A0" w:firstRow="1" w:lastRow="0" w:firstColumn="1" w:lastColumn="0" w:noHBand="0" w:noVBand="1"/>
      </w:tblPr>
      <w:tblGrid>
        <w:gridCol w:w="2960"/>
        <w:gridCol w:w="1843"/>
        <w:gridCol w:w="1398"/>
        <w:gridCol w:w="1496"/>
        <w:gridCol w:w="1356"/>
      </w:tblGrid>
      <w:tr w:rsidR="004C77BF" w:rsidRPr="0063023E" w14:paraId="219246C3" w14:textId="77777777" w:rsidTr="00783349">
        <w:trPr>
          <w:trHeight w:val="669"/>
        </w:trPr>
        <w:tc>
          <w:tcPr>
            <w:tcW w:w="296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4CD55A8" w14:textId="726505A2" w:rsidR="004C77BF" w:rsidRPr="0063023E" w:rsidRDefault="004C77BF" w:rsidP="00B42ABB">
            <w:pPr>
              <w:ind w:right="432"/>
              <w:jc w:val="center"/>
              <w:rPr>
                <w:rFonts w:ascii="Times New Roman" w:hAnsi="Times New Roman"/>
                <w:b/>
                <w:bCs/>
                <w:color w:val="000000"/>
                <w:sz w:val="24"/>
                <w:szCs w:val="24"/>
                <w:lang w:val="en-IN" w:eastAsia="en-IN"/>
              </w:rPr>
            </w:pPr>
            <w:r w:rsidRPr="0063023E">
              <w:rPr>
                <w:rFonts w:ascii="Times New Roman" w:hAnsi="Times New Roman"/>
                <w:b/>
                <w:bCs/>
                <w:color w:val="000000"/>
                <w:sz w:val="24"/>
                <w:szCs w:val="24"/>
                <w:lang w:eastAsia="en-IN"/>
              </w:rPr>
              <w:t>Traits</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14:paraId="745BCE9E" w14:textId="77777777" w:rsidR="004C77BF" w:rsidRPr="0063023E" w:rsidRDefault="004C77BF" w:rsidP="004C77BF">
            <w:pPr>
              <w:jc w:val="center"/>
              <w:rPr>
                <w:rFonts w:ascii="Times New Roman" w:hAnsi="Times New Roman"/>
                <w:b/>
                <w:bCs/>
                <w:color w:val="000000"/>
                <w:sz w:val="24"/>
                <w:szCs w:val="24"/>
                <w:lang w:val="en-IN" w:eastAsia="en-IN"/>
              </w:rPr>
            </w:pPr>
            <w:r w:rsidRPr="0063023E">
              <w:rPr>
                <w:rFonts w:ascii="Times New Roman" w:hAnsi="Times New Roman"/>
                <w:b/>
                <w:bCs/>
                <w:color w:val="000000"/>
                <w:sz w:val="24"/>
                <w:szCs w:val="24"/>
                <w:lang w:eastAsia="en-IN"/>
              </w:rPr>
              <w:t>Cluster I</w:t>
            </w:r>
          </w:p>
        </w:tc>
        <w:tc>
          <w:tcPr>
            <w:tcW w:w="1398" w:type="dxa"/>
            <w:tcBorders>
              <w:top w:val="single" w:sz="8" w:space="0" w:color="000000"/>
              <w:left w:val="nil"/>
              <w:bottom w:val="single" w:sz="8" w:space="0" w:color="000000"/>
              <w:right w:val="single" w:sz="8" w:space="0" w:color="000000"/>
            </w:tcBorders>
            <w:shd w:val="clear" w:color="auto" w:fill="auto"/>
            <w:vAlign w:val="center"/>
            <w:hideMark/>
          </w:tcPr>
          <w:p w14:paraId="01127345" w14:textId="77777777" w:rsidR="004C77BF" w:rsidRPr="0063023E" w:rsidRDefault="004C77BF" w:rsidP="004C77BF">
            <w:pPr>
              <w:jc w:val="center"/>
              <w:rPr>
                <w:rFonts w:ascii="Times New Roman" w:hAnsi="Times New Roman"/>
                <w:b/>
                <w:bCs/>
                <w:color w:val="000000"/>
                <w:sz w:val="24"/>
                <w:szCs w:val="24"/>
                <w:lang w:val="en-IN" w:eastAsia="en-IN"/>
              </w:rPr>
            </w:pPr>
            <w:r w:rsidRPr="0063023E">
              <w:rPr>
                <w:rFonts w:ascii="Times New Roman" w:hAnsi="Times New Roman"/>
                <w:b/>
                <w:bCs/>
                <w:color w:val="000000"/>
                <w:sz w:val="24"/>
                <w:szCs w:val="24"/>
                <w:lang w:eastAsia="en-IN"/>
              </w:rPr>
              <w:t>Cluster II</w:t>
            </w:r>
          </w:p>
        </w:tc>
        <w:tc>
          <w:tcPr>
            <w:tcW w:w="1496" w:type="dxa"/>
            <w:tcBorders>
              <w:top w:val="single" w:sz="8" w:space="0" w:color="000000"/>
              <w:left w:val="nil"/>
              <w:bottom w:val="single" w:sz="8" w:space="0" w:color="000000"/>
              <w:right w:val="single" w:sz="8" w:space="0" w:color="000000"/>
            </w:tcBorders>
            <w:shd w:val="clear" w:color="auto" w:fill="auto"/>
            <w:vAlign w:val="center"/>
            <w:hideMark/>
          </w:tcPr>
          <w:p w14:paraId="3BDCD8E3" w14:textId="77777777" w:rsidR="004C77BF" w:rsidRPr="0063023E" w:rsidRDefault="004C77BF" w:rsidP="004C77BF">
            <w:pPr>
              <w:jc w:val="center"/>
              <w:rPr>
                <w:rFonts w:ascii="Times New Roman" w:hAnsi="Times New Roman"/>
                <w:b/>
                <w:bCs/>
                <w:color w:val="000000"/>
                <w:sz w:val="24"/>
                <w:szCs w:val="24"/>
                <w:lang w:val="en-IN" w:eastAsia="en-IN"/>
              </w:rPr>
            </w:pPr>
            <w:r w:rsidRPr="0063023E">
              <w:rPr>
                <w:rFonts w:ascii="Times New Roman" w:hAnsi="Times New Roman"/>
                <w:b/>
                <w:bCs/>
                <w:color w:val="000000"/>
                <w:sz w:val="24"/>
                <w:szCs w:val="24"/>
                <w:lang w:eastAsia="en-IN"/>
              </w:rPr>
              <w:t>Cluster III</w:t>
            </w:r>
          </w:p>
        </w:tc>
        <w:tc>
          <w:tcPr>
            <w:tcW w:w="1356" w:type="dxa"/>
            <w:tcBorders>
              <w:top w:val="single" w:sz="8" w:space="0" w:color="000000"/>
              <w:left w:val="nil"/>
              <w:bottom w:val="single" w:sz="8" w:space="0" w:color="000000"/>
              <w:right w:val="single" w:sz="8" w:space="0" w:color="000000"/>
            </w:tcBorders>
            <w:shd w:val="clear" w:color="auto" w:fill="auto"/>
            <w:vAlign w:val="center"/>
            <w:hideMark/>
          </w:tcPr>
          <w:p w14:paraId="2279467F" w14:textId="77777777" w:rsidR="004C77BF" w:rsidRPr="0063023E" w:rsidRDefault="004C77BF" w:rsidP="004C77BF">
            <w:pPr>
              <w:jc w:val="center"/>
              <w:rPr>
                <w:rFonts w:ascii="Times New Roman" w:hAnsi="Times New Roman"/>
                <w:b/>
                <w:bCs/>
                <w:color w:val="000000"/>
                <w:sz w:val="24"/>
                <w:szCs w:val="24"/>
                <w:lang w:val="en-IN" w:eastAsia="en-IN"/>
              </w:rPr>
            </w:pPr>
            <w:r w:rsidRPr="0063023E">
              <w:rPr>
                <w:rFonts w:ascii="Times New Roman" w:hAnsi="Times New Roman"/>
                <w:b/>
                <w:bCs/>
                <w:color w:val="000000"/>
                <w:sz w:val="24"/>
                <w:szCs w:val="24"/>
                <w:lang w:eastAsia="en-IN"/>
              </w:rPr>
              <w:t>Cluster IV</w:t>
            </w:r>
          </w:p>
        </w:tc>
      </w:tr>
      <w:tr w:rsidR="004C77BF" w:rsidRPr="0063023E" w14:paraId="7601A4A9" w14:textId="77777777" w:rsidTr="00783349">
        <w:trPr>
          <w:trHeight w:val="401"/>
        </w:trPr>
        <w:tc>
          <w:tcPr>
            <w:tcW w:w="2960" w:type="dxa"/>
            <w:tcBorders>
              <w:top w:val="nil"/>
              <w:left w:val="single" w:sz="8" w:space="0" w:color="000000"/>
              <w:bottom w:val="single" w:sz="8" w:space="0" w:color="000000"/>
              <w:right w:val="single" w:sz="8" w:space="0" w:color="000000"/>
            </w:tcBorders>
            <w:shd w:val="clear" w:color="auto" w:fill="auto"/>
            <w:vAlign w:val="center"/>
            <w:hideMark/>
          </w:tcPr>
          <w:p w14:paraId="03B16B67" w14:textId="77777777" w:rsidR="004C77BF" w:rsidRPr="00A15151" w:rsidRDefault="004C77BF" w:rsidP="004C77BF">
            <w:pPr>
              <w:rPr>
                <w:rFonts w:ascii="Times New Roman" w:hAnsi="Times New Roman"/>
                <w:color w:val="000000"/>
                <w:sz w:val="24"/>
                <w:szCs w:val="24"/>
                <w:lang w:val="en-IN" w:eastAsia="en-IN"/>
              </w:rPr>
            </w:pPr>
            <w:r w:rsidRPr="00A15151">
              <w:rPr>
                <w:rFonts w:ascii="Times New Roman" w:hAnsi="Times New Roman"/>
                <w:color w:val="000000"/>
                <w:sz w:val="24"/>
                <w:szCs w:val="24"/>
                <w:lang w:eastAsia="en-IN"/>
              </w:rPr>
              <w:t>Days to 50% flowering</w:t>
            </w:r>
          </w:p>
        </w:tc>
        <w:tc>
          <w:tcPr>
            <w:tcW w:w="1843" w:type="dxa"/>
            <w:tcBorders>
              <w:top w:val="nil"/>
              <w:left w:val="nil"/>
              <w:bottom w:val="single" w:sz="8" w:space="0" w:color="000000"/>
              <w:right w:val="single" w:sz="8" w:space="0" w:color="000000"/>
            </w:tcBorders>
            <w:shd w:val="clear" w:color="auto" w:fill="auto"/>
            <w:vAlign w:val="center"/>
            <w:hideMark/>
          </w:tcPr>
          <w:p w14:paraId="4872099C" w14:textId="77777777"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52.33</w:t>
            </w:r>
          </w:p>
        </w:tc>
        <w:tc>
          <w:tcPr>
            <w:tcW w:w="1398" w:type="dxa"/>
            <w:tcBorders>
              <w:top w:val="nil"/>
              <w:left w:val="nil"/>
              <w:bottom w:val="single" w:sz="8" w:space="0" w:color="000000"/>
              <w:right w:val="single" w:sz="8" w:space="0" w:color="000000"/>
            </w:tcBorders>
            <w:shd w:val="clear" w:color="auto" w:fill="auto"/>
            <w:vAlign w:val="center"/>
            <w:hideMark/>
          </w:tcPr>
          <w:p w14:paraId="59E7928B" w14:textId="22CE0F04"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53.4</w:t>
            </w:r>
            <w:r w:rsidR="00B42ABB">
              <w:rPr>
                <w:rFonts w:ascii="Times New Roman" w:hAnsi="Times New Roman"/>
                <w:color w:val="000000"/>
                <w:sz w:val="24"/>
                <w:szCs w:val="24"/>
                <w:lang w:eastAsia="en-IN"/>
              </w:rPr>
              <w:t>0</w:t>
            </w:r>
          </w:p>
        </w:tc>
        <w:tc>
          <w:tcPr>
            <w:tcW w:w="1496" w:type="dxa"/>
            <w:tcBorders>
              <w:top w:val="nil"/>
              <w:left w:val="nil"/>
              <w:bottom w:val="single" w:sz="8" w:space="0" w:color="000000"/>
              <w:right w:val="single" w:sz="8" w:space="0" w:color="000000"/>
            </w:tcBorders>
            <w:shd w:val="clear" w:color="auto" w:fill="auto"/>
            <w:vAlign w:val="center"/>
            <w:hideMark/>
          </w:tcPr>
          <w:p w14:paraId="23EDB56A" w14:textId="29908E00"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39</w:t>
            </w:r>
            <w:r w:rsidR="00B42ABB">
              <w:rPr>
                <w:rFonts w:ascii="Times New Roman" w:hAnsi="Times New Roman"/>
                <w:color w:val="000000"/>
                <w:sz w:val="24"/>
                <w:szCs w:val="24"/>
                <w:lang w:eastAsia="en-IN"/>
              </w:rPr>
              <w:t>.00</w:t>
            </w:r>
          </w:p>
        </w:tc>
        <w:tc>
          <w:tcPr>
            <w:tcW w:w="1356" w:type="dxa"/>
            <w:tcBorders>
              <w:top w:val="nil"/>
              <w:left w:val="nil"/>
              <w:bottom w:val="single" w:sz="8" w:space="0" w:color="000000"/>
              <w:right w:val="single" w:sz="8" w:space="0" w:color="000000"/>
            </w:tcBorders>
            <w:shd w:val="clear" w:color="auto" w:fill="auto"/>
            <w:vAlign w:val="center"/>
            <w:hideMark/>
          </w:tcPr>
          <w:p w14:paraId="715571F4" w14:textId="29A46547"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37.5</w:t>
            </w:r>
            <w:r w:rsidR="00B42ABB">
              <w:rPr>
                <w:rFonts w:ascii="Times New Roman" w:hAnsi="Times New Roman"/>
                <w:color w:val="000000"/>
                <w:sz w:val="24"/>
                <w:szCs w:val="24"/>
                <w:lang w:eastAsia="en-IN"/>
              </w:rPr>
              <w:t>0</w:t>
            </w:r>
          </w:p>
        </w:tc>
      </w:tr>
      <w:tr w:rsidR="004C77BF" w:rsidRPr="0063023E" w14:paraId="7B409D93" w14:textId="77777777" w:rsidTr="00783349">
        <w:trPr>
          <w:trHeight w:val="401"/>
        </w:trPr>
        <w:tc>
          <w:tcPr>
            <w:tcW w:w="2960" w:type="dxa"/>
            <w:tcBorders>
              <w:top w:val="nil"/>
              <w:left w:val="single" w:sz="8" w:space="0" w:color="000000"/>
              <w:bottom w:val="single" w:sz="8" w:space="0" w:color="000000"/>
              <w:right w:val="single" w:sz="8" w:space="0" w:color="000000"/>
            </w:tcBorders>
            <w:shd w:val="clear" w:color="auto" w:fill="auto"/>
            <w:vAlign w:val="center"/>
            <w:hideMark/>
          </w:tcPr>
          <w:p w14:paraId="3816CD86" w14:textId="77777777" w:rsidR="004C77BF" w:rsidRPr="00A15151" w:rsidRDefault="004C77BF" w:rsidP="004C77BF">
            <w:pPr>
              <w:rPr>
                <w:rFonts w:ascii="Times New Roman" w:hAnsi="Times New Roman"/>
                <w:color w:val="000000"/>
                <w:sz w:val="24"/>
                <w:szCs w:val="24"/>
                <w:lang w:val="en-IN" w:eastAsia="en-IN"/>
              </w:rPr>
            </w:pPr>
            <w:r w:rsidRPr="00A15151">
              <w:rPr>
                <w:rFonts w:ascii="Times New Roman" w:hAnsi="Times New Roman"/>
                <w:color w:val="000000"/>
                <w:sz w:val="24"/>
                <w:szCs w:val="24"/>
                <w:lang w:eastAsia="en-IN"/>
              </w:rPr>
              <w:t>Days to maturity</w:t>
            </w:r>
          </w:p>
        </w:tc>
        <w:tc>
          <w:tcPr>
            <w:tcW w:w="1843" w:type="dxa"/>
            <w:tcBorders>
              <w:top w:val="nil"/>
              <w:left w:val="nil"/>
              <w:bottom w:val="single" w:sz="8" w:space="0" w:color="000000"/>
              <w:right w:val="single" w:sz="8" w:space="0" w:color="000000"/>
            </w:tcBorders>
            <w:shd w:val="clear" w:color="auto" w:fill="auto"/>
            <w:vAlign w:val="center"/>
            <w:hideMark/>
          </w:tcPr>
          <w:p w14:paraId="5DD75755" w14:textId="77777777"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99.39</w:t>
            </w:r>
          </w:p>
        </w:tc>
        <w:tc>
          <w:tcPr>
            <w:tcW w:w="1398" w:type="dxa"/>
            <w:tcBorders>
              <w:top w:val="nil"/>
              <w:left w:val="nil"/>
              <w:bottom w:val="single" w:sz="8" w:space="0" w:color="000000"/>
              <w:right w:val="single" w:sz="8" w:space="0" w:color="000000"/>
            </w:tcBorders>
            <w:shd w:val="clear" w:color="auto" w:fill="auto"/>
            <w:vAlign w:val="center"/>
            <w:hideMark/>
          </w:tcPr>
          <w:p w14:paraId="293E46ED" w14:textId="77777777"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98.75</w:t>
            </w:r>
          </w:p>
        </w:tc>
        <w:tc>
          <w:tcPr>
            <w:tcW w:w="1496" w:type="dxa"/>
            <w:tcBorders>
              <w:top w:val="nil"/>
              <w:left w:val="nil"/>
              <w:bottom w:val="single" w:sz="8" w:space="0" w:color="000000"/>
              <w:right w:val="single" w:sz="8" w:space="0" w:color="000000"/>
            </w:tcBorders>
            <w:shd w:val="clear" w:color="auto" w:fill="auto"/>
            <w:vAlign w:val="center"/>
            <w:hideMark/>
          </w:tcPr>
          <w:p w14:paraId="5533ACEA" w14:textId="043D1D40"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95.5</w:t>
            </w:r>
            <w:r w:rsidR="00B42ABB">
              <w:rPr>
                <w:rFonts w:ascii="Times New Roman" w:hAnsi="Times New Roman"/>
                <w:color w:val="000000"/>
                <w:sz w:val="24"/>
                <w:szCs w:val="24"/>
                <w:lang w:eastAsia="en-IN"/>
              </w:rPr>
              <w:t>0</w:t>
            </w:r>
          </w:p>
        </w:tc>
        <w:tc>
          <w:tcPr>
            <w:tcW w:w="1356" w:type="dxa"/>
            <w:tcBorders>
              <w:top w:val="nil"/>
              <w:left w:val="nil"/>
              <w:bottom w:val="single" w:sz="8" w:space="0" w:color="000000"/>
              <w:right w:val="single" w:sz="8" w:space="0" w:color="000000"/>
            </w:tcBorders>
            <w:shd w:val="clear" w:color="auto" w:fill="auto"/>
            <w:vAlign w:val="center"/>
            <w:hideMark/>
          </w:tcPr>
          <w:p w14:paraId="3A7D7D67" w14:textId="77777777"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97.25</w:t>
            </w:r>
          </w:p>
        </w:tc>
      </w:tr>
      <w:tr w:rsidR="004C77BF" w:rsidRPr="0063023E" w14:paraId="5872E500" w14:textId="77777777" w:rsidTr="00783349">
        <w:trPr>
          <w:trHeight w:val="401"/>
        </w:trPr>
        <w:tc>
          <w:tcPr>
            <w:tcW w:w="2960" w:type="dxa"/>
            <w:tcBorders>
              <w:top w:val="nil"/>
              <w:left w:val="single" w:sz="8" w:space="0" w:color="000000"/>
              <w:bottom w:val="single" w:sz="8" w:space="0" w:color="000000"/>
              <w:right w:val="single" w:sz="8" w:space="0" w:color="000000"/>
            </w:tcBorders>
            <w:shd w:val="clear" w:color="auto" w:fill="auto"/>
            <w:vAlign w:val="center"/>
            <w:hideMark/>
          </w:tcPr>
          <w:p w14:paraId="78EA0357" w14:textId="77777777" w:rsidR="004C77BF" w:rsidRPr="00A15151" w:rsidRDefault="004C77BF" w:rsidP="004C77BF">
            <w:pPr>
              <w:rPr>
                <w:rFonts w:ascii="Times New Roman" w:hAnsi="Times New Roman"/>
                <w:color w:val="000000"/>
                <w:sz w:val="24"/>
                <w:szCs w:val="24"/>
                <w:lang w:val="en-IN" w:eastAsia="en-IN"/>
              </w:rPr>
            </w:pPr>
            <w:r w:rsidRPr="00A15151">
              <w:rPr>
                <w:rFonts w:ascii="Times New Roman" w:hAnsi="Times New Roman"/>
                <w:color w:val="000000"/>
                <w:sz w:val="24"/>
                <w:szCs w:val="24"/>
                <w:lang w:eastAsia="en-IN"/>
              </w:rPr>
              <w:t>Plant height (cm)</w:t>
            </w:r>
          </w:p>
        </w:tc>
        <w:tc>
          <w:tcPr>
            <w:tcW w:w="1843" w:type="dxa"/>
            <w:tcBorders>
              <w:top w:val="nil"/>
              <w:left w:val="nil"/>
              <w:bottom w:val="single" w:sz="8" w:space="0" w:color="000000"/>
              <w:right w:val="single" w:sz="8" w:space="0" w:color="000000"/>
            </w:tcBorders>
            <w:shd w:val="clear" w:color="auto" w:fill="auto"/>
            <w:vAlign w:val="center"/>
            <w:hideMark/>
          </w:tcPr>
          <w:p w14:paraId="448F1305" w14:textId="0EF03636"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62.8</w:t>
            </w:r>
            <w:r w:rsidR="00B42ABB">
              <w:rPr>
                <w:rFonts w:ascii="Times New Roman" w:hAnsi="Times New Roman"/>
                <w:color w:val="000000"/>
                <w:sz w:val="24"/>
                <w:szCs w:val="24"/>
                <w:lang w:eastAsia="en-IN"/>
              </w:rPr>
              <w:t>0</w:t>
            </w:r>
          </w:p>
        </w:tc>
        <w:tc>
          <w:tcPr>
            <w:tcW w:w="1398" w:type="dxa"/>
            <w:tcBorders>
              <w:top w:val="nil"/>
              <w:left w:val="nil"/>
              <w:bottom w:val="single" w:sz="8" w:space="0" w:color="000000"/>
              <w:right w:val="single" w:sz="8" w:space="0" w:color="000000"/>
            </w:tcBorders>
            <w:shd w:val="clear" w:color="auto" w:fill="auto"/>
            <w:vAlign w:val="center"/>
            <w:hideMark/>
          </w:tcPr>
          <w:p w14:paraId="3FD98EBE" w14:textId="77777777"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63.15</w:t>
            </w:r>
          </w:p>
        </w:tc>
        <w:tc>
          <w:tcPr>
            <w:tcW w:w="1496" w:type="dxa"/>
            <w:tcBorders>
              <w:top w:val="nil"/>
              <w:left w:val="nil"/>
              <w:bottom w:val="single" w:sz="8" w:space="0" w:color="000000"/>
              <w:right w:val="single" w:sz="8" w:space="0" w:color="000000"/>
            </w:tcBorders>
            <w:shd w:val="clear" w:color="auto" w:fill="auto"/>
            <w:vAlign w:val="center"/>
            <w:hideMark/>
          </w:tcPr>
          <w:p w14:paraId="1845E664" w14:textId="058CC3B8"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58.3</w:t>
            </w:r>
            <w:r w:rsidR="00B42ABB">
              <w:rPr>
                <w:rFonts w:ascii="Times New Roman" w:hAnsi="Times New Roman"/>
                <w:color w:val="000000"/>
                <w:sz w:val="24"/>
                <w:szCs w:val="24"/>
                <w:lang w:eastAsia="en-IN"/>
              </w:rPr>
              <w:t>0</w:t>
            </w:r>
          </w:p>
        </w:tc>
        <w:tc>
          <w:tcPr>
            <w:tcW w:w="1356" w:type="dxa"/>
            <w:tcBorders>
              <w:top w:val="nil"/>
              <w:left w:val="nil"/>
              <w:bottom w:val="single" w:sz="8" w:space="0" w:color="000000"/>
              <w:right w:val="single" w:sz="8" w:space="0" w:color="000000"/>
            </w:tcBorders>
            <w:shd w:val="clear" w:color="auto" w:fill="auto"/>
            <w:vAlign w:val="center"/>
            <w:hideMark/>
          </w:tcPr>
          <w:p w14:paraId="4CA45C39" w14:textId="77777777"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50.15</w:t>
            </w:r>
          </w:p>
        </w:tc>
      </w:tr>
      <w:tr w:rsidR="004C77BF" w:rsidRPr="0063023E" w14:paraId="309E79FA" w14:textId="77777777" w:rsidTr="00783349">
        <w:trPr>
          <w:trHeight w:val="401"/>
        </w:trPr>
        <w:tc>
          <w:tcPr>
            <w:tcW w:w="2960" w:type="dxa"/>
            <w:tcBorders>
              <w:top w:val="nil"/>
              <w:left w:val="single" w:sz="8" w:space="0" w:color="000000"/>
              <w:bottom w:val="single" w:sz="8" w:space="0" w:color="000000"/>
              <w:right w:val="single" w:sz="8" w:space="0" w:color="000000"/>
            </w:tcBorders>
            <w:shd w:val="clear" w:color="auto" w:fill="auto"/>
            <w:vAlign w:val="center"/>
            <w:hideMark/>
          </w:tcPr>
          <w:p w14:paraId="4AC8193A" w14:textId="77777777" w:rsidR="004C77BF" w:rsidRPr="00A15151" w:rsidRDefault="004C77BF" w:rsidP="004C77BF">
            <w:pPr>
              <w:rPr>
                <w:rFonts w:ascii="Times New Roman" w:hAnsi="Times New Roman"/>
                <w:color w:val="000000"/>
                <w:sz w:val="24"/>
                <w:szCs w:val="24"/>
                <w:lang w:val="en-IN" w:eastAsia="en-IN"/>
              </w:rPr>
            </w:pPr>
            <w:r w:rsidRPr="00A15151">
              <w:rPr>
                <w:rFonts w:ascii="Times New Roman" w:hAnsi="Times New Roman"/>
                <w:color w:val="000000"/>
                <w:sz w:val="24"/>
                <w:szCs w:val="24"/>
                <w:lang w:eastAsia="en-IN"/>
              </w:rPr>
              <w:t>No. of branches plants</w:t>
            </w:r>
          </w:p>
        </w:tc>
        <w:tc>
          <w:tcPr>
            <w:tcW w:w="1843" w:type="dxa"/>
            <w:tcBorders>
              <w:top w:val="nil"/>
              <w:left w:val="nil"/>
              <w:bottom w:val="single" w:sz="8" w:space="0" w:color="000000"/>
              <w:right w:val="single" w:sz="8" w:space="0" w:color="000000"/>
            </w:tcBorders>
            <w:shd w:val="clear" w:color="auto" w:fill="auto"/>
            <w:vAlign w:val="center"/>
            <w:hideMark/>
          </w:tcPr>
          <w:p w14:paraId="797C92F2" w14:textId="305C7F33"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3.3</w:t>
            </w:r>
            <w:r w:rsidR="00B42ABB">
              <w:rPr>
                <w:rFonts w:ascii="Times New Roman" w:hAnsi="Times New Roman"/>
                <w:color w:val="000000"/>
                <w:sz w:val="24"/>
                <w:szCs w:val="24"/>
                <w:lang w:eastAsia="en-IN"/>
              </w:rPr>
              <w:t>0</w:t>
            </w:r>
          </w:p>
        </w:tc>
        <w:tc>
          <w:tcPr>
            <w:tcW w:w="1398" w:type="dxa"/>
            <w:tcBorders>
              <w:top w:val="nil"/>
              <w:left w:val="nil"/>
              <w:bottom w:val="single" w:sz="8" w:space="0" w:color="000000"/>
              <w:right w:val="single" w:sz="8" w:space="0" w:color="000000"/>
            </w:tcBorders>
            <w:shd w:val="clear" w:color="auto" w:fill="auto"/>
            <w:vAlign w:val="center"/>
            <w:hideMark/>
          </w:tcPr>
          <w:p w14:paraId="3B1E35B1" w14:textId="77777777"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3.95</w:t>
            </w:r>
          </w:p>
        </w:tc>
        <w:tc>
          <w:tcPr>
            <w:tcW w:w="1496" w:type="dxa"/>
            <w:tcBorders>
              <w:top w:val="nil"/>
              <w:left w:val="nil"/>
              <w:bottom w:val="single" w:sz="8" w:space="0" w:color="000000"/>
              <w:right w:val="single" w:sz="8" w:space="0" w:color="000000"/>
            </w:tcBorders>
            <w:shd w:val="clear" w:color="auto" w:fill="auto"/>
            <w:vAlign w:val="center"/>
            <w:hideMark/>
          </w:tcPr>
          <w:p w14:paraId="10FE90CF" w14:textId="5CE2D831"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2.9</w:t>
            </w:r>
            <w:r w:rsidR="00B42ABB">
              <w:rPr>
                <w:rFonts w:ascii="Times New Roman" w:hAnsi="Times New Roman"/>
                <w:color w:val="000000"/>
                <w:sz w:val="24"/>
                <w:szCs w:val="24"/>
                <w:lang w:eastAsia="en-IN"/>
              </w:rPr>
              <w:t>0</w:t>
            </w:r>
          </w:p>
        </w:tc>
        <w:tc>
          <w:tcPr>
            <w:tcW w:w="1356" w:type="dxa"/>
            <w:tcBorders>
              <w:top w:val="nil"/>
              <w:left w:val="nil"/>
              <w:bottom w:val="single" w:sz="8" w:space="0" w:color="000000"/>
              <w:right w:val="single" w:sz="8" w:space="0" w:color="000000"/>
            </w:tcBorders>
            <w:shd w:val="clear" w:color="auto" w:fill="auto"/>
            <w:vAlign w:val="center"/>
            <w:hideMark/>
          </w:tcPr>
          <w:p w14:paraId="11060FF2" w14:textId="77777777"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4.03</w:t>
            </w:r>
          </w:p>
        </w:tc>
      </w:tr>
      <w:tr w:rsidR="004C77BF" w:rsidRPr="0063023E" w14:paraId="188CCC24" w14:textId="77777777" w:rsidTr="00783349">
        <w:trPr>
          <w:trHeight w:val="401"/>
        </w:trPr>
        <w:tc>
          <w:tcPr>
            <w:tcW w:w="2960" w:type="dxa"/>
            <w:tcBorders>
              <w:top w:val="nil"/>
              <w:left w:val="single" w:sz="8" w:space="0" w:color="000000"/>
              <w:bottom w:val="single" w:sz="8" w:space="0" w:color="000000"/>
              <w:right w:val="single" w:sz="8" w:space="0" w:color="000000"/>
            </w:tcBorders>
            <w:shd w:val="clear" w:color="auto" w:fill="auto"/>
            <w:vAlign w:val="center"/>
            <w:hideMark/>
          </w:tcPr>
          <w:p w14:paraId="4ABA351A" w14:textId="77777777" w:rsidR="004C77BF" w:rsidRPr="00A15151" w:rsidRDefault="004C77BF" w:rsidP="004C77BF">
            <w:pPr>
              <w:rPr>
                <w:rFonts w:ascii="Times New Roman" w:hAnsi="Times New Roman"/>
                <w:color w:val="000000"/>
                <w:sz w:val="24"/>
                <w:szCs w:val="24"/>
                <w:lang w:val="en-IN" w:eastAsia="en-IN"/>
              </w:rPr>
            </w:pPr>
            <w:r w:rsidRPr="00A15151">
              <w:rPr>
                <w:rFonts w:ascii="Times New Roman" w:hAnsi="Times New Roman"/>
                <w:color w:val="000000"/>
                <w:sz w:val="24"/>
                <w:szCs w:val="24"/>
                <w:lang w:eastAsia="en-IN"/>
              </w:rPr>
              <w:t>Number of capsules per plant</w:t>
            </w:r>
          </w:p>
        </w:tc>
        <w:tc>
          <w:tcPr>
            <w:tcW w:w="1843" w:type="dxa"/>
            <w:tcBorders>
              <w:top w:val="nil"/>
              <w:left w:val="nil"/>
              <w:bottom w:val="single" w:sz="8" w:space="0" w:color="000000"/>
              <w:right w:val="single" w:sz="8" w:space="0" w:color="000000"/>
            </w:tcBorders>
            <w:shd w:val="clear" w:color="auto" w:fill="auto"/>
            <w:vAlign w:val="center"/>
            <w:hideMark/>
          </w:tcPr>
          <w:p w14:paraId="6493F2A5" w14:textId="77777777"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50.79</w:t>
            </w:r>
          </w:p>
        </w:tc>
        <w:tc>
          <w:tcPr>
            <w:tcW w:w="1398" w:type="dxa"/>
            <w:tcBorders>
              <w:top w:val="nil"/>
              <w:left w:val="nil"/>
              <w:bottom w:val="single" w:sz="8" w:space="0" w:color="000000"/>
              <w:right w:val="single" w:sz="8" w:space="0" w:color="000000"/>
            </w:tcBorders>
            <w:shd w:val="clear" w:color="auto" w:fill="auto"/>
            <w:vAlign w:val="center"/>
            <w:hideMark/>
          </w:tcPr>
          <w:p w14:paraId="1AD099BB" w14:textId="77777777"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66.8</w:t>
            </w:r>
          </w:p>
        </w:tc>
        <w:tc>
          <w:tcPr>
            <w:tcW w:w="1496" w:type="dxa"/>
            <w:tcBorders>
              <w:top w:val="nil"/>
              <w:left w:val="nil"/>
              <w:bottom w:val="single" w:sz="8" w:space="0" w:color="000000"/>
              <w:right w:val="single" w:sz="8" w:space="0" w:color="000000"/>
            </w:tcBorders>
            <w:shd w:val="clear" w:color="auto" w:fill="auto"/>
            <w:vAlign w:val="center"/>
            <w:hideMark/>
          </w:tcPr>
          <w:p w14:paraId="4FA66317" w14:textId="790556E0"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48.2</w:t>
            </w:r>
            <w:r w:rsidR="00B42ABB">
              <w:rPr>
                <w:rFonts w:ascii="Times New Roman" w:hAnsi="Times New Roman"/>
                <w:color w:val="000000"/>
                <w:sz w:val="24"/>
                <w:szCs w:val="24"/>
                <w:lang w:eastAsia="en-IN"/>
              </w:rPr>
              <w:t>0</w:t>
            </w:r>
          </w:p>
        </w:tc>
        <w:tc>
          <w:tcPr>
            <w:tcW w:w="1356" w:type="dxa"/>
            <w:tcBorders>
              <w:top w:val="nil"/>
              <w:left w:val="nil"/>
              <w:bottom w:val="single" w:sz="8" w:space="0" w:color="000000"/>
              <w:right w:val="single" w:sz="8" w:space="0" w:color="000000"/>
            </w:tcBorders>
            <w:shd w:val="clear" w:color="auto" w:fill="auto"/>
            <w:vAlign w:val="center"/>
            <w:hideMark/>
          </w:tcPr>
          <w:p w14:paraId="3D34401F" w14:textId="77777777"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53.35</w:t>
            </w:r>
          </w:p>
        </w:tc>
      </w:tr>
      <w:tr w:rsidR="004C77BF" w:rsidRPr="0063023E" w14:paraId="18BFBCDE" w14:textId="77777777" w:rsidTr="00783349">
        <w:trPr>
          <w:trHeight w:val="401"/>
        </w:trPr>
        <w:tc>
          <w:tcPr>
            <w:tcW w:w="2960" w:type="dxa"/>
            <w:tcBorders>
              <w:top w:val="nil"/>
              <w:left w:val="single" w:sz="8" w:space="0" w:color="000000"/>
              <w:bottom w:val="single" w:sz="8" w:space="0" w:color="000000"/>
              <w:right w:val="single" w:sz="8" w:space="0" w:color="000000"/>
            </w:tcBorders>
            <w:shd w:val="clear" w:color="auto" w:fill="auto"/>
            <w:vAlign w:val="center"/>
            <w:hideMark/>
          </w:tcPr>
          <w:p w14:paraId="6C80439D" w14:textId="77777777" w:rsidR="004C77BF" w:rsidRPr="00A15151" w:rsidRDefault="004C77BF" w:rsidP="004C77BF">
            <w:pPr>
              <w:rPr>
                <w:rFonts w:ascii="Times New Roman" w:hAnsi="Times New Roman"/>
                <w:color w:val="000000"/>
                <w:sz w:val="24"/>
                <w:szCs w:val="24"/>
                <w:lang w:val="en-IN" w:eastAsia="en-IN"/>
              </w:rPr>
            </w:pPr>
            <w:r w:rsidRPr="00A15151">
              <w:rPr>
                <w:rFonts w:ascii="Times New Roman" w:hAnsi="Times New Roman"/>
                <w:color w:val="000000"/>
                <w:sz w:val="24"/>
                <w:szCs w:val="24"/>
                <w:lang w:eastAsia="en-IN"/>
              </w:rPr>
              <w:t>Number of seeds per capsule</w:t>
            </w:r>
          </w:p>
        </w:tc>
        <w:tc>
          <w:tcPr>
            <w:tcW w:w="1843" w:type="dxa"/>
            <w:tcBorders>
              <w:top w:val="nil"/>
              <w:left w:val="nil"/>
              <w:bottom w:val="single" w:sz="8" w:space="0" w:color="000000"/>
              <w:right w:val="single" w:sz="8" w:space="0" w:color="000000"/>
            </w:tcBorders>
            <w:shd w:val="clear" w:color="auto" w:fill="auto"/>
            <w:vAlign w:val="center"/>
            <w:hideMark/>
          </w:tcPr>
          <w:p w14:paraId="0FAEC344" w14:textId="77777777"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7.66</w:t>
            </w:r>
          </w:p>
        </w:tc>
        <w:tc>
          <w:tcPr>
            <w:tcW w:w="1398" w:type="dxa"/>
            <w:tcBorders>
              <w:top w:val="nil"/>
              <w:left w:val="nil"/>
              <w:bottom w:val="single" w:sz="8" w:space="0" w:color="000000"/>
              <w:right w:val="single" w:sz="8" w:space="0" w:color="000000"/>
            </w:tcBorders>
            <w:shd w:val="clear" w:color="auto" w:fill="auto"/>
            <w:vAlign w:val="center"/>
            <w:hideMark/>
          </w:tcPr>
          <w:p w14:paraId="3E85CA77" w14:textId="5622C519"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8.3</w:t>
            </w:r>
            <w:r w:rsidR="00B42ABB">
              <w:rPr>
                <w:rFonts w:ascii="Times New Roman" w:hAnsi="Times New Roman"/>
                <w:color w:val="000000"/>
                <w:sz w:val="24"/>
                <w:szCs w:val="24"/>
                <w:lang w:eastAsia="en-IN"/>
              </w:rPr>
              <w:t>0</w:t>
            </w:r>
          </w:p>
        </w:tc>
        <w:tc>
          <w:tcPr>
            <w:tcW w:w="1496" w:type="dxa"/>
            <w:tcBorders>
              <w:top w:val="nil"/>
              <w:left w:val="nil"/>
              <w:bottom w:val="single" w:sz="8" w:space="0" w:color="000000"/>
              <w:right w:val="single" w:sz="8" w:space="0" w:color="000000"/>
            </w:tcBorders>
            <w:shd w:val="clear" w:color="auto" w:fill="auto"/>
            <w:vAlign w:val="center"/>
            <w:hideMark/>
          </w:tcPr>
          <w:p w14:paraId="2DB50B00" w14:textId="5B3E1DAD"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7.3</w:t>
            </w:r>
            <w:r w:rsidR="00B42ABB">
              <w:rPr>
                <w:rFonts w:ascii="Times New Roman" w:hAnsi="Times New Roman"/>
                <w:color w:val="000000"/>
                <w:sz w:val="24"/>
                <w:szCs w:val="24"/>
                <w:lang w:eastAsia="en-IN"/>
              </w:rPr>
              <w:t>0</w:t>
            </w:r>
          </w:p>
        </w:tc>
        <w:tc>
          <w:tcPr>
            <w:tcW w:w="1356" w:type="dxa"/>
            <w:tcBorders>
              <w:top w:val="nil"/>
              <w:left w:val="nil"/>
              <w:bottom w:val="single" w:sz="8" w:space="0" w:color="000000"/>
              <w:right w:val="single" w:sz="8" w:space="0" w:color="000000"/>
            </w:tcBorders>
            <w:shd w:val="clear" w:color="auto" w:fill="auto"/>
            <w:vAlign w:val="center"/>
            <w:hideMark/>
          </w:tcPr>
          <w:p w14:paraId="1573DBB0" w14:textId="77777777"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8.45</w:t>
            </w:r>
          </w:p>
        </w:tc>
      </w:tr>
      <w:tr w:rsidR="004C77BF" w:rsidRPr="0063023E" w14:paraId="5B2EFB1F" w14:textId="77777777" w:rsidTr="00783349">
        <w:trPr>
          <w:trHeight w:val="401"/>
        </w:trPr>
        <w:tc>
          <w:tcPr>
            <w:tcW w:w="2960" w:type="dxa"/>
            <w:tcBorders>
              <w:top w:val="nil"/>
              <w:left w:val="single" w:sz="8" w:space="0" w:color="000000"/>
              <w:bottom w:val="single" w:sz="8" w:space="0" w:color="000000"/>
              <w:right w:val="single" w:sz="8" w:space="0" w:color="000000"/>
            </w:tcBorders>
            <w:shd w:val="clear" w:color="auto" w:fill="auto"/>
            <w:vAlign w:val="center"/>
            <w:hideMark/>
          </w:tcPr>
          <w:p w14:paraId="0EBD4088" w14:textId="77777777" w:rsidR="004C77BF" w:rsidRPr="00A15151" w:rsidRDefault="004C77BF" w:rsidP="004C77BF">
            <w:pPr>
              <w:rPr>
                <w:rFonts w:ascii="Times New Roman" w:hAnsi="Times New Roman"/>
                <w:color w:val="000000"/>
                <w:sz w:val="24"/>
                <w:szCs w:val="24"/>
                <w:lang w:val="en-IN" w:eastAsia="en-IN"/>
              </w:rPr>
            </w:pPr>
            <w:r w:rsidRPr="00A15151">
              <w:rPr>
                <w:rFonts w:ascii="Times New Roman" w:hAnsi="Times New Roman"/>
                <w:color w:val="000000"/>
                <w:sz w:val="24"/>
                <w:szCs w:val="24"/>
                <w:lang w:eastAsia="en-IN"/>
              </w:rPr>
              <w:t>1000 seed weight (gm)</w:t>
            </w:r>
          </w:p>
        </w:tc>
        <w:tc>
          <w:tcPr>
            <w:tcW w:w="1843" w:type="dxa"/>
            <w:tcBorders>
              <w:top w:val="nil"/>
              <w:left w:val="nil"/>
              <w:bottom w:val="single" w:sz="8" w:space="0" w:color="000000"/>
              <w:right w:val="single" w:sz="8" w:space="0" w:color="000000"/>
            </w:tcBorders>
            <w:shd w:val="clear" w:color="auto" w:fill="auto"/>
            <w:vAlign w:val="center"/>
            <w:hideMark/>
          </w:tcPr>
          <w:p w14:paraId="0D615782" w14:textId="77777777"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7.55</w:t>
            </w:r>
          </w:p>
        </w:tc>
        <w:tc>
          <w:tcPr>
            <w:tcW w:w="1398" w:type="dxa"/>
            <w:tcBorders>
              <w:top w:val="nil"/>
              <w:left w:val="nil"/>
              <w:bottom w:val="single" w:sz="8" w:space="0" w:color="000000"/>
              <w:right w:val="single" w:sz="8" w:space="0" w:color="000000"/>
            </w:tcBorders>
            <w:shd w:val="clear" w:color="auto" w:fill="auto"/>
            <w:vAlign w:val="center"/>
            <w:hideMark/>
          </w:tcPr>
          <w:p w14:paraId="6A66CF3F" w14:textId="77777777"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8.09</w:t>
            </w:r>
          </w:p>
        </w:tc>
        <w:tc>
          <w:tcPr>
            <w:tcW w:w="1496" w:type="dxa"/>
            <w:tcBorders>
              <w:top w:val="nil"/>
              <w:left w:val="nil"/>
              <w:bottom w:val="single" w:sz="8" w:space="0" w:color="000000"/>
              <w:right w:val="single" w:sz="8" w:space="0" w:color="000000"/>
            </w:tcBorders>
            <w:shd w:val="clear" w:color="auto" w:fill="auto"/>
            <w:vAlign w:val="center"/>
            <w:hideMark/>
          </w:tcPr>
          <w:p w14:paraId="0529867F" w14:textId="2061992D"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6.1</w:t>
            </w:r>
            <w:r w:rsidR="00B42ABB">
              <w:rPr>
                <w:rFonts w:ascii="Times New Roman" w:hAnsi="Times New Roman"/>
                <w:color w:val="000000"/>
                <w:sz w:val="24"/>
                <w:szCs w:val="24"/>
                <w:lang w:eastAsia="en-IN"/>
              </w:rPr>
              <w:t>0</w:t>
            </w:r>
          </w:p>
        </w:tc>
        <w:tc>
          <w:tcPr>
            <w:tcW w:w="1356" w:type="dxa"/>
            <w:tcBorders>
              <w:top w:val="nil"/>
              <w:left w:val="nil"/>
              <w:bottom w:val="single" w:sz="8" w:space="0" w:color="000000"/>
              <w:right w:val="single" w:sz="8" w:space="0" w:color="000000"/>
            </w:tcBorders>
            <w:shd w:val="clear" w:color="auto" w:fill="auto"/>
            <w:vAlign w:val="center"/>
            <w:hideMark/>
          </w:tcPr>
          <w:p w14:paraId="25196B1D" w14:textId="77777777"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9.32</w:t>
            </w:r>
          </w:p>
        </w:tc>
      </w:tr>
      <w:tr w:rsidR="004C77BF" w:rsidRPr="0063023E" w14:paraId="0D56CCC0" w14:textId="77777777" w:rsidTr="00783349">
        <w:trPr>
          <w:trHeight w:val="401"/>
        </w:trPr>
        <w:tc>
          <w:tcPr>
            <w:tcW w:w="2960" w:type="dxa"/>
            <w:tcBorders>
              <w:top w:val="nil"/>
              <w:left w:val="single" w:sz="8" w:space="0" w:color="000000"/>
              <w:bottom w:val="single" w:sz="8" w:space="0" w:color="000000"/>
              <w:right w:val="single" w:sz="8" w:space="0" w:color="000000"/>
            </w:tcBorders>
            <w:shd w:val="clear" w:color="auto" w:fill="auto"/>
            <w:vAlign w:val="center"/>
            <w:hideMark/>
          </w:tcPr>
          <w:p w14:paraId="3464A7F5" w14:textId="77777777" w:rsidR="004C77BF" w:rsidRPr="00A15151" w:rsidRDefault="004C77BF" w:rsidP="004C77BF">
            <w:pPr>
              <w:rPr>
                <w:rFonts w:ascii="Times New Roman" w:hAnsi="Times New Roman"/>
                <w:color w:val="000000"/>
                <w:sz w:val="24"/>
                <w:szCs w:val="24"/>
                <w:lang w:val="en-IN" w:eastAsia="en-IN"/>
              </w:rPr>
            </w:pPr>
            <w:r w:rsidRPr="00A15151">
              <w:rPr>
                <w:rFonts w:ascii="Times New Roman" w:hAnsi="Times New Roman"/>
                <w:color w:val="000000"/>
                <w:sz w:val="24"/>
                <w:szCs w:val="24"/>
                <w:lang w:eastAsia="en-IN"/>
              </w:rPr>
              <w:t>Harvest index (%)</w:t>
            </w:r>
          </w:p>
        </w:tc>
        <w:tc>
          <w:tcPr>
            <w:tcW w:w="1843" w:type="dxa"/>
            <w:tcBorders>
              <w:top w:val="nil"/>
              <w:left w:val="nil"/>
              <w:bottom w:val="single" w:sz="8" w:space="0" w:color="000000"/>
              <w:right w:val="single" w:sz="8" w:space="0" w:color="000000"/>
            </w:tcBorders>
            <w:shd w:val="clear" w:color="auto" w:fill="auto"/>
            <w:vAlign w:val="center"/>
            <w:hideMark/>
          </w:tcPr>
          <w:p w14:paraId="148C37BA" w14:textId="77777777"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22.61</w:t>
            </w:r>
          </w:p>
        </w:tc>
        <w:tc>
          <w:tcPr>
            <w:tcW w:w="1398" w:type="dxa"/>
            <w:tcBorders>
              <w:top w:val="nil"/>
              <w:left w:val="nil"/>
              <w:bottom w:val="single" w:sz="8" w:space="0" w:color="000000"/>
              <w:right w:val="single" w:sz="8" w:space="0" w:color="000000"/>
            </w:tcBorders>
            <w:shd w:val="clear" w:color="auto" w:fill="auto"/>
            <w:vAlign w:val="center"/>
            <w:hideMark/>
          </w:tcPr>
          <w:p w14:paraId="62428640" w14:textId="77777777"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29.84</w:t>
            </w:r>
          </w:p>
        </w:tc>
        <w:tc>
          <w:tcPr>
            <w:tcW w:w="1496" w:type="dxa"/>
            <w:tcBorders>
              <w:top w:val="nil"/>
              <w:left w:val="nil"/>
              <w:bottom w:val="single" w:sz="8" w:space="0" w:color="000000"/>
              <w:right w:val="single" w:sz="8" w:space="0" w:color="000000"/>
            </w:tcBorders>
            <w:shd w:val="clear" w:color="auto" w:fill="auto"/>
            <w:vAlign w:val="center"/>
            <w:hideMark/>
          </w:tcPr>
          <w:p w14:paraId="2D25417C" w14:textId="77777777"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18.25</w:t>
            </w:r>
          </w:p>
        </w:tc>
        <w:tc>
          <w:tcPr>
            <w:tcW w:w="1356" w:type="dxa"/>
            <w:tcBorders>
              <w:top w:val="nil"/>
              <w:left w:val="nil"/>
              <w:bottom w:val="single" w:sz="8" w:space="0" w:color="000000"/>
              <w:right w:val="single" w:sz="8" w:space="0" w:color="000000"/>
            </w:tcBorders>
            <w:shd w:val="clear" w:color="auto" w:fill="auto"/>
            <w:vAlign w:val="center"/>
            <w:hideMark/>
          </w:tcPr>
          <w:p w14:paraId="094DEBAC" w14:textId="77777777"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30.26</w:t>
            </w:r>
          </w:p>
        </w:tc>
      </w:tr>
      <w:tr w:rsidR="004C77BF" w:rsidRPr="0063023E" w14:paraId="6B2DBF17" w14:textId="77777777" w:rsidTr="00783349">
        <w:trPr>
          <w:trHeight w:val="401"/>
        </w:trPr>
        <w:tc>
          <w:tcPr>
            <w:tcW w:w="2960" w:type="dxa"/>
            <w:tcBorders>
              <w:top w:val="nil"/>
              <w:left w:val="single" w:sz="8" w:space="0" w:color="000000"/>
              <w:bottom w:val="single" w:sz="8" w:space="0" w:color="000000"/>
              <w:right w:val="single" w:sz="8" w:space="0" w:color="000000"/>
            </w:tcBorders>
            <w:shd w:val="clear" w:color="auto" w:fill="auto"/>
            <w:vAlign w:val="center"/>
            <w:hideMark/>
          </w:tcPr>
          <w:p w14:paraId="55F99C1E" w14:textId="77777777" w:rsidR="004C77BF" w:rsidRPr="00A15151" w:rsidRDefault="004C77BF" w:rsidP="004C77BF">
            <w:pPr>
              <w:rPr>
                <w:rFonts w:ascii="Times New Roman" w:hAnsi="Times New Roman"/>
                <w:color w:val="000000"/>
                <w:sz w:val="24"/>
                <w:szCs w:val="24"/>
                <w:lang w:val="en-IN" w:eastAsia="en-IN"/>
              </w:rPr>
            </w:pPr>
            <w:r w:rsidRPr="00A15151">
              <w:rPr>
                <w:rFonts w:ascii="Times New Roman" w:hAnsi="Times New Roman"/>
                <w:color w:val="000000"/>
                <w:sz w:val="24"/>
                <w:szCs w:val="24"/>
                <w:lang w:eastAsia="en-IN"/>
              </w:rPr>
              <w:t>Oil content (%)</w:t>
            </w:r>
          </w:p>
        </w:tc>
        <w:tc>
          <w:tcPr>
            <w:tcW w:w="1843" w:type="dxa"/>
            <w:tcBorders>
              <w:top w:val="nil"/>
              <w:left w:val="nil"/>
              <w:bottom w:val="single" w:sz="8" w:space="0" w:color="000000"/>
              <w:right w:val="single" w:sz="8" w:space="0" w:color="000000"/>
            </w:tcBorders>
            <w:shd w:val="clear" w:color="auto" w:fill="auto"/>
            <w:vAlign w:val="center"/>
            <w:hideMark/>
          </w:tcPr>
          <w:p w14:paraId="63E717D8" w14:textId="77777777"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33.07</w:t>
            </w:r>
          </w:p>
        </w:tc>
        <w:tc>
          <w:tcPr>
            <w:tcW w:w="1398" w:type="dxa"/>
            <w:tcBorders>
              <w:top w:val="nil"/>
              <w:left w:val="nil"/>
              <w:bottom w:val="single" w:sz="8" w:space="0" w:color="000000"/>
              <w:right w:val="single" w:sz="8" w:space="0" w:color="000000"/>
            </w:tcBorders>
            <w:shd w:val="clear" w:color="auto" w:fill="auto"/>
            <w:vAlign w:val="center"/>
            <w:hideMark/>
          </w:tcPr>
          <w:p w14:paraId="338A975B" w14:textId="77777777"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35.28</w:t>
            </w:r>
          </w:p>
        </w:tc>
        <w:tc>
          <w:tcPr>
            <w:tcW w:w="1496" w:type="dxa"/>
            <w:tcBorders>
              <w:top w:val="nil"/>
              <w:left w:val="nil"/>
              <w:bottom w:val="single" w:sz="8" w:space="0" w:color="000000"/>
              <w:right w:val="single" w:sz="8" w:space="0" w:color="000000"/>
            </w:tcBorders>
            <w:shd w:val="clear" w:color="auto" w:fill="auto"/>
            <w:vAlign w:val="center"/>
            <w:hideMark/>
          </w:tcPr>
          <w:p w14:paraId="66DD4863" w14:textId="77777777"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31.47</w:t>
            </w:r>
          </w:p>
        </w:tc>
        <w:tc>
          <w:tcPr>
            <w:tcW w:w="1356" w:type="dxa"/>
            <w:tcBorders>
              <w:top w:val="nil"/>
              <w:left w:val="nil"/>
              <w:bottom w:val="single" w:sz="8" w:space="0" w:color="000000"/>
              <w:right w:val="single" w:sz="8" w:space="0" w:color="000000"/>
            </w:tcBorders>
            <w:shd w:val="clear" w:color="auto" w:fill="auto"/>
            <w:vAlign w:val="center"/>
            <w:hideMark/>
          </w:tcPr>
          <w:p w14:paraId="522EDEFF" w14:textId="413A09E9" w:rsidR="004C77BF" w:rsidRPr="0063023E" w:rsidRDefault="00B42ABB" w:rsidP="004C77BF">
            <w:pPr>
              <w:jc w:val="center"/>
              <w:rPr>
                <w:rFonts w:ascii="Times New Roman" w:hAnsi="Times New Roman"/>
                <w:color w:val="000000"/>
                <w:sz w:val="24"/>
                <w:szCs w:val="24"/>
                <w:lang w:val="en-IN" w:eastAsia="en-IN"/>
              </w:rPr>
            </w:pPr>
            <w:r>
              <w:rPr>
                <w:rFonts w:ascii="Times New Roman" w:hAnsi="Times New Roman"/>
                <w:color w:val="000000"/>
                <w:sz w:val="24"/>
                <w:szCs w:val="24"/>
                <w:lang w:val="en-IN" w:eastAsia="en-IN"/>
              </w:rPr>
              <w:t>35.98</w:t>
            </w:r>
          </w:p>
        </w:tc>
      </w:tr>
      <w:tr w:rsidR="004C77BF" w:rsidRPr="0063023E" w14:paraId="1DE2234B" w14:textId="77777777" w:rsidTr="00783349">
        <w:trPr>
          <w:trHeight w:val="401"/>
        </w:trPr>
        <w:tc>
          <w:tcPr>
            <w:tcW w:w="2960" w:type="dxa"/>
            <w:tcBorders>
              <w:top w:val="nil"/>
              <w:left w:val="single" w:sz="8" w:space="0" w:color="000000"/>
              <w:bottom w:val="single" w:sz="8" w:space="0" w:color="000000"/>
              <w:right w:val="single" w:sz="8" w:space="0" w:color="000000"/>
            </w:tcBorders>
            <w:shd w:val="clear" w:color="auto" w:fill="auto"/>
            <w:vAlign w:val="center"/>
            <w:hideMark/>
          </w:tcPr>
          <w:p w14:paraId="5508C91E" w14:textId="77777777" w:rsidR="004C77BF" w:rsidRPr="00A15151" w:rsidRDefault="004C77BF" w:rsidP="004C77BF">
            <w:pPr>
              <w:rPr>
                <w:rFonts w:ascii="Times New Roman" w:hAnsi="Times New Roman"/>
                <w:color w:val="000000"/>
                <w:sz w:val="24"/>
                <w:szCs w:val="24"/>
                <w:lang w:val="en-IN" w:eastAsia="en-IN"/>
              </w:rPr>
            </w:pPr>
            <w:r w:rsidRPr="00A15151">
              <w:rPr>
                <w:rFonts w:ascii="Times New Roman" w:hAnsi="Times New Roman"/>
                <w:color w:val="000000"/>
                <w:sz w:val="24"/>
                <w:szCs w:val="24"/>
                <w:lang w:eastAsia="en-IN"/>
              </w:rPr>
              <w:t>Seed yield per plant (gm)</w:t>
            </w:r>
          </w:p>
        </w:tc>
        <w:tc>
          <w:tcPr>
            <w:tcW w:w="1843" w:type="dxa"/>
            <w:tcBorders>
              <w:top w:val="nil"/>
              <w:left w:val="nil"/>
              <w:bottom w:val="single" w:sz="8" w:space="0" w:color="000000"/>
              <w:right w:val="single" w:sz="8" w:space="0" w:color="000000"/>
            </w:tcBorders>
            <w:shd w:val="clear" w:color="auto" w:fill="auto"/>
            <w:vAlign w:val="center"/>
            <w:hideMark/>
          </w:tcPr>
          <w:p w14:paraId="4D18762A" w14:textId="77777777"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4.2</w:t>
            </w:r>
          </w:p>
        </w:tc>
        <w:tc>
          <w:tcPr>
            <w:tcW w:w="1398" w:type="dxa"/>
            <w:tcBorders>
              <w:top w:val="nil"/>
              <w:left w:val="nil"/>
              <w:bottom w:val="single" w:sz="8" w:space="0" w:color="000000"/>
              <w:right w:val="single" w:sz="8" w:space="0" w:color="000000"/>
            </w:tcBorders>
            <w:shd w:val="clear" w:color="auto" w:fill="auto"/>
            <w:vAlign w:val="center"/>
            <w:hideMark/>
          </w:tcPr>
          <w:p w14:paraId="3E7A032C" w14:textId="77777777"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4.85</w:t>
            </w:r>
          </w:p>
        </w:tc>
        <w:tc>
          <w:tcPr>
            <w:tcW w:w="1496" w:type="dxa"/>
            <w:tcBorders>
              <w:top w:val="nil"/>
              <w:left w:val="nil"/>
              <w:bottom w:val="single" w:sz="8" w:space="0" w:color="000000"/>
              <w:right w:val="single" w:sz="8" w:space="0" w:color="000000"/>
            </w:tcBorders>
            <w:shd w:val="clear" w:color="auto" w:fill="auto"/>
            <w:vAlign w:val="center"/>
            <w:hideMark/>
          </w:tcPr>
          <w:p w14:paraId="69D8879F" w14:textId="59D01FD2"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3.6</w:t>
            </w:r>
            <w:r w:rsidR="00B42ABB">
              <w:rPr>
                <w:rFonts w:ascii="Times New Roman" w:hAnsi="Times New Roman"/>
                <w:color w:val="000000"/>
                <w:sz w:val="24"/>
                <w:szCs w:val="24"/>
                <w:lang w:eastAsia="en-IN"/>
              </w:rPr>
              <w:t>0</w:t>
            </w:r>
          </w:p>
        </w:tc>
        <w:tc>
          <w:tcPr>
            <w:tcW w:w="1356" w:type="dxa"/>
            <w:tcBorders>
              <w:top w:val="nil"/>
              <w:left w:val="nil"/>
              <w:bottom w:val="single" w:sz="8" w:space="0" w:color="000000"/>
              <w:right w:val="single" w:sz="8" w:space="0" w:color="000000"/>
            </w:tcBorders>
            <w:shd w:val="clear" w:color="auto" w:fill="auto"/>
            <w:vAlign w:val="center"/>
            <w:hideMark/>
          </w:tcPr>
          <w:p w14:paraId="32D7DA65" w14:textId="6A9B1060"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5.1</w:t>
            </w:r>
            <w:r w:rsidR="00B42ABB">
              <w:rPr>
                <w:rFonts w:ascii="Times New Roman" w:hAnsi="Times New Roman"/>
                <w:color w:val="000000"/>
                <w:sz w:val="24"/>
                <w:szCs w:val="24"/>
                <w:lang w:eastAsia="en-IN"/>
              </w:rPr>
              <w:t>0</w:t>
            </w:r>
          </w:p>
        </w:tc>
      </w:tr>
    </w:tbl>
    <w:p w14:paraId="774666CC" w14:textId="1BD10C7D" w:rsidR="00BE0BAB" w:rsidRDefault="00BE0BAB" w:rsidP="00D6168B">
      <w:pPr>
        <w:pStyle w:val="Head1"/>
        <w:spacing w:after="0"/>
        <w:jc w:val="both"/>
        <w:rPr>
          <w:rFonts w:ascii="Arial" w:hAnsi="Arial" w:cs="Arial"/>
        </w:rPr>
      </w:pPr>
    </w:p>
    <w:p w14:paraId="79A83533" w14:textId="2EC04B10" w:rsidR="001F0ABB" w:rsidRDefault="00B42ABB" w:rsidP="00D6168B">
      <w:pPr>
        <w:pStyle w:val="Head1"/>
        <w:spacing w:after="0"/>
        <w:jc w:val="both"/>
        <w:rPr>
          <w:rFonts w:ascii="Arial" w:hAnsi="Arial" w:cs="Arial"/>
        </w:rPr>
      </w:pPr>
      <w:r>
        <w:rPr>
          <w:rFonts w:ascii="Arial" w:hAnsi="Arial" w:cs="Arial"/>
          <w:noProof/>
          <w:color w:val="000000" w:themeColor="text1"/>
          <w:sz w:val="20"/>
        </w:rPr>
        <mc:AlternateContent>
          <mc:Choice Requires="wps">
            <w:drawing>
              <wp:anchor distT="0" distB="0" distL="114300" distR="114300" simplePos="0" relativeHeight="251667456" behindDoc="0" locked="0" layoutInCell="1" allowOverlap="1" wp14:anchorId="24250288" wp14:editId="01D11472">
                <wp:simplePos x="0" y="0"/>
                <wp:positionH relativeFrom="margin">
                  <wp:posOffset>-39370</wp:posOffset>
                </wp:positionH>
                <wp:positionV relativeFrom="paragraph">
                  <wp:posOffset>139065</wp:posOffset>
                </wp:positionV>
                <wp:extent cx="5935133" cy="470535"/>
                <wp:effectExtent l="0" t="0" r="8890" b="5715"/>
                <wp:wrapNone/>
                <wp:docPr id="759012797" name="Text Box 7"/>
                <wp:cNvGraphicFramePr/>
                <a:graphic xmlns:a="http://schemas.openxmlformats.org/drawingml/2006/main">
                  <a:graphicData uri="http://schemas.microsoft.com/office/word/2010/wordprocessingShape">
                    <wps:wsp>
                      <wps:cNvSpPr txBox="1"/>
                      <wps:spPr>
                        <a:xfrm>
                          <a:off x="0" y="0"/>
                          <a:ext cx="5935133" cy="470535"/>
                        </a:xfrm>
                        <a:prstGeom prst="rect">
                          <a:avLst/>
                        </a:prstGeom>
                        <a:solidFill>
                          <a:schemeClr val="lt1"/>
                        </a:solidFill>
                        <a:ln w="6350">
                          <a:noFill/>
                        </a:ln>
                      </wps:spPr>
                      <wps:txbx>
                        <w:txbxContent>
                          <w:p w14:paraId="3E771C2B" w14:textId="41FE16CF" w:rsidR="004C77BF" w:rsidRPr="0070533F" w:rsidRDefault="0070533F" w:rsidP="004C77BF">
                            <w:pPr>
                              <w:rPr>
                                <w:rFonts w:ascii="Arial" w:hAnsi="Arial" w:cs="Arial"/>
                              </w:rPr>
                            </w:pPr>
                            <w:r w:rsidRPr="0070533F">
                              <w:rPr>
                                <w:rFonts w:ascii="Arial" w:hAnsi="Arial" w:cs="Arial"/>
                                <w:b/>
                                <w:bCs/>
                              </w:rPr>
                              <w:t>Table 4. Intra and Inter cluster distances (D) among four clusters for forty</w:t>
                            </w:r>
                            <w:r w:rsidR="004C77BF">
                              <w:rPr>
                                <w:rFonts w:ascii="Arial" w:hAnsi="Arial" w:cs="Arial"/>
                                <w:b/>
                                <w:bCs/>
                              </w:rPr>
                              <w:t xml:space="preserve"> </w:t>
                            </w:r>
                            <w:r w:rsidR="004C77BF" w:rsidRPr="0070533F">
                              <w:rPr>
                                <w:rFonts w:ascii="Arial" w:hAnsi="Arial" w:cs="Arial"/>
                                <w:b/>
                                <w:bCs/>
                              </w:rPr>
                              <w:t xml:space="preserve">Linseed </w:t>
                            </w:r>
                            <w:r w:rsidR="004C77BF">
                              <w:rPr>
                                <w:rFonts w:ascii="Arial" w:hAnsi="Arial" w:cs="Arial"/>
                                <w:b/>
                                <w:bCs/>
                              </w:rPr>
                              <w:br/>
                              <w:t xml:space="preserve">               </w:t>
                            </w:r>
                            <w:r w:rsidR="004C77BF" w:rsidRPr="0070533F">
                              <w:rPr>
                                <w:rFonts w:ascii="Arial" w:hAnsi="Arial" w:cs="Arial"/>
                                <w:b/>
                                <w:bCs/>
                              </w:rPr>
                              <w:t>genotypes</w:t>
                            </w:r>
                            <w:r w:rsidR="004C77BF" w:rsidRPr="0070533F">
                              <w:rPr>
                                <w:rFonts w:ascii="Arial" w:hAnsi="Arial" w:cs="Arial"/>
                              </w:rPr>
                              <w:t>.</w:t>
                            </w:r>
                          </w:p>
                          <w:p w14:paraId="3C4F953A" w14:textId="7A806327" w:rsidR="0070533F" w:rsidRPr="0070533F" w:rsidRDefault="0070533F" w:rsidP="0070533F">
                            <w:pPr>
                              <w:rPr>
                                <w:rFonts w:ascii="Arial" w:hAnsi="Arial" w:cs="Arial"/>
                              </w:rPr>
                            </w:pPr>
                            <w:r w:rsidRPr="0070533F">
                              <w:rPr>
                                <w:rFonts w:ascii="Arial" w:hAnsi="Arial" w:cs="Arial"/>
                                <w:b/>
                                <w:bCs/>
                              </w:rPr>
                              <w:t xml:space="preserve">  </w:t>
                            </w:r>
                            <w:r w:rsidRPr="0070533F">
                              <w:rPr>
                                <w:rFonts w:ascii="Arial" w:hAnsi="Arial" w:cs="Arial"/>
                                <w:b/>
                                <w:bCs/>
                              </w:rPr>
                              <w:br/>
                              <w:t xml:space="preserve">                    </w:t>
                            </w:r>
                          </w:p>
                          <w:p w14:paraId="541CA491" w14:textId="77777777" w:rsidR="0070533F" w:rsidRPr="0070533F" w:rsidRDefault="0070533F" w:rsidP="0070533F">
                            <w:pP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250288" id="Text Box 7" o:spid="_x0000_s1030" type="#_x0000_t202" style="position:absolute;left:0;text-align:left;margin-left:-3.1pt;margin-top:10.95pt;width:467.35pt;height:37.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" fillcolor="white [3201]" stroked="f" strokeweight=".5pt">
                <v:textbox>
                  <w:txbxContent>
                    <w:p w14:paraId="3E771C2B" w14:textId="41FE16CF" w:rsidR="004C77BF" w:rsidRPr="0070533F" w:rsidRDefault="0070533F" w:rsidP="004C77BF">
                      <w:pPr>
                        <w:rPr>
                          <w:rFonts w:ascii="Arial" w:hAnsi="Arial" w:cs="Arial"/>
                        </w:rPr>
                      </w:pPr>
                      <w:r w:rsidRPr="0070533F">
                        <w:rPr>
                          <w:rFonts w:ascii="Arial" w:hAnsi="Arial" w:cs="Arial"/>
                          <w:b/>
                          <w:bCs/>
                        </w:rPr>
                        <w:t>Table 4. Intra and Inter cluster distances (D) among four clusters for forty</w:t>
                      </w:r>
                      <w:r w:rsidR="004C77BF">
                        <w:rPr>
                          <w:rFonts w:ascii="Arial" w:hAnsi="Arial" w:cs="Arial"/>
                          <w:b/>
                          <w:bCs/>
                        </w:rPr>
                        <w:t xml:space="preserve"> </w:t>
                      </w:r>
                      <w:r w:rsidR="004C77BF" w:rsidRPr="0070533F">
                        <w:rPr>
                          <w:rFonts w:ascii="Arial" w:hAnsi="Arial" w:cs="Arial"/>
                          <w:b/>
                          <w:bCs/>
                        </w:rPr>
                        <w:t xml:space="preserve">Linseed </w:t>
                      </w:r>
                      <w:r w:rsidR="004C77BF">
                        <w:rPr>
                          <w:rFonts w:ascii="Arial" w:hAnsi="Arial" w:cs="Arial"/>
                          <w:b/>
                          <w:bCs/>
                        </w:rPr>
                        <w:br/>
                        <w:t xml:space="preserve">               </w:t>
                      </w:r>
                      <w:r w:rsidR="004C77BF" w:rsidRPr="0070533F">
                        <w:rPr>
                          <w:rFonts w:ascii="Arial" w:hAnsi="Arial" w:cs="Arial"/>
                          <w:b/>
                          <w:bCs/>
                        </w:rPr>
                        <w:t>genotypes</w:t>
                      </w:r>
                      <w:r w:rsidR="004C77BF" w:rsidRPr="0070533F">
                        <w:rPr>
                          <w:rFonts w:ascii="Arial" w:hAnsi="Arial" w:cs="Arial"/>
                        </w:rPr>
                        <w:t>.</w:t>
                      </w:r>
                    </w:p>
                    <w:p w14:paraId="3C4F953A" w14:textId="7A806327" w:rsidR="0070533F" w:rsidRPr="0070533F" w:rsidRDefault="0070533F" w:rsidP="0070533F">
                      <w:pPr>
                        <w:rPr>
                          <w:rFonts w:ascii="Arial" w:hAnsi="Arial" w:cs="Arial"/>
                        </w:rPr>
                      </w:pPr>
                      <w:r w:rsidRPr="0070533F">
                        <w:rPr>
                          <w:rFonts w:ascii="Arial" w:hAnsi="Arial" w:cs="Arial"/>
                          <w:b/>
                          <w:bCs/>
                        </w:rPr>
                        <w:t xml:space="preserve">  </w:t>
                      </w:r>
                      <w:r w:rsidRPr="0070533F">
                        <w:rPr>
                          <w:rFonts w:ascii="Arial" w:hAnsi="Arial" w:cs="Arial"/>
                          <w:b/>
                          <w:bCs/>
                        </w:rPr>
                        <w:br/>
                        <w:t xml:space="preserve">                    </w:t>
                      </w:r>
                    </w:p>
                    <w:p w14:paraId="541CA491" w14:textId="77777777" w:rsidR="0070533F" w:rsidRPr="0070533F" w:rsidRDefault="0070533F" w:rsidP="0070533F">
                      <w:pPr>
                        <w:rPr>
                          <w:rFonts w:ascii="Arial" w:hAnsi="Arial" w:cs="Arial"/>
                          <w:sz w:val="16"/>
                          <w:szCs w:val="16"/>
                        </w:rPr>
                      </w:pPr>
                    </w:p>
                  </w:txbxContent>
                </v:textbox>
                <w10:wrap anchorx="margin"/>
              </v:shape>
            </w:pict>
          </mc:Fallback>
        </mc:AlternateContent>
      </w:r>
      <w:r w:rsidR="009D4D3C">
        <w:rPr>
          <w:rFonts w:ascii="Arial" w:hAnsi="Arial" w:cs="Arial"/>
          <w:noProof/>
          <w:color w:val="000000" w:themeColor="text1"/>
          <w:sz w:val="20"/>
        </w:rPr>
        <w:t xml:space="preserve"> </w:t>
      </w:r>
    </w:p>
    <w:p w14:paraId="261E06B7" w14:textId="14AF1CC9" w:rsidR="000D1B74" w:rsidRDefault="000D1B74" w:rsidP="00D6168B">
      <w:pPr>
        <w:pStyle w:val="Head1"/>
        <w:spacing w:after="0"/>
        <w:jc w:val="both"/>
        <w:rPr>
          <w:rFonts w:ascii="Arial" w:hAnsi="Arial" w:cs="Arial"/>
        </w:rPr>
      </w:pPr>
    </w:p>
    <w:tbl>
      <w:tblPr>
        <w:tblStyle w:val="a8"/>
        <w:tblpPr w:leftFromText="180" w:rightFromText="180" w:vertAnchor="text" w:horzAnchor="margin" w:tblpY="613"/>
        <w:tblW w:w="8218" w:type="dxa"/>
        <w:tblLook w:val="04A0" w:firstRow="1" w:lastRow="0" w:firstColumn="1" w:lastColumn="0" w:noHBand="0" w:noVBand="1"/>
      </w:tblPr>
      <w:tblGrid>
        <w:gridCol w:w="1656"/>
        <w:gridCol w:w="1718"/>
        <w:gridCol w:w="1548"/>
        <w:gridCol w:w="1656"/>
        <w:gridCol w:w="1640"/>
      </w:tblGrid>
      <w:tr w:rsidR="00462018" w14:paraId="37150819" w14:textId="77777777" w:rsidTr="00462018">
        <w:trPr>
          <w:trHeight w:val="477"/>
        </w:trPr>
        <w:tc>
          <w:tcPr>
            <w:tcW w:w="1656" w:type="dxa"/>
            <w:vAlign w:val="center"/>
          </w:tcPr>
          <w:p w14:paraId="4BC73C00" w14:textId="77777777" w:rsidR="00462018" w:rsidRDefault="00462018" w:rsidP="00462018">
            <w:pPr>
              <w:jc w:val="center"/>
            </w:pPr>
            <w:r w:rsidRPr="00CA4A94">
              <w:rPr>
                <w:rFonts w:ascii="Times New Roman" w:eastAsia="Times New Roman" w:hAnsi="Times New Roman"/>
                <w:b/>
                <w:bCs/>
                <w:color w:val="000000"/>
                <w:sz w:val="24"/>
                <w:szCs w:val="24"/>
                <w:lang w:eastAsia="en-IN"/>
              </w:rPr>
              <w:t>Cluster</w:t>
            </w:r>
          </w:p>
        </w:tc>
        <w:tc>
          <w:tcPr>
            <w:tcW w:w="1718" w:type="dxa"/>
            <w:vAlign w:val="center"/>
          </w:tcPr>
          <w:p w14:paraId="3555B0C8" w14:textId="77777777" w:rsidR="00462018" w:rsidRDefault="00462018" w:rsidP="00462018">
            <w:pPr>
              <w:jc w:val="center"/>
            </w:pPr>
            <w:r w:rsidRPr="00CA4A94">
              <w:rPr>
                <w:rFonts w:ascii="Times New Roman" w:eastAsia="Times New Roman" w:hAnsi="Times New Roman"/>
                <w:b/>
                <w:bCs/>
                <w:color w:val="000000"/>
                <w:sz w:val="24"/>
                <w:szCs w:val="24"/>
                <w:lang w:eastAsia="en-IN"/>
              </w:rPr>
              <w:t>Cluster</w:t>
            </w:r>
            <w:r>
              <w:rPr>
                <w:rFonts w:ascii="Times New Roman" w:eastAsia="Times New Roman" w:hAnsi="Times New Roman"/>
                <w:b/>
                <w:bCs/>
                <w:color w:val="000000"/>
                <w:sz w:val="24"/>
                <w:szCs w:val="24"/>
                <w:lang w:eastAsia="en-IN"/>
              </w:rPr>
              <w:t xml:space="preserve"> I</w:t>
            </w:r>
          </w:p>
        </w:tc>
        <w:tc>
          <w:tcPr>
            <w:tcW w:w="1548" w:type="dxa"/>
            <w:vAlign w:val="center"/>
          </w:tcPr>
          <w:p w14:paraId="336BA7E6" w14:textId="77777777" w:rsidR="00462018" w:rsidRDefault="00462018" w:rsidP="00462018">
            <w:pPr>
              <w:jc w:val="center"/>
            </w:pPr>
            <w:r w:rsidRPr="00CA4A94">
              <w:rPr>
                <w:rFonts w:ascii="Times New Roman" w:eastAsia="Times New Roman" w:hAnsi="Times New Roman"/>
                <w:b/>
                <w:bCs/>
                <w:color w:val="000000"/>
                <w:sz w:val="24"/>
                <w:szCs w:val="24"/>
                <w:lang w:eastAsia="en-IN"/>
              </w:rPr>
              <w:t>Cluster</w:t>
            </w:r>
            <w:r>
              <w:rPr>
                <w:rFonts w:ascii="Times New Roman" w:eastAsia="Times New Roman" w:hAnsi="Times New Roman"/>
                <w:b/>
                <w:bCs/>
                <w:color w:val="000000"/>
                <w:sz w:val="24"/>
                <w:szCs w:val="24"/>
                <w:lang w:eastAsia="en-IN"/>
              </w:rPr>
              <w:t xml:space="preserve"> II</w:t>
            </w:r>
          </w:p>
        </w:tc>
        <w:tc>
          <w:tcPr>
            <w:tcW w:w="1656" w:type="dxa"/>
            <w:vAlign w:val="center"/>
          </w:tcPr>
          <w:p w14:paraId="4414E1B8" w14:textId="77777777" w:rsidR="00462018" w:rsidRDefault="00462018" w:rsidP="00462018">
            <w:pPr>
              <w:jc w:val="center"/>
            </w:pPr>
            <w:r w:rsidRPr="00CA4A94">
              <w:rPr>
                <w:rFonts w:ascii="Times New Roman" w:eastAsia="Times New Roman" w:hAnsi="Times New Roman"/>
                <w:b/>
                <w:bCs/>
                <w:color w:val="000000"/>
                <w:sz w:val="24"/>
                <w:szCs w:val="24"/>
                <w:lang w:eastAsia="en-IN"/>
              </w:rPr>
              <w:t>Cluster</w:t>
            </w:r>
            <w:r>
              <w:rPr>
                <w:rFonts w:ascii="Times New Roman" w:eastAsia="Times New Roman" w:hAnsi="Times New Roman"/>
                <w:b/>
                <w:bCs/>
                <w:color w:val="000000"/>
                <w:sz w:val="24"/>
                <w:szCs w:val="24"/>
                <w:lang w:eastAsia="en-IN"/>
              </w:rPr>
              <w:t xml:space="preserve"> III</w:t>
            </w:r>
          </w:p>
        </w:tc>
        <w:tc>
          <w:tcPr>
            <w:tcW w:w="1640" w:type="dxa"/>
            <w:vAlign w:val="center"/>
          </w:tcPr>
          <w:p w14:paraId="70242E67" w14:textId="77777777" w:rsidR="00462018" w:rsidRDefault="00462018" w:rsidP="00462018">
            <w:pPr>
              <w:jc w:val="center"/>
            </w:pPr>
            <w:r w:rsidRPr="00CA4A94">
              <w:rPr>
                <w:rFonts w:ascii="Times New Roman" w:eastAsia="Times New Roman" w:hAnsi="Times New Roman"/>
                <w:b/>
                <w:bCs/>
                <w:color w:val="000000"/>
                <w:sz w:val="24"/>
                <w:szCs w:val="24"/>
                <w:lang w:eastAsia="en-IN"/>
              </w:rPr>
              <w:t>Cluster</w:t>
            </w:r>
            <w:r>
              <w:rPr>
                <w:rFonts w:ascii="Times New Roman" w:eastAsia="Times New Roman" w:hAnsi="Times New Roman"/>
                <w:b/>
                <w:bCs/>
                <w:color w:val="000000"/>
                <w:sz w:val="24"/>
                <w:szCs w:val="24"/>
                <w:lang w:eastAsia="en-IN"/>
              </w:rPr>
              <w:t xml:space="preserve"> IV</w:t>
            </w:r>
          </w:p>
        </w:tc>
      </w:tr>
      <w:tr w:rsidR="00462018" w14:paraId="55866AD2" w14:textId="77777777" w:rsidTr="00462018">
        <w:trPr>
          <w:trHeight w:val="477"/>
        </w:trPr>
        <w:tc>
          <w:tcPr>
            <w:tcW w:w="1656" w:type="dxa"/>
            <w:vAlign w:val="center"/>
          </w:tcPr>
          <w:p w14:paraId="3CE48977" w14:textId="77777777" w:rsidR="00462018" w:rsidRDefault="00462018" w:rsidP="00462018">
            <w:pPr>
              <w:jc w:val="center"/>
            </w:pPr>
            <w:r w:rsidRPr="00CA4A94">
              <w:rPr>
                <w:rFonts w:ascii="Times New Roman" w:eastAsia="Times New Roman" w:hAnsi="Times New Roman"/>
                <w:b/>
                <w:bCs/>
                <w:color w:val="000000"/>
                <w:sz w:val="24"/>
                <w:szCs w:val="24"/>
                <w:lang w:eastAsia="en-IN"/>
              </w:rPr>
              <w:t>Cluster</w:t>
            </w:r>
            <w:r>
              <w:rPr>
                <w:rFonts w:ascii="Times New Roman" w:eastAsia="Times New Roman" w:hAnsi="Times New Roman"/>
                <w:b/>
                <w:bCs/>
                <w:color w:val="000000"/>
                <w:sz w:val="24"/>
                <w:szCs w:val="24"/>
                <w:lang w:eastAsia="en-IN"/>
              </w:rPr>
              <w:t xml:space="preserve"> I</w:t>
            </w:r>
          </w:p>
        </w:tc>
        <w:tc>
          <w:tcPr>
            <w:tcW w:w="1718" w:type="dxa"/>
            <w:vAlign w:val="center"/>
          </w:tcPr>
          <w:p w14:paraId="267A60AA" w14:textId="77777777" w:rsidR="00462018" w:rsidRPr="00A15151" w:rsidRDefault="00462018" w:rsidP="00462018">
            <w:pPr>
              <w:jc w:val="center"/>
              <w:rPr>
                <w:b/>
                <w:bCs/>
              </w:rPr>
            </w:pPr>
            <w:r w:rsidRPr="00A15151">
              <w:rPr>
                <w:b/>
                <w:bCs/>
              </w:rPr>
              <w:t>11.16</w:t>
            </w:r>
          </w:p>
        </w:tc>
        <w:tc>
          <w:tcPr>
            <w:tcW w:w="1548" w:type="dxa"/>
            <w:vAlign w:val="center"/>
          </w:tcPr>
          <w:p w14:paraId="3FDB29B5" w14:textId="77777777" w:rsidR="00462018" w:rsidRDefault="00462018" w:rsidP="00462018">
            <w:pPr>
              <w:jc w:val="center"/>
            </w:pPr>
            <w:r>
              <w:t>14.70</w:t>
            </w:r>
          </w:p>
        </w:tc>
        <w:tc>
          <w:tcPr>
            <w:tcW w:w="1656" w:type="dxa"/>
            <w:vAlign w:val="center"/>
          </w:tcPr>
          <w:p w14:paraId="55DBD753" w14:textId="77777777" w:rsidR="00462018" w:rsidRDefault="00462018" w:rsidP="00462018">
            <w:pPr>
              <w:jc w:val="center"/>
            </w:pPr>
            <w:r>
              <w:t>17.31</w:t>
            </w:r>
          </w:p>
        </w:tc>
        <w:tc>
          <w:tcPr>
            <w:tcW w:w="1640" w:type="dxa"/>
            <w:vAlign w:val="center"/>
          </w:tcPr>
          <w:p w14:paraId="6DE06B6F" w14:textId="77777777" w:rsidR="00462018" w:rsidRDefault="00462018" w:rsidP="00462018">
            <w:pPr>
              <w:jc w:val="center"/>
            </w:pPr>
            <w:r>
              <w:t>22.36</w:t>
            </w:r>
          </w:p>
        </w:tc>
      </w:tr>
      <w:tr w:rsidR="00462018" w14:paraId="00C6EFA2" w14:textId="77777777" w:rsidTr="00462018">
        <w:trPr>
          <w:trHeight w:val="496"/>
        </w:trPr>
        <w:tc>
          <w:tcPr>
            <w:tcW w:w="1656" w:type="dxa"/>
            <w:vAlign w:val="center"/>
          </w:tcPr>
          <w:p w14:paraId="20BCF0E7" w14:textId="77777777" w:rsidR="00462018" w:rsidRDefault="00462018" w:rsidP="00462018">
            <w:pPr>
              <w:jc w:val="center"/>
            </w:pPr>
            <w:r w:rsidRPr="00CA4A94">
              <w:rPr>
                <w:rFonts w:ascii="Times New Roman" w:eastAsia="Times New Roman" w:hAnsi="Times New Roman"/>
                <w:b/>
                <w:bCs/>
                <w:color w:val="000000"/>
                <w:sz w:val="24"/>
                <w:szCs w:val="24"/>
                <w:lang w:eastAsia="en-IN"/>
              </w:rPr>
              <w:t>Cluster</w:t>
            </w:r>
            <w:r>
              <w:rPr>
                <w:rFonts w:ascii="Times New Roman" w:eastAsia="Times New Roman" w:hAnsi="Times New Roman"/>
                <w:b/>
                <w:bCs/>
                <w:color w:val="000000"/>
                <w:sz w:val="24"/>
                <w:szCs w:val="24"/>
                <w:lang w:eastAsia="en-IN"/>
              </w:rPr>
              <w:t xml:space="preserve"> II</w:t>
            </w:r>
          </w:p>
        </w:tc>
        <w:tc>
          <w:tcPr>
            <w:tcW w:w="1718" w:type="dxa"/>
            <w:vAlign w:val="center"/>
          </w:tcPr>
          <w:p w14:paraId="0B729601" w14:textId="77777777" w:rsidR="00462018" w:rsidRDefault="00462018" w:rsidP="00462018">
            <w:pPr>
              <w:jc w:val="center"/>
            </w:pPr>
          </w:p>
        </w:tc>
        <w:tc>
          <w:tcPr>
            <w:tcW w:w="1548" w:type="dxa"/>
            <w:vAlign w:val="center"/>
          </w:tcPr>
          <w:p w14:paraId="45F14DCC" w14:textId="77777777" w:rsidR="00462018" w:rsidRPr="00A15151" w:rsidRDefault="00462018" w:rsidP="00462018">
            <w:pPr>
              <w:jc w:val="center"/>
              <w:rPr>
                <w:b/>
                <w:bCs/>
              </w:rPr>
            </w:pPr>
            <w:r w:rsidRPr="00A15151">
              <w:rPr>
                <w:b/>
                <w:bCs/>
              </w:rPr>
              <w:t>10.86</w:t>
            </w:r>
          </w:p>
        </w:tc>
        <w:tc>
          <w:tcPr>
            <w:tcW w:w="1656" w:type="dxa"/>
            <w:vAlign w:val="center"/>
          </w:tcPr>
          <w:p w14:paraId="5542761B" w14:textId="77777777" w:rsidR="00462018" w:rsidRDefault="00462018" w:rsidP="00462018">
            <w:pPr>
              <w:jc w:val="center"/>
            </w:pPr>
            <w:r>
              <w:t>22.31</w:t>
            </w:r>
          </w:p>
        </w:tc>
        <w:tc>
          <w:tcPr>
            <w:tcW w:w="1640" w:type="dxa"/>
            <w:vAlign w:val="center"/>
          </w:tcPr>
          <w:p w14:paraId="71B9D255" w14:textId="77777777" w:rsidR="00462018" w:rsidRDefault="00462018" w:rsidP="00462018">
            <w:pPr>
              <w:jc w:val="center"/>
            </w:pPr>
            <w:r>
              <w:t>19.02</w:t>
            </w:r>
          </w:p>
        </w:tc>
      </w:tr>
      <w:tr w:rsidR="00462018" w14:paraId="6F485DBB" w14:textId="77777777" w:rsidTr="00462018">
        <w:trPr>
          <w:trHeight w:val="477"/>
        </w:trPr>
        <w:tc>
          <w:tcPr>
            <w:tcW w:w="1656" w:type="dxa"/>
            <w:vAlign w:val="center"/>
          </w:tcPr>
          <w:p w14:paraId="6AE3CAED" w14:textId="77777777" w:rsidR="00462018" w:rsidRDefault="00462018" w:rsidP="00462018">
            <w:pPr>
              <w:jc w:val="center"/>
            </w:pPr>
            <w:r w:rsidRPr="00CA4A94">
              <w:rPr>
                <w:rFonts w:ascii="Times New Roman" w:eastAsia="Times New Roman" w:hAnsi="Times New Roman"/>
                <w:b/>
                <w:bCs/>
                <w:color w:val="000000"/>
                <w:sz w:val="24"/>
                <w:szCs w:val="24"/>
                <w:lang w:eastAsia="en-IN"/>
              </w:rPr>
              <w:t>Cluster</w:t>
            </w:r>
            <w:r>
              <w:rPr>
                <w:rFonts w:ascii="Times New Roman" w:eastAsia="Times New Roman" w:hAnsi="Times New Roman"/>
                <w:b/>
                <w:bCs/>
                <w:color w:val="000000"/>
                <w:sz w:val="24"/>
                <w:szCs w:val="24"/>
                <w:lang w:eastAsia="en-IN"/>
              </w:rPr>
              <w:t xml:space="preserve"> III</w:t>
            </w:r>
          </w:p>
        </w:tc>
        <w:tc>
          <w:tcPr>
            <w:tcW w:w="1718" w:type="dxa"/>
            <w:vAlign w:val="center"/>
          </w:tcPr>
          <w:p w14:paraId="3FECE554" w14:textId="77777777" w:rsidR="00462018" w:rsidRDefault="00462018" w:rsidP="00462018">
            <w:pPr>
              <w:jc w:val="center"/>
            </w:pPr>
          </w:p>
        </w:tc>
        <w:tc>
          <w:tcPr>
            <w:tcW w:w="1548" w:type="dxa"/>
            <w:vAlign w:val="center"/>
          </w:tcPr>
          <w:p w14:paraId="7E2696DC" w14:textId="77777777" w:rsidR="00462018" w:rsidRDefault="00462018" w:rsidP="00462018">
            <w:pPr>
              <w:jc w:val="center"/>
            </w:pPr>
          </w:p>
        </w:tc>
        <w:tc>
          <w:tcPr>
            <w:tcW w:w="1656" w:type="dxa"/>
            <w:vAlign w:val="center"/>
          </w:tcPr>
          <w:p w14:paraId="297683D6" w14:textId="77777777" w:rsidR="00462018" w:rsidRPr="00A15151" w:rsidRDefault="00462018" w:rsidP="00462018">
            <w:pPr>
              <w:jc w:val="center"/>
              <w:rPr>
                <w:b/>
                <w:bCs/>
              </w:rPr>
            </w:pPr>
            <w:r w:rsidRPr="00A15151">
              <w:rPr>
                <w:b/>
                <w:bCs/>
              </w:rPr>
              <w:t>0.00</w:t>
            </w:r>
          </w:p>
        </w:tc>
        <w:tc>
          <w:tcPr>
            <w:tcW w:w="1640" w:type="dxa"/>
            <w:vAlign w:val="center"/>
          </w:tcPr>
          <w:p w14:paraId="42AC83C8" w14:textId="77777777" w:rsidR="00462018" w:rsidRDefault="00462018" w:rsidP="00462018">
            <w:pPr>
              <w:jc w:val="center"/>
            </w:pPr>
            <w:r>
              <w:t>22.30</w:t>
            </w:r>
          </w:p>
        </w:tc>
      </w:tr>
      <w:tr w:rsidR="00462018" w14:paraId="6D8164A3" w14:textId="77777777" w:rsidTr="00462018">
        <w:trPr>
          <w:trHeight w:val="477"/>
        </w:trPr>
        <w:tc>
          <w:tcPr>
            <w:tcW w:w="1656" w:type="dxa"/>
            <w:vAlign w:val="center"/>
          </w:tcPr>
          <w:p w14:paraId="4640B31D" w14:textId="77777777" w:rsidR="00462018" w:rsidRDefault="00462018" w:rsidP="00462018">
            <w:pPr>
              <w:jc w:val="center"/>
            </w:pPr>
            <w:r w:rsidRPr="00CA4A94">
              <w:rPr>
                <w:rFonts w:ascii="Times New Roman" w:eastAsia="Times New Roman" w:hAnsi="Times New Roman"/>
                <w:b/>
                <w:bCs/>
                <w:color w:val="000000"/>
                <w:sz w:val="24"/>
                <w:szCs w:val="24"/>
                <w:lang w:eastAsia="en-IN"/>
              </w:rPr>
              <w:t>Cluster</w:t>
            </w:r>
            <w:r>
              <w:rPr>
                <w:rFonts w:ascii="Times New Roman" w:eastAsia="Times New Roman" w:hAnsi="Times New Roman"/>
                <w:b/>
                <w:bCs/>
                <w:color w:val="000000"/>
                <w:sz w:val="24"/>
                <w:szCs w:val="24"/>
                <w:lang w:eastAsia="en-IN"/>
              </w:rPr>
              <w:t xml:space="preserve"> IV</w:t>
            </w:r>
          </w:p>
        </w:tc>
        <w:tc>
          <w:tcPr>
            <w:tcW w:w="1718" w:type="dxa"/>
            <w:vAlign w:val="center"/>
          </w:tcPr>
          <w:p w14:paraId="3B2433D5" w14:textId="77777777" w:rsidR="00462018" w:rsidRDefault="00462018" w:rsidP="00462018">
            <w:pPr>
              <w:jc w:val="center"/>
            </w:pPr>
          </w:p>
        </w:tc>
        <w:tc>
          <w:tcPr>
            <w:tcW w:w="1548" w:type="dxa"/>
            <w:vAlign w:val="center"/>
          </w:tcPr>
          <w:p w14:paraId="76E5331D" w14:textId="77777777" w:rsidR="00462018" w:rsidRDefault="00462018" w:rsidP="00462018">
            <w:pPr>
              <w:jc w:val="center"/>
            </w:pPr>
          </w:p>
        </w:tc>
        <w:tc>
          <w:tcPr>
            <w:tcW w:w="1656" w:type="dxa"/>
            <w:vAlign w:val="center"/>
          </w:tcPr>
          <w:p w14:paraId="51E6DD57" w14:textId="77777777" w:rsidR="00462018" w:rsidRPr="00A15151" w:rsidRDefault="00462018" w:rsidP="00462018">
            <w:pPr>
              <w:jc w:val="center"/>
              <w:rPr>
                <w:b/>
                <w:bCs/>
              </w:rPr>
            </w:pPr>
          </w:p>
        </w:tc>
        <w:tc>
          <w:tcPr>
            <w:tcW w:w="1640" w:type="dxa"/>
            <w:vAlign w:val="center"/>
          </w:tcPr>
          <w:p w14:paraId="20C62B8C" w14:textId="77777777" w:rsidR="00462018" w:rsidRPr="00A15151" w:rsidRDefault="00462018" w:rsidP="00462018">
            <w:pPr>
              <w:jc w:val="center"/>
              <w:rPr>
                <w:b/>
                <w:bCs/>
              </w:rPr>
            </w:pPr>
            <w:r w:rsidRPr="00A15151">
              <w:rPr>
                <w:b/>
                <w:bCs/>
              </w:rPr>
              <w:t>12.89</w:t>
            </w:r>
          </w:p>
        </w:tc>
      </w:tr>
    </w:tbl>
    <w:p w14:paraId="2D245A8F" w14:textId="77777777" w:rsidR="00462018" w:rsidRDefault="00462018" w:rsidP="00D6168B">
      <w:pPr>
        <w:pStyle w:val="Head1"/>
        <w:spacing w:after="0"/>
        <w:jc w:val="both"/>
        <w:rPr>
          <w:rFonts w:ascii="Arial" w:hAnsi="Arial" w:cs="Arial"/>
        </w:rPr>
      </w:pPr>
    </w:p>
    <w:p w14:paraId="7717DABD" w14:textId="77777777" w:rsidR="00462018" w:rsidRPr="00462018" w:rsidRDefault="00462018" w:rsidP="00462018"/>
    <w:p w14:paraId="5DB2D358" w14:textId="77777777" w:rsidR="00462018" w:rsidRPr="00462018" w:rsidRDefault="00462018" w:rsidP="00462018"/>
    <w:p w14:paraId="599533C9" w14:textId="77777777" w:rsidR="00462018" w:rsidRPr="00462018" w:rsidRDefault="00462018" w:rsidP="00462018"/>
    <w:p w14:paraId="679927BC" w14:textId="77777777" w:rsidR="00462018" w:rsidRPr="00462018" w:rsidRDefault="00462018" w:rsidP="00462018"/>
    <w:p w14:paraId="140CE4B0" w14:textId="77777777" w:rsidR="00462018" w:rsidRPr="00462018" w:rsidRDefault="00462018" w:rsidP="00462018"/>
    <w:p w14:paraId="264B3FE2" w14:textId="77777777" w:rsidR="00462018" w:rsidRPr="00462018" w:rsidRDefault="00462018" w:rsidP="00462018"/>
    <w:p w14:paraId="09DF61BE" w14:textId="77777777" w:rsidR="00462018" w:rsidRPr="00462018" w:rsidRDefault="00462018" w:rsidP="00462018"/>
    <w:p w14:paraId="22044980" w14:textId="77777777" w:rsidR="00462018" w:rsidRPr="00462018" w:rsidRDefault="00462018" w:rsidP="00462018"/>
    <w:p w14:paraId="076F567F" w14:textId="77777777" w:rsidR="00462018" w:rsidRPr="00462018" w:rsidRDefault="00462018" w:rsidP="00462018"/>
    <w:p w14:paraId="5227FFDC" w14:textId="77777777" w:rsidR="00462018" w:rsidRDefault="00462018" w:rsidP="00462018">
      <w:pPr>
        <w:sectPr w:rsidR="00462018" w:rsidSect="00E62403">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2016" w:bottom="2016" w:left="2016" w:header="720" w:footer="1123" w:gutter="0"/>
          <w:cols w:space="720"/>
          <w:docGrid w:linePitch="272"/>
        </w:sectPr>
      </w:pPr>
    </w:p>
    <w:p w14:paraId="434F7943" w14:textId="4D02F487" w:rsidR="001F0ABB" w:rsidRDefault="00DB0318" w:rsidP="00D6168B">
      <w:pPr>
        <w:pStyle w:val="Head1"/>
        <w:spacing w:after="0"/>
        <w:jc w:val="both"/>
        <w:rPr>
          <w:rFonts w:ascii="Arial" w:hAnsi="Arial" w:cs="Arial"/>
        </w:rPr>
      </w:pPr>
      <w:r>
        <w:rPr>
          <w:rStyle w:val="a9"/>
          <w:rFonts w:ascii="Times New Roman" w:hAnsi="Times New Roman"/>
          <w:b w:val="0"/>
          <w:caps w:val="0"/>
          <w:lang w:val="nb-NO" w:eastAsia="nb-NO"/>
        </w:rPr>
        <w:lastRenderedPageBreak/>
        <w:commentReference w:id="23"/>
      </w:r>
    </w:p>
    <w:p w14:paraId="00986070" w14:textId="7AF4A333" w:rsidR="000D1B74" w:rsidRDefault="000D1B74" w:rsidP="00D6168B">
      <w:pPr>
        <w:pStyle w:val="Head1"/>
        <w:spacing w:after="0"/>
        <w:jc w:val="both"/>
        <w:rPr>
          <w:rFonts w:ascii="Arial" w:hAnsi="Arial" w:cs="Arial"/>
        </w:rPr>
      </w:pPr>
    </w:p>
    <w:p w14:paraId="3F9B34D2" w14:textId="726B8744" w:rsidR="001F0ABB" w:rsidRDefault="00462018" w:rsidP="00D6168B">
      <w:pPr>
        <w:pStyle w:val="Head1"/>
        <w:spacing w:after="0"/>
        <w:jc w:val="both"/>
        <w:rPr>
          <w:rFonts w:ascii="Arial" w:hAnsi="Arial" w:cs="Arial"/>
        </w:rPr>
      </w:pPr>
      <w:r>
        <w:rPr>
          <w:rFonts w:ascii="Times New Roman" w:hAnsi="Times New Roman"/>
          <w:noProof/>
          <w:sz w:val="24"/>
          <w:szCs w:val="24"/>
        </w:rPr>
        <w:drawing>
          <wp:inline distT="0" distB="0" distL="0" distR="0" wp14:anchorId="223140EE" wp14:editId="5BCB0C3B">
            <wp:extent cx="8001000" cy="4442460"/>
            <wp:effectExtent l="0" t="0" r="0" b="15240"/>
            <wp:docPr id="318637052"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D336503" w14:textId="1BDE954B" w:rsidR="001F0ABB" w:rsidRDefault="001F0ABB" w:rsidP="00D6168B">
      <w:pPr>
        <w:pStyle w:val="Head1"/>
        <w:spacing w:after="0"/>
        <w:jc w:val="both"/>
        <w:rPr>
          <w:rFonts w:ascii="Arial" w:hAnsi="Arial" w:cs="Arial"/>
        </w:rPr>
      </w:pPr>
    </w:p>
    <w:p w14:paraId="70FD113B" w14:textId="735E455B" w:rsidR="001F0ABB" w:rsidRDefault="00462018" w:rsidP="00D6168B">
      <w:pPr>
        <w:pStyle w:val="Head1"/>
        <w:spacing w:after="0"/>
        <w:jc w:val="both"/>
        <w:rPr>
          <w:rFonts w:ascii="Arial" w:hAnsi="Arial" w:cs="Arial"/>
        </w:rPr>
      </w:pPr>
      <w:r>
        <w:rPr>
          <w:rFonts w:ascii="Arial" w:hAnsi="Arial" w:cs="Arial"/>
          <w:noProof/>
        </w:rPr>
        <mc:AlternateContent>
          <mc:Choice Requires="wps">
            <w:drawing>
              <wp:anchor distT="0" distB="0" distL="114300" distR="114300" simplePos="0" relativeHeight="251668480" behindDoc="0" locked="0" layoutInCell="1" allowOverlap="1" wp14:anchorId="0F91151E" wp14:editId="29C053C0">
                <wp:simplePos x="0" y="0"/>
                <wp:positionH relativeFrom="page">
                  <wp:align>center</wp:align>
                </wp:positionH>
                <wp:positionV relativeFrom="paragraph">
                  <wp:posOffset>5715</wp:posOffset>
                </wp:positionV>
                <wp:extent cx="5943600" cy="236220"/>
                <wp:effectExtent l="0" t="0" r="0" b="0"/>
                <wp:wrapNone/>
                <wp:docPr id="1520149716" name="Text Box 8"/>
                <wp:cNvGraphicFramePr/>
                <a:graphic xmlns:a="http://schemas.openxmlformats.org/drawingml/2006/main">
                  <a:graphicData uri="http://schemas.microsoft.com/office/word/2010/wordprocessingShape">
                    <wps:wsp>
                      <wps:cNvSpPr txBox="1"/>
                      <wps:spPr>
                        <a:xfrm>
                          <a:off x="0" y="0"/>
                          <a:ext cx="5943600" cy="236220"/>
                        </a:xfrm>
                        <a:prstGeom prst="rect">
                          <a:avLst/>
                        </a:prstGeom>
                        <a:solidFill>
                          <a:schemeClr val="lt1"/>
                        </a:solidFill>
                        <a:ln w="6350">
                          <a:noFill/>
                        </a:ln>
                      </wps:spPr>
                      <wps:txbx>
                        <w:txbxContent>
                          <w:p w14:paraId="7E677916" w14:textId="5EEC503F" w:rsidR="005A4B37" w:rsidRPr="005A4B37" w:rsidRDefault="005A4B37">
                            <w:pPr>
                              <w:rPr>
                                <w:rFonts w:ascii="Arial" w:hAnsi="Arial" w:cs="Arial"/>
                                <w:b/>
                                <w:bCs/>
                              </w:rPr>
                            </w:pPr>
                            <w:r w:rsidRPr="005A4B37">
                              <w:rPr>
                                <w:rFonts w:ascii="Arial" w:hAnsi="Arial" w:cs="Arial"/>
                                <w:b/>
                                <w:bCs/>
                              </w:rPr>
                              <w:t xml:space="preserve">Figure 1. Bar graph representing genotypic and phenotypic </w:t>
                            </w:r>
                            <w:r w:rsidR="00A444D1" w:rsidRPr="005A4B37">
                              <w:rPr>
                                <w:rFonts w:ascii="Arial" w:hAnsi="Arial" w:cs="Arial"/>
                                <w:b/>
                                <w:bCs/>
                              </w:rPr>
                              <w:t xml:space="preserve">coefficient </w:t>
                            </w:r>
                            <w:r w:rsidR="00A444D1">
                              <w:rPr>
                                <w:rFonts w:ascii="Arial" w:hAnsi="Arial" w:cs="Arial"/>
                                <w:b/>
                                <w:bCs/>
                              </w:rPr>
                              <w:t>of</w:t>
                            </w:r>
                            <w:r w:rsidRPr="005A4B37">
                              <w:rPr>
                                <w:rFonts w:ascii="Arial" w:hAnsi="Arial" w:cs="Arial"/>
                                <w:b/>
                                <w:bCs/>
                              </w:rPr>
                              <w:t xml:space="preserve"> variation</w:t>
                            </w:r>
                            <w:r>
                              <w:rPr>
                                <w:rFonts w:ascii="Arial" w:hAnsi="Arial" w:cs="Arial"/>
                                <w:b/>
                                <w:bCs/>
                              </w:rPr>
                              <w:t xml:space="preserve"> </w:t>
                            </w:r>
                            <w:r w:rsidRPr="005A4B37">
                              <w:rPr>
                                <w:rFonts w:ascii="Arial" w:hAnsi="Arial" w:cs="Arial"/>
                                <w:b/>
                                <w:bCs/>
                              </w:rPr>
                              <w:t>in linseed</w:t>
                            </w:r>
                            <w:r w:rsidR="00A444D1">
                              <w:rPr>
                                <w:rFonts w:ascii="Arial" w:hAnsi="Arial" w:cs="Arial"/>
                                <w:b/>
                                <w:bCs/>
                              </w:rPr>
                              <w:t>.</w:t>
                            </w:r>
                            <w:r>
                              <w:rPr>
                                <w:rFonts w:ascii="Arial" w:hAnsi="Arial" w:cs="Arial"/>
                                <w:b/>
                                <w:bCs/>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91151E" id="_x0000_s1031" type="#_x0000_t202" style="position:absolute;left:0;text-align:left;margin-left:0;margin-top:.45pt;width:468pt;height:18.6pt;z-index:2516684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" fillcolor="white [3201]" stroked="f" strokeweight=".5pt">
                <v:textbox>
                  <w:txbxContent>
                    <w:p w14:paraId="7E677916" w14:textId="5EEC503F" w:rsidR="005A4B37" w:rsidRPr="005A4B37" w:rsidRDefault="005A4B37">
                      <w:pPr>
                        <w:rPr>
                          <w:rFonts w:ascii="Arial" w:hAnsi="Arial" w:cs="Arial"/>
                          <w:b/>
                          <w:bCs/>
                        </w:rPr>
                      </w:pPr>
                      <w:r w:rsidRPr="005A4B37">
                        <w:rPr>
                          <w:rFonts w:ascii="Arial" w:hAnsi="Arial" w:cs="Arial"/>
                          <w:b/>
                          <w:bCs/>
                        </w:rPr>
                        <w:t xml:space="preserve">Figure 1. Bar graph representing genotypic and phenotypic </w:t>
                      </w:r>
                      <w:r w:rsidR="00A444D1" w:rsidRPr="005A4B37">
                        <w:rPr>
                          <w:rFonts w:ascii="Arial" w:hAnsi="Arial" w:cs="Arial"/>
                          <w:b/>
                          <w:bCs/>
                        </w:rPr>
                        <w:t xml:space="preserve">coefficient </w:t>
                      </w:r>
                      <w:r w:rsidR="00A444D1">
                        <w:rPr>
                          <w:rFonts w:ascii="Arial" w:hAnsi="Arial" w:cs="Arial"/>
                          <w:b/>
                          <w:bCs/>
                        </w:rPr>
                        <w:t>of</w:t>
                      </w:r>
                      <w:r w:rsidRPr="005A4B37">
                        <w:rPr>
                          <w:rFonts w:ascii="Arial" w:hAnsi="Arial" w:cs="Arial"/>
                          <w:b/>
                          <w:bCs/>
                        </w:rPr>
                        <w:t xml:space="preserve"> variation</w:t>
                      </w:r>
                      <w:r>
                        <w:rPr>
                          <w:rFonts w:ascii="Arial" w:hAnsi="Arial" w:cs="Arial"/>
                          <w:b/>
                          <w:bCs/>
                        </w:rPr>
                        <w:t xml:space="preserve"> </w:t>
                      </w:r>
                      <w:r w:rsidRPr="005A4B37">
                        <w:rPr>
                          <w:rFonts w:ascii="Arial" w:hAnsi="Arial" w:cs="Arial"/>
                          <w:b/>
                          <w:bCs/>
                        </w:rPr>
                        <w:t>in linseed</w:t>
                      </w:r>
                      <w:r w:rsidR="00A444D1">
                        <w:rPr>
                          <w:rFonts w:ascii="Arial" w:hAnsi="Arial" w:cs="Arial"/>
                          <w:b/>
                          <w:bCs/>
                        </w:rPr>
                        <w:t>.</w:t>
                      </w:r>
                      <w:r>
                        <w:rPr>
                          <w:rFonts w:ascii="Arial" w:hAnsi="Arial" w:cs="Arial"/>
                          <w:b/>
                          <w:bCs/>
                        </w:rPr>
                        <w:br/>
                      </w:r>
                    </w:p>
                  </w:txbxContent>
                </v:textbox>
                <w10:wrap anchorx="page"/>
              </v:shape>
            </w:pict>
          </mc:Fallback>
        </mc:AlternateContent>
      </w:r>
    </w:p>
    <w:p w14:paraId="5DFC72DE" w14:textId="79ACC084" w:rsidR="00462018" w:rsidRDefault="00462018" w:rsidP="00D6168B">
      <w:pPr>
        <w:pStyle w:val="Head1"/>
        <w:spacing w:after="0"/>
        <w:jc w:val="both"/>
        <w:rPr>
          <w:rFonts w:ascii="Arial" w:hAnsi="Arial" w:cs="Arial"/>
        </w:rPr>
      </w:pPr>
      <w:r>
        <w:rPr>
          <w:rFonts w:ascii="Times New Roman" w:hAnsi="Times New Roman"/>
          <w:noProof/>
          <w:sz w:val="24"/>
          <w:szCs w:val="24"/>
        </w:rPr>
        <w:lastRenderedPageBreak/>
        <mc:AlternateContent>
          <mc:Choice Requires="wps">
            <w:drawing>
              <wp:anchor distT="0" distB="0" distL="114300" distR="114300" simplePos="0" relativeHeight="251670528" behindDoc="0" locked="0" layoutInCell="1" allowOverlap="1" wp14:anchorId="736280BC" wp14:editId="6743E3E3">
                <wp:simplePos x="0" y="0"/>
                <wp:positionH relativeFrom="margin">
                  <wp:align>right</wp:align>
                </wp:positionH>
                <wp:positionV relativeFrom="paragraph">
                  <wp:posOffset>5257800</wp:posOffset>
                </wp:positionV>
                <wp:extent cx="7551420" cy="472440"/>
                <wp:effectExtent l="0" t="0" r="0" b="3810"/>
                <wp:wrapNone/>
                <wp:docPr id="235415948" name="Text Box 10"/>
                <wp:cNvGraphicFramePr/>
                <a:graphic xmlns:a="http://schemas.openxmlformats.org/drawingml/2006/main">
                  <a:graphicData uri="http://schemas.microsoft.com/office/word/2010/wordprocessingShape">
                    <wps:wsp>
                      <wps:cNvSpPr txBox="1"/>
                      <wps:spPr>
                        <a:xfrm>
                          <a:off x="0" y="0"/>
                          <a:ext cx="7551420" cy="472440"/>
                        </a:xfrm>
                        <a:prstGeom prst="rect">
                          <a:avLst/>
                        </a:prstGeom>
                        <a:solidFill>
                          <a:schemeClr val="lt1"/>
                        </a:solidFill>
                        <a:ln w="6350">
                          <a:noFill/>
                        </a:ln>
                      </wps:spPr>
                      <wps:txbx>
                        <w:txbxContent>
                          <w:p w14:paraId="63F1002D" w14:textId="7EB0B937" w:rsidR="00462018" w:rsidRPr="00462018" w:rsidRDefault="00EE6653" w:rsidP="00EE6653">
                            <w:pPr>
                              <w:jc w:val="center"/>
                              <w:rPr>
                                <w:rFonts w:ascii="Arial" w:hAnsi="Arial" w:cs="Arial"/>
                                <w:b/>
                                <w:bCs/>
                              </w:rPr>
                            </w:pPr>
                            <w:r>
                              <w:rPr>
                                <w:rFonts w:ascii="Arial" w:hAnsi="Arial" w:cs="Arial"/>
                                <w:b/>
                                <w:bCs/>
                              </w:rPr>
                              <w:t xml:space="preserve">Figure 2. </w:t>
                            </w:r>
                            <w:r w:rsidR="00462018" w:rsidRPr="00462018">
                              <w:rPr>
                                <w:rFonts w:ascii="Arial" w:hAnsi="Arial" w:cs="Arial"/>
                                <w:b/>
                                <w:bCs/>
                              </w:rPr>
                              <w:t>Bar graph representing heritability and genetics advance as % of mean for all characters of linseed.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6280BC" id="Text Box 10" o:spid="_x0000_s1032" type="#_x0000_t202" style="position:absolute;left:0;text-align:left;margin-left:543.4pt;margin-top:414pt;width:594.6pt;height:37.2pt;z-index:25167052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" fillcolor="white [3201]" stroked="f" strokeweight=".5pt">
                <v:textbox>
                  <w:txbxContent>
                    <w:p w14:paraId="63F1002D" w14:textId="7EB0B937" w:rsidR="00462018" w:rsidRPr="00462018" w:rsidRDefault="00EE6653" w:rsidP="00EE6653">
                      <w:pPr>
                        <w:jc w:val="center"/>
                        <w:rPr>
                          <w:rFonts w:ascii="Arial" w:hAnsi="Arial" w:cs="Arial"/>
                          <w:b/>
                          <w:bCs/>
                        </w:rPr>
                      </w:pPr>
                      <w:r>
                        <w:rPr>
                          <w:rFonts w:ascii="Arial" w:hAnsi="Arial" w:cs="Arial"/>
                          <w:b/>
                          <w:bCs/>
                        </w:rPr>
                        <w:t xml:space="preserve">Figure 2. </w:t>
                      </w:r>
                      <w:r w:rsidR="00462018" w:rsidRPr="00462018">
                        <w:rPr>
                          <w:rFonts w:ascii="Arial" w:hAnsi="Arial" w:cs="Arial"/>
                          <w:b/>
                          <w:bCs/>
                        </w:rPr>
                        <w:t>Bar graph representing heritability and genetics advance as % of mean for all characters of linseed.</w:t>
                      </w:r>
                    </w:p>
                  </w:txbxContent>
                </v:textbox>
                <w10:wrap anchorx="margin"/>
              </v:shape>
            </w:pict>
          </mc:Fallback>
        </mc:AlternateContent>
      </w:r>
      <w:r>
        <w:rPr>
          <w:rFonts w:ascii="Times New Roman" w:hAnsi="Times New Roman"/>
          <w:noProof/>
          <w:sz w:val="24"/>
          <w:szCs w:val="24"/>
        </w:rPr>
        <w:drawing>
          <wp:inline distT="0" distB="0" distL="0" distR="0" wp14:anchorId="5A7C2B65" wp14:editId="479F1CF1">
            <wp:extent cx="8078470" cy="5132070"/>
            <wp:effectExtent l="19050" t="19050" r="17780" b="11430"/>
            <wp:docPr id="210678234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782344" name="Picture 2106782344"/>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098151" cy="5144573"/>
                    </a:xfrm>
                    <a:prstGeom prst="rect">
                      <a:avLst/>
                    </a:prstGeom>
                    <a:ln w="12700">
                      <a:solidFill>
                        <a:schemeClr val="tx1"/>
                      </a:solidFill>
                    </a:ln>
                  </pic:spPr>
                </pic:pic>
              </a:graphicData>
            </a:graphic>
          </wp:inline>
        </w:drawing>
      </w:r>
    </w:p>
    <w:p w14:paraId="173B1918" w14:textId="77777777" w:rsidR="00462018" w:rsidRDefault="00462018" w:rsidP="00D6168B">
      <w:pPr>
        <w:pStyle w:val="Head1"/>
        <w:spacing w:after="0"/>
        <w:jc w:val="both"/>
        <w:rPr>
          <w:rFonts w:ascii="Arial" w:hAnsi="Arial" w:cs="Arial"/>
        </w:rPr>
      </w:pPr>
    </w:p>
    <w:p w14:paraId="1DCB6EBD" w14:textId="75986B6E" w:rsidR="001F0ABB" w:rsidRDefault="001F0ABB" w:rsidP="00D6168B">
      <w:pPr>
        <w:pStyle w:val="Head1"/>
        <w:spacing w:after="0"/>
        <w:jc w:val="both"/>
        <w:rPr>
          <w:rFonts w:ascii="Arial" w:hAnsi="Arial" w:cs="Arial"/>
        </w:rPr>
      </w:pPr>
    </w:p>
    <w:p w14:paraId="0623BA64" w14:textId="36A81040" w:rsidR="001F0ABB" w:rsidRDefault="001F0ABB" w:rsidP="00D6168B">
      <w:pPr>
        <w:pStyle w:val="Head1"/>
        <w:spacing w:after="0"/>
        <w:jc w:val="both"/>
        <w:rPr>
          <w:rFonts w:ascii="Arial" w:hAnsi="Arial" w:cs="Arial"/>
        </w:rPr>
      </w:pPr>
    </w:p>
    <w:p w14:paraId="38DCFFAD" w14:textId="4D019F16" w:rsidR="001F0ABB" w:rsidRDefault="001F0ABB" w:rsidP="00D6168B">
      <w:pPr>
        <w:pStyle w:val="Head1"/>
        <w:spacing w:after="0"/>
        <w:jc w:val="both"/>
        <w:rPr>
          <w:rFonts w:ascii="Arial" w:hAnsi="Arial" w:cs="Arial"/>
        </w:rPr>
      </w:pPr>
    </w:p>
    <w:p w14:paraId="5A26970D" w14:textId="77777777" w:rsidR="0042468D" w:rsidRDefault="0042468D" w:rsidP="00D6168B">
      <w:pPr>
        <w:pStyle w:val="Head1"/>
        <w:spacing w:after="0"/>
        <w:jc w:val="both"/>
        <w:rPr>
          <w:rFonts w:ascii="Arial" w:hAnsi="Arial" w:cs="Arial"/>
        </w:rPr>
      </w:pPr>
    </w:p>
    <w:p w14:paraId="178201C9" w14:textId="77777777" w:rsidR="0042468D" w:rsidRDefault="0042468D" w:rsidP="00D6168B">
      <w:pPr>
        <w:pStyle w:val="Head1"/>
        <w:spacing w:after="0"/>
        <w:jc w:val="both"/>
        <w:rPr>
          <w:rFonts w:ascii="Arial" w:hAnsi="Arial" w:cs="Arial"/>
        </w:rPr>
      </w:pPr>
    </w:p>
    <w:p w14:paraId="2F01DA45" w14:textId="77777777" w:rsidR="0042468D" w:rsidRDefault="0042468D" w:rsidP="00D6168B">
      <w:pPr>
        <w:pStyle w:val="Head1"/>
        <w:spacing w:after="0"/>
        <w:jc w:val="both"/>
        <w:rPr>
          <w:rFonts w:ascii="Arial" w:hAnsi="Arial" w:cs="Arial"/>
        </w:rPr>
      </w:pPr>
    </w:p>
    <w:p w14:paraId="4531804B" w14:textId="77777777" w:rsidR="0042468D" w:rsidRDefault="0042468D" w:rsidP="00D6168B">
      <w:pPr>
        <w:pStyle w:val="Head1"/>
        <w:spacing w:after="0"/>
        <w:jc w:val="both"/>
        <w:rPr>
          <w:rFonts w:ascii="Arial" w:hAnsi="Arial" w:cs="Arial"/>
        </w:rPr>
      </w:pPr>
    </w:p>
    <w:p w14:paraId="3379301B" w14:textId="77777777" w:rsidR="0042468D" w:rsidRDefault="0042468D" w:rsidP="00D6168B">
      <w:pPr>
        <w:pStyle w:val="Head1"/>
        <w:spacing w:after="0"/>
        <w:jc w:val="both"/>
        <w:rPr>
          <w:rFonts w:ascii="Arial" w:hAnsi="Arial" w:cs="Arial"/>
        </w:rPr>
      </w:pPr>
    </w:p>
    <w:p w14:paraId="5DFEDD3C" w14:textId="70E12DA2" w:rsidR="0042468D" w:rsidRPr="00FB3A86" w:rsidRDefault="0042468D" w:rsidP="00D6168B">
      <w:pPr>
        <w:pStyle w:val="Head1"/>
        <w:spacing w:after="0"/>
        <w:jc w:val="both"/>
        <w:rPr>
          <w:rFonts w:ascii="Arial" w:hAnsi="Arial" w:cs="Arial"/>
        </w:rPr>
      </w:pPr>
      <w:r>
        <w:rPr>
          <w:rFonts w:ascii="Times New Roman" w:hAnsi="Times New Roman"/>
          <w:noProof/>
          <w:sz w:val="24"/>
          <w:szCs w:val="24"/>
        </w:rPr>
        <mc:AlternateContent>
          <mc:Choice Requires="wps">
            <w:drawing>
              <wp:anchor distT="0" distB="0" distL="114300" distR="114300" simplePos="0" relativeHeight="251669504" behindDoc="0" locked="0" layoutInCell="1" allowOverlap="1" wp14:anchorId="2F64491D" wp14:editId="637F87AE">
                <wp:simplePos x="0" y="0"/>
                <wp:positionH relativeFrom="column">
                  <wp:posOffset>-114300</wp:posOffset>
                </wp:positionH>
                <wp:positionV relativeFrom="paragraph">
                  <wp:posOffset>6377305</wp:posOffset>
                </wp:positionV>
                <wp:extent cx="5013960" cy="762000"/>
                <wp:effectExtent l="0" t="0" r="15240" b="19050"/>
                <wp:wrapNone/>
                <wp:docPr id="1041778653" name="Text Box 9"/>
                <wp:cNvGraphicFramePr/>
                <a:graphic xmlns:a="http://schemas.openxmlformats.org/drawingml/2006/main">
                  <a:graphicData uri="http://schemas.microsoft.com/office/word/2010/wordprocessingShape">
                    <wps:wsp>
                      <wps:cNvSpPr txBox="1"/>
                      <wps:spPr>
                        <a:xfrm>
                          <a:off x="0" y="0"/>
                          <a:ext cx="5013960" cy="762000"/>
                        </a:xfrm>
                        <a:prstGeom prst="rect">
                          <a:avLst/>
                        </a:prstGeom>
                        <a:solidFill>
                          <a:schemeClr val="lt1"/>
                        </a:solidFill>
                        <a:ln w="6350">
                          <a:solidFill>
                            <a:prstClr val="black"/>
                          </a:solidFill>
                        </a:ln>
                      </wps:spPr>
                      <wps:txbx>
                        <w:txbxContent>
                          <w:p w14:paraId="17F35F2A" w14:textId="77777777" w:rsidR="0042468D" w:rsidRDefault="004246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64491D" id="Text Box 9" o:spid="_x0000_s1033" type="#_x0000_t202" style="position:absolute;left:0;text-align:left;margin-left:-9pt;margin-top:502.15pt;width:394.8pt;height:60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" fillcolor="white [3201]" strokeweight=".5pt">
                <v:textbox>
                  <w:txbxContent>
                    <w:p w14:paraId="17F35F2A" w14:textId="77777777" w:rsidR="0042468D" w:rsidRDefault="0042468D"/>
                  </w:txbxContent>
                </v:textbox>
              </v:shape>
            </w:pict>
          </mc:Fallback>
        </mc:AlternateContent>
      </w:r>
    </w:p>
    <w:sectPr w:rsidR="0042468D" w:rsidRPr="00FB3A86" w:rsidSect="00E62403">
      <w:pgSz w:w="15840" w:h="12240" w:orient="landscape"/>
      <w:pgMar w:top="2016" w:right="1440" w:bottom="2016" w:left="2016" w:header="720" w:footer="1123"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الكاتب" w:initials="ا">
    <w:p w14:paraId="61EBD466" w14:textId="07F73967" w:rsidR="00437252" w:rsidRDefault="00437252">
      <w:pPr>
        <w:pStyle w:val="aa"/>
      </w:pPr>
      <w:r>
        <w:rPr>
          <w:rStyle w:val="a9"/>
        </w:rPr>
        <w:annotationRef/>
      </w:r>
      <w:r w:rsidRPr="00437252">
        <w:t>Please insert tables and figures immediately after the discussion. References should be included at the end of the manuscript.</w:t>
      </w:r>
    </w:p>
  </w:comment>
  <w:comment w:id="1" w:author="الكاتب" w:initials="ا">
    <w:p w14:paraId="32972301" w14:textId="1A704FBA" w:rsidR="00A75842" w:rsidRDefault="00A75842">
      <w:pPr>
        <w:pStyle w:val="aa"/>
      </w:pPr>
      <w:r>
        <w:rPr>
          <w:rStyle w:val="a9"/>
        </w:rPr>
        <w:annotationRef/>
      </w:r>
      <w:r>
        <w:t>using</w:t>
      </w:r>
    </w:p>
  </w:comment>
  <w:comment w:id="2" w:author="الكاتب" w:initials="ا">
    <w:p w14:paraId="14A688B1" w14:textId="0DCD0FA5" w:rsidR="00A75842" w:rsidRDefault="00A75842" w:rsidP="00A75842">
      <w:pPr>
        <w:pStyle w:val="aa"/>
      </w:pPr>
      <w:r>
        <w:rPr>
          <w:rStyle w:val="a9"/>
        </w:rPr>
        <w:annotationRef/>
      </w:r>
      <w:r w:rsidRPr="00A75842">
        <w:t xml:space="preserve">Cluster I </w:t>
      </w:r>
      <w:r>
        <w:t>had</w:t>
      </w:r>
      <w:r w:rsidRPr="00A75842">
        <w:t xml:space="preserve"> the highest</w:t>
      </w:r>
    </w:p>
  </w:comment>
  <w:comment w:id="3" w:author="الكاتب" w:initials="ا">
    <w:p w14:paraId="3FCB478A" w14:textId="5FB80B52" w:rsidR="00A75842" w:rsidRDefault="00A75842">
      <w:pPr>
        <w:pStyle w:val="aa"/>
      </w:pPr>
      <w:r>
        <w:rPr>
          <w:rStyle w:val="a9"/>
        </w:rPr>
        <w:annotationRef/>
      </w:r>
      <w:r>
        <w:t>cluster</w:t>
      </w:r>
    </w:p>
  </w:comment>
  <w:comment w:id="4" w:author="الكاتب" w:initials="ا">
    <w:p w14:paraId="4215C2F7" w14:textId="23672797" w:rsidR="00A75842" w:rsidRDefault="00A75842">
      <w:pPr>
        <w:pStyle w:val="aa"/>
      </w:pPr>
      <w:r>
        <w:rPr>
          <w:rStyle w:val="a9"/>
        </w:rPr>
        <w:annotationRef/>
      </w:r>
      <w:r>
        <w:t>included</w:t>
      </w:r>
    </w:p>
  </w:comment>
  <w:comment w:id="5" w:author="الكاتب" w:initials="ا">
    <w:p w14:paraId="3AFD3739" w14:textId="2197D927" w:rsidR="00A75842" w:rsidRDefault="00A75842">
      <w:pPr>
        <w:pStyle w:val="aa"/>
      </w:pPr>
      <w:r>
        <w:rPr>
          <w:rStyle w:val="a9"/>
        </w:rPr>
        <w:annotationRef/>
      </w:r>
      <w:r>
        <w:t>ranges</w:t>
      </w:r>
    </w:p>
  </w:comment>
  <w:comment w:id="6" w:author="الكاتب" w:initials="ا">
    <w:p w14:paraId="206E08AC" w14:textId="568591B0" w:rsidR="00A75842" w:rsidRDefault="00A75842" w:rsidP="00A75842">
      <w:pPr>
        <w:pStyle w:val="aa"/>
      </w:pPr>
      <w:r>
        <w:rPr>
          <w:rStyle w:val="a9"/>
        </w:rPr>
        <w:annotationRef/>
      </w:r>
      <w:r w:rsidRPr="00A75842">
        <w:t xml:space="preserve">All four clusters </w:t>
      </w:r>
    </w:p>
  </w:comment>
  <w:comment w:id="7" w:author="الكاتب" w:initials="ا">
    <w:p w14:paraId="0FAE0D28" w14:textId="526759C6" w:rsidR="00437252" w:rsidRDefault="00437252">
      <w:pPr>
        <w:pStyle w:val="aa"/>
      </w:pPr>
      <w:r>
        <w:rPr>
          <w:rStyle w:val="a9"/>
        </w:rPr>
        <w:annotationRef/>
      </w:r>
      <w:r w:rsidRPr="00437252">
        <w:t>Please arrange the keywords alphabetically.</w:t>
      </w:r>
    </w:p>
  </w:comment>
  <w:comment w:id="8" w:author="الكاتب" w:initials="ا">
    <w:p w14:paraId="7AF4C9A7" w14:textId="3BF85EE4" w:rsidR="00F85B02" w:rsidRDefault="00F85B02">
      <w:pPr>
        <w:pStyle w:val="aa"/>
      </w:pPr>
      <w:r>
        <w:rPr>
          <w:rStyle w:val="a9"/>
        </w:rPr>
        <w:annotationRef/>
      </w:r>
      <w:r w:rsidRPr="00F85B02">
        <w:t>Linaceae</w:t>
      </w:r>
    </w:p>
  </w:comment>
  <w:comment w:id="10" w:author="الكاتب" w:initials="ا">
    <w:p w14:paraId="63A27426" w14:textId="52F1D528" w:rsidR="00F85B02" w:rsidRDefault="00F85B02" w:rsidP="00F85B02">
      <w:pPr>
        <w:pStyle w:val="aa"/>
      </w:pPr>
      <w:r>
        <w:rPr>
          <w:rStyle w:val="a9"/>
        </w:rPr>
        <w:annotationRef/>
      </w:r>
      <w:r>
        <w:t>A</w:t>
      </w:r>
      <w:r w:rsidRPr="00F85B02">
        <w:t>ll</w:t>
      </w:r>
    </w:p>
  </w:comment>
  <w:comment w:id="11" w:author="الكاتب" w:initials="ا">
    <w:p w14:paraId="3E432D75" w14:textId="60005F17" w:rsidR="00F85B02" w:rsidRDefault="00F85B02" w:rsidP="00F85B02">
      <w:pPr>
        <w:pStyle w:val="aa"/>
      </w:pPr>
      <w:r>
        <w:rPr>
          <w:rStyle w:val="a9"/>
        </w:rPr>
        <w:annotationRef/>
      </w:r>
      <w:r>
        <w:t>O</w:t>
      </w:r>
      <w:r w:rsidRPr="00F85B02">
        <w:t xml:space="preserve">ctober to </w:t>
      </w:r>
      <w:r>
        <w:t>N</w:t>
      </w:r>
      <w:r w:rsidRPr="00F85B02">
        <w:t xml:space="preserve">ovember </w:t>
      </w:r>
    </w:p>
  </w:comment>
  <w:comment w:id="12" w:author="الكاتب" w:initials="ا">
    <w:p w14:paraId="1D5D04CC" w14:textId="191AAEFF" w:rsidR="00DB0318" w:rsidRDefault="00DB0318">
      <w:pPr>
        <w:pStyle w:val="aa"/>
      </w:pPr>
      <w:r>
        <w:rPr>
          <w:rStyle w:val="a9"/>
        </w:rPr>
        <w:annotationRef/>
      </w:r>
      <w:r w:rsidRPr="00DB0318">
        <w:t>Please include the initial soil properties, the methods used to measure each property, and the statistical test used to compare the means.</w:t>
      </w:r>
    </w:p>
  </w:comment>
  <w:comment w:id="13" w:author="الكاتب" w:initials="ا">
    <w:p w14:paraId="677DE7E2" w14:textId="527E1D89" w:rsidR="00FF11B1" w:rsidRDefault="00FF11B1" w:rsidP="00FF11B1">
      <w:pPr>
        <w:pStyle w:val="aa"/>
      </w:pPr>
      <w:r>
        <w:rPr>
          <w:rStyle w:val="a9"/>
        </w:rPr>
        <w:annotationRef/>
      </w:r>
      <w:r>
        <w:t xml:space="preserve">a </w:t>
      </w:r>
      <w:r w:rsidRPr="00FF11B1">
        <w:t xml:space="preserve">Randomized </w:t>
      </w:r>
    </w:p>
  </w:comment>
  <w:comment w:id="14" w:author="الكاتب" w:initials="ا">
    <w:p w14:paraId="146CEBB3" w14:textId="70FEBEE0" w:rsidR="00FF11B1" w:rsidRDefault="00FF11B1">
      <w:pPr>
        <w:pStyle w:val="aa"/>
      </w:pPr>
      <w:r>
        <w:rPr>
          <w:rStyle w:val="a9"/>
        </w:rPr>
        <w:annotationRef/>
      </w:r>
      <w:r>
        <w:t xml:space="preserve">in </w:t>
      </w:r>
      <w:r w:rsidRPr="00FF11B1">
        <w:t xml:space="preserve">Table </w:t>
      </w:r>
    </w:p>
  </w:comment>
  <w:comment w:id="15" w:author="الكاتب" w:initials="ا">
    <w:p w14:paraId="71F4CDDA" w14:textId="171090FE" w:rsidR="00FF11B1" w:rsidRDefault="00FF11B1">
      <w:pPr>
        <w:pStyle w:val="aa"/>
      </w:pPr>
      <w:r>
        <w:rPr>
          <w:rStyle w:val="a9"/>
        </w:rPr>
        <w:annotationRef/>
      </w:r>
      <w:r>
        <w:t>ranges</w:t>
      </w:r>
    </w:p>
  </w:comment>
  <w:comment w:id="16" w:author="الكاتب" w:initials="ا">
    <w:p w14:paraId="24C7634B" w14:textId="3B29B70A" w:rsidR="00FF11B1" w:rsidRDefault="00FF11B1" w:rsidP="00FF11B1">
      <w:pPr>
        <w:pStyle w:val="aa"/>
      </w:pPr>
      <w:r>
        <w:rPr>
          <w:rStyle w:val="a9"/>
        </w:rPr>
        <w:annotationRef/>
      </w:r>
      <w:r w:rsidRPr="00FF11B1">
        <w:t>inter</w:t>
      </w:r>
      <w:r>
        <w:t>-</w:t>
      </w:r>
      <w:r w:rsidRPr="00FF11B1">
        <w:t xml:space="preserve">cluster </w:t>
      </w:r>
    </w:p>
  </w:comment>
  <w:comment w:id="17" w:author="الكاتب" w:initials="ا">
    <w:p w14:paraId="31755B95" w14:textId="388D9F74" w:rsidR="00DB0318" w:rsidRDefault="00DB0318">
      <w:pPr>
        <w:pStyle w:val="aa"/>
      </w:pPr>
      <w:r>
        <w:rPr>
          <w:rStyle w:val="a9"/>
        </w:rPr>
        <w:annotationRef/>
      </w:r>
      <w:r>
        <w:t xml:space="preserve">a </w:t>
      </w:r>
      <w:r w:rsidRPr="00DB0318">
        <w:t xml:space="preserve">breeding </w:t>
      </w:r>
    </w:p>
  </w:comment>
  <w:comment w:id="18" w:author="الكاتب" w:initials="ا">
    <w:p w14:paraId="4549756F" w14:textId="4F313CF4" w:rsidR="00DB0318" w:rsidRDefault="00DB0318">
      <w:pPr>
        <w:pStyle w:val="aa"/>
      </w:pPr>
      <w:r>
        <w:rPr>
          <w:rStyle w:val="a9"/>
        </w:rPr>
        <w:annotationRef/>
      </w:r>
      <w:r>
        <w:t xml:space="preserve">a </w:t>
      </w:r>
      <w:r w:rsidRPr="00DB0318">
        <w:t xml:space="preserve">low </w:t>
      </w:r>
    </w:p>
  </w:comment>
  <w:comment w:id="19" w:author="الكاتب" w:initials="ا">
    <w:p w14:paraId="318F7185" w14:textId="177862D9" w:rsidR="00DB0318" w:rsidRDefault="00DB0318">
      <w:pPr>
        <w:pStyle w:val="aa"/>
      </w:pPr>
      <w:r>
        <w:rPr>
          <w:rStyle w:val="a9"/>
        </w:rPr>
        <w:annotationRef/>
      </w:r>
      <w:r>
        <w:t xml:space="preserve">a </w:t>
      </w:r>
      <w:r w:rsidRPr="00DB0318">
        <w:t xml:space="preserve">percentage </w:t>
      </w:r>
    </w:p>
  </w:comment>
  <w:comment w:id="20" w:author="الكاتب" w:initials="ا">
    <w:p w14:paraId="762FE0A8" w14:textId="49CCF70D" w:rsidR="008E0FDA" w:rsidRPr="008E0FDA" w:rsidRDefault="008E0FDA">
      <w:pPr>
        <w:pStyle w:val="aa"/>
        <w:rPr>
          <w:lang w:val="en-US"/>
        </w:rPr>
      </w:pPr>
      <w:r>
        <w:rPr>
          <w:rStyle w:val="a9"/>
        </w:rPr>
        <w:annotationRef/>
      </w:r>
      <w:r w:rsidRPr="008E0FDA">
        <w:rPr>
          <w:lang w:val="en-US"/>
        </w:rPr>
        <w:t>Please arrange references alphabetically.</w:t>
      </w:r>
    </w:p>
  </w:comment>
  <w:comment w:id="21" w:author="الكاتب" w:initials="ا">
    <w:p w14:paraId="5198FCDD" w14:textId="372DE17A" w:rsidR="008E0FDA" w:rsidRDefault="008E0FDA">
      <w:pPr>
        <w:pStyle w:val="aa"/>
      </w:pPr>
      <w:r>
        <w:rPr>
          <w:rStyle w:val="a9"/>
        </w:rPr>
        <w:annotationRef/>
      </w:r>
      <w:r w:rsidRPr="008E0FDA">
        <w:t>It doesn't appear in the text.</w:t>
      </w:r>
    </w:p>
  </w:comment>
  <w:comment w:id="22" w:author="الكاتب" w:initials="ا">
    <w:p w14:paraId="3DA18075" w14:textId="0E7E4656" w:rsidR="00DB0318" w:rsidRDefault="00DB0318">
      <w:pPr>
        <w:pStyle w:val="aa"/>
      </w:pPr>
      <w:r>
        <w:rPr>
          <w:rStyle w:val="a9"/>
        </w:rPr>
        <w:annotationRef/>
      </w:r>
      <w:r w:rsidRPr="00DB0318">
        <w:t>Please add the full term for the abbreviations below the table.</w:t>
      </w:r>
    </w:p>
  </w:comment>
  <w:comment w:id="23" w:author="الكاتب" w:initials="ا">
    <w:p w14:paraId="1F78128F" w14:textId="46B234D4" w:rsidR="00DB0318" w:rsidRDefault="00DB0318" w:rsidP="00DB0318">
      <w:pPr>
        <w:pStyle w:val="aa"/>
      </w:pPr>
      <w:r>
        <w:rPr>
          <w:rStyle w:val="a9"/>
        </w:rPr>
        <w:annotationRef/>
      </w:r>
      <w:r w:rsidRPr="00DB0318">
        <w:t>The figure</w:t>
      </w:r>
      <w:r>
        <w:t>s</w:t>
      </w:r>
      <w:r w:rsidRPr="00DB0318">
        <w:t xml:space="preserve"> </w:t>
      </w:r>
      <w:r>
        <w:t>are</w:t>
      </w:r>
      <w:r w:rsidRPr="00DB0318">
        <w:t xml:space="preserve"> not indicated in the results paragraph.</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EBD466" w15:done="0"/>
  <w15:commentEx w15:paraId="32972301" w15:done="0"/>
  <w15:commentEx w15:paraId="14A688B1" w15:done="0"/>
  <w15:commentEx w15:paraId="3FCB478A" w15:done="0"/>
  <w15:commentEx w15:paraId="4215C2F7" w15:done="0"/>
  <w15:commentEx w15:paraId="3AFD3739" w15:done="0"/>
  <w15:commentEx w15:paraId="206E08AC" w15:done="0"/>
  <w15:commentEx w15:paraId="0FAE0D28" w15:done="0"/>
  <w15:commentEx w15:paraId="7AF4C9A7" w15:done="0"/>
  <w15:commentEx w15:paraId="63A27426" w15:done="0"/>
  <w15:commentEx w15:paraId="3E432D75" w15:done="0"/>
  <w15:commentEx w15:paraId="1D5D04CC" w15:done="0"/>
  <w15:commentEx w15:paraId="677DE7E2" w15:done="0"/>
  <w15:commentEx w15:paraId="146CEBB3" w15:done="0"/>
  <w15:commentEx w15:paraId="71F4CDDA" w15:done="0"/>
  <w15:commentEx w15:paraId="24C7634B" w15:done="0"/>
  <w15:commentEx w15:paraId="31755B95" w15:done="0"/>
  <w15:commentEx w15:paraId="4549756F" w15:done="0"/>
  <w15:commentEx w15:paraId="318F7185" w15:done="0"/>
  <w15:commentEx w15:paraId="762FE0A8" w15:done="0"/>
  <w15:commentEx w15:paraId="5198FCDD" w15:done="0"/>
  <w15:commentEx w15:paraId="3DA18075" w15:done="0"/>
  <w15:commentEx w15:paraId="1F78128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FC8769" w14:textId="77777777" w:rsidR="00D26957" w:rsidRDefault="00D26957" w:rsidP="00C37E61">
      <w:r>
        <w:separator/>
      </w:r>
    </w:p>
  </w:endnote>
  <w:endnote w:type="continuationSeparator" w:id="0">
    <w:p w14:paraId="269835BD" w14:textId="77777777" w:rsidR="00D26957" w:rsidRDefault="00D2695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CC9B4" w14:textId="77777777" w:rsidR="00E62403" w:rsidRDefault="00E6240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08F00" w14:textId="77777777" w:rsidR="00E62403" w:rsidRDefault="00E62403">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8AEEE" w14:textId="77777777" w:rsidR="00E62403" w:rsidRDefault="00E6240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BE8F94" w14:textId="77777777" w:rsidR="00D26957" w:rsidRDefault="00D26957" w:rsidP="00C37E61">
      <w:r>
        <w:separator/>
      </w:r>
    </w:p>
  </w:footnote>
  <w:footnote w:type="continuationSeparator" w:id="0">
    <w:p w14:paraId="097E277F" w14:textId="77777777" w:rsidR="00D26957" w:rsidRDefault="00D26957"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00469" w14:textId="3BB94F90" w:rsidR="00E62403" w:rsidRDefault="00D26957">
    <w:pPr>
      <w:pStyle w:val="a5"/>
    </w:pPr>
    <w:r>
      <w:rPr>
        <w:noProof/>
      </w:rPr>
      <w:pict w14:anchorId="5FB19B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01015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529F1" w14:textId="59542FE8" w:rsidR="00E62403" w:rsidRDefault="00D26957">
    <w:pPr>
      <w:pStyle w:val="a5"/>
    </w:pPr>
    <w:r>
      <w:rPr>
        <w:noProof/>
      </w:rPr>
      <w:pict w14:anchorId="7D7A56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01015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C28E2" w14:textId="64EE13F7" w:rsidR="00E62403" w:rsidRDefault="00D26957">
    <w:pPr>
      <w:pStyle w:val="a5"/>
    </w:pPr>
    <w:r>
      <w:rPr>
        <w:noProof/>
      </w:rPr>
      <w:pict w14:anchorId="4F2F4E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010156"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DCA1DD8"/>
    <w:multiLevelType w:val="hybridMultilevel"/>
    <w:tmpl w:val="296A24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0F6D690C"/>
    <w:multiLevelType w:val="hybridMultilevel"/>
    <w:tmpl w:val="57FE3668"/>
    <w:lvl w:ilvl="0" w:tplc="C046E7E8">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2B592E55"/>
    <w:multiLevelType w:val="hybridMultilevel"/>
    <w:tmpl w:val="0BD67B3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nsid w:val="3DB51592"/>
    <w:multiLevelType w:val="hybridMultilevel"/>
    <w:tmpl w:val="91B6997C"/>
    <w:lvl w:ilvl="0" w:tplc="40090001">
      <w:start w:val="1"/>
      <w:numFmt w:val="bullet"/>
      <w:lvlText w:val=""/>
      <w:lvlJc w:val="left"/>
      <w:pPr>
        <w:ind w:left="743" w:hanging="360"/>
      </w:pPr>
      <w:rPr>
        <w:rFonts w:ascii="Symbol" w:hAnsi="Symbol" w:hint="default"/>
      </w:rPr>
    </w:lvl>
    <w:lvl w:ilvl="1" w:tplc="40090003" w:tentative="1">
      <w:start w:val="1"/>
      <w:numFmt w:val="bullet"/>
      <w:lvlText w:val="o"/>
      <w:lvlJc w:val="left"/>
      <w:pPr>
        <w:ind w:left="1463" w:hanging="360"/>
      </w:pPr>
      <w:rPr>
        <w:rFonts w:ascii="Courier New" w:hAnsi="Courier New" w:cs="Courier New" w:hint="default"/>
      </w:rPr>
    </w:lvl>
    <w:lvl w:ilvl="2" w:tplc="40090005" w:tentative="1">
      <w:start w:val="1"/>
      <w:numFmt w:val="bullet"/>
      <w:lvlText w:val=""/>
      <w:lvlJc w:val="left"/>
      <w:pPr>
        <w:ind w:left="2183" w:hanging="360"/>
      </w:pPr>
      <w:rPr>
        <w:rFonts w:ascii="Wingdings" w:hAnsi="Wingdings" w:hint="default"/>
      </w:rPr>
    </w:lvl>
    <w:lvl w:ilvl="3" w:tplc="40090001" w:tentative="1">
      <w:start w:val="1"/>
      <w:numFmt w:val="bullet"/>
      <w:lvlText w:val=""/>
      <w:lvlJc w:val="left"/>
      <w:pPr>
        <w:ind w:left="2903" w:hanging="360"/>
      </w:pPr>
      <w:rPr>
        <w:rFonts w:ascii="Symbol" w:hAnsi="Symbol" w:hint="default"/>
      </w:rPr>
    </w:lvl>
    <w:lvl w:ilvl="4" w:tplc="40090003" w:tentative="1">
      <w:start w:val="1"/>
      <w:numFmt w:val="bullet"/>
      <w:lvlText w:val="o"/>
      <w:lvlJc w:val="left"/>
      <w:pPr>
        <w:ind w:left="3623" w:hanging="360"/>
      </w:pPr>
      <w:rPr>
        <w:rFonts w:ascii="Courier New" w:hAnsi="Courier New" w:cs="Courier New" w:hint="default"/>
      </w:rPr>
    </w:lvl>
    <w:lvl w:ilvl="5" w:tplc="40090005" w:tentative="1">
      <w:start w:val="1"/>
      <w:numFmt w:val="bullet"/>
      <w:lvlText w:val=""/>
      <w:lvlJc w:val="left"/>
      <w:pPr>
        <w:ind w:left="4343" w:hanging="360"/>
      </w:pPr>
      <w:rPr>
        <w:rFonts w:ascii="Wingdings" w:hAnsi="Wingdings" w:hint="default"/>
      </w:rPr>
    </w:lvl>
    <w:lvl w:ilvl="6" w:tplc="40090001" w:tentative="1">
      <w:start w:val="1"/>
      <w:numFmt w:val="bullet"/>
      <w:lvlText w:val=""/>
      <w:lvlJc w:val="left"/>
      <w:pPr>
        <w:ind w:left="5063" w:hanging="360"/>
      </w:pPr>
      <w:rPr>
        <w:rFonts w:ascii="Symbol" w:hAnsi="Symbol" w:hint="default"/>
      </w:rPr>
    </w:lvl>
    <w:lvl w:ilvl="7" w:tplc="40090003" w:tentative="1">
      <w:start w:val="1"/>
      <w:numFmt w:val="bullet"/>
      <w:lvlText w:val="o"/>
      <w:lvlJc w:val="left"/>
      <w:pPr>
        <w:ind w:left="5783" w:hanging="360"/>
      </w:pPr>
      <w:rPr>
        <w:rFonts w:ascii="Courier New" w:hAnsi="Courier New" w:cs="Courier New" w:hint="default"/>
      </w:rPr>
    </w:lvl>
    <w:lvl w:ilvl="8" w:tplc="40090005" w:tentative="1">
      <w:start w:val="1"/>
      <w:numFmt w:val="bullet"/>
      <w:lvlText w:val=""/>
      <w:lvlJc w:val="left"/>
      <w:pPr>
        <w:ind w:left="6503" w:hanging="360"/>
      </w:pPr>
      <w:rPr>
        <w:rFonts w:ascii="Wingdings" w:hAnsi="Wingdings" w:hint="default"/>
      </w:rPr>
    </w:lvl>
  </w:abstractNum>
  <w:abstractNum w:abstractNumId="19">
    <w:nsid w:val="3F9B63F8"/>
    <w:multiLevelType w:val="hybridMultilevel"/>
    <w:tmpl w:val="C5F25FB8"/>
    <w:lvl w:ilvl="0" w:tplc="40090001">
      <w:start w:val="1"/>
      <w:numFmt w:val="bullet"/>
      <w:lvlText w:val=""/>
      <w:lvlJc w:val="left"/>
      <w:pPr>
        <w:ind w:left="743" w:hanging="360"/>
      </w:pPr>
      <w:rPr>
        <w:rFonts w:ascii="Symbol" w:hAnsi="Symbol" w:hint="default"/>
      </w:rPr>
    </w:lvl>
    <w:lvl w:ilvl="1" w:tplc="40090003" w:tentative="1">
      <w:start w:val="1"/>
      <w:numFmt w:val="bullet"/>
      <w:lvlText w:val="o"/>
      <w:lvlJc w:val="left"/>
      <w:pPr>
        <w:ind w:left="1463" w:hanging="360"/>
      </w:pPr>
      <w:rPr>
        <w:rFonts w:ascii="Courier New" w:hAnsi="Courier New" w:cs="Courier New" w:hint="default"/>
      </w:rPr>
    </w:lvl>
    <w:lvl w:ilvl="2" w:tplc="40090005" w:tentative="1">
      <w:start w:val="1"/>
      <w:numFmt w:val="bullet"/>
      <w:lvlText w:val=""/>
      <w:lvlJc w:val="left"/>
      <w:pPr>
        <w:ind w:left="2183" w:hanging="360"/>
      </w:pPr>
      <w:rPr>
        <w:rFonts w:ascii="Wingdings" w:hAnsi="Wingdings" w:hint="default"/>
      </w:rPr>
    </w:lvl>
    <w:lvl w:ilvl="3" w:tplc="40090001" w:tentative="1">
      <w:start w:val="1"/>
      <w:numFmt w:val="bullet"/>
      <w:lvlText w:val=""/>
      <w:lvlJc w:val="left"/>
      <w:pPr>
        <w:ind w:left="2903" w:hanging="360"/>
      </w:pPr>
      <w:rPr>
        <w:rFonts w:ascii="Symbol" w:hAnsi="Symbol" w:hint="default"/>
      </w:rPr>
    </w:lvl>
    <w:lvl w:ilvl="4" w:tplc="40090003" w:tentative="1">
      <w:start w:val="1"/>
      <w:numFmt w:val="bullet"/>
      <w:lvlText w:val="o"/>
      <w:lvlJc w:val="left"/>
      <w:pPr>
        <w:ind w:left="3623" w:hanging="360"/>
      </w:pPr>
      <w:rPr>
        <w:rFonts w:ascii="Courier New" w:hAnsi="Courier New" w:cs="Courier New" w:hint="default"/>
      </w:rPr>
    </w:lvl>
    <w:lvl w:ilvl="5" w:tplc="40090005" w:tentative="1">
      <w:start w:val="1"/>
      <w:numFmt w:val="bullet"/>
      <w:lvlText w:val=""/>
      <w:lvlJc w:val="left"/>
      <w:pPr>
        <w:ind w:left="4343" w:hanging="360"/>
      </w:pPr>
      <w:rPr>
        <w:rFonts w:ascii="Wingdings" w:hAnsi="Wingdings" w:hint="default"/>
      </w:rPr>
    </w:lvl>
    <w:lvl w:ilvl="6" w:tplc="40090001" w:tentative="1">
      <w:start w:val="1"/>
      <w:numFmt w:val="bullet"/>
      <w:lvlText w:val=""/>
      <w:lvlJc w:val="left"/>
      <w:pPr>
        <w:ind w:left="5063" w:hanging="360"/>
      </w:pPr>
      <w:rPr>
        <w:rFonts w:ascii="Symbol" w:hAnsi="Symbol" w:hint="default"/>
      </w:rPr>
    </w:lvl>
    <w:lvl w:ilvl="7" w:tplc="40090003" w:tentative="1">
      <w:start w:val="1"/>
      <w:numFmt w:val="bullet"/>
      <w:lvlText w:val="o"/>
      <w:lvlJc w:val="left"/>
      <w:pPr>
        <w:ind w:left="5783" w:hanging="360"/>
      </w:pPr>
      <w:rPr>
        <w:rFonts w:ascii="Courier New" w:hAnsi="Courier New" w:cs="Courier New" w:hint="default"/>
      </w:rPr>
    </w:lvl>
    <w:lvl w:ilvl="8" w:tplc="40090005" w:tentative="1">
      <w:start w:val="1"/>
      <w:numFmt w:val="bullet"/>
      <w:lvlText w:val=""/>
      <w:lvlJc w:val="left"/>
      <w:pPr>
        <w:ind w:left="6503" w:hanging="360"/>
      </w:pPr>
      <w:rPr>
        <w:rFonts w:ascii="Wingdings" w:hAnsi="Wingdings" w:hint="default"/>
      </w:rPr>
    </w:lvl>
  </w:abstractNum>
  <w:abstractNum w:abstractNumId="2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0"/>
  </w:num>
  <w:num w:numId="3">
    <w:abstractNumId w:val="28"/>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7"/>
  </w:num>
  <w:num w:numId="7">
    <w:abstractNumId w:val="1"/>
  </w:num>
  <w:num w:numId="8">
    <w:abstractNumId w:val="15"/>
  </w:num>
  <w:num w:numId="9">
    <w:abstractNumId w:val="30"/>
  </w:num>
  <w:num w:numId="10">
    <w:abstractNumId w:val="2"/>
  </w:num>
  <w:num w:numId="11">
    <w:abstractNumId w:val="23"/>
  </w:num>
  <w:num w:numId="12">
    <w:abstractNumId w:val="3"/>
  </w:num>
  <w:num w:numId="13">
    <w:abstractNumId w:val="22"/>
  </w:num>
  <w:num w:numId="14">
    <w:abstractNumId w:val="10"/>
  </w:num>
  <w:num w:numId="15">
    <w:abstractNumId w:val="26"/>
  </w:num>
  <w:num w:numId="16">
    <w:abstractNumId w:val="5"/>
  </w:num>
  <w:num w:numId="17">
    <w:abstractNumId w:val="27"/>
  </w:num>
  <w:num w:numId="18">
    <w:abstractNumId w:val="17"/>
  </w:num>
  <w:num w:numId="19">
    <w:abstractNumId w:val="33"/>
  </w:num>
  <w:num w:numId="20">
    <w:abstractNumId w:val="13"/>
  </w:num>
  <w:num w:numId="21">
    <w:abstractNumId w:val="11"/>
  </w:num>
  <w:num w:numId="22">
    <w:abstractNumId w:val="16"/>
  </w:num>
  <w:num w:numId="23">
    <w:abstractNumId w:val="24"/>
  </w:num>
  <w:num w:numId="24">
    <w:abstractNumId w:val="31"/>
  </w:num>
  <w:num w:numId="25">
    <w:abstractNumId w:val="4"/>
  </w:num>
  <w:num w:numId="26">
    <w:abstractNumId w:val="21"/>
  </w:num>
  <w:num w:numId="27">
    <w:abstractNumId w:val="25"/>
  </w:num>
  <w:num w:numId="28">
    <w:abstractNumId w:val="32"/>
  </w:num>
  <w:num w:numId="29">
    <w:abstractNumId w:val="29"/>
  </w:num>
  <w:num w:numId="30">
    <w:abstractNumId w:val="12"/>
  </w:num>
  <w:num w:numId="31">
    <w:abstractNumId w:val="14"/>
  </w:num>
  <w:num w:numId="32">
    <w:abstractNumId w:val="8"/>
  </w:num>
  <w:num w:numId="33">
    <w:abstractNumId w:val="6"/>
  </w:num>
  <w:num w:numId="34">
    <w:abstractNumId w:val="19"/>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16EEB"/>
    <w:rsid w:val="00030174"/>
    <w:rsid w:val="00031C03"/>
    <w:rsid w:val="0004579C"/>
    <w:rsid w:val="00046F15"/>
    <w:rsid w:val="000526FB"/>
    <w:rsid w:val="00053486"/>
    <w:rsid w:val="000913F7"/>
    <w:rsid w:val="000A47FA"/>
    <w:rsid w:val="000A65D3"/>
    <w:rsid w:val="000B1E33"/>
    <w:rsid w:val="000D1B74"/>
    <w:rsid w:val="000D327F"/>
    <w:rsid w:val="000D4972"/>
    <w:rsid w:val="000D5492"/>
    <w:rsid w:val="000D689F"/>
    <w:rsid w:val="000E7B7B"/>
    <w:rsid w:val="000E7D62"/>
    <w:rsid w:val="000F197C"/>
    <w:rsid w:val="000F1BB4"/>
    <w:rsid w:val="00103357"/>
    <w:rsid w:val="00120148"/>
    <w:rsid w:val="00123C9F"/>
    <w:rsid w:val="00126190"/>
    <w:rsid w:val="00130F17"/>
    <w:rsid w:val="001320BF"/>
    <w:rsid w:val="0013663A"/>
    <w:rsid w:val="00155799"/>
    <w:rsid w:val="001633EB"/>
    <w:rsid w:val="00163BC4"/>
    <w:rsid w:val="00172C22"/>
    <w:rsid w:val="001735AA"/>
    <w:rsid w:val="00191062"/>
    <w:rsid w:val="0019157F"/>
    <w:rsid w:val="00192B72"/>
    <w:rsid w:val="00195291"/>
    <w:rsid w:val="001A29D8"/>
    <w:rsid w:val="001A5CAA"/>
    <w:rsid w:val="001B0427"/>
    <w:rsid w:val="001D3A51"/>
    <w:rsid w:val="001D5597"/>
    <w:rsid w:val="001D67F2"/>
    <w:rsid w:val="001E10D2"/>
    <w:rsid w:val="001E25B4"/>
    <w:rsid w:val="001E3887"/>
    <w:rsid w:val="001E44FE"/>
    <w:rsid w:val="001F0ABB"/>
    <w:rsid w:val="001F19AC"/>
    <w:rsid w:val="00200595"/>
    <w:rsid w:val="00204835"/>
    <w:rsid w:val="00210A1A"/>
    <w:rsid w:val="002144CF"/>
    <w:rsid w:val="00231920"/>
    <w:rsid w:val="0023195C"/>
    <w:rsid w:val="0024282C"/>
    <w:rsid w:val="002460DC"/>
    <w:rsid w:val="00250985"/>
    <w:rsid w:val="00254E4B"/>
    <w:rsid w:val="002556F6"/>
    <w:rsid w:val="00267A9A"/>
    <w:rsid w:val="00275B24"/>
    <w:rsid w:val="00283105"/>
    <w:rsid w:val="00284C4C"/>
    <w:rsid w:val="00286176"/>
    <w:rsid w:val="00287E68"/>
    <w:rsid w:val="002904C9"/>
    <w:rsid w:val="00296529"/>
    <w:rsid w:val="002B27FB"/>
    <w:rsid w:val="002B685A"/>
    <w:rsid w:val="002C57D2"/>
    <w:rsid w:val="002E0D56"/>
    <w:rsid w:val="002E430C"/>
    <w:rsid w:val="00315186"/>
    <w:rsid w:val="0033343E"/>
    <w:rsid w:val="00347DD1"/>
    <w:rsid w:val="003512C2"/>
    <w:rsid w:val="003612B3"/>
    <w:rsid w:val="00371FB6"/>
    <w:rsid w:val="003759A6"/>
    <w:rsid w:val="003763C1"/>
    <w:rsid w:val="00376BBE"/>
    <w:rsid w:val="00384B4F"/>
    <w:rsid w:val="00391A51"/>
    <w:rsid w:val="0039224F"/>
    <w:rsid w:val="003A43A4"/>
    <w:rsid w:val="003A7E18"/>
    <w:rsid w:val="003B5A41"/>
    <w:rsid w:val="003C4C86"/>
    <w:rsid w:val="003C6258"/>
    <w:rsid w:val="003D4071"/>
    <w:rsid w:val="003E2904"/>
    <w:rsid w:val="00401927"/>
    <w:rsid w:val="0041027F"/>
    <w:rsid w:val="00412475"/>
    <w:rsid w:val="00417739"/>
    <w:rsid w:val="00423789"/>
    <w:rsid w:val="0042468D"/>
    <w:rsid w:val="00437252"/>
    <w:rsid w:val="00440F43"/>
    <w:rsid w:val="00441B6F"/>
    <w:rsid w:val="00446221"/>
    <w:rsid w:val="00450E62"/>
    <w:rsid w:val="00451A43"/>
    <w:rsid w:val="004539DB"/>
    <w:rsid w:val="00462018"/>
    <w:rsid w:val="00471A80"/>
    <w:rsid w:val="004A73A6"/>
    <w:rsid w:val="004B5AAB"/>
    <w:rsid w:val="004C77BF"/>
    <w:rsid w:val="004D305E"/>
    <w:rsid w:val="004D4277"/>
    <w:rsid w:val="004F7446"/>
    <w:rsid w:val="00502516"/>
    <w:rsid w:val="00505F06"/>
    <w:rsid w:val="00506828"/>
    <w:rsid w:val="0053056E"/>
    <w:rsid w:val="005343BD"/>
    <w:rsid w:val="005445DF"/>
    <w:rsid w:val="00554FDA"/>
    <w:rsid w:val="00593856"/>
    <w:rsid w:val="005951AD"/>
    <w:rsid w:val="005A4B37"/>
    <w:rsid w:val="005C784C"/>
    <w:rsid w:val="005D17F6"/>
    <w:rsid w:val="005E5539"/>
    <w:rsid w:val="005F521D"/>
    <w:rsid w:val="0060167E"/>
    <w:rsid w:val="00602BF5"/>
    <w:rsid w:val="00602C4E"/>
    <w:rsid w:val="00603254"/>
    <w:rsid w:val="00605E15"/>
    <w:rsid w:val="00617FDD"/>
    <w:rsid w:val="0063023E"/>
    <w:rsid w:val="00633614"/>
    <w:rsid w:val="00633F68"/>
    <w:rsid w:val="00635218"/>
    <w:rsid w:val="00636EB2"/>
    <w:rsid w:val="006375B8"/>
    <w:rsid w:val="00640969"/>
    <w:rsid w:val="0066510A"/>
    <w:rsid w:val="00673F9F"/>
    <w:rsid w:val="00686953"/>
    <w:rsid w:val="00687DEA"/>
    <w:rsid w:val="00687E67"/>
    <w:rsid w:val="00695B98"/>
    <w:rsid w:val="006967F7"/>
    <w:rsid w:val="006A250C"/>
    <w:rsid w:val="006B21D3"/>
    <w:rsid w:val="006B57D0"/>
    <w:rsid w:val="006B6A0E"/>
    <w:rsid w:val="006B7314"/>
    <w:rsid w:val="006D30FF"/>
    <w:rsid w:val="006D6940"/>
    <w:rsid w:val="006F11EC"/>
    <w:rsid w:val="0070082C"/>
    <w:rsid w:val="0070533F"/>
    <w:rsid w:val="00712D2B"/>
    <w:rsid w:val="007143B2"/>
    <w:rsid w:val="007204A4"/>
    <w:rsid w:val="007369E6"/>
    <w:rsid w:val="00746E59"/>
    <w:rsid w:val="00754C9A"/>
    <w:rsid w:val="0075599A"/>
    <w:rsid w:val="007576E3"/>
    <w:rsid w:val="00761D52"/>
    <w:rsid w:val="007645E6"/>
    <w:rsid w:val="0077749E"/>
    <w:rsid w:val="00777F6D"/>
    <w:rsid w:val="007826B8"/>
    <w:rsid w:val="00783349"/>
    <w:rsid w:val="00790ADA"/>
    <w:rsid w:val="007C054A"/>
    <w:rsid w:val="007C405B"/>
    <w:rsid w:val="007D2288"/>
    <w:rsid w:val="007E088F"/>
    <w:rsid w:val="007F7B32"/>
    <w:rsid w:val="00804BC2"/>
    <w:rsid w:val="0081431A"/>
    <w:rsid w:val="00825376"/>
    <w:rsid w:val="0083216F"/>
    <w:rsid w:val="00860000"/>
    <w:rsid w:val="00863BD3"/>
    <w:rsid w:val="008641ED"/>
    <w:rsid w:val="00866D66"/>
    <w:rsid w:val="008671C6"/>
    <w:rsid w:val="00867748"/>
    <w:rsid w:val="00875803"/>
    <w:rsid w:val="008976C1"/>
    <w:rsid w:val="008B459E"/>
    <w:rsid w:val="008E0FDA"/>
    <w:rsid w:val="008E13AE"/>
    <w:rsid w:val="008E1506"/>
    <w:rsid w:val="008E710C"/>
    <w:rsid w:val="008F69D6"/>
    <w:rsid w:val="0090269A"/>
    <w:rsid w:val="00902823"/>
    <w:rsid w:val="00915CA6"/>
    <w:rsid w:val="00927834"/>
    <w:rsid w:val="00932836"/>
    <w:rsid w:val="009479CB"/>
    <w:rsid w:val="009500A6"/>
    <w:rsid w:val="00957C18"/>
    <w:rsid w:val="0096223A"/>
    <w:rsid w:val="009659BA"/>
    <w:rsid w:val="009710B4"/>
    <w:rsid w:val="00983040"/>
    <w:rsid w:val="0099231E"/>
    <w:rsid w:val="00992B3A"/>
    <w:rsid w:val="009B3FB9"/>
    <w:rsid w:val="009C2465"/>
    <w:rsid w:val="009D35A0"/>
    <w:rsid w:val="009D4D3C"/>
    <w:rsid w:val="009D7EB7"/>
    <w:rsid w:val="009E048A"/>
    <w:rsid w:val="009E08E9"/>
    <w:rsid w:val="009E3DB9"/>
    <w:rsid w:val="009E56C2"/>
    <w:rsid w:val="009E6E35"/>
    <w:rsid w:val="009F0EDA"/>
    <w:rsid w:val="009F6190"/>
    <w:rsid w:val="00A03B96"/>
    <w:rsid w:val="00A05B19"/>
    <w:rsid w:val="00A1134E"/>
    <w:rsid w:val="00A15151"/>
    <w:rsid w:val="00A24E7E"/>
    <w:rsid w:val="00A258C3"/>
    <w:rsid w:val="00A347C0"/>
    <w:rsid w:val="00A444D1"/>
    <w:rsid w:val="00A51431"/>
    <w:rsid w:val="00A539AD"/>
    <w:rsid w:val="00A563AE"/>
    <w:rsid w:val="00A75842"/>
    <w:rsid w:val="00A75F9D"/>
    <w:rsid w:val="00A90A8D"/>
    <w:rsid w:val="00A94063"/>
    <w:rsid w:val="00AA5261"/>
    <w:rsid w:val="00AA6219"/>
    <w:rsid w:val="00AA74E0"/>
    <w:rsid w:val="00AB703F"/>
    <w:rsid w:val="00AC6BB8"/>
    <w:rsid w:val="00AD43F5"/>
    <w:rsid w:val="00AE008F"/>
    <w:rsid w:val="00AE2CAB"/>
    <w:rsid w:val="00AE33DC"/>
    <w:rsid w:val="00B01FCD"/>
    <w:rsid w:val="00B1776C"/>
    <w:rsid w:val="00B42ABB"/>
    <w:rsid w:val="00B467D1"/>
    <w:rsid w:val="00B51F76"/>
    <w:rsid w:val="00B52583"/>
    <w:rsid w:val="00B52896"/>
    <w:rsid w:val="00B54CD3"/>
    <w:rsid w:val="00B95236"/>
    <w:rsid w:val="00B96BD9"/>
    <w:rsid w:val="00BA1B01"/>
    <w:rsid w:val="00BA2641"/>
    <w:rsid w:val="00BB37AA"/>
    <w:rsid w:val="00BC53A0"/>
    <w:rsid w:val="00BE0BAB"/>
    <w:rsid w:val="00BE62AD"/>
    <w:rsid w:val="00BF121F"/>
    <w:rsid w:val="00BF1F80"/>
    <w:rsid w:val="00C166EF"/>
    <w:rsid w:val="00C17EB0"/>
    <w:rsid w:val="00C223F4"/>
    <w:rsid w:val="00C2357B"/>
    <w:rsid w:val="00C248C0"/>
    <w:rsid w:val="00C27F5F"/>
    <w:rsid w:val="00C30A0F"/>
    <w:rsid w:val="00C37E61"/>
    <w:rsid w:val="00C44841"/>
    <w:rsid w:val="00C70F1B"/>
    <w:rsid w:val="00C71A47"/>
    <w:rsid w:val="00C7464C"/>
    <w:rsid w:val="00C85588"/>
    <w:rsid w:val="00C85A85"/>
    <w:rsid w:val="00CA3E45"/>
    <w:rsid w:val="00CD6755"/>
    <w:rsid w:val="00CD6856"/>
    <w:rsid w:val="00CE0089"/>
    <w:rsid w:val="00CE793C"/>
    <w:rsid w:val="00CF193C"/>
    <w:rsid w:val="00D173F1"/>
    <w:rsid w:val="00D21AD4"/>
    <w:rsid w:val="00D26957"/>
    <w:rsid w:val="00D42F70"/>
    <w:rsid w:val="00D61678"/>
    <w:rsid w:val="00D6168B"/>
    <w:rsid w:val="00D6776B"/>
    <w:rsid w:val="00D74CB0"/>
    <w:rsid w:val="00D8295D"/>
    <w:rsid w:val="00DB0318"/>
    <w:rsid w:val="00DC1B96"/>
    <w:rsid w:val="00DC2A65"/>
    <w:rsid w:val="00DC44E9"/>
    <w:rsid w:val="00DC6D4E"/>
    <w:rsid w:val="00DE15F0"/>
    <w:rsid w:val="00DE5663"/>
    <w:rsid w:val="00DE78AA"/>
    <w:rsid w:val="00E03323"/>
    <w:rsid w:val="00E040E7"/>
    <w:rsid w:val="00E042F0"/>
    <w:rsid w:val="00E049E2"/>
    <w:rsid w:val="00E053D0"/>
    <w:rsid w:val="00E108A5"/>
    <w:rsid w:val="00E15994"/>
    <w:rsid w:val="00E3114E"/>
    <w:rsid w:val="00E31A70"/>
    <w:rsid w:val="00E32EAB"/>
    <w:rsid w:val="00E35B02"/>
    <w:rsid w:val="00E40644"/>
    <w:rsid w:val="00E52681"/>
    <w:rsid w:val="00E62403"/>
    <w:rsid w:val="00E65F06"/>
    <w:rsid w:val="00E66496"/>
    <w:rsid w:val="00E66B35"/>
    <w:rsid w:val="00E66E10"/>
    <w:rsid w:val="00E769F6"/>
    <w:rsid w:val="00E8407C"/>
    <w:rsid w:val="00E84F3C"/>
    <w:rsid w:val="00E96E9C"/>
    <w:rsid w:val="00EA012C"/>
    <w:rsid w:val="00EB36E5"/>
    <w:rsid w:val="00EC6A55"/>
    <w:rsid w:val="00ED0288"/>
    <w:rsid w:val="00EE52CB"/>
    <w:rsid w:val="00EE6653"/>
    <w:rsid w:val="00EE68E7"/>
    <w:rsid w:val="00EF581D"/>
    <w:rsid w:val="00EF7FD8"/>
    <w:rsid w:val="00F06F59"/>
    <w:rsid w:val="00F107D2"/>
    <w:rsid w:val="00F17988"/>
    <w:rsid w:val="00F3722D"/>
    <w:rsid w:val="00F378DB"/>
    <w:rsid w:val="00F469F0"/>
    <w:rsid w:val="00F53273"/>
    <w:rsid w:val="00F755E4"/>
    <w:rsid w:val="00F77D02"/>
    <w:rsid w:val="00F81FBC"/>
    <w:rsid w:val="00F84729"/>
    <w:rsid w:val="00F85B02"/>
    <w:rsid w:val="00FA74C5"/>
    <w:rsid w:val="00FB3A86"/>
    <w:rsid w:val="00FD36C8"/>
    <w:rsid w:val="00FE5ADD"/>
    <w:rsid w:val="00FF11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605B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3789"/>
    <w:rPr>
      <w:rFonts w:ascii="Helvetica" w:hAnsi="Helvetica"/>
    </w:rPr>
  </w:style>
  <w:style w:type="paragraph" w:styleId="1">
    <w:name w:val="heading 1"/>
    <w:basedOn w:val="a"/>
    <w:next w:val="a"/>
    <w:qFormat/>
    <w:rsid w:val="00423789"/>
    <w:pPr>
      <w:keepNext/>
      <w:spacing w:before="240" w:after="60"/>
      <w:outlineLvl w:val="0"/>
    </w:pPr>
    <w:rPr>
      <w:rFonts w:ascii="Arial" w:hAnsi="Arial"/>
      <w:b/>
      <w:kern w:val="28"/>
      <w:sz w:val="28"/>
    </w:rPr>
  </w:style>
  <w:style w:type="paragraph" w:styleId="2">
    <w:name w:val="heading 2"/>
    <w:basedOn w:val="a"/>
    <w:next w:val="a"/>
    <w:link w:val="2Char"/>
    <w:unhideWhenUsed/>
    <w:qFormat/>
    <w:rsid w:val="007204A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uthor">
    <w:name w:val="Author"/>
    <w:basedOn w:val="a"/>
    <w:rsid w:val="00423789"/>
    <w:pPr>
      <w:spacing w:line="280" w:lineRule="exact"/>
      <w:jc w:val="right"/>
    </w:pPr>
    <w:rPr>
      <w:b/>
      <w:sz w:val="24"/>
    </w:rPr>
  </w:style>
  <w:style w:type="paragraph" w:customStyle="1" w:styleId="Affiliation">
    <w:name w:val="Affiliation"/>
    <w:basedOn w:val="a"/>
    <w:rsid w:val="00423789"/>
    <w:pPr>
      <w:spacing w:after="240" w:line="240" w:lineRule="exact"/>
      <w:jc w:val="right"/>
    </w:pPr>
  </w:style>
  <w:style w:type="paragraph" w:customStyle="1" w:styleId="Body">
    <w:name w:val="Body"/>
    <w:basedOn w:val="a"/>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a"/>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a"/>
    <w:rsid w:val="00423789"/>
    <w:pPr>
      <w:spacing w:after="960" w:line="200" w:lineRule="exact"/>
    </w:pPr>
    <w:rPr>
      <w:sz w:val="16"/>
    </w:rPr>
  </w:style>
  <w:style w:type="paragraph" w:styleId="a3">
    <w:name w:val="Title"/>
    <w:basedOn w:val="a"/>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a"/>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a"/>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a4">
    <w:name w:val="footer"/>
    <w:basedOn w:val="a"/>
    <w:rsid w:val="00423789"/>
    <w:pPr>
      <w:tabs>
        <w:tab w:val="center" w:pos="4320"/>
        <w:tab w:val="right" w:pos="8640"/>
      </w:tabs>
    </w:pPr>
  </w:style>
  <w:style w:type="paragraph" w:customStyle="1" w:styleId="Head40">
    <w:name w:val="Head 4"/>
    <w:basedOn w:val="Head3"/>
    <w:rsid w:val="00423789"/>
    <w:rPr>
      <w:u w:val="none"/>
    </w:rPr>
  </w:style>
  <w:style w:type="paragraph" w:styleId="a5">
    <w:name w:val="header"/>
    <w:basedOn w:val="a"/>
    <w:rsid w:val="00423789"/>
    <w:pPr>
      <w:tabs>
        <w:tab w:val="center" w:pos="4320"/>
        <w:tab w:val="right" w:pos="8640"/>
      </w:tabs>
    </w:pPr>
  </w:style>
  <w:style w:type="paragraph" w:customStyle="1" w:styleId="Paper">
    <w:name w:val="Paper"/>
    <w:basedOn w:val="a"/>
    <w:rsid w:val="00423789"/>
    <w:pPr>
      <w:spacing w:after="360" w:line="440" w:lineRule="exact"/>
      <w:jc w:val="right"/>
    </w:pPr>
    <w:rPr>
      <w:b/>
      <w:sz w:val="36"/>
    </w:rPr>
  </w:style>
  <w:style w:type="paragraph" w:styleId="a6">
    <w:name w:val="Signature"/>
    <w:basedOn w:val="a"/>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a0"/>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a0"/>
    <w:rsid w:val="00030174"/>
    <w:rPr>
      <w:color w:val="FF0080"/>
      <w:u w:val="single"/>
    </w:rPr>
  </w:style>
  <w:style w:type="character" w:styleId="a7">
    <w:name w:val="FollowedHyperlink"/>
    <w:basedOn w:val="a0"/>
    <w:rsid w:val="00FB3A86"/>
    <w:rPr>
      <w:color w:val="800080"/>
      <w:u w:val="single"/>
    </w:rPr>
  </w:style>
  <w:style w:type="table" w:styleId="a8">
    <w:name w:val="Table Grid"/>
    <w:basedOn w:val="a1"/>
    <w:uiPriority w:val="3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0">
    <w:name w:val="Body Text 2"/>
    <w:basedOn w:val="a"/>
    <w:link w:val="2Char0"/>
    <w:rsid w:val="00EF7FD8"/>
    <w:pPr>
      <w:spacing w:after="120" w:line="480" w:lineRule="auto"/>
    </w:pPr>
  </w:style>
  <w:style w:type="character" w:customStyle="1" w:styleId="2Char0">
    <w:name w:val="نص أساسي 2 Char"/>
    <w:basedOn w:val="a0"/>
    <w:link w:val="20"/>
    <w:rsid w:val="00EF7FD8"/>
    <w:rPr>
      <w:rFonts w:ascii="Helvetica" w:hAnsi="Helvetica"/>
    </w:rPr>
  </w:style>
  <w:style w:type="character" w:styleId="a9">
    <w:name w:val="annotation reference"/>
    <w:basedOn w:val="a0"/>
    <w:uiPriority w:val="99"/>
    <w:unhideWhenUsed/>
    <w:rsid w:val="00746E59"/>
    <w:rPr>
      <w:sz w:val="16"/>
      <w:szCs w:val="16"/>
    </w:rPr>
  </w:style>
  <w:style w:type="paragraph" w:styleId="aa">
    <w:name w:val="annotation text"/>
    <w:basedOn w:val="a"/>
    <w:link w:val="Char"/>
    <w:uiPriority w:val="99"/>
    <w:unhideWhenUsed/>
    <w:rsid w:val="00746E59"/>
    <w:rPr>
      <w:rFonts w:ascii="Times New Roman" w:hAnsi="Times New Roman"/>
      <w:lang w:val="nb-NO" w:eastAsia="nb-NO"/>
    </w:rPr>
  </w:style>
  <w:style w:type="character" w:customStyle="1" w:styleId="Char">
    <w:name w:val="نص تعليق Char"/>
    <w:basedOn w:val="a0"/>
    <w:link w:val="aa"/>
    <w:uiPriority w:val="99"/>
    <w:rsid w:val="00746E59"/>
    <w:rPr>
      <w:lang w:val="nb-NO" w:eastAsia="nb-NO"/>
    </w:rPr>
  </w:style>
  <w:style w:type="paragraph" w:styleId="ab">
    <w:name w:val="Balloon Text"/>
    <w:basedOn w:val="a"/>
    <w:link w:val="Char0"/>
    <w:rsid w:val="00746E59"/>
    <w:rPr>
      <w:rFonts w:ascii="Tahoma" w:hAnsi="Tahoma" w:cs="Tahoma"/>
      <w:sz w:val="16"/>
      <w:szCs w:val="16"/>
    </w:rPr>
  </w:style>
  <w:style w:type="character" w:customStyle="1" w:styleId="Char0">
    <w:name w:val="نص في بالون Char"/>
    <w:basedOn w:val="a0"/>
    <w:link w:val="ab"/>
    <w:rsid w:val="00746E59"/>
    <w:rPr>
      <w:rFonts w:ascii="Tahoma" w:hAnsi="Tahoma" w:cs="Tahoma"/>
      <w:sz w:val="16"/>
      <w:szCs w:val="16"/>
    </w:rPr>
  </w:style>
  <w:style w:type="paragraph" w:styleId="3">
    <w:name w:val="Body Text 3"/>
    <w:basedOn w:val="a"/>
    <w:link w:val="3Char"/>
    <w:rsid w:val="00231920"/>
    <w:pPr>
      <w:spacing w:after="120"/>
    </w:pPr>
    <w:rPr>
      <w:sz w:val="16"/>
      <w:szCs w:val="16"/>
    </w:rPr>
  </w:style>
  <w:style w:type="character" w:customStyle="1" w:styleId="3Char">
    <w:name w:val="نص أساسي 3 Char"/>
    <w:basedOn w:val="a0"/>
    <w:link w:val="3"/>
    <w:rsid w:val="00231920"/>
    <w:rPr>
      <w:rFonts w:ascii="Helvetica" w:hAnsi="Helvetica"/>
      <w:sz w:val="16"/>
      <w:szCs w:val="16"/>
    </w:rPr>
  </w:style>
  <w:style w:type="character" w:styleId="ac">
    <w:name w:val="line number"/>
    <w:basedOn w:val="a0"/>
    <w:rsid w:val="00412475"/>
  </w:style>
  <w:style w:type="character" w:styleId="ad">
    <w:name w:val="Emphasis"/>
    <w:basedOn w:val="a0"/>
    <w:uiPriority w:val="20"/>
    <w:qFormat/>
    <w:rsid w:val="0024282C"/>
    <w:rPr>
      <w:i/>
      <w:iCs/>
    </w:rPr>
  </w:style>
  <w:style w:type="character" w:customStyle="1" w:styleId="UnresolvedMention">
    <w:name w:val="Unresolved Mention"/>
    <w:basedOn w:val="a0"/>
    <w:uiPriority w:val="99"/>
    <w:semiHidden/>
    <w:unhideWhenUsed/>
    <w:rsid w:val="00287E68"/>
    <w:rPr>
      <w:color w:val="605E5C"/>
      <w:shd w:val="clear" w:color="auto" w:fill="E1DFDD"/>
    </w:rPr>
  </w:style>
  <w:style w:type="character" w:customStyle="1" w:styleId="2Char">
    <w:name w:val="عنوان 2 Char"/>
    <w:basedOn w:val="a0"/>
    <w:link w:val="2"/>
    <w:rsid w:val="007204A4"/>
    <w:rPr>
      <w:rFonts w:asciiTheme="majorHAnsi" w:eastAsiaTheme="majorEastAsia" w:hAnsiTheme="majorHAnsi" w:cstheme="majorBidi"/>
      <w:color w:val="365F91" w:themeColor="accent1" w:themeShade="BF"/>
      <w:sz w:val="26"/>
      <w:szCs w:val="26"/>
    </w:rPr>
  </w:style>
  <w:style w:type="paragraph" w:customStyle="1" w:styleId="TableParagraph">
    <w:name w:val="Table Paragraph"/>
    <w:basedOn w:val="a"/>
    <w:uiPriority w:val="1"/>
    <w:qFormat/>
    <w:rsid w:val="005343BD"/>
    <w:pPr>
      <w:widowControl w:val="0"/>
      <w:autoSpaceDE w:val="0"/>
      <w:autoSpaceDN w:val="0"/>
      <w:jc w:val="center"/>
    </w:pPr>
    <w:rPr>
      <w:rFonts w:ascii="Times New Roman" w:hAnsi="Times New Roman"/>
      <w:sz w:val="22"/>
      <w:szCs w:val="22"/>
    </w:rPr>
  </w:style>
  <w:style w:type="paragraph" w:styleId="ae">
    <w:name w:val="List Paragraph"/>
    <w:basedOn w:val="a"/>
    <w:uiPriority w:val="34"/>
    <w:qFormat/>
    <w:rsid w:val="00A15151"/>
    <w:pPr>
      <w:ind w:left="720"/>
      <w:contextualSpacing/>
    </w:pPr>
  </w:style>
  <w:style w:type="paragraph" w:styleId="af">
    <w:name w:val="annotation subject"/>
    <w:basedOn w:val="aa"/>
    <w:next w:val="aa"/>
    <w:link w:val="Char1"/>
    <w:semiHidden/>
    <w:unhideWhenUsed/>
    <w:rsid w:val="00A75842"/>
    <w:rPr>
      <w:rFonts w:ascii="Helvetica" w:hAnsi="Helvetica"/>
      <w:b/>
      <w:bCs/>
      <w:lang w:val="en-US" w:eastAsia="en-US"/>
    </w:rPr>
  </w:style>
  <w:style w:type="character" w:customStyle="1" w:styleId="Char1">
    <w:name w:val="موضوع تعليق Char"/>
    <w:basedOn w:val="Char"/>
    <w:link w:val="af"/>
    <w:semiHidden/>
    <w:rsid w:val="00A75842"/>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38090992">
      <w:bodyDiv w:val="1"/>
      <w:marLeft w:val="0"/>
      <w:marRight w:val="0"/>
      <w:marTop w:val="0"/>
      <w:marBottom w:val="0"/>
      <w:divBdr>
        <w:top w:val="none" w:sz="0" w:space="0" w:color="auto"/>
        <w:left w:val="none" w:sz="0" w:space="0" w:color="auto"/>
        <w:bottom w:val="none" w:sz="0" w:space="0" w:color="auto"/>
        <w:right w:val="none" w:sz="0" w:space="0" w:color="auto"/>
      </w:divBdr>
    </w:div>
    <w:div w:id="121924684">
      <w:bodyDiv w:val="1"/>
      <w:marLeft w:val="0"/>
      <w:marRight w:val="0"/>
      <w:marTop w:val="0"/>
      <w:marBottom w:val="0"/>
      <w:divBdr>
        <w:top w:val="none" w:sz="0" w:space="0" w:color="auto"/>
        <w:left w:val="none" w:sz="0" w:space="0" w:color="auto"/>
        <w:bottom w:val="none" w:sz="0" w:space="0" w:color="auto"/>
        <w:right w:val="none" w:sz="0" w:space="0" w:color="auto"/>
      </w:divBdr>
      <w:divsChild>
        <w:div w:id="2126802615">
          <w:marLeft w:val="0"/>
          <w:marRight w:val="0"/>
          <w:marTop w:val="0"/>
          <w:marBottom w:val="0"/>
          <w:divBdr>
            <w:top w:val="none" w:sz="0" w:space="0" w:color="auto"/>
            <w:left w:val="none" w:sz="0" w:space="0" w:color="auto"/>
            <w:bottom w:val="none" w:sz="0" w:space="0" w:color="auto"/>
            <w:right w:val="none" w:sz="0" w:space="0" w:color="auto"/>
          </w:divBdr>
          <w:divsChild>
            <w:div w:id="1136222575">
              <w:marLeft w:val="0"/>
              <w:marRight w:val="0"/>
              <w:marTop w:val="0"/>
              <w:marBottom w:val="0"/>
              <w:divBdr>
                <w:top w:val="none" w:sz="0" w:space="0" w:color="auto"/>
                <w:left w:val="none" w:sz="0" w:space="0" w:color="auto"/>
                <w:bottom w:val="none" w:sz="0" w:space="0" w:color="auto"/>
                <w:right w:val="none" w:sz="0" w:space="0" w:color="auto"/>
              </w:divBdr>
              <w:divsChild>
                <w:div w:id="186794053">
                  <w:marLeft w:val="0"/>
                  <w:marRight w:val="0"/>
                  <w:marTop w:val="0"/>
                  <w:marBottom w:val="0"/>
                  <w:divBdr>
                    <w:top w:val="none" w:sz="0" w:space="0" w:color="auto"/>
                    <w:left w:val="none" w:sz="0" w:space="0" w:color="auto"/>
                    <w:bottom w:val="none" w:sz="0" w:space="0" w:color="auto"/>
                    <w:right w:val="none" w:sz="0" w:space="0" w:color="auto"/>
                  </w:divBdr>
                  <w:divsChild>
                    <w:div w:id="91636069">
                      <w:marLeft w:val="0"/>
                      <w:marRight w:val="0"/>
                      <w:marTop w:val="0"/>
                      <w:marBottom w:val="0"/>
                      <w:divBdr>
                        <w:top w:val="none" w:sz="0" w:space="0" w:color="auto"/>
                        <w:left w:val="none" w:sz="0" w:space="0" w:color="auto"/>
                        <w:bottom w:val="none" w:sz="0" w:space="0" w:color="auto"/>
                        <w:right w:val="none" w:sz="0" w:space="0" w:color="auto"/>
                      </w:divBdr>
                      <w:divsChild>
                        <w:div w:id="2017073257">
                          <w:marLeft w:val="0"/>
                          <w:marRight w:val="0"/>
                          <w:marTop w:val="0"/>
                          <w:marBottom w:val="0"/>
                          <w:divBdr>
                            <w:top w:val="none" w:sz="0" w:space="0" w:color="auto"/>
                            <w:left w:val="none" w:sz="0" w:space="0" w:color="auto"/>
                            <w:bottom w:val="none" w:sz="0" w:space="0" w:color="auto"/>
                            <w:right w:val="none" w:sz="0" w:space="0" w:color="auto"/>
                          </w:divBdr>
                          <w:divsChild>
                            <w:div w:id="1950694174">
                              <w:marLeft w:val="0"/>
                              <w:marRight w:val="0"/>
                              <w:marTop w:val="0"/>
                              <w:marBottom w:val="0"/>
                              <w:divBdr>
                                <w:top w:val="none" w:sz="0" w:space="0" w:color="auto"/>
                                <w:left w:val="none" w:sz="0" w:space="0" w:color="auto"/>
                                <w:bottom w:val="none" w:sz="0" w:space="0" w:color="auto"/>
                                <w:right w:val="none" w:sz="0" w:space="0" w:color="auto"/>
                              </w:divBdr>
                              <w:divsChild>
                                <w:div w:id="1268733727">
                                  <w:marLeft w:val="0"/>
                                  <w:marRight w:val="0"/>
                                  <w:marTop w:val="0"/>
                                  <w:marBottom w:val="0"/>
                                  <w:divBdr>
                                    <w:top w:val="none" w:sz="0" w:space="0" w:color="auto"/>
                                    <w:left w:val="none" w:sz="0" w:space="0" w:color="auto"/>
                                    <w:bottom w:val="none" w:sz="0" w:space="0" w:color="auto"/>
                                    <w:right w:val="none" w:sz="0" w:space="0" w:color="auto"/>
                                  </w:divBdr>
                                  <w:divsChild>
                                    <w:div w:id="183633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422366">
                      <w:marLeft w:val="0"/>
                      <w:marRight w:val="0"/>
                      <w:marTop w:val="0"/>
                      <w:marBottom w:val="0"/>
                      <w:divBdr>
                        <w:top w:val="none" w:sz="0" w:space="0" w:color="auto"/>
                        <w:left w:val="none" w:sz="0" w:space="0" w:color="auto"/>
                        <w:bottom w:val="none" w:sz="0" w:space="0" w:color="auto"/>
                        <w:right w:val="none" w:sz="0" w:space="0" w:color="auto"/>
                      </w:divBdr>
                      <w:divsChild>
                        <w:div w:id="156232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99322562">
      <w:bodyDiv w:val="1"/>
      <w:marLeft w:val="0"/>
      <w:marRight w:val="0"/>
      <w:marTop w:val="0"/>
      <w:marBottom w:val="0"/>
      <w:divBdr>
        <w:top w:val="none" w:sz="0" w:space="0" w:color="auto"/>
        <w:left w:val="none" w:sz="0" w:space="0" w:color="auto"/>
        <w:bottom w:val="none" w:sz="0" w:space="0" w:color="auto"/>
        <w:right w:val="none" w:sz="0" w:space="0" w:color="auto"/>
      </w:divBdr>
      <w:divsChild>
        <w:div w:id="491995564">
          <w:marLeft w:val="0"/>
          <w:marRight w:val="0"/>
          <w:marTop w:val="0"/>
          <w:marBottom w:val="0"/>
          <w:divBdr>
            <w:top w:val="none" w:sz="0" w:space="0" w:color="auto"/>
            <w:left w:val="none" w:sz="0" w:space="0" w:color="auto"/>
            <w:bottom w:val="none" w:sz="0" w:space="0" w:color="auto"/>
            <w:right w:val="none" w:sz="0" w:space="0" w:color="auto"/>
          </w:divBdr>
          <w:divsChild>
            <w:div w:id="473371220">
              <w:marLeft w:val="0"/>
              <w:marRight w:val="0"/>
              <w:marTop w:val="0"/>
              <w:marBottom w:val="0"/>
              <w:divBdr>
                <w:top w:val="none" w:sz="0" w:space="0" w:color="auto"/>
                <w:left w:val="none" w:sz="0" w:space="0" w:color="auto"/>
                <w:bottom w:val="none" w:sz="0" w:space="0" w:color="auto"/>
                <w:right w:val="none" w:sz="0" w:space="0" w:color="auto"/>
              </w:divBdr>
              <w:divsChild>
                <w:div w:id="1814786066">
                  <w:marLeft w:val="0"/>
                  <w:marRight w:val="0"/>
                  <w:marTop w:val="0"/>
                  <w:marBottom w:val="0"/>
                  <w:divBdr>
                    <w:top w:val="none" w:sz="0" w:space="0" w:color="auto"/>
                    <w:left w:val="none" w:sz="0" w:space="0" w:color="auto"/>
                    <w:bottom w:val="none" w:sz="0" w:space="0" w:color="auto"/>
                    <w:right w:val="none" w:sz="0" w:space="0" w:color="auto"/>
                  </w:divBdr>
                  <w:divsChild>
                    <w:div w:id="701590973">
                      <w:marLeft w:val="0"/>
                      <w:marRight w:val="0"/>
                      <w:marTop w:val="0"/>
                      <w:marBottom w:val="0"/>
                      <w:divBdr>
                        <w:top w:val="none" w:sz="0" w:space="0" w:color="auto"/>
                        <w:left w:val="none" w:sz="0" w:space="0" w:color="auto"/>
                        <w:bottom w:val="none" w:sz="0" w:space="0" w:color="auto"/>
                        <w:right w:val="none" w:sz="0" w:space="0" w:color="auto"/>
                      </w:divBdr>
                      <w:divsChild>
                        <w:div w:id="2010516899">
                          <w:marLeft w:val="0"/>
                          <w:marRight w:val="0"/>
                          <w:marTop w:val="0"/>
                          <w:marBottom w:val="0"/>
                          <w:divBdr>
                            <w:top w:val="none" w:sz="0" w:space="0" w:color="auto"/>
                            <w:left w:val="none" w:sz="0" w:space="0" w:color="auto"/>
                            <w:bottom w:val="none" w:sz="0" w:space="0" w:color="auto"/>
                            <w:right w:val="none" w:sz="0" w:space="0" w:color="auto"/>
                          </w:divBdr>
                          <w:divsChild>
                            <w:div w:id="168952051">
                              <w:marLeft w:val="0"/>
                              <w:marRight w:val="0"/>
                              <w:marTop w:val="0"/>
                              <w:marBottom w:val="0"/>
                              <w:divBdr>
                                <w:top w:val="none" w:sz="0" w:space="0" w:color="auto"/>
                                <w:left w:val="none" w:sz="0" w:space="0" w:color="auto"/>
                                <w:bottom w:val="none" w:sz="0" w:space="0" w:color="auto"/>
                                <w:right w:val="none" w:sz="0" w:space="0" w:color="auto"/>
                              </w:divBdr>
                              <w:divsChild>
                                <w:div w:id="874119618">
                                  <w:marLeft w:val="0"/>
                                  <w:marRight w:val="0"/>
                                  <w:marTop w:val="0"/>
                                  <w:marBottom w:val="0"/>
                                  <w:divBdr>
                                    <w:top w:val="none" w:sz="0" w:space="0" w:color="auto"/>
                                    <w:left w:val="none" w:sz="0" w:space="0" w:color="auto"/>
                                    <w:bottom w:val="none" w:sz="0" w:space="0" w:color="auto"/>
                                    <w:right w:val="none" w:sz="0" w:space="0" w:color="auto"/>
                                  </w:divBdr>
                                  <w:divsChild>
                                    <w:div w:id="77320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179545">
                      <w:marLeft w:val="0"/>
                      <w:marRight w:val="0"/>
                      <w:marTop w:val="0"/>
                      <w:marBottom w:val="0"/>
                      <w:divBdr>
                        <w:top w:val="none" w:sz="0" w:space="0" w:color="auto"/>
                        <w:left w:val="none" w:sz="0" w:space="0" w:color="auto"/>
                        <w:bottom w:val="none" w:sz="0" w:space="0" w:color="auto"/>
                        <w:right w:val="none" w:sz="0" w:space="0" w:color="auto"/>
                      </w:divBdr>
                      <w:divsChild>
                        <w:div w:id="28227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69592989">
      <w:bodyDiv w:val="1"/>
      <w:marLeft w:val="0"/>
      <w:marRight w:val="0"/>
      <w:marTop w:val="0"/>
      <w:marBottom w:val="0"/>
      <w:divBdr>
        <w:top w:val="none" w:sz="0" w:space="0" w:color="auto"/>
        <w:left w:val="none" w:sz="0" w:space="0" w:color="auto"/>
        <w:bottom w:val="none" w:sz="0" w:space="0" w:color="auto"/>
        <w:right w:val="none" w:sz="0" w:space="0" w:color="auto"/>
      </w:divBdr>
    </w:div>
    <w:div w:id="479271620">
      <w:bodyDiv w:val="1"/>
      <w:marLeft w:val="0"/>
      <w:marRight w:val="0"/>
      <w:marTop w:val="0"/>
      <w:marBottom w:val="0"/>
      <w:divBdr>
        <w:top w:val="none" w:sz="0" w:space="0" w:color="auto"/>
        <w:left w:val="none" w:sz="0" w:space="0" w:color="auto"/>
        <w:bottom w:val="none" w:sz="0" w:space="0" w:color="auto"/>
        <w:right w:val="none" w:sz="0" w:space="0" w:color="auto"/>
      </w:divBdr>
    </w:div>
    <w:div w:id="507448797">
      <w:bodyDiv w:val="1"/>
      <w:marLeft w:val="0"/>
      <w:marRight w:val="0"/>
      <w:marTop w:val="0"/>
      <w:marBottom w:val="0"/>
      <w:divBdr>
        <w:top w:val="none" w:sz="0" w:space="0" w:color="auto"/>
        <w:left w:val="none" w:sz="0" w:space="0" w:color="auto"/>
        <w:bottom w:val="none" w:sz="0" w:space="0" w:color="auto"/>
        <w:right w:val="none" w:sz="0" w:space="0" w:color="auto"/>
      </w:divBdr>
    </w:div>
    <w:div w:id="567961068">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58458481">
      <w:bodyDiv w:val="1"/>
      <w:marLeft w:val="0"/>
      <w:marRight w:val="0"/>
      <w:marTop w:val="0"/>
      <w:marBottom w:val="0"/>
      <w:divBdr>
        <w:top w:val="none" w:sz="0" w:space="0" w:color="auto"/>
        <w:left w:val="none" w:sz="0" w:space="0" w:color="auto"/>
        <w:bottom w:val="none" w:sz="0" w:space="0" w:color="auto"/>
        <w:right w:val="none" w:sz="0" w:space="0" w:color="auto"/>
      </w:divBdr>
    </w:div>
    <w:div w:id="1616332607">
      <w:bodyDiv w:val="1"/>
      <w:marLeft w:val="0"/>
      <w:marRight w:val="0"/>
      <w:marTop w:val="0"/>
      <w:marBottom w:val="0"/>
      <w:divBdr>
        <w:top w:val="none" w:sz="0" w:space="0" w:color="auto"/>
        <w:left w:val="none" w:sz="0" w:space="0" w:color="auto"/>
        <w:bottom w:val="none" w:sz="0" w:space="0" w:color="auto"/>
        <w:right w:val="none" w:sz="0" w:space="0" w:color="auto"/>
      </w:divBdr>
    </w:div>
    <w:div w:id="1726298738">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08688368">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GCV (%)</c:v>
                </c:pt>
              </c:strCache>
            </c:strRef>
          </c:tx>
          <c:spPr>
            <a:solidFill>
              <a:schemeClr val="accent1"/>
            </a:solidFill>
            <a:ln>
              <a:noFill/>
            </a:ln>
            <a:effectLst/>
          </c:spPr>
          <c:invertIfNegative val="0"/>
          <c:cat>
            <c:strRef>
              <c:f>Sheet1!$A$2:$A$11</c:f>
              <c:strCache>
                <c:ptCount val="10"/>
                <c:pt idx="0">
                  <c:v>DFF</c:v>
                </c:pt>
                <c:pt idx="1">
                  <c:v>DM</c:v>
                </c:pt>
                <c:pt idx="2">
                  <c:v>PH</c:v>
                </c:pt>
                <c:pt idx="3">
                  <c:v>NBPP</c:v>
                </c:pt>
                <c:pt idx="4">
                  <c:v>NCPP</c:v>
                </c:pt>
                <c:pt idx="5">
                  <c:v>NSPC</c:v>
                </c:pt>
                <c:pt idx="6">
                  <c:v>1000 SW</c:v>
                </c:pt>
                <c:pt idx="7">
                  <c:v>HI</c:v>
                </c:pt>
                <c:pt idx="8">
                  <c:v>OC</c:v>
                </c:pt>
                <c:pt idx="9">
                  <c:v>SYPP</c:v>
                </c:pt>
              </c:strCache>
            </c:strRef>
          </c:cat>
          <c:val>
            <c:numRef>
              <c:f>Sheet1!$B$2:$B$11</c:f>
              <c:numCache>
                <c:formatCode>General</c:formatCode>
                <c:ptCount val="10"/>
                <c:pt idx="0">
                  <c:v>8.75</c:v>
                </c:pt>
                <c:pt idx="1">
                  <c:v>3.11</c:v>
                </c:pt>
                <c:pt idx="2">
                  <c:v>12.18</c:v>
                </c:pt>
                <c:pt idx="3">
                  <c:v>17.54</c:v>
                </c:pt>
                <c:pt idx="4">
                  <c:v>17.149999999999999</c:v>
                </c:pt>
                <c:pt idx="5">
                  <c:v>4.5</c:v>
                </c:pt>
                <c:pt idx="6">
                  <c:v>12.32</c:v>
                </c:pt>
                <c:pt idx="7">
                  <c:v>17.96</c:v>
                </c:pt>
                <c:pt idx="8">
                  <c:v>5.75</c:v>
                </c:pt>
                <c:pt idx="9">
                  <c:v>12.08</c:v>
                </c:pt>
              </c:numCache>
            </c:numRef>
          </c:val>
          <c:extLst xmlns:c16r2="http://schemas.microsoft.com/office/drawing/2015/06/chart">
            <c:ext xmlns:c16="http://schemas.microsoft.com/office/drawing/2014/chart" uri="{C3380CC4-5D6E-409C-BE32-E72D297353CC}">
              <c16:uniqueId val="{00000000-64B4-4545-9DDD-FFEDF44C9802}"/>
            </c:ext>
          </c:extLst>
        </c:ser>
        <c:ser>
          <c:idx val="1"/>
          <c:order val="1"/>
          <c:tx>
            <c:strRef>
              <c:f>Sheet1!$C$1</c:f>
              <c:strCache>
                <c:ptCount val="1"/>
                <c:pt idx="0">
                  <c:v>PCV (%)</c:v>
                </c:pt>
              </c:strCache>
            </c:strRef>
          </c:tx>
          <c:spPr>
            <a:solidFill>
              <a:schemeClr val="accent2"/>
            </a:solidFill>
            <a:ln>
              <a:noFill/>
            </a:ln>
            <a:effectLst/>
          </c:spPr>
          <c:invertIfNegative val="0"/>
          <c:cat>
            <c:strRef>
              <c:f>Sheet1!$A$2:$A$11</c:f>
              <c:strCache>
                <c:ptCount val="10"/>
                <c:pt idx="0">
                  <c:v>DFF</c:v>
                </c:pt>
                <c:pt idx="1">
                  <c:v>DM</c:v>
                </c:pt>
                <c:pt idx="2">
                  <c:v>PH</c:v>
                </c:pt>
                <c:pt idx="3">
                  <c:v>NBPP</c:v>
                </c:pt>
                <c:pt idx="4">
                  <c:v>NCPP</c:v>
                </c:pt>
                <c:pt idx="5">
                  <c:v>NSPC</c:v>
                </c:pt>
                <c:pt idx="6">
                  <c:v>1000 SW</c:v>
                </c:pt>
                <c:pt idx="7">
                  <c:v>HI</c:v>
                </c:pt>
                <c:pt idx="8">
                  <c:v>OC</c:v>
                </c:pt>
                <c:pt idx="9">
                  <c:v>SYPP</c:v>
                </c:pt>
              </c:strCache>
            </c:strRef>
          </c:cat>
          <c:val>
            <c:numRef>
              <c:f>Sheet1!$C$2:$C$11</c:f>
              <c:numCache>
                <c:formatCode>General</c:formatCode>
                <c:ptCount val="10"/>
                <c:pt idx="0">
                  <c:v>8.9</c:v>
                </c:pt>
                <c:pt idx="1">
                  <c:v>3.4</c:v>
                </c:pt>
                <c:pt idx="2">
                  <c:v>12.48</c:v>
                </c:pt>
                <c:pt idx="3">
                  <c:v>18.03</c:v>
                </c:pt>
                <c:pt idx="4">
                  <c:v>17.53</c:v>
                </c:pt>
                <c:pt idx="5">
                  <c:v>6.01</c:v>
                </c:pt>
                <c:pt idx="6">
                  <c:v>12.55</c:v>
                </c:pt>
                <c:pt idx="7">
                  <c:v>18.260000000000002</c:v>
                </c:pt>
                <c:pt idx="8">
                  <c:v>5.97</c:v>
                </c:pt>
                <c:pt idx="9">
                  <c:v>13.39</c:v>
                </c:pt>
              </c:numCache>
            </c:numRef>
          </c:val>
          <c:extLst xmlns:c16r2="http://schemas.microsoft.com/office/drawing/2015/06/chart">
            <c:ext xmlns:c16="http://schemas.microsoft.com/office/drawing/2014/chart" uri="{C3380CC4-5D6E-409C-BE32-E72D297353CC}">
              <c16:uniqueId val="{00000001-64B4-4545-9DDD-FFEDF44C9802}"/>
            </c:ext>
          </c:extLst>
        </c:ser>
        <c:ser>
          <c:idx val="2"/>
          <c:order val="2"/>
          <c:tx>
            <c:strRef>
              <c:f>Sheet1!$D$1</c:f>
              <c:strCache>
                <c:ptCount val="1"/>
                <c:pt idx="0">
                  <c:v>Series 3</c:v>
                </c:pt>
              </c:strCache>
            </c:strRef>
          </c:tx>
          <c:spPr>
            <a:solidFill>
              <a:schemeClr val="accent3"/>
            </a:solidFill>
            <a:ln>
              <a:noFill/>
            </a:ln>
            <a:effectLst/>
          </c:spPr>
          <c:invertIfNegative val="0"/>
          <c:cat>
            <c:strRef>
              <c:f>Sheet1!$A$2:$A$11</c:f>
              <c:strCache>
                <c:ptCount val="10"/>
                <c:pt idx="0">
                  <c:v>DFF</c:v>
                </c:pt>
                <c:pt idx="1">
                  <c:v>DM</c:v>
                </c:pt>
                <c:pt idx="2">
                  <c:v>PH</c:v>
                </c:pt>
                <c:pt idx="3">
                  <c:v>NBPP</c:v>
                </c:pt>
                <c:pt idx="4">
                  <c:v>NCPP</c:v>
                </c:pt>
                <c:pt idx="5">
                  <c:v>NSPC</c:v>
                </c:pt>
                <c:pt idx="6">
                  <c:v>1000 SW</c:v>
                </c:pt>
                <c:pt idx="7">
                  <c:v>HI</c:v>
                </c:pt>
                <c:pt idx="8">
                  <c:v>OC</c:v>
                </c:pt>
                <c:pt idx="9">
                  <c:v>SYPP</c:v>
                </c:pt>
              </c:strCache>
            </c:strRef>
          </c:cat>
          <c:val>
            <c:numRef>
              <c:f>Sheet1!$D$2:$D$11</c:f>
              <c:numCache>
                <c:formatCode>General</c:formatCode>
                <c:ptCount val="10"/>
                <c:pt idx="0">
                  <c:v>2</c:v>
                </c:pt>
                <c:pt idx="1">
                  <c:v>2</c:v>
                </c:pt>
                <c:pt idx="2">
                  <c:v>3</c:v>
                </c:pt>
                <c:pt idx="3">
                  <c:v>5</c:v>
                </c:pt>
              </c:numCache>
            </c:numRef>
          </c:val>
          <c:extLst xmlns:c16r2="http://schemas.microsoft.com/office/drawing/2015/06/chart">
            <c:ext xmlns:c16="http://schemas.microsoft.com/office/drawing/2014/chart" uri="{C3380CC4-5D6E-409C-BE32-E72D297353CC}">
              <c16:uniqueId val="{00000002-64B4-4545-9DDD-FFEDF44C9802}"/>
            </c:ext>
          </c:extLst>
        </c:ser>
        <c:dLbls>
          <c:showLegendKey val="0"/>
          <c:showVal val="0"/>
          <c:showCatName val="0"/>
          <c:showSerName val="0"/>
          <c:showPercent val="0"/>
          <c:showBubbleSize val="0"/>
        </c:dLbls>
        <c:gapWidth val="219"/>
        <c:overlap val="-27"/>
        <c:axId val="1119538656"/>
        <c:axId val="1119539200"/>
      </c:barChart>
      <c:catAx>
        <c:axId val="1119538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SA"/>
          </a:p>
        </c:txPr>
        <c:crossAx val="1119539200"/>
        <c:crosses val="autoZero"/>
        <c:auto val="1"/>
        <c:lblAlgn val="ctr"/>
        <c:lblOffset val="100"/>
        <c:noMultiLvlLbl val="0"/>
      </c:catAx>
      <c:valAx>
        <c:axId val="1119539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SA"/>
          </a:p>
        </c:txPr>
        <c:crossAx val="1119538656"/>
        <c:crosses val="autoZero"/>
        <c:crossBetween val="between"/>
      </c:valAx>
      <c:spPr>
        <a:noFill/>
        <a:ln>
          <a:noFill/>
        </a:ln>
        <a:effectLst/>
      </c:spPr>
    </c:plotArea>
    <c:legend>
      <c:legendPos val="b"/>
      <c:legendEntry>
        <c:idx val="2"/>
        <c:delete val="1"/>
      </c:legendEntry>
      <c:layout>
        <c:manualLayout>
          <c:xMode val="edge"/>
          <c:yMode val="edge"/>
          <c:x val="0.38385961075041053"/>
          <c:y val="0.922090867450433"/>
          <c:w val="0.22740729229021811"/>
          <c:h val="7.790913254956703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SA"/>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12700" cap="flat" cmpd="sng" algn="ctr">
      <a:solidFill>
        <a:schemeClr val="tx1"/>
      </a:solidFill>
      <a:round/>
    </a:ln>
    <a:effectLst/>
  </c:spPr>
  <c:txPr>
    <a:bodyPr/>
    <a:lstStyle/>
    <a:p>
      <a:pPr>
        <a:defRPr/>
      </a:pPr>
      <a:endParaRPr lang="ar-S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13196-8695-46C2-9F42-93ADE78BA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2704</Words>
  <Characters>14417</Characters>
  <Application>Microsoft Office Word</Application>
  <DocSecurity>0</DocSecurity>
  <Lines>576</Lines>
  <Paragraphs>323</Paragraphs>
  <ScaleCrop>false</ScaleCrop>
  <Company/>
  <LinksUpToDate>false</LinksUpToDate>
  <CharactersWithSpaces>16798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2025-07-10T08:35:00Z</dcterms:created>
  <dcterms:modified xsi:type="dcterms:W3CDTF">2025-07-10T08:35:00Z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071fd498-df90-46f5-9078-6e9f0adcd3b2</vt:lpwstr>
  </property>
</Properties>
</file>