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DA2F" w14:textId="3C328111" w:rsidR="000C435D" w:rsidRPr="00333861" w:rsidRDefault="00A34C5B" w:rsidP="005560D1">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E</w:t>
      </w:r>
      <w:r w:rsidR="00C0702E" w:rsidRPr="00333861">
        <w:rPr>
          <w:rFonts w:ascii="Times New Roman" w:hAnsi="Times New Roman" w:cs="Times New Roman"/>
          <w:b/>
          <w:bCs/>
          <w:sz w:val="24"/>
          <w:szCs w:val="24"/>
        </w:rPr>
        <w:t xml:space="preserve">ffect of </w:t>
      </w:r>
      <w:proofErr w:type="spellStart"/>
      <w:r w:rsidR="004A733D" w:rsidRPr="00333861">
        <w:rPr>
          <w:rFonts w:ascii="Times New Roman" w:hAnsi="Times New Roman" w:cs="Times New Roman"/>
          <w:b/>
          <w:bCs/>
          <w:i/>
          <w:sz w:val="24"/>
          <w:szCs w:val="24"/>
        </w:rPr>
        <w:t>Azadirachta</w:t>
      </w:r>
      <w:proofErr w:type="spellEnd"/>
      <w:r w:rsidR="004A733D" w:rsidRPr="00333861">
        <w:rPr>
          <w:rFonts w:ascii="Times New Roman" w:hAnsi="Times New Roman" w:cs="Times New Roman"/>
          <w:b/>
          <w:bCs/>
          <w:i/>
          <w:sz w:val="24"/>
          <w:szCs w:val="24"/>
        </w:rPr>
        <w:t xml:space="preserve"> indica</w:t>
      </w:r>
      <w:r w:rsidR="00251340" w:rsidRPr="00333861">
        <w:rPr>
          <w:rFonts w:ascii="Times New Roman" w:hAnsi="Times New Roman" w:cs="Times New Roman"/>
          <w:b/>
          <w:bCs/>
          <w:i/>
          <w:sz w:val="24"/>
          <w:szCs w:val="24"/>
        </w:rPr>
        <w:t xml:space="preserve"> A. Juss</w:t>
      </w:r>
      <w:r w:rsidR="00251340" w:rsidRPr="00333861">
        <w:rPr>
          <w:rFonts w:ascii="Times New Roman" w:hAnsi="Times New Roman" w:cs="Times New Roman"/>
          <w:b/>
          <w:bCs/>
          <w:sz w:val="24"/>
          <w:szCs w:val="24"/>
        </w:rPr>
        <w:t xml:space="preserve"> (</w:t>
      </w:r>
      <w:r w:rsidR="001557A6" w:rsidRPr="00333861">
        <w:rPr>
          <w:rFonts w:ascii="Times New Roman" w:hAnsi="Times New Roman" w:cs="Times New Roman"/>
          <w:b/>
          <w:bCs/>
          <w:sz w:val="24"/>
          <w:szCs w:val="24"/>
        </w:rPr>
        <w:t>neem</w:t>
      </w:r>
      <w:r w:rsidR="00251340" w:rsidRPr="00333861">
        <w:rPr>
          <w:rFonts w:ascii="Times New Roman" w:hAnsi="Times New Roman" w:cs="Times New Roman"/>
          <w:b/>
          <w:bCs/>
          <w:sz w:val="24"/>
          <w:szCs w:val="24"/>
        </w:rPr>
        <w:t>)</w:t>
      </w:r>
      <w:r w:rsidR="00C0702E" w:rsidRPr="00333861">
        <w:rPr>
          <w:rFonts w:ascii="Times New Roman" w:hAnsi="Times New Roman" w:cs="Times New Roman"/>
          <w:b/>
          <w:bCs/>
          <w:sz w:val="24"/>
          <w:szCs w:val="24"/>
        </w:rPr>
        <w:t xml:space="preserve"> on the growth,</w:t>
      </w:r>
      <w:r w:rsidR="004A733D" w:rsidRPr="00333861">
        <w:rPr>
          <w:rFonts w:ascii="Times New Roman" w:hAnsi="Times New Roman" w:cs="Times New Roman"/>
          <w:b/>
          <w:bCs/>
          <w:sz w:val="24"/>
          <w:szCs w:val="24"/>
        </w:rPr>
        <w:t xml:space="preserve"> </w:t>
      </w:r>
      <w:r w:rsidR="00C0702E" w:rsidRPr="00333861">
        <w:rPr>
          <w:rFonts w:ascii="Times New Roman" w:hAnsi="Times New Roman" w:cs="Times New Roman"/>
          <w:b/>
          <w:bCs/>
          <w:sz w:val="24"/>
          <w:szCs w:val="24"/>
        </w:rPr>
        <w:t xml:space="preserve">physiology </w:t>
      </w:r>
      <w:r w:rsidR="004A733D" w:rsidRPr="00333861">
        <w:rPr>
          <w:rFonts w:ascii="Times New Roman" w:hAnsi="Times New Roman" w:cs="Times New Roman"/>
          <w:b/>
          <w:bCs/>
          <w:sz w:val="24"/>
          <w:szCs w:val="24"/>
        </w:rPr>
        <w:t xml:space="preserve">and yields </w:t>
      </w:r>
      <w:r w:rsidR="00C0702E" w:rsidRPr="00333861">
        <w:rPr>
          <w:rFonts w:ascii="Times New Roman" w:hAnsi="Times New Roman" w:cs="Times New Roman"/>
          <w:b/>
          <w:bCs/>
          <w:sz w:val="24"/>
          <w:szCs w:val="24"/>
        </w:rPr>
        <w:t>of associated crops in agroecosystems in the Sudano-Sahelian zone of Burkina Faso, West Africa</w:t>
      </w:r>
    </w:p>
    <w:p w14:paraId="5623FEF4" w14:textId="77777777" w:rsidR="00E8328C" w:rsidRPr="00333861" w:rsidRDefault="00E8328C" w:rsidP="005560D1">
      <w:pPr>
        <w:spacing w:line="360" w:lineRule="auto"/>
        <w:jc w:val="both"/>
        <w:rPr>
          <w:rFonts w:ascii="Times New Roman" w:hAnsi="Times New Roman" w:cs="Times New Roman"/>
          <w:b/>
          <w:bCs/>
          <w:sz w:val="24"/>
          <w:szCs w:val="24"/>
        </w:rPr>
      </w:pPr>
    </w:p>
    <w:p w14:paraId="0A71336D" w14:textId="12F056A9" w:rsidR="005560D1" w:rsidRPr="00333861" w:rsidRDefault="006A011E" w:rsidP="005560D1">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Abstract </w:t>
      </w:r>
    </w:p>
    <w:p w14:paraId="2196EC1F" w14:textId="7DA7A6F2" w:rsidR="00A70F3E" w:rsidRPr="00333861" w:rsidRDefault="001557A6" w:rsidP="00977E6A">
      <w:pPr>
        <w:spacing w:line="360" w:lineRule="auto"/>
        <w:jc w:val="both"/>
        <w:rPr>
          <w:rFonts w:ascii="Times New Roman" w:hAnsi="Times New Roman" w:cs="Times New Roman"/>
          <w:sz w:val="24"/>
          <w:szCs w:val="24"/>
        </w:rPr>
      </w:pPr>
      <w:r w:rsidRPr="00333861">
        <w:rPr>
          <w:rFonts w:ascii="Times New Roman" w:hAnsi="Times New Roman" w:cs="Times New Roman"/>
          <w:sz w:val="24"/>
          <w:szCs w:val="24"/>
        </w:rPr>
        <w:t>Neem</w:t>
      </w:r>
      <w:r w:rsidR="006A011E" w:rsidRPr="00333861">
        <w:rPr>
          <w:rFonts w:ascii="Times New Roman" w:hAnsi="Times New Roman" w:cs="Times New Roman"/>
          <w:sz w:val="24"/>
          <w:szCs w:val="24"/>
        </w:rPr>
        <w:t xml:space="preserve"> is an exotic species that is </w:t>
      </w:r>
      <w:r w:rsidR="00AA0508" w:rsidRPr="00333861">
        <w:rPr>
          <w:rFonts w:ascii="Times New Roman" w:hAnsi="Times New Roman" w:cs="Times New Roman"/>
          <w:sz w:val="24"/>
          <w:szCs w:val="24"/>
        </w:rPr>
        <w:t xml:space="preserve">used to implement </w:t>
      </w:r>
      <w:r w:rsidR="006A011E" w:rsidRPr="00333861">
        <w:rPr>
          <w:rFonts w:ascii="Times New Roman" w:hAnsi="Times New Roman" w:cs="Times New Roman"/>
          <w:sz w:val="24"/>
          <w:szCs w:val="24"/>
        </w:rPr>
        <w:t xml:space="preserve">reforestation. However, its competitive effects on </w:t>
      </w:r>
      <w:r w:rsidR="00AA0508" w:rsidRPr="00333861">
        <w:rPr>
          <w:rFonts w:ascii="Times New Roman" w:hAnsi="Times New Roman" w:cs="Times New Roman"/>
          <w:sz w:val="24"/>
          <w:szCs w:val="24"/>
        </w:rPr>
        <w:t xml:space="preserve">surrounding </w:t>
      </w:r>
      <w:r w:rsidR="006A011E" w:rsidRPr="00333861">
        <w:rPr>
          <w:rFonts w:ascii="Times New Roman" w:hAnsi="Times New Roman" w:cs="Times New Roman"/>
          <w:sz w:val="24"/>
          <w:szCs w:val="24"/>
        </w:rPr>
        <w:t>crops have not been extensively studied</w:t>
      </w:r>
      <w:r w:rsidR="004A65E0">
        <w:rPr>
          <w:rFonts w:ascii="Times New Roman" w:hAnsi="Times New Roman" w:cs="Times New Roman"/>
          <w:sz w:val="24"/>
          <w:szCs w:val="24"/>
        </w:rPr>
        <w:t xml:space="preserve"> in Burkina Faso</w:t>
      </w:r>
      <w:r w:rsidR="006A011E" w:rsidRPr="00333861">
        <w:rPr>
          <w:rFonts w:ascii="Times New Roman" w:hAnsi="Times New Roman" w:cs="Times New Roman"/>
          <w:sz w:val="24"/>
          <w:szCs w:val="24"/>
        </w:rPr>
        <w:t xml:space="preserve">. This research </w:t>
      </w:r>
      <w:r w:rsidR="00CB31D4" w:rsidRPr="00333861">
        <w:rPr>
          <w:rFonts w:ascii="Times New Roman" w:hAnsi="Times New Roman" w:cs="Times New Roman"/>
          <w:sz w:val="24"/>
          <w:szCs w:val="24"/>
        </w:rPr>
        <w:t xml:space="preserve">aimed </w:t>
      </w:r>
      <w:r w:rsidR="006A011E" w:rsidRPr="00333861">
        <w:rPr>
          <w:rFonts w:ascii="Times New Roman" w:hAnsi="Times New Roman" w:cs="Times New Roman"/>
          <w:sz w:val="24"/>
          <w:szCs w:val="24"/>
        </w:rPr>
        <w:t xml:space="preserve">to assess the </w:t>
      </w:r>
      <w:r w:rsidR="00900005" w:rsidRPr="00333861">
        <w:rPr>
          <w:rFonts w:ascii="Times New Roman" w:hAnsi="Times New Roman" w:cs="Times New Roman"/>
          <w:sz w:val="24"/>
          <w:szCs w:val="24"/>
        </w:rPr>
        <w:t xml:space="preserve">effect </w:t>
      </w:r>
      <w:r w:rsidR="006A011E" w:rsidRPr="00333861">
        <w:rPr>
          <w:rFonts w:ascii="Times New Roman" w:hAnsi="Times New Roman" w:cs="Times New Roman"/>
          <w:sz w:val="24"/>
          <w:szCs w:val="24"/>
        </w:rPr>
        <w:t xml:space="preserve">of </w:t>
      </w:r>
      <w:r w:rsidRPr="00333861">
        <w:rPr>
          <w:rFonts w:ascii="Times New Roman" w:hAnsi="Times New Roman" w:cs="Times New Roman"/>
          <w:sz w:val="24"/>
          <w:szCs w:val="24"/>
        </w:rPr>
        <w:t>neem</w:t>
      </w:r>
      <w:r w:rsidR="006A011E" w:rsidRPr="00333861">
        <w:rPr>
          <w:rFonts w:ascii="Times New Roman" w:hAnsi="Times New Roman" w:cs="Times New Roman"/>
          <w:sz w:val="24"/>
          <w:szCs w:val="24"/>
        </w:rPr>
        <w:t xml:space="preserve"> on</w:t>
      </w:r>
      <w:r w:rsidR="00D02438" w:rsidRPr="00333861">
        <w:rPr>
          <w:rFonts w:ascii="Times New Roman" w:hAnsi="Times New Roman" w:cs="Times New Roman"/>
          <w:sz w:val="24"/>
          <w:szCs w:val="24"/>
        </w:rPr>
        <w:t xml:space="preserve"> </w:t>
      </w:r>
      <w:r w:rsidR="006A011E" w:rsidRPr="00333861">
        <w:rPr>
          <w:rFonts w:ascii="Times New Roman" w:hAnsi="Times New Roman" w:cs="Times New Roman"/>
          <w:sz w:val="24"/>
          <w:szCs w:val="24"/>
        </w:rPr>
        <w:t xml:space="preserve">cowpea, </w:t>
      </w:r>
      <w:r w:rsidR="000E250D" w:rsidRPr="00333861">
        <w:rPr>
          <w:rFonts w:ascii="Times New Roman" w:hAnsi="Times New Roman" w:cs="Times New Roman"/>
          <w:sz w:val="24"/>
          <w:szCs w:val="24"/>
        </w:rPr>
        <w:t xml:space="preserve">millet, and </w:t>
      </w:r>
      <w:r w:rsidR="006A011E" w:rsidRPr="00333861">
        <w:rPr>
          <w:rFonts w:ascii="Times New Roman" w:hAnsi="Times New Roman" w:cs="Times New Roman"/>
          <w:sz w:val="24"/>
          <w:szCs w:val="24"/>
        </w:rPr>
        <w:t>sorghum within agroecosystems</w:t>
      </w:r>
      <w:r w:rsidR="00900005" w:rsidRPr="00333861">
        <w:rPr>
          <w:rFonts w:ascii="Times New Roman" w:hAnsi="Times New Roman" w:cs="Times New Roman"/>
          <w:sz w:val="24"/>
          <w:szCs w:val="24"/>
        </w:rPr>
        <w:t xml:space="preserve"> in Burkina Faso</w:t>
      </w:r>
      <w:r w:rsidR="006A011E" w:rsidRPr="00333861">
        <w:rPr>
          <w:rFonts w:ascii="Times New Roman" w:hAnsi="Times New Roman" w:cs="Times New Roman"/>
          <w:sz w:val="24"/>
          <w:szCs w:val="24"/>
        </w:rPr>
        <w:t>.</w:t>
      </w:r>
      <w:r w:rsidR="00A715F5" w:rsidRPr="00333861">
        <w:rPr>
          <w:rFonts w:ascii="Times New Roman" w:hAnsi="Times New Roman" w:cs="Times New Roman"/>
          <w:sz w:val="24"/>
          <w:szCs w:val="24"/>
        </w:rPr>
        <w:t xml:space="preserve"> </w:t>
      </w:r>
      <w:r w:rsidR="008629CB" w:rsidRPr="00333861">
        <w:rPr>
          <w:rFonts w:ascii="Times New Roman" w:hAnsi="Times New Roman" w:cs="Times New Roman"/>
          <w:sz w:val="24"/>
          <w:szCs w:val="24"/>
        </w:rPr>
        <w:t>The experimental design is based on the</w:t>
      </w:r>
      <w:r w:rsidR="00497376" w:rsidRPr="00333861">
        <w:rPr>
          <w:rFonts w:ascii="Times New Roman" w:hAnsi="Times New Roman" w:cs="Times New Roman"/>
          <w:sz w:val="24"/>
          <w:szCs w:val="24"/>
        </w:rPr>
        <w:t xml:space="preserve"> systematic allocation </w:t>
      </w:r>
      <w:r w:rsidR="008629CB" w:rsidRPr="00333861">
        <w:rPr>
          <w:rFonts w:ascii="Times New Roman" w:hAnsi="Times New Roman" w:cs="Times New Roman"/>
          <w:sz w:val="24"/>
          <w:szCs w:val="24"/>
        </w:rPr>
        <w:t xml:space="preserve">of treatments according to the gradient of the tree effect. There are three replicates of each crop, making a total of nine </w:t>
      </w:r>
      <w:r w:rsidRPr="00333861">
        <w:rPr>
          <w:rFonts w:ascii="Times New Roman" w:hAnsi="Times New Roman" w:cs="Times New Roman"/>
          <w:sz w:val="24"/>
          <w:szCs w:val="24"/>
        </w:rPr>
        <w:t>neem</w:t>
      </w:r>
      <w:r w:rsidR="008629CB" w:rsidRPr="00333861">
        <w:rPr>
          <w:rFonts w:ascii="Times New Roman" w:hAnsi="Times New Roman" w:cs="Times New Roman"/>
          <w:sz w:val="24"/>
          <w:szCs w:val="24"/>
        </w:rPr>
        <w:t xml:space="preserve"> trees.</w:t>
      </w:r>
      <w:r w:rsidR="006A011E" w:rsidRPr="00333861">
        <w:rPr>
          <w:rFonts w:ascii="Times New Roman" w:hAnsi="Times New Roman" w:cs="Times New Roman"/>
          <w:sz w:val="24"/>
          <w:szCs w:val="24"/>
        </w:rPr>
        <w:t xml:space="preserve"> The treatments </w:t>
      </w:r>
      <w:r w:rsidR="00D02438" w:rsidRPr="00333861">
        <w:rPr>
          <w:rFonts w:ascii="Times New Roman" w:hAnsi="Times New Roman" w:cs="Times New Roman"/>
          <w:sz w:val="24"/>
          <w:szCs w:val="24"/>
        </w:rPr>
        <w:t xml:space="preserve">concerned </w:t>
      </w:r>
      <w:r w:rsidR="006A011E" w:rsidRPr="00333861">
        <w:rPr>
          <w:rFonts w:ascii="Times New Roman" w:hAnsi="Times New Roman" w:cs="Times New Roman"/>
          <w:sz w:val="24"/>
          <w:szCs w:val="24"/>
        </w:rPr>
        <w:t xml:space="preserve">three </w:t>
      </w:r>
      <w:r w:rsidR="004A65E0">
        <w:rPr>
          <w:rFonts w:ascii="Times New Roman" w:hAnsi="Times New Roman" w:cs="Times New Roman"/>
          <w:sz w:val="24"/>
          <w:szCs w:val="24"/>
        </w:rPr>
        <w:t xml:space="preserve">plots located based on their distance from the isolated neem trunk: one plot was situated directly under the crown, another was 11 m away from the trunk, and the third </w:t>
      </w:r>
      <w:r w:rsidR="006A011E" w:rsidRPr="00333861">
        <w:rPr>
          <w:rFonts w:ascii="Times New Roman" w:hAnsi="Times New Roman" w:cs="Times New Roman"/>
          <w:sz w:val="24"/>
          <w:szCs w:val="24"/>
        </w:rPr>
        <w:t xml:space="preserve">was </w:t>
      </w:r>
      <w:r w:rsidR="00593629" w:rsidRPr="00333861">
        <w:rPr>
          <w:rFonts w:ascii="Times New Roman" w:hAnsi="Times New Roman" w:cs="Times New Roman"/>
          <w:sz w:val="24"/>
          <w:szCs w:val="24"/>
        </w:rPr>
        <w:t>22 m</w:t>
      </w:r>
      <w:r w:rsidR="006A011E" w:rsidRPr="00333861">
        <w:rPr>
          <w:rFonts w:ascii="Times New Roman" w:hAnsi="Times New Roman" w:cs="Times New Roman"/>
          <w:sz w:val="24"/>
          <w:szCs w:val="24"/>
        </w:rPr>
        <w:t xml:space="preserve"> away. </w:t>
      </w:r>
      <w:r w:rsidRPr="00333861">
        <w:rPr>
          <w:rFonts w:ascii="Times New Roman" w:hAnsi="Times New Roman" w:cs="Times New Roman"/>
          <w:sz w:val="24"/>
          <w:szCs w:val="24"/>
        </w:rPr>
        <w:t xml:space="preserve">The </w:t>
      </w:r>
      <w:r w:rsidR="008271EE" w:rsidRPr="00333861">
        <w:rPr>
          <w:rFonts w:ascii="Times New Roman" w:hAnsi="Times New Roman" w:cs="Times New Roman"/>
          <w:sz w:val="24"/>
          <w:szCs w:val="24"/>
        </w:rPr>
        <w:t>parameters</w:t>
      </w:r>
      <w:r w:rsidR="004A65E0">
        <w:rPr>
          <w:rFonts w:ascii="Times New Roman" w:hAnsi="Times New Roman" w:cs="Times New Roman"/>
          <w:sz w:val="24"/>
          <w:szCs w:val="24"/>
        </w:rPr>
        <w:t>,</w:t>
      </w:r>
      <w:r w:rsidR="008271EE" w:rsidRPr="00333861">
        <w:rPr>
          <w:rFonts w:ascii="Times New Roman" w:hAnsi="Times New Roman" w:cs="Times New Roman"/>
          <w:sz w:val="24"/>
          <w:szCs w:val="24"/>
        </w:rPr>
        <w:t xml:space="preserve"> such</w:t>
      </w:r>
      <w:r w:rsidR="008271EE" w:rsidRPr="00333861" w:rsidDel="008271EE">
        <w:rPr>
          <w:rFonts w:ascii="Times New Roman" w:hAnsi="Times New Roman" w:cs="Times New Roman"/>
          <w:sz w:val="24"/>
          <w:szCs w:val="24"/>
        </w:rPr>
        <w:t xml:space="preserve"> </w:t>
      </w:r>
      <w:r w:rsidR="004A65E0">
        <w:rPr>
          <w:rFonts w:ascii="Times New Roman" w:hAnsi="Times New Roman" w:cs="Times New Roman"/>
          <w:sz w:val="24"/>
          <w:szCs w:val="24"/>
        </w:rPr>
        <w:t xml:space="preserve">as </w:t>
      </w:r>
      <w:r w:rsidR="006A011E" w:rsidRPr="00333861">
        <w:rPr>
          <w:rFonts w:ascii="Times New Roman" w:hAnsi="Times New Roman" w:cs="Times New Roman"/>
          <w:sz w:val="24"/>
          <w:szCs w:val="24"/>
        </w:rPr>
        <w:t xml:space="preserve">stem </w:t>
      </w:r>
      <w:r w:rsidR="002A768E" w:rsidRPr="00333861">
        <w:rPr>
          <w:rFonts w:ascii="Times New Roman" w:hAnsi="Times New Roman" w:cs="Times New Roman"/>
          <w:sz w:val="24"/>
          <w:szCs w:val="24"/>
        </w:rPr>
        <w:t>length</w:t>
      </w:r>
      <w:r w:rsidR="006A011E" w:rsidRPr="00333861">
        <w:rPr>
          <w:rFonts w:ascii="Times New Roman" w:hAnsi="Times New Roman" w:cs="Times New Roman"/>
          <w:sz w:val="24"/>
          <w:szCs w:val="24"/>
        </w:rPr>
        <w:t xml:space="preserve">, </w:t>
      </w:r>
      <w:r w:rsidR="0081424A" w:rsidRPr="00333861">
        <w:rPr>
          <w:rFonts w:ascii="Times New Roman" w:hAnsi="Times New Roman" w:cs="Times New Roman"/>
          <w:sz w:val="24"/>
          <w:szCs w:val="24"/>
        </w:rPr>
        <w:t xml:space="preserve">crop </w:t>
      </w:r>
      <w:r w:rsidR="006A011E" w:rsidRPr="00333861">
        <w:rPr>
          <w:rFonts w:ascii="Times New Roman" w:hAnsi="Times New Roman" w:cs="Times New Roman"/>
          <w:sz w:val="24"/>
          <w:szCs w:val="24"/>
        </w:rPr>
        <w:t>leaf area index, photosynthetically active radiation, linear electron flow, grain and straw yield</w:t>
      </w:r>
      <w:r w:rsidR="004A733D" w:rsidRPr="00333861">
        <w:rPr>
          <w:rFonts w:ascii="Times New Roman" w:hAnsi="Times New Roman" w:cs="Times New Roman"/>
          <w:sz w:val="24"/>
          <w:szCs w:val="24"/>
        </w:rPr>
        <w:t>s</w:t>
      </w:r>
      <w:r w:rsidR="004A65E0">
        <w:rPr>
          <w:rFonts w:ascii="Times New Roman" w:hAnsi="Times New Roman" w:cs="Times New Roman"/>
          <w:sz w:val="24"/>
          <w:szCs w:val="24"/>
        </w:rPr>
        <w:t>,</w:t>
      </w:r>
      <w:r w:rsidR="00BB4ADC" w:rsidRPr="00333861">
        <w:rPr>
          <w:rFonts w:ascii="Times New Roman" w:hAnsi="Times New Roman" w:cs="Times New Roman"/>
          <w:sz w:val="24"/>
          <w:szCs w:val="24"/>
        </w:rPr>
        <w:t xml:space="preserve"> were measured</w:t>
      </w:r>
      <w:r w:rsidR="006A011E" w:rsidRPr="00333861">
        <w:rPr>
          <w:rFonts w:ascii="Times New Roman" w:hAnsi="Times New Roman" w:cs="Times New Roman"/>
          <w:sz w:val="24"/>
          <w:szCs w:val="24"/>
        </w:rPr>
        <w:t xml:space="preserve">. </w:t>
      </w:r>
      <w:r w:rsidR="00900005" w:rsidRPr="00333861">
        <w:rPr>
          <w:rFonts w:ascii="Times New Roman" w:hAnsi="Times New Roman" w:cs="Times New Roman"/>
          <w:sz w:val="24"/>
          <w:szCs w:val="24"/>
        </w:rPr>
        <w:t xml:space="preserve">For the three crops, </w:t>
      </w:r>
      <w:r w:rsidR="002A768E" w:rsidRPr="00333861">
        <w:rPr>
          <w:rFonts w:ascii="Times New Roman" w:hAnsi="Times New Roman" w:cs="Times New Roman"/>
          <w:sz w:val="24"/>
          <w:szCs w:val="24"/>
        </w:rPr>
        <w:t>stem length</w:t>
      </w:r>
      <w:r w:rsidR="00A947AC" w:rsidRPr="00333861">
        <w:rPr>
          <w:rFonts w:ascii="Times New Roman" w:hAnsi="Times New Roman" w:cs="Times New Roman"/>
          <w:sz w:val="24"/>
          <w:szCs w:val="24"/>
        </w:rPr>
        <w:t xml:space="preserve">, photosynthetically active radiation, linear electron flux, and </w:t>
      </w:r>
      <w:r w:rsidR="004A65E0" w:rsidRPr="00333861">
        <w:rPr>
          <w:rFonts w:ascii="Times New Roman" w:hAnsi="Times New Roman" w:cs="Times New Roman"/>
          <w:sz w:val="24"/>
          <w:szCs w:val="24"/>
        </w:rPr>
        <w:t>crop</w:t>
      </w:r>
      <w:r w:rsidR="00D24D3B" w:rsidRPr="00333861">
        <w:rPr>
          <w:rFonts w:ascii="Times New Roman" w:hAnsi="Times New Roman" w:cs="Times New Roman"/>
          <w:sz w:val="24"/>
          <w:szCs w:val="24"/>
        </w:rPr>
        <w:t xml:space="preserve"> </w:t>
      </w:r>
      <w:r w:rsidR="00A947AC" w:rsidRPr="00333861">
        <w:rPr>
          <w:rFonts w:ascii="Times New Roman" w:hAnsi="Times New Roman" w:cs="Times New Roman"/>
          <w:sz w:val="24"/>
          <w:szCs w:val="24"/>
        </w:rPr>
        <w:t xml:space="preserve">leaf area index were significantly lower under the </w:t>
      </w:r>
      <w:r w:rsidRPr="00333861">
        <w:rPr>
          <w:rFonts w:ascii="Times New Roman" w:hAnsi="Times New Roman" w:cs="Times New Roman"/>
          <w:sz w:val="24"/>
          <w:szCs w:val="24"/>
        </w:rPr>
        <w:t>neem</w:t>
      </w:r>
      <w:r w:rsidR="00A947AC" w:rsidRPr="00333861">
        <w:rPr>
          <w:rFonts w:ascii="Times New Roman" w:hAnsi="Times New Roman" w:cs="Times New Roman"/>
          <w:sz w:val="24"/>
          <w:szCs w:val="24"/>
        </w:rPr>
        <w:t xml:space="preserve"> </w:t>
      </w:r>
      <w:r w:rsidR="002B1279" w:rsidRPr="00333861">
        <w:rPr>
          <w:rFonts w:ascii="Times New Roman" w:hAnsi="Times New Roman" w:cs="Times New Roman"/>
          <w:sz w:val="24"/>
          <w:szCs w:val="24"/>
        </w:rPr>
        <w:t>crown</w:t>
      </w:r>
      <w:r w:rsidR="00A947AC" w:rsidRPr="00333861">
        <w:rPr>
          <w:rFonts w:ascii="Times New Roman" w:hAnsi="Times New Roman" w:cs="Times New Roman"/>
          <w:sz w:val="24"/>
          <w:szCs w:val="24"/>
        </w:rPr>
        <w:t xml:space="preserve"> than </w:t>
      </w:r>
      <w:r w:rsidR="007A761D" w:rsidRPr="00333861">
        <w:rPr>
          <w:rFonts w:ascii="Times New Roman" w:hAnsi="Times New Roman" w:cs="Times New Roman"/>
          <w:sz w:val="24"/>
          <w:szCs w:val="24"/>
        </w:rPr>
        <w:t xml:space="preserve">those from </w:t>
      </w:r>
      <w:r w:rsidR="00A947AC" w:rsidRPr="00333861">
        <w:rPr>
          <w:rFonts w:ascii="Times New Roman" w:hAnsi="Times New Roman" w:cs="Times New Roman"/>
          <w:sz w:val="24"/>
          <w:szCs w:val="24"/>
        </w:rPr>
        <w:t>outside the c</w:t>
      </w:r>
      <w:r w:rsidR="004976B7" w:rsidRPr="00333861">
        <w:rPr>
          <w:rFonts w:ascii="Times New Roman" w:hAnsi="Times New Roman" w:cs="Times New Roman"/>
          <w:sz w:val="24"/>
          <w:szCs w:val="24"/>
        </w:rPr>
        <w:t>rown</w:t>
      </w:r>
      <w:r w:rsidR="00A947AC" w:rsidRPr="00333861">
        <w:rPr>
          <w:rFonts w:ascii="Times New Roman" w:hAnsi="Times New Roman" w:cs="Times New Roman"/>
          <w:sz w:val="24"/>
          <w:szCs w:val="24"/>
        </w:rPr>
        <w:t xml:space="preserve"> (</w:t>
      </w:r>
      <w:r w:rsidR="00AB285C" w:rsidRPr="00333861">
        <w:rPr>
          <w:rFonts w:ascii="Times New Roman" w:hAnsi="Times New Roman" w:cs="Times New Roman"/>
          <w:i/>
          <w:iCs/>
          <w:sz w:val="24"/>
          <w:szCs w:val="24"/>
        </w:rPr>
        <w:t>P</w:t>
      </w:r>
      <w:r w:rsidR="00A947AC" w:rsidRPr="00333861">
        <w:rPr>
          <w:rFonts w:ascii="Times New Roman" w:hAnsi="Times New Roman" w:cs="Times New Roman"/>
          <w:i/>
          <w:iCs/>
          <w:sz w:val="24"/>
          <w:szCs w:val="24"/>
        </w:rPr>
        <w:t>&lt;0.05</w:t>
      </w:r>
      <w:r w:rsidR="00A947AC" w:rsidRPr="00333861">
        <w:rPr>
          <w:rFonts w:ascii="Times New Roman" w:hAnsi="Times New Roman" w:cs="Times New Roman"/>
          <w:sz w:val="24"/>
          <w:szCs w:val="24"/>
        </w:rPr>
        <w:t xml:space="preserve">). Additionally, grain and straw yields were significantly lower under the </w:t>
      </w:r>
      <w:r w:rsidRPr="00333861">
        <w:rPr>
          <w:rFonts w:ascii="Times New Roman" w:hAnsi="Times New Roman" w:cs="Times New Roman"/>
          <w:sz w:val="24"/>
          <w:szCs w:val="24"/>
        </w:rPr>
        <w:t>neem</w:t>
      </w:r>
      <w:r w:rsidR="00A947AC" w:rsidRPr="00333861">
        <w:rPr>
          <w:rFonts w:ascii="Times New Roman" w:hAnsi="Times New Roman" w:cs="Times New Roman"/>
          <w:sz w:val="24"/>
          <w:szCs w:val="24"/>
        </w:rPr>
        <w:t xml:space="preserve"> c</w:t>
      </w:r>
      <w:r w:rsidR="004976B7" w:rsidRPr="00333861">
        <w:rPr>
          <w:rFonts w:ascii="Times New Roman" w:hAnsi="Times New Roman" w:cs="Times New Roman"/>
          <w:sz w:val="24"/>
          <w:szCs w:val="24"/>
        </w:rPr>
        <w:t>rown</w:t>
      </w:r>
      <w:r w:rsidR="00A947AC" w:rsidRPr="00333861">
        <w:rPr>
          <w:rFonts w:ascii="Times New Roman" w:hAnsi="Times New Roman" w:cs="Times New Roman"/>
          <w:sz w:val="24"/>
          <w:szCs w:val="24"/>
        </w:rPr>
        <w:t xml:space="preserve"> than </w:t>
      </w:r>
      <w:r w:rsidR="007A761D" w:rsidRPr="00333861">
        <w:rPr>
          <w:rFonts w:ascii="Times New Roman" w:hAnsi="Times New Roman" w:cs="Times New Roman"/>
          <w:sz w:val="24"/>
          <w:szCs w:val="24"/>
        </w:rPr>
        <w:t xml:space="preserve">it was </w:t>
      </w:r>
      <w:r w:rsidR="00A947AC" w:rsidRPr="00333861">
        <w:rPr>
          <w:rFonts w:ascii="Times New Roman" w:hAnsi="Times New Roman" w:cs="Times New Roman"/>
          <w:sz w:val="24"/>
          <w:szCs w:val="24"/>
        </w:rPr>
        <w:t>at the border and outside the c</w:t>
      </w:r>
      <w:r w:rsidR="000E250D" w:rsidRPr="00333861">
        <w:rPr>
          <w:rFonts w:ascii="Times New Roman" w:hAnsi="Times New Roman" w:cs="Times New Roman"/>
          <w:sz w:val="24"/>
          <w:szCs w:val="24"/>
        </w:rPr>
        <w:t>rown</w:t>
      </w:r>
      <w:r w:rsidR="00A947AC" w:rsidRPr="00333861">
        <w:rPr>
          <w:rFonts w:ascii="Times New Roman" w:hAnsi="Times New Roman" w:cs="Times New Roman"/>
          <w:sz w:val="24"/>
          <w:szCs w:val="24"/>
        </w:rPr>
        <w:t xml:space="preserve"> (</w:t>
      </w:r>
      <w:r w:rsidR="00AB285C" w:rsidRPr="00333861">
        <w:rPr>
          <w:rFonts w:ascii="Times New Roman" w:hAnsi="Times New Roman" w:cs="Times New Roman"/>
          <w:i/>
          <w:iCs/>
          <w:sz w:val="24"/>
          <w:szCs w:val="24"/>
        </w:rPr>
        <w:t>P</w:t>
      </w:r>
      <w:r w:rsidR="00A947AC" w:rsidRPr="00333861">
        <w:rPr>
          <w:rFonts w:ascii="Times New Roman" w:hAnsi="Times New Roman" w:cs="Times New Roman"/>
          <w:i/>
          <w:iCs/>
          <w:sz w:val="24"/>
          <w:szCs w:val="24"/>
        </w:rPr>
        <w:t>&lt;0.05</w:t>
      </w:r>
      <w:r w:rsidR="00A947AC" w:rsidRPr="00333861">
        <w:rPr>
          <w:rFonts w:ascii="Times New Roman" w:hAnsi="Times New Roman" w:cs="Times New Roman"/>
          <w:sz w:val="24"/>
          <w:szCs w:val="24"/>
        </w:rPr>
        <w:t>)</w:t>
      </w:r>
      <w:r w:rsidR="00900005" w:rsidRPr="00333861">
        <w:rPr>
          <w:rFonts w:ascii="Times New Roman" w:hAnsi="Times New Roman" w:cs="Times New Roman"/>
          <w:sz w:val="24"/>
          <w:szCs w:val="24"/>
        </w:rPr>
        <w:t xml:space="preserve"> for all </w:t>
      </w:r>
      <w:r w:rsidR="007A761D" w:rsidRPr="00333861">
        <w:rPr>
          <w:rFonts w:ascii="Times New Roman" w:hAnsi="Times New Roman" w:cs="Times New Roman"/>
          <w:sz w:val="24"/>
          <w:szCs w:val="24"/>
        </w:rPr>
        <w:t xml:space="preserve">studied </w:t>
      </w:r>
      <w:r w:rsidR="000E250D" w:rsidRPr="00333861">
        <w:rPr>
          <w:rFonts w:ascii="Times New Roman" w:hAnsi="Times New Roman" w:cs="Times New Roman"/>
          <w:sz w:val="24"/>
          <w:szCs w:val="24"/>
        </w:rPr>
        <w:t>crops</w:t>
      </w:r>
      <w:r w:rsidR="00A947AC" w:rsidRPr="00333861">
        <w:rPr>
          <w:rFonts w:ascii="Times New Roman" w:hAnsi="Times New Roman" w:cs="Times New Roman"/>
          <w:sz w:val="24"/>
          <w:szCs w:val="24"/>
        </w:rPr>
        <w:t xml:space="preserve">. </w:t>
      </w:r>
      <w:r w:rsidR="00106CF8" w:rsidRPr="00333861">
        <w:rPr>
          <w:rFonts w:ascii="Times New Roman" w:hAnsi="Times New Roman" w:cs="Times New Roman"/>
          <w:sz w:val="24"/>
          <w:szCs w:val="24"/>
        </w:rPr>
        <w:t>These results illustrate</w:t>
      </w:r>
      <w:r w:rsidR="00AF5CB1" w:rsidRPr="00333861">
        <w:rPr>
          <w:rFonts w:ascii="Times New Roman" w:hAnsi="Times New Roman" w:cs="Times New Roman"/>
          <w:sz w:val="24"/>
          <w:szCs w:val="24"/>
        </w:rPr>
        <w:t>d</w:t>
      </w:r>
      <w:r w:rsidR="00106CF8" w:rsidRPr="00333861">
        <w:rPr>
          <w:rFonts w:ascii="Times New Roman" w:hAnsi="Times New Roman" w:cs="Times New Roman"/>
          <w:sz w:val="24"/>
          <w:szCs w:val="24"/>
        </w:rPr>
        <w:t xml:space="preserve"> that </w:t>
      </w:r>
      <w:r w:rsidRPr="00333861">
        <w:rPr>
          <w:rFonts w:ascii="Times New Roman" w:hAnsi="Times New Roman" w:cs="Times New Roman"/>
          <w:sz w:val="24"/>
          <w:szCs w:val="24"/>
        </w:rPr>
        <w:t>neem</w:t>
      </w:r>
      <w:r w:rsidR="00106CF8" w:rsidRPr="00333861">
        <w:rPr>
          <w:rFonts w:ascii="Times New Roman" w:hAnsi="Times New Roman" w:cs="Times New Roman"/>
          <w:sz w:val="24"/>
          <w:szCs w:val="24"/>
        </w:rPr>
        <w:t xml:space="preserve"> is detrimental to intercropping in agroecosystems. </w:t>
      </w:r>
    </w:p>
    <w:p w14:paraId="0A8331CB" w14:textId="606D3351" w:rsidR="003A51BF" w:rsidRPr="00333861" w:rsidRDefault="00A947AC" w:rsidP="00977E6A">
      <w:pPr>
        <w:spacing w:line="360" w:lineRule="auto"/>
        <w:jc w:val="both"/>
        <w:rPr>
          <w:rFonts w:ascii="Times New Roman" w:hAnsi="Times New Roman" w:cs="Times New Roman"/>
          <w:sz w:val="24"/>
          <w:szCs w:val="24"/>
        </w:rPr>
      </w:pPr>
      <w:r w:rsidRPr="00333861">
        <w:rPr>
          <w:rFonts w:ascii="Times New Roman" w:hAnsi="Times New Roman" w:cs="Times New Roman"/>
          <w:b/>
          <w:bCs/>
          <w:sz w:val="24"/>
          <w:szCs w:val="24"/>
        </w:rPr>
        <w:t>Keywords</w:t>
      </w:r>
      <w:r w:rsidRPr="00333861">
        <w:rPr>
          <w:rFonts w:ascii="Times New Roman" w:hAnsi="Times New Roman" w:cs="Times New Roman"/>
          <w:sz w:val="24"/>
          <w:szCs w:val="24"/>
        </w:rPr>
        <w:t xml:space="preserve">: Competition, </w:t>
      </w:r>
      <w:r w:rsidR="001557A6" w:rsidRPr="00333861">
        <w:rPr>
          <w:rFonts w:ascii="Times New Roman" w:hAnsi="Times New Roman" w:cs="Times New Roman"/>
          <w:sz w:val="24"/>
          <w:szCs w:val="24"/>
        </w:rPr>
        <w:t>neem</w:t>
      </w:r>
      <w:r w:rsidRPr="00333861">
        <w:rPr>
          <w:rFonts w:ascii="Times New Roman" w:hAnsi="Times New Roman" w:cs="Times New Roman"/>
          <w:sz w:val="24"/>
          <w:szCs w:val="24"/>
        </w:rPr>
        <w:t>, shade, millet, cowpea, sorghum</w:t>
      </w:r>
    </w:p>
    <w:p w14:paraId="60CA23C9" w14:textId="77777777" w:rsidR="00A947AC" w:rsidRPr="00333861" w:rsidRDefault="00A947AC" w:rsidP="00D36183">
      <w:pPr>
        <w:rPr>
          <w:rFonts w:ascii="Times New Roman" w:hAnsi="Times New Roman" w:cs="Times New Roman"/>
          <w:b/>
          <w:bCs/>
          <w:sz w:val="24"/>
          <w:szCs w:val="24"/>
        </w:rPr>
      </w:pPr>
    </w:p>
    <w:p w14:paraId="095ED0BF" w14:textId="77777777" w:rsidR="00014F2F" w:rsidRPr="00333861" w:rsidRDefault="00014F2F" w:rsidP="00D36183">
      <w:pPr>
        <w:rPr>
          <w:rFonts w:ascii="Times New Roman" w:hAnsi="Times New Roman" w:cs="Times New Roman"/>
          <w:b/>
          <w:bCs/>
          <w:sz w:val="24"/>
          <w:szCs w:val="24"/>
        </w:rPr>
      </w:pPr>
    </w:p>
    <w:p w14:paraId="51DED1AB" w14:textId="661A01CD" w:rsidR="00077007" w:rsidRPr="00333861" w:rsidRDefault="00967773" w:rsidP="00D36183">
      <w:pPr>
        <w:rPr>
          <w:rFonts w:ascii="Times New Roman" w:hAnsi="Times New Roman" w:cs="Times New Roman"/>
          <w:b/>
          <w:bCs/>
          <w:sz w:val="24"/>
          <w:szCs w:val="24"/>
        </w:rPr>
      </w:pPr>
      <w:r w:rsidRPr="00333861">
        <w:rPr>
          <w:rFonts w:ascii="Times New Roman" w:hAnsi="Times New Roman" w:cs="Times New Roman"/>
          <w:b/>
          <w:bCs/>
          <w:sz w:val="24"/>
          <w:szCs w:val="24"/>
        </w:rPr>
        <w:t xml:space="preserve">Introduction </w:t>
      </w:r>
    </w:p>
    <w:p w14:paraId="41050291" w14:textId="42E83C7D" w:rsidR="00A947AC" w:rsidRPr="00333861" w:rsidRDefault="00014F2F" w:rsidP="00A947AC">
      <w:pPr>
        <w:autoSpaceDE w:val="0"/>
        <w:autoSpaceDN w:val="0"/>
        <w:adjustRightInd w:val="0"/>
        <w:spacing w:after="0" w:line="360" w:lineRule="auto"/>
        <w:jc w:val="both"/>
        <w:rPr>
          <w:rFonts w:ascii="Times New Roman" w:hAnsi="Times New Roman" w:cs="Times New Roman"/>
          <w:sz w:val="24"/>
          <w:szCs w:val="24"/>
        </w:rPr>
      </w:pPr>
      <w:proofErr w:type="spellStart"/>
      <w:r w:rsidRPr="00333861">
        <w:rPr>
          <w:rFonts w:ascii="Times New Roman" w:hAnsi="Times New Roman" w:cs="Times New Roman"/>
          <w:i/>
          <w:iCs/>
          <w:sz w:val="24"/>
          <w:szCs w:val="24"/>
        </w:rPr>
        <w:t>Azadirachta</w:t>
      </w:r>
      <w:proofErr w:type="spellEnd"/>
      <w:r w:rsidRPr="00333861">
        <w:rPr>
          <w:rFonts w:ascii="Times New Roman" w:hAnsi="Times New Roman" w:cs="Times New Roman"/>
          <w:i/>
          <w:iCs/>
          <w:sz w:val="24"/>
          <w:szCs w:val="24"/>
        </w:rPr>
        <w:t xml:space="preserve"> indica</w:t>
      </w:r>
      <w:r w:rsidRPr="00333861">
        <w:rPr>
          <w:rFonts w:ascii="Times New Roman" w:hAnsi="Times New Roman" w:cs="Times New Roman"/>
          <w:sz w:val="24"/>
          <w:szCs w:val="24"/>
        </w:rPr>
        <w:t xml:space="preserve"> A</w:t>
      </w:r>
      <w:r w:rsidR="00B45896">
        <w:rPr>
          <w:rFonts w:ascii="Times New Roman" w:hAnsi="Times New Roman" w:cs="Times New Roman"/>
          <w:sz w:val="24"/>
          <w:szCs w:val="24"/>
        </w:rPr>
        <w:t>.</w:t>
      </w:r>
      <w:r w:rsidR="00B45896" w:rsidRPr="00B45896">
        <w:rPr>
          <w:rFonts w:ascii="Times New Roman" w:hAnsi="Times New Roman" w:cs="Times New Roman"/>
          <w:sz w:val="24"/>
          <w:szCs w:val="24"/>
        </w:rPr>
        <w:t xml:space="preserve"> Juss, commonly known as neem, is an exotic species from India and has been introduced to our country (Bationo </w:t>
      </w:r>
      <w:r w:rsidR="00B45896" w:rsidRPr="00B45896">
        <w:rPr>
          <w:rFonts w:ascii="Times New Roman" w:hAnsi="Times New Roman" w:cs="Times New Roman"/>
          <w:i/>
          <w:iCs/>
          <w:sz w:val="24"/>
          <w:szCs w:val="24"/>
        </w:rPr>
        <w:t>et al</w:t>
      </w:r>
      <w:r w:rsidR="00B45896" w:rsidRPr="00B45896">
        <w:rPr>
          <w:rFonts w:ascii="Times New Roman" w:hAnsi="Times New Roman" w:cs="Times New Roman"/>
          <w:sz w:val="24"/>
          <w:szCs w:val="24"/>
        </w:rPr>
        <w:t>., 2004). Its ability to adapt to challenging pedoclimatic conditions makes it a key species for reforestation efforts to</w:t>
      </w:r>
      <w:r w:rsidR="00B45896">
        <w:rPr>
          <w:rFonts w:ascii="Times New Roman" w:hAnsi="Times New Roman" w:cs="Times New Roman"/>
          <w:sz w:val="24"/>
          <w:szCs w:val="24"/>
        </w:rPr>
        <w:t xml:space="preserve"> </w:t>
      </w:r>
      <w:r w:rsidR="00B45896" w:rsidRPr="00B45896">
        <w:rPr>
          <w:rFonts w:ascii="Times New Roman" w:hAnsi="Times New Roman" w:cs="Times New Roman"/>
          <w:sz w:val="24"/>
          <w:szCs w:val="24"/>
        </w:rPr>
        <w:t xml:space="preserve">combat land degradation and deforestation (Diedhiou, 2017). Farmers have increasingly recognized the potential of this species to provide timber, leading to its promotion and integration into agroecosystems. Neem is also used in monospecific reforestation efforts to restore degraded soils (Lavaud, 2021). For instance, </w:t>
      </w:r>
      <w:proofErr w:type="spellStart"/>
      <w:r w:rsidR="00B45896" w:rsidRPr="00B45896">
        <w:rPr>
          <w:rFonts w:ascii="Times New Roman" w:hAnsi="Times New Roman" w:cs="Times New Roman"/>
          <w:sz w:val="24"/>
          <w:szCs w:val="24"/>
        </w:rPr>
        <w:t>Chittapur</w:t>
      </w:r>
      <w:proofErr w:type="spellEnd"/>
      <w:r w:rsidR="00B45896" w:rsidRPr="00B45896">
        <w:rPr>
          <w:rFonts w:ascii="Times New Roman" w:hAnsi="Times New Roman" w:cs="Times New Roman"/>
          <w:sz w:val="24"/>
          <w:szCs w:val="24"/>
        </w:rPr>
        <w:t xml:space="preserve"> and Gurumurthy (2018) reported that high soil microbial density was observed in areas near neem trees. Similarly, </w:t>
      </w:r>
      <w:proofErr w:type="spellStart"/>
      <w:r w:rsidR="00B45896" w:rsidRPr="00B45896">
        <w:rPr>
          <w:rFonts w:ascii="Times New Roman" w:hAnsi="Times New Roman" w:cs="Times New Roman"/>
          <w:sz w:val="24"/>
          <w:szCs w:val="24"/>
        </w:rPr>
        <w:t>Honnayya</w:t>
      </w:r>
      <w:proofErr w:type="spellEnd"/>
      <w:r w:rsidR="00B45896" w:rsidRPr="00B45896">
        <w:rPr>
          <w:rFonts w:ascii="Times New Roman" w:hAnsi="Times New Roman" w:cs="Times New Roman"/>
          <w:sz w:val="24"/>
          <w:szCs w:val="24"/>
        </w:rPr>
        <w:t xml:space="preserve"> (2024) and </w:t>
      </w:r>
      <w:r w:rsidR="00B45896" w:rsidRPr="00B45896">
        <w:rPr>
          <w:rFonts w:ascii="Times New Roman" w:hAnsi="Times New Roman" w:cs="Times New Roman"/>
          <w:sz w:val="24"/>
          <w:szCs w:val="24"/>
        </w:rPr>
        <w:lastRenderedPageBreak/>
        <w:t xml:space="preserve">Oyinlola (2017) found that the availability of nutrients, especially nitrogen, phosphorus, and potassium, was greater near neem trees compared to plots from areas far away. A survey conducted by Bationo </w:t>
      </w:r>
      <w:r w:rsidR="00B45896" w:rsidRPr="00B45896">
        <w:rPr>
          <w:rFonts w:ascii="Times New Roman" w:hAnsi="Times New Roman" w:cs="Times New Roman"/>
          <w:i/>
          <w:iCs/>
          <w:sz w:val="24"/>
          <w:szCs w:val="24"/>
        </w:rPr>
        <w:t>et al</w:t>
      </w:r>
      <w:r w:rsidR="00B45896" w:rsidRPr="00B45896">
        <w:rPr>
          <w:rFonts w:ascii="Times New Roman" w:hAnsi="Times New Roman" w:cs="Times New Roman"/>
          <w:sz w:val="24"/>
          <w:szCs w:val="24"/>
        </w:rPr>
        <w:t xml:space="preserve">. (2004) in Burkina Faso revealed that 90% of interviewed farmers noted that neem leaves decompose quickly and enrich the soil beneath their trees. Additionally, microdosing of neem cake has been shown to enhance grain yields for maize (Traore </w:t>
      </w:r>
      <w:r w:rsidR="00B45896" w:rsidRPr="00B45896">
        <w:rPr>
          <w:rFonts w:ascii="Times New Roman" w:hAnsi="Times New Roman" w:cs="Times New Roman"/>
          <w:i/>
          <w:iCs/>
          <w:sz w:val="24"/>
          <w:szCs w:val="24"/>
        </w:rPr>
        <w:t>et al</w:t>
      </w:r>
      <w:r w:rsidR="00B45896" w:rsidRPr="00B45896">
        <w:rPr>
          <w:rFonts w:ascii="Times New Roman" w:hAnsi="Times New Roman" w:cs="Times New Roman"/>
          <w:sz w:val="24"/>
          <w:szCs w:val="24"/>
        </w:rPr>
        <w:t xml:space="preserve">., 2019). However, some authors reported negative effects of neem on </w:t>
      </w:r>
      <w:proofErr w:type="spellStart"/>
      <w:r w:rsidR="00B45896" w:rsidRPr="0037243E">
        <w:rPr>
          <w:rFonts w:ascii="Times New Roman" w:hAnsi="Times New Roman" w:cs="Times New Roman"/>
          <w:strike/>
          <w:sz w:val="24"/>
          <w:szCs w:val="24"/>
        </w:rPr>
        <w:t>neighboring</w:t>
      </w:r>
      <w:proofErr w:type="spellEnd"/>
      <w:r w:rsidR="00B45896" w:rsidRPr="00B45896">
        <w:rPr>
          <w:rFonts w:ascii="Times New Roman" w:hAnsi="Times New Roman" w:cs="Times New Roman"/>
          <w:sz w:val="24"/>
          <w:szCs w:val="24"/>
        </w:rPr>
        <w:t xml:space="preserve"> </w:t>
      </w:r>
      <w:r w:rsidR="00397BF2" w:rsidRPr="00397BF2">
        <w:rPr>
          <w:rFonts w:ascii="Times New Roman" w:hAnsi="Times New Roman" w:cs="Times New Roman"/>
          <w:color w:val="70AD47" w:themeColor="accent6"/>
          <w:sz w:val="24"/>
          <w:szCs w:val="24"/>
        </w:rPr>
        <w:t>neighbouring</w:t>
      </w:r>
      <w:r w:rsidR="00397BF2" w:rsidRPr="00B45896">
        <w:rPr>
          <w:rFonts w:ascii="Times New Roman" w:hAnsi="Times New Roman" w:cs="Times New Roman"/>
          <w:sz w:val="24"/>
          <w:szCs w:val="24"/>
        </w:rPr>
        <w:t xml:space="preserve"> </w:t>
      </w:r>
      <w:r w:rsidR="00B45896" w:rsidRPr="00B45896">
        <w:rPr>
          <w:rFonts w:ascii="Times New Roman" w:hAnsi="Times New Roman" w:cs="Times New Roman"/>
          <w:sz w:val="24"/>
          <w:szCs w:val="24"/>
        </w:rPr>
        <w:t xml:space="preserve">crops. </w:t>
      </w:r>
      <w:r w:rsidR="00397BF2" w:rsidRPr="00397BF2">
        <w:rPr>
          <w:rFonts w:ascii="Times New Roman" w:hAnsi="Times New Roman" w:cs="Times New Roman"/>
          <w:strike/>
          <w:color w:val="EE0000"/>
          <w:sz w:val="24"/>
          <w:szCs w:val="24"/>
        </w:rPr>
        <w:t xml:space="preserve">For </w:t>
      </w:r>
      <w:proofErr w:type="gramStart"/>
      <w:r w:rsidR="00397BF2" w:rsidRPr="00397BF2">
        <w:rPr>
          <w:rFonts w:ascii="Times New Roman" w:hAnsi="Times New Roman" w:cs="Times New Roman"/>
          <w:strike/>
          <w:color w:val="EE0000"/>
          <w:sz w:val="24"/>
          <w:szCs w:val="24"/>
        </w:rPr>
        <w:t>example</w:t>
      </w:r>
      <w:proofErr w:type="gramEnd"/>
      <w:r w:rsidR="00397BF2">
        <w:rPr>
          <w:rFonts w:ascii="Times New Roman" w:hAnsi="Times New Roman" w:cs="Times New Roman"/>
          <w:sz w:val="24"/>
          <w:szCs w:val="24"/>
        </w:rPr>
        <w:t xml:space="preserve"> </w:t>
      </w:r>
      <w:r w:rsidR="00397BF2" w:rsidRPr="00397BF2">
        <w:rPr>
          <w:rFonts w:ascii="Times New Roman" w:hAnsi="Times New Roman" w:cs="Times New Roman"/>
          <w:color w:val="70AD47" w:themeColor="accent6"/>
          <w:sz w:val="24"/>
          <w:szCs w:val="24"/>
        </w:rPr>
        <w:t>Study conducted by</w:t>
      </w:r>
      <w:r w:rsidR="00B45896" w:rsidRPr="00B45896">
        <w:rPr>
          <w:rFonts w:ascii="Times New Roman" w:hAnsi="Times New Roman" w:cs="Times New Roman"/>
          <w:sz w:val="24"/>
          <w:szCs w:val="24"/>
        </w:rPr>
        <w:t xml:space="preserve"> </w:t>
      </w:r>
      <w:proofErr w:type="spellStart"/>
      <w:r w:rsidR="00B45896" w:rsidRPr="00B45896">
        <w:rPr>
          <w:rFonts w:ascii="Times New Roman" w:hAnsi="Times New Roman" w:cs="Times New Roman"/>
          <w:sz w:val="24"/>
          <w:szCs w:val="24"/>
        </w:rPr>
        <w:t>Arbonnier</w:t>
      </w:r>
      <w:proofErr w:type="spellEnd"/>
      <w:r w:rsidR="00B45896" w:rsidRPr="00B45896">
        <w:rPr>
          <w:rFonts w:ascii="Times New Roman" w:hAnsi="Times New Roman" w:cs="Times New Roman"/>
          <w:sz w:val="24"/>
          <w:szCs w:val="24"/>
        </w:rPr>
        <w:t xml:space="preserve"> (1988) noted that neem has an extensive root system that competes strongly with nearby crops. </w:t>
      </w:r>
      <w:r w:rsidR="00A947AC" w:rsidRPr="00333861">
        <w:rPr>
          <w:rFonts w:ascii="Times New Roman" w:hAnsi="Times New Roman" w:cs="Times New Roman"/>
          <w:sz w:val="24"/>
          <w:szCs w:val="24"/>
        </w:rPr>
        <w:t xml:space="preserve"> </w:t>
      </w:r>
      <w:r w:rsidR="00B45896" w:rsidRPr="00B45896">
        <w:rPr>
          <w:rFonts w:ascii="Times New Roman" w:hAnsi="Times New Roman" w:cs="Times New Roman"/>
          <w:sz w:val="24"/>
          <w:szCs w:val="24"/>
        </w:rPr>
        <w:t xml:space="preserve">A similar observation was made in Nigeria, where neem is an invasive species that tends to replace local flora (Bello et al., 2023). Other studies have reported reduced growth and yield in certain cereals, such as </w:t>
      </w:r>
      <w:proofErr w:type="spellStart"/>
      <w:r w:rsidR="00B45896" w:rsidRPr="00B45896">
        <w:rPr>
          <w:rFonts w:ascii="Times New Roman" w:hAnsi="Times New Roman" w:cs="Times New Roman"/>
          <w:sz w:val="24"/>
          <w:szCs w:val="24"/>
        </w:rPr>
        <w:t>pigeonpea</w:t>
      </w:r>
      <w:proofErr w:type="spellEnd"/>
      <w:r w:rsidR="00B45896" w:rsidRPr="00B45896">
        <w:rPr>
          <w:rFonts w:ascii="Times New Roman" w:hAnsi="Times New Roman" w:cs="Times New Roman"/>
          <w:sz w:val="24"/>
          <w:szCs w:val="24"/>
        </w:rPr>
        <w:t xml:space="preserve"> cultivated near neem trees (</w:t>
      </w:r>
      <w:proofErr w:type="spellStart"/>
      <w:r w:rsidR="00B45896" w:rsidRPr="00B45896">
        <w:rPr>
          <w:rFonts w:ascii="Times New Roman" w:hAnsi="Times New Roman" w:cs="Times New Roman"/>
          <w:sz w:val="24"/>
          <w:szCs w:val="24"/>
        </w:rPr>
        <w:t>Chittapur</w:t>
      </w:r>
      <w:proofErr w:type="spellEnd"/>
      <w:r w:rsidR="00B45896" w:rsidRPr="00B45896">
        <w:rPr>
          <w:rFonts w:ascii="Times New Roman" w:hAnsi="Times New Roman" w:cs="Times New Roman"/>
          <w:sz w:val="24"/>
          <w:szCs w:val="24"/>
        </w:rPr>
        <w:t xml:space="preserve"> and Gurumurthy, 2018; </w:t>
      </w:r>
      <w:proofErr w:type="spellStart"/>
      <w:r w:rsidR="00B45896" w:rsidRPr="00B45896">
        <w:rPr>
          <w:rFonts w:ascii="Times New Roman" w:hAnsi="Times New Roman" w:cs="Times New Roman"/>
          <w:sz w:val="24"/>
          <w:szCs w:val="24"/>
        </w:rPr>
        <w:t>Honnayya</w:t>
      </w:r>
      <w:proofErr w:type="spellEnd"/>
      <w:r w:rsidR="00B45896" w:rsidRPr="00B45896">
        <w:rPr>
          <w:rFonts w:ascii="Times New Roman" w:hAnsi="Times New Roman" w:cs="Times New Roman"/>
          <w:sz w:val="24"/>
          <w:szCs w:val="24"/>
        </w:rPr>
        <w:t>, 2024) and sorghum (Yelemou, 1993). Thus, while the presence of neem in agroecosystems can enhance soil composition, the growth and yield of surrounding crops tend to decline as its proximity to the neem tree increases. Introduced to our country a few years ago, neem has rapidly spread across the agricultural landscape due to its natural propagation by seed and adaptability to various soil types (Ganaba, 1996). It is intentionally kept in fields for a variety of socio-economic reasons (Yougma, 1994). In these agroecosystems, farmers appreciate the impact of neem on annual crops to varying degrees (Bationo et al., 2004).</w:t>
      </w:r>
      <w:r w:rsidR="00A947AC" w:rsidRPr="00333861">
        <w:rPr>
          <w:rFonts w:ascii="Times New Roman" w:hAnsi="Times New Roman" w:cs="Times New Roman"/>
          <w:sz w:val="24"/>
          <w:szCs w:val="24"/>
        </w:rPr>
        <w:t xml:space="preserve"> </w:t>
      </w:r>
      <w:r w:rsidR="00B45896" w:rsidRPr="00B45896">
        <w:rPr>
          <w:rFonts w:ascii="Times New Roman" w:hAnsi="Times New Roman" w:cs="Times New Roman"/>
          <w:sz w:val="24"/>
          <w:szCs w:val="24"/>
        </w:rPr>
        <w:t>Additionally, the interactions between neem and the associated crops have not been extensively studied, leading to conflicting opinions that are sometimes based on prejudice rather than research. Therefore, it is essential to understand the nature and extent of the competitive influence of neem on surrounding crops. This understanding will help to develop better management methods for neem and improve agricultural productivity in areas where this species is increasingly spreading. Therefore, this study was to evaluate the influence of neem on the growth, physiology, and yield of three cereals noted as cowpea, sorghum, and millet in agroecosystems in Burkina Faso.</w:t>
      </w:r>
    </w:p>
    <w:p w14:paraId="449C7B48" w14:textId="23B9A9E8" w:rsidR="00A947AC" w:rsidRPr="00333861" w:rsidRDefault="00A947AC" w:rsidP="00A947AC">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Material and Methods</w:t>
      </w:r>
    </w:p>
    <w:p w14:paraId="6FB7AD4D" w14:textId="34AB442D" w:rsidR="00A947AC" w:rsidRPr="00333861" w:rsidRDefault="00A947AC" w:rsidP="00A947AC">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Study Site</w:t>
      </w:r>
    </w:p>
    <w:p w14:paraId="518F047B" w14:textId="3CE961D0" w:rsidR="00A16F93" w:rsidRDefault="00A16F93" w:rsidP="000A153F">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 xml:space="preserve">This study was conducted in fields located in </w:t>
      </w:r>
      <w:proofErr w:type="spellStart"/>
      <w:r w:rsidRPr="00A16F93">
        <w:rPr>
          <w:rFonts w:ascii="Times New Roman" w:hAnsi="Times New Roman" w:cs="Times New Roman"/>
          <w:sz w:val="24"/>
          <w:szCs w:val="24"/>
        </w:rPr>
        <w:t>Gonsé</w:t>
      </w:r>
      <w:proofErr w:type="spellEnd"/>
      <w:r w:rsidRPr="00A16F93">
        <w:rPr>
          <w:rFonts w:ascii="Times New Roman" w:hAnsi="Times New Roman" w:cs="Times New Roman"/>
          <w:sz w:val="24"/>
          <w:szCs w:val="24"/>
        </w:rPr>
        <w:t xml:space="preserve"> village, in the municipality of </w:t>
      </w:r>
      <w:proofErr w:type="spellStart"/>
      <w:r w:rsidRPr="00A16F93">
        <w:rPr>
          <w:rFonts w:ascii="Times New Roman" w:hAnsi="Times New Roman" w:cs="Times New Roman"/>
          <w:sz w:val="24"/>
          <w:szCs w:val="24"/>
        </w:rPr>
        <w:t>Saaba</w:t>
      </w:r>
      <w:proofErr w:type="spellEnd"/>
      <w:r w:rsidRPr="00A16F93">
        <w:rPr>
          <w:rFonts w:ascii="Times New Roman" w:hAnsi="Times New Roman" w:cs="Times New Roman"/>
          <w:sz w:val="24"/>
          <w:szCs w:val="24"/>
        </w:rPr>
        <w:t>, Kadiogo province (12°25' north latitude, 1°20' west longitude), at an average altitude of 200 m. This site belongs to the Sudano-Sahelian climatic zone, characterized by two seasons such as a rainy season from May to October and a dry season from November to April. The total annual rainfall for the 2022</w:t>
      </w:r>
      <w:r w:rsidR="00C63B6C" w:rsidRPr="00C63B6C">
        <w:rPr>
          <w:rFonts w:ascii="Times New Roman" w:hAnsi="Times New Roman" w:cs="Times New Roman"/>
          <w:strike/>
          <w:color w:val="EE0000"/>
          <w:sz w:val="24"/>
          <w:szCs w:val="24"/>
        </w:rPr>
        <w:t>/</w:t>
      </w:r>
      <w:r w:rsidR="00C63B6C">
        <w:rPr>
          <w:rFonts w:ascii="Times New Roman" w:hAnsi="Times New Roman" w:cs="Times New Roman"/>
          <w:sz w:val="24"/>
          <w:szCs w:val="24"/>
        </w:rPr>
        <w:t xml:space="preserve"> </w:t>
      </w:r>
      <w:r w:rsidR="00C63B6C" w:rsidRPr="00C63B6C">
        <w:rPr>
          <w:rFonts w:ascii="Times New Roman" w:hAnsi="Times New Roman" w:cs="Times New Roman"/>
          <w:b/>
          <w:bCs/>
          <w:color w:val="70AD47" w:themeColor="accent6"/>
          <w:sz w:val="24"/>
          <w:szCs w:val="24"/>
        </w:rPr>
        <w:t>to</w:t>
      </w:r>
      <w:r w:rsidR="00C63B6C">
        <w:rPr>
          <w:rFonts w:ascii="Times New Roman" w:hAnsi="Times New Roman" w:cs="Times New Roman"/>
          <w:sz w:val="24"/>
          <w:szCs w:val="24"/>
        </w:rPr>
        <w:t xml:space="preserve"> </w:t>
      </w:r>
      <w:r w:rsidRPr="00A16F93">
        <w:rPr>
          <w:rFonts w:ascii="Times New Roman" w:hAnsi="Times New Roman" w:cs="Times New Roman"/>
          <w:sz w:val="24"/>
          <w:szCs w:val="24"/>
        </w:rPr>
        <w:t xml:space="preserve">2023 rainy season was 816.5 mm. During this period, August was notably the wettest month, receiving 248.6 mm of rainfall. The minimum temperature was </w:t>
      </w:r>
      <w:r w:rsidRPr="00A16F93">
        <w:rPr>
          <w:rFonts w:ascii="Times New Roman" w:hAnsi="Times New Roman" w:cs="Times New Roman"/>
          <w:sz w:val="24"/>
          <w:szCs w:val="24"/>
        </w:rPr>
        <w:lastRenderedPageBreak/>
        <w:t xml:space="preserve">25.6°C in January, the maximum was 33.7°C in April, and the average temperature was 29.79°C (National Meteorological Agency of Burkina Faso). Edaphically, the soils of </w:t>
      </w:r>
      <w:proofErr w:type="spellStart"/>
      <w:r w:rsidRPr="00A16F93">
        <w:rPr>
          <w:rFonts w:ascii="Times New Roman" w:hAnsi="Times New Roman" w:cs="Times New Roman"/>
          <w:sz w:val="24"/>
          <w:szCs w:val="24"/>
        </w:rPr>
        <w:t>Gonsé</w:t>
      </w:r>
      <w:proofErr w:type="spellEnd"/>
      <w:r w:rsidRPr="00A16F93">
        <w:rPr>
          <w:rFonts w:ascii="Times New Roman" w:hAnsi="Times New Roman" w:cs="Times New Roman"/>
          <w:sz w:val="24"/>
          <w:szCs w:val="24"/>
        </w:rPr>
        <w:t xml:space="preserve"> are classified as tropical ferruginous with variable characteristics, predominantly sandy-clay or gravelly (</w:t>
      </w:r>
      <w:proofErr w:type="spellStart"/>
      <w:r w:rsidRPr="00A16F93">
        <w:rPr>
          <w:rFonts w:ascii="Times New Roman" w:hAnsi="Times New Roman" w:cs="Times New Roman"/>
          <w:sz w:val="24"/>
          <w:szCs w:val="24"/>
        </w:rPr>
        <w:t>Bunasols</w:t>
      </w:r>
      <w:proofErr w:type="spellEnd"/>
      <w:r w:rsidRPr="00A16F93">
        <w:rPr>
          <w:rFonts w:ascii="Times New Roman" w:hAnsi="Times New Roman" w:cs="Times New Roman"/>
          <w:sz w:val="24"/>
          <w:szCs w:val="24"/>
        </w:rPr>
        <w:t>, 1990).</w:t>
      </w:r>
    </w:p>
    <w:p w14:paraId="5EFC8BD2" w14:textId="34C3AB4A" w:rsidR="000A153F" w:rsidRPr="00333861" w:rsidRDefault="000A153F" w:rsidP="000A153F">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Plant Material and Selection of Trees</w:t>
      </w:r>
    </w:p>
    <w:p w14:paraId="1B110138" w14:textId="77777777" w:rsidR="00A16F93" w:rsidRDefault="00A16F93" w:rsidP="00944140">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The plant material consists of the following crops: cowpea, millet, and sorghum. These three crops were chosen because they are the main crops produced and used for food and fodder for animals in our study area. They are also well adapted to the climate, and each crop is more or less tolerant of drought and Striga sp. With regards to neem, nine individual trees of this species were randomly selected from local farms based on specific criteria, including their health, crown diameter, and a requirement of at least 40 m away from other trees of the same species. The average crown diameters of the selected trees were evaluated to 10.92 ± 1.48 m in the East-West direction and 11.62 ± 1.79 m in the North-South direction. The stem diameter was measured at a height of 1.30 m, ranging from 1.1 ± 0.17 m to 1.65 ± 0.17 m, with an average of 1.30 ± 0.17 m.</w:t>
      </w:r>
    </w:p>
    <w:p w14:paraId="4CEA0FEE" w14:textId="3D059AD0" w:rsidR="00944140" w:rsidRPr="00333861" w:rsidRDefault="00944140" w:rsidP="00944140">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Experimental Design</w:t>
      </w:r>
    </w:p>
    <w:p w14:paraId="2F14E2D3" w14:textId="2EC1C35A" w:rsidR="00DE29C7" w:rsidRPr="00333861" w:rsidRDefault="00A16F93" w:rsidP="00A16F93">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 xml:space="preserve">The experimental design employed is based on a systematic allocation of treatments due to the tree effect gradient; it is called a gradient-based design (Bayala </w:t>
      </w:r>
      <w:r w:rsidRPr="00A16F93">
        <w:rPr>
          <w:rFonts w:ascii="Times New Roman" w:hAnsi="Times New Roman" w:cs="Times New Roman"/>
          <w:i/>
          <w:iCs/>
          <w:sz w:val="24"/>
          <w:szCs w:val="24"/>
        </w:rPr>
        <w:t>et al</w:t>
      </w:r>
      <w:r w:rsidRPr="00A16F93">
        <w:rPr>
          <w:rFonts w:ascii="Times New Roman" w:hAnsi="Times New Roman" w:cs="Times New Roman"/>
          <w:sz w:val="24"/>
          <w:szCs w:val="24"/>
        </w:rPr>
        <w:t xml:space="preserve">., 2015) with three replicates. Nine neem trees were chosen and divided among three plants for each crop type. These neem trees were randomly distributed across the fields. Each neem tree, treated as a replicate, was associated with three square plots of 100 m² (10 m x 10 m) each, resulting in a total number of 27 elementary plots. Arrangements for the plots associated with each neem tree were as follows: one plot was located directly under the crown of the neem plant, labelled as PUC. The </w:t>
      </w:r>
      <w:proofErr w:type="spellStart"/>
      <w:r w:rsidRPr="00A16F93">
        <w:rPr>
          <w:rFonts w:ascii="Times New Roman" w:hAnsi="Times New Roman" w:cs="Times New Roman"/>
          <w:sz w:val="24"/>
          <w:szCs w:val="24"/>
        </w:rPr>
        <w:t>center</w:t>
      </w:r>
      <w:proofErr w:type="spellEnd"/>
      <w:r w:rsidRPr="00A16F93">
        <w:rPr>
          <w:rFonts w:ascii="Times New Roman" w:hAnsi="Times New Roman" w:cs="Times New Roman"/>
          <w:sz w:val="24"/>
          <w:szCs w:val="24"/>
        </w:rPr>
        <w:t xml:space="preserve"> of this second plot was positioned at 11 m from the neem trunk, labelled as POC11. The third plot was located at 22 m from the neem trunk labelled as POC22, serving as the control plot. Each plot is separated from its </w:t>
      </w:r>
      <w:commentRangeStart w:id="0"/>
      <w:proofErr w:type="spellStart"/>
      <w:r w:rsidRPr="00576A2C">
        <w:rPr>
          <w:rFonts w:ascii="Times New Roman" w:hAnsi="Times New Roman" w:cs="Times New Roman"/>
          <w:strike/>
          <w:color w:val="EE0000"/>
          <w:sz w:val="24"/>
          <w:szCs w:val="24"/>
        </w:rPr>
        <w:t>neighboring</w:t>
      </w:r>
      <w:commentRangeEnd w:id="0"/>
      <w:proofErr w:type="spellEnd"/>
      <w:r w:rsidR="00D62F8D">
        <w:rPr>
          <w:rStyle w:val="CommentReference"/>
        </w:rPr>
        <w:commentReference w:id="0"/>
      </w:r>
      <w:r w:rsidRPr="00A16F93">
        <w:rPr>
          <w:rFonts w:ascii="Times New Roman" w:hAnsi="Times New Roman" w:cs="Times New Roman"/>
          <w:sz w:val="24"/>
          <w:szCs w:val="24"/>
        </w:rPr>
        <w:t xml:space="preserve"> </w:t>
      </w:r>
      <w:r w:rsidR="00576A2C" w:rsidRPr="00576A2C">
        <w:rPr>
          <w:rFonts w:ascii="Times New Roman" w:hAnsi="Times New Roman" w:cs="Times New Roman"/>
          <w:b/>
          <w:bCs/>
          <w:color w:val="70AD47" w:themeColor="accent6"/>
          <w:sz w:val="24"/>
          <w:szCs w:val="24"/>
        </w:rPr>
        <w:t>neighbouring</w:t>
      </w:r>
      <w:r w:rsidR="00576A2C" w:rsidRPr="00A16F93">
        <w:rPr>
          <w:rFonts w:ascii="Times New Roman" w:hAnsi="Times New Roman" w:cs="Times New Roman"/>
          <w:sz w:val="24"/>
          <w:szCs w:val="24"/>
        </w:rPr>
        <w:t xml:space="preserve"> </w:t>
      </w:r>
      <w:r w:rsidRPr="00A16F93">
        <w:rPr>
          <w:rFonts w:ascii="Times New Roman" w:hAnsi="Times New Roman" w:cs="Times New Roman"/>
          <w:sz w:val="24"/>
          <w:szCs w:val="24"/>
        </w:rPr>
        <w:t xml:space="preserve">plots by 1 m (Figure 1). To minimize the effects of morning or evening shadows, a transect approach was used, following a north-south direction (Bayala </w:t>
      </w:r>
      <w:r w:rsidRPr="00A16F93">
        <w:rPr>
          <w:rFonts w:ascii="Times New Roman" w:hAnsi="Times New Roman" w:cs="Times New Roman"/>
          <w:i/>
          <w:iCs/>
          <w:sz w:val="24"/>
          <w:szCs w:val="24"/>
        </w:rPr>
        <w:t>et al</w:t>
      </w:r>
      <w:r w:rsidRPr="00A16F93">
        <w:rPr>
          <w:rFonts w:ascii="Times New Roman" w:hAnsi="Times New Roman" w:cs="Times New Roman"/>
          <w:sz w:val="24"/>
          <w:szCs w:val="24"/>
        </w:rPr>
        <w:t xml:space="preserve">., 2015). The control plot was chosen so that it would not be shaded by other woody plants or by the neem tree, the subject of our study, at any </w:t>
      </w:r>
      <w:r w:rsidRPr="00A16F93">
        <w:rPr>
          <w:rFonts w:ascii="Times New Roman" w:hAnsi="Times New Roman" w:cs="Times New Roman"/>
          <w:sz w:val="24"/>
          <w:szCs w:val="24"/>
        </w:rPr>
        <w:lastRenderedPageBreak/>
        <w:t>time of day. As a result, some plots were slightly offset from the ideal north-south orientation.</w:t>
      </w:r>
      <w:r w:rsidR="006F7879" w:rsidRPr="00333861">
        <w:rPr>
          <w:rFonts w:ascii="Times New Roman" w:hAnsi="Times New Roman" w:cs="Times New Roman"/>
          <w:noProof/>
          <w:sz w:val="24"/>
          <w:szCs w:val="24"/>
        </w:rPr>
        <w:drawing>
          <wp:inline distT="0" distB="0" distL="0" distR="0" wp14:anchorId="4B4049D1" wp14:editId="1A6617DC">
            <wp:extent cx="5040000" cy="4681062"/>
            <wp:effectExtent l="0" t="0" r="0" b="5715"/>
            <wp:docPr id="14196247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000" cy="4681062"/>
                    </a:xfrm>
                    <a:prstGeom prst="rect">
                      <a:avLst/>
                    </a:prstGeom>
                    <a:noFill/>
                  </pic:spPr>
                </pic:pic>
              </a:graphicData>
            </a:graphic>
          </wp:inline>
        </w:drawing>
      </w:r>
    </w:p>
    <w:p w14:paraId="19B54637" w14:textId="639D5C9B" w:rsidR="00D511F6" w:rsidRPr="00333861" w:rsidRDefault="00311533" w:rsidP="00944140">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Figure </w:t>
      </w:r>
      <w:r w:rsidR="00685086" w:rsidRPr="00333861">
        <w:rPr>
          <w:rFonts w:ascii="Times New Roman" w:hAnsi="Times New Roman" w:cs="Times New Roman"/>
          <w:b/>
          <w:bCs/>
          <w:sz w:val="24"/>
          <w:szCs w:val="24"/>
        </w:rPr>
        <w:t>1</w:t>
      </w:r>
      <w:r w:rsidRPr="00333861">
        <w:rPr>
          <w:rFonts w:ascii="Times New Roman" w:hAnsi="Times New Roman" w:cs="Times New Roman"/>
          <w:b/>
          <w:bCs/>
          <w:sz w:val="24"/>
          <w:szCs w:val="24"/>
        </w:rPr>
        <w:t xml:space="preserve">: </w:t>
      </w:r>
      <w:r w:rsidR="00D670FF" w:rsidRPr="00333861">
        <w:rPr>
          <w:rFonts w:ascii="Times New Roman" w:hAnsi="Times New Roman" w:cs="Times New Roman"/>
          <w:b/>
          <w:bCs/>
          <w:sz w:val="24"/>
          <w:szCs w:val="24"/>
        </w:rPr>
        <w:t xml:space="preserve">Experimental Design </w:t>
      </w:r>
    </w:p>
    <w:p w14:paraId="150DF092" w14:textId="4BA9B7DB" w:rsidR="002C287B" w:rsidRPr="00333861" w:rsidRDefault="000D55A5" w:rsidP="002C287B">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Experiment setup</w:t>
      </w:r>
      <w:r w:rsidR="002C287B" w:rsidRPr="00333861">
        <w:rPr>
          <w:rFonts w:ascii="Times New Roman" w:hAnsi="Times New Roman" w:cs="Times New Roman"/>
          <w:b/>
          <w:bCs/>
          <w:sz w:val="24"/>
          <w:szCs w:val="24"/>
        </w:rPr>
        <w:t xml:space="preserve"> and Data Collection</w:t>
      </w:r>
    </w:p>
    <w:p w14:paraId="017946E2" w14:textId="694C2452" w:rsidR="00A16F93" w:rsidRDefault="00A16F93" w:rsidP="002C287B">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After a rainfall of at least 20 mm, the plots were ridge-ploughed using animal traction. Sowing</w:t>
      </w:r>
      <w:r w:rsidR="00576A2C">
        <w:rPr>
          <w:rFonts w:ascii="Times New Roman" w:hAnsi="Times New Roman" w:cs="Times New Roman"/>
          <w:sz w:val="24"/>
          <w:szCs w:val="24"/>
        </w:rPr>
        <w:t xml:space="preserve"> </w:t>
      </w:r>
      <w:r w:rsidR="00576A2C" w:rsidRPr="00576A2C">
        <w:rPr>
          <w:rFonts w:ascii="Times New Roman" w:hAnsi="Times New Roman" w:cs="Times New Roman"/>
          <w:b/>
          <w:bCs/>
          <w:color w:val="70AD47" w:themeColor="accent6"/>
          <w:sz w:val="24"/>
          <w:szCs w:val="24"/>
        </w:rPr>
        <w:t>of</w:t>
      </w:r>
      <w:r w:rsidR="00576A2C">
        <w:rPr>
          <w:rFonts w:ascii="Times New Roman" w:hAnsi="Times New Roman" w:cs="Times New Roman"/>
          <w:sz w:val="24"/>
          <w:szCs w:val="24"/>
        </w:rPr>
        <w:t xml:space="preserve"> </w:t>
      </w:r>
      <w:r w:rsidR="00576A2C" w:rsidRPr="00576A2C">
        <w:rPr>
          <w:rFonts w:ascii="Times New Roman" w:hAnsi="Times New Roman" w:cs="Times New Roman"/>
          <w:b/>
          <w:bCs/>
          <w:color w:val="70AD47" w:themeColor="accent6"/>
          <w:sz w:val="24"/>
          <w:szCs w:val="24"/>
        </w:rPr>
        <w:t>selected crops</w:t>
      </w:r>
      <w:r w:rsidRPr="00A16F93">
        <w:rPr>
          <w:rFonts w:ascii="Times New Roman" w:hAnsi="Times New Roman" w:cs="Times New Roman"/>
          <w:sz w:val="24"/>
          <w:szCs w:val="24"/>
        </w:rPr>
        <w:t xml:space="preserve"> took place on July 23, 2023. For millet and sorghum, the row spacing was 0.8 m and the spacing between sowing holes was 0.6 m. For cowpea, the spacing between sowing holes was 0.6 m, and the spacing between rows was also 0.8 m, with 0.4 m between sowing holes. Three to four seeds of each crop were sown in each hole. Between 15 and 20 days after emergence, a weeding operation was performed to leave only two plants per hole, two weeks after emergence. Two manual weeding operations were conducted, the first between 15 and 20 days after emergence and the second </w:t>
      </w:r>
      <w:r w:rsidR="00E160B7" w:rsidRPr="00E160B7">
        <w:rPr>
          <w:rFonts w:ascii="Times New Roman" w:hAnsi="Times New Roman" w:cs="Times New Roman"/>
          <w:b/>
          <w:bCs/>
          <w:color w:val="70AD47" w:themeColor="accent6"/>
          <w:sz w:val="24"/>
          <w:szCs w:val="24"/>
        </w:rPr>
        <w:t>was</w:t>
      </w:r>
      <w:r w:rsidR="00E160B7">
        <w:rPr>
          <w:rFonts w:ascii="Times New Roman" w:hAnsi="Times New Roman" w:cs="Times New Roman"/>
          <w:sz w:val="24"/>
          <w:szCs w:val="24"/>
        </w:rPr>
        <w:t xml:space="preserve"> </w:t>
      </w:r>
      <w:r w:rsidRPr="00A16F93">
        <w:rPr>
          <w:rFonts w:ascii="Times New Roman" w:hAnsi="Times New Roman" w:cs="Times New Roman"/>
          <w:sz w:val="24"/>
          <w:szCs w:val="24"/>
        </w:rPr>
        <w:t xml:space="preserve">three weeks after the first. In each plot, five plants of the crop were selected and marked along the diagonals for monitoring and measuring various parameters. On these </w:t>
      </w:r>
      <w:r w:rsidRPr="00704253">
        <w:rPr>
          <w:rFonts w:ascii="Times New Roman" w:hAnsi="Times New Roman" w:cs="Times New Roman"/>
          <w:strike/>
          <w:sz w:val="24"/>
          <w:szCs w:val="24"/>
        </w:rPr>
        <w:t>sampled</w:t>
      </w:r>
      <w:r w:rsidR="00704253">
        <w:rPr>
          <w:rFonts w:ascii="Times New Roman" w:hAnsi="Times New Roman" w:cs="Times New Roman"/>
          <w:sz w:val="24"/>
          <w:szCs w:val="24"/>
        </w:rPr>
        <w:t xml:space="preserve"> selected</w:t>
      </w:r>
      <w:r w:rsidRPr="00A16F93">
        <w:rPr>
          <w:rFonts w:ascii="Times New Roman" w:hAnsi="Times New Roman" w:cs="Times New Roman"/>
          <w:sz w:val="24"/>
          <w:szCs w:val="24"/>
        </w:rPr>
        <w:t xml:space="preserve"> plants, the stem length was measured using a </w:t>
      </w:r>
      <w:r w:rsidR="00704253" w:rsidRPr="00704253">
        <w:rPr>
          <w:rFonts w:ascii="Times New Roman" w:hAnsi="Times New Roman" w:cs="Times New Roman"/>
          <w:b/>
          <w:bCs/>
          <w:color w:val="70AD47" w:themeColor="accent6"/>
          <w:sz w:val="24"/>
          <w:szCs w:val="24"/>
        </w:rPr>
        <w:t>meter</w:t>
      </w:r>
      <w:r w:rsidR="00704253">
        <w:rPr>
          <w:rFonts w:ascii="Times New Roman" w:hAnsi="Times New Roman" w:cs="Times New Roman"/>
          <w:sz w:val="24"/>
          <w:szCs w:val="24"/>
        </w:rPr>
        <w:t xml:space="preserve"> </w:t>
      </w:r>
      <w:r w:rsidRPr="00A16F93">
        <w:rPr>
          <w:rFonts w:ascii="Times New Roman" w:hAnsi="Times New Roman" w:cs="Times New Roman"/>
          <w:sz w:val="24"/>
          <w:szCs w:val="24"/>
        </w:rPr>
        <w:t xml:space="preserve">tape </w:t>
      </w:r>
      <w:r w:rsidRPr="00704253">
        <w:rPr>
          <w:rFonts w:ascii="Times New Roman" w:hAnsi="Times New Roman" w:cs="Times New Roman"/>
          <w:strike/>
          <w:color w:val="EE0000"/>
          <w:sz w:val="24"/>
          <w:szCs w:val="24"/>
        </w:rPr>
        <w:t>measure</w:t>
      </w:r>
      <w:r w:rsidRPr="00A16F93">
        <w:rPr>
          <w:rFonts w:ascii="Times New Roman" w:hAnsi="Times New Roman" w:cs="Times New Roman"/>
          <w:sz w:val="24"/>
          <w:szCs w:val="24"/>
        </w:rPr>
        <w:t xml:space="preserve">. Physiological parameters were focused on the third leaf from the top of each selected plant. </w:t>
      </w:r>
    </w:p>
    <w:p w14:paraId="528A34E2" w14:textId="6791B389" w:rsidR="002A23C0" w:rsidRPr="00333861" w:rsidRDefault="006046A7" w:rsidP="002C287B">
      <w:pPr>
        <w:spacing w:line="360" w:lineRule="auto"/>
        <w:jc w:val="both"/>
        <w:rPr>
          <w:rFonts w:ascii="Times New Roman" w:hAnsi="Times New Roman" w:cs="Times New Roman"/>
          <w:sz w:val="24"/>
          <w:szCs w:val="24"/>
        </w:rPr>
      </w:pPr>
      <w:r w:rsidRPr="006046A7">
        <w:rPr>
          <w:rFonts w:ascii="Times New Roman" w:hAnsi="Times New Roman" w:cs="Times New Roman"/>
          <w:sz w:val="24"/>
          <w:szCs w:val="24"/>
        </w:rPr>
        <w:lastRenderedPageBreak/>
        <w:t xml:space="preserve">Leaf area index (LAI) was measured using an </w:t>
      </w:r>
      <w:proofErr w:type="spellStart"/>
      <w:r w:rsidRPr="006046A7">
        <w:rPr>
          <w:rFonts w:ascii="Times New Roman" w:hAnsi="Times New Roman" w:cs="Times New Roman"/>
          <w:sz w:val="24"/>
          <w:szCs w:val="24"/>
        </w:rPr>
        <w:t>AccuPAR</w:t>
      </w:r>
      <w:proofErr w:type="spellEnd"/>
      <w:r w:rsidRPr="006046A7">
        <w:rPr>
          <w:rFonts w:ascii="Times New Roman" w:hAnsi="Times New Roman" w:cs="Times New Roman"/>
          <w:sz w:val="24"/>
          <w:szCs w:val="24"/>
        </w:rPr>
        <w:t xml:space="preserve"> PL-80 </w:t>
      </w:r>
      <w:proofErr w:type="spellStart"/>
      <w:r w:rsidRPr="006046A7">
        <w:rPr>
          <w:rFonts w:ascii="Times New Roman" w:hAnsi="Times New Roman" w:cs="Times New Roman"/>
          <w:sz w:val="24"/>
          <w:szCs w:val="24"/>
        </w:rPr>
        <w:t>ceptometer</w:t>
      </w:r>
      <w:proofErr w:type="spellEnd"/>
      <w:r w:rsidRPr="006046A7">
        <w:rPr>
          <w:rFonts w:ascii="Times New Roman" w:hAnsi="Times New Roman" w:cs="Times New Roman"/>
          <w:sz w:val="24"/>
          <w:szCs w:val="24"/>
        </w:rPr>
        <w:t xml:space="preserve">. The measurements were conducted between 10 a.m. and 2 p.m. on clear days. Due to the distance between the fields, it was not feasible to complete all LAI measurements before sunset; thus, measurements were restricted to plots PUC and POC22. For the measurements, the </w:t>
      </w:r>
      <w:proofErr w:type="spellStart"/>
      <w:r w:rsidRPr="006046A7">
        <w:rPr>
          <w:rFonts w:ascii="Times New Roman" w:hAnsi="Times New Roman" w:cs="Times New Roman"/>
          <w:sz w:val="24"/>
          <w:szCs w:val="24"/>
        </w:rPr>
        <w:t>ceptometer</w:t>
      </w:r>
      <w:proofErr w:type="spellEnd"/>
      <w:r w:rsidRPr="006046A7">
        <w:rPr>
          <w:rFonts w:ascii="Times New Roman" w:hAnsi="Times New Roman" w:cs="Times New Roman"/>
          <w:sz w:val="24"/>
          <w:szCs w:val="24"/>
        </w:rPr>
        <w:t xml:space="preserve"> was placed near the base of the chosen crop plant, where the device automatically calculates the LAI based on the crown of the plant. The approach for measuring LAI under the crown was executed in two phases. Initially, we measured the LAI of the neem tree, followed by the LAI of the crops that were growing beneath its crown. The </w:t>
      </w:r>
      <w:proofErr w:type="spellStart"/>
      <w:r w:rsidRPr="006046A7">
        <w:rPr>
          <w:rFonts w:ascii="Times New Roman" w:hAnsi="Times New Roman" w:cs="Times New Roman"/>
          <w:sz w:val="24"/>
          <w:szCs w:val="24"/>
        </w:rPr>
        <w:t>ceptometer</w:t>
      </w:r>
      <w:proofErr w:type="spellEnd"/>
      <w:r w:rsidRPr="006046A7">
        <w:rPr>
          <w:rFonts w:ascii="Times New Roman" w:hAnsi="Times New Roman" w:cs="Times New Roman"/>
          <w:sz w:val="24"/>
          <w:szCs w:val="24"/>
        </w:rPr>
        <w:t xml:space="preserve"> recorded the total leaf area index for both Neem and the under-crown crops. Subsequently, we measured only the leaf area index neem. Ultimately, to determine the leaf area index of the crops growing under the crown, we subtracted the neem individual leaf area index from the total recorded LAI. LAI values were determined by considering the average of values from five individuals at different probe positions, both parallel and perpendicular to the crop rows. To minimize the impact of leaf movement, two measurements were taken at each position.</w:t>
      </w:r>
    </w:p>
    <w:p w14:paraId="61EBE3D8" w14:textId="720B4ACB" w:rsidR="002C287B" w:rsidRPr="00333861" w:rsidRDefault="002C287B" w:rsidP="002C287B">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Measurement of </w:t>
      </w:r>
      <w:r w:rsidR="00865D56" w:rsidRPr="00333861">
        <w:rPr>
          <w:rFonts w:ascii="Times New Roman" w:hAnsi="Times New Roman" w:cs="Times New Roman"/>
          <w:b/>
          <w:bCs/>
          <w:sz w:val="24"/>
          <w:szCs w:val="24"/>
        </w:rPr>
        <w:t xml:space="preserve">photosynthetically active radiation and linear electron flux </w:t>
      </w:r>
    </w:p>
    <w:p w14:paraId="1C2816DD" w14:textId="0C9250C1" w:rsidR="00E72F9C" w:rsidRPr="00333861" w:rsidRDefault="00534182" w:rsidP="00534182">
      <w:pPr>
        <w:spacing w:line="360" w:lineRule="auto"/>
        <w:jc w:val="both"/>
        <w:rPr>
          <w:rFonts w:ascii="Times New Roman" w:hAnsi="Times New Roman" w:cs="Times New Roman"/>
          <w:sz w:val="24"/>
          <w:szCs w:val="24"/>
        </w:rPr>
      </w:pPr>
      <w:r w:rsidRPr="00333861">
        <w:rPr>
          <w:rFonts w:ascii="Times New Roman" w:hAnsi="Times New Roman" w:cs="Times New Roman"/>
          <w:sz w:val="24"/>
          <w:szCs w:val="24"/>
        </w:rPr>
        <w:t xml:space="preserve">The photosynthetic activity parameters of three crops were measured using the </w:t>
      </w:r>
      <w:proofErr w:type="spellStart"/>
      <w:r w:rsidRPr="00333861">
        <w:rPr>
          <w:rFonts w:ascii="Times New Roman" w:hAnsi="Times New Roman" w:cs="Times New Roman"/>
          <w:sz w:val="24"/>
          <w:szCs w:val="24"/>
        </w:rPr>
        <w:t>PhotosynQ</w:t>
      </w:r>
      <w:proofErr w:type="spellEnd"/>
      <w:r w:rsidRPr="00333861">
        <w:rPr>
          <w:rFonts w:ascii="Times New Roman" w:hAnsi="Times New Roman" w:cs="Times New Roman"/>
          <w:sz w:val="24"/>
          <w:szCs w:val="24"/>
        </w:rPr>
        <w:t xml:space="preserve"> </w:t>
      </w:r>
      <w:proofErr w:type="spellStart"/>
      <w:r w:rsidRPr="00333861">
        <w:rPr>
          <w:rFonts w:ascii="Times New Roman" w:hAnsi="Times New Roman" w:cs="Times New Roman"/>
          <w:sz w:val="24"/>
          <w:szCs w:val="24"/>
        </w:rPr>
        <w:t>MultispeQ</w:t>
      </w:r>
      <w:proofErr w:type="spellEnd"/>
      <w:r w:rsidRPr="00333861">
        <w:rPr>
          <w:rFonts w:ascii="Times New Roman" w:hAnsi="Times New Roman" w:cs="Times New Roman"/>
          <w:sz w:val="24"/>
          <w:szCs w:val="24"/>
        </w:rPr>
        <w:t xml:space="preserve"> (</w:t>
      </w:r>
      <w:proofErr w:type="spellStart"/>
      <w:r w:rsidRPr="00333861">
        <w:rPr>
          <w:rFonts w:ascii="Times New Roman" w:hAnsi="Times New Roman" w:cs="Times New Roman"/>
          <w:sz w:val="24"/>
          <w:szCs w:val="24"/>
        </w:rPr>
        <w:t>MultispeQ</w:t>
      </w:r>
      <w:proofErr w:type="spellEnd"/>
      <w:r w:rsidRPr="00333861">
        <w:rPr>
          <w:rFonts w:ascii="Times New Roman" w:hAnsi="Times New Roman" w:cs="Times New Roman"/>
          <w:sz w:val="24"/>
          <w:szCs w:val="24"/>
        </w:rPr>
        <w:t xml:space="preserve"> V2.0). This device helped </w:t>
      </w:r>
      <w:r w:rsidR="00B52CE9" w:rsidRPr="00333861">
        <w:rPr>
          <w:rFonts w:ascii="Times New Roman" w:hAnsi="Times New Roman" w:cs="Times New Roman"/>
          <w:sz w:val="24"/>
          <w:szCs w:val="24"/>
        </w:rPr>
        <w:t xml:space="preserve">to </w:t>
      </w:r>
      <w:r w:rsidRPr="00333861">
        <w:rPr>
          <w:rFonts w:ascii="Times New Roman" w:hAnsi="Times New Roman" w:cs="Times New Roman"/>
          <w:sz w:val="24"/>
          <w:szCs w:val="24"/>
        </w:rPr>
        <w:t xml:space="preserve">assess the influence of </w:t>
      </w:r>
      <w:r w:rsidR="00865D56" w:rsidRPr="00333861">
        <w:rPr>
          <w:rFonts w:ascii="Times New Roman" w:hAnsi="Times New Roman" w:cs="Times New Roman"/>
          <w:sz w:val="24"/>
          <w:szCs w:val="24"/>
        </w:rPr>
        <w:t>n</w:t>
      </w:r>
      <w:r w:rsidR="001557A6" w:rsidRPr="00333861">
        <w:rPr>
          <w:rFonts w:ascii="Times New Roman" w:hAnsi="Times New Roman" w:cs="Times New Roman"/>
          <w:sz w:val="24"/>
          <w:szCs w:val="24"/>
        </w:rPr>
        <w:t>eem</w:t>
      </w:r>
      <w:r w:rsidR="00F30745" w:rsidRPr="00333861">
        <w:rPr>
          <w:rFonts w:ascii="Times New Roman" w:hAnsi="Times New Roman" w:cs="Times New Roman"/>
          <w:sz w:val="24"/>
          <w:szCs w:val="24"/>
        </w:rPr>
        <w:t xml:space="preserve"> </w:t>
      </w:r>
      <w:r w:rsidRPr="00333861">
        <w:rPr>
          <w:rFonts w:ascii="Times New Roman" w:hAnsi="Times New Roman" w:cs="Times New Roman"/>
          <w:sz w:val="24"/>
          <w:szCs w:val="24"/>
        </w:rPr>
        <w:t xml:space="preserve">on various key parameters, such as photosynthetically active radiation </w:t>
      </w:r>
      <w:r w:rsidR="00B16762" w:rsidRPr="00333861">
        <w:rPr>
          <w:rFonts w:ascii="Times New Roman" w:hAnsi="Times New Roman" w:cs="Times New Roman"/>
          <w:sz w:val="24"/>
          <w:szCs w:val="24"/>
        </w:rPr>
        <w:t>and</w:t>
      </w:r>
      <w:r w:rsidRPr="00333861">
        <w:rPr>
          <w:rFonts w:ascii="Times New Roman" w:hAnsi="Times New Roman" w:cs="Times New Roman"/>
          <w:sz w:val="24"/>
          <w:szCs w:val="24"/>
        </w:rPr>
        <w:t xml:space="preserve"> linear electron flux (</w:t>
      </w:r>
      <w:proofErr w:type="spellStart"/>
      <w:r w:rsidRPr="00333861">
        <w:rPr>
          <w:rFonts w:ascii="Times New Roman" w:hAnsi="Times New Roman" w:cs="Times New Roman"/>
          <w:sz w:val="24"/>
          <w:szCs w:val="24"/>
        </w:rPr>
        <w:t>Kuhlgert</w:t>
      </w:r>
      <w:proofErr w:type="spellEnd"/>
      <w:r w:rsidRPr="00333861">
        <w:rPr>
          <w:rFonts w:ascii="Times New Roman" w:hAnsi="Times New Roman" w:cs="Times New Roman"/>
          <w:sz w:val="24"/>
          <w:szCs w:val="24"/>
        </w:rPr>
        <w:t xml:space="preserve"> et al., 2016).</w:t>
      </w:r>
      <w:r w:rsidR="004F61BE" w:rsidRPr="00333861">
        <w:rPr>
          <w:rFonts w:ascii="Times New Roman" w:hAnsi="Times New Roman" w:cs="Times New Roman"/>
          <w:sz w:val="24"/>
          <w:szCs w:val="24"/>
        </w:rPr>
        <w:t xml:space="preserve"> </w:t>
      </w:r>
      <w:r w:rsidRPr="00333861">
        <w:rPr>
          <w:rFonts w:ascii="Times New Roman" w:hAnsi="Times New Roman" w:cs="Times New Roman"/>
          <w:sz w:val="24"/>
          <w:szCs w:val="24"/>
        </w:rPr>
        <w:t xml:space="preserve">Measurements were consistently taken from the third leaf from the top of the stem on five plants each of sorghum, millet, and cowpea in every plot. </w:t>
      </w:r>
      <w:r w:rsidR="00865D56" w:rsidRPr="00333861">
        <w:rPr>
          <w:rFonts w:ascii="Times New Roman" w:hAnsi="Times New Roman" w:cs="Times New Roman"/>
          <w:sz w:val="24"/>
          <w:szCs w:val="24"/>
        </w:rPr>
        <w:t>Measurements were taken once between 12 p.m. and 2 p.m.</w:t>
      </w:r>
    </w:p>
    <w:p w14:paraId="1C5D4C61" w14:textId="21EAD715" w:rsidR="000A3E68" w:rsidRPr="00333861" w:rsidRDefault="000A3E68" w:rsidP="000A3E68">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Yield Evaluation</w:t>
      </w:r>
    </w:p>
    <w:p w14:paraId="5DF0A6EB" w14:textId="7A2582FD" w:rsidR="00C8364F" w:rsidRPr="00333861" w:rsidRDefault="007C3ED9" w:rsidP="00C8364F">
      <w:pPr>
        <w:spacing w:line="360" w:lineRule="auto"/>
        <w:jc w:val="both"/>
        <w:rPr>
          <w:rFonts w:ascii="Times New Roman" w:hAnsi="Times New Roman" w:cs="Times New Roman"/>
          <w:sz w:val="24"/>
          <w:szCs w:val="24"/>
        </w:rPr>
      </w:pPr>
      <w:r w:rsidRPr="00333861">
        <w:rPr>
          <w:rFonts w:ascii="Times New Roman" w:hAnsi="Times New Roman" w:cs="Times New Roman"/>
          <w:sz w:val="24"/>
          <w:szCs w:val="24"/>
        </w:rPr>
        <w:t>A</w:t>
      </w:r>
      <w:r w:rsidR="00C8364F" w:rsidRPr="00333861">
        <w:rPr>
          <w:rFonts w:ascii="Times New Roman" w:hAnsi="Times New Roman" w:cs="Times New Roman"/>
          <w:sz w:val="24"/>
          <w:szCs w:val="24"/>
        </w:rPr>
        <w:t xml:space="preserve"> complete harvest was carried out at the end of each crop growth cycle in each plot to assess yield parameters. Harvested pods, ears, and panicles were air-dried and weighed before being threshed and winnowed to extract the grains. Stems were cut at the collar, collected in piles, and dried before being weighed. To determine yields, the dry masses obtained on each plot were converted into kilograms per hectare (kg/ha).</w:t>
      </w:r>
    </w:p>
    <w:p w14:paraId="3513A8CD" w14:textId="5C44D850" w:rsidR="000A3E68" w:rsidRPr="00333861" w:rsidRDefault="000A3E68" w:rsidP="000A3E68">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Data Processing and Analysis</w:t>
      </w:r>
    </w:p>
    <w:p w14:paraId="64821443" w14:textId="77777777" w:rsidR="006046A7" w:rsidRDefault="006046A7" w:rsidP="00627E8F">
      <w:pPr>
        <w:spacing w:line="360" w:lineRule="auto"/>
        <w:jc w:val="both"/>
        <w:rPr>
          <w:rFonts w:ascii="Times New Roman" w:hAnsi="Times New Roman" w:cs="Times New Roman"/>
          <w:sz w:val="24"/>
          <w:szCs w:val="24"/>
        </w:rPr>
      </w:pPr>
      <w:r w:rsidRPr="006046A7">
        <w:rPr>
          <w:rFonts w:ascii="Times New Roman" w:hAnsi="Times New Roman" w:cs="Times New Roman"/>
          <w:sz w:val="24"/>
          <w:szCs w:val="24"/>
        </w:rPr>
        <w:t xml:space="preserve">Data were recorded using Excel spreadsheets. For physiological parameters, measured data on five plants per plot were used to calculate the mean of the plot, which represented the overall condition of each plot. Each crop was treated as a separate experiment, so no comparisons were made between different crops. All data were analysed using R software version 4.3.0, taking </w:t>
      </w:r>
      <w:r w:rsidRPr="006046A7">
        <w:rPr>
          <w:rFonts w:ascii="Times New Roman" w:hAnsi="Times New Roman" w:cs="Times New Roman"/>
          <w:sz w:val="24"/>
          <w:szCs w:val="24"/>
        </w:rPr>
        <w:lastRenderedPageBreak/>
        <w:t xml:space="preserve">into account the distance factor (PUC, POC11, POC22) of the plots from the neem trunk. In the experimental design of this study, the location of plots according to their distance from the neem trunk was not entirely random, which complicated the randomization process. According to Bayala </w:t>
      </w:r>
      <w:r w:rsidRPr="006046A7">
        <w:rPr>
          <w:rFonts w:ascii="Times New Roman" w:hAnsi="Times New Roman" w:cs="Times New Roman"/>
          <w:i/>
          <w:iCs/>
          <w:sz w:val="24"/>
          <w:szCs w:val="24"/>
        </w:rPr>
        <w:t>et al</w:t>
      </w:r>
      <w:r w:rsidRPr="006046A7">
        <w:rPr>
          <w:rFonts w:ascii="Times New Roman" w:hAnsi="Times New Roman" w:cs="Times New Roman"/>
          <w:sz w:val="24"/>
          <w:szCs w:val="24"/>
        </w:rPr>
        <w:t xml:space="preserve">. (2015), Sanou (2010), and Wilson </w:t>
      </w:r>
      <w:r w:rsidRPr="006046A7">
        <w:rPr>
          <w:rFonts w:ascii="Times New Roman" w:hAnsi="Times New Roman" w:cs="Times New Roman"/>
          <w:i/>
          <w:iCs/>
          <w:sz w:val="24"/>
          <w:szCs w:val="24"/>
        </w:rPr>
        <w:t>et al</w:t>
      </w:r>
      <w:r w:rsidRPr="006046A7">
        <w:rPr>
          <w:rFonts w:ascii="Times New Roman" w:hAnsi="Times New Roman" w:cs="Times New Roman"/>
          <w:sz w:val="24"/>
          <w:szCs w:val="24"/>
        </w:rPr>
        <w:t xml:space="preserve">. (1998), the systematic arrangement of plots complicates the determination of a valid error estimate, as </w:t>
      </w:r>
      <w:proofErr w:type="spellStart"/>
      <w:r w:rsidRPr="00D62F8D">
        <w:rPr>
          <w:rFonts w:ascii="Times New Roman" w:hAnsi="Times New Roman" w:cs="Times New Roman"/>
          <w:strike/>
          <w:sz w:val="24"/>
          <w:szCs w:val="24"/>
        </w:rPr>
        <w:t>neighboring</w:t>
      </w:r>
      <w:proofErr w:type="spellEnd"/>
      <w:r w:rsidRPr="006046A7">
        <w:rPr>
          <w:rFonts w:ascii="Times New Roman" w:hAnsi="Times New Roman" w:cs="Times New Roman"/>
          <w:sz w:val="24"/>
          <w:szCs w:val="24"/>
        </w:rPr>
        <w:t xml:space="preserve"> plots may present correlated residuals. Indeed, a pairwise comparison using a 5% threshold t-test was used to determine the variance of the data as a function of distance from the neem trunk.</w:t>
      </w:r>
    </w:p>
    <w:p w14:paraId="07E43842" w14:textId="616E6E15" w:rsidR="006B7A7D" w:rsidRPr="00333861" w:rsidRDefault="006B7A7D" w:rsidP="00627E8F">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R</w:t>
      </w:r>
      <w:r w:rsidR="000A3E68" w:rsidRPr="00333861">
        <w:rPr>
          <w:rFonts w:ascii="Times New Roman" w:hAnsi="Times New Roman" w:cs="Times New Roman"/>
          <w:b/>
          <w:bCs/>
          <w:sz w:val="24"/>
          <w:szCs w:val="24"/>
        </w:rPr>
        <w:t>e</w:t>
      </w:r>
      <w:r w:rsidRPr="00333861">
        <w:rPr>
          <w:rFonts w:ascii="Times New Roman" w:hAnsi="Times New Roman" w:cs="Times New Roman"/>
          <w:b/>
          <w:bCs/>
          <w:sz w:val="24"/>
          <w:szCs w:val="24"/>
        </w:rPr>
        <w:t>sult</w:t>
      </w:r>
      <w:r w:rsidR="000A3E68" w:rsidRPr="00333861">
        <w:rPr>
          <w:rFonts w:ascii="Times New Roman" w:hAnsi="Times New Roman" w:cs="Times New Roman"/>
          <w:b/>
          <w:bCs/>
          <w:sz w:val="24"/>
          <w:szCs w:val="24"/>
        </w:rPr>
        <w:t>s</w:t>
      </w:r>
      <w:r w:rsidRPr="00333861">
        <w:rPr>
          <w:rFonts w:ascii="Times New Roman" w:hAnsi="Times New Roman" w:cs="Times New Roman"/>
          <w:b/>
          <w:bCs/>
          <w:sz w:val="24"/>
          <w:szCs w:val="24"/>
        </w:rPr>
        <w:t xml:space="preserve"> </w:t>
      </w:r>
    </w:p>
    <w:p w14:paraId="01E4F212" w14:textId="6645A14E" w:rsidR="000A3E68" w:rsidRPr="00333861" w:rsidRDefault="000A3E68" w:rsidP="000A3E68">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Effect of </w:t>
      </w:r>
      <w:r w:rsidR="00CD0C14" w:rsidRPr="00333861">
        <w:rPr>
          <w:rFonts w:ascii="Times New Roman" w:hAnsi="Times New Roman" w:cs="Times New Roman"/>
          <w:b/>
          <w:bCs/>
          <w:sz w:val="24"/>
          <w:szCs w:val="24"/>
        </w:rPr>
        <w:t>n</w:t>
      </w:r>
      <w:r w:rsidR="001557A6" w:rsidRPr="00333861">
        <w:rPr>
          <w:rFonts w:ascii="Times New Roman" w:hAnsi="Times New Roman" w:cs="Times New Roman"/>
          <w:b/>
          <w:bCs/>
          <w:sz w:val="24"/>
          <w:szCs w:val="24"/>
        </w:rPr>
        <w:t>eem</w:t>
      </w:r>
      <w:r w:rsidR="0081424A" w:rsidRPr="00333861">
        <w:rPr>
          <w:rFonts w:ascii="Times New Roman" w:hAnsi="Times New Roman" w:cs="Times New Roman"/>
          <w:sz w:val="24"/>
          <w:szCs w:val="24"/>
        </w:rPr>
        <w:t xml:space="preserve"> </w:t>
      </w:r>
      <w:r w:rsidRPr="00333861">
        <w:rPr>
          <w:rFonts w:ascii="Times New Roman" w:hAnsi="Times New Roman" w:cs="Times New Roman"/>
          <w:b/>
          <w:bCs/>
          <w:sz w:val="24"/>
          <w:szCs w:val="24"/>
        </w:rPr>
        <w:t xml:space="preserve">on the </w:t>
      </w:r>
      <w:bookmarkStart w:id="1" w:name="_Hlk201389127"/>
      <w:r w:rsidR="00E67016" w:rsidRPr="00333861">
        <w:rPr>
          <w:rFonts w:ascii="Times New Roman" w:hAnsi="Times New Roman" w:cs="Times New Roman"/>
          <w:b/>
          <w:bCs/>
          <w:sz w:val="24"/>
          <w:szCs w:val="24"/>
        </w:rPr>
        <w:t xml:space="preserve">stem length </w:t>
      </w:r>
      <w:bookmarkEnd w:id="1"/>
      <w:r w:rsidR="00E67016" w:rsidRPr="00333861">
        <w:rPr>
          <w:rFonts w:ascii="Times New Roman" w:hAnsi="Times New Roman" w:cs="Times New Roman"/>
          <w:b/>
          <w:bCs/>
          <w:sz w:val="24"/>
          <w:szCs w:val="24"/>
        </w:rPr>
        <w:t>and Leaf area index of associated crops</w:t>
      </w:r>
    </w:p>
    <w:p w14:paraId="2A6B8EE5" w14:textId="77777777" w:rsidR="005B2AF5" w:rsidRDefault="005B2AF5" w:rsidP="00E8328C">
      <w:pPr>
        <w:spacing w:line="360" w:lineRule="auto"/>
        <w:jc w:val="both"/>
        <w:rPr>
          <w:rFonts w:ascii="Times New Roman" w:hAnsi="Times New Roman" w:cs="Times New Roman"/>
          <w:sz w:val="24"/>
          <w:szCs w:val="24"/>
        </w:rPr>
      </w:pPr>
      <w:r w:rsidRPr="005B2AF5">
        <w:rPr>
          <w:rFonts w:ascii="Times New Roman" w:hAnsi="Times New Roman" w:cs="Times New Roman"/>
          <w:sz w:val="24"/>
          <w:szCs w:val="24"/>
        </w:rPr>
        <w:t>In all three crops, the results of pairwise comparison t-tests showed that crop stem lengths were significantly different between POC22 and PUC, POC11 and PUC, POC22 and POC11 (</w:t>
      </w:r>
      <w:r w:rsidRPr="005B2AF5">
        <w:rPr>
          <w:rFonts w:ascii="Times New Roman" w:hAnsi="Times New Roman" w:cs="Times New Roman"/>
          <w:i/>
          <w:iCs/>
          <w:sz w:val="24"/>
          <w:szCs w:val="24"/>
        </w:rPr>
        <w:t>P&lt;0,05</w:t>
      </w:r>
      <w:r w:rsidRPr="005B2AF5">
        <w:rPr>
          <w:rFonts w:ascii="Times New Roman" w:hAnsi="Times New Roman" w:cs="Times New Roman"/>
          <w:sz w:val="24"/>
          <w:szCs w:val="24"/>
        </w:rPr>
        <w:t>) (Table 1), except between POC11 and POC22 for sorghum (</w:t>
      </w:r>
      <w:r w:rsidRPr="005B2AF5">
        <w:rPr>
          <w:rFonts w:ascii="Times New Roman" w:hAnsi="Times New Roman" w:cs="Times New Roman"/>
          <w:i/>
          <w:iCs/>
          <w:sz w:val="24"/>
          <w:szCs w:val="24"/>
        </w:rPr>
        <w:t>P=0.12</w:t>
      </w:r>
      <w:r w:rsidRPr="005B2AF5">
        <w:rPr>
          <w:rFonts w:ascii="Times New Roman" w:hAnsi="Times New Roman" w:cs="Times New Roman"/>
          <w:sz w:val="24"/>
          <w:szCs w:val="24"/>
        </w:rPr>
        <w:t>). Leaf area index (LAI) of crops was observed to be significantly different between POC22 and PUC for cowpea (</w:t>
      </w:r>
      <w:r w:rsidRPr="005B2AF5">
        <w:rPr>
          <w:rFonts w:ascii="Times New Roman" w:hAnsi="Times New Roman" w:cs="Times New Roman"/>
          <w:i/>
          <w:iCs/>
          <w:sz w:val="24"/>
          <w:szCs w:val="24"/>
        </w:rPr>
        <w:t>P=0.01</w:t>
      </w:r>
      <w:r w:rsidRPr="005B2AF5">
        <w:rPr>
          <w:rFonts w:ascii="Times New Roman" w:hAnsi="Times New Roman" w:cs="Times New Roman"/>
          <w:sz w:val="24"/>
          <w:szCs w:val="24"/>
        </w:rPr>
        <w:t>) and millet (</w:t>
      </w:r>
      <w:r w:rsidRPr="005B2AF5">
        <w:rPr>
          <w:rFonts w:ascii="Times New Roman" w:hAnsi="Times New Roman" w:cs="Times New Roman"/>
          <w:i/>
          <w:iCs/>
          <w:sz w:val="24"/>
          <w:szCs w:val="24"/>
        </w:rPr>
        <w:t>P=0.04</w:t>
      </w:r>
      <w:r w:rsidRPr="005B2AF5">
        <w:rPr>
          <w:rFonts w:ascii="Times New Roman" w:hAnsi="Times New Roman" w:cs="Times New Roman"/>
          <w:sz w:val="24"/>
          <w:szCs w:val="24"/>
        </w:rPr>
        <w:t xml:space="preserve">), except for sorghum, for which no significant difference was found (P=0.06) (Table 1). Cowpea main stem heights were 53.07±7.88 cm; 87.27±7.66 cm, and 121±7.21 cm for PUC, POC11, and POC22, respectively. For millet, heights increased from 143.67±3.98 cm for PUC to 210.87±3.07 cm for POC11 and 201.07±2.54 cm for POC22. Regarding sorghum, stem heights were 78.47±3.24 cm; 108.13±3.45 cm and 115.2±2.76 cm for PUC, POC11, and POC22, respectively. </w:t>
      </w:r>
    </w:p>
    <w:p w14:paraId="48A17A23" w14:textId="51CC6C82" w:rsidR="00B16762" w:rsidRPr="00333861" w:rsidRDefault="00D670FF" w:rsidP="00E8328C">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Table</w:t>
      </w:r>
      <w:r w:rsidR="00DB0878" w:rsidRPr="00333861">
        <w:rPr>
          <w:rFonts w:ascii="Times New Roman" w:hAnsi="Times New Roman" w:cs="Times New Roman"/>
          <w:b/>
          <w:bCs/>
          <w:sz w:val="24"/>
          <w:szCs w:val="24"/>
        </w:rPr>
        <w:t xml:space="preserve"> </w:t>
      </w:r>
      <w:r w:rsidR="00E97071" w:rsidRPr="00333861">
        <w:rPr>
          <w:rFonts w:ascii="Times New Roman" w:hAnsi="Times New Roman" w:cs="Times New Roman"/>
          <w:b/>
          <w:bCs/>
          <w:i/>
          <w:iCs/>
          <w:sz w:val="24"/>
          <w:szCs w:val="24"/>
        </w:rPr>
        <w:t>1</w:t>
      </w:r>
      <w:r w:rsidR="00DB0878" w:rsidRPr="00333861">
        <w:rPr>
          <w:rFonts w:ascii="Times New Roman" w:hAnsi="Times New Roman" w:cs="Times New Roman"/>
          <w:b/>
          <w:bCs/>
          <w:sz w:val="24"/>
          <w:szCs w:val="24"/>
        </w:rPr>
        <w:t xml:space="preserve">: </w:t>
      </w:r>
      <w:r w:rsidR="000A3E68" w:rsidRPr="00333861">
        <w:rPr>
          <w:rFonts w:ascii="Times New Roman" w:hAnsi="Times New Roman" w:cs="Times New Roman"/>
          <w:b/>
          <w:bCs/>
          <w:sz w:val="24"/>
          <w:szCs w:val="24"/>
        </w:rPr>
        <w:t xml:space="preserve">Results of paired t-test for </w:t>
      </w:r>
      <w:r w:rsidR="00E67016" w:rsidRPr="00333861">
        <w:rPr>
          <w:rFonts w:ascii="Times New Roman" w:hAnsi="Times New Roman" w:cs="Times New Roman"/>
          <w:b/>
          <w:bCs/>
          <w:sz w:val="24"/>
          <w:szCs w:val="24"/>
        </w:rPr>
        <w:t xml:space="preserve">stem length and Leaf area index </w:t>
      </w:r>
      <w:r w:rsidR="007111E9" w:rsidRPr="00333861">
        <w:rPr>
          <w:rFonts w:ascii="Times New Roman" w:hAnsi="Times New Roman" w:cs="Times New Roman"/>
          <w:b/>
          <w:bCs/>
          <w:sz w:val="24"/>
          <w:szCs w:val="24"/>
        </w:rPr>
        <w:t xml:space="preserve">of </w:t>
      </w:r>
      <w:r w:rsidR="00E67016" w:rsidRPr="00333861">
        <w:rPr>
          <w:rFonts w:ascii="Times New Roman" w:hAnsi="Times New Roman" w:cs="Times New Roman"/>
          <w:b/>
          <w:bCs/>
          <w:sz w:val="24"/>
          <w:szCs w:val="24"/>
        </w:rPr>
        <w:t xml:space="preserve">associated </w:t>
      </w:r>
      <w:r w:rsidR="007111E9" w:rsidRPr="00333861">
        <w:rPr>
          <w:rFonts w:ascii="Times New Roman" w:hAnsi="Times New Roman" w:cs="Times New Roman"/>
          <w:b/>
          <w:bCs/>
          <w:sz w:val="24"/>
          <w:szCs w:val="24"/>
        </w:rPr>
        <w:t>crops</w:t>
      </w:r>
    </w:p>
    <w:tbl>
      <w:tblPr>
        <w:tblW w:w="1440" w:type="dxa"/>
        <w:tblCellMar>
          <w:left w:w="70" w:type="dxa"/>
          <w:right w:w="70" w:type="dxa"/>
        </w:tblCellMar>
        <w:tblLook w:val="04A0" w:firstRow="1" w:lastRow="0" w:firstColumn="1" w:lastColumn="0" w:noHBand="0" w:noVBand="1"/>
      </w:tblPr>
      <w:tblGrid>
        <w:gridCol w:w="1207"/>
        <w:gridCol w:w="1021"/>
        <w:gridCol w:w="874"/>
        <w:gridCol w:w="874"/>
        <w:gridCol w:w="380"/>
        <w:gridCol w:w="914"/>
        <w:gridCol w:w="680"/>
        <w:gridCol w:w="614"/>
        <w:gridCol w:w="1300"/>
      </w:tblGrid>
      <w:tr w:rsidR="007F7EAA" w:rsidRPr="00333861" w14:paraId="7D91A736" w14:textId="77777777" w:rsidTr="007F7EAA">
        <w:trPr>
          <w:trHeight w:val="324"/>
        </w:trPr>
        <w:tc>
          <w:tcPr>
            <w:tcW w:w="160" w:type="dxa"/>
            <w:tcBorders>
              <w:top w:val="single" w:sz="8" w:space="0" w:color="auto"/>
              <w:left w:val="nil"/>
              <w:bottom w:val="single" w:sz="8" w:space="0" w:color="auto"/>
              <w:right w:val="nil"/>
            </w:tcBorders>
            <w:noWrap/>
            <w:vAlign w:val="bottom"/>
            <w:hideMark/>
          </w:tcPr>
          <w:p w14:paraId="50A7442B"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Parameters</w:t>
            </w:r>
            <w:proofErr w:type="spellEnd"/>
          </w:p>
        </w:tc>
        <w:tc>
          <w:tcPr>
            <w:tcW w:w="160" w:type="dxa"/>
            <w:tcBorders>
              <w:top w:val="single" w:sz="8" w:space="0" w:color="auto"/>
              <w:left w:val="single" w:sz="8" w:space="0" w:color="auto"/>
              <w:bottom w:val="single" w:sz="8" w:space="0" w:color="auto"/>
              <w:right w:val="single" w:sz="8" w:space="0" w:color="auto"/>
            </w:tcBorders>
            <w:noWrap/>
            <w:vAlign w:val="bottom"/>
            <w:hideMark/>
          </w:tcPr>
          <w:p w14:paraId="3BEF070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Crops</w:t>
            </w:r>
            <w:proofErr w:type="spellEnd"/>
          </w:p>
        </w:tc>
        <w:tc>
          <w:tcPr>
            <w:tcW w:w="160" w:type="dxa"/>
            <w:tcBorders>
              <w:top w:val="single" w:sz="8" w:space="0" w:color="auto"/>
              <w:left w:val="nil"/>
              <w:bottom w:val="single" w:sz="8" w:space="0" w:color="auto"/>
              <w:right w:val="nil"/>
            </w:tcBorders>
            <w:noWrap/>
            <w:vAlign w:val="bottom"/>
            <w:hideMark/>
          </w:tcPr>
          <w:p w14:paraId="5BED767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Group1</w:t>
            </w:r>
          </w:p>
        </w:tc>
        <w:tc>
          <w:tcPr>
            <w:tcW w:w="160" w:type="dxa"/>
            <w:tcBorders>
              <w:top w:val="single" w:sz="8" w:space="0" w:color="auto"/>
              <w:left w:val="nil"/>
              <w:bottom w:val="single" w:sz="8" w:space="0" w:color="auto"/>
              <w:right w:val="nil"/>
            </w:tcBorders>
            <w:noWrap/>
            <w:vAlign w:val="bottom"/>
            <w:hideMark/>
          </w:tcPr>
          <w:p w14:paraId="3FE7057B"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Group2</w:t>
            </w:r>
          </w:p>
        </w:tc>
        <w:tc>
          <w:tcPr>
            <w:tcW w:w="160" w:type="dxa"/>
            <w:tcBorders>
              <w:top w:val="single" w:sz="8" w:space="0" w:color="auto"/>
              <w:left w:val="nil"/>
              <w:bottom w:val="single" w:sz="8" w:space="0" w:color="auto"/>
              <w:right w:val="nil"/>
            </w:tcBorders>
            <w:noWrap/>
            <w:vAlign w:val="bottom"/>
            <w:hideMark/>
          </w:tcPr>
          <w:p w14:paraId="1CCA0D63"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N</w:t>
            </w:r>
          </w:p>
        </w:tc>
        <w:tc>
          <w:tcPr>
            <w:tcW w:w="160" w:type="dxa"/>
            <w:tcBorders>
              <w:top w:val="single" w:sz="8" w:space="0" w:color="auto"/>
              <w:left w:val="nil"/>
              <w:bottom w:val="single" w:sz="8" w:space="0" w:color="auto"/>
              <w:right w:val="nil"/>
            </w:tcBorders>
            <w:noWrap/>
            <w:vAlign w:val="bottom"/>
            <w:hideMark/>
          </w:tcPr>
          <w:p w14:paraId="0E70504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Statistic</w:t>
            </w:r>
            <w:proofErr w:type="spellEnd"/>
          </w:p>
        </w:tc>
        <w:tc>
          <w:tcPr>
            <w:tcW w:w="160" w:type="dxa"/>
            <w:tcBorders>
              <w:top w:val="single" w:sz="8" w:space="0" w:color="auto"/>
              <w:left w:val="nil"/>
              <w:bottom w:val="single" w:sz="8" w:space="0" w:color="auto"/>
              <w:right w:val="nil"/>
            </w:tcBorders>
            <w:noWrap/>
            <w:vAlign w:val="bottom"/>
            <w:hideMark/>
          </w:tcPr>
          <w:p w14:paraId="05C582C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proofErr w:type="gramStart"/>
            <w:r w:rsidRPr="00333861">
              <w:rPr>
                <w:rFonts w:ascii="Times New Roman" w:eastAsia="Times New Roman" w:hAnsi="Times New Roman" w:cs="Times New Roman"/>
                <w:color w:val="000000"/>
                <w:kern w:val="0"/>
                <w:sz w:val="24"/>
                <w:szCs w:val="24"/>
                <w:lang w:val="fr-FR" w:eastAsia="fr-FR"/>
                <w14:ligatures w14:val="none"/>
              </w:rPr>
              <w:t>df</w:t>
            </w:r>
            <w:proofErr w:type="spellEnd"/>
            <w:proofErr w:type="gramEnd"/>
          </w:p>
        </w:tc>
        <w:tc>
          <w:tcPr>
            <w:tcW w:w="160" w:type="dxa"/>
            <w:tcBorders>
              <w:top w:val="single" w:sz="8" w:space="0" w:color="auto"/>
              <w:left w:val="nil"/>
              <w:bottom w:val="single" w:sz="8" w:space="0" w:color="auto"/>
              <w:right w:val="nil"/>
            </w:tcBorders>
            <w:noWrap/>
            <w:vAlign w:val="bottom"/>
            <w:hideMark/>
          </w:tcPr>
          <w:p w14:paraId="0537AA6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p.adj</w:t>
            </w:r>
            <w:proofErr w:type="spellEnd"/>
          </w:p>
        </w:tc>
        <w:tc>
          <w:tcPr>
            <w:tcW w:w="160" w:type="dxa"/>
            <w:tcBorders>
              <w:top w:val="single" w:sz="8" w:space="0" w:color="auto"/>
              <w:left w:val="nil"/>
              <w:bottom w:val="single" w:sz="8" w:space="0" w:color="auto"/>
              <w:right w:val="nil"/>
            </w:tcBorders>
            <w:noWrap/>
            <w:vAlign w:val="bottom"/>
            <w:hideMark/>
          </w:tcPr>
          <w:p w14:paraId="438FC552"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proofErr w:type="gramStart"/>
            <w:r w:rsidRPr="00333861">
              <w:rPr>
                <w:rFonts w:ascii="Times New Roman" w:eastAsia="Times New Roman" w:hAnsi="Times New Roman" w:cs="Times New Roman"/>
                <w:color w:val="000000"/>
                <w:kern w:val="0"/>
                <w:sz w:val="24"/>
                <w:szCs w:val="24"/>
                <w:lang w:val="fr-FR" w:eastAsia="fr-FR"/>
                <w14:ligatures w14:val="none"/>
              </w:rPr>
              <w:t>significance</w:t>
            </w:r>
            <w:proofErr w:type="spellEnd"/>
            <w:proofErr w:type="gramEnd"/>
          </w:p>
        </w:tc>
      </w:tr>
      <w:tr w:rsidR="007F7EAA" w:rsidRPr="00333861" w14:paraId="0E75B15B" w14:textId="77777777" w:rsidTr="007F7EAA">
        <w:trPr>
          <w:trHeight w:val="312"/>
        </w:trPr>
        <w:tc>
          <w:tcPr>
            <w:tcW w:w="160" w:type="dxa"/>
            <w:vMerge w:val="restart"/>
            <w:tcBorders>
              <w:top w:val="nil"/>
              <w:left w:val="nil"/>
              <w:bottom w:val="single" w:sz="8" w:space="0" w:color="000000"/>
              <w:right w:val="nil"/>
            </w:tcBorders>
            <w:noWrap/>
            <w:vAlign w:val="bottom"/>
            <w:hideMark/>
          </w:tcPr>
          <w:p w14:paraId="57C8CD4F"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 xml:space="preserve">Stem </w:t>
            </w:r>
            <w:proofErr w:type="spellStart"/>
            <w:r w:rsidRPr="00333861">
              <w:rPr>
                <w:rFonts w:ascii="Times New Roman" w:eastAsia="Times New Roman" w:hAnsi="Times New Roman" w:cs="Times New Roman"/>
                <w:color w:val="000000"/>
                <w:kern w:val="0"/>
                <w:sz w:val="24"/>
                <w:szCs w:val="24"/>
                <w:lang w:val="fr-FR" w:eastAsia="fr-FR"/>
                <w14:ligatures w14:val="none"/>
              </w:rPr>
              <w:t>length</w:t>
            </w:r>
            <w:proofErr w:type="spellEnd"/>
          </w:p>
        </w:tc>
        <w:tc>
          <w:tcPr>
            <w:tcW w:w="160" w:type="dxa"/>
            <w:vMerge w:val="restart"/>
            <w:tcBorders>
              <w:top w:val="nil"/>
              <w:left w:val="single" w:sz="8" w:space="0" w:color="auto"/>
              <w:bottom w:val="single" w:sz="8" w:space="0" w:color="000000"/>
              <w:right w:val="single" w:sz="8" w:space="0" w:color="auto"/>
            </w:tcBorders>
            <w:noWrap/>
            <w:vAlign w:val="bottom"/>
            <w:hideMark/>
          </w:tcPr>
          <w:p w14:paraId="4D7931EE"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Cowpea</w:t>
            </w:r>
            <w:proofErr w:type="spellEnd"/>
          </w:p>
        </w:tc>
        <w:tc>
          <w:tcPr>
            <w:tcW w:w="160" w:type="dxa"/>
            <w:tcBorders>
              <w:top w:val="nil"/>
              <w:left w:val="nil"/>
              <w:bottom w:val="nil"/>
              <w:right w:val="nil"/>
            </w:tcBorders>
            <w:noWrap/>
            <w:vAlign w:val="bottom"/>
            <w:hideMark/>
          </w:tcPr>
          <w:p w14:paraId="3D7D5652"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0C655FFC"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nil"/>
              <w:right w:val="nil"/>
            </w:tcBorders>
            <w:noWrap/>
            <w:vAlign w:val="bottom"/>
            <w:hideMark/>
          </w:tcPr>
          <w:p w14:paraId="281FF202"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6C93F7B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-3.21</w:t>
            </w:r>
          </w:p>
        </w:tc>
        <w:tc>
          <w:tcPr>
            <w:tcW w:w="160" w:type="dxa"/>
            <w:tcBorders>
              <w:top w:val="nil"/>
              <w:left w:val="nil"/>
              <w:bottom w:val="nil"/>
              <w:right w:val="nil"/>
            </w:tcBorders>
            <w:noWrap/>
            <w:vAlign w:val="bottom"/>
            <w:hideMark/>
          </w:tcPr>
          <w:p w14:paraId="0392074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27.90</w:t>
            </w:r>
          </w:p>
        </w:tc>
        <w:tc>
          <w:tcPr>
            <w:tcW w:w="160" w:type="dxa"/>
            <w:tcBorders>
              <w:top w:val="nil"/>
              <w:left w:val="nil"/>
              <w:bottom w:val="nil"/>
              <w:right w:val="nil"/>
            </w:tcBorders>
            <w:noWrap/>
            <w:vAlign w:val="bottom"/>
            <w:hideMark/>
          </w:tcPr>
          <w:p w14:paraId="142E482D"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0.01</w:t>
            </w:r>
          </w:p>
        </w:tc>
        <w:tc>
          <w:tcPr>
            <w:tcW w:w="160" w:type="dxa"/>
            <w:tcBorders>
              <w:top w:val="nil"/>
              <w:left w:val="nil"/>
              <w:bottom w:val="nil"/>
              <w:right w:val="nil"/>
            </w:tcBorders>
            <w:noWrap/>
            <w:vAlign w:val="bottom"/>
            <w:hideMark/>
          </w:tcPr>
          <w:p w14:paraId="4E9392DB"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5FD5BD57" w14:textId="77777777" w:rsidTr="007F7EAA">
        <w:trPr>
          <w:trHeight w:val="312"/>
        </w:trPr>
        <w:tc>
          <w:tcPr>
            <w:tcW w:w="160" w:type="dxa"/>
            <w:vMerge/>
            <w:tcBorders>
              <w:top w:val="nil"/>
              <w:left w:val="nil"/>
              <w:bottom w:val="single" w:sz="8" w:space="0" w:color="000000"/>
              <w:right w:val="nil"/>
            </w:tcBorders>
            <w:vAlign w:val="center"/>
            <w:hideMark/>
          </w:tcPr>
          <w:p w14:paraId="5421A2B6"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296BF1D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nil"/>
              <w:right w:val="nil"/>
            </w:tcBorders>
            <w:noWrap/>
            <w:vAlign w:val="bottom"/>
            <w:hideMark/>
          </w:tcPr>
          <w:p w14:paraId="2D2A8BA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543C030B"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nil"/>
              <w:right w:val="nil"/>
            </w:tcBorders>
            <w:noWrap/>
            <w:vAlign w:val="bottom"/>
            <w:hideMark/>
          </w:tcPr>
          <w:p w14:paraId="1D4DAF7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485216D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3.11</w:t>
            </w:r>
          </w:p>
        </w:tc>
        <w:tc>
          <w:tcPr>
            <w:tcW w:w="160" w:type="dxa"/>
            <w:tcBorders>
              <w:top w:val="nil"/>
              <w:left w:val="nil"/>
              <w:bottom w:val="nil"/>
              <w:right w:val="nil"/>
            </w:tcBorders>
            <w:noWrap/>
            <w:vAlign w:val="bottom"/>
            <w:hideMark/>
          </w:tcPr>
          <w:p w14:paraId="10440EE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27.98</w:t>
            </w:r>
          </w:p>
        </w:tc>
        <w:tc>
          <w:tcPr>
            <w:tcW w:w="160" w:type="dxa"/>
            <w:tcBorders>
              <w:top w:val="nil"/>
              <w:left w:val="nil"/>
              <w:bottom w:val="nil"/>
              <w:right w:val="nil"/>
            </w:tcBorders>
            <w:noWrap/>
            <w:vAlign w:val="bottom"/>
            <w:hideMark/>
          </w:tcPr>
          <w:p w14:paraId="1DFD707E"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0.01</w:t>
            </w:r>
          </w:p>
        </w:tc>
        <w:tc>
          <w:tcPr>
            <w:tcW w:w="160" w:type="dxa"/>
            <w:tcBorders>
              <w:top w:val="nil"/>
              <w:left w:val="nil"/>
              <w:bottom w:val="nil"/>
              <w:right w:val="nil"/>
            </w:tcBorders>
            <w:noWrap/>
            <w:vAlign w:val="bottom"/>
            <w:hideMark/>
          </w:tcPr>
          <w:p w14:paraId="1ED155D0"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084EEC08" w14:textId="77777777" w:rsidTr="007F7EAA">
        <w:trPr>
          <w:trHeight w:val="324"/>
        </w:trPr>
        <w:tc>
          <w:tcPr>
            <w:tcW w:w="160" w:type="dxa"/>
            <w:vMerge/>
            <w:tcBorders>
              <w:top w:val="nil"/>
              <w:left w:val="nil"/>
              <w:bottom w:val="single" w:sz="8" w:space="0" w:color="000000"/>
              <w:right w:val="nil"/>
            </w:tcBorders>
            <w:vAlign w:val="center"/>
            <w:hideMark/>
          </w:tcPr>
          <w:p w14:paraId="25CD95F6"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5AFED2A9"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single" w:sz="8" w:space="0" w:color="auto"/>
              <w:right w:val="nil"/>
            </w:tcBorders>
            <w:noWrap/>
            <w:vAlign w:val="bottom"/>
            <w:hideMark/>
          </w:tcPr>
          <w:p w14:paraId="7CE4847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65BBD393"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71B0ADB4"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single" w:sz="8" w:space="0" w:color="auto"/>
              <w:right w:val="nil"/>
            </w:tcBorders>
            <w:noWrap/>
            <w:vAlign w:val="bottom"/>
            <w:hideMark/>
          </w:tcPr>
          <w:p w14:paraId="2204C38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6.36</w:t>
            </w:r>
          </w:p>
        </w:tc>
        <w:tc>
          <w:tcPr>
            <w:tcW w:w="160" w:type="dxa"/>
            <w:tcBorders>
              <w:top w:val="nil"/>
              <w:left w:val="nil"/>
              <w:bottom w:val="single" w:sz="8" w:space="0" w:color="auto"/>
              <w:right w:val="nil"/>
            </w:tcBorders>
            <w:noWrap/>
            <w:vAlign w:val="bottom"/>
            <w:hideMark/>
          </w:tcPr>
          <w:p w14:paraId="2BCE1D0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27.78</w:t>
            </w:r>
          </w:p>
        </w:tc>
        <w:tc>
          <w:tcPr>
            <w:tcW w:w="160" w:type="dxa"/>
            <w:tcBorders>
              <w:top w:val="nil"/>
              <w:left w:val="nil"/>
              <w:bottom w:val="single" w:sz="8" w:space="0" w:color="auto"/>
              <w:right w:val="nil"/>
            </w:tcBorders>
            <w:noWrap/>
            <w:vAlign w:val="bottom"/>
            <w:hideMark/>
          </w:tcPr>
          <w:p w14:paraId="1D3CB9F0"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single" w:sz="8" w:space="0" w:color="auto"/>
              <w:right w:val="nil"/>
            </w:tcBorders>
            <w:noWrap/>
            <w:vAlign w:val="bottom"/>
            <w:hideMark/>
          </w:tcPr>
          <w:p w14:paraId="3DB5F398"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5170FAAF" w14:textId="77777777" w:rsidTr="007F7EAA">
        <w:trPr>
          <w:trHeight w:val="312"/>
        </w:trPr>
        <w:tc>
          <w:tcPr>
            <w:tcW w:w="160" w:type="dxa"/>
            <w:vMerge/>
            <w:tcBorders>
              <w:top w:val="nil"/>
              <w:left w:val="nil"/>
              <w:bottom w:val="single" w:sz="8" w:space="0" w:color="000000"/>
              <w:right w:val="nil"/>
            </w:tcBorders>
            <w:vAlign w:val="center"/>
            <w:hideMark/>
          </w:tcPr>
          <w:p w14:paraId="56C1B24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val="restart"/>
            <w:tcBorders>
              <w:top w:val="nil"/>
              <w:left w:val="single" w:sz="8" w:space="0" w:color="auto"/>
              <w:bottom w:val="single" w:sz="8" w:space="0" w:color="000000"/>
              <w:right w:val="single" w:sz="8" w:space="0" w:color="auto"/>
            </w:tcBorders>
            <w:noWrap/>
            <w:vAlign w:val="bottom"/>
            <w:hideMark/>
          </w:tcPr>
          <w:p w14:paraId="5FE0BFDB"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Millet</w:t>
            </w:r>
          </w:p>
        </w:tc>
        <w:tc>
          <w:tcPr>
            <w:tcW w:w="160" w:type="dxa"/>
            <w:tcBorders>
              <w:top w:val="nil"/>
              <w:left w:val="nil"/>
              <w:bottom w:val="nil"/>
              <w:right w:val="nil"/>
            </w:tcBorders>
            <w:noWrap/>
            <w:vAlign w:val="bottom"/>
            <w:hideMark/>
          </w:tcPr>
          <w:p w14:paraId="4C2D16A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78CA627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nil"/>
              <w:right w:val="nil"/>
            </w:tcBorders>
            <w:noWrap/>
            <w:vAlign w:val="bottom"/>
            <w:hideMark/>
          </w:tcPr>
          <w:p w14:paraId="0731A8F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172AA9F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2.46</w:t>
            </w:r>
          </w:p>
        </w:tc>
        <w:tc>
          <w:tcPr>
            <w:tcW w:w="160" w:type="dxa"/>
            <w:tcBorders>
              <w:top w:val="nil"/>
              <w:left w:val="nil"/>
              <w:bottom w:val="nil"/>
              <w:right w:val="nil"/>
            </w:tcBorders>
            <w:noWrap/>
            <w:vAlign w:val="bottom"/>
            <w:hideMark/>
          </w:tcPr>
          <w:p w14:paraId="5AC7846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27.04</w:t>
            </w:r>
          </w:p>
        </w:tc>
        <w:tc>
          <w:tcPr>
            <w:tcW w:w="160" w:type="dxa"/>
            <w:tcBorders>
              <w:top w:val="nil"/>
              <w:left w:val="nil"/>
              <w:bottom w:val="nil"/>
              <w:right w:val="nil"/>
            </w:tcBorders>
            <w:noWrap/>
            <w:vAlign w:val="bottom"/>
            <w:hideMark/>
          </w:tcPr>
          <w:p w14:paraId="33305B09"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0.02</w:t>
            </w:r>
          </w:p>
        </w:tc>
        <w:tc>
          <w:tcPr>
            <w:tcW w:w="160" w:type="dxa"/>
            <w:tcBorders>
              <w:top w:val="nil"/>
              <w:left w:val="nil"/>
              <w:bottom w:val="nil"/>
              <w:right w:val="nil"/>
            </w:tcBorders>
            <w:noWrap/>
            <w:vAlign w:val="bottom"/>
            <w:hideMark/>
          </w:tcPr>
          <w:p w14:paraId="61213166"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7295CC91" w14:textId="77777777" w:rsidTr="007F7EAA">
        <w:trPr>
          <w:trHeight w:val="312"/>
        </w:trPr>
        <w:tc>
          <w:tcPr>
            <w:tcW w:w="160" w:type="dxa"/>
            <w:vMerge/>
            <w:tcBorders>
              <w:top w:val="nil"/>
              <w:left w:val="nil"/>
              <w:bottom w:val="single" w:sz="8" w:space="0" w:color="000000"/>
              <w:right w:val="nil"/>
            </w:tcBorders>
            <w:vAlign w:val="center"/>
            <w:hideMark/>
          </w:tcPr>
          <w:p w14:paraId="764DE33D"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251388E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nil"/>
              <w:right w:val="nil"/>
            </w:tcBorders>
            <w:noWrap/>
            <w:vAlign w:val="bottom"/>
            <w:hideMark/>
          </w:tcPr>
          <w:p w14:paraId="7978F058"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2FA950AA"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nil"/>
              <w:right w:val="nil"/>
            </w:tcBorders>
            <w:noWrap/>
            <w:vAlign w:val="bottom"/>
            <w:hideMark/>
          </w:tcPr>
          <w:p w14:paraId="0D88446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3FB5EC0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13.38</w:t>
            </w:r>
          </w:p>
        </w:tc>
        <w:tc>
          <w:tcPr>
            <w:tcW w:w="160" w:type="dxa"/>
            <w:tcBorders>
              <w:top w:val="nil"/>
              <w:left w:val="nil"/>
              <w:bottom w:val="nil"/>
              <w:right w:val="nil"/>
            </w:tcBorders>
            <w:noWrap/>
            <w:vAlign w:val="bottom"/>
            <w:hideMark/>
          </w:tcPr>
          <w:p w14:paraId="412DA27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26.31</w:t>
            </w:r>
          </w:p>
        </w:tc>
        <w:tc>
          <w:tcPr>
            <w:tcW w:w="160" w:type="dxa"/>
            <w:tcBorders>
              <w:top w:val="nil"/>
              <w:left w:val="nil"/>
              <w:bottom w:val="nil"/>
              <w:right w:val="nil"/>
            </w:tcBorders>
            <w:noWrap/>
            <w:vAlign w:val="bottom"/>
            <w:hideMark/>
          </w:tcPr>
          <w:p w14:paraId="0EBF613E"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nil"/>
              <w:right w:val="nil"/>
            </w:tcBorders>
            <w:noWrap/>
            <w:vAlign w:val="bottom"/>
            <w:hideMark/>
          </w:tcPr>
          <w:p w14:paraId="5F02341B"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51EB8B40" w14:textId="77777777" w:rsidTr="007F7EAA">
        <w:trPr>
          <w:trHeight w:val="324"/>
        </w:trPr>
        <w:tc>
          <w:tcPr>
            <w:tcW w:w="160" w:type="dxa"/>
            <w:vMerge/>
            <w:tcBorders>
              <w:top w:val="nil"/>
              <w:left w:val="nil"/>
              <w:bottom w:val="single" w:sz="8" w:space="0" w:color="000000"/>
              <w:right w:val="nil"/>
            </w:tcBorders>
            <w:vAlign w:val="center"/>
            <w:hideMark/>
          </w:tcPr>
          <w:p w14:paraId="77D5D1E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60E3900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single" w:sz="8" w:space="0" w:color="auto"/>
              <w:right w:val="nil"/>
            </w:tcBorders>
            <w:noWrap/>
            <w:vAlign w:val="bottom"/>
            <w:hideMark/>
          </w:tcPr>
          <w:p w14:paraId="1518F3B3"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7949D25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20187722"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single" w:sz="8" w:space="0" w:color="auto"/>
              <w:right w:val="nil"/>
            </w:tcBorders>
            <w:noWrap/>
            <w:vAlign w:val="bottom"/>
            <w:hideMark/>
          </w:tcPr>
          <w:p w14:paraId="659F072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12.17</w:t>
            </w:r>
          </w:p>
        </w:tc>
        <w:tc>
          <w:tcPr>
            <w:tcW w:w="160" w:type="dxa"/>
            <w:tcBorders>
              <w:top w:val="nil"/>
              <w:left w:val="nil"/>
              <w:bottom w:val="single" w:sz="8" w:space="0" w:color="auto"/>
              <w:right w:val="nil"/>
            </w:tcBorders>
            <w:noWrap/>
            <w:vAlign w:val="bottom"/>
            <w:hideMark/>
          </w:tcPr>
          <w:p w14:paraId="20E1442C"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23.78</w:t>
            </w:r>
          </w:p>
        </w:tc>
        <w:tc>
          <w:tcPr>
            <w:tcW w:w="160" w:type="dxa"/>
            <w:tcBorders>
              <w:top w:val="nil"/>
              <w:left w:val="nil"/>
              <w:bottom w:val="single" w:sz="8" w:space="0" w:color="auto"/>
              <w:right w:val="nil"/>
            </w:tcBorders>
            <w:noWrap/>
            <w:vAlign w:val="bottom"/>
            <w:hideMark/>
          </w:tcPr>
          <w:p w14:paraId="7D0114E3"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single" w:sz="8" w:space="0" w:color="auto"/>
              <w:right w:val="nil"/>
            </w:tcBorders>
            <w:noWrap/>
            <w:vAlign w:val="bottom"/>
            <w:hideMark/>
          </w:tcPr>
          <w:p w14:paraId="2D8B3E8E"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73C661F8" w14:textId="77777777" w:rsidTr="007F7EAA">
        <w:trPr>
          <w:trHeight w:val="312"/>
        </w:trPr>
        <w:tc>
          <w:tcPr>
            <w:tcW w:w="160" w:type="dxa"/>
            <w:vMerge/>
            <w:tcBorders>
              <w:top w:val="nil"/>
              <w:left w:val="nil"/>
              <w:bottom w:val="single" w:sz="8" w:space="0" w:color="000000"/>
              <w:right w:val="nil"/>
            </w:tcBorders>
            <w:vAlign w:val="center"/>
            <w:hideMark/>
          </w:tcPr>
          <w:p w14:paraId="544A02E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val="restart"/>
            <w:tcBorders>
              <w:top w:val="nil"/>
              <w:left w:val="single" w:sz="8" w:space="0" w:color="auto"/>
              <w:bottom w:val="nil"/>
              <w:right w:val="single" w:sz="8" w:space="0" w:color="auto"/>
            </w:tcBorders>
            <w:noWrap/>
            <w:vAlign w:val="bottom"/>
            <w:hideMark/>
          </w:tcPr>
          <w:p w14:paraId="365DF391"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Sorghum</w:t>
            </w:r>
            <w:proofErr w:type="spellEnd"/>
          </w:p>
        </w:tc>
        <w:tc>
          <w:tcPr>
            <w:tcW w:w="160" w:type="dxa"/>
            <w:tcBorders>
              <w:top w:val="nil"/>
              <w:left w:val="nil"/>
              <w:bottom w:val="nil"/>
              <w:right w:val="nil"/>
            </w:tcBorders>
            <w:noWrap/>
            <w:vAlign w:val="bottom"/>
            <w:hideMark/>
          </w:tcPr>
          <w:p w14:paraId="4D55DC7D"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71F886F1"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nil"/>
              <w:right w:val="nil"/>
            </w:tcBorders>
            <w:noWrap/>
            <w:vAlign w:val="bottom"/>
            <w:hideMark/>
          </w:tcPr>
          <w:p w14:paraId="665DBC1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3505B7F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-1.60</w:t>
            </w:r>
          </w:p>
        </w:tc>
        <w:tc>
          <w:tcPr>
            <w:tcW w:w="160" w:type="dxa"/>
            <w:tcBorders>
              <w:top w:val="nil"/>
              <w:left w:val="nil"/>
              <w:bottom w:val="nil"/>
              <w:right w:val="nil"/>
            </w:tcBorders>
            <w:noWrap/>
            <w:vAlign w:val="bottom"/>
            <w:hideMark/>
          </w:tcPr>
          <w:p w14:paraId="376F5101"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26.73</w:t>
            </w:r>
          </w:p>
        </w:tc>
        <w:tc>
          <w:tcPr>
            <w:tcW w:w="160" w:type="dxa"/>
            <w:tcBorders>
              <w:top w:val="nil"/>
              <w:left w:val="nil"/>
              <w:bottom w:val="nil"/>
              <w:right w:val="nil"/>
            </w:tcBorders>
            <w:noWrap/>
            <w:vAlign w:val="bottom"/>
            <w:hideMark/>
          </w:tcPr>
          <w:p w14:paraId="448357C6"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0.12</w:t>
            </w:r>
          </w:p>
        </w:tc>
        <w:tc>
          <w:tcPr>
            <w:tcW w:w="160" w:type="dxa"/>
            <w:tcBorders>
              <w:top w:val="nil"/>
              <w:left w:val="nil"/>
              <w:bottom w:val="nil"/>
              <w:right w:val="nil"/>
            </w:tcBorders>
            <w:noWrap/>
            <w:vAlign w:val="bottom"/>
            <w:hideMark/>
          </w:tcPr>
          <w:p w14:paraId="7DCB1A8C"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gramStart"/>
            <w:r w:rsidRPr="00333861">
              <w:rPr>
                <w:rFonts w:ascii="Times New Roman" w:eastAsia="Times New Roman" w:hAnsi="Times New Roman" w:cs="Times New Roman"/>
                <w:color w:val="000000"/>
                <w:kern w:val="0"/>
                <w:sz w:val="24"/>
                <w:szCs w:val="24"/>
                <w:lang w:val="fr-FR" w:eastAsia="fr-FR"/>
                <w14:ligatures w14:val="none"/>
              </w:rPr>
              <w:t>ns</w:t>
            </w:r>
            <w:proofErr w:type="gramEnd"/>
          </w:p>
        </w:tc>
      </w:tr>
      <w:tr w:rsidR="007F7EAA" w:rsidRPr="00333861" w14:paraId="769573C3" w14:textId="77777777" w:rsidTr="007F7EAA">
        <w:trPr>
          <w:trHeight w:val="312"/>
        </w:trPr>
        <w:tc>
          <w:tcPr>
            <w:tcW w:w="160" w:type="dxa"/>
            <w:vMerge/>
            <w:tcBorders>
              <w:top w:val="nil"/>
              <w:left w:val="nil"/>
              <w:bottom w:val="single" w:sz="8" w:space="0" w:color="000000"/>
              <w:right w:val="nil"/>
            </w:tcBorders>
            <w:vAlign w:val="center"/>
            <w:hideMark/>
          </w:tcPr>
          <w:p w14:paraId="1CA963B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nil"/>
              <w:right w:val="single" w:sz="8" w:space="0" w:color="auto"/>
            </w:tcBorders>
            <w:vAlign w:val="center"/>
            <w:hideMark/>
          </w:tcPr>
          <w:p w14:paraId="2962A691"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nil"/>
              <w:right w:val="nil"/>
            </w:tcBorders>
            <w:noWrap/>
            <w:vAlign w:val="bottom"/>
            <w:hideMark/>
          </w:tcPr>
          <w:p w14:paraId="489CC8AA"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41CB003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nil"/>
              <w:right w:val="nil"/>
            </w:tcBorders>
            <w:noWrap/>
            <w:vAlign w:val="bottom"/>
            <w:hideMark/>
          </w:tcPr>
          <w:p w14:paraId="23D5263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4328B23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6.27</w:t>
            </w:r>
          </w:p>
        </w:tc>
        <w:tc>
          <w:tcPr>
            <w:tcW w:w="160" w:type="dxa"/>
            <w:tcBorders>
              <w:top w:val="nil"/>
              <w:left w:val="nil"/>
              <w:bottom w:val="nil"/>
              <w:right w:val="nil"/>
            </w:tcBorders>
            <w:noWrap/>
            <w:vAlign w:val="bottom"/>
            <w:hideMark/>
          </w:tcPr>
          <w:p w14:paraId="0B4A1A2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27.90</w:t>
            </w:r>
          </w:p>
        </w:tc>
        <w:tc>
          <w:tcPr>
            <w:tcW w:w="160" w:type="dxa"/>
            <w:tcBorders>
              <w:top w:val="nil"/>
              <w:left w:val="nil"/>
              <w:bottom w:val="nil"/>
              <w:right w:val="nil"/>
            </w:tcBorders>
            <w:noWrap/>
            <w:vAlign w:val="bottom"/>
            <w:hideMark/>
          </w:tcPr>
          <w:p w14:paraId="34DA6E7D"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nil"/>
              <w:right w:val="nil"/>
            </w:tcBorders>
            <w:noWrap/>
            <w:vAlign w:val="bottom"/>
            <w:hideMark/>
          </w:tcPr>
          <w:p w14:paraId="3ACD71D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w:t>
            </w:r>
          </w:p>
        </w:tc>
      </w:tr>
      <w:tr w:rsidR="007F7EAA" w:rsidRPr="00333861" w14:paraId="67CD90F3" w14:textId="77777777" w:rsidTr="007F7EAA">
        <w:trPr>
          <w:trHeight w:val="324"/>
        </w:trPr>
        <w:tc>
          <w:tcPr>
            <w:tcW w:w="160" w:type="dxa"/>
            <w:vMerge/>
            <w:tcBorders>
              <w:top w:val="nil"/>
              <w:left w:val="nil"/>
              <w:bottom w:val="single" w:sz="8" w:space="0" w:color="000000"/>
              <w:right w:val="nil"/>
            </w:tcBorders>
            <w:vAlign w:val="center"/>
            <w:hideMark/>
          </w:tcPr>
          <w:p w14:paraId="5E86E930"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nil"/>
              <w:right w:val="single" w:sz="8" w:space="0" w:color="auto"/>
            </w:tcBorders>
            <w:vAlign w:val="center"/>
            <w:hideMark/>
          </w:tcPr>
          <w:p w14:paraId="78ACBF42"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single" w:sz="8" w:space="0" w:color="auto"/>
              <w:right w:val="nil"/>
            </w:tcBorders>
            <w:noWrap/>
            <w:vAlign w:val="bottom"/>
            <w:hideMark/>
          </w:tcPr>
          <w:p w14:paraId="16324B9A"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228B19E8"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4D6D8D48"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single" w:sz="8" w:space="0" w:color="auto"/>
              <w:right w:val="nil"/>
            </w:tcBorders>
            <w:noWrap/>
            <w:vAlign w:val="bottom"/>
            <w:hideMark/>
          </w:tcPr>
          <w:p w14:paraId="7ED1DF3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8.62</w:t>
            </w:r>
          </w:p>
        </w:tc>
        <w:tc>
          <w:tcPr>
            <w:tcW w:w="160" w:type="dxa"/>
            <w:tcBorders>
              <w:top w:val="nil"/>
              <w:left w:val="nil"/>
              <w:bottom w:val="single" w:sz="8" w:space="0" w:color="auto"/>
              <w:right w:val="nil"/>
            </w:tcBorders>
            <w:noWrap/>
            <w:vAlign w:val="bottom"/>
            <w:hideMark/>
          </w:tcPr>
          <w:p w14:paraId="546E306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27.31</w:t>
            </w:r>
          </w:p>
        </w:tc>
        <w:tc>
          <w:tcPr>
            <w:tcW w:w="160" w:type="dxa"/>
            <w:tcBorders>
              <w:top w:val="nil"/>
              <w:left w:val="nil"/>
              <w:bottom w:val="single" w:sz="8" w:space="0" w:color="auto"/>
              <w:right w:val="nil"/>
            </w:tcBorders>
            <w:noWrap/>
            <w:vAlign w:val="bottom"/>
            <w:hideMark/>
          </w:tcPr>
          <w:p w14:paraId="2244BCD0"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single" w:sz="8" w:space="0" w:color="auto"/>
              <w:right w:val="nil"/>
            </w:tcBorders>
            <w:noWrap/>
            <w:vAlign w:val="bottom"/>
            <w:hideMark/>
          </w:tcPr>
          <w:p w14:paraId="420C2AA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w:t>
            </w:r>
          </w:p>
        </w:tc>
      </w:tr>
      <w:tr w:rsidR="007F7EAA" w:rsidRPr="00333861" w14:paraId="21992FE5" w14:textId="77777777" w:rsidTr="007F7EAA">
        <w:trPr>
          <w:trHeight w:val="324"/>
        </w:trPr>
        <w:tc>
          <w:tcPr>
            <w:tcW w:w="160" w:type="dxa"/>
            <w:vMerge w:val="restart"/>
            <w:tcBorders>
              <w:top w:val="nil"/>
              <w:left w:val="nil"/>
              <w:bottom w:val="single" w:sz="8" w:space="0" w:color="000000"/>
              <w:right w:val="nil"/>
            </w:tcBorders>
            <w:noWrap/>
            <w:vAlign w:val="bottom"/>
            <w:hideMark/>
          </w:tcPr>
          <w:p w14:paraId="543EA845"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Leaf</w:t>
            </w:r>
            <w:proofErr w:type="spellEnd"/>
            <w:r w:rsidRPr="00333861">
              <w:rPr>
                <w:rFonts w:ascii="Times New Roman" w:eastAsia="Times New Roman" w:hAnsi="Times New Roman" w:cs="Times New Roman"/>
                <w:color w:val="000000"/>
                <w:kern w:val="0"/>
                <w:sz w:val="24"/>
                <w:szCs w:val="24"/>
                <w:lang w:val="fr-FR" w:eastAsia="fr-FR"/>
                <w14:ligatures w14:val="none"/>
              </w:rPr>
              <w:t xml:space="preserve"> area index </w:t>
            </w:r>
          </w:p>
        </w:tc>
        <w:tc>
          <w:tcPr>
            <w:tcW w:w="160" w:type="dxa"/>
            <w:tcBorders>
              <w:top w:val="single" w:sz="8" w:space="0" w:color="auto"/>
              <w:left w:val="single" w:sz="8" w:space="0" w:color="auto"/>
              <w:bottom w:val="single" w:sz="8" w:space="0" w:color="auto"/>
              <w:right w:val="single" w:sz="8" w:space="0" w:color="auto"/>
            </w:tcBorders>
            <w:noWrap/>
            <w:vAlign w:val="bottom"/>
            <w:hideMark/>
          </w:tcPr>
          <w:p w14:paraId="02CA51C9"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Cowpea</w:t>
            </w:r>
            <w:proofErr w:type="spellEnd"/>
          </w:p>
        </w:tc>
        <w:tc>
          <w:tcPr>
            <w:tcW w:w="160" w:type="dxa"/>
            <w:tcBorders>
              <w:top w:val="nil"/>
              <w:left w:val="nil"/>
              <w:bottom w:val="single" w:sz="8" w:space="0" w:color="auto"/>
              <w:right w:val="nil"/>
            </w:tcBorders>
            <w:noWrap/>
            <w:vAlign w:val="bottom"/>
            <w:hideMark/>
          </w:tcPr>
          <w:p w14:paraId="26B0430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5307D6BB"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6EC5B273"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w:t>
            </w:r>
          </w:p>
        </w:tc>
        <w:tc>
          <w:tcPr>
            <w:tcW w:w="160" w:type="dxa"/>
            <w:tcBorders>
              <w:top w:val="nil"/>
              <w:left w:val="nil"/>
              <w:bottom w:val="single" w:sz="8" w:space="0" w:color="auto"/>
              <w:right w:val="nil"/>
            </w:tcBorders>
            <w:noWrap/>
            <w:vAlign w:val="bottom"/>
            <w:hideMark/>
          </w:tcPr>
          <w:p w14:paraId="315BE2E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10.3</w:t>
            </w:r>
          </w:p>
        </w:tc>
        <w:tc>
          <w:tcPr>
            <w:tcW w:w="160" w:type="dxa"/>
            <w:tcBorders>
              <w:top w:val="nil"/>
              <w:left w:val="nil"/>
              <w:bottom w:val="single" w:sz="8" w:space="0" w:color="auto"/>
              <w:right w:val="nil"/>
            </w:tcBorders>
            <w:noWrap/>
            <w:vAlign w:val="bottom"/>
            <w:hideMark/>
          </w:tcPr>
          <w:p w14:paraId="2D1CC54F"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2.32</w:t>
            </w:r>
          </w:p>
        </w:tc>
        <w:tc>
          <w:tcPr>
            <w:tcW w:w="160" w:type="dxa"/>
            <w:tcBorders>
              <w:top w:val="nil"/>
              <w:left w:val="nil"/>
              <w:bottom w:val="single" w:sz="8" w:space="0" w:color="auto"/>
              <w:right w:val="nil"/>
            </w:tcBorders>
            <w:noWrap/>
            <w:vAlign w:val="bottom"/>
            <w:hideMark/>
          </w:tcPr>
          <w:p w14:paraId="43CA382C"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0.01</w:t>
            </w:r>
          </w:p>
        </w:tc>
        <w:tc>
          <w:tcPr>
            <w:tcW w:w="160" w:type="dxa"/>
            <w:tcBorders>
              <w:top w:val="nil"/>
              <w:left w:val="nil"/>
              <w:bottom w:val="single" w:sz="8" w:space="0" w:color="auto"/>
              <w:right w:val="nil"/>
            </w:tcBorders>
            <w:noWrap/>
            <w:vAlign w:val="bottom"/>
            <w:hideMark/>
          </w:tcPr>
          <w:p w14:paraId="3FD9CCF9"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3D048B73" w14:textId="77777777" w:rsidTr="007F7EAA">
        <w:trPr>
          <w:trHeight w:val="324"/>
        </w:trPr>
        <w:tc>
          <w:tcPr>
            <w:tcW w:w="160" w:type="dxa"/>
            <w:vMerge/>
            <w:tcBorders>
              <w:top w:val="nil"/>
              <w:left w:val="nil"/>
              <w:bottom w:val="single" w:sz="8" w:space="0" w:color="000000"/>
              <w:right w:val="nil"/>
            </w:tcBorders>
            <w:vAlign w:val="center"/>
            <w:hideMark/>
          </w:tcPr>
          <w:p w14:paraId="0CCF29F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single" w:sz="8" w:space="0" w:color="auto"/>
              <w:bottom w:val="single" w:sz="8" w:space="0" w:color="auto"/>
              <w:right w:val="single" w:sz="8" w:space="0" w:color="auto"/>
            </w:tcBorders>
            <w:noWrap/>
            <w:vAlign w:val="bottom"/>
            <w:hideMark/>
          </w:tcPr>
          <w:p w14:paraId="02892D3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Millet</w:t>
            </w:r>
          </w:p>
        </w:tc>
        <w:tc>
          <w:tcPr>
            <w:tcW w:w="160" w:type="dxa"/>
            <w:tcBorders>
              <w:top w:val="nil"/>
              <w:left w:val="nil"/>
              <w:bottom w:val="single" w:sz="8" w:space="0" w:color="auto"/>
              <w:right w:val="nil"/>
            </w:tcBorders>
            <w:noWrap/>
            <w:vAlign w:val="bottom"/>
            <w:hideMark/>
          </w:tcPr>
          <w:p w14:paraId="63994E7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0B63BB6C"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0C19CB58"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w:t>
            </w:r>
          </w:p>
        </w:tc>
        <w:tc>
          <w:tcPr>
            <w:tcW w:w="160" w:type="dxa"/>
            <w:tcBorders>
              <w:top w:val="nil"/>
              <w:left w:val="nil"/>
              <w:bottom w:val="single" w:sz="8" w:space="0" w:color="auto"/>
              <w:right w:val="nil"/>
            </w:tcBorders>
            <w:noWrap/>
            <w:vAlign w:val="bottom"/>
            <w:hideMark/>
          </w:tcPr>
          <w:p w14:paraId="549AAFC8"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4.13</w:t>
            </w:r>
          </w:p>
        </w:tc>
        <w:tc>
          <w:tcPr>
            <w:tcW w:w="160" w:type="dxa"/>
            <w:tcBorders>
              <w:top w:val="nil"/>
              <w:left w:val="nil"/>
              <w:bottom w:val="single" w:sz="8" w:space="0" w:color="auto"/>
              <w:right w:val="nil"/>
            </w:tcBorders>
            <w:noWrap/>
            <w:vAlign w:val="bottom"/>
            <w:hideMark/>
          </w:tcPr>
          <w:p w14:paraId="4D566A11"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2.25</w:t>
            </w:r>
          </w:p>
        </w:tc>
        <w:tc>
          <w:tcPr>
            <w:tcW w:w="160" w:type="dxa"/>
            <w:tcBorders>
              <w:top w:val="nil"/>
              <w:left w:val="nil"/>
              <w:bottom w:val="single" w:sz="8" w:space="0" w:color="auto"/>
              <w:right w:val="nil"/>
            </w:tcBorders>
            <w:noWrap/>
            <w:vAlign w:val="bottom"/>
            <w:hideMark/>
          </w:tcPr>
          <w:p w14:paraId="072FE2EC"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0.04</w:t>
            </w:r>
          </w:p>
        </w:tc>
        <w:tc>
          <w:tcPr>
            <w:tcW w:w="160" w:type="dxa"/>
            <w:tcBorders>
              <w:top w:val="nil"/>
              <w:left w:val="nil"/>
              <w:bottom w:val="single" w:sz="8" w:space="0" w:color="auto"/>
              <w:right w:val="nil"/>
            </w:tcBorders>
            <w:noWrap/>
            <w:vAlign w:val="bottom"/>
            <w:hideMark/>
          </w:tcPr>
          <w:p w14:paraId="53213BEB"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26650DD6" w14:textId="77777777" w:rsidTr="007F7EAA">
        <w:trPr>
          <w:trHeight w:val="324"/>
        </w:trPr>
        <w:tc>
          <w:tcPr>
            <w:tcW w:w="160" w:type="dxa"/>
            <w:vMerge/>
            <w:tcBorders>
              <w:top w:val="nil"/>
              <w:left w:val="nil"/>
              <w:bottom w:val="single" w:sz="8" w:space="0" w:color="000000"/>
              <w:right w:val="nil"/>
            </w:tcBorders>
            <w:vAlign w:val="center"/>
            <w:hideMark/>
          </w:tcPr>
          <w:p w14:paraId="726695E3"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single" w:sz="8" w:space="0" w:color="auto"/>
              <w:bottom w:val="single" w:sz="8" w:space="0" w:color="auto"/>
              <w:right w:val="single" w:sz="8" w:space="0" w:color="auto"/>
            </w:tcBorders>
            <w:noWrap/>
            <w:vAlign w:val="bottom"/>
            <w:hideMark/>
          </w:tcPr>
          <w:p w14:paraId="649120D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Sorgho</w:t>
            </w:r>
          </w:p>
        </w:tc>
        <w:tc>
          <w:tcPr>
            <w:tcW w:w="160" w:type="dxa"/>
            <w:tcBorders>
              <w:top w:val="nil"/>
              <w:left w:val="nil"/>
              <w:bottom w:val="single" w:sz="8" w:space="0" w:color="auto"/>
              <w:right w:val="nil"/>
            </w:tcBorders>
            <w:noWrap/>
            <w:vAlign w:val="bottom"/>
            <w:hideMark/>
          </w:tcPr>
          <w:p w14:paraId="2EA6EB2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5497C601"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5D93ECD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w:t>
            </w:r>
          </w:p>
        </w:tc>
        <w:tc>
          <w:tcPr>
            <w:tcW w:w="160" w:type="dxa"/>
            <w:tcBorders>
              <w:top w:val="nil"/>
              <w:left w:val="nil"/>
              <w:bottom w:val="single" w:sz="8" w:space="0" w:color="auto"/>
              <w:right w:val="nil"/>
            </w:tcBorders>
            <w:noWrap/>
            <w:vAlign w:val="bottom"/>
            <w:hideMark/>
          </w:tcPr>
          <w:p w14:paraId="0EF254E5"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3.6</w:t>
            </w:r>
          </w:p>
        </w:tc>
        <w:tc>
          <w:tcPr>
            <w:tcW w:w="160" w:type="dxa"/>
            <w:tcBorders>
              <w:top w:val="nil"/>
              <w:left w:val="nil"/>
              <w:bottom w:val="single" w:sz="8" w:space="0" w:color="auto"/>
              <w:right w:val="nil"/>
            </w:tcBorders>
            <w:noWrap/>
            <w:vAlign w:val="bottom"/>
            <w:hideMark/>
          </w:tcPr>
          <w:p w14:paraId="01AF85A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2.23</w:t>
            </w:r>
          </w:p>
        </w:tc>
        <w:tc>
          <w:tcPr>
            <w:tcW w:w="160" w:type="dxa"/>
            <w:tcBorders>
              <w:top w:val="nil"/>
              <w:left w:val="nil"/>
              <w:bottom w:val="single" w:sz="8" w:space="0" w:color="auto"/>
              <w:right w:val="nil"/>
            </w:tcBorders>
            <w:noWrap/>
            <w:vAlign w:val="bottom"/>
            <w:hideMark/>
          </w:tcPr>
          <w:p w14:paraId="45A7DEF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0.06</w:t>
            </w:r>
          </w:p>
        </w:tc>
        <w:tc>
          <w:tcPr>
            <w:tcW w:w="160" w:type="dxa"/>
            <w:tcBorders>
              <w:top w:val="nil"/>
              <w:left w:val="nil"/>
              <w:bottom w:val="single" w:sz="8" w:space="0" w:color="auto"/>
              <w:right w:val="nil"/>
            </w:tcBorders>
            <w:noWrap/>
            <w:vAlign w:val="bottom"/>
            <w:hideMark/>
          </w:tcPr>
          <w:p w14:paraId="54218E83"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gramStart"/>
            <w:r w:rsidRPr="00333861">
              <w:rPr>
                <w:rFonts w:ascii="Times New Roman" w:eastAsia="Times New Roman" w:hAnsi="Times New Roman" w:cs="Times New Roman"/>
                <w:color w:val="000000"/>
                <w:kern w:val="0"/>
                <w:sz w:val="24"/>
                <w:szCs w:val="24"/>
                <w:lang w:val="fr-FR" w:eastAsia="fr-FR"/>
                <w14:ligatures w14:val="none"/>
              </w:rPr>
              <w:t>ns</w:t>
            </w:r>
            <w:proofErr w:type="gramEnd"/>
          </w:p>
        </w:tc>
      </w:tr>
    </w:tbl>
    <w:p w14:paraId="257DA755" w14:textId="0C197B72" w:rsidR="00207D47" w:rsidRPr="00333861" w:rsidRDefault="00207D47" w:rsidP="00DF18C9">
      <w:pPr>
        <w:spacing w:line="360" w:lineRule="auto"/>
        <w:rPr>
          <w:rFonts w:ascii="Times New Roman" w:hAnsi="Times New Roman" w:cs="Times New Roman"/>
          <w:sz w:val="24"/>
          <w:szCs w:val="24"/>
        </w:rPr>
      </w:pPr>
    </w:p>
    <w:p w14:paraId="34379CC9" w14:textId="4E2C563B" w:rsidR="00E03096" w:rsidRPr="00333861" w:rsidRDefault="003324F8" w:rsidP="006738FF">
      <w:pPr>
        <w:spacing w:after="0" w:line="360" w:lineRule="auto"/>
        <w:jc w:val="both"/>
        <w:rPr>
          <w:rFonts w:ascii="Times New Roman" w:hAnsi="Times New Roman" w:cs="Times New Roman"/>
          <w:b/>
          <w:bCs/>
          <w:sz w:val="24"/>
          <w:szCs w:val="24"/>
        </w:rPr>
      </w:pPr>
      <w:r w:rsidRPr="00333861">
        <w:rPr>
          <w:rFonts w:ascii="Times New Roman" w:hAnsi="Times New Roman" w:cs="Times New Roman"/>
          <w:b/>
          <w:bCs/>
          <w:i/>
          <w:iCs/>
          <w:sz w:val="24"/>
          <w:szCs w:val="24"/>
        </w:rPr>
        <w:lastRenderedPageBreak/>
        <w:t xml:space="preserve">Effect of </w:t>
      </w:r>
      <w:r w:rsidR="00E8328C" w:rsidRPr="00333861">
        <w:rPr>
          <w:rFonts w:ascii="Times New Roman" w:hAnsi="Times New Roman" w:cs="Times New Roman"/>
          <w:b/>
          <w:bCs/>
          <w:sz w:val="24"/>
          <w:szCs w:val="24"/>
        </w:rPr>
        <w:t>n</w:t>
      </w:r>
      <w:r w:rsidR="00D85C27" w:rsidRPr="00333861">
        <w:rPr>
          <w:rFonts w:ascii="Times New Roman" w:hAnsi="Times New Roman" w:cs="Times New Roman"/>
          <w:b/>
          <w:bCs/>
          <w:sz w:val="24"/>
          <w:szCs w:val="24"/>
        </w:rPr>
        <w:t>eem</w:t>
      </w:r>
      <w:r w:rsidRPr="00333861">
        <w:rPr>
          <w:rFonts w:ascii="Times New Roman" w:hAnsi="Times New Roman" w:cs="Times New Roman"/>
          <w:b/>
          <w:bCs/>
          <w:i/>
          <w:iCs/>
          <w:sz w:val="24"/>
          <w:szCs w:val="24"/>
        </w:rPr>
        <w:t xml:space="preserve"> </w:t>
      </w:r>
      <w:r w:rsidR="00E21B30" w:rsidRPr="00333861">
        <w:rPr>
          <w:rFonts w:ascii="Times New Roman" w:hAnsi="Times New Roman" w:cs="Times New Roman"/>
          <w:b/>
          <w:bCs/>
          <w:sz w:val="24"/>
          <w:szCs w:val="24"/>
        </w:rPr>
        <w:t>on</w:t>
      </w:r>
      <w:r w:rsidR="00E03096" w:rsidRPr="00333861">
        <w:rPr>
          <w:rFonts w:ascii="Times New Roman" w:hAnsi="Times New Roman" w:cs="Times New Roman"/>
          <w:b/>
          <w:bCs/>
          <w:sz w:val="24"/>
          <w:szCs w:val="24"/>
        </w:rPr>
        <w:t xml:space="preserve"> Photosynthetically Active Radiation and Linear Electron Fl</w:t>
      </w:r>
      <w:r w:rsidR="007F7EAA" w:rsidRPr="00333861">
        <w:rPr>
          <w:rFonts w:ascii="Times New Roman" w:hAnsi="Times New Roman" w:cs="Times New Roman"/>
          <w:b/>
          <w:bCs/>
          <w:sz w:val="24"/>
          <w:szCs w:val="24"/>
        </w:rPr>
        <w:t>ux</w:t>
      </w:r>
      <w:r w:rsidR="00E03096" w:rsidRPr="00333861">
        <w:rPr>
          <w:rFonts w:ascii="Times New Roman" w:hAnsi="Times New Roman" w:cs="Times New Roman"/>
          <w:b/>
          <w:bCs/>
          <w:sz w:val="24"/>
          <w:szCs w:val="24"/>
        </w:rPr>
        <w:t xml:space="preserve"> of associated crops</w:t>
      </w:r>
    </w:p>
    <w:p w14:paraId="4EF13AF8" w14:textId="77777777" w:rsidR="005B2AF5" w:rsidRDefault="005B2AF5" w:rsidP="00A66784">
      <w:pPr>
        <w:spacing w:after="0" w:line="360" w:lineRule="auto"/>
        <w:jc w:val="both"/>
        <w:rPr>
          <w:rFonts w:ascii="Times New Roman" w:hAnsi="Times New Roman" w:cs="Times New Roman"/>
          <w:sz w:val="24"/>
          <w:szCs w:val="24"/>
        </w:rPr>
      </w:pPr>
      <w:r w:rsidRPr="005B2AF5">
        <w:rPr>
          <w:rFonts w:ascii="Times New Roman" w:hAnsi="Times New Roman" w:cs="Times New Roman"/>
          <w:sz w:val="24"/>
          <w:szCs w:val="24"/>
        </w:rPr>
        <w:t>The pairwise comparison test showed that the photosynthetically active radiation was significantly lower in PUC compared to POC11 and POC22 across all crops (</w:t>
      </w:r>
      <w:r w:rsidRPr="005B2AF5">
        <w:rPr>
          <w:rFonts w:ascii="Times New Roman" w:hAnsi="Times New Roman" w:cs="Times New Roman"/>
          <w:i/>
          <w:iCs/>
          <w:sz w:val="24"/>
          <w:szCs w:val="24"/>
        </w:rPr>
        <w:t>P&lt;0.05</w:t>
      </w:r>
      <w:r w:rsidRPr="005B2AF5">
        <w:rPr>
          <w:rFonts w:ascii="Times New Roman" w:hAnsi="Times New Roman" w:cs="Times New Roman"/>
          <w:sz w:val="24"/>
          <w:szCs w:val="24"/>
        </w:rPr>
        <w:t>). However, there was no significant difference between POC11 and POC22 (</w:t>
      </w:r>
      <w:r w:rsidRPr="005B2AF5">
        <w:rPr>
          <w:rFonts w:ascii="Times New Roman" w:hAnsi="Times New Roman" w:cs="Times New Roman"/>
          <w:i/>
          <w:iCs/>
          <w:sz w:val="24"/>
          <w:szCs w:val="24"/>
        </w:rPr>
        <w:t>P&gt;0.05</w:t>
      </w:r>
      <w:r w:rsidRPr="005B2AF5">
        <w:rPr>
          <w:rFonts w:ascii="Times New Roman" w:hAnsi="Times New Roman" w:cs="Times New Roman"/>
          <w:sz w:val="24"/>
          <w:szCs w:val="24"/>
        </w:rPr>
        <w:t>). The Linear electron flux was found to be highly different among the treatments, specifically between POC11 and PUC, POC22 and PUC, and POC11 and POC22 (</w:t>
      </w:r>
      <w:r w:rsidRPr="005B2AF5">
        <w:rPr>
          <w:rFonts w:ascii="Times New Roman" w:hAnsi="Times New Roman" w:cs="Times New Roman"/>
          <w:i/>
          <w:iCs/>
          <w:sz w:val="24"/>
          <w:szCs w:val="24"/>
        </w:rPr>
        <w:t>P&lt;0.05</w:t>
      </w:r>
      <w:r w:rsidRPr="005B2AF5">
        <w:rPr>
          <w:rFonts w:ascii="Times New Roman" w:hAnsi="Times New Roman" w:cs="Times New Roman"/>
          <w:sz w:val="24"/>
          <w:szCs w:val="24"/>
        </w:rPr>
        <w:t>). However, for cowpea, no significant difference was detected between POC11 and POC22 (</w:t>
      </w:r>
      <w:r w:rsidRPr="005B2AF5">
        <w:rPr>
          <w:rFonts w:ascii="Times New Roman" w:hAnsi="Times New Roman" w:cs="Times New Roman"/>
          <w:i/>
          <w:iCs/>
          <w:sz w:val="24"/>
          <w:szCs w:val="24"/>
        </w:rPr>
        <w:t>P&gt;0.05</w:t>
      </w:r>
      <w:r w:rsidRPr="005B2AF5">
        <w:rPr>
          <w:rFonts w:ascii="Times New Roman" w:hAnsi="Times New Roman" w:cs="Times New Roman"/>
          <w:sz w:val="24"/>
          <w:szCs w:val="24"/>
        </w:rPr>
        <w:t xml:space="preserve">) (Table 2). </w:t>
      </w:r>
    </w:p>
    <w:p w14:paraId="5CB1E52B" w14:textId="33F4BC86" w:rsidR="00EC6623" w:rsidRPr="00333861" w:rsidRDefault="00E21B30" w:rsidP="00A66784">
      <w:pPr>
        <w:spacing w:after="0"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Table</w:t>
      </w:r>
      <w:r w:rsidR="00EC6623" w:rsidRPr="00333861">
        <w:rPr>
          <w:rFonts w:ascii="Times New Roman" w:hAnsi="Times New Roman" w:cs="Times New Roman"/>
          <w:b/>
          <w:bCs/>
          <w:sz w:val="24"/>
          <w:szCs w:val="24"/>
        </w:rPr>
        <w:t xml:space="preserve"> </w:t>
      </w:r>
      <w:r w:rsidR="00A66784" w:rsidRPr="00333861">
        <w:rPr>
          <w:rFonts w:ascii="Times New Roman" w:hAnsi="Times New Roman" w:cs="Times New Roman"/>
          <w:b/>
          <w:bCs/>
          <w:i/>
          <w:iCs/>
          <w:sz w:val="24"/>
          <w:szCs w:val="24"/>
        </w:rPr>
        <w:t>2</w:t>
      </w:r>
      <w:r w:rsidR="00EC6623" w:rsidRPr="00333861">
        <w:rPr>
          <w:rFonts w:ascii="Times New Roman" w:hAnsi="Times New Roman" w:cs="Times New Roman"/>
          <w:b/>
          <w:bCs/>
          <w:sz w:val="24"/>
          <w:szCs w:val="24"/>
        </w:rPr>
        <w:t xml:space="preserve">: </w:t>
      </w:r>
      <w:r w:rsidR="00E67016" w:rsidRPr="00333861">
        <w:rPr>
          <w:rFonts w:ascii="Times New Roman" w:hAnsi="Times New Roman" w:cs="Times New Roman"/>
          <w:b/>
          <w:bCs/>
          <w:sz w:val="24"/>
          <w:szCs w:val="24"/>
        </w:rPr>
        <w:t xml:space="preserve">Photosynthetically Active Radiation and Linear Electron Flow </w:t>
      </w:r>
      <w:r w:rsidR="00101B86" w:rsidRPr="00333861">
        <w:rPr>
          <w:rFonts w:ascii="Times New Roman" w:hAnsi="Times New Roman" w:cs="Times New Roman"/>
          <w:b/>
          <w:bCs/>
          <w:sz w:val="24"/>
          <w:szCs w:val="24"/>
        </w:rPr>
        <w:t xml:space="preserve">of </w:t>
      </w:r>
      <w:r w:rsidR="003324F8" w:rsidRPr="00333861">
        <w:rPr>
          <w:rFonts w:ascii="Times New Roman" w:hAnsi="Times New Roman" w:cs="Times New Roman"/>
          <w:b/>
          <w:bCs/>
          <w:sz w:val="24"/>
          <w:szCs w:val="24"/>
        </w:rPr>
        <w:t>associated crops</w:t>
      </w:r>
    </w:p>
    <w:tbl>
      <w:tblPr>
        <w:tblW w:w="10032" w:type="dxa"/>
        <w:tblCellMar>
          <w:left w:w="70" w:type="dxa"/>
          <w:right w:w="70" w:type="dxa"/>
        </w:tblCellMar>
        <w:tblLook w:val="04A0" w:firstRow="1" w:lastRow="0" w:firstColumn="1" w:lastColumn="0" w:noHBand="0" w:noVBand="1"/>
      </w:tblPr>
      <w:tblGrid>
        <w:gridCol w:w="2545"/>
        <w:gridCol w:w="1021"/>
        <w:gridCol w:w="1019"/>
        <w:gridCol w:w="1019"/>
        <w:gridCol w:w="684"/>
        <w:gridCol w:w="914"/>
        <w:gridCol w:w="749"/>
        <w:gridCol w:w="781"/>
        <w:gridCol w:w="1300"/>
      </w:tblGrid>
      <w:tr w:rsidR="009E619F" w:rsidRPr="00333861" w14:paraId="7D626BEB" w14:textId="77777777" w:rsidTr="00D85C27">
        <w:trPr>
          <w:trHeight w:val="325"/>
        </w:trPr>
        <w:tc>
          <w:tcPr>
            <w:tcW w:w="2545" w:type="dxa"/>
            <w:tcBorders>
              <w:top w:val="single" w:sz="8" w:space="0" w:color="auto"/>
              <w:left w:val="nil"/>
              <w:bottom w:val="single" w:sz="8" w:space="0" w:color="auto"/>
              <w:right w:val="single" w:sz="8" w:space="0" w:color="auto"/>
            </w:tcBorders>
            <w:noWrap/>
            <w:vAlign w:val="bottom"/>
            <w:hideMark/>
          </w:tcPr>
          <w:p w14:paraId="09EEDD8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Parameters</w:t>
            </w:r>
          </w:p>
        </w:tc>
        <w:tc>
          <w:tcPr>
            <w:tcW w:w="1021" w:type="dxa"/>
            <w:tcBorders>
              <w:top w:val="single" w:sz="8" w:space="0" w:color="auto"/>
              <w:left w:val="nil"/>
              <w:bottom w:val="single" w:sz="8" w:space="0" w:color="auto"/>
              <w:right w:val="single" w:sz="8" w:space="0" w:color="auto"/>
            </w:tcBorders>
            <w:noWrap/>
            <w:vAlign w:val="bottom"/>
            <w:hideMark/>
          </w:tcPr>
          <w:p w14:paraId="2BB4D3C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Crops</w:t>
            </w:r>
          </w:p>
        </w:tc>
        <w:tc>
          <w:tcPr>
            <w:tcW w:w="1019" w:type="dxa"/>
            <w:tcBorders>
              <w:top w:val="single" w:sz="8" w:space="0" w:color="auto"/>
              <w:left w:val="nil"/>
              <w:bottom w:val="single" w:sz="8" w:space="0" w:color="auto"/>
              <w:right w:val="nil"/>
            </w:tcBorders>
            <w:noWrap/>
            <w:vAlign w:val="bottom"/>
            <w:hideMark/>
          </w:tcPr>
          <w:p w14:paraId="532DC7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Group1</w:t>
            </w:r>
          </w:p>
        </w:tc>
        <w:tc>
          <w:tcPr>
            <w:tcW w:w="1019" w:type="dxa"/>
            <w:tcBorders>
              <w:top w:val="single" w:sz="8" w:space="0" w:color="auto"/>
              <w:left w:val="nil"/>
              <w:bottom w:val="single" w:sz="8" w:space="0" w:color="auto"/>
              <w:right w:val="nil"/>
            </w:tcBorders>
            <w:noWrap/>
            <w:vAlign w:val="bottom"/>
            <w:hideMark/>
          </w:tcPr>
          <w:p w14:paraId="1E3CC8D4"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Group2</w:t>
            </w:r>
          </w:p>
        </w:tc>
        <w:tc>
          <w:tcPr>
            <w:tcW w:w="684" w:type="dxa"/>
            <w:tcBorders>
              <w:top w:val="single" w:sz="8" w:space="0" w:color="auto"/>
              <w:left w:val="nil"/>
              <w:bottom w:val="single" w:sz="8" w:space="0" w:color="auto"/>
              <w:right w:val="nil"/>
            </w:tcBorders>
            <w:noWrap/>
            <w:vAlign w:val="bottom"/>
            <w:hideMark/>
          </w:tcPr>
          <w:p w14:paraId="1CF13B5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w:t>
            </w:r>
          </w:p>
        </w:tc>
        <w:tc>
          <w:tcPr>
            <w:tcW w:w="914" w:type="dxa"/>
            <w:tcBorders>
              <w:top w:val="single" w:sz="8" w:space="0" w:color="auto"/>
              <w:left w:val="nil"/>
              <w:bottom w:val="single" w:sz="8" w:space="0" w:color="auto"/>
              <w:right w:val="nil"/>
            </w:tcBorders>
            <w:noWrap/>
            <w:vAlign w:val="bottom"/>
            <w:hideMark/>
          </w:tcPr>
          <w:p w14:paraId="6D7D652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Statistic</w:t>
            </w:r>
          </w:p>
        </w:tc>
        <w:tc>
          <w:tcPr>
            <w:tcW w:w="749" w:type="dxa"/>
            <w:tcBorders>
              <w:top w:val="single" w:sz="8" w:space="0" w:color="auto"/>
              <w:left w:val="nil"/>
              <w:bottom w:val="single" w:sz="8" w:space="0" w:color="auto"/>
              <w:right w:val="nil"/>
            </w:tcBorders>
            <w:noWrap/>
            <w:vAlign w:val="bottom"/>
            <w:hideMark/>
          </w:tcPr>
          <w:p w14:paraId="7E9E2AA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df</w:t>
            </w:r>
            <w:proofErr w:type="spellEnd"/>
          </w:p>
        </w:tc>
        <w:tc>
          <w:tcPr>
            <w:tcW w:w="781" w:type="dxa"/>
            <w:tcBorders>
              <w:top w:val="single" w:sz="8" w:space="0" w:color="auto"/>
              <w:left w:val="nil"/>
              <w:bottom w:val="single" w:sz="8" w:space="0" w:color="auto"/>
              <w:right w:val="nil"/>
            </w:tcBorders>
            <w:noWrap/>
            <w:vAlign w:val="bottom"/>
            <w:hideMark/>
          </w:tcPr>
          <w:p w14:paraId="14D776B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P.adj</w:t>
            </w:r>
            <w:proofErr w:type="spellEnd"/>
          </w:p>
        </w:tc>
        <w:tc>
          <w:tcPr>
            <w:tcW w:w="1300" w:type="dxa"/>
            <w:tcBorders>
              <w:top w:val="single" w:sz="8" w:space="0" w:color="auto"/>
              <w:left w:val="nil"/>
              <w:bottom w:val="single" w:sz="8" w:space="0" w:color="auto"/>
              <w:right w:val="nil"/>
            </w:tcBorders>
            <w:noWrap/>
            <w:vAlign w:val="bottom"/>
            <w:hideMark/>
          </w:tcPr>
          <w:p w14:paraId="28F2959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significance</w:t>
            </w:r>
          </w:p>
        </w:tc>
      </w:tr>
      <w:tr w:rsidR="009E619F" w:rsidRPr="00333861" w14:paraId="24E98FB6" w14:textId="77777777" w:rsidTr="00D85C27">
        <w:trPr>
          <w:trHeight w:val="313"/>
        </w:trPr>
        <w:tc>
          <w:tcPr>
            <w:tcW w:w="2545" w:type="dxa"/>
            <w:vMerge w:val="restart"/>
            <w:tcBorders>
              <w:top w:val="nil"/>
              <w:left w:val="nil"/>
              <w:bottom w:val="single" w:sz="8" w:space="0" w:color="000000"/>
              <w:right w:val="single" w:sz="8" w:space="0" w:color="auto"/>
            </w:tcBorders>
            <w:noWrap/>
            <w:vAlign w:val="bottom"/>
            <w:hideMark/>
          </w:tcPr>
          <w:p w14:paraId="538C0396"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Photosynthetically Active Radiation</w:t>
            </w:r>
          </w:p>
        </w:tc>
        <w:tc>
          <w:tcPr>
            <w:tcW w:w="1021" w:type="dxa"/>
            <w:vMerge w:val="restart"/>
            <w:tcBorders>
              <w:top w:val="nil"/>
              <w:left w:val="nil"/>
              <w:bottom w:val="single" w:sz="8" w:space="0" w:color="000000"/>
              <w:right w:val="single" w:sz="8" w:space="0" w:color="auto"/>
            </w:tcBorders>
            <w:noWrap/>
            <w:vAlign w:val="bottom"/>
            <w:hideMark/>
          </w:tcPr>
          <w:p w14:paraId="3D728661"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Cowpea</w:t>
            </w:r>
          </w:p>
        </w:tc>
        <w:tc>
          <w:tcPr>
            <w:tcW w:w="1019" w:type="dxa"/>
            <w:tcBorders>
              <w:top w:val="nil"/>
              <w:left w:val="nil"/>
              <w:bottom w:val="nil"/>
              <w:right w:val="nil"/>
            </w:tcBorders>
            <w:noWrap/>
            <w:vAlign w:val="bottom"/>
            <w:hideMark/>
          </w:tcPr>
          <w:p w14:paraId="6D9A1ED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4C9EE62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06EFD59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39E2960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-0.59</w:t>
            </w:r>
          </w:p>
        </w:tc>
        <w:tc>
          <w:tcPr>
            <w:tcW w:w="749" w:type="dxa"/>
            <w:tcBorders>
              <w:top w:val="nil"/>
              <w:left w:val="nil"/>
              <w:bottom w:val="nil"/>
              <w:right w:val="nil"/>
            </w:tcBorders>
            <w:noWrap/>
            <w:vAlign w:val="bottom"/>
            <w:hideMark/>
          </w:tcPr>
          <w:p w14:paraId="44A2EBB4"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44.96</w:t>
            </w:r>
          </w:p>
        </w:tc>
        <w:tc>
          <w:tcPr>
            <w:tcW w:w="781" w:type="dxa"/>
            <w:tcBorders>
              <w:top w:val="nil"/>
              <w:left w:val="nil"/>
              <w:bottom w:val="nil"/>
              <w:right w:val="nil"/>
            </w:tcBorders>
            <w:noWrap/>
            <w:vAlign w:val="bottom"/>
            <w:hideMark/>
          </w:tcPr>
          <w:p w14:paraId="39392BB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0.56</w:t>
            </w:r>
          </w:p>
        </w:tc>
        <w:tc>
          <w:tcPr>
            <w:tcW w:w="1300" w:type="dxa"/>
            <w:tcBorders>
              <w:top w:val="nil"/>
              <w:left w:val="nil"/>
              <w:bottom w:val="nil"/>
              <w:right w:val="nil"/>
            </w:tcBorders>
            <w:noWrap/>
            <w:vAlign w:val="bottom"/>
            <w:hideMark/>
          </w:tcPr>
          <w:p w14:paraId="614EBE5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7B3E8D6F"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2F3B0D1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0772DCC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5C8C0CC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03D2929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404DBCF0"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01560B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8.52</w:t>
            </w:r>
          </w:p>
        </w:tc>
        <w:tc>
          <w:tcPr>
            <w:tcW w:w="749" w:type="dxa"/>
            <w:tcBorders>
              <w:top w:val="nil"/>
              <w:left w:val="nil"/>
              <w:bottom w:val="nil"/>
              <w:right w:val="nil"/>
            </w:tcBorders>
            <w:noWrap/>
            <w:vAlign w:val="bottom"/>
            <w:hideMark/>
          </w:tcPr>
          <w:p w14:paraId="5CF566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32.07</w:t>
            </w:r>
          </w:p>
        </w:tc>
        <w:tc>
          <w:tcPr>
            <w:tcW w:w="781" w:type="dxa"/>
            <w:tcBorders>
              <w:top w:val="nil"/>
              <w:left w:val="nil"/>
              <w:bottom w:val="nil"/>
              <w:right w:val="nil"/>
            </w:tcBorders>
            <w:noWrap/>
            <w:vAlign w:val="bottom"/>
            <w:hideMark/>
          </w:tcPr>
          <w:p w14:paraId="4D5BA681"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500F6FBD"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61C441C9"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29C4CB1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7DB11809"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0DF3FED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648360FB"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1F2C5AD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single" w:sz="8" w:space="0" w:color="auto"/>
              <w:right w:val="nil"/>
            </w:tcBorders>
            <w:noWrap/>
            <w:vAlign w:val="bottom"/>
            <w:hideMark/>
          </w:tcPr>
          <w:p w14:paraId="03A5EC4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10.44</w:t>
            </w:r>
          </w:p>
        </w:tc>
        <w:tc>
          <w:tcPr>
            <w:tcW w:w="749" w:type="dxa"/>
            <w:tcBorders>
              <w:top w:val="nil"/>
              <w:left w:val="nil"/>
              <w:bottom w:val="single" w:sz="8" w:space="0" w:color="auto"/>
              <w:right w:val="nil"/>
            </w:tcBorders>
            <w:noWrap/>
            <w:vAlign w:val="bottom"/>
            <w:hideMark/>
          </w:tcPr>
          <w:p w14:paraId="0F65670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34.90</w:t>
            </w:r>
          </w:p>
        </w:tc>
        <w:tc>
          <w:tcPr>
            <w:tcW w:w="781" w:type="dxa"/>
            <w:tcBorders>
              <w:top w:val="nil"/>
              <w:left w:val="nil"/>
              <w:bottom w:val="single" w:sz="8" w:space="0" w:color="auto"/>
              <w:right w:val="nil"/>
            </w:tcBorders>
            <w:noWrap/>
            <w:vAlign w:val="bottom"/>
            <w:hideMark/>
          </w:tcPr>
          <w:p w14:paraId="402D990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3055AC6B"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6D146446"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411CAFB6"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048D9DFB"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Millet</w:t>
            </w:r>
          </w:p>
        </w:tc>
        <w:tc>
          <w:tcPr>
            <w:tcW w:w="1019" w:type="dxa"/>
            <w:tcBorders>
              <w:top w:val="nil"/>
              <w:left w:val="nil"/>
              <w:bottom w:val="nil"/>
              <w:right w:val="nil"/>
            </w:tcBorders>
            <w:noWrap/>
            <w:vAlign w:val="bottom"/>
            <w:hideMark/>
          </w:tcPr>
          <w:p w14:paraId="47F256E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36FC1ED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0138699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6C386C6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0.11</w:t>
            </w:r>
          </w:p>
        </w:tc>
        <w:tc>
          <w:tcPr>
            <w:tcW w:w="749" w:type="dxa"/>
            <w:tcBorders>
              <w:top w:val="nil"/>
              <w:left w:val="nil"/>
              <w:bottom w:val="nil"/>
              <w:right w:val="nil"/>
            </w:tcBorders>
            <w:noWrap/>
            <w:vAlign w:val="bottom"/>
            <w:hideMark/>
          </w:tcPr>
          <w:p w14:paraId="4BA3600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15.63</w:t>
            </w:r>
          </w:p>
        </w:tc>
        <w:tc>
          <w:tcPr>
            <w:tcW w:w="781" w:type="dxa"/>
            <w:tcBorders>
              <w:top w:val="nil"/>
              <w:left w:val="nil"/>
              <w:bottom w:val="nil"/>
              <w:right w:val="nil"/>
            </w:tcBorders>
            <w:noWrap/>
            <w:vAlign w:val="bottom"/>
            <w:hideMark/>
          </w:tcPr>
          <w:p w14:paraId="55A7727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0.91</w:t>
            </w:r>
          </w:p>
        </w:tc>
        <w:tc>
          <w:tcPr>
            <w:tcW w:w="1300" w:type="dxa"/>
            <w:tcBorders>
              <w:top w:val="nil"/>
              <w:left w:val="nil"/>
              <w:bottom w:val="nil"/>
              <w:right w:val="nil"/>
            </w:tcBorders>
            <w:noWrap/>
            <w:vAlign w:val="bottom"/>
            <w:hideMark/>
          </w:tcPr>
          <w:p w14:paraId="13DF00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4A52A24D"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4257C86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3CB0756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5895DE8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08865AD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2557279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1B95DA7E"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4.75</w:t>
            </w:r>
          </w:p>
        </w:tc>
        <w:tc>
          <w:tcPr>
            <w:tcW w:w="749" w:type="dxa"/>
            <w:tcBorders>
              <w:top w:val="nil"/>
              <w:left w:val="nil"/>
              <w:bottom w:val="nil"/>
              <w:right w:val="nil"/>
            </w:tcBorders>
            <w:noWrap/>
            <w:vAlign w:val="bottom"/>
            <w:hideMark/>
          </w:tcPr>
          <w:p w14:paraId="5EEBCE1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11.38</w:t>
            </w:r>
          </w:p>
        </w:tc>
        <w:tc>
          <w:tcPr>
            <w:tcW w:w="781" w:type="dxa"/>
            <w:tcBorders>
              <w:top w:val="nil"/>
              <w:left w:val="nil"/>
              <w:bottom w:val="nil"/>
              <w:right w:val="nil"/>
            </w:tcBorders>
            <w:noWrap/>
            <w:vAlign w:val="bottom"/>
            <w:hideMark/>
          </w:tcPr>
          <w:p w14:paraId="174D4828"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0AD5E22E"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0AEDE9F7"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5F294886"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4DD033B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475DCB8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7456BDA8"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3EB6C34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single" w:sz="8" w:space="0" w:color="auto"/>
              <w:right w:val="nil"/>
            </w:tcBorders>
            <w:noWrap/>
            <w:vAlign w:val="bottom"/>
            <w:hideMark/>
          </w:tcPr>
          <w:p w14:paraId="046E4E5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9.56</w:t>
            </w:r>
          </w:p>
        </w:tc>
        <w:tc>
          <w:tcPr>
            <w:tcW w:w="749" w:type="dxa"/>
            <w:tcBorders>
              <w:top w:val="nil"/>
              <w:left w:val="nil"/>
              <w:bottom w:val="single" w:sz="8" w:space="0" w:color="auto"/>
              <w:right w:val="nil"/>
            </w:tcBorders>
            <w:noWrap/>
            <w:vAlign w:val="bottom"/>
            <w:hideMark/>
          </w:tcPr>
          <w:p w14:paraId="16C02764"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12.70</w:t>
            </w:r>
          </w:p>
        </w:tc>
        <w:tc>
          <w:tcPr>
            <w:tcW w:w="781" w:type="dxa"/>
            <w:tcBorders>
              <w:top w:val="nil"/>
              <w:left w:val="nil"/>
              <w:bottom w:val="single" w:sz="8" w:space="0" w:color="auto"/>
              <w:right w:val="nil"/>
            </w:tcBorders>
            <w:noWrap/>
            <w:vAlign w:val="bottom"/>
            <w:hideMark/>
          </w:tcPr>
          <w:p w14:paraId="64B3DB40"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62EF21BB"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39FFB48"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643552D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6CB7DF17"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Sorghum</w:t>
            </w:r>
          </w:p>
        </w:tc>
        <w:tc>
          <w:tcPr>
            <w:tcW w:w="1019" w:type="dxa"/>
            <w:tcBorders>
              <w:top w:val="nil"/>
              <w:left w:val="nil"/>
              <w:bottom w:val="nil"/>
              <w:right w:val="nil"/>
            </w:tcBorders>
            <w:noWrap/>
            <w:vAlign w:val="bottom"/>
            <w:hideMark/>
          </w:tcPr>
          <w:p w14:paraId="64F65F2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5AAD474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4494BFD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199092C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-1.53</w:t>
            </w:r>
          </w:p>
        </w:tc>
        <w:tc>
          <w:tcPr>
            <w:tcW w:w="749" w:type="dxa"/>
            <w:tcBorders>
              <w:top w:val="nil"/>
              <w:left w:val="nil"/>
              <w:bottom w:val="nil"/>
              <w:right w:val="nil"/>
            </w:tcBorders>
            <w:noWrap/>
            <w:vAlign w:val="bottom"/>
            <w:hideMark/>
          </w:tcPr>
          <w:p w14:paraId="5A5B461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39.99</w:t>
            </w:r>
          </w:p>
        </w:tc>
        <w:tc>
          <w:tcPr>
            <w:tcW w:w="781" w:type="dxa"/>
            <w:tcBorders>
              <w:top w:val="nil"/>
              <w:left w:val="nil"/>
              <w:bottom w:val="nil"/>
              <w:right w:val="nil"/>
            </w:tcBorders>
            <w:noWrap/>
            <w:vAlign w:val="bottom"/>
            <w:hideMark/>
          </w:tcPr>
          <w:p w14:paraId="7A9DA95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0.13</w:t>
            </w:r>
          </w:p>
        </w:tc>
        <w:tc>
          <w:tcPr>
            <w:tcW w:w="1300" w:type="dxa"/>
            <w:tcBorders>
              <w:top w:val="nil"/>
              <w:left w:val="nil"/>
              <w:bottom w:val="nil"/>
              <w:right w:val="nil"/>
            </w:tcBorders>
            <w:noWrap/>
            <w:vAlign w:val="bottom"/>
            <w:hideMark/>
          </w:tcPr>
          <w:p w14:paraId="0D77450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10161F43"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1B77B58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5A7CA522"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7AD7EB0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486172E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5D8189F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4D95B8B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5.72</w:t>
            </w:r>
          </w:p>
        </w:tc>
        <w:tc>
          <w:tcPr>
            <w:tcW w:w="749" w:type="dxa"/>
            <w:tcBorders>
              <w:top w:val="nil"/>
              <w:left w:val="nil"/>
              <w:bottom w:val="nil"/>
              <w:right w:val="nil"/>
            </w:tcBorders>
            <w:noWrap/>
            <w:vAlign w:val="bottom"/>
            <w:hideMark/>
          </w:tcPr>
          <w:p w14:paraId="03DC405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25.93</w:t>
            </w:r>
          </w:p>
        </w:tc>
        <w:tc>
          <w:tcPr>
            <w:tcW w:w="781" w:type="dxa"/>
            <w:tcBorders>
              <w:top w:val="nil"/>
              <w:left w:val="nil"/>
              <w:bottom w:val="nil"/>
              <w:right w:val="nil"/>
            </w:tcBorders>
            <w:noWrap/>
            <w:vAlign w:val="bottom"/>
            <w:hideMark/>
          </w:tcPr>
          <w:p w14:paraId="339D06B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2A18AF9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5AE02F4A"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3BB9FF2B"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697EE67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445B646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0126A33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42508E3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single" w:sz="8" w:space="0" w:color="auto"/>
              <w:right w:val="nil"/>
            </w:tcBorders>
            <w:noWrap/>
            <w:vAlign w:val="bottom"/>
            <w:hideMark/>
          </w:tcPr>
          <w:p w14:paraId="276C728E"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7.66</w:t>
            </w:r>
          </w:p>
        </w:tc>
        <w:tc>
          <w:tcPr>
            <w:tcW w:w="749" w:type="dxa"/>
            <w:tcBorders>
              <w:top w:val="nil"/>
              <w:left w:val="nil"/>
              <w:bottom w:val="single" w:sz="8" w:space="0" w:color="auto"/>
              <w:right w:val="nil"/>
            </w:tcBorders>
            <w:noWrap/>
            <w:vAlign w:val="bottom"/>
            <w:hideMark/>
          </w:tcPr>
          <w:p w14:paraId="067374B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25.77</w:t>
            </w:r>
          </w:p>
        </w:tc>
        <w:tc>
          <w:tcPr>
            <w:tcW w:w="781" w:type="dxa"/>
            <w:tcBorders>
              <w:top w:val="nil"/>
              <w:left w:val="nil"/>
              <w:bottom w:val="single" w:sz="8" w:space="0" w:color="auto"/>
              <w:right w:val="nil"/>
            </w:tcBorders>
            <w:noWrap/>
            <w:vAlign w:val="bottom"/>
            <w:hideMark/>
          </w:tcPr>
          <w:p w14:paraId="1651AD75"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56782995"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7C76730" w14:textId="77777777" w:rsidTr="00D85C27">
        <w:trPr>
          <w:trHeight w:val="313"/>
        </w:trPr>
        <w:tc>
          <w:tcPr>
            <w:tcW w:w="2545" w:type="dxa"/>
            <w:vMerge w:val="restart"/>
            <w:tcBorders>
              <w:top w:val="nil"/>
              <w:left w:val="nil"/>
              <w:bottom w:val="single" w:sz="8" w:space="0" w:color="000000"/>
              <w:right w:val="single" w:sz="8" w:space="0" w:color="auto"/>
            </w:tcBorders>
            <w:noWrap/>
            <w:vAlign w:val="bottom"/>
            <w:hideMark/>
          </w:tcPr>
          <w:p w14:paraId="658314E1"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Linear Electron Flow</w:t>
            </w:r>
          </w:p>
        </w:tc>
        <w:tc>
          <w:tcPr>
            <w:tcW w:w="1021" w:type="dxa"/>
            <w:vMerge w:val="restart"/>
            <w:tcBorders>
              <w:top w:val="nil"/>
              <w:left w:val="nil"/>
              <w:bottom w:val="single" w:sz="8" w:space="0" w:color="000000"/>
              <w:right w:val="single" w:sz="8" w:space="0" w:color="auto"/>
            </w:tcBorders>
            <w:noWrap/>
            <w:vAlign w:val="bottom"/>
            <w:hideMark/>
          </w:tcPr>
          <w:p w14:paraId="70C4E443"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Cowpea</w:t>
            </w:r>
          </w:p>
        </w:tc>
        <w:tc>
          <w:tcPr>
            <w:tcW w:w="1019" w:type="dxa"/>
            <w:tcBorders>
              <w:top w:val="nil"/>
              <w:left w:val="nil"/>
              <w:bottom w:val="nil"/>
              <w:right w:val="nil"/>
            </w:tcBorders>
            <w:noWrap/>
            <w:vAlign w:val="bottom"/>
            <w:hideMark/>
          </w:tcPr>
          <w:p w14:paraId="4C75C71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5D6394CC"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50502EF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2F26F0A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-0.89</w:t>
            </w:r>
          </w:p>
        </w:tc>
        <w:tc>
          <w:tcPr>
            <w:tcW w:w="749" w:type="dxa"/>
            <w:tcBorders>
              <w:top w:val="nil"/>
              <w:left w:val="nil"/>
              <w:bottom w:val="nil"/>
              <w:right w:val="nil"/>
            </w:tcBorders>
            <w:noWrap/>
            <w:vAlign w:val="bottom"/>
            <w:hideMark/>
          </w:tcPr>
          <w:p w14:paraId="03EA391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44.37</w:t>
            </w:r>
          </w:p>
        </w:tc>
        <w:tc>
          <w:tcPr>
            <w:tcW w:w="781" w:type="dxa"/>
            <w:tcBorders>
              <w:top w:val="nil"/>
              <w:left w:val="nil"/>
              <w:bottom w:val="nil"/>
              <w:right w:val="nil"/>
            </w:tcBorders>
            <w:noWrap/>
            <w:vAlign w:val="bottom"/>
            <w:hideMark/>
          </w:tcPr>
          <w:p w14:paraId="4B9CF0B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0.38</w:t>
            </w:r>
          </w:p>
        </w:tc>
        <w:tc>
          <w:tcPr>
            <w:tcW w:w="1300" w:type="dxa"/>
            <w:tcBorders>
              <w:top w:val="nil"/>
              <w:left w:val="nil"/>
              <w:bottom w:val="nil"/>
              <w:right w:val="nil"/>
            </w:tcBorders>
            <w:noWrap/>
            <w:vAlign w:val="bottom"/>
            <w:hideMark/>
          </w:tcPr>
          <w:p w14:paraId="5ECB494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5FB69A6B"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77CE64F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4404515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74B148F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5048840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08FD837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00A9494C"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6.77</w:t>
            </w:r>
          </w:p>
        </w:tc>
        <w:tc>
          <w:tcPr>
            <w:tcW w:w="749" w:type="dxa"/>
            <w:tcBorders>
              <w:top w:val="nil"/>
              <w:left w:val="nil"/>
              <w:bottom w:val="nil"/>
              <w:right w:val="nil"/>
            </w:tcBorders>
            <w:noWrap/>
            <w:vAlign w:val="bottom"/>
            <w:hideMark/>
          </w:tcPr>
          <w:p w14:paraId="796D8CA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37.17</w:t>
            </w:r>
          </w:p>
        </w:tc>
        <w:tc>
          <w:tcPr>
            <w:tcW w:w="781" w:type="dxa"/>
            <w:tcBorders>
              <w:top w:val="nil"/>
              <w:left w:val="nil"/>
              <w:bottom w:val="nil"/>
              <w:right w:val="nil"/>
            </w:tcBorders>
            <w:noWrap/>
            <w:vAlign w:val="bottom"/>
            <w:hideMark/>
          </w:tcPr>
          <w:p w14:paraId="7AB9A44E"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3EE12E36"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62336AE"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7B4EDBA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1B4E6FC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2B2265A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61A395E2"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5BB9D87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single" w:sz="8" w:space="0" w:color="auto"/>
              <w:right w:val="nil"/>
            </w:tcBorders>
            <w:noWrap/>
            <w:vAlign w:val="bottom"/>
            <w:hideMark/>
          </w:tcPr>
          <w:p w14:paraId="03B3280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8.90</w:t>
            </w:r>
          </w:p>
        </w:tc>
        <w:tc>
          <w:tcPr>
            <w:tcW w:w="749" w:type="dxa"/>
            <w:tcBorders>
              <w:top w:val="nil"/>
              <w:left w:val="nil"/>
              <w:bottom w:val="single" w:sz="8" w:space="0" w:color="auto"/>
              <w:right w:val="nil"/>
            </w:tcBorders>
            <w:noWrap/>
            <w:vAlign w:val="bottom"/>
            <w:hideMark/>
          </w:tcPr>
          <w:p w14:paraId="0B1253C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41.58</w:t>
            </w:r>
          </w:p>
        </w:tc>
        <w:tc>
          <w:tcPr>
            <w:tcW w:w="781" w:type="dxa"/>
            <w:tcBorders>
              <w:top w:val="nil"/>
              <w:left w:val="nil"/>
              <w:bottom w:val="single" w:sz="8" w:space="0" w:color="auto"/>
              <w:right w:val="nil"/>
            </w:tcBorders>
            <w:noWrap/>
            <w:vAlign w:val="bottom"/>
            <w:hideMark/>
          </w:tcPr>
          <w:p w14:paraId="5923DF17"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5032563D"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7151B776"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7FF586D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09434AA4"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Millet</w:t>
            </w:r>
          </w:p>
        </w:tc>
        <w:tc>
          <w:tcPr>
            <w:tcW w:w="1019" w:type="dxa"/>
            <w:tcBorders>
              <w:top w:val="nil"/>
              <w:left w:val="nil"/>
              <w:bottom w:val="nil"/>
              <w:right w:val="nil"/>
            </w:tcBorders>
            <w:noWrap/>
            <w:vAlign w:val="bottom"/>
            <w:hideMark/>
          </w:tcPr>
          <w:p w14:paraId="7593295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29A64F3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6C3AC69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25E0F96E"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1.87</w:t>
            </w:r>
          </w:p>
        </w:tc>
        <w:tc>
          <w:tcPr>
            <w:tcW w:w="749" w:type="dxa"/>
            <w:tcBorders>
              <w:top w:val="nil"/>
              <w:left w:val="nil"/>
              <w:bottom w:val="nil"/>
              <w:right w:val="nil"/>
            </w:tcBorders>
            <w:noWrap/>
            <w:vAlign w:val="bottom"/>
            <w:hideMark/>
          </w:tcPr>
          <w:p w14:paraId="42CDA68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21.91</w:t>
            </w:r>
          </w:p>
        </w:tc>
        <w:tc>
          <w:tcPr>
            <w:tcW w:w="781" w:type="dxa"/>
            <w:tcBorders>
              <w:top w:val="nil"/>
              <w:left w:val="nil"/>
              <w:bottom w:val="nil"/>
              <w:right w:val="nil"/>
            </w:tcBorders>
            <w:noWrap/>
            <w:vAlign w:val="bottom"/>
            <w:hideMark/>
          </w:tcPr>
          <w:p w14:paraId="667AAABC"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0.07</w:t>
            </w:r>
          </w:p>
        </w:tc>
        <w:tc>
          <w:tcPr>
            <w:tcW w:w="1300" w:type="dxa"/>
            <w:tcBorders>
              <w:top w:val="nil"/>
              <w:left w:val="nil"/>
              <w:bottom w:val="nil"/>
              <w:right w:val="nil"/>
            </w:tcBorders>
            <w:noWrap/>
            <w:vAlign w:val="bottom"/>
            <w:hideMark/>
          </w:tcPr>
          <w:p w14:paraId="0AF4EDC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08C84763"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66F82C7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59CEC22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6BFAFB60"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168A8E5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5C83217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2DA833E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13.52</w:t>
            </w:r>
          </w:p>
        </w:tc>
        <w:tc>
          <w:tcPr>
            <w:tcW w:w="749" w:type="dxa"/>
            <w:tcBorders>
              <w:top w:val="nil"/>
              <w:left w:val="nil"/>
              <w:bottom w:val="nil"/>
              <w:right w:val="nil"/>
            </w:tcBorders>
            <w:noWrap/>
            <w:vAlign w:val="bottom"/>
            <w:hideMark/>
          </w:tcPr>
          <w:p w14:paraId="28DC75B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18.37</w:t>
            </w:r>
          </w:p>
        </w:tc>
        <w:tc>
          <w:tcPr>
            <w:tcW w:w="781" w:type="dxa"/>
            <w:tcBorders>
              <w:top w:val="nil"/>
              <w:left w:val="nil"/>
              <w:bottom w:val="nil"/>
              <w:right w:val="nil"/>
            </w:tcBorders>
            <w:noWrap/>
            <w:vAlign w:val="bottom"/>
            <w:hideMark/>
          </w:tcPr>
          <w:p w14:paraId="2C9DDCC8"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3F2BA791"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817C61A"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06674F0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44504E09"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57CE7E78"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27D69B36"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6F0D236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single" w:sz="8" w:space="0" w:color="auto"/>
              <w:right w:val="nil"/>
            </w:tcBorders>
            <w:noWrap/>
            <w:vAlign w:val="bottom"/>
            <w:hideMark/>
          </w:tcPr>
          <w:p w14:paraId="66134C5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11.84</w:t>
            </w:r>
          </w:p>
        </w:tc>
        <w:tc>
          <w:tcPr>
            <w:tcW w:w="749" w:type="dxa"/>
            <w:tcBorders>
              <w:top w:val="nil"/>
              <w:left w:val="nil"/>
              <w:bottom w:val="single" w:sz="8" w:space="0" w:color="auto"/>
              <w:right w:val="nil"/>
            </w:tcBorders>
            <w:noWrap/>
            <w:vAlign w:val="bottom"/>
            <w:hideMark/>
          </w:tcPr>
          <w:p w14:paraId="0D650C50"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19.11</w:t>
            </w:r>
          </w:p>
        </w:tc>
        <w:tc>
          <w:tcPr>
            <w:tcW w:w="781" w:type="dxa"/>
            <w:tcBorders>
              <w:top w:val="nil"/>
              <w:left w:val="nil"/>
              <w:bottom w:val="single" w:sz="8" w:space="0" w:color="auto"/>
              <w:right w:val="nil"/>
            </w:tcBorders>
            <w:noWrap/>
            <w:vAlign w:val="bottom"/>
            <w:hideMark/>
          </w:tcPr>
          <w:p w14:paraId="789616F3"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30FB69D4"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7CD2FEAA"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0317B65B"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3FBB6B8B"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Sorghum</w:t>
            </w:r>
          </w:p>
        </w:tc>
        <w:tc>
          <w:tcPr>
            <w:tcW w:w="1019" w:type="dxa"/>
            <w:tcBorders>
              <w:top w:val="nil"/>
              <w:left w:val="nil"/>
              <w:bottom w:val="nil"/>
              <w:right w:val="nil"/>
            </w:tcBorders>
            <w:noWrap/>
            <w:vAlign w:val="bottom"/>
            <w:hideMark/>
          </w:tcPr>
          <w:p w14:paraId="14198CF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3341A59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78796A3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64ED99B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-2.92</w:t>
            </w:r>
          </w:p>
        </w:tc>
        <w:tc>
          <w:tcPr>
            <w:tcW w:w="749" w:type="dxa"/>
            <w:tcBorders>
              <w:top w:val="nil"/>
              <w:left w:val="nil"/>
              <w:bottom w:val="nil"/>
              <w:right w:val="nil"/>
            </w:tcBorders>
            <w:noWrap/>
            <w:vAlign w:val="bottom"/>
            <w:hideMark/>
          </w:tcPr>
          <w:p w14:paraId="0A2E457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39.98</w:t>
            </w:r>
          </w:p>
        </w:tc>
        <w:tc>
          <w:tcPr>
            <w:tcW w:w="781" w:type="dxa"/>
            <w:tcBorders>
              <w:top w:val="nil"/>
              <w:left w:val="nil"/>
              <w:bottom w:val="nil"/>
              <w:right w:val="nil"/>
            </w:tcBorders>
            <w:noWrap/>
            <w:vAlign w:val="bottom"/>
            <w:hideMark/>
          </w:tcPr>
          <w:p w14:paraId="2C2BAD1D"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0.01</w:t>
            </w:r>
          </w:p>
        </w:tc>
        <w:tc>
          <w:tcPr>
            <w:tcW w:w="1300" w:type="dxa"/>
            <w:tcBorders>
              <w:top w:val="nil"/>
              <w:left w:val="nil"/>
              <w:bottom w:val="nil"/>
              <w:right w:val="nil"/>
            </w:tcBorders>
            <w:noWrap/>
            <w:vAlign w:val="bottom"/>
            <w:hideMark/>
          </w:tcPr>
          <w:p w14:paraId="229D04E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2B2E4753"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4580C8A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789E831C"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7418BE3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7445ECF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39A0A75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63412FF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6.16</w:t>
            </w:r>
          </w:p>
        </w:tc>
        <w:tc>
          <w:tcPr>
            <w:tcW w:w="749" w:type="dxa"/>
            <w:tcBorders>
              <w:top w:val="nil"/>
              <w:left w:val="nil"/>
              <w:bottom w:val="nil"/>
              <w:right w:val="nil"/>
            </w:tcBorders>
            <w:noWrap/>
            <w:vAlign w:val="bottom"/>
            <w:hideMark/>
          </w:tcPr>
          <w:p w14:paraId="56DAE64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34.23</w:t>
            </w:r>
          </w:p>
        </w:tc>
        <w:tc>
          <w:tcPr>
            <w:tcW w:w="781" w:type="dxa"/>
            <w:tcBorders>
              <w:top w:val="nil"/>
              <w:left w:val="nil"/>
              <w:bottom w:val="nil"/>
              <w:right w:val="nil"/>
            </w:tcBorders>
            <w:noWrap/>
            <w:vAlign w:val="bottom"/>
            <w:hideMark/>
          </w:tcPr>
          <w:p w14:paraId="26C05AA7"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3C6288FE"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79EA6ED8"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297306D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3CD9DE6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0D3560F9"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53D5DE3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4EBBA35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single" w:sz="8" w:space="0" w:color="auto"/>
              <w:right w:val="nil"/>
            </w:tcBorders>
            <w:noWrap/>
            <w:vAlign w:val="bottom"/>
            <w:hideMark/>
          </w:tcPr>
          <w:p w14:paraId="0F7586D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9.73</w:t>
            </w:r>
          </w:p>
        </w:tc>
        <w:tc>
          <w:tcPr>
            <w:tcW w:w="749" w:type="dxa"/>
            <w:tcBorders>
              <w:top w:val="nil"/>
              <w:left w:val="nil"/>
              <w:bottom w:val="single" w:sz="8" w:space="0" w:color="auto"/>
              <w:right w:val="nil"/>
            </w:tcBorders>
            <w:noWrap/>
            <w:vAlign w:val="bottom"/>
            <w:hideMark/>
          </w:tcPr>
          <w:p w14:paraId="2AC297DC"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34.70</w:t>
            </w:r>
          </w:p>
        </w:tc>
        <w:tc>
          <w:tcPr>
            <w:tcW w:w="781" w:type="dxa"/>
            <w:tcBorders>
              <w:top w:val="nil"/>
              <w:left w:val="nil"/>
              <w:bottom w:val="single" w:sz="8" w:space="0" w:color="auto"/>
              <w:right w:val="nil"/>
            </w:tcBorders>
            <w:noWrap/>
            <w:vAlign w:val="bottom"/>
            <w:hideMark/>
          </w:tcPr>
          <w:p w14:paraId="06489DC7"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2AD9A061"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bl>
    <w:p w14:paraId="6C8B0060" w14:textId="77777777" w:rsidR="00D1071A" w:rsidRPr="00333861" w:rsidRDefault="00D1071A" w:rsidP="00781ED1">
      <w:pPr>
        <w:rPr>
          <w:rFonts w:ascii="Times New Roman" w:hAnsi="Times New Roman" w:cs="Times New Roman"/>
          <w:sz w:val="24"/>
          <w:szCs w:val="24"/>
        </w:rPr>
      </w:pPr>
    </w:p>
    <w:p w14:paraId="69829E4F" w14:textId="32B876E5" w:rsidR="00DF2610" w:rsidRPr="00333861" w:rsidRDefault="00DF2610" w:rsidP="00450876">
      <w:pPr>
        <w:pStyle w:val="Caption"/>
        <w:jc w:val="center"/>
        <w:rPr>
          <w:rFonts w:ascii="Times New Roman" w:hAnsi="Times New Roman" w:cs="Times New Roman"/>
          <w:b/>
          <w:bCs/>
          <w:i w:val="0"/>
          <w:iCs w:val="0"/>
          <w:color w:val="auto"/>
          <w:sz w:val="24"/>
          <w:szCs w:val="24"/>
        </w:rPr>
      </w:pPr>
      <w:r w:rsidRPr="00333861">
        <w:rPr>
          <w:rFonts w:ascii="Times New Roman" w:hAnsi="Times New Roman" w:cs="Times New Roman"/>
          <w:b/>
          <w:bCs/>
          <w:i w:val="0"/>
          <w:iCs w:val="0"/>
          <w:color w:val="auto"/>
          <w:sz w:val="24"/>
          <w:szCs w:val="24"/>
        </w:rPr>
        <w:t xml:space="preserve">Effect of </w:t>
      </w:r>
      <w:r w:rsidR="00E8328C" w:rsidRPr="00333861">
        <w:rPr>
          <w:rFonts w:ascii="Times New Roman" w:hAnsi="Times New Roman" w:cs="Times New Roman"/>
          <w:b/>
          <w:bCs/>
          <w:i w:val="0"/>
          <w:iCs w:val="0"/>
          <w:color w:val="auto"/>
          <w:sz w:val="24"/>
          <w:szCs w:val="24"/>
        </w:rPr>
        <w:t>n</w:t>
      </w:r>
      <w:r w:rsidR="001557A6" w:rsidRPr="00333861">
        <w:rPr>
          <w:rFonts w:ascii="Times New Roman" w:hAnsi="Times New Roman" w:cs="Times New Roman"/>
          <w:b/>
          <w:bCs/>
          <w:i w:val="0"/>
          <w:iCs w:val="0"/>
          <w:color w:val="auto"/>
          <w:sz w:val="24"/>
          <w:szCs w:val="24"/>
        </w:rPr>
        <w:t>eem</w:t>
      </w:r>
      <w:r w:rsidRPr="00333861">
        <w:rPr>
          <w:rFonts w:ascii="Times New Roman" w:hAnsi="Times New Roman" w:cs="Times New Roman"/>
          <w:b/>
          <w:bCs/>
          <w:i w:val="0"/>
          <w:iCs w:val="0"/>
          <w:color w:val="auto"/>
          <w:sz w:val="24"/>
          <w:szCs w:val="24"/>
        </w:rPr>
        <w:t xml:space="preserve"> on Grain and Straw Yields of </w:t>
      </w:r>
      <w:r w:rsidR="00450876" w:rsidRPr="00333861">
        <w:rPr>
          <w:rFonts w:ascii="Times New Roman" w:hAnsi="Times New Roman" w:cs="Times New Roman"/>
          <w:b/>
          <w:bCs/>
          <w:i w:val="0"/>
          <w:iCs w:val="0"/>
          <w:color w:val="auto"/>
          <w:sz w:val="24"/>
          <w:szCs w:val="24"/>
        </w:rPr>
        <w:t>Associated Crops</w:t>
      </w:r>
    </w:p>
    <w:p w14:paraId="5B34954D" w14:textId="77777777" w:rsidR="005B2AF5" w:rsidRDefault="005B2AF5" w:rsidP="006F0ACE">
      <w:pPr>
        <w:spacing w:line="360" w:lineRule="auto"/>
        <w:jc w:val="both"/>
        <w:rPr>
          <w:rFonts w:ascii="Times New Roman" w:hAnsi="Times New Roman" w:cs="Times New Roman"/>
          <w:sz w:val="24"/>
          <w:szCs w:val="24"/>
        </w:rPr>
      </w:pPr>
      <w:r w:rsidRPr="005B2AF5">
        <w:rPr>
          <w:rFonts w:ascii="Times New Roman" w:hAnsi="Times New Roman" w:cs="Times New Roman"/>
          <w:sz w:val="24"/>
          <w:szCs w:val="24"/>
        </w:rPr>
        <w:t>For all three crops, POC22 plots showed significantly higher grain and straw yields compared to PUC plots (P</w:t>
      </w:r>
      <w:r w:rsidRPr="005B2AF5">
        <w:rPr>
          <w:rFonts w:ascii="Times New Roman" w:hAnsi="Times New Roman" w:cs="Times New Roman"/>
          <w:i/>
          <w:iCs/>
          <w:sz w:val="24"/>
          <w:szCs w:val="24"/>
        </w:rPr>
        <w:t>&lt;0.05</w:t>
      </w:r>
      <w:r w:rsidRPr="005B2AF5">
        <w:rPr>
          <w:rFonts w:ascii="Times New Roman" w:hAnsi="Times New Roman" w:cs="Times New Roman"/>
          <w:sz w:val="24"/>
          <w:szCs w:val="24"/>
        </w:rPr>
        <w:t>) (Table 3). However, for cowpea, grain yield (</w:t>
      </w:r>
      <w:r w:rsidRPr="005B2AF5">
        <w:rPr>
          <w:rFonts w:ascii="Times New Roman" w:hAnsi="Times New Roman" w:cs="Times New Roman"/>
          <w:i/>
          <w:iCs/>
          <w:sz w:val="24"/>
          <w:szCs w:val="24"/>
        </w:rPr>
        <w:t>P=0.32</w:t>
      </w:r>
      <w:r w:rsidRPr="005B2AF5">
        <w:rPr>
          <w:rFonts w:ascii="Times New Roman" w:hAnsi="Times New Roman" w:cs="Times New Roman"/>
          <w:sz w:val="24"/>
          <w:szCs w:val="24"/>
        </w:rPr>
        <w:t>) and straw yield (</w:t>
      </w:r>
      <w:r w:rsidRPr="005B2AF5">
        <w:rPr>
          <w:rFonts w:ascii="Times New Roman" w:hAnsi="Times New Roman" w:cs="Times New Roman"/>
          <w:i/>
          <w:iCs/>
          <w:sz w:val="24"/>
          <w:szCs w:val="24"/>
        </w:rPr>
        <w:t>P=0.26</w:t>
      </w:r>
      <w:r w:rsidRPr="005B2AF5">
        <w:rPr>
          <w:rFonts w:ascii="Times New Roman" w:hAnsi="Times New Roman" w:cs="Times New Roman"/>
          <w:sz w:val="24"/>
          <w:szCs w:val="24"/>
        </w:rPr>
        <w:t>) showed no significant difference between POC11 and POC22, POC11 and PUC. For millet, regardless of the yield, a significant difference was obtained between POC11 and POC22 (</w:t>
      </w:r>
      <w:r w:rsidRPr="005B2AF5">
        <w:rPr>
          <w:rFonts w:ascii="Times New Roman" w:hAnsi="Times New Roman" w:cs="Times New Roman"/>
          <w:i/>
          <w:iCs/>
          <w:sz w:val="24"/>
          <w:szCs w:val="24"/>
        </w:rPr>
        <w:t>P=0.02</w:t>
      </w:r>
      <w:r w:rsidRPr="005B2AF5">
        <w:rPr>
          <w:rFonts w:ascii="Times New Roman" w:hAnsi="Times New Roman" w:cs="Times New Roman"/>
          <w:sz w:val="24"/>
          <w:szCs w:val="24"/>
        </w:rPr>
        <w:t>), except between POC11 and PUC for straw yield (</w:t>
      </w:r>
      <w:r w:rsidRPr="005B2AF5">
        <w:rPr>
          <w:rFonts w:ascii="Times New Roman" w:hAnsi="Times New Roman" w:cs="Times New Roman"/>
          <w:i/>
          <w:iCs/>
          <w:sz w:val="24"/>
          <w:szCs w:val="24"/>
        </w:rPr>
        <w:t>P=0.13</w:t>
      </w:r>
      <w:r w:rsidRPr="005B2AF5">
        <w:rPr>
          <w:rFonts w:ascii="Times New Roman" w:hAnsi="Times New Roman" w:cs="Times New Roman"/>
          <w:sz w:val="24"/>
          <w:szCs w:val="24"/>
        </w:rPr>
        <w:t>). For sorghum, the difference was significant between grain yield in POC11 and PUC, POC22 and PUC (</w:t>
      </w:r>
      <w:r w:rsidRPr="005B2AF5">
        <w:rPr>
          <w:rFonts w:ascii="Times New Roman" w:hAnsi="Times New Roman" w:cs="Times New Roman"/>
          <w:i/>
          <w:iCs/>
          <w:sz w:val="24"/>
          <w:szCs w:val="24"/>
        </w:rPr>
        <w:t>P=0.00</w:t>
      </w:r>
      <w:r w:rsidRPr="005B2AF5">
        <w:rPr>
          <w:rFonts w:ascii="Times New Roman" w:hAnsi="Times New Roman" w:cs="Times New Roman"/>
          <w:sz w:val="24"/>
          <w:szCs w:val="24"/>
        </w:rPr>
        <w:t>), similarly between POC11 and POC22, also POC22 and PUC for straw yield (</w:t>
      </w:r>
      <w:r w:rsidRPr="005B2AF5">
        <w:rPr>
          <w:rFonts w:ascii="Times New Roman" w:hAnsi="Times New Roman" w:cs="Times New Roman"/>
          <w:i/>
          <w:iCs/>
          <w:sz w:val="24"/>
          <w:szCs w:val="24"/>
        </w:rPr>
        <w:t>P=0.01</w:t>
      </w:r>
      <w:r w:rsidRPr="005B2AF5">
        <w:rPr>
          <w:rFonts w:ascii="Times New Roman" w:hAnsi="Times New Roman" w:cs="Times New Roman"/>
          <w:sz w:val="24"/>
          <w:szCs w:val="24"/>
        </w:rPr>
        <w:t xml:space="preserve">). </w:t>
      </w:r>
      <w:r w:rsidRPr="005B2AF5">
        <w:rPr>
          <w:rFonts w:ascii="Times New Roman" w:hAnsi="Times New Roman" w:cs="Times New Roman"/>
          <w:sz w:val="24"/>
          <w:szCs w:val="24"/>
        </w:rPr>
        <w:lastRenderedPageBreak/>
        <w:t>However, no statistically significant differences were observed between POC11 and PUC for straw yield (</w:t>
      </w:r>
      <w:r w:rsidRPr="005B2AF5">
        <w:rPr>
          <w:rFonts w:ascii="Times New Roman" w:hAnsi="Times New Roman" w:cs="Times New Roman"/>
          <w:i/>
          <w:iCs/>
          <w:sz w:val="24"/>
          <w:szCs w:val="24"/>
        </w:rPr>
        <w:t>P=0.09</w:t>
      </w:r>
      <w:r w:rsidRPr="005B2AF5">
        <w:rPr>
          <w:rFonts w:ascii="Times New Roman" w:hAnsi="Times New Roman" w:cs="Times New Roman"/>
          <w:sz w:val="24"/>
          <w:szCs w:val="24"/>
        </w:rPr>
        <w:t xml:space="preserve">). </w:t>
      </w:r>
    </w:p>
    <w:p w14:paraId="5B9B89E1" w14:textId="31DF3658" w:rsidR="000259A9" w:rsidRPr="00333861" w:rsidRDefault="000259A9" w:rsidP="006F0ACE">
      <w:pPr>
        <w:spacing w:line="360" w:lineRule="auto"/>
        <w:jc w:val="both"/>
        <w:rPr>
          <w:rFonts w:ascii="Times New Roman" w:hAnsi="Times New Roman" w:cs="Times New Roman"/>
          <w:sz w:val="24"/>
          <w:szCs w:val="24"/>
        </w:rPr>
      </w:pPr>
      <w:r w:rsidRPr="00333861">
        <w:rPr>
          <w:rFonts w:ascii="Times New Roman" w:hAnsi="Times New Roman" w:cs="Times New Roman"/>
          <w:b/>
          <w:bCs/>
          <w:sz w:val="24"/>
          <w:szCs w:val="24"/>
        </w:rPr>
        <w:t xml:space="preserve">Table </w:t>
      </w:r>
      <w:r w:rsidR="00A66784" w:rsidRPr="00333861">
        <w:rPr>
          <w:rFonts w:ascii="Times New Roman" w:hAnsi="Times New Roman" w:cs="Times New Roman"/>
          <w:b/>
          <w:bCs/>
          <w:i/>
          <w:iCs/>
          <w:sz w:val="24"/>
          <w:szCs w:val="24"/>
        </w:rPr>
        <w:t>3</w:t>
      </w:r>
      <w:r w:rsidRPr="00333861">
        <w:rPr>
          <w:rFonts w:ascii="Times New Roman" w:hAnsi="Times New Roman" w:cs="Times New Roman"/>
          <w:b/>
          <w:bCs/>
          <w:sz w:val="24"/>
          <w:szCs w:val="24"/>
        </w:rPr>
        <w:t xml:space="preserve">: </w:t>
      </w:r>
      <w:r w:rsidR="004E36F4" w:rsidRPr="00333861">
        <w:rPr>
          <w:rFonts w:ascii="Times New Roman" w:hAnsi="Times New Roman" w:cs="Times New Roman"/>
          <w:b/>
          <w:bCs/>
          <w:sz w:val="24"/>
          <w:szCs w:val="24"/>
        </w:rPr>
        <w:t xml:space="preserve">Grain </w:t>
      </w:r>
      <w:r w:rsidR="00DF2610" w:rsidRPr="00333861">
        <w:rPr>
          <w:rFonts w:ascii="Times New Roman" w:hAnsi="Times New Roman" w:cs="Times New Roman"/>
          <w:b/>
          <w:bCs/>
          <w:sz w:val="24"/>
          <w:szCs w:val="24"/>
        </w:rPr>
        <w:t xml:space="preserve">and straw yields of </w:t>
      </w:r>
      <w:r w:rsidR="00450876" w:rsidRPr="00333861">
        <w:rPr>
          <w:rFonts w:ascii="Times New Roman" w:hAnsi="Times New Roman" w:cs="Times New Roman"/>
          <w:b/>
          <w:bCs/>
          <w:sz w:val="24"/>
          <w:szCs w:val="24"/>
        </w:rPr>
        <w:t xml:space="preserve">associated </w:t>
      </w:r>
      <w:r w:rsidR="00DF2610" w:rsidRPr="00333861">
        <w:rPr>
          <w:rFonts w:ascii="Times New Roman" w:hAnsi="Times New Roman" w:cs="Times New Roman"/>
          <w:b/>
          <w:bCs/>
          <w:sz w:val="24"/>
          <w:szCs w:val="24"/>
        </w:rPr>
        <w:t>crops.</w:t>
      </w:r>
    </w:p>
    <w:tbl>
      <w:tblPr>
        <w:tblW w:w="9794" w:type="dxa"/>
        <w:tblInd w:w="70" w:type="dxa"/>
        <w:tblCellMar>
          <w:left w:w="70" w:type="dxa"/>
          <w:right w:w="70" w:type="dxa"/>
        </w:tblCellMar>
        <w:tblLook w:val="04A0" w:firstRow="1" w:lastRow="0" w:firstColumn="1" w:lastColumn="0" w:noHBand="0" w:noVBand="1"/>
      </w:tblPr>
      <w:tblGrid>
        <w:gridCol w:w="1240"/>
        <w:gridCol w:w="1240"/>
        <w:gridCol w:w="1240"/>
        <w:gridCol w:w="1240"/>
        <w:gridCol w:w="580"/>
        <w:gridCol w:w="1104"/>
        <w:gridCol w:w="820"/>
        <w:gridCol w:w="840"/>
        <w:gridCol w:w="1490"/>
      </w:tblGrid>
      <w:tr w:rsidR="0063206E" w:rsidRPr="00333861" w14:paraId="63454B69" w14:textId="77777777" w:rsidTr="0063206E">
        <w:trPr>
          <w:trHeight w:val="324"/>
        </w:trPr>
        <w:tc>
          <w:tcPr>
            <w:tcW w:w="1240" w:type="dxa"/>
            <w:tcBorders>
              <w:top w:val="single" w:sz="8" w:space="0" w:color="auto"/>
              <w:left w:val="nil"/>
              <w:bottom w:val="single" w:sz="8" w:space="0" w:color="auto"/>
              <w:right w:val="nil"/>
            </w:tcBorders>
            <w:noWrap/>
            <w:vAlign w:val="bottom"/>
            <w:hideMark/>
          </w:tcPr>
          <w:p w14:paraId="7DEA4151" w14:textId="77777777" w:rsidR="0063206E" w:rsidRPr="00333861" w:rsidRDefault="0063206E" w:rsidP="00685086">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Crops</w:t>
            </w:r>
          </w:p>
        </w:tc>
        <w:tc>
          <w:tcPr>
            <w:tcW w:w="1240" w:type="dxa"/>
            <w:tcBorders>
              <w:top w:val="single" w:sz="8" w:space="0" w:color="auto"/>
              <w:left w:val="nil"/>
              <w:bottom w:val="single" w:sz="8" w:space="0" w:color="auto"/>
              <w:right w:val="nil"/>
            </w:tcBorders>
            <w:noWrap/>
            <w:vAlign w:val="bottom"/>
            <w:hideMark/>
          </w:tcPr>
          <w:p w14:paraId="1ED8B77D" w14:textId="4BF49E7A" w:rsidR="0063206E" w:rsidRPr="00333861" w:rsidRDefault="00D62E25" w:rsidP="00D62E2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Y</w:t>
            </w:r>
            <w:r w:rsidR="0063206E" w:rsidRPr="00333861">
              <w:rPr>
                <w:rFonts w:ascii="Times New Roman" w:eastAsia="Times New Roman" w:hAnsi="Times New Roman" w:cs="Times New Roman"/>
                <w:color w:val="000000"/>
                <w:kern w:val="0"/>
                <w:sz w:val="24"/>
                <w:szCs w:val="24"/>
                <w:lang w:eastAsia="fr-FR"/>
                <w14:ligatures w14:val="none"/>
              </w:rPr>
              <w:t>ield</w:t>
            </w:r>
          </w:p>
        </w:tc>
        <w:tc>
          <w:tcPr>
            <w:tcW w:w="1240" w:type="dxa"/>
            <w:tcBorders>
              <w:top w:val="single" w:sz="8" w:space="0" w:color="auto"/>
              <w:left w:val="nil"/>
              <w:bottom w:val="single" w:sz="8" w:space="0" w:color="auto"/>
              <w:right w:val="nil"/>
            </w:tcBorders>
            <w:noWrap/>
            <w:vAlign w:val="bottom"/>
            <w:hideMark/>
          </w:tcPr>
          <w:p w14:paraId="7B040202" w14:textId="77777777" w:rsidR="0063206E" w:rsidRPr="00333861" w:rsidRDefault="0063206E"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Group1</w:t>
            </w:r>
          </w:p>
        </w:tc>
        <w:tc>
          <w:tcPr>
            <w:tcW w:w="1240" w:type="dxa"/>
            <w:tcBorders>
              <w:top w:val="single" w:sz="8" w:space="0" w:color="auto"/>
              <w:left w:val="nil"/>
              <w:bottom w:val="single" w:sz="8" w:space="0" w:color="auto"/>
              <w:right w:val="nil"/>
            </w:tcBorders>
            <w:noWrap/>
            <w:vAlign w:val="bottom"/>
            <w:hideMark/>
          </w:tcPr>
          <w:p w14:paraId="63CE117E" w14:textId="77777777" w:rsidR="0063206E" w:rsidRPr="00333861" w:rsidRDefault="0063206E"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Group2</w:t>
            </w:r>
          </w:p>
        </w:tc>
        <w:tc>
          <w:tcPr>
            <w:tcW w:w="580" w:type="dxa"/>
            <w:tcBorders>
              <w:top w:val="single" w:sz="8" w:space="0" w:color="auto"/>
              <w:left w:val="nil"/>
              <w:bottom w:val="single" w:sz="8" w:space="0" w:color="auto"/>
              <w:right w:val="nil"/>
            </w:tcBorders>
            <w:noWrap/>
            <w:vAlign w:val="bottom"/>
            <w:hideMark/>
          </w:tcPr>
          <w:p w14:paraId="7381F7E5"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w:t>
            </w:r>
          </w:p>
        </w:tc>
        <w:tc>
          <w:tcPr>
            <w:tcW w:w="1104" w:type="dxa"/>
            <w:tcBorders>
              <w:top w:val="single" w:sz="8" w:space="0" w:color="auto"/>
              <w:left w:val="nil"/>
              <w:bottom w:val="single" w:sz="8" w:space="0" w:color="auto"/>
              <w:right w:val="nil"/>
            </w:tcBorders>
            <w:noWrap/>
            <w:vAlign w:val="bottom"/>
            <w:hideMark/>
          </w:tcPr>
          <w:p w14:paraId="5C100653"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Statistic</w:t>
            </w:r>
          </w:p>
        </w:tc>
        <w:tc>
          <w:tcPr>
            <w:tcW w:w="820" w:type="dxa"/>
            <w:tcBorders>
              <w:top w:val="single" w:sz="8" w:space="0" w:color="auto"/>
              <w:left w:val="nil"/>
              <w:bottom w:val="single" w:sz="8" w:space="0" w:color="auto"/>
              <w:right w:val="nil"/>
            </w:tcBorders>
            <w:noWrap/>
            <w:vAlign w:val="bottom"/>
            <w:hideMark/>
          </w:tcPr>
          <w:p w14:paraId="6DCF7AFC"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df</w:t>
            </w:r>
            <w:proofErr w:type="spellEnd"/>
          </w:p>
        </w:tc>
        <w:tc>
          <w:tcPr>
            <w:tcW w:w="840" w:type="dxa"/>
            <w:tcBorders>
              <w:top w:val="single" w:sz="8" w:space="0" w:color="auto"/>
              <w:left w:val="nil"/>
              <w:bottom w:val="single" w:sz="8" w:space="0" w:color="auto"/>
              <w:right w:val="nil"/>
            </w:tcBorders>
            <w:noWrap/>
            <w:vAlign w:val="bottom"/>
            <w:hideMark/>
          </w:tcPr>
          <w:p w14:paraId="4BAE17C6"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p.adj</w:t>
            </w:r>
            <w:proofErr w:type="spellEnd"/>
          </w:p>
        </w:tc>
        <w:tc>
          <w:tcPr>
            <w:tcW w:w="1490" w:type="dxa"/>
            <w:tcBorders>
              <w:top w:val="single" w:sz="8" w:space="0" w:color="auto"/>
              <w:left w:val="nil"/>
              <w:bottom w:val="single" w:sz="8" w:space="0" w:color="auto"/>
              <w:right w:val="nil"/>
            </w:tcBorders>
            <w:noWrap/>
            <w:vAlign w:val="bottom"/>
            <w:hideMark/>
          </w:tcPr>
          <w:p w14:paraId="70D2D514"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 xml:space="preserve">significance </w:t>
            </w:r>
          </w:p>
        </w:tc>
      </w:tr>
      <w:tr w:rsidR="0063206E" w:rsidRPr="00333861" w14:paraId="42AD4DE3" w14:textId="77777777" w:rsidTr="00D62E25">
        <w:trPr>
          <w:trHeight w:val="312"/>
        </w:trPr>
        <w:tc>
          <w:tcPr>
            <w:tcW w:w="1240" w:type="dxa"/>
            <w:vMerge w:val="restart"/>
            <w:tcBorders>
              <w:top w:val="nil"/>
              <w:left w:val="nil"/>
              <w:bottom w:val="single" w:sz="8" w:space="0" w:color="000000"/>
              <w:right w:val="single" w:sz="8" w:space="0" w:color="auto"/>
            </w:tcBorders>
            <w:noWrap/>
            <w:vAlign w:val="center"/>
            <w:hideMark/>
          </w:tcPr>
          <w:p w14:paraId="746AF1C1" w14:textId="372D1A0D" w:rsidR="0063206E" w:rsidRPr="00333861" w:rsidRDefault="00D62E25"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w:t>
            </w:r>
            <w:r w:rsidR="0063206E" w:rsidRPr="00333861">
              <w:rPr>
                <w:rFonts w:ascii="Times New Roman" w:eastAsia="Times New Roman" w:hAnsi="Times New Roman" w:cs="Times New Roman"/>
                <w:color w:val="000000"/>
                <w:kern w:val="0"/>
                <w:sz w:val="24"/>
                <w:szCs w:val="24"/>
                <w:lang w:eastAsia="fr-FR"/>
                <w14:ligatures w14:val="none"/>
              </w:rPr>
              <w:t>owpea</w:t>
            </w:r>
          </w:p>
        </w:tc>
        <w:tc>
          <w:tcPr>
            <w:tcW w:w="1240" w:type="dxa"/>
            <w:vMerge w:val="restart"/>
            <w:tcBorders>
              <w:top w:val="nil"/>
              <w:left w:val="single" w:sz="8" w:space="0" w:color="auto"/>
              <w:bottom w:val="single" w:sz="8" w:space="0" w:color="000000"/>
              <w:right w:val="nil"/>
            </w:tcBorders>
            <w:noWrap/>
            <w:vAlign w:val="center"/>
            <w:hideMark/>
          </w:tcPr>
          <w:p w14:paraId="45C9678F" w14:textId="5F3B5FE1" w:rsidR="0063206E" w:rsidRPr="00333861" w:rsidRDefault="00D62E25"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w:t>
            </w:r>
            <w:r w:rsidR="0063206E" w:rsidRPr="00333861">
              <w:rPr>
                <w:rFonts w:ascii="Times New Roman" w:eastAsia="Times New Roman" w:hAnsi="Times New Roman" w:cs="Times New Roman"/>
                <w:color w:val="000000"/>
                <w:kern w:val="0"/>
                <w:sz w:val="24"/>
                <w:szCs w:val="24"/>
                <w:lang w:eastAsia="fr-FR"/>
                <w14:ligatures w14:val="none"/>
              </w:rPr>
              <w:t>rain</w:t>
            </w:r>
            <w:r w:rsidRPr="00333861">
              <w:rPr>
                <w:rFonts w:ascii="Times New Roman" w:eastAsia="Times New Roman" w:hAnsi="Times New Roman" w:cs="Times New Roman"/>
                <w:color w:val="000000"/>
                <w:kern w:val="0"/>
                <w:sz w:val="24"/>
                <w:szCs w:val="24"/>
                <w:lang w:eastAsia="fr-FR"/>
                <w14:ligatures w14:val="none"/>
              </w:rPr>
              <w:t xml:space="preserve"> </w:t>
            </w:r>
            <w:r w:rsidR="0063206E" w:rsidRPr="00333861">
              <w:rPr>
                <w:rFonts w:ascii="Times New Roman" w:eastAsia="Times New Roman" w:hAnsi="Times New Roman" w:cs="Times New Roman"/>
                <w:color w:val="000000"/>
                <w:kern w:val="0"/>
                <w:sz w:val="24"/>
                <w:szCs w:val="24"/>
                <w:lang w:eastAsia="fr-FR"/>
                <w14:ligatures w14:val="none"/>
              </w:rPr>
              <w:t>yield</w:t>
            </w:r>
          </w:p>
        </w:tc>
        <w:tc>
          <w:tcPr>
            <w:tcW w:w="1240" w:type="dxa"/>
            <w:tcBorders>
              <w:top w:val="nil"/>
              <w:left w:val="nil"/>
              <w:bottom w:val="nil"/>
              <w:right w:val="nil"/>
            </w:tcBorders>
            <w:noWrap/>
            <w:vAlign w:val="bottom"/>
            <w:hideMark/>
          </w:tcPr>
          <w:p w14:paraId="5A96A8E5" w14:textId="19793F5B"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60DA5220" w14:textId="19290031"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328D75E9"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77F12EC7"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-1.29</w:t>
            </w:r>
          </w:p>
        </w:tc>
        <w:tc>
          <w:tcPr>
            <w:tcW w:w="820" w:type="dxa"/>
            <w:tcBorders>
              <w:top w:val="nil"/>
              <w:left w:val="nil"/>
              <w:bottom w:val="nil"/>
              <w:right w:val="nil"/>
            </w:tcBorders>
            <w:noWrap/>
            <w:vAlign w:val="bottom"/>
            <w:hideMark/>
          </w:tcPr>
          <w:p w14:paraId="7A9C7EE7"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3.29</w:t>
            </w:r>
          </w:p>
        </w:tc>
        <w:tc>
          <w:tcPr>
            <w:tcW w:w="840" w:type="dxa"/>
            <w:tcBorders>
              <w:top w:val="nil"/>
              <w:left w:val="nil"/>
              <w:bottom w:val="nil"/>
              <w:right w:val="nil"/>
            </w:tcBorders>
            <w:noWrap/>
            <w:vAlign w:val="bottom"/>
            <w:hideMark/>
          </w:tcPr>
          <w:p w14:paraId="60BD526F" w14:textId="50226BBD"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0.32</w:t>
            </w:r>
          </w:p>
        </w:tc>
        <w:tc>
          <w:tcPr>
            <w:tcW w:w="1490" w:type="dxa"/>
            <w:tcBorders>
              <w:top w:val="nil"/>
              <w:left w:val="nil"/>
              <w:bottom w:val="nil"/>
              <w:right w:val="nil"/>
            </w:tcBorders>
            <w:noWrap/>
            <w:vAlign w:val="bottom"/>
            <w:hideMark/>
          </w:tcPr>
          <w:p w14:paraId="5A106987"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60A5CD36" w14:textId="77777777" w:rsidTr="0063206E">
        <w:trPr>
          <w:trHeight w:val="312"/>
        </w:trPr>
        <w:tc>
          <w:tcPr>
            <w:tcW w:w="1240" w:type="dxa"/>
            <w:vMerge/>
            <w:tcBorders>
              <w:top w:val="nil"/>
              <w:left w:val="nil"/>
              <w:bottom w:val="single" w:sz="8" w:space="0" w:color="000000"/>
              <w:right w:val="single" w:sz="8" w:space="0" w:color="auto"/>
            </w:tcBorders>
            <w:vAlign w:val="center"/>
            <w:hideMark/>
          </w:tcPr>
          <w:p w14:paraId="0D91E23F"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30A14A21"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vAlign w:val="bottom"/>
            <w:hideMark/>
          </w:tcPr>
          <w:p w14:paraId="36A59327" w14:textId="62AD3D1C"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090B1DBB" w14:textId="00F06D7F" w:rsidR="0063206E" w:rsidRPr="00333861" w:rsidRDefault="00F07FB3"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0A804B41"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76D3B88E"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1.98</w:t>
            </w:r>
          </w:p>
        </w:tc>
        <w:tc>
          <w:tcPr>
            <w:tcW w:w="820" w:type="dxa"/>
            <w:tcBorders>
              <w:top w:val="nil"/>
              <w:left w:val="nil"/>
              <w:bottom w:val="nil"/>
              <w:right w:val="nil"/>
            </w:tcBorders>
            <w:noWrap/>
            <w:vAlign w:val="bottom"/>
            <w:hideMark/>
          </w:tcPr>
          <w:p w14:paraId="335C056A"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2.50</w:t>
            </w:r>
          </w:p>
        </w:tc>
        <w:tc>
          <w:tcPr>
            <w:tcW w:w="840" w:type="dxa"/>
            <w:tcBorders>
              <w:top w:val="nil"/>
              <w:left w:val="nil"/>
              <w:bottom w:val="nil"/>
              <w:right w:val="nil"/>
            </w:tcBorders>
            <w:noWrap/>
            <w:vAlign w:val="bottom"/>
            <w:hideMark/>
          </w:tcPr>
          <w:p w14:paraId="6C4887A6" w14:textId="538C2101"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0.32</w:t>
            </w:r>
          </w:p>
        </w:tc>
        <w:tc>
          <w:tcPr>
            <w:tcW w:w="1490" w:type="dxa"/>
            <w:tcBorders>
              <w:top w:val="nil"/>
              <w:left w:val="nil"/>
              <w:bottom w:val="nil"/>
              <w:right w:val="nil"/>
            </w:tcBorders>
            <w:noWrap/>
            <w:vAlign w:val="bottom"/>
            <w:hideMark/>
          </w:tcPr>
          <w:p w14:paraId="3588EAD5"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6E0AD92A" w14:textId="77777777" w:rsidTr="0063206E">
        <w:trPr>
          <w:trHeight w:val="324"/>
        </w:trPr>
        <w:tc>
          <w:tcPr>
            <w:tcW w:w="1240" w:type="dxa"/>
            <w:vMerge/>
            <w:tcBorders>
              <w:top w:val="nil"/>
              <w:left w:val="nil"/>
              <w:bottom w:val="single" w:sz="8" w:space="0" w:color="000000"/>
              <w:right w:val="single" w:sz="8" w:space="0" w:color="auto"/>
            </w:tcBorders>
            <w:vAlign w:val="center"/>
            <w:hideMark/>
          </w:tcPr>
          <w:p w14:paraId="53BE76AB"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4CDB6718"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180EEFEB" w14:textId="7368BAFC"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1016C8F1" w14:textId="3C60F490" w:rsidR="0063206E" w:rsidRPr="00333861" w:rsidRDefault="00F07FB3"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55276C5D"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64750912"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5.15</w:t>
            </w:r>
          </w:p>
        </w:tc>
        <w:tc>
          <w:tcPr>
            <w:tcW w:w="820" w:type="dxa"/>
            <w:tcBorders>
              <w:top w:val="nil"/>
              <w:left w:val="nil"/>
              <w:bottom w:val="single" w:sz="8" w:space="0" w:color="auto"/>
              <w:right w:val="nil"/>
            </w:tcBorders>
            <w:noWrap/>
            <w:vAlign w:val="bottom"/>
            <w:hideMark/>
          </w:tcPr>
          <w:p w14:paraId="78E9D6D8"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3.23</w:t>
            </w:r>
          </w:p>
        </w:tc>
        <w:tc>
          <w:tcPr>
            <w:tcW w:w="840" w:type="dxa"/>
            <w:tcBorders>
              <w:top w:val="nil"/>
              <w:left w:val="nil"/>
              <w:bottom w:val="single" w:sz="8" w:space="0" w:color="auto"/>
              <w:right w:val="nil"/>
            </w:tcBorders>
            <w:noWrap/>
            <w:vAlign w:val="bottom"/>
            <w:hideMark/>
          </w:tcPr>
          <w:p w14:paraId="3DE41E78" w14:textId="41DAFA0E"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0.03</w:t>
            </w:r>
          </w:p>
        </w:tc>
        <w:tc>
          <w:tcPr>
            <w:tcW w:w="1490" w:type="dxa"/>
            <w:tcBorders>
              <w:top w:val="nil"/>
              <w:left w:val="nil"/>
              <w:bottom w:val="single" w:sz="8" w:space="0" w:color="auto"/>
              <w:right w:val="nil"/>
            </w:tcBorders>
            <w:noWrap/>
            <w:vAlign w:val="bottom"/>
            <w:hideMark/>
          </w:tcPr>
          <w:p w14:paraId="7371C120" w14:textId="77777777"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63206E" w:rsidRPr="00333861" w14:paraId="0326DA42" w14:textId="77777777" w:rsidTr="00D62E25">
        <w:trPr>
          <w:trHeight w:val="312"/>
        </w:trPr>
        <w:tc>
          <w:tcPr>
            <w:tcW w:w="1240" w:type="dxa"/>
            <w:vMerge/>
            <w:tcBorders>
              <w:top w:val="nil"/>
              <w:left w:val="nil"/>
              <w:bottom w:val="single" w:sz="8" w:space="0" w:color="000000"/>
              <w:right w:val="single" w:sz="8" w:space="0" w:color="auto"/>
            </w:tcBorders>
            <w:vAlign w:val="center"/>
            <w:hideMark/>
          </w:tcPr>
          <w:p w14:paraId="313A19DE"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val="restart"/>
            <w:tcBorders>
              <w:top w:val="nil"/>
              <w:left w:val="single" w:sz="8" w:space="0" w:color="auto"/>
              <w:bottom w:val="single" w:sz="8" w:space="0" w:color="000000"/>
              <w:right w:val="nil"/>
            </w:tcBorders>
            <w:noWrap/>
            <w:vAlign w:val="center"/>
            <w:hideMark/>
          </w:tcPr>
          <w:p w14:paraId="1CFF2BFF" w14:textId="6B737B39" w:rsidR="0063206E" w:rsidRPr="00333861" w:rsidRDefault="00D62E25"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w:t>
            </w:r>
            <w:r w:rsidR="0063206E" w:rsidRPr="00333861">
              <w:rPr>
                <w:rFonts w:ascii="Times New Roman" w:eastAsia="Times New Roman" w:hAnsi="Times New Roman" w:cs="Times New Roman"/>
                <w:color w:val="000000"/>
                <w:kern w:val="0"/>
                <w:sz w:val="24"/>
                <w:szCs w:val="24"/>
                <w:lang w:eastAsia="fr-FR"/>
                <w14:ligatures w14:val="none"/>
              </w:rPr>
              <w:t>traw</w:t>
            </w:r>
            <w:r w:rsidRPr="00333861">
              <w:rPr>
                <w:rFonts w:ascii="Times New Roman" w:eastAsia="Times New Roman" w:hAnsi="Times New Roman" w:cs="Times New Roman"/>
                <w:color w:val="000000"/>
                <w:kern w:val="0"/>
                <w:sz w:val="24"/>
                <w:szCs w:val="24"/>
                <w:lang w:eastAsia="fr-FR"/>
                <w14:ligatures w14:val="none"/>
              </w:rPr>
              <w:t xml:space="preserve"> </w:t>
            </w:r>
            <w:r w:rsidR="0063206E" w:rsidRPr="00333861">
              <w:rPr>
                <w:rFonts w:ascii="Times New Roman" w:eastAsia="Times New Roman" w:hAnsi="Times New Roman" w:cs="Times New Roman"/>
                <w:color w:val="000000"/>
                <w:kern w:val="0"/>
                <w:sz w:val="24"/>
                <w:szCs w:val="24"/>
                <w:lang w:eastAsia="fr-FR"/>
                <w14:ligatures w14:val="none"/>
              </w:rPr>
              <w:t>yield</w:t>
            </w:r>
          </w:p>
        </w:tc>
        <w:tc>
          <w:tcPr>
            <w:tcW w:w="1240" w:type="dxa"/>
            <w:tcBorders>
              <w:top w:val="nil"/>
              <w:left w:val="nil"/>
              <w:bottom w:val="nil"/>
              <w:right w:val="nil"/>
            </w:tcBorders>
            <w:noWrap/>
            <w:vAlign w:val="bottom"/>
            <w:hideMark/>
          </w:tcPr>
          <w:p w14:paraId="0447A105" w14:textId="5E7E5E72"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4AF8E5F4" w14:textId="3918A415" w:rsidR="0063206E"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499A90C4"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49B081D9"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-1.70</w:t>
            </w:r>
          </w:p>
        </w:tc>
        <w:tc>
          <w:tcPr>
            <w:tcW w:w="820" w:type="dxa"/>
            <w:tcBorders>
              <w:top w:val="nil"/>
              <w:left w:val="nil"/>
              <w:bottom w:val="nil"/>
              <w:right w:val="nil"/>
            </w:tcBorders>
            <w:noWrap/>
            <w:vAlign w:val="bottom"/>
            <w:hideMark/>
          </w:tcPr>
          <w:p w14:paraId="13724916"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2.40</w:t>
            </w:r>
          </w:p>
        </w:tc>
        <w:tc>
          <w:tcPr>
            <w:tcW w:w="840" w:type="dxa"/>
            <w:tcBorders>
              <w:top w:val="nil"/>
              <w:left w:val="nil"/>
              <w:bottom w:val="nil"/>
              <w:right w:val="nil"/>
            </w:tcBorders>
            <w:noWrap/>
            <w:vAlign w:val="bottom"/>
            <w:hideMark/>
          </w:tcPr>
          <w:p w14:paraId="226A9002" w14:textId="08B7CAFF"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0.26</w:t>
            </w:r>
          </w:p>
        </w:tc>
        <w:tc>
          <w:tcPr>
            <w:tcW w:w="1490" w:type="dxa"/>
            <w:tcBorders>
              <w:top w:val="nil"/>
              <w:left w:val="nil"/>
              <w:bottom w:val="nil"/>
              <w:right w:val="nil"/>
            </w:tcBorders>
            <w:noWrap/>
            <w:vAlign w:val="bottom"/>
            <w:hideMark/>
          </w:tcPr>
          <w:p w14:paraId="6D236D59"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6A37C702" w14:textId="77777777" w:rsidTr="0063206E">
        <w:trPr>
          <w:trHeight w:val="312"/>
        </w:trPr>
        <w:tc>
          <w:tcPr>
            <w:tcW w:w="1240" w:type="dxa"/>
            <w:vMerge/>
            <w:tcBorders>
              <w:top w:val="nil"/>
              <w:left w:val="nil"/>
              <w:bottom w:val="single" w:sz="8" w:space="0" w:color="000000"/>
              <w:right w:val="single" w:sz="8" w:space="0" w:color="auto"/>
            </w:tcBorders>
            <w:vAlign w:val="center"/>
            <w:hideMark/>
          </w:tcPr>
          <w:p w14:paraId="048FD140"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1C5B2B5E"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vAlign w:val="bottom"/>
            <w:hideMark/>
          </w:tcPr>
          <w:p w14:paraId="709B7892" w14:textId="06F6DA4E" w:rsidR="0063206E"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176D7C47" w14:textId="122159EE"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5E457BFE"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2AB2B510"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1.96</w:t>
            </w:r>
          </w:p>
        </w:tc>
        <w:tc>
          <w:tcPr>
            <w:tcW w:w="820" w:type="dxa"/>
            <w:tcBorders>
              <w:top w:val="nil"/>
              <w:left w:val="nil"/>
              <w:bottom w:val="nil"/>
              <w:right w:val="nil"/>
            </w:tcBorders>
            <w:noWrap/>
            <w:vAlign w:val="bottom"/>
            <w:hideMark/>
          </w:tcPr>
          <w:p w14:paraId="24D8EEF8"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3.48</w:t>
            </w:r>
          </w:p>
        </w:tc>
        <w:tc>
          <w:tcPr>
            <w:tcW w:w="840" w:type="dxa"/>
            <w:tcBorders>
              <w:top w:val="nil"/>
              <w:left w:val="nil"/>
              <w:bottom w:val="nil"/>
              <w:right w:val="nil"/>
            </w:tcBorders>
            <w:noWrap/>
            <w:vAlign w:val="bottom"/>
            <w:hideMark/>
          </w:tcPr>
          <w:p w14:paraId="315476DD" w14:textId="0DF35F4C"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0.26</w:t>
            </w:r>
          </w:p>
        </w:tc>
        <w:tc>
          <w:tcPr>
            <w:tcW w:w="1490" w:type="dxa"/>
            <w:tcBorders>
              <w:top w:val="nil"/>
              <w:left w:val="nil"/>
              <w:bottom w:val="nil"/>
              <w:right w:val="nil"/>
            </w:tcBorders>
            <w:noWrap/>
            <w:vAlign w:val="bottom"/>
            <w:hideMark/>
          </w:tcPr>
          <w:p w14:paraId="1060BCCD"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16E662BE" w14:textId="77777777" w:rsidTr="0063206E">
        <w:trPr>
          <w:trHeight w:val="324"/>
        </w:trPr>
        <w:tc>
          <w:tcPr>
            <w:tcW w:w="1240" w:type="dxa"/>
            <w:vMerge/>
            <w:tcBorders>
              <w:top w:val="nil"/>
              <w:left w:val="nil"/>
              <w:bottom w:val="single" w:sz="8" w:space="0" w:color="000000"/>
              <w:right w:val="single" w:sz="8" w:space="0" w:color="auto"/>
            </w:tcBorders>
            <w:vAlign w:val="center"/>
            <w:hideMark/>
          </w:tcPr>
          <w:p w14:paraId="78DA7CF4"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70F885B0"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092DA441" w14:textId="30B3DA16" w:rsidR="0063206E"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37031A12" w14:textId="30B4A8A8"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0D0BF0D2"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1E225852"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5.62</w:t>
            </w:r>
          </w:p>
        </w:tc>
        <w:tc>
          <w:tcPr>
            <w:tcW w:w="820" w:type="dxa"/>
            <w:tcBorders>
              <w:top w:val="nil"/>
              <w:left w:val="nil"/>
              <w:bottom w:val="single" w:sz="8" w:space="0" w:color="auto"/>
              <w:right w:val="nil"/>
            </w:tcBorders>
            <w:noWrap/>
            <w:vAlign w:val="bottom"/>
            <w:hideMark/>
          </w:tcPr>
          <w:p w14:paraId="26A305D3"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2.87</w:t>
            </w:r>
          </w:p>
        </w:tc>
        <w:tc>
          <w:tcPr>
            <w:tcW w:w="840" w:type="dxa"/>
            <w:tcBorders>
              <w:top w:val="nil"/>
              <w:left w:val="nil"/>
              <w:bottom w:val="single" w:sz="8" w:space="0" w:color="auto"/>
              <w:right w:val="nil"/>
            </w:tcBorders>
            <w:noWrap/>
            <w:vAlign w:val="bottom"/>
            <w:hideMark/>
          </w:tcPr>
          <w:p w14:paraId="572346CB" w14:textId="139B9414"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w:t>
            </w:r>
            <w:r w:rsidR="00685086" w:rsidRPr="00333861">
              <w:rPr>
                <w:rFonts w:ascii="Times New Roman" w:eastAsia="Times New Roman" w:hAnsi="Times New Roman" w:cs="Times New Roman"/>
                <w:b/>
                <w:bCs/>
                <w:color w:val="000000"/>
                <w:kern w:val="0"/>
                <w:sz w:val="24"/>
                <w:szCs w:val="24"/>
                <w:lang w:eastAsia="fr-FR"/>
                <w14:ligatures w14:val="none"/>
              </w:rPr>
              <w:t>4</w:t>
            </w:r>
          </w:p>
        </w:tc>
        <w:tc>
          <w:tcPr>
            <w:tcW w:w="1490" w:type="dxa"/>
            <w:tcBorders>
              <w:top w:val="nil"/>
              <w:left w:val="nil"/>
              <w:bottom w:val="single" w:sz="8" w:space="0" w:color="auto"/>
              <w:right w:val="nil"/>
            </w:tcBorders>
            <w:noWrap/>
            <w:vAlign w:val="bottom"/>
            <w:hideMark/>
          </w:tcPr>
          <w:p w14:paraId="7F5FBD19" w14:textId="77777777"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5F832D8A" w14:textId="77777777" w:rsidTr="00BA3A97">
        <w:trPr>
          <w:trHeight w:val="312"/>
        </w:trPr>
        <w:tc>
          <w:tcPr>
            <w:tcW w:w="1240" w:type="dxa"/>
            <w:vMerge w:val="restart"/>
            <w:tcBorders>
              <w:top w:val="nil"/>
              <w:left w:val="nil"/>
              <w:bottom w:val="single" w:sz="8" w:space="0" w:color="000000"/>
              <w:right w:val="nil"/>
            </w:tcBorders>
            <w:noWrap/>
            <w:vAlign w:val="center"/>
            <w:hideMark/>
          </w:tcPr>
          <w:p w14:paraId="1F66D3D7" w14:textId="03893F26"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Millet</w:t>
            </w:r>
          </w:p>
        </w:tc>
        <w:tc>
          <w:tcPr>
            <w:tcW w:w="1240" w:type="dxa"/>
            <w:vMerge w:val="restart"/>
            <w:tcBorders>
              <w:top w:val="nil"/>
              <w:left w:val="single" w:sz="8" w:space="0" w:color="auto"/>
              <w:bottom w:val="nil"/>
              <w:right w:val="nil"/>
            </w:tcBorders>
            <w:noWrap/>
            <w:vAlign w:val="center"/>
            <w:hideMark/>
          </w:tcPr>
          <w:p w14:paraId="46D99727" w14:textId="513CC6D5"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Grain yield</w:t>
            </w:r>
          </w:p>
        </w:tc>
        <w:tc>
          <w:tcPr>
            <w:tcW w:w="1240" w:type="dxa"/>
            <w:tcBorders>
              <w:top w:val="nil"/>
              <w:left w:val="nil"/>
              <w:bottom w:val="nil"/>
              <w:right w:val="nil"/>
            </w:tcBorders>
            <w:noWrap/>
            <w:hideMark/>
          </w:tcPr>
          <w:p w14:paraId="248887EA" w14:textId="6CEAB056"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24D2E032" w14:textId="7FAACF51" w:rsidR="00F07FB3"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48EF9CE1"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2B623EDA"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-7.50</w:t>
            </w:r>
          </w:p>
        </w:tc>
        <w:tc>
          <w:tcPr>
            <w:tcW w:w="820" w:type="dxa"/>
            <w:tcBorders>
              <w:top w:val="nil"/>
              <w:left w:val="nil"/>
              <w:bottom w:val="nil"/>
              <w:right w:val="nil"/>
            </w:tcBorders>
            <w:noWrap/>
            <w:vAlign w:val="bottom"/>
            <w:hideMark/>
          </w:tcPr>
          <w:p w14:paraId="7312063C"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2.38</w:t>
            </w:r>
          </w:p>
        </w:tc>
        <w:tc>
          <w:tcPr>
            <w:tcW w:w="840" w:type="dxa"/>
            <w:tcBorders>
              <w:top w:val="nil"/>
              <w:left w:val="nil"/>
              <w:bottom w:val="nil"/>
              <w:right w:val="nil"/>
            </w:tcBorders>
            <w:noWrap/>
            <w:vAlign w:val="bottom"/>
            <w:hideMark/>
          </w:tcPr>
          <w:p w14:paraId="15863239" w14:textId="528C7BD6"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0.02</w:t>
            </w:r>
          </w:p>
        </w:tc>
        <w:tc>
          <w:tcPr>
            <w:tcW w:w="1490" w:type="dxa"/>
            <w:tcBorders>
              <w:top w:val="nil"/>
              <w:left w:val="nil"/>
              <w:bottom w:val="nil"/>
              <w:right w:val="nil"/>
            </w:tcBorders>
            <w:noWrap/>
            <w:vAlign w:val="bottom"/>
            <w:hideMark/>
          </w:tcPr>
          <w:p w14:paraId="58416316" w14:textId="77777777"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73413F75" w14:textId="77777777" w:rsidTr="00BA3A97">
        <w:trPr>
          <w:trHeight w:val="312"/>
        </w:trPr>
        <w:tc>
          <w:tcPr>
            <w:tcW w:w="1240" w:type="dxa"/>
            <w:vMerge/>
            <w:tcBorders>
              <w:top w:val="nil"/>
              <w:left w:val="nil"/>
              <w:bottom w:val="single" w:sz="8" w:space="0" w:color="000000"/>
              <w:right w:val="nil"/>
            </w:tcBorders>
            <w:vAlign w:val="center"/>
            <w:hideMark/>
          </w:tcPr>
          <w:p w14:paraId="4676EC36" w14:textId="77777777"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nil"/>
              <w:right w:val="nil"/>
            </w:tcBorders>
            <w:vAlign w:val="center"/>
            <w:hideMark/>
          </w:tcPr>
          <w:p w14:paraId="5B50AEBB" w14:textId="77777777"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414C10FA" w14:textId="6393CC59"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1E3426E1" w14:textId="3E5F836B" w:rsidR="00F07FB3"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51C45A55"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74CA4B7D"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3.57</w:t>
            </w:r>
          </w:p>
        </w:tc>
        <w:tc>
          <w:tcPr>
            <w:tcW w:w="820" w:type="dxa"/>
            <w:tcBorders>
              <w:top w:val="nil"/>
              <w:left w:val="nil"/>
              <w:bottom w:val="nil"/>
              <w:right w:val="nil"/>
            </w:tcBorders>
            <w:noWrap/>
            <w:vAlign w:val="bottom"/>
            <w:hideMark/>
          </w:tcPr>
          <w:p w14:paraId="0FBEE7BC"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2.66</w:t>
            </w:r>
          </w:p>
        </w:tc>
        <w:tc>
          <w:tcPr>
            <w:tcW w:w="840" w:type="dxa"/>
            <w:tcBorders>
              <w:top w:val="nil"/>
              <w:left w:val="nil"/>
              <w:bottom w:val="nil"/>
              <w:right w:val="nil"/>
            </w:tcBorders>
            <w:noWrap/>
            <w:vAlign w:val="bottom"/>
            <w:hideMark/>
          </w:tcPr>
          <w:p w14:paraId="29CCCB60" w14:textId="72779FE6"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0.04</w:t>
            </w:r>
          </w:p>
        </w:tc>
        <w:tc>
          <w:tcPr>
            <w:tcW w:w="1490" w:type="dxa"/>
            <w:tcBorders>
              <w:top w:val="nil"/>
              <w:left w:val="nil"/>
              <w:bottom w:val="nil"/>
              <w:right w:val="nil"/>
            </w:tcBorders>
            <w:noWrap/>
            <w:vAlign w:val="bottom"/>
            <w:hideMark/>
          </w:tcPr>
          <w:p w14:paraId="30A2DE91" w14:textId="77777777"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63206E" w:rsidRPr="00333861" w14:paraId="45D8D996" w14:textId="77777777" w:rsidTr="0063206E">
        <w:trPr>
          <w:trHeight w:val="324"/>
        </w:trPr>
        <w:tc>
          <w:tcPr>
            <w:tcW w:w="1240" w:type="dxa"/>
            <w:vMerge/>
            <w:tcBorders>
              <w:top w:val="nil"/>
              <w:left w:val="nil"/>
              <w:bottom w:val="single" w:sz="8" w:space="0" w:color="000000"/>
              <w:right w:val="nil"/>
            </w:tcBorders>
            <w:vAlign w:val="center"/>
            <w:hideMark/>
          </w:tcPr>
          <w:p w14:paraId="292C6317" w14:textId="77777777" w:rsidR="0063206E" w:rsidRPr="00333861" w:rsidRDefault="0063206E"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nil"/>
              <w:right w:val="nil"/>
            </w:tcBorders>
            <w:vAlign w:val="center"/>
            <w:hideMark/>
          </w:tcPr>
          <w:p w14:paraId="26E23F4D"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vAlign w:val="bottom"/>
            <w:hideMark/>
          </w:tcPr>
          <w:p w14:paraId="50A32D8F" w14:textId="7842A667" w:rsidR="0063206E"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nil"/>
              <w:right w:val="nil"/>
            </w:tcBorders>
            <w:noWrap/>
            <w:vAlign w:val="bottom"/>
            <w:hideMark/>
          </w:tcPr>
          <w:p w14:paraId="1F17B6D2" w14:textId="46593641"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6BCD5108"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3EAA8955"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8.60</w:t>
            </w:r>
          </w:p>
        </w:tc>
        <w:tc>
          <w:tcPr>
            <w:tcW w:w="820" w:type="dxa"/>
            <w:tcBorders>
              <w:top w:val="nil"/>
              <w:left w:val="nil"/>
              <w:bottom w:val="nil"/>
              <w:right w:val="nil"/>
            </w:tcBorders>
            <w:noWrap/>
            <w:vAlign w:val="bottom"/>
            <w:hideMark/>
          </w:tcPr>
          <w:p w14:paraId="2F634B3C"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3.71</w:t>
            </w:r>
          </w:p>
        </w:tc>
        <w:tc>
          <w:tcPr>
            <w:tcW w:w="840" w:type="dxa"/>
            <w:tcBorders>
              <w:top w:val="nil"/>
              <w:left w:val="nil"/>
              <w:bottom w:val="nil"/>
              <w:right w:val="nil"/>
            </w:tcBorders>
            <w:noWrap/>
            <w:vAlign w:val="bottom"/>
            <w:hideMark/>
          </w:tcPr>
          <w:p w14:paraId="0F4A0FF8" w14:textId="723E2E9E"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490" w:type="dxa"/>
            <w:tcBorders>
              <w:top w:val="nil"/>
              <w:left w:val="nil"/>
              <w:bottom w:val="nil"/>
              <w:right w:val="nil"/>
            </w:tcBorders>
            <w:noWrap/>
            <w:vAlign w:val="bottom"/>
            <w:hideMark/>
          </w:tcPr>
          <w:p w14:paraId="27536866" w14:textId="77777777"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3535B158" w14:textId="77777777" w:rsidTr="00BA3A97">
        <w:trPr>
          <w:trHeight w:val="312"/>
        </w:trPr>
        <w:tc>
          <w:tcPr>
            <w:tcW w:w="1240" w:type="dxa"/>
            <w:vMerge/>
            <w:tcBorders>
              <w:top w:val="nil"/>
              <w:left w:val="nil"/>
              <w:bottom w:val="single" w:sz="8" w:space="0" w:color="000000"/>
              <w:right w:val="nil"/>
            </w:tcBorders>
            <w:vAlign w:val="center"/>
            <w:hideMark/>
          </w:tcPr>
          <w:p w14:paraId="2B2022BD" w14:textId="77777777"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val="restart"/>
            <w:tcBorders>
              <w:top w:val="single" w:sz="8" w:space="0" w:color="auto"/>
              <w:left w:val="single" w:sz="8" w:space="0" w:color="auto"/>
              <w:bottom w:val="single" w:sz="8" w:space="0" w:color="000000"/>
              <w:right w:val="nil"/>
            </w:tcBorders>
            <w:noWrap/>
            <w:vAlign w:val="center"/>
            <w:hideMark/>
          </w:tcPr>
          <w:p w14:paraId="0AE17EEF" w14:textId="09A6689A"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Straw yield</w:t>
            </w:r>
          </w:p>
        </w:tc>
        <w:tc>
          <w:tcPr>
            <w:tcW w:w="1240" w:type="dxa"/>
            <w:tcBorders>
              <w:top w:val="single" w:sz="8" w:space="0" w:color="auto"/>
              <w:left w:val="nil"/>
              <w:bottom w:val="nil"/>
              <w:right w:val="nil"/>
            </w:tcBorders>
            <w:noWrap/>
            <w:hideMark/>
          </w:tcPr>
          <w:p w14:paraId="07CF5B3D" w14:textId="5B32508F"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single" w:sz="8" w:space="0" w:color="auto"/>
              <w:left w:val="nil"/>
              <w:bottom w:val="nil"/>
              <w:right w:val="nil"/>
            </w:tcBorders>
            <w:noWrap/>
            <w:vAlign w:val="bottom"/>
            <w:hideMark/>
          </w:tcPr>
          <w:p w14:paraId="38EBE06B" w14:textId="27DDEE32"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single" w:sz="8" w:space="0" w:color="auto"/>
              <w:left w:val="nil"/>
              <w:bottom w:val="nil"/>
              <w:right w:val="nil"/>
            </w:tcBorders>
            <w:noWrap/>
            <w:vAlign w:val="bottom"/>
            <w:hideMark/>
          </w:tcPr>
          <w:p w14:paraId="4C0D379F"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single" w:sz="8" w:space="0" w:color="auto"/>
              <w:left w:val="nil"/>
              <w:bottom w:val="nil"/>
              <w:right w:val="nil"/>
            </w:tcBorders>
            <w:noWrap/>
            <w:vAlign w:val="bottom"/>
            <w:hideMark/>
          </w:tcPr>
          <w:p w14:paraId="321BA4EE"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-5.47</w:t>
            </w:r>
          </w:p>
        </w:tc>
        <w:tc>
          <w:tcPr>
            <w:tcW w:w="820" w:type="dxa"/>
            <w:tcBorders>
              <w:top w:val="single" w:sz="8" w:space="0" w:color="auto"/>
              <w:left w:val="nil"/>
              <w:bottom w:val="nil"/>
              <w:right w:val="nil"/>
            </w:tcBorders>
            <w:noWrap/>
            <w:vAlign w:val="bottom"/>
            <w:hideMark/>
          </w:tcPr>
          <w:p w14:paraId="699313F4"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2.74</w:t>
            </w:r>
          </w:p>
        </w:tc>
        <w:tc>
          <w:tcPr>
            <w:tcW w:w="840" w:type="dxa"/>
            <w:tcBorders>
              <w:top w:val="single" w:sz="8" w:space="0" w:color="auto"/>
              <w:left w:val="nil"/>
              <w:bottom w:val="nil"/>
              <w:right w:val="nil"/>
            </w:tcBorders>
            <w:noWrap/>
            <w:vAlign w:val="bottom"/>
            <w:hideMark/>
          </w:tcPr>
          <w:p w14:paraId="4A715B25" w14:textId="0D307A4E"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w:t>
            </w:r>
            <w:r w:rsidR="00685086" w:rsidRPr="00333861">
              <w:rPr>
                <w:rFonts w:ascii="Times New Roman" w:eastAsia="Times New Roman" w:hAnsi="Times New Roman" w:cs="Times New Roman"/>
                <w:b/>
                <w:bCs/>
                <w:color w:val="000000"/>
                <w:kern w:val="0"/>
                <w:sz w:val="24"/>
                <w:szCs w:val="24"/>
                <w:lang w:eastAsia="fr-FR"/>
                <w14:ligatures w14:val="none"/>
              </w:rPr>
              <w:t>4</w:t>
            </w:r>
          </w:p>
        </w:tc>
        <w:tc>
          <w:tcPr>
            <w:tcW w:w="1490" w:type="dxa"/>
            <w:tcBorders>
              <w:top w:val="single" w:sz="8" w:space="0" w:color="auto"/>
              <w:left w:val="nil"/>
              <w:bottom w:val="nil"/>
              <w:right w:val="nil"/>
            </w:tcBorders>
            <w:noWrap/>
            <w:vAlign w:val="bottom"/>
            <w:hideMark/>
          </w:tcPr>
          <w:p w14:paraId="79C27CAB" w14:textId="77777777"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40F01022" w14:textId="77777777" w:rsidTr="00BA3A97">
        <w:trPr>
          <w:trHeight w:val="312"/>
        </w:trPr>
        <w:tc>
          <w:tcPr>
            <w:tcW w:w="1240" w:type="dxa"/>
            <w:vMerge/>
            <w:tcBorders>
              <w:top w:val="nil"/>
              <w:left w:val="nil"/>
              <w:bottom w:val="single" w:sz="8" w:space="0" w:color="000000"/>
              <w:right w:val="nil"/>
            </w:tcBorders>
            <w:vAlign w:val="center"/>
            <w:hideMark/>
          </w:tcPr>
          <w:p w14:paraId="67E1554F" w14:textId="77777777" w:rsidR="00F07FB3" w:rsidRPr="00333861" w:rsidRDefault="00F07FB3"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single" w:sz="8" w:space="0" w:color="auto"/>
              <w:left w:val="single" w:sz="8" w:space="0" w:color="auto"/>
              <w:bottom w:val="single" w:sz="8" w:space="0" w:color="000000"/>
              <w:right w:val="nil"/>
            </w:tcBorders>
            <w:vAlign w:val="center"/>
            <w:hideMark/>
          </w:tcPr>
          <w:p w14:paraId="4A929775" w14:textId="77777777" w:rsidR="00F07FB3" w:rsidRPr="00333861" w:rsidRDefault="00F07FB3"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74C94296" w14:textId="7D6BEA08" w:rsidR="00F07FB3"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680C6196" w14:textId="58EB8EEC" w:rsidR="00F07FB3"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3E08A350"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6C6E1C83"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1.95</w:t>
            </w:r>
          </w:p>
        </w:tc>
        <w:tc>
          <w:tcPr>
            <w:tcW w:w="820" w:type="dxa"/>
            <w:tcBorders>
              <w:top w:val="nil"/>
              <w:left w:val="nil"/>
              <w:bottom w:val="nil"/>
              <w:right w:val="nil"/>
            </w:tcBorders>
            <w:noWrap/>
            <w:vAlign w:val="bottom"/>
            <w:hideMark/>
          </w:tcPr>
          <w:p w14:paraId="5748AF5F"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3.71</w:t>
            </w:r>
          </w:p>
        </w:tc>
        <w:tc>
          <w:tcPr>
            <w:tcW w:w="840" w:type="dxa"/>
            <w:tcBorders>
              <w:top w:val="nil"/>
              <w:left w:val="nil"/>
              <w:bottom w:val="nil"/>
              <w:right w:val="nil"/>
            </w:tcBorders>
            <w:noWrap/>
            <w:vAlign w:val="bottom"/>
            <w:hideMark/>
          </w:tcPr>
          <w:p w14:paraId="1A7CAB00" w14:textId="6E53E671"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0.1</w:t>
            </w:r>
            <w:r w:rsidR="00685086" w:rsidRPr="00333861">
              <w:rPr>
                <w:rFonts w:ascii="Times New Roman" w:eastAsia="Times New Roman" w:hAnsi="Times New Roman" w:cs="Times New Roman"/>
                <w:color w:val="000000"/>
                <w:kern w:val="0"/>
                <w:sz w:val="24"/>
                <w:szCs w:val="24"/>
                <w:lang w:eastAsia="fr-FR"/>
                <w14:ligatures w14:val="none"/>
              </w:rPr>
              <w:t>3</w:t>
            </w:r>
          </w:p>
        </w:tc>
        <w:tc>
          <w:tcPr>
            <w:tcW w:w="1490" w:type="dxa"/>
            <w:tcBorders>
              <w:top w:val="nil"/>
              <w:left w:val="nil"/>
              <w:bottom w:val="nil"/>
              <w:right w:val="nil"/>
            </w:tcBorders>
            <w:noWrap/>
            <w:vAlign w:val="bottom"/>
            <w:hideMark/>
          </w:tcPr>
          <w:p w14:paraId="3BB8F086"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378D4D35" w14:textId="77777777" w:rsidTr="0063206E">
        <w:trPr>
          <w:trHeight w:val="324"/>
        </w:trPr>
        <w:tc>
          <w:tcPr>
            <w:tcW w:w="1240" w:type="dxa"/>
            <w:vMerge/>
            <w:tcBorders>
              <w:top w:val="nil"/>
              <w:left w:val="nil"/>
              <w:bottom w:val="single" w:sz="8" w:space="0" w:color="000000"/>
              <w:right w:val="nil"/>
            </w:tcBorders>
            <w:vAlign w:val="center"/>
            <w:hideMark/>
          </w:tcPr>
          <w:p w14:paraId="54A7BED1"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single" w:sz="8" w:space="0" w:color="auto"/>
              <w:left w:val="single" w:sz="8" w:space="0" w:color="auto"/>
              <w:bottom w:val="single" w:sz="8" w:space="0" w:color="000000"/>
              <w:right w:val="nil"/>
            </w:tcBorders>
            <w:vAlign w:val="center"/>
            <w:hideMark/>
          </w:tcPr>
          <w:p w14:paraId="4250494B"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1D189545" w14:textId="2EA1EC19" w:rsidR="0063206E"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5323356F" w14:textId="4E8812D9"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08C5B41A"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239AF595"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6.69</w:t>
            </w:r>
          </w:p>
        </w:tc>
        <w:tc>
          <w:tcPr>
            <w:tcW w:w="820" w:type="dxa"/>
            <w:tcBorders>
              <w:top w:val="nil"/>
              <w:left w:val="nil"/>
              <w:bottom w:val="single" w:sz="8" w:space="0" w:color="auto"/>
              <w:right w:val="nil"/>
            </w:tcBorders>
            <w:noWrap/>
            <w:vAlign w:val="bottom"/>
            <w:hideMark/>
          </w:tcPr>
          <w:p w14:paraId="0ACC0815"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2.43</w:t>
            </w:r>
          </w:p>
        </w:tc>
        <w:tc>
          <w:tcPr>
            <w:tcW w:w="840" w:type="dxa"/>
            <w:tcBorders>
              <w:top w:val="nil"/>
              <w:left w:val="nil"/>
              <w:bottom w:val="single" w:sz="8" w:space="0" w:color="auto"/>
              <w:right w:val="nil"/>
            </w:tcBorders>
            <w:noWrap/>
            <w:vAlign w:val="bottom"/>
            <w:hideMark/>
          </w:tcPr>
          <w:p w14:paraId="505ED4E3" w14:textId="658F631B"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w:t>
            </w:r>
            <w:r w:rsidR="00685086" w:rsidRPr="00333861">
              <w:rPr>
                <w:rFonts w:ascii="Times New Roman" w:eastAsia="Times New Roman" w:hAnsi="Times New Roman" w:cs="Times New Roman"/>
                <w:b/>
                <w:bCs/>
                <w:color w:val="000000"/>
                <w:kern w:val="0"/>
                <w:sz w:val="24"/>
                <w:szCs w:val="24"/>
                <w:lang w:eastAsia="fr-FR"/>
                <w14:ligatures w14:val="none"/>
              </w:rPr>
              <w:t>4</w:t>
            </w:r>
          </w:p>
        </w:tc>
        <w:tc>
          <w:tcPr>
            <w:tcW w:w="1490" w:type="dxa"/>
            <w:tcBorders>
              <w:top w:val="nil"/>
              <w:left w:val="nil"/>
              <w:bottom w:val="single" w:sz="8" w:space="0" w:color="auto"/>
              <w:right w:val="nil"/>
            </w:tcBorders>
            <w:noWrap/>
            <w:vAlign w:val="bottom"/>
            <w:hideMark/>
          </w:tcPr>
          <w:p w14:paraId="6119D856" w14:textId="77777777"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7E74C3F0" w14:textId="77777777" w:rsidTr="00BA3A97">
        <w:trPr>
          <w:trHeight w:val="312"/>
        </w:trPr>
        <w:tc>
          <w:tcPr>
            <w:tcW w:w="1240" w:type="dxa"/>
            <w:vMerge w:val="restart"/>
            <w:tcBorders>
              <w:top w:val="nil"/>
              <w:left w:val="nil"/>
              <w:right w:val="nil"/>
            </w:tcBorders>
            <w:noWrap/>
            <w:vAlign w:val="center"/>
            <w:hideMark/>
          </w:tcPr>
          <w:p w14:paraId="42D7CEA8" w14:textId="439B8E14"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Sorghum</w:t>
            </w:r>
          </w:p>
        </w:tc>
        <w:tc>
          <w:tcPr>
            <w:tcW w:w="1240" w:type="dxa"/>
            <w:vMerge w:val="restart"/>
            <w:tcBorders>
              <w:top w:val="nil"/>
              <w:left w:val="single" w:sz="8" w:space="0" w:color="auto"/>
              <w:bottom w:val="single" w:sz="8" w:space="0" w:color="000000"/>
              <w:right w:val="nil"/>
            </w:tcBorders>
            <w:noWrap/>
            <w:vAlign w:val="center"/>
            <w:hideMark/>
          </w:tcPr>
          <w:p w14:paraId="6C1FEC27" w14:textId="2390CDD8"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Grain yield</w:t>
            </w:r>
          </w:p>
        </w:tc>
        <w:tc>
          <w:tcPr>
            <w:tcW w:w="1240" w:type="dxa"/>
            <w:tcBorders>
              <w:top w:val="nil"/>
              <w:left w:val="nil"/>
              <w:bottom w:val="nil"/>
              <w:right w:val="nil"/>
            </w:tcBorders>
            <w:noWrap/>
            <w:hideMark/>
          </w:tcPr>
          <w:p w14:paraId="1FB38E4E" w14:textId="482B2F31"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4666FCCF" w14:textId="1F90BCAA"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77FD6D0F"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504DCCD0"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-0.47</w:t>
            </w:r>
          </w:p>
        </w:tc>
        <w:tc>
          <w:tcPr>
            <w:tcW w:w="820" w:type="dxa"/>
            <w:tcBorders>
              <w:top w:val="nil"/>
              <w:left w:val="nil"/>
              <w:bottom w:val="nil"/>
              <w:right w:val="nil"/>
            </w:tcBorders>
            <w:noWrap/>
            <w:vAlign w:val="bottom"/>
            <w:hideMark/>
          </w:tcPr>
          <w:p w14:paraId="53B724D9"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3.34</w:t>
            </w:r>
          </w:p>
        </w:tc>
        <w:tc>
          <w:tcPr>
            <w:tcW w:w="840" w:type="dxa"/>
            <w:tcBorders>
              <w:top w:val="nil"/>
              <w:left w:val="nil"/>
              <w:bottom w:val="nil"/>
              <w:right w:val="nil"/>
            </w:tcBorders>
            <w:noWrap/>
            <w:vAlign w:val="bottom"/>
            <w:hideMark/>
          </w:tcPr>
          <w:p w14:paraId="340D7824" w14:textId="327F5230"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0.6</w:t>
            </w:r>
            <w:r w:rsidR="00685086" w:rsidRPr="00333861">
              <w:rPr>
                <w:rFonts w:ascii="Times New Roman" w:eastAsia="Times New Roman" w:hAnsi="Times New Roman" w:cs="Times New Roman"/>
                <w:color w:val="000000"/>
                <w:kern w:val="0"/>
                <w:sz w:val="24"/>
                <w:szCs w:val="24"/>
                <w:lang w:eastAsia="fr-FR"/>
                <w14:ligatures w14:val="none"/>
              </w:rPr>
              <w:t>7</w:t>
            </w:r>
          </w:p>
        </w:tc>
        <w:tc>
          <w:tcPr>
            <w:tcW w:w="1490" w:type="dxa"/>
            <w:tcBorders>
              <w:top w:val="nil"/>
              <w:left w:val="nil"/>
              <w:bottom w:val="nil"/>
              <w:right w:val="nil"/>
            </w:tcBorders>
            <w:noWrap/>
            <w:vAlign w:val="bottom"/>
            <w:hideMark/>
          </w:tcPr>
          <w:p w14:paraId="03C6D8B8"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3505EF" w:rsidRPr="00333861" w14:paraId="3E4529BA" w14:textId="77777777" w:rsidTr="00BA3A97">
        <w:trPr>
          <w:trHeight w:val="312"/>
        </w:trPr>
        <w:tc>
          <w:tcPr>
            <w:tcW w:w="1240" w:type="dxa"/>
            <w:vMerge/>
            <w:tcBorders>
              <w:left w:val="nil"/>
              <w:right w:val="nil"/>
            </w:tcBorders>
            <w:vAlign w:val="center"/>
            <w:hideMark/>
          </w:tcPr>
          <w:p w14:paraId="608DB7C3"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37CF8B22"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30196248" w14:textId="0E11311B"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58DC3035" w14:textId="4E88D007"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1232491C"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2E2B6135"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8.15</w:t>
            </w:r>
          </w:p>
        </w:tc>
        <w:tc>
          <w:tcPr>
            <w:tcW w:w="820" w:type="dxa"/>
            <w:tcBorders>
              <w:top w:val="nil"/>
              <w:left w:val="nil"/>
              <w:bottom w:val="nil"/>
              <w:right w:val="nil"/>
            </w:tcBorders>
            <w:noWrap/>
            <w:vAlign w:val="bottom"/>
            <w:hideMark/>
          </w:tcPr>
          <w:p w14:paraId="513D0445"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3.76</w:t>
            </w:r>
          </w:p>
        </w:tc>
        <w:tc>
          <w:tcPr>
            <w:tcW w:w="840" w:type="dxa"/>
            <w:tcBorders>
              <w:top w:val="nil"/>
              <w:left w:val="nil"/>
              <w:bottom w:val="nil"/>
              <w:right w:val="nil"/>
            </w:tcBorders>
            <w:noWrap/>
            <w:vAlign w:val="bottom"/>
            <w:hideMark/>
          </w:tcPr>
          <w:p w14:paraId="2CD9B8FD" w14:textId="5980BE33"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490" w:type="dxa"/>
            <w:tcBorders>
              <w:top w:val="nil"/>
              <w:left w:val="nil"/>
              <w:bottom w:val="nil"/>
              <w:right w:val="nil"/>
            </w:tcBorders>
            <w:noWrap/>
            <w:vAlign w:val="bottom"/>
            <w:hideMark/>
          </w:tcPr>
          <w:p w14:paraId="379A874B" w14:textId="77777777"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5D0F02DD" w14:textId="77777777" w:rsidTr="00BA3A97">
        <w:trPr>
          <w:trHeight w:val="324"/>
        </w:trPr>
        <w:tc>
          <w:tcPr>
            <w:tcW w:w="1240" w:type="dxa"/>
            <w:vMerge/>
            <w:tcBorders>
              <w:left w:val="nil"/>
              <w:right w:val="nil"/>
            </w:tcBorders>
            <w:vAlign w:val="center"/>
            <w:hideMark/>
          </w:tcPr>
          <w:p w14:paraId="7E5EAA78"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10BEBF00"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00B20ACB" w14:textId="0B8A5388"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4954AC2B" w14:textId="70E3CCE5"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505DBDB8"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374427D1"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10.94</w:t>
            </w:r>
          </w:p>
        </w:tc>
        <w:tc>
          <w:tcPr>
            <w:tcW w:w="820" w:type="dxa"/>
            <w:tcBorders>
              <w:top w:val="nil"/>
              <w:left w:val="nil"/>
              <w:bottom w:val="single" w:sz="8" w:space="0" w:color="auto"/>
              <w:right w:val="nil"/>
            </w:tcBorders>
            <w:noWrap/>
            <w:vAlign w:val="bottom"/>
            <w:hideMark/>
          </w:tcPr>
          <w:p w14:paraId="4CB84CF3"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3.82</w:t>
            </w:r>
          </w:p>
        </w:tc>
        <w:tc>
          <w:tcPr>
            <w:tcW w:w="840" w:type="dxa"/>
            <w:tcBorders>
              <w:top w:val="nil"/>
              <w:left w:val="nil"/>
              <w:bottom w:val="single" w:sz="8" w:space="0" w:color="auto"/>
              <w:right w:val="nil"/>
            </w:tcBorders>
            <w:noWrap/>
            <w:vAlign w:val="bottom"/>
            <w:hideMark/>
          </w:tcPr>
          <w:p w14:paraId="556CDFD1" w14:textId="3B0D7E4C"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490" w:type="dxa"/>
            <w:tcBorders>
              <w:top w:val="nil"/>
              <w:left w:val="nil"/>
              <w:bottom w:val="single" w:sz="8" w:space="0" w:color="auto"/>
              <w:right w:val="nil"/>
            </w:tcBorders>
            <w:noWrap/>
            <w:vAlign w:val="bottom"/>
            <w:hideMark/>
          </w:tcPr>
          <w:p w14:paraId="4CD33116" w14:textId="77777777"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64D2FAD2" w14:textId="77777777" w:rsidTr="00BA3A97">
        <w:trPr>
          <w:trHeight w:val="312"/>
        </w:trPr>
        <w:tc>
          <w:tcPr>
            <w:tcW w:w="1240" w:type="dxa"/>
            <w:vMerge/>
            <w:tcBorders>
              <w:left w:val="nil"/>
              <w:right w:val="nil"/>
            </w:tcBorders>
            <w:vAlign w:val="center"/>
            <w:hideMark/>
          </w:tcPr>
          <w:p w14:paraId="23EDCB61"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val="restart"/>
            <w:tcBorders>
              <w:top w:val="nil"/>
              <w:left w:val="single" w:sz="8" w:space="0" w:color="auto"/>
              <w:right w:val="nil"/>
            </w:tcBorders>
            <w:noWrap/>
            <w:vAlign w:val="center"/>
            <w:hideMark/>
          </w:tcPr>
          <w:p w14:paraId="749FFBB6" w14:textId="03B2B40A"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Straw yield</w:t>
            </w:r>
          </w:p>
        </w:tc>
        <w:tc>
          <w:tcPr>
            <w:tcW w:w="1240" w:type="dxa"/>
            <w:tcBorders>
              <w:top w:val="nil"/>
              <w:left w:val="nil"/>
              <w:bottom w:val="nil"/>
              <w:right w:val="nil"/>
            </w:tcBorders>
            <w:noWrap/>
            <w:hideMark/>
          </w:tcPr>
          <w:p w14:paraId="38886D27" w14:textId="39786F94"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64D04AB5" w14:textId="7A918455"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25CEDDEB"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0C2443E3"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-5.83</w:t>
            </w:r>
          </w:p>
        </w:tc>
        <w:tc>
          <w:tcPr>
            <w:tcW w:w="820" w:type="dxa"/>
            <w:tcBorders>
              <w:top w:val="nil"/>
              <w:left w:val="nil"/>
              <w:bottom w:val="nil"/>
              <w:right w:val="nil"/>
            </w:tcBorders>
            <w:noWrap/>
            <w:vAlign w:val="bottom"/>
            <w:hideMark/>
          </w:tcPr>
          <w:p w14:paraId="664D01D3"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3.97</w:t>
            </w:r>
          </w:p>
        </w:tc>
        <w:tc>
          <w:tcPr>
            <w:tcW w:w="840" w:type="dxa"/>
            <w:tcBorders>
              <w:top w:val="nil"/>
              <w:left w:val="nil"/>
              <w:bottom w:val="nil"/>
              <w:right w:val="nil"/>
            </w:tcBorders>
            <w:noWrap/>
            <w:vAlign w:val="bottom"/>
            <w:hideMark/>
          </w:tcPr>
          <w:p w14:paraId="334BFBDB" w14:textId="0FB3064D"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0.01</w:t>
            </w:r>
          </w:p>
        </w:tc>
        <w:tc>
          <w:tcPr>
            <w:tcW w:w="1490" w:type="dxa"/>
            <w:tcBorders>
              <w:top w:val="nil"/>
              <w:left w:val="nil"/>
              <w:bottom w:val="nil"/>
              <w:right w:val="nil"/>
            </w:tcBorders>
            <w:noWrap/>
            <w:vAlign w:val="bottom"/>
            <w:hideMark/>
          </w:tcPr>
          <w:p w14:paraId="0509D23C" w14:textId="77777777"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52E2F5DA" w14:textId="77777777" w:rsidTr="00BA3A97">
        <w:trPr>
          <w:trHeight w:val="312"/>
        </w:trPr>
        <w:tc>
          <w:tcPr>
            <w:tcW w:w="1240" w:type="dxa"/>
            <w:vMerge/>
            <w:tcBorders>
              <w:left w:val="nil"/>
              <w:right w:val="nil"/>
            </w:tcBorders>
            <w:vAlign w:val="center"/>
            <w:hideMark/>
          </w:tcPr>
          <w:p w14:paraId="0CED3EE2"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left w:val="single" w:sz="8" w:space="0" w:color="auto"/>
              <w:right w:val="nil"/>
            </w:tcBorders>
            <w:vAlign w:val="center"/>
            <w:hideMark/>
          </w:tcPr>
          <w:p w14:paraId="0492097F"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7182F2BF" w14:textId="038C67F1"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47A790A2" w14:textId="32F3DAC5"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02646B73"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617AD106"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2.36</w:t>
            </w:r>
          </w:p>
        </w:tc>
        <w:tc>
          <w:tcPr>
            <w:tcW w:w="820" w:type="dxa"/>
            <w:tcBorders>
              <w:top w:val="nil"/>
              <w:left w:val="nil"/>
              <w:bottom w:val="nil"/>
              <w:right w:val="nil"/>
            </w:tcBorders>
            <w:noWrap/>
            <w:vAlign w:val="bottom"/>
            <w:hideMark/>
          </w:tcPr>
          <w:p w14:paraId="3FB1C081"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3.20</w:t>
            </w:r>
          </w:p>
        </w:tc>
        <w:tc>
          <w:tcPr>
            <w:tcW w:w="840" w:type="dxa"/>
            <w:tcBorders>
              <w:top w:val="nil"/>
              <w:left w:val="nil"/>
              <w:bottom w:val="nil"/>
              <w:right w:val="nil"/>
            </w:tcBorders>
            <w:noWrap/>
            <w:vAlign w:val="bottom"/>
            <w:hideMark/>
          </w:tcPr>
          <w:p w14:paraId="2132DFDE" w14:textId="62055F88"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0.09</w:t>
            </w:r>
          </w:p>
        </w:tc>
        <w:tc>
          <w:tcPr>
            <w:tcW w:w="1490" w:type="dxa"/>
            <w:tcBorders>
              <w:top w:val="nil"/>
              <w:left w:val="nil"/>
              <w:bottom w:val="nil"/>
              <w:right w:val="nil"/>
            </w:tcBorders>
            <w:noWrap/>
            <w:vAlign w:val="bottom"/>
            <w:hideMark/>
          </w:tcPr>
          <w:p w14:paraId="37C31AAB"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3505EF" w:rsidRPr="00333861" w14:paraId="34A0BC87" w14:textId="77777777" w:rsidTr="00BA3A97">
        <w:trPr>
          <w:trHeight w:val="324"/>
        </w:trPr>
        <w:tc>
          <w:tcPr>
            <w:tcW w:w="1240" w:type="dxa"/>
            <w:vMerge/>
            <w:tcBorders>
              <w:left w:val="nil"/>
              <w:bottom w:val="single" w:sz="8" w:space="0" w:color="000000"/>
              <w:right w:val="nil"/>
            </w:tcBorders>
            <w:vAlign w:val="center"/>
            <w:hideMark/>
          </w:tcPr>
          <w:p w14:paraId="67FE7CF7"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left w:val="single" w:sz="8" w:space="0" w:color="auto"/>
              <w:bottom w:val="single" w:sz="8" w:space="0" w:color="000000"/>
              <w:right w:val="nil"/>
            </w:tcBorders>
            <w:vAlign w:val="center"/>
            <w:hideMark/>
          </w:tcPr>
          <w:p w14:paraId="290D0897"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740F622B" w14:textId="69EA7E71" w:rsidR="003505EF"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0D35F93F" w14:textId="6B7A3299"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6AA78F78"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3937E787"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6.44</w:t>
            </w:r>
          </w:p>
        </w:tc>
        <w:tc>
          <w:tcPr>
            <w:tcW w:w="820" w:type="dxa"/>
            <w:tcBorders>
              <w:top w:val="nil"/>
              <w:left w:val="nil"/>
              <w:bottom w:val="single" w:sz="8" w:space="0" w:color="auto"/>
              <w:right w:val="nil"/>
            </w:tcBorders>
            <w:noWrap/>
            <w:vAlign w:val="bottom"/>
            <w:hideMark/>
          </w:tcPr>
          <w:p w14:paraId="30BA0654"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3.04</w:t>
            </w:r>
          </w:p>
        </w:tc>
        <w:tc>
          <w:tcPr>
            <w:tcW w:w="840" w:type="dxa"/>
            <w:tcBorders>
              <w:top w:val="nil"/>
              <w:left w:val="nil"/>
              <w:bottom w:val="single" w:sz="8" w:space="0" w:color="auto"/>
              <w:right w:val="nil"/>
            </w:tcBorders>
            <w:noWrap/>
            <w:vAlign w:val="bottom"/>
            <w:hideMark/>
          </w:tcPr>
          <w:p w14:paraId="6B9187A6" w14:textId="032EE104"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0.01</w:t>
            </w:r>
          </w:p>
        </w:tc>
        <w:tc>
          <w:tcPr>
            <w:tcW w:w="1490" w:type="dxa"/>
            <w:tcBorders>
              <w:top w:val="nil"/>
              <w:left w:val="nil"/>
              <w:bottom w:val="single" w:sz="8" w:space="0" w:color="auto"/>
              <w:right w:val="nil"/>
            </w:tcBorders>
            <w:noWrap/>
            <w:vAlign w:val="bottom"/>
            <w:hideMark/>
          </w:tcPr>
          <w:p w14:paraId="490DE1EA" w14:textId="77777777"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bl>
    <w:p w14:paraId="36AE9872" w14:textId="77777777" w:rsidR="009A77EE" w:rsidRPr="00333861" w:rsidRDefault="009A77EE" w:rsidP="000B3048">
      <w:pPr>
        <w:spacing w:line="360" w:lineRule="auto"/>
        <w:jc w:val="both"/>
        <w:rPr>
          <w:rFonts w:ascii="Times New Roman" w:hAnsi="Times New Roman" w:cs="Times New Roman"/>
          <w:sz w:val="24"/>
          <w:szCs w:val="24"/>
        </w:rPr>
      </w:pPr>
    </w:p>
    <w:p w14:paraId="07264B3A" w14:textId="6DB45686" w:rsidR="002D7B35" w:rsidRPr="00333861" w:rsidRDefault="002D7B35" w:rsidP="00DF2610">
      <w:pPr>
        <w:pStyle w:val="Caption"/>
        <w:rPr>
          <w:rFonts w:ascii="Times New Roman" w:hAnsi="Times New Roman" w:cs="Times New Roman"/>
          <w:b/>
          <w:bCs/>
          <w:i w:val="0"/>
          <w:iCs w:val="0"/>
          <w:color w:val="000000" w:themeColor="text1"/>
          <w:sz w:val="24"/>
          <w:szCs w:val="24"/>
        </w:rPr>
      </w:pPr>
      <w:r w:rsidRPr="00333861">
        <w:rPr>
          <w:rFonts w:ascii="Times New Roman" w:hAnsi="Times New Roman" w:cs="Times New Roman"/>
          <w:b/>
          <w:bCs/>
          <w:i w:val="0"/>
          <w:iCs w:val="0"/>
          <w:color w:val="000000" w:themeColor="text1"/>
          <w:sz w:val="24"/>
          <w:szCs w:val="24"/>
        </w:rPr>
        <w:t>Discussion</w:t>
      </w:r>
    </w:p>
    <w:p w14:paraId="2E450BDD" w14:textId="407542C5" w:rsidR="00AF7919" w:rsidRPr="00333861" w:rsidRDefault="00E53359" w:rsidP="00AF7919">
      <w:pPr>
        <w:spacing w:line="360" w:lineRule="auto"/>
        <w:jc w:val="both"/>
        <w:rPr>
          <w:rFonts w:ascii="Times New Roman" w:hAnsi="Times New Roman" w:cs="Times New Roman"/>
          <w:sz w:val="24"/>
          <w:szCs w:val="24"/>
        </w:rPr>
      </w:pPr>
      <w:r w:rsidRPr="00E53359">
        <w:rPr>
          <w:rFonts w:ascii="Times New Roman" w:hAnsi="Times New Roman" w:cs="Times New Roman"/>
          <w:sz w:val="24"/>
          <w:szCs w:val="24"/>
        </w:rPr>
        <w:t xml:space="preserve">Reductions in stem length, grain yield, and straw yield were observed for all three crops in plots located under the crown of neem, compared with plots located at the edge of the crown and outside the crown. These results are consistent with the observations of Yelemou (1993), who noted that farmers had observed shorter crop stems under neem than outside its crown.  </w:t>
      </w:r>
      <w:proofErr w:type="spellStart"/>
      <w:r w:rsidRPr="00E53359">
        <w:rPr>
          <w:rFonts w:ascii="Times New Roman" w:hAnsi="Times New Roman" w:cs="Times New Roman"/>
          <w:sz w:val="24"/>
          <w:szCs w:val="24"/>
        </w:rPr>
        <w:t>Bazié</w:t>
      </w:r>
      <w:proofErr w:type="spellEnd"/>
      <w:r w:rsidRPr="00E53359">
        <w:rPr>
          <w:rFonts w:ascii="Times New Roman" w:hAnsi="Times New Roman" w:cs="Times New Roman"/>
          <w:sz w:val="24"/>
          <w:szCs w:val="24"/>
        </w:rPr>
        <w:t xml:space="preserve"> (2007) and </w:t>
      </w:r>
      <w:proofErr w:type="spellStart"/>
      <w:r w:rsidRPr="00E53359">
        <w:rPr>
          <w:rFonts w:ascii="Times New Roman" w:hAnsi="Times New Roman" w:cs="Times New Roman"/>
          <w:sz w:val="24"/>
          <w:szCs w:val="24"/>
        </w:rPr>
        <w:t>Zomboudré</w:t>
      </w:r>
      <w:proofErr w:type="spellEnd"/>
      <w:r w:rsidRPr="00E53359">
        <w:rPr>
          <w:rFonts w:ascii="Times New Roman" w:hAnsi="Times New Roman" w:cs="Times New Roman"/>
          <w:sz w:val="24"/>
          <w:szCs w:val="24"/>
        </w:rPr>
        <w:t xml:space="preserve"> </w:t>
      </w:r>
      <w:r w:rsidRPr="00E53359">
        <w:rPr>
          <w:rFonts w:ascii="Times New Roman" w:hAnsi="Times New Roman" w:cs="Times New Roman"/>
          <w:i/>
          <w:iCs/>
          <w:sz w:val="24"/>
          <w:szCs w:val="24"/>
        </w:rPr>
        <w:t>et al</w:t>
      </w:r>
      <w:r w:rsidRPr="00E53359">
        <w:rPr>
          <w:rFonts w:ascii="Times New Roman" w:hAnsi="Times New Roman" w:cs="Times New Roman"/>
          <w:sz w:val="24"/>
          <w:szCs w:val="24"/>
        </w:rPr>
        <w:t xml:space="preserve">. (2005) also reported that millet and maize grew slowly in the shade of neem and shea trees, respectively. The reduction in stem length and lower crop yields under the crown of neem could be linked to its depressive influence on parameters such as Leaf Area Index, photosynthetically active radiation, and linear electron flux. Photosynthetically active radiation and linear electron flux were significantly lower in crops located under the neem crown. As these three crops are heliophilous, they require high levels of light to grow and develop properly. However, neem has dense, evergreen foliage that intercepts many of the light rays, thus depriving the crops beneath it of sufficient light for photosynthesis. This reduces their </w:t>
      </w:r>
      <w:r w:rsidRPr="00E53359">
        <w:rPr>
          <w:rFonts w:ascii="Times New Roman" w:hAnsi="Times New Roman" w:cs="Times New Roman"/>
          <w:sz w:val="24"/>
          <w:szCs w:val="24"/>
        </w:rPr>
        <w:lastRenderedPageBreak/>
        <w:t>photosynthetic capacity, which can result in reduced synthesis of the organic substances needed to form and maintain leaves and produce biomass</w:t>
      </w:r>
      <w:r w:rsidR="00AF7919" w:rsidRPr="00333861">
        <w:rPr>
          <w:rFonts w:ascii="Times New Roman" w:hAnsi="Times New Roman" w:cs="Times New Roman"/>
          <w:sz w:val="24"/>
          <w:szCs w:val="24"/>
        </w:rPr>
        <w:t xml:space="preserve">. For instance, sorghum cultivated beneath </w:t>
      </w:r>
      <w:r w:rsidR="0092009D" w:rsidRPr="00333861">
        <w:rPr>
          <w:rFonts w:ascii="Times New Roman" w:hAnsi="Times New Roman" w:cs="Times New Roman"/>
          <w:sz w:val="24"/>
          <w:szCs w:val="24"/>
        </w:rPr>
        <w:t>n</w:t>
      </w:r>
      <w:r w:rsidR="00D85C27" w:rsidRPr="00333861">
        <w:rPr>
          <w:rFonts w:ascii="Times New Roman" w:hAnsi="Times New Roman" w:cs="Times New Roman"/>
          <w:sz w:val="24"/>
          <w:szCs w:val="24"/>
        </w:rPr>
        <w:t>eem</w:t>
      </w:r>
      <w:r w:rsidR="00AF7919" w:rsidRPr="00333861">
        <w:rPr>
          <w:rFonts w:ascii="Times New Roman" w:hAnsi="Times New Roman" w:cs="Times New Roman"/>
          <w:sz w:val="24"/>
          <w:szCs w:val="24"/>
        </w:rPr>
        <w:t xml:space="preserve"> exhibited premature leaf senescence</w:t>
      </w:r>
      <w:r>
        <w:rPr>
          <w:rFonts w:ascii="Times New Roman" w:hAnsi="Times New Roman" w:cs="Times New Roman"/>
          <w:sz w:val="24"/>
          <w:szCs w:val="24"/>
        </w:rPr>
        <w:t xml:space="preserve"> and </w:t>
      </w:r>
      <w:r w:rsidRPr="005016A9">
        <w:rPr>
          <w:rFonts w:ascii="Times New Roman" w:hAnsi="Times New Roman" w:cs="Times New Roman"/>
          <w:sz w:val="24"/>
          <w:szCs w:val="24"/>
          <w:lang w:val="en-US"/>
        </w:rPr>
        <w:t>a decrease in yield</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Yelemou</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1993</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Yougma</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1994</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 xml:space="preserve">Bationo </w:t>
      </w:r>
      <w:r w:rsidRPr="00A06219">
        <w:rPr>
          <w:rFonts w:ascii="Times New Roman" w:hAnsi="Times New Roman" w:cs="Times New Roman"/>
          <w:i/>
          <w:iCs/>
          <w:sz w:val="24"/>
          <w:szCs w:val="24"/>
          <w:lang w:val="en-US"/>
        </w:rPr>
        <w:t>et al</w:t>
      </w:r>
      <w:r w:rsidRPr="005016A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2004)</w:t>
      </w:r>
      <w:r w:rsidR="00AF7919" w:rsidRPr="00333861">
        <w:rPr>
          <w:rFonts w:ascii="Times New Roman" w:hAnsi="Times New Roman" w:cs="Times New Roman"/>
          <w:sz w:val="24"/>
          <w:szCs w:val="24"/>
        </w:rPr>
        <w:t xml:space="preserve">.  </w:t>
      </w:r>
      <w:r w:rsidR="00170E1F" w:rsidRPr="00333861">
        <w:rPr>
          <w:rFonts w:ascii="Times New Roman" w:hAnsi="Times New Roman" w:cs="Times New Roman"/>
          <w:sz w:val="24"/>
          <w:szCs w:val="24"/>
        </w:rPr>
        <w:t>I</w:t>
      </w:r>
      <w:r w:rsidR="00AF7919" w:rsidRPr="00333861">
        <w:rPr>
          <w:rFonts w:ascii="Times New Roman" w:hAnsi="Times New Roman" w:cs="Times New Roman"/>
          <w:sz w:val="24"/>
          <w:szCs w:val="24"/>
        </w:rPr>
        <w:t xml:space="preserve">t </w:t>
      </w:r>
      <w:r w:rsidR="00170E1F" w:rsidRPr="00333861">
        <w:rPr>
          <w:rFonts w:ascii="Times New Roman" w:hAnsi="Times New Roman" w:cs="Times New Roman"/>
          <w:sz w:val="24"/>
          <w:szCs w:val="24"/>
        </w:rPr>
        <w:t>furthermore,</w:t>
      </w:r>
      <w:r w:rsidR="00AF7919" w:rsidRPr="00333861">
        <w:rPr>
          <w:rFonts w:ascii="Times New Roman" w:hAnsi="Times New Roman" w:cs="Times New Roman"/>
          <w:sz w:val="24"/>
          <w:szCs w:val="24"/>
        </w:rPr>
        <w:t xml:space="preserve"> by absorbing nutrients from the surrounding soil, reduces their availability to </w:t>
      </w:r>
      <w:proofErr w:type="spellStart"/>
      <w:r w:rsidR="0092009D" w:rsidRPr="00333861">
        <w:rPr>
          <w:rFonts w:ascii="Times New Roman" w:hAnsi="Times New Roman" w:cs="Times New Roman"/>
          <w:sz w:val="24"/>
          <w:szCs w:val="24"/>
        </w:rPr>
        <w:t>neighboring</w:t>
      </w:r>
      <w:proofErr w:type="spellEnd"/>
      <w:r w:rsidR="00AF7919" w:rsidRPr="00333861">
        <w:rPr>
          <w:rFonts w:ascii="Times New Roman" w:hAnsi="Times New Roman" w:cs="Times New Roman"/>
          <w:sz w:val="24"/>
          <w:szCs w:val="24"/>
        </w:rPr>
        <w:t xml:space="preserve"> crops, which could contribute to lower yields. This drop in yield can be attributed to a lack of </w:t>
      </w:r>
      <w:r w:rsidR="0092009D" w:rsidRPr="00333861">
        <w:rPr>
          <w:rFonts w:ascii="Times New Roman" w:hAnsi="Times New Roman" w:cs="Times New Roman"/>
          <w:sz w:val="24"/>
          <w:szCs w:val="24"/>
        </w:rPr>
        <w:t>fertilizer</w:t>
      </w:r>
      <w:r w:rsidR="00AF7919" w:rsidRPr="00333861">
        <w:rPr>
          <w:rFonts w:ascii="Times New Roman" w:hAnsi="Times New Roman" w:cs="Times New Roman"/>
          <w:sz w:val="24"/>
          <w:szCs w:val="24"/>
        </w:rPr>
        <w:t xml:space="preserve"> application and irregular rainfall, including droughts during the grain-filling phase, which negatively impacted yields.</w:t>
      </w:r>
    </w:p>
    <w:p w14:paraId="29E4EC57" w14:textId="77777777" w:rsidR="00AF7919" w:rsidRPr="00333861" w:rsidRDefault="00AF7919" w:rsidP="00AF7919">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Conclusion:</w:t>
      </w:r>
    </w:p>
    <w:p w14:paraId="2E9AB59E" w14:textId="75AB67A7" w:rsidR="00FD7725" w:rsidRDefault="00FD7725" w:rsidP="00FD7725">
      <w:pPr>
        <w:spacing w:line="360" w:lineRule="auto"/>
        <w:jc w:val="both"/>
        <w:rPr>
          <w:rFonts w:ascii="Times New Roman" w:hAnsi="Times New Roman" w:cs="Times New Roman"/>
          <w:sz w:val="24"/>
          <w:szCs w:val="24"/>
        </w:rPr>
      </w:pPr>
      <w:r w:rsidRPr="00FD7725">
        <w:rPr>
          <w:rFonts w:ascii="Times New Roman" w:hAnsi="Times New Roman" w:cs="Times New Roman"/>
          <w:sz w:val="24"/>
          <w:szCs w:val="24"/>
        </w:rPr>
        <w:t xml:space="preserve">The results of this study suggest that the crown of Neem has had a detrimental effect on the growth, physiology, and yield of the three crops. Neem is a fast-growing species whose evergreen leaves intercept sunlight, reducing radiation levels under its canopy. Indeed, the reduction in light under the canopy can limit photosynthesis, resulting in low yields. This study highlighted the depressive effect of neem on associated crops. It revealed that shade is the main factor limiting crop productivity near neem trees. To address this, pruning techniques could potentially improve crop yields under neem trees. </w:t>
      </w:r>
      <w:r>
        <w:rPr>
          <w:rFonts w:ascii="Times New Roman" w:hAnsi="Times New Roman" w:cs="Times New Roman"/>
          <w:sz w:val="24"/>
          <w:szCs w:val="24"/>
        </w:rPr>
        <w:t>As recommendations</w:t>
      </w:r>
      <w:r w:rsidRPr="00FD7725">
        <w:rPr>
          <w:rFonts w:ascii="Times New Roman" w:hAnsi="Times New Roman" w:cs="Times New Roman"/>
          <w:sz w:val="24"/>
          <w:szCs w:val="24"/>
        </w:rPr>
        <w:t>, shade-tolerant crops can be sown under neem. The farmers can also prune neem before sowing to improve crop yields.</w:t>
      </w:r>
    </w:p>
    <w:p w14:paraId="4BC9F154" w14:textId="33E98449" w:rsidR="006904A2" w:rsidRDefault="00EC780A" w:rsidP="00627E8F">
      <w:pPr>
        <w:spacing w:line="360" w:lineRule="auto"/>
        <w:jc w:val="both"/>
        <w:rPr>
          <w:rFonts w:ascii="Times New Roman" w:hAnsi="Times New Roman" w:cs="Times New Roman"/>
          <w:b/>
          <w:bCs/>
          <w:sz w:val="24"/>
          <w:szCs w:val="24"/>
          <w:lang w:val="fr-FR"/>
        </w:rPr>
      </w:pPr>
      <w:proofErr w:type="spellStart"/>
      <w:r w:rsidRPr="00333861">
        <w:rPr>
          <w:rFonts w:ascii="Times New Roman" w:hAnsi="Times New Roman" w:cs="Times New Roman"/>
          <w:b/>
          <w:bCs/>
          <w:sz w:val="24"/>
          <w:szCs w:val="24"/>
          <w:lang w:val="fr-FR"/>
        </w:rPr>
        <w:t>References</w:t>
      </w:r>
      <w:proofErr w:type="spellEnd"/>
      <w:r w:rsidRPr="00333861">
        <w:rPr>
          <w:rFonts w:ascii="Times New Roman" w:hAnsi="Times New Roman" w:cs="Times New Roman"/>
          <w:b/>
          <w:bCs/>
          <w:sz w:val="24"/>
          <w:szCs w:val="24"/>
          <w:lang w:val="fr-FR"/>
        </w:rPr>
        <w:t xml:space="preserve"> </w:t>
      </w:r>
    </w:p>
    <w:p w14:paraId="5ABF2646"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t>Arbonnier (1988). Neem. Revue Bois et forêts des Tropiques, No. 217, 3rd quarter</w:t>
      </w:r>
    </w:p>
    <w:p w14:paraId="722C2D82"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t xml:space="preserve">Bationo, B. A., </w:t>
      </w:r>
      <w:proofErr w:type="spellStart"/>
      <w:r w:rsidRPr="001B24ED">
        <w:rPr>
          <w:rFonts w:ascii="Times New Roman" w:hAnsi="Times New Roman" w:cs="Times New Roman"/>
          <w:sz w:val="24"/>
          <w:szCs w:val="24"/>
          <w:lang w:val="fr-FR"/>
        </w:rPr>
        <w:t>Yelemou</w:t>
      </w:r>
      <w:proofErr w:type="spellEnd"/>
      <w:r w:rsidRPr="001B24ED">
        <w:rPr>
          <w:rFonts w:ascii="Times New Roman" w:hAnsi="Times New Roman" w:cs="Times New Roman"/>
          <w:sz w:val="24"/>
          <w:szCs w:val="24"/>
          <w:lang w:val="fr-FR"/>
        </w:rPr>
        <w:t xml:space="preserve">, B., &amp; </w:t>
      </w:r>
      <w:proofErr w:type="spellStart"/>
      <w:r w:rsidRPr="001B24ED">
        <w:rPr>
          <w:rFonts w:ascii="Times New Roman" w:hAnsi="Times New Roman" w:cs="Times New Roman"/>
          <w:sz w:val="24"/>
          <w:szCs w:val="24"/>
          <w:lang w:val="fr-FR"/>
        </w:rPr>
        <w:t>Ouedraogo</w:t>
      </w:r>
      <w:proofErr w:type="spellEnd"/>
      <w:r w:rsidRPr="001B24ED">
        <w:rPr>
          <w:rFonts w:ascii="Times New Roman" w:hAnsi="Times New Roman" w:cs="Times New Roman"/>
          <w:sz w:val="24"/>
          <w:szCs w:val="24"/>
          <w:lang w:val="fr-FR"/>
        </w:rPr>
        <w:t xml:space="preserve">, S. J. (2004). Neem (Azadirachta </w:t>
      </w:r>
      <w:proofErr w:type="spellStart"/>
      <w:r w:rsidRPr="001B24ED">
        <w:rPr>
          <w:rFonts w:ascii="Times New Roman" w:hAnsi="Times New Roman" w:cs="Times New Roman"/>
          <w:sz w:val="24"/>
          <w:szCs w:val="24"/>
          <w:lang w:val="fr-FR"/>
        </w:rPr>
        <w:t>indica</w:t>
      </w:r>
      <w:proofErr w:type="spell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xml:space="preserve">), an </w:t>
      </w:r>
      <w:proofErr w:type="spellStart"/>
      <w:r w:rsidRPr="001B24ED">
        <w:rPr>
          <w:rFonts w:ascii="Times New Roman" w:hAnsi="Times New Roman" w:cs="Times New Roman"/>
          <w:sz w:val="24"/>
          <w:szCs w:val="24"/>
          <w:lang w:val="fr-FR"/>
        </w:rPr>
        <w:t>exotic</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species</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adopted</w:t>
      </w:r>
      <w:proofErr w:type="spellEnd"/>
      <w:r w:rsidRPr="001B24ED">
        <w:rPr>
          <w:rFonts w:ascii="Times New Roman" w:hAnsi="Times New Roman" w:cs="Times New Roman"/>
          <w:sz w:val="24"/>
          <w:szCs w:val="24"/>
          <w:lang w:val="fr-FR"/>
        </w:rPr>
        <w:t xml:space="preserve"> by </w:t>
      </w:r>
      <w:proofErr w:type="spellStart"/>
      <w:r w:rsidRPr="001B24ED">
        <w:rPr>
          <w:rFonts w:ascii="Times New Roman" w:hAnsi="Times New Roman" w:cs="Times New Roman"/>
          <w:sz w:val="24"/>
          <w:szCs w:val="24"/>
          <w:lang w:val="fr-FR"/>
        </w:rPr>
        <w:t>farmers</w:t>
      </w:r>
      <w:proofErr w:type="spellEnd"/>
      <w:r w:rsidRPr="001B24ED">
        <w:rPr>
          <w:rFonts w:ascii="Times New Roman" w:hAnsi="Times New Roman" w:cs="Times New Roman"/>
          <w:sz w:val="24"/>
          <w:szCs w:val="24"/>
          <w:lang w:val="fr-FR"/>
        </w:rPr>
        <w:t xml:space="preserve"> in central-western Burkina Faso, Bois et Forêts des Tropiques, 2004, No. 282 (4)</w:t>
      </w:r>
    </w:p>
    <w:p w14:paraId="23DACB84" w14:textId="77777777" w:rsidR="001B24ED" w:rsidRPr="00D62F8D" w:rsidRDefault="001B24ED" w:rsidP="001B24ED">
      <w:pPr>
        <w:spacing w:line="360" w:lineRule="auto"/>
        <w:jc w:val="both"/>
        <w:rPr>
          <w:rFonts w:ascii="Times New Roman" w:hAnsi="Times New Roman" w:cs="Times New Roman"/>
          <w:color w:val="EE0000"/>
          <w:sz w:val="24"/>
          <w:szCs w:val="24"/>
          <w:lang w:val="fr-FR"/>
        </w:rPr>
      </w:pPr>
      <w:proofErr w:type="spellStart"/>
      <w:r w:rsidRPr="001B24ED">
        <w:rPr>
          <w:rFonts w:ascii="Times New Roman" w:hAnsi="Times New Roman" w:cs="Times New Roman"/>
          <w:sz w:val="24"/>
          <w:szCs w:val="24"/>
          <w:lang w:val="fr-FR"/>
        </w:rPr>
        <w:t>Bayala</w:t>
      </w:r>
      <w:proofErr w:type="spellEnd"/>
      <w:r w:rsidRPr="001B24ED">
        <w:rPr>
          <w:rFonts w:ascii="Times New Roman" w:hAnsi="Times New Roman" w:cs="Times New Roman"/>
          <w:sz w:val="24"/>
          <w:szCs w:val="24"/>
          <w:lang w:val="fr-FR"/>
        </w:rPr>
        <w:t xml:space="preserve">, J., </w:t>
      </w:r>
      <w:proofErr w:type="spellStart"/>
      <w:r w:rsidRPr="001B24ED">
        <w:rPr>
          <w:rFonts w:ascii="Times New Roman" w:hAnsi="Times New Roman" w:cs="Times New Roman"/>
          <w:sz w:val="24"/>
          <w:szCs w:val="24"/>
          <w:lang w:val="fr-FR"/>
        </w:rPr>
        <w:t>Sanou</w:t>
      </w:r>
      <w:proofErr w:type="spellEnd"/>
      <w:r w:rsidRPr="001B24ED">
        <w:rPr>
          <w:rFonts w:ascii="Times New Roman" w:hAnsi="Times New Roman" w:cs="Times New Roman"/>
          <w:sz w:val="24"/>
          <w:szCs w:val="24"/>
          <w:lang w:val="fr-FR"/>
        </w:rPr>
        <w:t xml:space="preserve">, J., </w:t>
      </w:r>
      <w:proofErr w:type="spellStart"/>
      <w:r w:rsidRPr="001B24ED">
        <w:rPr>
          <w:rFonts w:ascii="Times New Roman" w:hAnsi="Times New Roman" w:cs="Times New Roman"/>
          <w:sz w:val="24"/>
          <w:szCs w:val="24"/>
          <w:lang w:val="fr-FR"/>
        </w:rPr>
        <w:t>Teklehaimanot</w:t>
      </w:r>
      <w:proofErr w:type="spellEnd"/>
      <w:r w:rsidRPr="001B24ED">
        <w:rPr>
          <w:rFonts w:ascii="Times New Roman" w:hAnsi="Times New Roman" w:cs="Times New Roman"/>
          <w:sz w:val="24"/>
          <w:szCs w:val="24"/>
          <w:lang w:val="fr-FR"/>
        </w:rPr>
        <w:t xml:space="preserve">, Z., </w:t>
      </w:r>
      <w:proofErr w:type="spellStart"/>
      <w:r w:rsidRPr="001B24ED">
        <w:rPr>
          <w:rFonts w:ascii="Times New Roman" w:hAnsi="Times New Roman" w:cs="Times New Roman"/>
          <w:sz w:val="24"/>
          <w:szCs w:val="24"/>
          <w:lang w:val="fr-FR"/>
        </w:rPr>
        <w:t>Ouedraogo</w:t>
      </w:r>
      <w:proofErr w:type="spellEnd"/>
      <w:r w:rsidRPr="001B24ED">
        <w:rPr>
          <w:rFonts w:ascii="Times New Roman" w:hAnsi="Times New Roman" w:cs="Times New Roman"/>
          <w:sz w:val="24"/>
          <w:szCs w:val="24"/>
          <w:lang w:val="fr-FR"/>
        </w:rPr>
        <w:t xml:space="preserve">, S. J., </w:t>
      </w:r>
      <w:proofErr w:type="spellStart"/>
      <w:r w:rsidRPr="001B24ED">
        <w:rPr>
          <w:rFonts w:ascii="Times New Roman" w:hAnsi="Times New Roman" w:cs="Times New Roman"/>
          <w:sz w:val="24"/>
          <w:szCs w:val="24"/>
          <w:lang w:val="fr-FR"/>
        </w:rPr>
        <w:t>Kalinganire</w:t>
      </w:r>
      <w:proofErr w:type="spellEnd"/>
      <w:r w:rsidRPr="001B24ED">
        <w:rPr>
          <w:rFonts w:ascii="Times New Roman" w:hAnsi="Times New Roman" w:cs="Times New Roman"/>
          <w:sz w:val="24"/>
          <w:szCs w:val="24"/>
          <w:lang w:val="fr-FR"/>
        </w:rPr>
        <w:t xml:space="preserve">, A., Coe, R., &amp; </w:t>
      </w:r>
      <w:proofErr w:type="spellStart"/>
      <w:r w:rsidRPr="001B24ED">
        <w:rPr>
          <w:rFonts w:ascii="Times New Roman" w:hAnsi="Times New Roman" w:cs="Times New Roman"/>
          <w:sz w:val="24"/>
          <w:szCs w:val="24"/>
          <w:lang w:val="fr-FR"/>
        </w:rPr>
        <w:t>Noordwijk</w:t>
      </w:r>
      <w:proofErr w:type="spellEnd"/>
      <w:r w:rsidRPr="001B24ED">
        <w:rPr>
          <w:rFonts w:ascii="Times New Roman" w:hAnsi="Times New Roman" w:cs="Times New Roman"/>
          <w:sz w:val="24"/>
          <w:szCs w:val="24"/>
          <w:lang w:val="fr-FR"/>
        </w:rPr>
        <w:t xml:space="preserve">, M. Van. (2015). Agriculture, </w:t>
      </w:r>
      <w:proofErr w:type="spellStart"/>
      <w:r w:rsidRPr="001B24ED">
        <w:rPr>
          <w:rFonts w:ascii="Times New Roman" w:hAnsi="Times New Roman" w:cs="Times New Roman"/>
          <w:sz w:val="24"/>
          <w:szCs w:val="24"/>
          <w:lang w:val="fr-FR"/>
        </w:rPr>
        <w:t>Ecosystems</w:t>
      </w:r>
      <w:proofErr w:type="spellEnd"/>
      <w:r w:rsidRPr="001B24ED">
        <w:rPr>
          <w:rFonts w:ascii="Times New Roman" w:hAnsi="Times New Roman" w:cs="Times New Roman"/>
          <w:sz w:val="24"/>
          <w:szCs w:val="24"/>
          <w:lang w:val="fr-FR"/>
        </w:rPr>
        <w:t xml:space="preserve"> and </w:t>
      </w:r>
      <w:proofErr w:type="spellStart"/>
      <w:proofErr w:type="gramStart"/>
      <w:r w:rsidRPr="001B24ED">
        <w:rPr>
          <w:rFonts w:ascii="Times New Roman" w:hAnsi="Times New Roman" w:cs="Times New Roman"/>
          <w:sz w:val="24"/>
          <w:szCs w:val="24"/>
          <w:lang w:val="fr-FR"/>
        </w:rPr>
        <w:t>Environment</w:t>
      </w:r>
      <w:proofErr w:type="spellEnd"/>
      <w:r w:rsidRPr="001B24ED">
        <w:rPr>
          <w:rFonts w:ascii="Times New Roman" w:hAnsi="Times New Roman" w:cs="Times New Roman"/>
          <w:sz w:val="24"/>
          <w:szCs w:val="24"/>
          <w:lang w:val="fr-FR"/>
        </w:rPr>
        <w:t>:</w:t>
      </w:r>
      <w:proofErr w:type="gram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Advances</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knowledge</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processes</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soil</w:t>
      </w:r>
      <w:proofErr w:type="spellEnd"/>
      <w:r w:rsidRPr="001B24ED">
        <w:rPr>
          <w:rFonts w:ascii="Times New Roman" w:hAnsi="Times New Roman" w:cs="Times New Roman"/>
          <w:sz w:val="24"/>
          <w:szCs w:val="24"/>
          <w:lang w:val="fr-FR"/>
        </w:rPr>
        <w:t>–</w:t>
      </w:r>
      <w:proofErr w:type="spellStart"/>
      <w:r w:rsidRPr="001B24ED">
        <w:rPr>
          <w:rFonts w:ascii="Times New Roman" w:hAnsi="Times New Roman" w:cs="Times New Roman"/>
          <w:sz w:val="24"/>
          <w:szCs w:val="24"/>
          <w:lang w:val="fr-FR"/>
        </w:rPr>
        <w:t>tree</w:t>
      </w:r>
      <w:proofErr w:type="spellEnd"/>
      <w:r w:rsidRPr="001B24ED">
        <w:rPr>
          <w:rFonts w:ascii="Times New Roman" w:hAnsi="Times New Roman" w:cs="Times New Roman"/>
          <w:sz w:val="24"/>
          <w:szCs w:val="24"/>
          <w:lang w:val="fr-FR"/>
        </w:rPr>
        <w:t>–</w:t>
      </w:r>
      <w:proofErr w:type="spellStart"/>
      <w:r w:rsidRPr="001B24ED">
        <w:rPr>
          <w:rFonts w:ascii="Times New Roman" w:hAnsi="Times New Roman" w:cs="Times New Roman"/>
          <w:sz w:val="24"/>
          <w:szCs w:val="24"/>
          <w:lang w:val="fr-FR"/>
        </w:rPr>
        <w:t>crop</w:t>
      </w:r>
      <w:proofErr w:type="spellEnd"/>
      <w:r w:rsidRPr="001B24ED">
        <w:rPr>
          <w:rFonts w:ascii="Times New Roman" w:hAnsi="Times New Roman" w:cs="Times New Roman"/>
          <w:sz w:val="24"/>
          <w:szCs w:val="24"/>
          <w:lang w:val="fr-FR"/>
        </w:rPr>
        <w:t xml:space="preserve"> interactions in </w:t>
      </w:r>
      <w:proofErr w:type="spellStart"/>
      <w:r w:rsidRPr="001B24ED">
        <w:rPr>
          <w:rFonts w:ascii="Times New Roman" w:hAnsi="Times New Roman" w:cs="Times New Roman"/>
          <w:sz w:val="24"/>
          <w:szCs w:val="24"/>
          <w:lang w:val="fr-FR"/>
        </w:rPr>
        <w:t>parkland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systems</w:t>
      </w:r>
      <w:proofErr w:type="spellEnd"/>
      <w:r w:rsidRPr="001B24ED">
        <w:rPr>
          <w:rFonts w:ascii="Times New Roman" w:hAnsi="Times New Roman" w:cs="Times New Roman"/>
          <w:sz w:val="24"/>
          <w:szCs w:val="24"/>
          <w:lang w:val="fr-FR"/>
        </w:rPr>
        <w:t xml:space="preserve"> in the West </w:t>
      </w:r>
      <w:proofErr w:type="spellStart"/>
      <w:r w:rsidRPr="001B24ED">
        <w:rPr>
          <w:rFonts w:ascii="Times New Roman" w:hAnsi="Times New Roman" w:cs="Times New Roman"/>
          <w:sz w:val="24"/>
          <w:szCs w:val="24"/>
          <w:lang w:val="fr-FR"/>
        </w:rPr>
        <w:t>African</w:t>
      </w:r>
      <w:proofErr w:type="spellEnd"/>
      <w:r w:rsidRPr="001B24ED">
        <w:rPr>
          <w:rFonts w:ascii="Times New Roman" w:hAnsi="Times New Roman" w:cs="Times New Roman"/>
          <w:sz w:val="24"/>
          <w:szCs w:val="24"/>
          <w:lang w:val="fr-FR"/>
        </w:rPr>
        <w:t xml:space="preserve"> </w:t>
      </w:r>
      <w:commentRangeStart w:id="2"/>
      <w:proofErr w:type="gramStart"/>
      <w:r w:rsidRPr="00D62F8D">
        <w:rPr>
          <w:rFonts w:ascii="Times New Roman" w:hAnsi="Times New Roman" w:cs="Times New Roman"/>
          <w:color w:val="EE0000"/>
          <w:sz w:val="24"/>
          <w:szCs w:val="24"/>
          <w:lang w:val="fr-FR"/>
        </w:rPr>
        <w:t>Sahel:</w:t>
      </w:r>
      <w:proofErr w:type="gramEnd"/>
      <w:r w:rsidRPr="00D62F8D">
        <w:rPr>
          <w:rFonts w:ascii="Times New Roman" w:hAnsi="Times New Roman" w:cs="Times New Roman"/>
          <w:color w:val="EE0000"/>
          <w:sz w:val="24"/>
          <w:szCs w:val="24"/>
          <w:lang w:val="fr-FR"/>
        </w:rPr>
        <w:t xml:space="preserve"> A </w:t>
      </w:r>
      <w:proofErr w:type="spellStart"/>
      <w:r w:rsidRPr="00D62F8D">
        <w:rPr>
          <w:rFonts w:ascii="Times New Roman" w:hAnsi="Times New Roman" w:cs="Times New Roman"/>
          <w:color w:val="EE0000"/>
          <w:sz w:val="24"/>
          <w:szCs w:val="24"/>
          <w:lang w:val="fr-FR"/>
        </w:rPr>
        <w:t>review</w:t>
      </w:r>
      <w:proofErr w:type="spellEnd"/>
      <w:r w:rsidRPr="00D62F8D">
        <w:rPr>
          <w:rFonts w:ascii="Times New Roman" w:hAnsi="Times New Roman" w:cs="Times New Roman"/>
          <w:color w:val="EE0000"/>
          <w:sz w:val="24"/>
          <w:szCs w:val="24"/>
          <w:lang w:val="fr-FR"/>
        </w:rPr>
        <w:t xml:space="preserve">. “Agriculture, </w:t>
      </w:r>
      <w:proofErr w:type="spellStart"/>
      <w:r w:rsidRPr="00D62F8D">
        <w:rPr>
          <w:rFonts w:ascii="Times New Roman" w:hAnsi="Times New Roman" w:cs="Times New Roman"/>
          <w:color w:val="EE0000"/>
          <w:sz w:val="24"/>
          <w:szCs w:val="24"/>
          <w:lang w:val="fr-FR"/>
        </w:rPr>
        <w:t>Ecosystems</w:t>
      </w:r>
      <w:proofErr w:type="spellEnd"/>
      <w:r w:rsidRPr="00D62F8D">
        <w:rPr>
          <w:rFonts w:ascii="Times New Roman" w:hAnsi="Times New Roman" w:cs="Times New Roman"/>
          <w:color w:val="EE0000"/>
          <w:sz w:val="24"/>
          <w:szCs w:val="24"/>
          <w:lang w:val="fr-FR"/>
        </w:rPr>
        <w:t xml:space="preserve"> and </w:t>
      </w:r>
      <w:proofErr w:type="spellStart"/>
      <w:r w:rsidRPr="00D62F8D">
        <w:rPr>
          <w:rFonts w:ascii="Times New Roman" w:hAnsi="Times New Roman" w:cs="Times New Roman"/>
          <w:color w:val="EE0000"/>
          <w:sz w:val="24"/>
          <w:szCs w:val="24"/>
          <w:lang w:val="fr-FR"/>
        </w:rPr>
        <w:t>Environment</w:t>
      </w:r>
      <w:proofErr w:type="spellEnd"/>
      <w:r w:rsidRPr="00D62F8D">
        <w:rPr>
          <w:rFonts w:ascii="Times New Roman" w:hAnsi="Times New Roman" w:cs="Times New Roman"/>
          <w:color w:val="EE0000"/>
          <w:sz w:val="24"/>
          <w:szCs w:val="24"/>
          <w:lang w:val="fr-FR"/>
        </w:rPr>
        <w:t>,” 205, 25–35. https://doi.org/10.1016/j.agee.2015.02.018</w:t>
      </w:r>
      <w:commentRangeEnd w:id="2"/>
      <w:r w:rsidR="00D62F8D">
        <w:rPr>
          <w:rStyle w:val="CommentReference"/>
        </w:rPr>
        <w:commentReference w:id="2"/>
      </w:r>
    </w:p>
    <w:p w14:paraId="1BBE4106"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Bazié</w:t>
      </w:r>
      <w:proofErr w:type="spellEnd"/>
      <w:r w:rsidRPr="001B24ED">
        <w:rPr>
          <w:rFonts w:ascii="Times New Roman" w:hAnsi="Times New Roman" w:cs="Times New Roman"/>
          <w:sz w:val="24"/>
          <w:szCs w:val="24"/>
          <w:lang w:val="fr-FR"/>
        </w:rPr>
        <w:t xml:space="preserve">. (2007). Comparative </w:t>
      </w:r>
      <w:proofErr w:type="spellStart"/>
      <w:r w:rsidRPr="001B24ED">
        <w:rPr>
          <w:rFonts w:ascii="Times New Roman" w:hAnsi="Times New Roman" w:cs="Times New Roman"/>
          <w:sz w:val="24"/>
          <w:szCs w:val="24"/>
          <w:lang w:val="fr-FR"/>
        </w:rPr>
        <w:t>study</w:t>
      </w:r>
      <w:proofErr w:type="spellEnd"/>
      <w:r w:rsidRPr="001B24ED">
        <w:rPr>
          <w:rFonts w:ascii="Times New Roman" w:hAnsi="Times New Roman" w:cs="Times New Roman"/>
          <w:sz w:val="24"/>
          <w:szCs w:val="24"/>
          <w:lang w:val="fr-FR"/>
        </w:rPr>
        <w:t xml:space="preserve"> of a </w:t>
      </w:r>
      <w:proofErr w:type="spellStart"/>
      <w:r w:rsidRPr="001B24ED">
        <w:rPr>
          <w:rFonts w:ascii="Times New Roman" w:hAnsi="Times New Roman" w:cs="Times New Roman"/>
          <w:sz w:val="24"/>
          <w:szCs w:val="24"/>
          <w:lang w:val="fr-FR"/>
        </w:rPr>
        <w:t>shade-tolerant</w:t>
      </w:r>
      <w:proofErr w:type="spellEnd"/>
      <w:r w:rsidRPr="001B24ED">
        <w:rPr>
          <w:rFonts w:ascii="Times New Roman" w:hAnsi="Times New Roman" w:cs="Times New Roman"/>
          <w:sz w:val="24"/>
          <w:szCs w:val="24"/>
          <w:lang w:val="fr-FR"/>
        </w:rPr>
        <w:t xml:space="preserve"> plant, Xanthosoma </w:t>
      </w:r>
      <w:proofErr w:type="spellStart"/>
      <w:r w:rsidRPr="001B24ED">
        <w:rPr>
          <w:rFonts w:ascii="Times New Roman" w:hAnsi="Times New Roman" w:cs="Times New Roman"/>
          <w:sz w:val="24"/>
          <w:szCs w:val="24"/>
          <w:lang w:val="fr-FR"/>
        </w:rPr>
        <w:t>sagiffifolium</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tabouchi</w:t>
      </w:r>
      <w:proofErr w:type="spellEnd"/>
      <w:r w:rsidRPr="001B24ED">
        <w:rPr>
          <w:rFonts w:ascii="Times New Roman" w:hAnsi="Times New Roman" w:cs="Times New Roman"/>
          <w:sz w:val="24"/>
          <w:szCs w:val="24"/>
          <w:lang w:val="fr-FR"/>
        </w:rPr>
        <w:t xml:space="preserve">) and a </w:t>
      </w:r>
      <w:proofErr w:type="spellStart"/>
      <w:r w:rsidRPr="001B24ED">
        <w:rPr>
          <w:rFonts w:ascii="Times New Roman" w:hAnsi="Times New Roman" w:cs="Times New Roman"/>
          <w:sz w:val="24"/>
          <w:szCs w:val="24"/>
          <w:lang w:val="fr-FR"/>
        </w:rPr>
        <w:t>traditional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cereal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Pennisetum</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glaucum</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small</w:t>
      </w:r>
      <w:proofErr w:type="spellEnd"/>
      <w:r w:rsidRPr="001B24ED">
        <w:rPr>
          <w:rFonts w:ascii="Times New Roman" w:hAnsi="Times New Roman" w:cs="Times New Roman"/>
          <w:sz w:val="24"/>
          <w:szCs w:val="24"/>
          <w:lang w:val="fr-FR"/>
        </w:rPr>
        <w:t xml:space="preserve"> millet) in an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pig</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Noberé</w:t>
      </w:r>
      <w:proofErr w:type="spellEnd"/>
      <w:r w:rsidRPr="001B24ED">
        <w:rPr>
          <w:rFonts w:ascii="Times New Roman" w:hAnsi="Times New Roman" w:cs="Times New Roman"/>
          <w:sz w:val="24"/>
          <w:szCs w:val="24"/>
          <w:lang w:val="fr-FR"/>
        </w:rPr>
        <w:t xml:space="preserve"> (Burkina Faso). Rural </w:t>
      </w:r>
      <w:proofErr w:type="spellStart"/>
      <w:r w:rsidRPr="001B24ED">
        <w:rPr>
          <w:rFonts w:ascii="Times New Roman" w:hAnsi="Times New Roman" w:cs="Times New Roman"/>
          <w:sz w:val="24"/>
          <w:szCs w:val="24"/>
          <w:lang w:val="fr-FR"/>
        </w:rPr>
        <w:t>development</w:t>
      </w:r>
      <w:proofErr w:type="spellEnd"/>
      <w:r w:rsidRPr="001B24ED">
        <w:rPr>
          <w:rFonts w:ascii="Times New Roman" w:hAnsi="Times New Roman" w:cs="Times New Roman"/>
          <w:sz w:val="24"/>
          <w:szCs w:val="24"/>
          <w:lang w:val="fr-FR"/>
        </w:rPr>
        <w:t xml:space="preserve"> engineering </w:t>
      </w:r>
      <w:proofErr w:type="spellStart"/>
      <w:r w:rsidRPr="001B24ED">
        <w:rPr>
          <w:rFonts w:ascii="Times New Roman" w:hAnsi="Times New Roman" w:cs="Times New Roman"/>
          <w:sz w:val="24"/>
          <w:szCs w:val="24"/>
          <w:lang w:val="fr-FR"/>
        </w:rPr>
        <w:t>thesis</w:t>
      </w:r>
      <w:proofErr w:type="spellEnd"/>
      <w:r w:rsidRPr="001B24ED">
        <w:rPr>
          <w:rFonts w:ascii="Times New Roman" w:hAnsi="Times New Roman" w:cs="Times New Roman"/>
          <w:sz w:val="24"/>
          <w:szCs w:val="24"/>
          <w:lang w:val="fr-FR"/>
        </w:rPr>
        <w:t xml:space="preserve">, Water and </w:t>
      </w:r>
      <w:proofErr w:type="spellStart"/>
      <w:r w:rsidRPr="001B24ED">
        <w:rPr>
          <w:rFonts w:ascii="Times New Roman" w:hAnsi="Times New Roman" w:cs="Times New Roman"/>
          <w:sz w:val="24"/>
          <w:szCs w:val="24"/>
          <w:lang w:val="fr-FR"/>
        </w:rPr>
        <w:t>Forestry</w:t>
      </w:r>
      <w:proofErr w:type="spellEnd"/>
      <w:r w:rsidRPr="001B24ED">
        <w:rPr>
          <w:rFonts w:ascii="Times New Roman" w:hAnsi="Times New Roman" w:cs="Times New Roman"/>
          <w:sz w:val="24"/>
          <w:szCs w:val="24"/>
          <w:lang w:val="fr-FR"/>
        </w:rPr>
        <w:t xml:space="preserve"> option, </w:t>
      </w:r>
      <w:proofErr w:type="spellStart"/>
      <w:r w:rsidRPr="001B24ED">
        <w:rPr>
          <w:rFonts w:ascii="Times New Roman" w:hAnsi="Times New Roman" w:cs="Times New Roman"/>
          <w:sz w:val="24"/>
          <w:szCs w:val="24"/>
          <w:lang w:val="fr-FR"/>
        </w:rPr>
        <w:t>Polytechnic</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University</w:t>
      </w:r>
      <w:proofErr w:type="spellEnd"/>
      <w:r w:rsidRPr="001B24ED">
        <w:rPr>
          <w:rFonts w:ascii="Times New Roman" w:hAnsi="Times New Roman" w:cs="Times New Roman"/>
          <w:sz w:val="24"/>
          <w:szCs w:val="24"/>
          <w:lang w:val="fr-FR"/>
        </w:rPr>
        <w:t xml:space="preserve"> of Bobo Dioulasso, Burkina Faso.</w:t>
      </w:r>
    </w:p>
    <w:p w14:paraId="6CD15440"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lastRenderedPageBreak/>
        <w:t xml:space="preserve">Bello, A. (2023). A </w:t>
      </w:r>
      <w:proofErr w:type="spellStart"/>
      <w:r w:rsidRPr="001B24ED">
        <w:rPr>
          <w:rFonts w:ascii="Times New Roman" w:hAnsi="Times New Roman" w:cs="Times New Roman"/>
          <w:sz w:val="24"/>
          <w:szCs w:val="24"/>
          <w:lang w:val="fr-FR"/>
        </w:rPr>
        <w:t>periodical</w:t>
      </w:r>
      <w:proofErr w:type="spellEnd"/>
      <w:r w:rsidRPr="001B24ED">
        <w:rPr>
          <w:rFonts w:ascii="Times New Roman" w:hAnsi="Times New Roman" w:cs="Times New Roman"/>
          <w:sz w:val="24"/>
          <w:szCs w:val="24"/>
          <w:lang w:val="fr-FR"/>
        </w:rPr>
        <w:t xml:space="preserve"> of the </w:t>
      </w:r>
      <w:proofErr w:type="spellStart"/>
      <w:r w:rsidRPr="001B24ED">
        <w:rPr>
          <w:rFonts w:ascii="Times New Roman" w:hAnsi="Times New Roman" w:cs="Times New Roman"/>
          <w:sz w:val="24"/>
          <w:szCs w:val="24"/>
          <w:lang w:val="fr-FR"/>
        </w:rPr>
        <w:t>Faculty</w:t>
      </w:r>
      <w:proofErr w:type="spellEnd"/>
      <w:r w:rsidRPr="001B24ED">
        <w:rPr>
          <w:rFonts w:ascii="Times New Roman" w:hAnsi="Times New Roman" w:cs="Times New Roman"/>
          <w:sz w:val="24"/>
          <w:szCs w:val="24"/>
          <w:lang w:val="fr-FR"/>
        </w:rPr>
        <w:t xml:space="preserve"> of Natural and </w:t>
      </w:r>
      <w:proofErr w:type="spellStart"/>
      <w:r w:rsidRPr="001B24ED">
        <w:rPr>
          <w:rFonts w:ascii="Times New Roman" w:hAnsi="Times New Roman" w:cs="Times New Roman"/>
          <w:sz w:val="24"/>
          <w:szCs w:val="24"/>
          <w:lang w:val="fr-FR"/>
        </w:rPr>
        <w:t>Applied</w:t>
      </w:r>
      <w:proofErr w:type="spellEnd"/>
      <w:r w:rsidRPr="001B24ED">
        <w:rPr>
          <w:rFonts w:ascii="Times New Roman" w:hAnsi="Times New Roman" w:cs="Times New Roman"/>
          <w:sz w:val="24"/>
          <w:szCs w:val="24"/>
          <w:lang w:val="fr-FR"/>
        </w:rPr>
        <w:t xml:space="preserve"> Sciences, UMYU, Katsina. The </w:t>
      </w:r>
      <w:proofErr w:type="spellStart"/>
      <w:r w:rsidRPr="001B24ED">
        <w:rPr>
          <w:rFonts w:ascii="Times New Roman" w:hAnsi="Times New Roman" w:cs="Times New Roman"/>
          <w:sz w:val="24"/>
          <w:szCs w:val="24"/>
          <w:lang w:val="fr-FR"/>
        </w:rPr>
        <w:t>Effects</w:t>
      </w:r>
      <w:proofErr w:type="spellEnd"/>
      <w:r w:rsidRPr="001B24ED">
        <w:rPr>
          <w:rFonts w:ascii="Times New Roman" w:hAnsi="Times New Roman" w:cs="Times New Roman"/>
          <w:sz w:val="24"/>
          <w:szCs w:val="24"/>
          <w:lang w:val="fr-FR"/>
        </w:rPr>
        <w:t xml:space="preserve"> of Neem </w:t>
      </w:r>
      <w:proofErr w:type="spellStart"/>
      <w:r w:rsidRPr="001B24ED">
        <w:rPr>
          <w:rFonts w:ascii="Times New Roman" w:hAnsi="Times New Roman" w:cs="Times New Roman"/>
          <w:sz w:val="24"/>
          <w:szCs w:val="24"/>
          <w:lang w:val="fr-FR"/>
        </w:rPr>
        <w:t>Tree</w:t>
      </w:r>
      <w:proofErr w:type="spellEnd"/>
      <w:r w:rsidRPr="001B24ED">
        <w:rPr>
          <w:rFonts w:ascii="Times New Roman" w:hAnsi="Times New Roman" w:cs="Times New Roman"/>
          <w:sz w:val="24"/>
          <w:szCs w:val="24"/>
          <w:lang w:val="fr-FR"/>
        </w:rPr>
        <w:t xml:space="preserve"> (</w:t>
      </w:r>
      <w:commentRangeStart w:id="3"/>
      <w:r w:rsidRPr="001B24ED">
        <w:rPr>
          <w:rFonts w:ascii="Times New Roman" w:hAnsi="Times New Roman" w:cs="Times New Roman"/>
          <w:sz w:val="24"/>
          <w:szCs w:val="24"/>
          <w:lang w:val="fr-FR"/>
        </w:rPr>
        <w:t xml:space="preserve">Azadirachta </w:t>
      </w:r>
      <w:proofErr w:type="spellStart"/>
      <w:r w:rsidRPr="001B24ED">
        <w:rPr>
          <w:rFonts w:ascii="Times New Roman" w:hAnsi="Times New Roman" w:cs="Times New Roman"/>
          <w:sz w:val="24"/>
          <w:szCs w:val="24"/>
          <w:lang w:val="fr-FR"/>
        </w:rPr>
        <w:t>indica</w:t>
      </w:r>
      <w:proofErr w:type="spellEnd"/>
      <w:r w:rsidRPr="001B24ED">
        <w:rPr>
          <w:rFonts w:ascii="Times New Roman" w:hAnsi="Times New Roman" w:cs="Times New Roman"/>
          <w:sz w:val="24"/>
          <w:szCs w:val="24"/>
          <w:lang w:val="fr-FR"/>
        </w:rPr>
        <w:t xml:space="preserve"> </w:t>
      </w:r>
      <w:commentRangeEnd w:id="3"/>
      <w:r w:rsidR="00D62F8D">
        <w:rPr>
          <w:rStyle w:val="CommentReference"/>
        </w:rPr>
        <w:commentReference w:id="3"/>
      </w:r>
      <w:r w:rsidRPr="001B24ED">
        <w:rPr>
          <w:rFonts w:ascii="Times New Roman" w:hAnsi="Times New Roman" w:cs="Times New Roman"/>
          <w:sz w:val="24"/>
          <w:szCs w:val="24"/>
          <w:lang w:val="fr-FR"/>
        </w:rPr>
        <w:t xml:space="preserve">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xml:space="preserve">) Invasion on the </w:t>
      </w:r>
      <w:proofErr w:type="spellStart"/>
      <w:r w:rsidRPr="001B24ED">
        <w:rPr>
          <w:rFonts w:ascii="Times New Roman" w:hAnsi="Times New Roman" w:cs="Times New Roman"/>
          <w:sz w:val="24"/>
          <w:szCs w:val="24"/>
          <w:lang w:val="fr-FR"/>
        </w:rPr>
        <w:t>Growth</w:t>
      </w:r>
      <w:proofErr w:type="spellEnd"/>
      <w:r w:rsidRPr="001B24ED">
        <w:rPr>
          <w:rFonts w:ascii="Times New Roman" w:hAnsi="Times New Roman" w:cs="Times New Roman"/>
          <w:sz w:val="24"/>
          <w:szCs w:val="24"/>
          <w:lang w:val="fr-FR"/>
        </w:rPr>
        <w:t xml:space="preserve"> of. 2(3), 142–152. https://doi.org/10.56919/usci.2323.020</w:t>
      </w:r>
    </w:p>
    <w:p w14:paraId="359A099F"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Bunasols</w:t>
      </w:r>
      <w:proofErr w:type="spellEnd"/>
      <w:r w:rsidRPr="001B24ED">
        <w:rPr>
          <w:rFonts w:ascii="Times New Roman" w:hAnsi="Times New Roman" w:cs="Times New Roman"/>
          <w:sz w:val="24"/>
          <w:szCs w:val="24"/>
          <w:lang w:val="fr-FR"/>
        </w:rPr>
        <w:t xml:space="preserve">. (1990). Land Evaluation Manual. </w:t>
      </w:r>
      <w:proofErr w:type="spellStart"/>
      <w:r w:rsidRPr="001B24ED">
        <w:rPr>
          <w:rFonts w:ascii="Times New Roman" w:hAnsi="Times New Roman" w:cs="Times New Roman"/>
          <w:sz w:val="24"/>
          <w:szCs w:val="24"/>
          <w:lang w:val="fr-FR"/>
        </w:rPr>
        <w:t>Technical</w:t>
      </w:r>
      <w:proofErr w:type="spellEnd"/>
      <w:r w:rsidRPr="001B24ED">
        <w:rPr>
          <w:rFonts w:ascii="Times New Roman" w:hAnsi="Times New Roman" w:cs="Times New Roman"/>
          <w:sz w:val="24"/>
          <w:szCs w:val="24"/>
          <w:lang w:val="fr-FR"/>
        </w:rPr>
        <w:t xml:space="preserve"> Documentation No. 6, Ouagadougou, pp. 181, 307–327.</w:t>
      </w:r>
    </w:p>
    <w:p w14:paraId="716FE1AA"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Chittapur</w:t>
      </w:r>
      <w:proofErr w:type="spellEnd"/>
      <w:r w:rsidRPr="001B24ED">
        <w:rPr>
          <w:rFonts w:ascii="Times New Roman" w:hAnsi="Times New Roman" w:cs="Times New Roman"/>
          <w:sz w:val="24"/>
          <w:szCs w:val="24"/>
          <w:lang w:val="fr-FR"/>
        </w:rPr>
        <w:t xml:space="preserve">, B. M., &amp; </w:t>
      </w:r>
      <w:proofErr w:type="spellStart"/>
      <w:r w:rsidRPr="001B24ED">
        <w:rPr>
          <w:rFonts w:ascii="Times New Roman" w:hAnsi="Times New Roman" w:cs="Times New Roman"/>
          <w:sz w:val="24"/>
          <w:szCs w:val="24"/>
          <w:lang w:val="fr-FR"/>
        </w:rPr>
        <w:t>Gurumurthy</w:t>
      </w:r>
      <w:proofErr w:type="spellEnd"/>
      <w:r w:rsidRPr="001B24ED">
        <w:rPr>
          <w:rFonts w:ascii="Times New Roman" w:hAnsi="Times New Roman" w:cs="Times New Roman"/>
          <w:sz w:val="24"/>
          <w:szCs w:val="24"/>
          <w:lang w:val="fr-FR"/>
        </w:rPr>
        <w:t xml:space="preserve">, H. (2018). </w:t>
      </w:r>
      <w:proofErr w:type="spellStart"/>
      <w:r w:rsidRPr="001B24ED">
        <w:rPr>
          <w:rFonts w:ascii="Times New Roman" w:hAnsi="Times New Roman" w:cs="Times New Roman"/>
          <w:sz w:val="24"/>
          <w:szCs w:val="24"/>
          <w:lang w:val="fr-FR"/>
        </w:rPr>
        <w:t>Based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Systems</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Northeastern</w:t>
      </w:r>
      <w:proofErr w:type="spellEnd"/>
      <w:r w:rsidRPr="001B24ED">
        <w:rPr>
          <w:rFonts w:ascii="Times New Roman" w:hAnsi="Times New Roman" w:cs="Times New Roman"/>
          <w:sz w:val="24"/>
          <w:szCs w:val="24"/>
          <w:lang w:val="fr-FR"/>
        </w:rPr>
        <w:t xml:space="preserve"> Tropical Karnataka, </w:t>
      </w:r>
      <w:proofErr w:type="spellStart"/>
      <w:r w:rsidRPr="001B24ED">
        <w:rPr>
          <w:rFonts w:ascii="Times New Roman" w:hAnsi="Times New Roman" w:cs="Times New Roman"/>
          <w:sz w:val="24"/>
          <w:szCs w:val="24"/>
          <w:lang w:val="fr-FR"/>
        </w:rPr>
        <w:t>India</w:t>
      </w:r>
      <w:proofErr w:type="spellEnd"/>
      <w:r w:rsidRPr="001B24ED">
        <w:rPr>
          <w:rFonts w:ascii="Times New Roman" w:hAnsi="Times New Roman" w:cs="Times New Roman"/>
          <w:sz w:val="24"/>
          <w:szCs w:val="24"/>
          <w:lang w:val="fr-FR"/>
        </w:rPr>
        <w:t>. 20(2), 80–84</w:t>
      </w:r>
    </w:p>
    <w:p w14:paraId="6C312CD8"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Diedhiou</w:t>
      </w:r>
      <w:proofErr w:type="spellEnd"/>
      <w:r w:rsidRPr="001B24ED">
        <w:rPr>
          <w:rFonts w:ascii="Times New Roman" w:hAnsi="Times New Roman" w:cs="Times New Roman"/>
          <w:sz w:val="24"/>
          <w:szCs w:val="24"/>
          <w:lang w:val="fr-FR"/>
        </w:rPr>
        <w:t xml:space="preserve">, D. (2017). </w:t>
      </w:r>
      <w:proofErr w:type="spellStart"/>
      <w:r w:rsidRPr="001B24ED">
        <w:rPr>
          <w:rFonts w:ascii="Times New Roman" w:hAnsi="Times New Roman" w:cs="Times New Roman"/>
          <w:sz w:val="24"/>
          <w:szCs w:val="24"/>
          <w:lang w:val="fr-FR"/>
        </w:rPr>
        <w:t>Analytical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Fractionation</w:t>
      </w:r>
      <w:proofErr w:type="spellEnd"/>
      <w:r w:rsidRPr="001B24ED">
        <w:rPr>
          <w:rFonts w:ascii="Times New Roman" w:hAnsi="Times New Roman" w:cs="Times New Roman"/>
          <w:sz w:val="24"/>
          <w:szCs w:val="24"/>
          <w:lang w:val="fr-FR"/>
        </w:rPr>
        <w:t xml:space="preserve"> of Neem </w:t>
      </w:r>
      <w:proofErr w:type="spellStart"/>
      <w:r w:rsidRPr="001B24ED">
        <w:rPr>
          <w:rFonts w:ascii="Times New Roman" w:hAnsi="Times New Roman" w:cs="Times New Roman"/>
          <w:sz w:val="24"/>
          <w:szCs w:val="24"/>
          <w:lang w:val="fr-FR"/>
        </w:rPr>
        <w:t>Seed</w:t>
      </w:r>
      <w:proofErr w:type="spellEnd"/>
      <w:r w:rsidRPr="001B24ED">
        <w:rPr>
          <w:rFonts w:ascii="Times New Roman" w:hAnsi="Times New Roman" w:cs="Times New Roman"/>
          <w:sz w:val="24"/>
          <w:szCs w:val="24"/>
          <w:lang w:val="fr-FR"/>
        </w:rPr>
        <w:t xml:space="preserve"> (Neem.) and </w:t>
      </w:r>
      <w:proofErr w:type="spellStart"/>
      <w:r w:rsidRPr="001B24ED">
        <w:rPr>
          <w:rFonts w:ascii="Times New Roman" w:hAnsi="Times New Roman" w:cs="Times New Roman"/>
          <w:sz w:val="24"/>
          <w:szCs w:val="24"/>
          <w:lang w:val="fr-FR"/>
        </w:rPr>
        <w:t>Desert</w:t>
      </w:r>
      <w:proofErr w:type="spellEnd"/>
      <w:r w:rsidRPr="001B24ED">
        <w:rPr>
          <w:rFonts w:ascii="Times New Roman" w:hAnsi="Times New Roman" w:cs="Times New Roman"/>
          <w:sz w:val="24"/>
          <w:szCs w:val="24"/>
          <w:lang w:val="fr-FR"/>
        </w:rPr>
        <w:t xml:space="preserve"> Date Palm </w:t>
      </w:r>
      <w:proofErr w:type="spellStart"/>
      <w:r w:rsidRPr="001B24ED">
        <w:rPr>
          <w:rFonts w:ascii="Times New Roman" w:hAnsi="Times New Roman" w:cs="Times New Roman"/>
          <w:sz w:val="24"/>
          <w:szCs w:val="24"/>
          <w:lang w:val="fr-FR"/>
        </w:rPr>
        <w:t>Seed</w:t>
      </w:r>
      <w:proofErr w:type="spellEnd"/>
      <w:r w:rsidRPr="001B24ED">
        <w:rPr>
          <w:rFonts w:ascii="Times New Roman" w:hAnsi="Times New Roman" w:cs="Times New Roman"/>
          <w:sz w:val="24"/>
          <w:szCs w:val="24"/>
          <w:lang w:val="fr-FR"/>
        </w:rPr>
        <w:t xml:space="preserve"> (Balanites aegyptiaca L.) - </w:t>
      </w:r>
      <w:proofErr w:type="spellStart"/>
      <w:r w:rsidRPr="001B24ED">
        <w:rPr>
          <w:rFonts w:ascii="Times New Roman" w:hAnsi="Times New Roman" w:cs="Times New Roman"/>
          <w:sz w:val="24"/>
          <w:szCs w:val="24"/>
          <w:lang w:val="fr-FR"/>
        </w:rPr>
        <w:t>Valorization</w:t>
      </w:r>
      <w:proofErr w:type="spellEnd"/>
      <w:r w:rsidRPr="001B24ED">
        <w:rPr>
          <w:rFonts w:ascii="Times New Roman" w:hAnsi="Times New Roman" w:cs="Times New Roman"/>
          <w:sz w:val="24"/>
          <w:szCs w:val="24"/>
          <w:lang w:val="fr-FR"/>
        </w:rPr>
        <w:t xml:space="preserve"> of Neem </w:t>
      </w:r>
      <w:proofErr w:type="spellStart"/>
      <w:r w:rsidRPr="001B24ED">
        <w:rPr>
          <w:rFonts w:ascii="Times New Roman" w:hAnsi="Times New Roman" w:cs="Times New Roman"/>
          <w:sz w:val="24"/>
          <w:szCs w:val="24"/>
          <w:lang w:val="fr-FR"/>
        </w:rPr>
        <w:t>Seed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Constituents</w:t>
      </w:r>
      <w:proofErr w:type="spellEnd"/>
      <w:r w:rsidRPr="001B24ED">
        <w:rPr>
          <w:rFonts w:ascii="Times New Roman" w:hAnsi="Times New Roman" w:cs="Times New Roman"/>
          <w:sz w:val="24"/>
          <w:szCs w:val="24"/>
          <w:lang w:val="fr-FR"/>
        </w:rPr>
        <w:t xml:space="preserve"> by </w:t>
      </w:r>
      <w:proofErr w:type="spellStart"/>
      <w:r w:rsidRPr="001B24ED">
        <w:rPr>
          <w:rFonts w:ascii="Times New Roman" w:hAnsi="Times New Roman" w:cs="Times New Roman"/>
          <w:sz w:val="24"/>
          <w:szCs w:val="24"/>
          <w:lang w:val="fr-FR"/>
        </w:rPr>
        <w:t>Biorefining</w:t>
      </w:r>
      <w:proofErr w:type="spellEnd"/>
      <w:r w:rsidRPr="001B24ED">
        <w:rPr>
          <w:rFonts w:ascii="Times New Roman" w:hAnsi="Times New Roman" w:cs="Times New Roman"/>
          <w:sz w:val="24"/>
          <w:szCs w:val="24"/>
          <w:lang w:val="fr-FR"/>
        </w:rPr>
        <w:t xml:space="preserve">. Doctoral </w:t>
      </w:r>
      <w:proofErr w:type="spellStart"/>
      <w:r w:rsidRPr="001B24ED">
        <w:rPr>
          <w:rFonts w:ascii="Times New Roman" w:hAnsi="Times New Roman" w:cs="Times New Roman"/>
          <w:sz w:val="24"/>
          <w:szCs w:val="24"/>
          <w:lang w:val="fr-FR"/>
        </w:rPr>
        <w:t>thesis</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University</w:t>
      </w:r>
      <w:proofErr w:type="spellEnd"/>
      <w:r w:rsidRPr="001B24ED">
        <w:rPr>
          <w:rFonts w:ascii="Times New Roman" w:hAnsi="Times New Roman" w:cs="Times New Roman"/>
          <w:sz w:val="24"/>
          <w:szCs w:val="24"/>
          <w:lang w:val="fr-FR"/>
        </w:rPr>
        <w:t xml:space="preserve"> of Toulouse, 37, http://dx.doi.org/10.4314/ijbcs.v11i4.6</w:t>
      </w:r>
    </w:p>
    <w:p w14:paraId="35923E80"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Ganaba</w:t>
      </w:r>
      <w:proofErr w:type="spellEnd"/>
      <w:r w:rsidRPr="001B24ED">
        <w:rPr>
          <w:rFonts w:ascii="Times New Roman" w:hAnsi="Times New Roman" w:cs="Times New Roman"/>
          <w:sz w:val="24"/>
          <w:szCs w:val="24"/>
          <w:lang w:val="fr-FR"/>
        </w:rPr>
        <w:t xml:space="preserve">, S. (1996). About neem in Burkina Faso </w:t>
      </w:r>
      <w:proofErr w:type="spellStart"/>
      <w:r w:rsidRPr="001B24ED">
        <w:rPr>
          <w:rFonts w:ascii="Times New Roman" w:hAnsi="Times New Roman" w:cs="Times New Roman"/>
          <w:sz w:val="24"/>
          <w:szCs w:val="24"/>
          <w:lang w:val="fr-FR"/>
        </w:rPr>
        <w:t>need</w:t>
      </w:r>
      <w:proofErr w:type="spellEnd"/>
      <w:r w:rsidRPr="001B24ED">
        <w:rPr>
          <w:rFonts w:ascii="Times New Roman" w:hAnsi="Times New Roman" w:cs="Times New Roman"/>
          <w:sz w:val="24"/>
          <w:szCs w:val="24"/>
          <w:lang w:val="fr-FR"/>
        </w:rPr>
        <w:t xml:space="preserve"> to control </w:t>
      </w:r>
      <w:proofErr w:type="spellStart"/>
      <w:r w:rsidRPr="001B24ED">
        <w:rPr>
          <w:rFonts w:ascii="Times New Roman" w:hAnsi="Times New Roman" w:cs="Times New Roman"/>
          <w:sz w:val="24"/>
          <w:szCs w:val="24"/>
          <w:lang w:val="fr-FR"/>
        </w:rPr>
        <w:t>its</w:t>
      </w:r>
      <w:proofErr w:type="spellEnd"/>
      <w:r w:rsidRPr="001B24ED">
        <w:rPr>
          <w:rFonts w:ascii="Times New Roman" w:hAnsi="Times New Roman" w:cs="Times New Roman"/>
          <w:sz w:val="24"/>
          <w:szCs w:val="24"/>
          <w:lang w:val="fr-FR"/>
        </w:rPr>
        <w:t xml:space="preserve"> expansion </w:t>
      </w:r>
      <w:proofErr w:type="spellStart"/>
      <w:r w:rsidRPr="001B24ED">
        <w:rPr>
          <w:rFonts w:ascii="Times New Roman" w:hAnsi="Times New Roman" w:cs="Times New Roman"/>
          <w:sz w:val="24"/>
          <w:szCs w:val="24"/>
          <w:lang w:val="fr-FR"/>
        </w:rPr>
        <w:t>Summary</w:t>
      </w:r>
      <w:proofErr w:type="spellEnd"/>
      <w:r w:rsidRPr="001B24ED">
        <w:rPr>
          <w:rFonts w:ascii="Times New Roman" w:hAnsi="Times New Roman" w:cs="Times New Roman"/>
          <w:sz w:val="24"/>
          <w:szCs w:val="24"/>
          <w:lang w:val="fr-FR"/>
        </w:rPr>
        <w:t>. XXII (1), 66–74, Vol. XXII (1) July -</w:t>
      </w:r>
      <w:proofErr w:type="spellStart"/>
      <w:r w:rsidRPr="001B24ED">
        <w:rPr>
          <w:rFonts w:ascii="Times New Roman" w:hAnsi="Times New Roman" w:cs="Times New Roman"/>
          <w:sz w:val="24"/>
          <w:szCs w:val="24"/>
          <w:lang w:val="fr-FR"/>
        </w:rPr>
        <w:t>December</w:t>
      </w:r>
      <w:proofErr w:type="spellEnd"/>
      <w:r w:rsidRPr="001B24ED">
        <w:rPr>
          <w:rFonts w:ascii="Times New Roman" w:hAnsi="Times New Roman" w:cs="Times New Roman"/>
          <w:sz w:val="24"/>
          <w:szCs w:val="24"/>
          <w:lang w:val="fr-FR"/>
        </w:rPr>
        <w:t xml:space="preserve"> 1995-January-June 1996</w:t>
      </w:r>
    </w:p>
    <w:p w14:paraId="46747ADC"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Honnayya</w:t>
      </w:r>
      <w:proofErr w:type="spellEnd"/>
      <w:r w:rsidRPr="001B24ED">
        <w:rPr>
          <w:rFonts w:ascii="Times New Roman" w:hAnsi="Times New Roman" w:cs="Times New Roman"/>
          <w:sz w:val="24"/>
          <w:szCs w:val="24"/>
          <w:lang w:val="fr-FR"/>
        </w:rPr>
        <w:t xml:space="preserve">. (2024). Impact of </w:t>
      </w:r>
      <w:proofErr w:type="spellStart"/>
      <w:r w:rsidRPr="001B24ED">
        <w:rPr>
          <w:rFonts w:ascii="Times New Roman" w:hAnsi="Times New Roman" w:cs="Times New Roman"/>
          <w:sz w:val="24"/>
          <w:szCs w:val="24"/>
          <w:lang w:val="fr-FR"/>
        </w:rPr>
        <w:t>Rhizosphere</w:t>
      </w:r>
      <w:proofErr w:type="spellEnd"/>
      <w:r w:rsidRPr="001B24ED">
        <w:rPr>
          <w:rFonts w:ascii="Times New Roman" w:hAnsi="Times New Roman" w:cs="Times New Roman"/>
          <w:sz w:val="24"/>
          <w:szCs w:val="24"/>
          <w:lang w:val="fr-FR"/>
        </w:rPr>
        <w:t xml:space="preserve"> on </w:t>
      </w:r>
      <w:proofErr w:type="spellStart"/>
      <w:r w:rsidRPr="001B24ED">
        <w:rPr>
          <w:rFonts w:ascii="Times New Roman" w:hAnsi="Times New Roman" w:cs="Times New Roman"/>
          <w:sz w:val="24"/>
          <w:szCs w:val="24"/>
          <w:lang w:val="fr-FR"/>
        </w:rPr>
        <w:t>Competitive</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Effects</w:t>
      </w:r>
      <w:proofErr w:type="spellEnd"/>
      <w:r w:rsidRPr="001B24ED">
        <w:rPr>
          <w:rFonts w:ascii="Times New Roman" w:hAnsi="Times New Roman" w:cs="Times New Roman"/>
          <w:sz w:val="24"/>
          <w:szCs w:val="24"/>
          <w:lang w:val="fr-FR"/>
        </w:rPr>
        <w:t xml:space="preserve"> of Neem (Azadirachta </w:t>
      </w:r>
      <w:proofErr w:type="spellStart"/>
      <w:r w:rsidRPr="001B24ED">
        <w:rPr>
          <w:rFonts w:ascii="Times New Roman" w:hAnsi="Times New Roman" w:cs="Times New Roman"/>
          <w:sz w:val="24"/>
          <w:szCs w:val="24"/>
          <w:lang w:val="fr-FR"/>
        </w:rPr>
        <w:t>indica</w:t>
      </w:r>
      <w:proofErr w:type="spell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xml:space="preserve">) on Associated </w:t>
      </w:r>
      <w:proofErr w:type="spellStart"/>
      <w:r w:rsidRPr="001B24ED">
        <w:rPr>
          <w:rFonts w:ascii="Times New Roman" w:hAnsi="Times New Roman" w:cs="Times New Roman"/>
          <w:sz w:val="24"/>
          <w:szCs w:val="24"/>
          <w:lang w:val="fr-FR"/>
        </w:rPr>
        <w:t>Pigeonpea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Cajana</w:t>
      </w:r>
      <w:proofErr w:type="spellEnd"/>
      <w:r w:rsidRPr="001B24ED">
        <w:rPr>
          <w:rFonts w:ascii="Times New Roman" w:hAnsi="Times New Roman" w:cs="Times New Roman"/>
          <w:sz w:val="24"/>
          <w:szCs w:val="24"/>
          <w:lang w:val="fr-FR"/>
        </w:rPr>
        <w:t xml:space="preserve"> (L.) </w:t>
      </w:r>
      <w:proofErr w:type="spellStart"/>
      <w:r w:rsidRPr="001B24ED">
        <w:rPr>
          <w:rFonts w:ascii="Times New Roman" w:hAnsi="Times New Roman" w:cs="Times New Roman"/>
          <w:sz w:val="24"/>
          <w:szCs w:val="24"/>
          <w:lang w:val="fr-FR"/>
        </w:rPr>
        <w:t>Millsp</w:t>
      </w:r>
      <w:proofErr w:type="spellEnd"/>
      <w:r w:rsidRPr="001B24ED">
        <w:rPr>
          <w:rFonts w:ascii="Times New Roman" w:hAnsi="Times New Roman" w:cs="Times New Roman"/>
          <w:sz w:val="24"/>
          <w:szCs w:val="24"/>
          <w:lang w:val="fr-FR"/>
        </w:rPr>
        <w:t xml:space="preserve">.] in an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System. 47(1), 132–136, https://doi.org/10.18805/LR-4482</w:t>
      </w:r>
    </w:p>
    <w:p w14:paraId="7D9A12E6"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Kuhlgert</w:t>
      </w:r>
      <w:proofErr w:type="spellEnd"/>
      <w:r w:rsidRPr="001B24ED">
        <w:rPr>
          <w:rFonts w:ascii="Times New Roman" w:hAnsi="Times New Roman" w:cs="Times New Roman"/>
          <w:sz w:val="24"/>
          <w:szCs w:val="24"/>
          <w:lang w:val="fr-FR"/>
        </w:rPr>
        <w:t xml:space="preserve">, S., </w:t>
      </w:r>
      <w:proofErr w:type="spellStart"/>
      <w:r w:rsidRPr="001B24ED">
        <w:rPr>
          <w:rFonts w:ascii="Times New Roman" w:hAnsi="Times New Roman" w:cs="Times New Roman"/>
          <w:sz w:val="24"/>
          <w:szCs w:val="24"/>
          <w:lang w:val="fr-FR"/>
        </w:rPr>
        <w:t>Austic</w:t>
      </w:r>
      <w:proofErr w:type="spellEnd"/>
      <w:r w:rsidRPr="001B24ED">
        <w:rPr>
          <w:rFonts w:ascii="Times New Roman" w:hAnsi="Times New Roman" w:cs="Times New Roman"/>
          <w:sz w:val="24"/>
          <w:szCs w:val="24"/>
          <w:lang w:val="fr-FR"/>
        </w:rPr>
        <w:t xml:space="preserve">, G., </w:t>
      </w:r>
      <w:proofErr w:type="spellStart"/>
      <w:r w:rsidRPr="001B24ED">
        <w:rPr>
          <w:rFonts w:ascii="Times New Roman" w:hAnsi="Times New Roman" w:cs="Times New Roman"/>
          <w:sz w:val="24"/>
          <w:szCs w:val="24"/>
          <w:lang w:val="fr-FR"/>
        </w:rPr>
        <w:t>Zegarac</w:t>
      </w:r>
      <w:proofErr w:type="spellEnd"/>
      <w:r w:rsidRPr="001B24ED">
        <w:rPr>
          <w:rFonts w:ascii="Times New Roman" w:hAnsi="Times New Roman" w:cs="Times New Roman"/>
          <w:sz w:val="24"/>
          <w:szCs w:val="24"/>
          <w:lang w:val="fr-FR"/>
        </w:rPr>
        <w:t xml:space="preserve">, R., </w:t>
      </w:r>
      <w:proofErr w:type="spellStart"/>
      <w:r w:rsidRPr="001B24ED">
        <w:rPr>
          <w:rFonts w:ascii="Times New Roman" w:hAnsi="Times New Roman" w:cs="Times New Roman"/>
          <w:sz w:val="24"/>
          <w:szCs w:val="24"/>
          <w:lang w:val="fr-FR"/>
        </w:rPr>
        <w:t>Osei-bonsu</w:t>
      </w:r>
      <w:proofErr w:type="spellEnd"/>
      <w:r w:rsidRPr="001B24ED">
        <w:rPr>
          <w:rFonts w:ascii="Times New Roman" w:hAnsi="Times New Roman" w:cs="Times New Roman"/>
          <w:sz w:val="24"/>
          <w:szCs w:val="24"/>
          <w:lang w:val="fr-FR"/>
        </w:rPr>
        <w:t xml:space="preserve">, I., </w:t>
      </w:r>
      <w:proofErr w:type="spellStart"/>
      <w:r w:rsidRPr="001B24ED">
        <w:rPr>
          <w:rFonts w:ascii="Times New Roman" w:hAnsi="Times New Roman" w:cs="Times New Roman"/>
          <w:sz w:val="24"/>
          <w:szCs w:val="24"/>
          <w:lang w:val="fr-FR"/>
        </w:rPr>
        <w:t>Hoh</w:t>
      </w:r>
      <w:proofErr w:type="spellEnd"/>
      <w:r w:rsidRPr="001B24ED">
        <w:rPr>
          <w:rFonts w:ascii="Times New Roman" w:hAnsi="Times New Roman" w:cs="Times New Roman"/>
          <w:sz w:val="24"/>
          <w:szCs w:val="24"/>
          <w:lang w:val="fr-FR"/>
        </w:rPr>
        <w:t xml:space="preserve">, D., </w:t>
      </w:r>
      <w:proofErr w:type="spellStart"/>
      <w:r w:rsidRPr="001B24ED">
        <w:rPr>
          <w:rFonts w:ascii="Times New Roman" w:hAnsi="Times New Roman" w:cs="Times New Roman"/>
          <w:sz w:val="24"/>
          <w:szCs w:val="24"/>
          <w:lang w:val="fr-FR"/>
        </w:rPr>
        <w:t>Chilvers</w:t>
      </w:r>
      <w:proofErr w:type="spellEnd"/>
      <w:r w:rsidRPr="001B24ED">
        <w:rPr>
          <w:rFonts w:ascii="Times New Roman" w:hAnsi="Times New Roman" w:cs="Times New Roman"/>
          <w:sz w:val="24"/>
          <w:szCs w:val="24"/>
          <w:lang w:val="fr-FR"/>
        </w:rPr>
        <w:t xml:space="preserve">, M. I., Roth, M. G., Bi, K., </w:t>
      </w:r>
      <w:proofErr w:type="spellStart"/>
      <w:r w:rsidRPr="001B24ED">
        <w:rPr>
          <w:rFonts w:ascii="Times New Roman" w:hAnsi="Times New Roman" w:cs="Times New Roman"/>
          <w:sz w:val="24"/>
          <w:szCs w:val="24"/>
          <w:lang w:val="fr-FR"/>
        </w:rPr>
        <w:t>Teravest</w:t>
      </w:r>
      <w:proofErr w:type="spellEnd"/>
      <w:r w:rsidRPr="001B24ED">
        <w:rPr>
          <w:rFonts w:ascii="Times New Roman" w:hAnsi="Times New Roman" w:cs="Times New Roman"/>
          <w:sz w:val="24"/>
          <w:szCs w:val="24"/>
          <w:lang w:val="fr-FR"/>
        </w:rPr>
        <w:t xml:space="preserve">, D., &amp; Kramer, D. M. (2016). </w:t>
      </w:r>
      <w:proofErr w:type="spellStart"/>
      <w:r w:rsidRPr="001B24ED">
        <w:rPr>
          <w:rFonts w:ascii="Times New Roman" w:hAnsi="Times New Roman" w:cs="Times New Roman"/>
          <w:sz w:val="24"/>
          <w:szCs w:val="24"/>
          <w:lang w:val="fr-FR"/>
        </w:rPr>
        <w:t>MultispeQ</w:t>
      </w:r>
      <w:proofErr w:type="spellEnd"/>
      <w:r w:rsidRPr="001B24ED">
        <w:rPr>
          <w:rFonts w:ascii="Times New Roman" w:hAnsi="Times New Roman" w:cs="Times New Roman"/>
          <w:sz w:val="24"/>
          <w:szCs w:val="24"/>
          <w:lang w:val="fr-FR"/>
        </w:rPr>
        <w:t xml:space="preserve"> </w:t>
      </w:r>
      <w:proofErr w:type="gramStart"/>
      <w:r w:rsidRPr="001B24ED">
        <w:rPr>
          <w:rFonts w:ascii="Times New Roman" w:hAnsi="Times New Roman" w:cs="Times New Roman"/>
          <w:sz w:val="24"/>
          <w:szCs w:val="24"/>
          <w:lang w:val="fr-FR"/>
        </w:rPr>
        <w:t>Beta:</w:t>
      </w:r>
      <w:proofErr w:type="gram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tool</w:t>
      </w:r>
      <w:proofErr w:type="spellEnd"/>
      <w:r w:rsidRPr="001B24ED">
        <w:rPr>
          <w:rFonts w:ascii="Times New Roman" w:hAnsi="Times New Roman" w:cs="Times New Roman"/>
          <w:sz w:val="24"/>
          <w:szCs w:val="24"/>
          <w:lang w:val="fr-FR"/>
        </w:rPr>
        <w:t xml:space="preserve"> for large-</w:t>
      </w:r>
      <w:proofErr w:type="spellStart"/>
      <w:r w:rsidRPr="001B24ED">
        <w:rPr>
          <w:rFonts w:ascii="Times New Roman" w:hAnsi="Times New Roman" w:cs="Times New Roman"/>
          <w:sz w:val="24"/>
          <w:szCs w:val="24"/>
          <w:lang w:val="fr-FR"/>
        </w:rPr>
        <w:t>scale</w:t>
      </w:r>
      <w:proofErr w:type="spellEnd"/>
      <w:r w:rsidRPr="001B24ED">
        <w:rPr>
          <w:rFonts w:ascii="Times New Roman" w:hAnsi="Times New Roman" w:cs="Times New Roman"/>
          <w:sz w:val="24"/>
          <w:szCs w:val="24"/>
          <w:lang w:val="fr-FR"/>
        </w:rPr>
        <w:t xml:space="preserve"> plant </w:t>
      </w:r>
      <w:proofErr w:type="spellStart"/>
      <w:r w:rsidRPr="001B24ED">
        <w:rPr>
          <w:rFonts w:ascii="Times New Roman" w:hAnsi="Times New Roman" w:cs="Times New Roman"/>
          <w:sz w:val="24"/>
          <w:szCs w:val="24"/>
          <w:lang w:val="fr-FR"/>
        </w:rPr>
        <w:t>phenotyping</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connected</w:t>
      </w:r>
      <w:proofErr w:type="spellEnd"/>
      <w:r w:rsidRPr="001B24ED">
        <w:rPr>
          <w:rFonts w:ascii="Times New Roman" w:hAnsi="Times New Roman" w:cs="Times New Roman"/>
          <w:sz w:val="24"/>
          <w:szCs w:val="24"/>
          <w:lang w:val="fr-FR"/>
        </w:rPr>
        <w:t xml:space="preserve"> to the open </w:t>
      </w:r>
      <w:proofErr w:type="spellStart"/>
      <w:r w:rsidRPr="001B24ED">
        <w:rPr>
          <w:rFonts w:ascii="Times New Roman" w:hAnsi="Times New Roman" w:cs="Times New Roman"/>
          <w:sz w:val="24"/>
          <w:szCs w:val="24"/>
          <w:lang w:val="fr-FR"/>
        </w:rPr>
        <w:t>PhotosynQ</w:t>
      </w:r>
      <w:proofErr w:type="spellEnd"/>
      <w:r w:rsidRPr="001B24ED">
        <w:rPr>
          <w:rFonts w:ascii="Times New Roman" w:hAnsi="Times New Roman" w:cs="Times New Roman"/>
          <w:sz w:val="24"/>
          <w:szCs w:val="24"/>
          <w:lang w:val="fr-FR"/>
        </w:rPr>
        <w:t xml:space="preserve"> network. </w:t>
      </w:r>
      <w:proofErr w:type="spellStart"/>
      <w:r w:rsidRPr="001B24ED">
        <w:rPr>
          <w:rFonts w:ascii="Times New Roman" w:hAnsi="Times New Roman" w:cs="Times New Roman"/>
          <w:sz w:val="24"/>
          <w:szCs w:val="24"/>
          <w:lang w:val="fr-FR"/>
        </w:rPr>
        <w:t>November</w:t>
      </w:r>
      <w:proofErr w:type="spellEnd"/>
      <w:r w:rsidRPr="001B24ED">
        <w:rPr>
          <w:rFonts w:ascii="Times New Roman" w:hAnsi="Times New Roman" w:cs="Times New Roman"/>
          <w:sz w:val="24"/>
          <w:szCs w:val="24"/>
          <w:lang w:val="fr-FR"/>
        </w:rPr>
        <w:t>. https://doi.org/10.1098/rsos.160592</w:t>
      </w:r>
    </w:p>
    <w:p w14:paraId="1AD3FE9D"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t>Lavaud, O. (2021). Use of Neem (</w:t>
      </w:r>
      <w:r w:rsidRPr="00D62F8D">
        <w:rPr>
          <w:rFonts w:ascii="Times New Roman" w:hAnsi="Times New Roman" w:cs="Times New Roman"/>
          <w:color w:val="EE0000"/>
          <w:sz w:val="24"/>
          <w:szCs w:val="24"/>
          <w:lang w:val="fr-FR"/>
        </w:rPr>
        <w:t xml:space="preserve">Azadirachta </w:t>
      </w:r>
      <w:proofErr w:type="spellStart"/>
      <w:r w:rsidRPr="00D62F8D">
        <w:rPr>
          <w:rFonts w:ascii="Times New Roman" w:hAnsi="Times New Roman" w:cs="Times New Roman"/>
          <w:color w:val="EE0000"/>
          <w:sz w:val="24"/>
          <w:szCs w:val="24"/>
          <w:lang w:val="fr-FR"/>
        </w:rPr>
        <w:t>indica</w:t>
      </w:r>
      <w:proofErr w:type="spellEnd"/>
      <w:r w:rsidRPr="00D62F8D">
        <w:rPr>
          <w:rFonts w:ascii="Times New Roman" w:hAnsi="Times New Roman" w:cs="Times New Roman"/>
          <w:color w:val="EE0000"/>
          <w:sz w:val="24"/>
          <w:szCs w:val="24"/>
          <w:lang w:val="fr-FR"/>
        </w:rPr>
        <w:t xml:space="preserve"> </w:t>
      </w:r>
      <w:r w:rsidRPr="001B24ED">
        <w:rPr>
          <w:rFonts w:ascii="Times New Roman" w:hAnsi="Times New Roman" w:cs="Times New Roman"/>
          <w:sz w:val="24"/>
          <w:szCs w:val="24"/>
          <w:lang w:val="fr-FR"/>
        </w:rPr>
        <w:t xml:space="preserve">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in agriculture, https://blog.defi-ecologique.com/usage-neem-azadirachta-indica-agriculture/</w:t>
      </w:r>
    </w:p>
    <w:p w14:paraId="51DB86A7" w14:textId="77777777" w:rsidR="001B24ED" w:rsidRPr="00D62F8D" w:rsidRDefault="001B24ED" w:rsidP="001B24ED">
      <w:pPr>
        <w:spacing w:line="360" w:lineRule="auto"/>
        <w:jc w:val="both"/>
        <w:rPr>
          <w:rFonts w:ascii="Times New Roman" w:hAnsi="Times New Roman" w:cs="Times New Roman"/>
          <w:strike/>
          <w:sz w:val="24"/>
          <w:szCs w:val="24"/>
          <w:lang w:val="fr-FR"/>
        </w:rPr>
      </w:pPr>
      <w:proofErr w:type="spellStart"/>
      <w:r w:rsidRPr="001B24ED">
        <w:rPr>
          <w:rFonts w:ascii="Times New Roman" w:hAnsi="Times New Roman" w:cs="Times New Roman"/>
          <w:sz w:val="24"/>
          <w:szCs w:val="24"/>
          <w:lang w:val="fr-FR"/>
        </w:rPr>
        <w:t>Oyinlola</w:t>
      </w:r>
      <w:proofErr w:type="spellEnd"/>
      <w:r w:rsidRPr="001B24ED">
        <w:rPr>
          <w:rFonts w:ascii="Times New Roman" w:hAnsi="Times New Roman" w:cs="Times New Roman"/>
          <w:sz w:val="24"/>
          <w:szCs w:val="24"/>
          <w:lang w:val="fr-FR"/>
        </w:rPr>
        <w:t xml:space="preserve">, P. (2017). </w:t>
      </w:r>
      <w:proofErr w:type="spellStart"/>
      <w:r w:rsidRPr="001B24ED">
        <w:rPr>
          <w:rFonts w:ascii="Times New Roman" w:hAnsi="Times New Roman" w:cs="Times New Roman"/>
          <w:sz w:val="24"/>
          <w:szCs w:val="24"/>
          <w:lang w:val="fr-FR"/>
        </w:rPr>
        <w:t>Effect</w:t>
      </w:r>
      <w:proofErr w:type="spellEnd"/>
      <w:r w:rsidRPr="001B24ED">
        <w:rPr>
          <w:rFonts w:ascii="Times New Roman" w:hAnsi="Times New Roman" w:cs="Times New Roman"/>
          <w:sz w:val="24"/>
          <w:szCs w:val="24"/>
          <w:lang w:val="fr-FR"/>
        </w:rPr>
        <w:t xml:space="preserve"> of neem </w:t>
      </w:r>
      <w:proofErr w:type="spellStart"/>
      <w:r w:rsidRPr="001B24ED">
        <w:rPr>
          <w:rFonts w:ascii="Times New Roman" w:hAnsi="Times New Roman" w:cs="Times New Roman"/>
          <w:sz w:val="24"/>
          <w:szCs w:val="24"/>
          <w:lang w:val="fr-FR"/>
        </w:rPr>
        <w:t>Seed</w:t>
      </w:r>
      <w:proofErr w:type="spellEnd"/>
      <w:r w:rsidRPr="001B24ED">
        <w:rPr>
          <w:rFonts w:ascii="Times New Roman" w:hAnsi="Times New Roman" w:cs="Times New Roman"/>
          <w:sz w:val="24"/>
          <w:szCs w:val="24"/>
          <w:lang w:val="fr-FR"/>
        </w:rPr>
        <w:t xml:space="preserve"> Cake and </w:t>
      </w:r>
      <w:proofErr w:type="spellStart"/>
      <w:r w:rsidRPr="001B24ED">
        <w:rPr>
          <w:rFonts w:ascii="Times New Roman" w:hAnsi="Times New Roman" w:cs="Times New Roman"/>
          <w:sz w:val="24"/>
          <w:szCs w:val="24"/>
          <w:lang w:val="fr-FR"/>
        </w:rPr>
        <w:t>Inorganic</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Fertilizer</w:t>
      </w:r>
      <w:proofErr w:type="spellEnd"/>
      <w:r w:rsidRPr="001B24ED">
        <w:rPr>
          <w:rFonts w:ascii="Times New Roman" w:hAnsi="Times New Roman" w:cs="Times New Roman"/>
          <w:sz w:val="24"/>
          <w:szCs w:val="24"/>
          <w:lang w:val="fr-FR"/>
        </w:rPr>
        <w:t xml:space="preserve"> on </w:t>
      </w:r>
      <w:proofErr w:type="spellStart"/>
      <w:r w:rsidRPr="001B24ED">
        <w:rPr>
          <w:rFonts w:ascii="Times New Roman" w:hAnsi="Times New Roman" w:cs="Times New Roman"/>
          <w:sz w:val="24"/>
          <w:szCs w:val="24"/>
          <w:lang w:val="fr-FR"/>
        </w:rPr>
        <w:t>Yield</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Tomato</w:t>
      </w:r>
      <w:proofErr w:type="spellEnd"/>
      <w:r w:rsidRPr="001B24ED">
        <w:rPr>
          <w:rFonts w:ascii="Times New Roman" w:hAnsi="Times New Roman" w:cs="Times New Roman"/>
          <w:sz w:val="24"/>
          <w:szCs w:val="24"/>
          <w:lang w:val="fr-FR"/>
        </w:rPr>
        <w:t xml:space="preserve"> and </w:t>
      </w:r>
      <w:proofErr w:type="spellStart"/>
      <w:r w:rsidRPr="001B24ED">
        <w:rPr>
          <w:rFonts w:ascii="Times New Roman" w:hAnsi="Times New Roman" w:cs="Times New Roman"/>
          <w:sz w:val="24"/>
          <w:szCs w:val="24"/>
          <w:lang w:val="fr-FR"/>
        </w:rPr>
        <w:t>Soil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Properties</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Northern</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Guinea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Savanna</w:t>
      </w:r>
      <w:proofErr w:type="spellEnd"/>
      <w:r w:rsidRPr="001B24ED">
        <w:rPr>
          <w:rFonts w:ascii="Times New Roman" w:hAnsi="Times New Roman" w:cs="Times New Roman"/>
          <w:sz w:val="24"/>
          <w:szCs w:val="24"/>
          <w:lang w:val="fr-FR"/>
        </w:rPr>
        <w:t xml:space="preserve"> of Nigeria. </w:t>
      </w:r>
      <w:proofErr w:type="spellStart"/>
      <w:r w:rsidRPr="001B24ED">
        <w:rPr>
          <w:rFonts w:ascii="Times New Roman" w:hAnsi="Times New Roman" w:cs="Times New Roman"/>
          <w:sz w:val="24"/>
          <w:szCs w:val="24"/>
          <w:lang w:val="fr-FR"/>
        </w:rPr>
        <w:t>European</w:t>
      </w:r>
      <w:proofErr w:type="spellEnd"/>
      <w:r w:rsidRPr="001B24ED">
        <w:rPr>
          <w:rFonts w:ascii="Times New Roman" w:hAnsi="Times New Roman" w:cs="Times New Roman"/>
          <w:sz w:val="24"/>
          <w:szCs w:val="24"/>
          <w:lang w:val="fr-FR"/>
        </w:rPr>
        <w:t xml:space="preserve"> Journal of Agriculture and </w:t>
      </w:r>
      <w:proofErr w:type="spellStart"/>
      <w:r w:rsidRPr="001B24ED">
        <w:rPr>
          <w:rFonts w:ascii="Times New Roman" w:hAnsi="Times New Roman" w:cs="Times New Roman"/>
          <w:sz w:val="24"/>
          <w:szCs w:val="24"/>
          <w:lang w:val="fr-FR"/>
        </w:rPr>
        <w:t>Forestry</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Research</w:t>
      </w:r>
      <w:proofErr w:type="spellEnd"/>
      <w:r w:rsidRPr="001B24ED">
        <w:rPr>
          <w:rFonts w:ascii="Times New Roman" w:hAnsi="Times New Roman" w:cs="Times New Roman"/>
          <w:sz w:val="24"/>
          <w:szCs w:val="24"/>
          <w:lang w:val="fr-FR"/>
        </w:rPr>
        <w:t xml:space="preserve">, 5(4), 1–15 </w:t>
      </w:r>
      <w:r w:rsidRPr="00D62F8D">
        <w:rPr>
          <w:rFonts w:ascii="Times New Roman" w:hAnsi="Times New Roman" w:cs="Times New Roman"/>
          <w:strike/>
          <w:sz w:val="24"/>
          <w:szCs w:val="24"/>
          <w:lang w:val="fr-FR"/>
        </w:rPr>
        <w:t>www.eajournals.org, https://www.eajournals.org/wp-content/uploads/Effect-of-Neem-Seed-Cake-and-Inorganic-Fertilizer-on-Yield-of-Tomato-and-Soil-Properties-in-Northern-Guinea-Savanna-of-Nigeria.pdf</w:t>
      </w:r>
    </w:p>
    <w:p w14:paraId="6DC9A8A8"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Sanou</w:t>
      </w:r>
      <w:proofErr w:type="spellEnd"/>
      <w:r w:rsidRPr="001B24ED">
        <w:rPr>
          <w:rFonts w:ascii="Times New Roman" w:hAnsi="Times New Roman" w:cs="Times New Roman"/>
          <w:sz w:val="24"/>
          <w:szCs w:val="24"/>
          <w:lang w:val="fr-FR"/>
        </w:rPr>
        <w:t xml:space="preserve">. (2010). </w:t>
      </w:r>
      <w:proofErr w:type="spellStart"/>
      <w:r w:rsidRPr="001B24ED">
        <w:rPr>
          <w:rFonts w:ascii="Times New Roman" w:hAnsi="Times New Roman" w:cs="Times New Roman"/>
          <w:sz w:val="24"/>
          <w:szCs w:val="24"/>
          <w:lang w:val="fr-FR"/>
        </w:rPr>
        <w:t>Optimizing</w:t>
      </w:r>
      <w:proofErr w:type="spellEnd"/>
      <w:r w:rsidRPr="001B24ED">
        <w:rPr>
          <w:rFonts w:ascii="Times New Roman" w:hAnsi="Times New Roman" w:cs="Times New Roman"/>
          <w:sz w:val="24"/>
          <w:szCs w:val="24"/>
          <w:lang w:val="fr-FR"/>
        </w:rPr>
        <w:t xml:space="preserve"> the </w:t>
      </w:r>
      <w:proofErr w:type="spellStart"/>
      <w:r w:rsidRPr="001B24ED">
        <w:rPr>
          <w:rFonts w:ascii="Times New Roman" w:hAnsi="Times New Roman" w:cs="Times New Roman"/>
          <w:sz w:val="24"/>
          <w:szCs w:val="24"/>
          <w:lang w:val="fr-FR"/>
        </w:rPr>
        <w:t>productivity</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parkland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systems</w:t>
      </w:r>
      <w:proofErr w:type="spellEnd"/>
      <w:r w:rsidRPr="001B24ED">
        <w:rPr>
          <w:rFonts w:ascii="Times New Roman" w:hAnsi="Times New Roman" w:cs="Times New Roman"/>
          <w:sz w:val="24"/>
          <w:szCs w:val="24"/>
          <w:lang w:val="fr-FR"/>
        </w:rPr>
        <w:t xml:space="preserve"> in West </w:t>
      </w:r>
      <w:proofErr w:type="spellStart"/>
      <w:r w:rsidRPr="001B24ED">
        <w:rPr>
          <w:rFonts w:ascii="Times New Roman" w:hAnsi="Times New Roman" w:cs="Times New Roman"/>
          <w:sz w:val="24"/>
          <w:szCs w:val="24"/>
          <w:lang w:val="fr-FR"/>
        </w:rPr>
        <w:t>Africa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using</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shade-tolerant</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annual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crops</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thesis</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School</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Environment</w:t>
      </w:r>
      <w:proofErr w:type="spellEnd"/>
      <w:r w:rsidRPr="001B24ED">
        <w:rPr>
          <w:rFonts w:ascii="Times New Roman" w:hAnsi="Times New Roman" w:cs="Times New Roman"/>
          <w:sz w:val="24"/>
          <w:szCs w:val="24"/>
          <w:lang w:val="fr-FR"/>
        </w:rPr>
        <w:t xml:space="preserve">, Natural </w:t>
      </w:r>
      <w:proofErr w:type="spellStart"/>
      <w:r w:rsidRPr="001B24ED">
        <w:rPr>
          <w:rFonts w:ascii="Times New Roman" w:hAnsi="Times New Roman" w:cs="Times New Roman"/>
          <w:sz w:val="24"/>
          <w:szCs w:val="24"/>
          <w:lang w:val="fr-FR"/>
        </w:rPr>
        <w:t>Resources</w:t>
      </w:r>
      <w:proofErr w:type="spellEnd"/>
      <w:r w:rsidRPr="001B24ED">
        <w:rPr>
          <w:rFonts w:ascii="Times New Roman" w:hAnsi="Times New Roman" w:cs="Times New Roman"/>
          <w:sz w:val="24"/>
          <w:szCs w:val="24"/>
          <w:lang w:val="fr-FR"/>
        </w:rPr>
        <w:t xml:space="preserve"> and </w:t>
      </w:r>
      <w:proofErr w:type="spellStart"/>
      <w:r w:rsidRPr="001B24ED">
        <w:rPr>
          <w:rFonts w:ascii="Times New Roman" w:hAnsi="Times New Roman" w:cs="Times New Roman"/>
          <w:sz w:val="24"/>
          <w:szCs w:val="24"/>
          <w:lang w:val="fr-FR"/>
        </w:rPr>
        <w:t>Geography</w:t>
      </w:r>
      <w:proofErr w:type="spellEnd"/>
      <w:r w:rsidRPr="001B24ED">
        <w:rPr>
          <w:rFonts w:ascii="Times New Roman" w:hAnsi="Times New Roman" w:cs="Times New Roman"/>
          <w:sz w:val="24"/>
          <w:szCs w:val="24"/>
          <w:lang w:val="fr-FR"/>
        </w:rPr>
        <w:t xml:space="preserve"> Bangor </w:t>
      </w:r>
      <w:proofErr w:type="spellStart"/>
      <w:r w:rsidRPr="001B24ED">
        <w:rPr>
          <w:rFonts w:ascii="Times New Roman" w:hAnsi="Times New Roman" w:cs="Times New Roman"/>
          <w:sz w:val="24"/>
          <w:szCs w:val="24"/>
          <w:lang w:val="fr-FR"/>
        </w:rPr>
        <w:t>University</w:t>
      </w:r>
      <w:proofErr w:type="spellEnd"/>
      <w:r w:rsidRPr="001B24ED">
        <w:rPr>
          <w:rFonts w:ascii="Times New Roman" w:hAnsi="Times New Roman" w:cs="Times New Roman"/>
          <w:sz w:val="24"/>
          <w:szCs w:val="24"/>
          <w:lang w:val="fr-FR"/>
        </w:rPr>
        <w:t xml:space="preserve">, Bangor, United </w:t>
      </w:r>
      <w:proofErr w:type="spellStart"/>
      <w:r w:rsidRPr="001B24ED">
        <w:rPr>
          <w:rFonts w:ascii="Times New Roman" w:hAnsi="Times New Roman" w:cs="Times New Roman"/>
          <w:sz w:val="24"/>
          <w:szCs w:val="24"/>
          <w:lang w:val="fr-FR"/>
        </w:rPr>
        <w:t>Kingdom</w:t>
      </w:r>
      <w:proofErr w:type="spellEnd"/>
      <w:r w:rsidRPr="001B24ED">
        <w:rPr>
          <w:rFonts w:ascii="Times New Roman" w:hAnsi="Times New Roman" w:cs="Times New Roman"/>
          <w:sz w:val="24"/>
          <w:szCs w:val="24"/>
          <w:lang w:val="fr-FR"/>
        </w:rPr>
        <w:t>.</w:t>
      </w:r>
    </w:p>
    <w:p w14:paraId="6C5815C3"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lastRenderedPageBreak/>
        <w:t xml:space="preserve">Traore, A., </w:t>
      </w:r>
      <w:proofErr w:type="spellStart"/>
      <w:r w:rsidRPr="001B24ED">
        <w:rPr>
          <w:rFonts w:ascii="Times New Roman" w:hAnsi="Times New Roman" w:cs="Times New Roman"/>
          <w:sz w:val="24"/>
          <w:szCs w:val="24"/>
          <w:lang w:val="fr-FR"/>
        </w:rPr>
        <w:t>Yameogo</w:t>
      </w:r>
      <w:proofErr w:type="spellEnd"/>
      <w:r w:rsidRPr="001B24ED">
        <w:rPr>
          <w:rFonts w:ascii="Times New Roman" w:hAnsi="Times New Roman" w:cs="Times New Roman"/>
          <w:sz w:val="24"/>
          <w:szCs w:val="24"/>
          <w:lang w:val="fr-FR"/>
        </w:rPr>
        <w:t xml:space="preserve">, P. L., </w:t>
      </w:r>
      <w:proofErr w:type="spellStart"/>
      <w:r w:rsidRPr="001B24ED">
        <w:rPr>
          <w:rFonts w:ascii="Times New Roman" w:hAnsi="Times New Roman" w:cs="Times New Roman"/>
          <w:sz w:val="24"/>
          <w:szCs w:val="24"/>
          <w:lang w:val="fr-FR"/>
        </w:rPr>
        <w:t>Nambon</w:t>
      </w:r>
      <w:proofErr w:type="spellEnd"/>
      <w:r w:rsidRPr="001B24ED">
        <w:rPr>
          <w:rFonts w:ascii="Times New Roman" w:hAnsi="Times New Roman" w:cs="Times New Roman"/>
          <w:sz w:val="24"/>
          <w:szCs w:val="24"/>
          <w:lang w:val="fr-FR"/>
        </w:rPr>
        <w:t xml:space="preserve">, D. I. A., Traoré, K., </w:t>
      </w:r>
      <w:proofErr w:type="spellStart"/>
      <w:r w:rsidRPr="001B24ED">
        <w:rPr>
          <w:rFonts w:ascii="Times New Roman" w:hAnsi="Times New Roman" w:cs="Times New Roman"/>
          <w:sz w:val="24"/>
          <w:szCs w:val="24"/>
          <w:lang w:val="fr-FR"/>
        </w:rPr>
        <w:t>Bazongo</w:t>
      </w:r>
      <w:proofErr w:type="spellEnd"/>
      <w:r w:rsidRPr="001B24ED">
        <w:rPr>
          <w:rFonts w:ascii="Times New Roman" w:hAnsi="Times New Roman" w:cs="Times New Roman"/>
          <w:sz w:val="24"/>
          <w:szCs w:val="24"/>
          <w:lang w:val="fr-FR"/>
        </w:rPr>
        <w:t xml:space="preserve">, P., &amp; Traore, O. (2019). Use of the neem </w:t>
      </w:r>
      <w:proofErr w:type="spellStart"/>
      <w:r w:rsidRPr="001B24ED">
        <w:rPr>
          <w:rFonts w:ascii="Times New Roman" w:hAnsi="Times New Roman" w:cs="Times New Roman"/>
          <w:sz w:val="24"/>
          <w:szCs w:val="24"/>
          <w:lang w:val="fr-FR"/>
        </w:rPr>
        <w:t>seed</w:t>
      </w:r>
      <w:proofErr w:type="spellEnd"/>
      <w:r w:rsidRPr="001B24ED">
        <w:rPr>
          <w:rFonts w:ascii="Times New Roman" w:hAnsi="Times New Roman" w:cs="Times New Roman"/>
          <w:sz w:val="24"/>
          <w:szCs w:val="24"/>
          <w:lang w:val="fr-FR"/>
        </w:rPr>
        <w:t xml:space="preserve"> cake (Azadirachta </w:t>
      </w:r>
      <w:proofErr w:type="spellStart"/>
      <w:r w:rsidRPr="001B24ED">
        <w:rPr>
          <w:rFonts w:ascii="Times New Roman" w:hAnsi="Times New Roman" w:cs="Times New Roman"/>
          <w:sz w:val="24"/>
          <w:szCs w:val="24"/>
          <w:lang w:val="fr-FR"/>
        </w:rPr>
        <w:t>indica</w:t>
      </w:r>
      <w:proofErr w:type="spell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xml:space="preserve">) and the </w:t>
      </w:r>
      <w:proofErr w:type="spellStart"/>
      <w:r w:rsidRPr="001B24ED">
        <w:rPr>
          <w:rFonts w:ascii="Times New Roman" w:hAnsi="Times New Roman" w:cs="Times New Roman"/>
          <w:sz w:val="24"/>
          <w:szCs w:val="24"/>
          <w:lang w:val="fr-FR"/>
        </w:rPr>
        <w:t>micro-dose</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mineral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fertilizers</w:t>
      </w:r>
      <w:proofErr w:type="spellEnd"/>
      <w:r w:rsidRPr="001B24ED">
        <w:rPr>
          <w:rFonts w:ascii="Times New Roman" w:hAnsi="Times New Roman" w:cs="Times New Roman"/>
          <w:sz w:val="24"/>
          <w:szCs w:val="24"/>
          <w:lang w:val="fr-FR"/>
        </w:rPr>
        <w:t xml:space="preserve"> for the production of </w:t>
      </w:r>
      <w:proofErr w:type="spellStart"/>
      <w:r w:rsidRPr="001B24ED">
        <w:rPr>
          <w:rFonts w:ascii="Times New Roman" w:hAnsi="Times New Roman" w:cs="Times New Roman"/>
          <w:sz w:val="24"/>
          <w:szCs w:val="24"/>
          <w:lang w:val="fr-FR"/>
        </w:rPr>
        <w:t>maize</w:t>
      </w:r>
      <w:proofErr w:type="spellEnd"/>
      <w:r w:rsidRPr="001B24ED">
        <w:rPr>
          <w:rFonts w:ascii="Times New Roman" w:hAnsi="Times New Roman" w:cs="Times New Roman"/>
          <w:sz w:val="24"/>
          <w:szCs w:val="24"/>
          <w:lang w:val="fr-FR"/>
        </w:rPr>
        <w:t xml:space="preserve"> in the South </w:t>
      </w:r>
      <w:proofErr w:type="spellStart"/>
      <w:r w:rsidRPr="001B24ED">
        <w:rPr>
          <w:rFonts w:ascii="Times New Roman" w:hAnsi="Times New Roman" w:cs="Times New Roman"/>
          <w:sz w:val="24"/>
          <w:szCs w:val="24"/>
          <w:lang w:val="fr-FR"/>
        </w:rPr>
        <w:t>Sudanian</w:t>
      </w:r>
      <w:proofErr w:type="spellEnd"/>
      <w:r w:rsidRPr="001B24ED">
        <w:rPr>
          <w:rFonts w:ascii="Times New Roman" w:hAnsi="Times New Roman" w:cs="Times New Roman"/>
          <w:sz w:val="24"/>
          <w:szCs w:val="24"/>
          <w:lang w:val="fr-FR"/>
        </w:rPr>
        <w:t xml:space="preserve"> zone of Burkina Faso. International Journal of </w:t>
      </w:r>
      <w:proofErr w:type="spellStart"/>
      <w:r w:rsidRPr="001B24ED">
        <w:rPr>
          <w:rFonts w:ascii="Times New Roman" w:hAnsi="Times New Roman" w:cs="Times New Roman"/>
          <w:sz w:val="24"/>
          <w:szCs w:val="24"/>
          <w:lang w:val="fr-FR"/>
        </w:rPr>
        <w:t>Biological</w:t>
      </w:r>
      <w:proofErr w:type="spellEnd"/>
      <w:r w:rsidRPr="001B24ED">
        <w:rPr>
          <w:rFonts w:ascii="Times New Roman" w:hAnsi="Times New Roman" w:cs="Times New Roman"/>
          <w:sz w:val="24"/>
          <w:szCs w:val="24"/>
          <w:lang w:val="fr-FR"/>
        </w:rPr>
        <w:t xml:space="preserve"> and Chemical Sciences, 13(6), 2618–2626. https://doi.org/10.4314/ijbcs.v13i6.15</w:t>
      </w:r>
    </w:p>
    <w:p w14:paraId="0A47C6DD"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t xml:space="preserve">Wilson, B. and T. (1998). Interactions </w:t>
      </w:r>
      <w:proofErr w:type="spellStart"/>
      <w:r w:rsidRPr="001B24ED">
        <w:rPr>
          <w:rFonts w:ascii="Times New Roman" w:hAnsi="Times New Roman" w:cs="Times New Roman"/>
          <w:sz w:val="24"/>
          <w:szCs w:val="24"/>
          <w:lang w:val="fr-FR"/>
        </w:rPr>
        <w:t>between</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nere</w:t>
      </w:r>
      <w:proofErr w:type="spellEnd"/>
      <w:r w:rsidRPr="001B24ED">
        <w:rPr>
          <w:rFonts w:ascii="Times New Roman" w:hAnsi="Times New Roman" w:cs="Times New Roman"/>
          <w:sz w:val="24"/>
          <w:szCs w:val="24"/>
          <w:lang w:val="fr-FR"/>
        </w:rPr>
        <w:t xml:space="preserve"> (</w:t>
      </w:r>
      <w:proofErr w:type="spellStart"/>
      <w:r w:rsidRPr="00D62F8D">
        <w:rPr>
          <w:rFonts w:ascii="Times New Roman" w:hAnsi="Times New Roman" w:cs="Times New Roman"/>
          <w:color w:val="EE0000"/>
          <w:sz w:val="24"/>
          <w:szCs w:val="24"/>
          <w:lang w:val="fr-FR"/>
        </w:rPr>
        <w:t>Parkia</w:t>
      </w:r>
      <w:proofErr w:type="spellEnd"/>
      <w:r w:rsidRPr="00D62F8D">
        <w:rPr>
          <w:rFonts w:ascii="Times New Roman" w:hAnsi="Times New Roman" w:cs="Times New Roman"/>
          <w:color w:val="EE0000"/>
          <w:sz w:val="24"/>
          <w:szCs w:val="24"/>
          <w:lang w:val="fr-FR"/>
        </w:rPr>
        <w:t xml:space="preserve"> </w:t>
      </w:r>
      <w:proofErr w:type="spellStart"/>
      <w:r w:rsidRPr="00D62F8D">
        <w:rPr>
          <w:rFonts w:ascii="Times New Roman" w:hAnsi="Times New Roman" w:cs="Times New Roman"/>
          <w:color w:val="EE0000"/>
          <w:sz w:val="24"/>
          <w:szCs w:val="24"/>
          <w:lang w:val="fr-FR"/>
        </w:rPr>
        <w:t>biglobosa</w:t>
      </w:r>
      <w:proofErr w:type="spellEnd"/>
      <w:r w:rsidRPr="001B24ED">
        <w:rPr>
          <w:rFonts w:ascii="Times New Roman" w:hAnsi="Times New Roman" w:cs="Times New Roman"/>
          <w:sz w:val="24"/>
          <w:szCs w:val="24"/>
          <w:lang w:val="fr-FR"/>
        </w:rPr>
        <w:t xml:space="preserve">) and </w:t>
      </w:r>
      <w:proofErr w:type="spellStart"/>
      <w:r w:rsidRPr="001B24ED">
        <w:rPr>
          <w:rFonts w:ascii="Times New Roman" w:hAnsi="Times New Roman" w:cs="Times New Roman"/>
          <w:sz w:val="24"/>
          <w:szCs w:val="24"/>
          <w:lang w:val="fr-FR"/>
        </w:rPr>
        <w:t>underplanted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sorghum</w:t>
      </w:r>
      <w:proofErr w:type="spellEnd"/>
      <w:r w:rsidRPr="001B24ED">
        <w:rPr>
          <w:rFonts w:ascii="Times New Roman" w:hAnsi="Times New Roman" w:cs="Times New Roman"/>
          <w:sz w:val="24"/>
          <w:szCs w:val="24"/>
          <w:lang w:val="fr-FR"/>
        </w:rPr>
        <w:t xml:space="preserve"> in a </w:t>
      </w:r>
      <w:proofErr w:type="spellStart"/>
      <w:r w:rsidRPr="001B24ED">
        <w:rPr>
          <w:rFonts w:ascii="Times New Roman" w:hAnsi="Times New Roman" w:cs="Times New Roman"/>
          <w:sz w:val="24"/>
          <w:szCs w:val="24"/>
          <w:lang w:val="fr-FR"/>
        </w:rPr>
        <w:t>parkland</w:t>
      </w:r>
      <w:proofErr w:type="spellEnd"/>
      <w:r w:rsidRPr="001B24ED">
        <w:rPr>
          <w:rFonts w:ascii="Times New Roman" w:hAnsi="Times New Roman" w:cs="Times New Roman"/>
          <w:sz w:val="24"/>
          <w:szCs w:val="24"/>
          <w:lang w:val="fr-FR"/>
        </w:rPr>
        <w:t xml:space="preserve"> system in Burkina Faso. 34, 85–99, </w:t>
      </w:r>
      <w:proofErr w:type="spellStart"/>
      <w:r w:rsidRPr="001B24ED">
        <w:rPr>
          <w:rFonts w:ascii="Times New Roman" w:hAnsi="Times New Roman" w:cs="Times New Roman"/>
          <w:sz w:val="24"/>
          <w:szCs w:val="24"/>
          <w:lang w:val="fr-FR"/>
        </w:rPr>
        <w:t>Expl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Agric</w:t>
      </w:r>
      <w:proofErr w:type="spellEnd"/>
      <w:r w:rsidRPr="001B24ED">
        <w:rPr>
          <w:rFonts w:ascii="Times New Roman" w:hAnsi="Times New Roman" w:cs="Times New Roman"/>
          <w:sz w:val="24"/>
          <w:szCs w:val="24"/>
          <w:lang w:val="fr-FR"/>
        </w:rPr>
        <w:t>. (1998), volume 34, pp. 85±99</w:t>
      </w:r>
    </w:p>
    <w:p w14:paraId="7EA4CAD9"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Yelemou</w:t>
      </w:r>
      <w:proofErr w:type="spellEnd"/>
      <w:r w:rsidRPr="001B24ED">
        <w:rPr>
          <w:rFonts w:ascii="Times New Roman" w:hAnsi="Times New Roman" w:cs="Times New Roman"/>
          <w:sz w:val="24"/>
          <w:szCs w:val="24"/>
          <w:lang w:val="fr-FR"/>
        </w:rPr>
        <w:t xml:space="preserve">. (1993). </w:t>
      </w:r>
      <w:proofErr w:type="spellStart"/>
      <w:r w:rsidRPr="001B24ED">
        <w:rPr>
          <w:rFonts w:ascii="Times New Roman" w:hAnsi="Times New Roman" w:cs="Times New Roman"/>
          <w:sz w:val="24"/>
          <w:szCs w:val="24"/>
          <w:lang w:val="fr-FR"/>
        </w:rPr>
        <w:t>Study</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trees</w:t>
      </w:r>
      <w:proofErr w:type="spellEnd"/>
      <w:r w:rsidRPr="001B24ED">
        <w:rPr>
          <w:rFonts w:ascii="Times New Roman" w:hAnsi="Times New Roman" w:cs="Times New Roman"/>
          <w:sz w:val="24"/>
          <w:szCs w:val="24"/>
          <w:lang w:val="fr-FR"/>
        </w:rPr>
        <w:t xml:space="preserve"> in the </w:t>
      </w:r>
      <w:proofErr w:type="spellStart"/>
      <w:r w:rsidRPr="001B24ED">
        <w:rPr>
          <w:rFonts w:ascii="Times New Roman" w:hAnsi="Times New Roman" w:cs="Times New Roman"/>
          <w:sz w:val="24"/>
          <w:szCs w:val="24"/>
          <w:lang w:val="fr-FR"/>
        </w:rPr>
        <w:t>agrarian</w:t>
      </w:r>
      <w:proofErr w:type="spellEnd"/>
      <w:r w:rsidRPr="001B24ED">
        <w:rPr>
          <w:rFonts w:ascii="Times New Roman" w:hAnsi="Times New Roman" w:cs="Times New Roman"/>
          <w:sz w:val="24"/>
          <w:szCs w:val="24"/>
          <w:lang w:val="fr-FR"/>
        </w:rPr>
        <w:t xml:space="preserve"> system in </w:t>
      </w:r>
      <w:proofErr w:type="gramStart"/>
      <w:r w:rsidRPr="001B24ED">
        <w:rPr>
          <w:rFonts w:ascii="Times New Roman" w:hAnsi="Times New Roman" w:cs="Times New Roman"/>
          <w:sz w:val="24"/>
          <w:szCs w:val="24"/>
          <w:lang w:val="fr-FR"/>
        </w:rPr>
        <w:t>Boulkiemdé:</w:t>
      </w:r>
      <w:proofErr w:type="gram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inventory</w:t>
      </w:r>
      <w:proofErr w:type="spellEnd"/>
      <w:r w:rsidRPr="001B24ED">
        <w:rPr>
          <w:rFonts w:ascii="Times New Roman" w:hAnsi="Times New Roman" w:cs="Times New Roman"/>
          <w:sz w:val="24"/>
          <w:szCs w:val="24"/>
          <w:lang w:val="fr-FR"/>
        </w:rPr>
        <w:t xml:space="preserve"> of the main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species</w:t>
      </w:r>
      <w:proofErr w:type="spellEnd"/>
      <w:r w:rsidRPr="001B24ED">
        <w:rPr>
          <w:rFonts w:ascii="Times New Roman" w:hAnsi="Times New Roman" w:cs="Times New Roman"/>
          <w:sz w:val="24"/>
          <w:szCs w:val="24"/>
          <w:lang w:val="fr-FR"/>
        </w:rPr>
        <w:t xml:space="preserve"> and </w:t>
      </w:r>
      <w:proofErr w:type="spellStart"/>
      <w:r w:rsidRPr="001B24ED">
        <w:rPr>
          <w:rFonts w:ascii="Times New Roman" w:hAnsi="Times New Roman" w:cs="Times New Roman"/>
          <w:sz w:val="24"/>
          <w:szCs w:val="24"/>
          <w:lang w:val="fr-FR"/>
        </w:rPr>
        <w:t>study</w:t>
      </w:r>
      <w:proofErr w:type="spellEnd"/>
      <w:r w:rsidRPr="001B24ED">
        <w:rPr>
          <w:rFonts w:ascii="Times New Roman" w:hAnsi="Times New Roman" w:cs="Times New Roman"/>
          <w:sz w:val="24"/>
          <w:szCs w:val="24"/>
          <w:lang w:val="fr-FR"/>
        </w:rPr>
        <w:t xml:space="preserve"> of the neem-</w:t>
      </w:r>
      <w:proofErr w:type="spellStart"/>
      <w:r w:rsidRPr="001B24ED">
        <w:rPr>
          <w:rFonts w:ascii="Times New Roman" w:hAnsi="Times New Roman" w:cs="Times New Roman"/>
          <w:sz w:val="24"/>
          <w:szCs w:val="24"/>
          <w:lang w:val="fr-FR"/>
        </w:rPr>
        <w:t>sorghum</w:t>
      </w:r>
      <w:proofErr w:type="spellEnd"/>
      <w:r w:rsidRPr="001B24ED">
        <w:rPr>
          <w:rFonts w:ascii="Times New Roman" w:hAnsi="Times New Roman" w:cs="Times New Roman"/>
          <w:sz w:val="24"/>
          <w:szCs w:val="24"/>
          <w:lang w:val="fr-FR"/>
        </w:rPr>
        <w:t xml:space="preserve"> interface. Final dissertation for the rural </w:t>
      </w:r>
      <w:proofErr w:type="spellStart"/>
      <w:r w:rsidRPr="001B24ED">
        <w:rPr>
          <w:rFonts w:ascii="Times New Roman" w:hAnsi="Times New Roman" w:cs="Times New Roman"/>
          <w:sz w:val="24"/>
          <w:szCs w:val="24"/>
          <w:lang w:val="fr-FR"/>
        </w:rPr>
        <w:t>development</w:t>
      </w:r>
      <w:proofErr w:type="spellEnd"/>
      <w:r w:rsidRPr="001B24ED">
        <w:rPr>
          <w:rFonts w:ascii="Times New Roman" w:hAnsi="Times New Roman" w:cs="Times New Roman"/>
          <w:sz w:val="24"/>
          <w:szCs w:val="24"/>
          <w:lang w:val="fr-FR"/>
        </w:rPr>
        <w:t xml:space="preserve"> engineering </w:t>
      </w:r>
      <w:proofErr w:type="spellStart"/>
      <w:r w:rsidRPr="001B24ED">
        <w:rPr>
          <w:rFonts w:ascii="Times New Roman" w:hAnsi="Times New Roman" w:cs="Times New Roman"/>
          <w:sz w:val="24"/>
          <w:szCs w:val="24"/>
          <w:lang w:val="fr-FR"/>
        </w:rPr>
        <w:t>degree</w:t>
      </w:r>
      <w:proofErr w:type="spellEnd"/>
      <w:r w:rsidRPr="001B24ED">
        <w:rPr>
          <w:rFonts w:ascii="Times New Roman" w:hAnsi="Times New Roman" w:cs="Times New Roman"/>
          <w:sz w:val="24"/>
          <w:szCs w:val="24"/>
          <w:lang w:val="fr-FR"/>
        </w:rPr>
        <w:t xml:space="preserve">, </w:t>
      </w:r>
      <w:proofErr w:type="gramStart"/>
      <w:r w:rsidRPr="001B24ED">
        <w:rPr>
          <w:rFonts w:ascii="Times New Roman" w:hAnsi="Times New Roman" w:cs="Times New Roman"/>
          <w:sz w:val="24"/>
          <w:szCs w:val="24"/>
          <w:lang w:val="fr-FR"/>
        </w:rPr>
        <w:t>option:</w:t>
      </w:r>
      <w:proofErr w:type="gramEnd"/>
      <w:r w:rsidRPr="001B24ED">
        <w:rPr>
          <w:rFonts w:ascii="Times New Roman" w:hAnsi="Times New Roman" w:cs="Times New Roman"/>
          <w:sz w:val="24"/>
          <w:szCs w:val="24"/>
          <w:lang w:val="fr-FR"/>
        </w:rPr>
        <w:t xml:space="preserve"> water and </w:t>
      </w:r>
      <w:proofErr w:type="spellStart"/>
      <w:r w:rsidRPr="001B24ED">
        <w:rPr>
          <w:rFonts w:ascii="Times New Roman" w:hAnsi="Times New Roman" w:cs="Times New Roman"/>
          <w:sz w:val="24"/>
          <w:szCs w:val="24"/>
          <w:lang w:val="fr-FR"/>
        </w:rPr>
        <w:t>forests</w:t>
      </w:r>
      <w:proofErr w:type="spellEnd"/>
      <w:r w:rsidRPr="001B24ED">
        <w:rPr>
          <w:rFonts w:ascii="Times New Roman" w:hAnsi="Times New Roman" w:cs="Times New Roman"/>
          <w:sz w:val="24"/>
          <w:szCs w:val="24"/>
          <w:lang w:val="fr-FR"/>
        </w:rPr>
        <w:t xml:space="preserve">, Rural </w:t>
      </w:r>
      <w:proofErr w:type="spellStart"/>
      <w:r w:rsidRPr="001B24ED">
        <w:rPr>
          <w:rFonts w:ascii="Times New Roman" w:hAnsi="Times New Roman" w:cs="Times New Roman"/>
          <w:sz w:val="24"/>
          <w:szCs w:val="24"/>
          <w:lang w:val="fr-FR"/>
        </w:rPr>
        <w:t>Development</w:t>
      </w:r>
      <w:proofErr w:type="spellEnd"/>
      <w:r w:rsidRPr="001B24ED">
        <w:rPr>
          <w:rFonts w:ascii="Times New Roman" w:hAnsi="Times New Roman" w:cs="Times New Roman"/>
          <w:sz w:val="24"/>
          <w:szCs w:val="24"/>
          <w:lang w:val="fr-FR"/>
        </w:rPr>
        <w:t xml:space="preserve"> Engineering Dissertation, option, Water and </w:t>
      </w:r>
      <w:proofErr w:type="spellStart"/>
      <w:r w:rsidRPr="001B24ED">
        <w:rPr>
          <w:rFonts w:ascii="Times New Roman" w:hAnsi="Times New Roman" w:cs="Times New Roman"/>
          <w:sz w:val="24"/>
          <w:szCs w:val="24"/>
          <w:lang w:val="fr-FR"/>
        </w:rPr>
        <w:t>Forests</w:t>
      </w:r>
      <w:proofErr w:type="spellEnd"/>
      <w:r w:rsidRPr="001B24ED">
        <w:rPr>
          <w:rFonts w:ascii="Times New Roman" w:hAnsi="Times New Roman" w:cs="Times New Roman"/>
          <w:sz w:val="24"/>
          <w:szCs w:val="24"/>
          <w:lang w:val="fr-FR"/>
        </w:rPr>
        <w:t xml:space="preserve">, IDR, </w:t>
      </w:r>
      <w:proofErr w:type="spellStart"/>
      <w:r w:rsidRPr="001B24ED">
        <w:rPr>
          <w:rFonts w:ascii="Times New Roman" w:hAnsi="Times New Roman" w:cs="Times New Roman"/>
          <w:sz w:val="24"/>
          <w:szCs w:val="24"/>
          <w:lang w:val="fr-FR"/>
        </w:rPr>
        <w:t>University</w:t>
      </w:r>
      <w:proofErr w:type="spellEnd"/>
      <w:r w:rsidRPr="001B24ED">
        <w:rPr>
          <w:rFonts w:ascii="Times New Roman" w:hAnsi="Times New Roman" w:cs="Times New Roman"/>
          <w:sz w:val="24"/>
          <w:szCs w:val="24"/>
          <w:lang w:val="fr-FR"/>
        </w:rPr>
        <w:t xml:space="preserve"> of Ouagadougou, https://www.beep.ird.fr/greenstone/collect/upb/index/assoc/IDR-1993-YEL-ETU/IDR-1993-YEL-ETU.pdf</w:t>
      </w:r>
    </w:p>
    <w:p w14:paraId="1306DA60"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Yougma</w:t>
      </w:r>
      <w:proofErr w:type="spellEnd"/>
      <w:r w:rsidRPr="001B24ED">
        <w:rPr>
          <w:rFonts w:ascii="Times New Roman" w:hAnsi="Times New Roman" w:cs="Times New Roman"/>
          <w:sz w:val="24"/>
          <w:szCs w:val="24"/>
          <w:lang w:val="fr-FR"/>
        </w:rPr>
        <w:t xml:space="preserve">, F. R. (1994). Contribution of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to the conservation management of water and </w:t>
      </w:r>
      <w:proofErr w:type="spellStart"/>
      <w:proofErr w:type="gramStart"/>
      <w:r w:rsidRPr="001B24ED">
        <w:rPr>
          <w:rFonts w:ascii="Times New Roman" w:hAnsi="Times New Roman" w:cs="Times New Roman"/>
          <w:sz w:val="24"/>
          <w:szCs w:val="24"/>
          <w:lang w:val="fr-FR"/>
        </w:rPr>
        <w:t>soil</w:t>
      </w:r>
      <w:proofErr w:type="spellEnd"/>
      <w:r w:rsidRPr="001B24ED">
        <w:rPr>
          <w:rFonts w:ascii="Times New Roman" w:hAnsi="Times New Roman" w:cs="Times New Roman"/>
          <w:sz w:val="24"/>
          <w:szCs w:val="24"/>
          <w:lang w:val="fr-FR"/>
        </w:rPr>
        <w:t>:</w:t>
      </w:r>
      <w:proofErr w:type="gram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Developing</w:t>
      </w:r>
      <w:proofErr w:type="spellEnd"/>
      <w:r w:rsidRPr="001B24ED">
        <w:rPr>
          <w:rFonts w:ascii="Times New Roman" w:hAnsi="Times New Roman" w:cs="Times New Roman"/>
          <w:sz w:val="24"/>
          <w:szCs w:val="24"/>
          <w:lang w:val="fr-FR"/>
        </w:rPr>
        <w:t xml:space="preserve"> the </w:t>
      </w:r>
      <w:proofErr w:type="spellStart"/>
      <w:r w:rsidRPr="001B24ED">
        <w:rPr>
          <w:rFonts w:ascii="Times New Roman" w:hAnsi="Times New Roman" w:cs="Times New Roman"/>
          <w:sz w:val="24"/>
          <w:szCs w:val="24"/>
          <w:lang w:val="fr-FR"/>
        </w:rPr>
        <w:t>role</w:t>
      </w:r>
      <w:proofErr w:type="spellEnd"/>
      <w:r w:rsidRPr="001B24ED">
        <w:rPr>
          <w:rFonts w:ascii="Times New Roman" w:hAnsi="Times New Roman" w:cs="Times New Roman"/>
          <w:sz w:val="24"/>
          <w:szCs w:val="24"/>
          <w:lang w:val="fr-FR"/>
        </w:rPr>
        <w:t xml:space="preserve"> of neem (Azadirachta </w:t>
      </w:r>
      <w:proofErr w:type="spellStart"/>
      <w:r w:rsidRPr="001B24ED">
        <w:rPr>
          <w:rFonts w:ascii="Times New Roman" w:hAnsi="Times New Roman" w:cs="Times New Roman"/>
          <w:sz w:val="24"/>
          <w:szCs w:val="24"/>
          <w:lang w:val="fr-FR"/>
        </w:rPr>
        <w:t>indica</w:t>
      </w:r>
      <w:proofErr w:type="spell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xml:space="preserve">) in association </w:t>
      </w:r>
      <w:proofErr w:type="spellStart"/>
      <w:r w:rsidRPr="001B24ED">
        <w:rPr>
          <w:rFonts w:ascii="Times New Roman" w:hAnsi="Times New Roman" w:cs="Times New Roman"/>
          <w:sz w:val="24"/>
          <w:szCs w:val="24"/>
          <w:lang w:val="fr-FR"/>
        </w:rPr>
        <w:t>with</w:t>
      </w:r>
      <w:proofErr w:type="spellEnd"/>
      <w:r w:rsidRPr="001B24ED">
        <w:rPr>
          <w:rFonts w:ascii="Times New Roman" w:hAnsi="Times New Roman" w:cs="Times New Roman"/>
          <w:sz w:val="24"/>
          <w:szCs w:val="24"/>
          <w:lang w:val="fr-FR"/>
        </w:rPr>
        <w:t xml:space="preserve"> </w:t>
      </w:r>
      <w:proofErr w:type="spellStart"/>
      <w:proofErr w:type="gramStart"/>
      <w:r w:rsidRPr="001B24ED">
        <w:rPr>
          <w:rFonts w:ascii="Times New Roman" w:hAnsi="Times New Roman" w:cs="Times New Roman"/>
          <w:sz w:val="24"/>
          <w:szCs w:val="24"/>
          <w:lang w:val="fr-FR"/>
        </w:rPr>
        <w:t>crops</w:t>
      </w:r>
      <w:proofErr w:type="spellEnd"/>
      <w:r w:rsidRPr="001B24ED">
        <w:rPr>
          <w:rFonts w:ascii="Times New Roman" w:hAnsi="Times New Roman" w:cs="Times New Roman"/>
          <w:sz w:val="24"/>
          <w:szCs w:val="24"/>
          <w:lang w:val="fr-FR"/>
        </w:rPr>
        <w:t>:</w:t>
      </w:r>
      <w:proofErr w:type="gramEnd"/>
      <w:r w:rsidRPr="001B24ED">
        <w:rPr>
          <w:rFonts w:ascii="Times New Roman" w:hAnsi="Times New Roman" w:cs="Times New Roman"/>
          <w:sz w:val="24"/>
          <w:szCs w:val="24"/>
          <w:lang w:val="fr-FR"/>
        </w:rPr>
        <w:t xml:space="preserve"> A case </w:t>
      </w:r>
      <w:proofErr w:type="spellStart"/>
      <w:r w:rsidRPr="001B24ED">
        <w:rPr>
          <w:rFonts w:ascii="Times New Roman" w:hAnsi="Times New Roman" w:cs="Times New Roman"/>
          <w:sz w:val="24"/>
          <w:szCs w:val="24"/>
          <w:lang w:val="fr-FR"/>
        </w:rPr>
        <w:t>study</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west</w:t>
      </w:r>
      <w:proofErr w:type="spellEnd"/>
      <w:r w:rsidRPr="001B24ED">
        <w:rPr>
          <w:rFonts w:ascii="Times New Roman" w:hAnsi="Times New Roman" w:cs="Times New Roman"/>
          <w:sz w:val="24"/>
          <w:szCs w:val="24"/>
          <w:lang w:val="fr-FR"/>
        </w:rPr>
        <w:t xml:space="preserve">-central Burkina Faso, </w:t>
      </w:r>
      <w:commentRangeStart w:id="4"/>
      <w:r w:rsidRPr="001B24ED">
        <w:rPr>
          <w:rFonts w:ascii="Times New Roman" w:hAnsi="Times New Roman" w:cs="Times New Roman"/>
          <w:sz w:val="24"/>
          <w:szCs w:val="24"/>
          <w:lang w:val="fr-FR"/>
        </w:rPr>
        <w:t>https://www.beep.ird.fr/collect/bre/index/assoc/14-334-3.dir/14-334-346.pdf</w:t>
      </w:r>
      <w:commentRangeEnd w:id="4"/>
      <w:r w:rsidR="00D62F8D">
        <w:rPr>
          <w:rStyle w:val="CommentReference"/>
        </w:rPr>
        <w:commentReference w:id="4"/>
      </w:r>
    </w:p>
    <w:p w14:paraId="3A42CDA0" w14:textId="08F44BF3"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Zomboudré</w:t>
      </w:r>
      <w:proofErr w:type="spellEnd"/>
      <w:r w:rsidRPr="001B24ED">
        <w:rPr>
          <w:rFonts w:ascii="Times New Roman" w:hAnsi="Times New Roman" w:cs="Times New Roman"/>
          <w:sz w:val="24"/>
          <w:szCs w:val="24"/>
          <w:lang w:val="fr-FR"/>
        </w:rPr>
        <w:t xml:space="preserve">, G., </w:t>
      </w:r>
      <w:proofErr w:type="spellStart"/>
      <w:r w:rsidRPr="001B24ED">
        <w:rPr>
          <w:rFonts w:ascii="Times New Roman" w:hAnsi="Times New Roman" w:cs="Times New Roman"/>
          <w:sz w:val="24"/>
          <w:szCs w:val="24"/>
          <w:lang w:val="fr-FR"/>
        </w:rPr>
        <w:t>Zombré</w:t>
      </w:r>
      <w:proofErr w:type="spellEnd"/>
      <w:r w:rsidRPr="001B24ED">
        <w:rPr>
          <w:rFonts w:ascii="Times New Roman" w:hAnsi="Times New Roman" w:cs="Times New Roman"/>
          <w:sz w:val="24"/>
          <w:szCs w:val="24"/>
          <w:lang w:val="fr-FR"/>
        </w:rPr>
        <w:t xml:space="preserve">, G., </w:t>
      </w:r>
      <w:proofErr w:type="spellStart"/>
      <w:r w:rsidRPr="001B24ED">
        <w:rPr>
          <w:rFonts w:ascii="Times New Roman" w:hAnsi="Times New Roman" w:cs="Times New Roman"/>
          <w:sz w:val="24"/>
          <w:szCs w:val="24"/>
          <w:lang w:val="fr-FR"/>
        </w:rPr>
        <w:t>Ouedraogo</w:t>
      </w:r>
      <w:proofErr w:type="spellEnd"/>
      <w:r w:rsidRPr="001B24ED">
        <w:rPr>
          <w:rFonts w:ascii="Times New Roman" w:hAnsi="Times New Roman" w:cs="Times New Roman"/>
          <w:sz w:val="24"/>
          <w:szCs w:val="24"/>
          <w:lang w:val="fr-FR"/>
        </w:rPr>
        <w:t xml:space="preserve">, M., &amp; </w:t>
      </w:r>
      <w:proofErr w:type="spellStart"/>
      <w:r w:rsidRPr="001B24ED">
        <w:rPr>
          <w:rFonts w:ascii="Times New Roman" w:hAnsi="Times New Roman" w:cs="Times New Roman"/>
          <w:sz w:val="24"/>
          <w:szCs w:val="24"/>
          <w:lang w:val="fr-FR"/>
        </w:rPr>
        <w:t>Guinko</w:t>
      </w:r>
      <w:proofErr w:type="spellEnd"/>
      <w:r w:rsidRPr="001B24ED">
        <w:rPr>
          <w:rFonts w:ascii="Times New Roman" w:hAnsi="Times New Roman" w:cs="Times New Roman"/>
          <w:sz w:val="24"/>
          <w:szCs w:val="24"/>
          <w:lang w:val="fr-FR"/>
        </w:rPr>
        <w:t xml:space="preserve">, S. (2005). </w:t>
      </w:r>
      <w:proofErr w:type="spellStart"/>
      <w:r w:rsidRPr="001B24ED">
        <w:rPr>
          <w:rFonts w:ascii="Times New Roman" w:hAnsi="Times New Roman" w:cs="Times New Roman"/>
          <w:sz w:val="24"/>
          <w:szCs w:val="24"/>
          <w:lang w:val="fr-FR"/>
        </w:rPr>
        <w:t>Physiological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response</w:t>
      </w:r>
      <w:proofErr w:type="spellEnd"/>
      <w:r w:rsidRPr="001B24ED">
        <w:rPr>
          <w:rFonts w:ascii="Times New Roman" w:hAnsi="Times New Roman" w:cs="Times New Roman"/>
          <w:sz w:val="24"/>
          <w:szCs w:val="24"/>
          <w:lang w:val="fr-FR"/>
        </w:rPr>
        <w:t xml:space="preserve"> and </w:t>
      </w:r>
      <w:proofErr w:type="spellStart"/>
      <w:r w:rsidRPr="001B24ED">
        <w:rPr>
          <w:rFonts w:ascii="Times New Roman" w:hAnsi="Times New Roman" w:cs="Times New Roman"/>
          <w:sz w:val="24"/>
          <w:szCs w:val="24"/>
          <w:lang w:val="fr-FR"/>
        </w:rPr>
        <w:t>crop</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productivity</w:t>
      </w:r>
      <w:proofErr w:type="spellEnd"/>
      <w:r w:rsidRPr="001B24ED">
        <w:rPr>
          <w:rFonts w:ascii="Times New Roman" w:hAnsi="Times New Roman" w:cs="Times New Roman"/>
          <w:sz w:val="24"/>
          <w:szCs w:val="24"/>
          <w:lang w:val="fr-FR"/>
        </w:rPr>
        <w:t xml:space="preserve"> in a </w:t>
      </w:r>
      <w:proofErr w:type="spellStart"/>
      <w:r w:rsidRPr="001B24ED">
        <w:rPr>
          <w:rFonts w:ascii="Times New Roman" w:hAnsi="Times New Roman" w:cs="Times New Roman"/>
          <w:sz w:val="24"/>
          <w:szCs w:val="24"/>
          <w:lang w:val="fr-FR"/>
        </w:rPr>
        <w:t>traditional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w:t>
      </w:r>
      <w:proofErr w:type="gramStart"/>
      <w:r w:rsidRPr="001B24ED">
        <w:rPr>
          <w:rFonts w:ascii="Times New Roman" w:hAnsi="Times New Roman" w:cs="Times New Roman"/>
          <w:sz w:val="24"/>
          <w:szCs w:val="24"/>
          <w:lang w:val="fr-FR"/>
        </w:rPr>
        <w:t>system:</w:t>
      </w:r>
      <w:proofErr w:type="gramEnd"/>
      <w:r w:rsidRPr="001B24ED">
        <w:rPr>
          <w:rFonts w:ascii="Times New Roman" w:hAnsi="Times New Roman" w:cs="Times New Roman"/>
          <w:sz w:val="24"/>
          <w:szCs w:val="24"/>
          <w:lang w:val="fr-FR"/>
        </w:rPr>
        <w:t xml:space="preserve"> The case of </w:t>
      </w:r>
      <w:proofErr w:type="spellStart"/>
      <w:r w:rsidRPr="001B24ED">
        <w:rPr>
          <w:rFonts w:ascii="Times New Roman" w:hAnsi="Times New Roman" w:cs="Times New Roman"/>
          <w:sz w:val="24"/>
          <w:szCs w:val="24"/>
          <w:lang w:val="fr-FR"/>
        </w:rPr>
        <w:t>maize</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Zea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mays</w:t>
      </w:r>
      <w:proofErr w:type="spellEnd"/>
      <w:r w:rsidRPr="001B24ED">
        <w:rPr>
          <w:rFonts w:ascii="Times New Roman" w:hAnsi="Times New Roman" w:cs="Times New Roman"/>
          <w:sz w:val="24"/>
          <w:szCs w:val="24"/>
          <w:lang w:val="fr-FR"/>
        </w:rPr>
        <w:t xml:space="preserve"> L.) </w:t>
      </w:r>
      <w:proofErr w:type="spellStart"/>
      <w:r w:rsidRPr="001B24ED">
        <w:rPr>
          <w:rFonts w:ascii="Times New Roman" w:hAnsi="Times New Roman" w:cs="Times New Roman"/>
          <w:sz w:val="24"/>
          <w:szCs w:val="24"/>
          <w:lang w:val="fr-FR"/>
        </w:rPr>
        <w:t>associated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with</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shea</w:t>
      </w:r>
      <w:proofErr w:type="spellEnd"/>
      <w:r w:rsidRPr="001B24ED">
        <w:rPr>
          <w:rFonts w:ascii="Times New Roman" w:hAnsi="Times New Roman" w:cs="Times New Roman"/>
          <w:sz w:val="24"/>
          <w:szCs w:val="24"/>
          <w:lang w:val="fr-FR"/>
        </w:rPr>
        <w:t xml:space="preserve"> (</w:t>
      </w:r>
      <w:proofErr w:type="spellStart"/>
      <w:r w:rsidRPr="00D62F8D">
        <w:rPr>
          <w:rFonts w:ascii="Times New Roman" w:hAnsi="Times New Roman" w:cs="Times New Roman"/>
          <w:color w:val="EE0000"/>
          <w:sz w:val="24"/>
          <w:szCs w:val="24"/>
          <w:lang w:val="fr-FR"/>
        </w:rPr>
        <w:t>Vitellaria</w:t>
      </w:r>
      <w:proofErr w:type="spellEnd"/>
      <w:r w:rsidRPr="00D62F8D">
        <w:rPr>
          <w:rFonts w:ascii="Times New Roman" w:hAnsi="Times New Roman" w:cs="Times New Roman"/>
          <w:color w:val="EE0000"/>
          <w:sz w:val="24"/>
          <w:szCs w:val="24"/>
          <w:lang w:val="fr-FR"/>
        </w:rPr>
        <w:t xml:space="preserve"> </w:t>
      </w:r>
      <w:proofErr w:type="spellStart"/>
      <w:r w:rsidRPr="00D62F8D">
        <w:rPr>
          <w:rFonts w:ascii="Times New Roman" w:hAnsi="Times New Roman" w:cs="Times New Roman"/>
          <w:color w:val="EE0000"/>
          <w:sz w:val="24"/>
          <w:szCs w:val="24"/>
          <w:lang w:val="fr-FR"/>
        </w:rPr>
        <w:t>paradoxa</w:t>
      </w:r>
      <w:proofErr w:type="spellEnd"/>
      <w:r w:rsidRPr="00D62F8D">
        <w:rPr>
          <w:rFonts w:ascii="Times New Roman" w:hAnsi="Times New Roman" w:cs="Times New Roman"/>
          <w:color w:val="EE0000"/>
          <w:sz w:val="24"/>
          <w:szCs w:val="24"/>
          <w:lang w:val="fr-FR"/>
        </w:rPr>
        <w:t xml:space="preserve"> </w:t>
      </w:r>
      <w:proofErr w:type="spellStart"/>
      <w:r w:rsidRPr="001B24ED">
        <w:rPr>
          <w:rFonts w:ascii="Times New Roman" w:hAnsi="Times New Roman" w:cs="Times New Roman"/>
          <w:sz w:val="24"/>
          <w:szCs w:val="24"/>
          <w:lang w:val="fr-FR"/>
        </w:rPr>
        <w:t>Gaertn</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eastern</w:t>
      </w:r>
      <w:proofErr w:type="spellEnd"/>
      <w:r w:rsidRPr="001B24ED">
        <w:rPr>
          <w:rFonts w:ascii="Times New Roman" w:hAnsi="Times New Roman" w:cs="Times New Roman"/>
          <w:sz w:val="24"/>
          <w:szCs w:val="24"/>
          <w:lang w:val="fr-FR"/>
        </w:rPr>
        <w:t xml:space="preserve"> Burkina Faso. 9(1), 75–85,</w:t>
      </w:r>
    </w:p>
    <w:sectPr w:rsidR="001B24ED" w:rsidRPr="001B24ED" w:rsidSect="00B67F98">
      <w:headerReference w:type="even" r:id="rId12"/>
      <w:headerReference w:type="default" r:id="rId13"/>
      <w:footerReference w:type="even" r:id="rId14"/>
      <w:footerReference w:type="default" r:id="rId15"/>
      <w:headerReference w:type="first" r:id="rId16"/>
      <w:footerReference w:type="first" r:id="rId17"/>
      <w:pgSz w:w="11906" w:h="16838"/>
      <w:pgMar w:top="1276"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kit Pandey" w:date="2025-06-25T15:16:00Z" w:initials="AP">
    <w:p w14:paraId="02F8B4DA" w14:textId="13AC901E" w:rsidR="00D62F8D" w:rsidRDefault="00D62F8D">
      <w:pPr>
        <w:pStyle w:val="CommentText"/>
      </w:pPr>
      <w:r>
        <w:rPr>
          <w:rStyle w:val="CommentReference"/>
        </w:rPr>
        <w:annotationRef/>
      </w:r>
      <w:r>
        <w:t>Correct the spealing</w:t>
      </w:r>
    </w:p>
  </w:comment>
  <w:comment w:id="2" w:author="Ankit Pandey" w:date="2025-06-25T15:13:00Z" w:initials="AP">
    <w:p w14:paraId="705D196C" w14:textId="615BBB91" w:rsidR="00D62F8D" w:rsidRDefault="00D62F8D">
      <w:pPr>
        <w:pStyle w:val="CommentText"/>
      </w:pPr>
      <w:r>
        <w:rPr>
          <w:rStyle w:val="CommentReference"/>
        </w:rPr>
        <w:annotationRef/>
      </w:r>
      <w:r>
        <w:t>Cite the references as per journals format (Year of publication)</w:t>
      </w:r>
    </w:p>
  </w:comment>
  <w:comment w:id="3" w:author="Ankit Pandey" w:date="2025-06-25T15:13:00Z" w:initials="AP">
    <w:p w14:paraId="6F91D78A" w14:textId="0AD6E007" w:rsidR="00D62F8D" w:rsidRDefault="00D62F8D">
      <w:pPr>
        <w:pStyle w:val="CommentText"/>
      </w:pPr>
      <w:r>
        <w:rPr>
          <w:rStyle w:val="CommentReference"/>
        </w:rPr>
        <w:annotationRef/>
      </w:r>
      <w:r>
        <w:t>Italic the botanical name</w:t>
      </w:r>
    </w:p>
  </w:comment>
  <w:comment w:id="4" w:author="Ankit Pandey" w:date="2025-06-25T15:15:00Z" w:initials="AP">
    <w:p w14:paraId="17379C9E" w14:textId="6BC51663" w:rsidR="00D62F8D" w:rsidRDefault="00D62F8D">
      <w:pPr>
        <w:pStyle w:val="CommentText"/>
      </w:pPr>
      <w:r>
        <w:rPr>
          <w:rStyle w:val="CommentReference"/>
        </w:rPr>
        <w:annotationRef/>
      </w:r>
      <w:r>
        <w:t>Is google link is required in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F8B4DA" w15:done="0"/>
  <w15:commentEx w15:paraId="705D196C" w15:done="0"/>
  <w15:commentEx w15:paraId="6F91D78A" w15:done="0"/>
  <w15:commentEx w15:paraId="17379C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4999EA" w16cex:dateUtc="2025-06-25T09:46:00Z"/>
  <w16cex:commentExtensible w16cex:durableId="03F88BD3" w16cex:dateUtc="2025-06-25T09:43:00Z"/>
  <w16cex:commentExtensible w16cex:durableId="75E84DA4" w16cex:dateUtc="2025-06-25T09:43:00Z"/>
  <w16cex:commentExtensible w16cex:durableId="131F1E99" w16cex:dateUtc="2025-06-25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F8B4DA" w16cid:durableId="3C4999EA"/>
  <w16cid:commentId w16cid:paraId="705D196C" w16cid:durableId="03F88BD3"/>
  <w16cid:commentId w16cid:paraId="6F91D78A" w16cid:durableId="75E84DA4"/>
  <w16cid:commentId w16cid:paraId="17379C9E" w16cid:durableId="131F1E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FF96" w14:textId="77777777" w:rsidR="00067494" w:rsidRPr="00AA2412" w:rsidRDefault="00067494" w:rsidP="004805C0">
      <w:pPr>
        <w:spacing w:after="0" w:line="240" w:lineRule="auto"/>
      </w:pPr>
      <w:r w:rsidRPr="00AA2412">
        <w:separator/>
      </w:r>
    </w:p>
  </w:endnote>
  <w:endnote w:type="continuationSeparator" w:id="0">
    <w:p w14:paraId="190EB458" w14:textId="77777777" w:rsidR="00067494" w:rsidRPr="00AA2412" w:rsidRDefault="00067494" w:rsidP="004805C0">
      <w:pPr>
        <w:spacing w:after="0" w:line="240" w:lineRule="auto"/>
      </w:pPr>
      <w:r w:rsidRPr="00AA24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C5F9" w14:textId="77777777" w:rsidR="00B67F98" w:rsidRDefault="00B67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0311" w14:textId="77777777" w:rsidR="00B67F98" w:rsidRDefault="00B67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F6B4" w14:textId="77777777" w:rsidR="00B67F98" w:rsidRDefault="00B67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B6DFA" w14:textId="77777777" w:rsidR="00067494" w:rsidRPr="00AA2412" w:rsidRDefault="00067494" w:rsidP="004805C0">
      <w:pPr>
        <w:spacing w:after="0" w:line="240" w:lineRule="auto"/>
      </w:pPr>
      <w:r w:rsidRPr="00AA2412">
        <w:separator/>
      </w:r>
    </w:p>
  </w:footnote>
  <w:footnote w:type="continuationSeparator" w:id="0">
    <w:p w14:paraId="2A392B6F" w14:textId="77777777" w:rsidR="00067494" w:rsidRPr="00AA2412" w:rsidRDefault="00067494" w:rsidP="004805C0">
      <w:pPr>
        <w:spacing w:after="0" w:line="240" w:lineRule="auto"/>
      </w:pPr>
      <w:r w:rsidRPr="00AA241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227E" w14:textId="252DE590" w:rsidR="00B67F98" w:rsidRDefault="00000000">
    <w:pPr>
      <w:pStyle w:val="Header"/>
    </w:pPr>
    <w:r>
      <w:rPr>
        <w:noProof/>
      </w:rPr>
      <w:pict w14:anchorId="58F0B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1814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2B7B" w14:textId="0E0455BE" w:rsidR="00B67F98" w:rsidRDefault="00000000">
    <w:pPr>
      <w:pStyle w:val="Header"/>
    </w:pPr>
    <w:r>
      <w:rPr>
        <w:noProof/>
      </w:rPr>
      <w:pict w14:anchorId="43F44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1814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B3D3" w14:textId="73278380" w:rsidR="00B67F98" w:rsidRDefault="00000000">
    <w:pPr>
      <w:pStyle w:val="Header"/>
    </w:pPr>
    <w:r>
      <w:rPr>
        <w:noProof/>
      </w:rPr>
      <w:pict w14:anchorId="3874C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1814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kit Pandey">
    <w15:presenceInfo w15:providerId="Windows Live" w15:userId="17fe9d286b057d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E0"/>
    <w:rsid w:val="00002208"/>
    <w:rsid w:val="00002647"/>
    <w:rsid w:val="00007B29"/>
    <w:rsid w:val="00012F53"/>
    <w:rsid w:val="00014E87"/>
    <w:rsid w:val="00014F2F"/>
    <w:rsid w:val="000159CC"/>
    <w:rsid w:val="00016766"/>
    <w:rsid w:val="00023D21"/>
    <w:rsid w:val="000259A9"/>
    <w:rsid w:val="00031985"/>
    <w:rsid w:val="00032AF2"/>
    <w:rsid w:val="00035588"/>
    <w:rsid w:val="00036BE9"/>
    <w:rsid w:val="00052B69"/>
    <w:rsid w:val="000603F0"/>
    <w:rsid w:val="00066159"/>
    <w:rsid w:val="00067494"/>
    <w:rsid w:val="00070CF4"/>
    <w:rsid w:val="00072EC8"/>
    <w:rsid w:val="00077007"/>
    <w:rsid w:val="00083801"/>
    <w:rsid w:val="00083CB6"/>
    <w:rsid w:val="00095CA0"/>
    <w:rsid w:val="000974EA"/>
    <w:rsid w:val="000A153F"/>
    <w:rsid w:val="000A3E68"/>
    <w:rsid w:val="000A3EBC"/>
    <w:rsid w:val="000B3048"/>
    <w:rsid w:val="000C014E"/>
    <w:rsid w:val="000C077E"/>
    <w:rsid w:val="000C14CA"/>
    <w:rsid w:val="000C1DDC"/>
    <w:rsid w:val="000C2F94"/>
    <w:rsid w:val="000C435D"/>
    <w:rsid w:val="000C5AD7"/>
    <w:rsid w:val="000C78CB"/>
    <w:rsid w:val="000D55A5"/>
    <w:rsid w:val="000E22A3"/>
    <w:rsid w:val="000E250D"/>
    <w:rsid w:val="000E43EC"/>
    <w:rsid w:val="000E6202"/>
    <w:rsid w:val="000F1DE7"/>
    <w:rsid w:val="000F1F05"/>
    <w:rsid w:val="00101B86"/>
    <w:rsid w:val="00106223"/>
    <w:rsid w:val="00106CF8"/>
    <w:rsid w:val="00117F6F"/>
    <w:rsid w:val="001213FE"/>
    <w:rsid w:val="0012186C"/>
    <w:rsid w:val="0012386B"/>
    <w:rsid w:val="00124845"/>
    <w:rsid w:val="00134DCB"/>
    <w:rsid w:val="00135999"/>
    <w:rsid w:val="0013735F"/>
    <w:rsid w:val="00137F72"/>
    <w:rsid w:val="00140CA1"/>
    <w:rsid w:val="00145A49"/>
    <w:rsid w:val="00150607"/>
    <w:rsid w:val="0015202F"/>
    <w:rsid w:val="001523E5"/>
    <w:rsid w:val="001557A6"/>
    <w:rsid w:val="001579CF"/>
    <w:rsid w:val="00160F16"/>
    <w:rsid w:val="001619C7"/>
    <w:rsid w:val="00161E16"/>
    <w:rsid w:val="001673A3"/>
    <w:rsid w:val="00170E1F"/>
    <w:rsid w:val="00173740"/>
    <w:rsid w:val="00176366"/>
    <w:rsid w:val="001800DF"/>
    <w:rsid w:val="00185717"/>
    <w:rsid w:val="001877D6"/>
    <w:rsid w:val="0019011E"/>
    <w:rsid w:val="0019240E"/>
    <w:rsid w:val="00192CB3"/>
    <w:rsid w:val="00195428"/>
    <w:rsid w:val="00195CE4"/>
    <w:rsid w:val="00195E72"/>
    <w:rsid w:val="001975C0"/>
    <w:rsid w:val="001A2D2D"/>
    <w:rsid w:val="001B117D"/>
    <w:rsid w:val="001B1F7C"/>
    <w:rsid w:val="001B24ED"/>
    <w:rsid w:val="001B672A"/>
    <w:rsid w:val="001B7C75"/>
    <w:rsid w:val="001C1CB0"/>
    <w:rsid w:val="001C1E6A"/>
    <w:rsid w:val="001C2AB8"/>
    <w:rsid w:val="001C5D42"/>
    <w:rsid w:val="001D0A2F"/>
    <w:rsid w:val="001D0B68"/>
    <w:rsid w:val="001D67E0"/>
    <w:rsid w:val="001E0DE9"/>
    <w:rsid w:val="001E55AE"/>
    <w:rsid w:val="002013FE"/>
    <w:rsid w:val="002046BD"/>
    <w:rsid w:val="002059A0"/>
    <w:rsid w:val="0020703B"/>
    <w:rsid w:val="00207D47"/>
    <w:rsid w:val="00213868"/>
    <w:rsid w:val="00216A07"/>
    <w:rsid w:val="002171D1"/>
    <w:rsid w:val="00217621"/>
    <w:rsid w:val="00220902"/>
    <w:rsid w:val="0022142B"/>
    <w:rsid w:val="002245EA"/>
    <w:rsid w:val="0022477C"/>
    <w:rsid w:val="0022586C"/>
    <w:rsid w:val="00227462"/>
    <w:rsid w:val="00231F13"/>
    <w:rsid w:val="00232C8B"/>
    <w:rsid w:val="00234301"/>
    <w:rsid w:val="00235ACB"/>
    <w:rsid w:val="00235C0E"/>
    <w:rsid w:val="00237C2F"/>
    <w:rsid w:val="002430E5"/>
    <w:rsid w:val="002437AD"/>
    <w:rsid w:val="00246CB7"/>
    <w:rsid w:val="00251340"/>
    <w:rsid w:val="0025282E"/>
    <w:rsid w:val="00253458"/>
    <w:rsid w:val="00253537"/>
    <w:rsid w:val="002538CE"/>
    <w:rsid w:val="00262082"/>
    <w:rsid w:val="002636E0"/>
    <w:rsid w:val="00265BE1"/>
    <w:rsid w:val="00271031"/>
    <w:rsid w:val="00272C3F"/>
    <w:rsid w:val="00275DB2"/>
    <w:rsid w:val="00283F1C"/>
    <w:rsid w:val="00287314"/>
    <w:rsid w:val="0029011D"/>
    <w:rsid w:val="00291BB9"/>
    <w:rsid w:val="0029231A"/>
    <w:rsid w:val="00293809"/>
    <w:rsid w:val="002A0BF6"/>
    <w:rsid w:val="002A23C0"/>
    <w:rsid w:val="002A2E1C"/>
    <w:rsid w:val="002A3FC5"/>
    <w:rsid w:val="002A5297"/>
    <w:rsid w:val="002A67C7"/>
    <w:rsid w:val="002A7600"/>
    <w:rsid w:val="002A768E"/>
    <w:rsid w:val="002B1279"/>
    <w:rsid w:val="002B215F"/>
    <w:rsid w:val="002B2BFC"/>
    <w:rsid w:val="002B532C"/>
    <w:rsid w:val="002B7C1B"/>
    <w:rsid w:val="002C287B"/>
    <w:rsid w:val="002C58BB"/>
    <w:rsid w:val="002D0C72"/>
    <w:rsid w:val="002D1429"/>
    <w:rsid w:val="002D2A38"/>
    <w:rsid w:val="002D314B"/>
    <w:rsid w:val="002D4E8A"/>
    <w:rsid w:val="002D7B35"/>
    <w:rsid w:val="002E1CB5"/>
    <w:rsid w:val="002E340B"/>
    <w:rsid w:val="002E64B6"/>
    <w:rsid w:val="002E69D0"/>
    <w:rsid w:val="002F0486"/>
    <w:rsid w:val="002F428E"/>
    <w:rsid w:val="002F6317"/>
    <w:rsid w:val="00303340"/>
    <w:rsid w:val="0030411A"/>
    <w:rsid w:val="003042BE"/>
    <w:rsid w:val="00305A2C"/>
    <w:rsid w:val="0030676C"/>
    <w:rsid w:val="00311533"/>
    <w:rsid w:val="00316572"/>
    <w:rsid w:val="0032107C"/>
    <w:rsid w:val="003210B2"/>
    <w:rsid w:val="003242AF"/>
    <w:rsid w:val="003265C2"/>
    <w:rsid w:val="003309D4"/>
    <w:rsid w:val="003324F8"/>
    <w:rsid w:val="00333861"/>
    <w:rsid w:val="00333981"/>
    <w:rsid w:val="00335935"/>
    <w:rsid w:val="003361D4"/>
    <w:rsid w:val="00336206"/>
    <w:rsid w:val="003411CA"/>
    <w:rsid w:val="00343A2C"/>
    <w:rsid w:val="0034713A"/>
    <w:rsid w:val="003505EF"/>
    <w:rsid w:val="00355481"/>
    <w:rsid w:val="00366D25"/>
    <w:rsid w:val="0037243E"/>
    <w:rsid w:val="00376D1E"/>
    <w:rsid w:val="00377B78"/>
    <w:rsid w:val="00381F8B"/>
    <w:rsid w:val="003844FD"/>
    <w:rsid w:val="00385152"/>
    <w:rsid w:val="00391C71"/>
    <w:rsid w:val="00391E96"/>
    <w:rsid w:val="0039358A"/>
    <w:rsid w:val="00395D76"/>
    <w:rsid w:val="00397BF2"/>
    <w:rsid w:val="003A51BF"/>
    <w:rsid w:val="003A57CB"/>
    <w:rsid w:val="003A5C78"/>
    <w:rsid w:val="003A5E64"/>
    <w:rsid w:val="003B2EF5"/>
    <w:rsid w:val="003B3C96"/>
    <w:rsid w:val="003B6CEE"/>
    <w:rsid w:val="003C26D5"/>
    <w:rsid w:val="003C340F"/>
    <w:rsid w:val="003C3421"/>
    <w:rsid w:val="003C3E0A"/>
    <w:rsid w:val="003C5229"/>
    <w:rsid w:val="003C53B9"/>
    <w:rsid w:val="003D08A2"/>
    <w:rsid w:val="003D1388"/>
    <w:rsid w:val="003D361A"/>
    <w:rsid w:val="003D401F"/>
    <w:rsid w:val="003D664D"/>
    <w:rsid w:val="003D744F"/>
    <w:rsid w:val="003E33C5"/>
    <w:rsid w:val="003E6281"/>
    <w:rsid w:val="003F03BE"/>
    <w:rsid w:val="003F17E4"/>
    <w:rsid w:val="003F1D59"/>
    <w:rsid w:val="003F1FAB"/>
    <w:rsid w:val="003F2105"/>
    <w:rsid w:val="003F2DB7"/>
    <w:rsid w:val="003F6EF1"/>
    <w:rsid w:val="003F74AF"/>
    <w:rsid w:val="003F778E"/>
    <w:rsid w:val="004005FD"/>
    <w:rsid w:val="00406650"/>
    <w:rsid w:val="00407240"/>
    <w:rsid w:val="00412733"/>
    <w:rsid w:val="004147A2"/>
    <w:rsid w:val="004150B7"/>
    <w:rsid w:val="00415976"/>
    <w:rsid w:val="00416A1D"/>
    <w:rsid w:val="00416CB1"/>
    <w:rsid w:val="00416E8E"/>
    <w:rsid w:val="0041752C"/>
    <w:rsid w:val="004176F1"/>
    <w:rsid w:val="00417AF7"/>
    <w:rsid w:val="00421F97"/>
    <w:rsid w:val="004232B3"/>
    <w:rsid w:val="004255BD"/>
    <w:rsid w:val="004274AD"/>
    <w:rsid w:val="00440B72"/>
    <w:rsid w:val="0044194A"/>
    <w:rsid w:val="00450876"/>
    <w:rsid w:val="004526E7"/>
    <w:rsid w:val="00452E96"/>
    <w:rsid w:val="00457A33"/>
    <w:rsid w:val="00457AD8"/>
    <w:rsid w:val="0046494A"/>
    <w:rsid w:val="0046611D"/>
    <w:rsid w:val="004805C0"/>
    <w:rsid w:val="00482913"/>
    <w:rsid w:val="00487D71"/>
    <w:rsid w:val="00496A0E"/>
    <w:rsid w:val="00497376"/>
    <w:rsid w:val="004976B7"/>
    <w:rsid w:val="004A3676"/>
    <w:rsid w:val="004A3DA7"/>
    <w:rsid w:val="004A490C"/>
    <w:rsid w:val="004A65E0"/>
    <w:rsid w:val="004A733D"/>
    <w:rsid w:val="004B0DD4"/>
    <w:rsid w:val="004B7F60"/>
    <w:rsid w:val="004C04CB"/>
    <w:rsid w:val="004C0CE9"/>
    <w:rsid w:val="004C5E5E"/>
    <w:rsid w:val="004D1DFF"/>
    <w:rsid w:val="004D2FF0"/>
    <w:rsid w:val="004D3E76"/>
    <w:rsid w:val="004D5D96"/>
    <w:rsid w:val="004E0B85"/>
    <w:rsid w:val="004E0BD9"/>
    <w:rsid w:val="004E0DA9"/>
    <w:rsid w:val="004E2AA7"/>
    <w:rsid w:val="004E36F4"/>
    <w:rsid w:val="004F104F"/>
    <w:rsid w:val="004F167F"/>
    <w:rsid w:val="004F47F4"/>
    <w:rsid w:val="004F5D64"/>
    <w:rsid w:val="004F61BE"/>
    <w:rsid w:val="0050024F"/>
    <w:rsid w:val="005016A9"/>
    <w:rsid w:val="00502161"/>
    <w:rsid w:val="0050592A"/>
    <w:rsid w:val="00513254"/>
    <w:rsid w:val="005155B2"/>
    <w:rsid w:val="00515B6E"/>
    <w:rsid w:val="005175D2"/>
    <w:rsid w:val="0052181C"/>
    <w:rsid w:val="00521A3E"/>
    <w:rsid w:val="00527F65"/>
    <w:rsid w:val="00530269"/>
    <w:rsid w:val="00533D4A"/>
    <w:rsid w:val="00534182"/>
    <w:rsid w:val="00534B98"/>
    <w:rsid w:val="005415A9"/>
    <w:rsid w:val="00543B1C"/>
    <w:rsid w:val="00544509"/>
    <w:rsid w:val="00547FE9"/>
    <w:rsid w:val="00551F3C"/>
    <w:rsid w:val="005558BA"/>
    <w:rsid w:val="00555C4A"/>
    <w:rsid w:val="005560D1"/>
    <w:rsid w:val="00560BBB"/>
    <w:rsid w:val="00573CAC"/>
    <w:rsid w:val="00574A1F"/>
    <w:rsid w:val="00575C8D"/>
    <w:rsid w:val="00575DE5"/>
    <w:rsid w:val="00576A2C"/>
    <w:rsid w:val="00577C7D"/>
    <w:rsid w:val="005816A1"/>
    <w:rsid w:val="005820BC"/>
    <w:rsid w:val="005830F2"/>
    <w:rsid w:val="0058334B"/>
    <w:rsid w:val="00584DC4"/>
    <w:rsid w:val="00587B42"/>
    <w:rsid w:val="00587C92"/>
    <w:rsid w:val="00590519"/>
    <w:rsid w:val="00593629"/>
    <w:rsid w:val="00593A7F"/>
    <w:rsid w:val="00594C41"/>
    <w:rsid w:val="00595FB6"/>
    <w:rsid w:val="0059625E"/>
    <w:rsid w:val="00597A16"/>
    <w:rsid w:val="005A207A"/>
    <w:rsid w:val="005A4B56"/>
    <w:rsid w:val="005A4B6C"/>
    <w:rsid w:val="005B2AF5"/>
    <w:rsid w:val="005B5DA9"/>
    <w:rsid w:val="005C0825"/>
    <w:rsid w:val="005D2073"/>
    <w:rsid w:val="005D54DD"/>
    <w:rsid w:val="005E0BCE"/>
    <w:rsid w:val="005E6D5F"/>
    <w:rsid w:val="005E7694"/>
    <w:rsid w:val="005E7DE7"/>
    <w:rsid w:val="005F30A9"/>
    <w:rsid w:val="005F4F76"/>
    <w:rsid w:val="005F6DD3"/>
    <w:rsid w:val="006024DD"/>
    <w:rsid w:val="00603824"/>
    <w:rsid w:val="006046A7"/>
    <w:rsid w:val="00605C11"/>
    <w:rsid w:val="006060C4"/>
    <w:rsid w:val="00606367"/>
    <w:rsid w:val="006131C3"/>
    <w:rsid w:val="00613A0E"/>
    <w:rsid w:val="00621644"/>
    <w:rsid w:val="00621CC5"/>
    <w:rsid w:val="00621E78"/>
    <w:rsid w:val="00627E8F"/>
    <w:rsid w:val="006313E7"/>
    <w:rsid w:val="0063206E"/>
    <w:rsid w:val="00634492"/>
    <w:rsid w:val="00634E2B"/>
    <w:rsid w:val="006368B5"/>
    <w:rsid w:val="0064105F"/>
    <w:rsid w:val="006469B4"/>
    <w:rsid w:val="006515DE"/>
    <w:rsid w:val="0065426A"/>
    <w:rsid w:val="00667B9D"/>
    <w:rsid w:val="00670831"/>
    <w:rsid w:val="00670F88"/>
    <w:rsid w:val="0067154D"/>
    <w:rsid w:val="0067198B"/>
    <w:rsid w:val="006738FF"/>
    <w:rsid w:val="00673F48"/>
    <w:rsid w:val="00675628"/>
    <w:rsid w:val="00675C8E"/>
    <w:rsid w:val="00677885"/>
    <w:rsid w:val="00680D67"/>
    <w:rsid w:val="00681C68"/>
    <w:rsid w:val="00685086"/>
    <w:rsid w:val="00685392"/>
    <w:rsid w:val="00687D55"/>
    <w:rsid w:val="006904A2"/>
    <w:rsid w:val="0069089C"/>
    <w:rsid w:val="00691B28"/>
    <w:rsid w:val="0069349E"/>
    <w:rsid w:val="00696AE3"/>
    <w:rsid w:val="0069706B"/>
    <w:rsid w:val="00697BC7"/>
    <w:rsid w:val="006A011E"/>
    <w:rsid w:val="006A0327"/>
    <w:rsid w:val="006A1AF9"/>
    <w:rsid w:val="006A2EA4"/>
    <w:rsid w:val="006A4CAF"/>
    <w:rsid w:val="006A5519"/>
    <w:rsid w:val="006B0B79"/>
    <w:rsid w:val="006B14C0"/>
    <w:rsid w:val="006B1900"/>
    <w:rsid w:val="006B3CD5"/>
    <w:rsid w:val="006B5F4F"/>
    <w:rsid w:val="006B7A7D"/>
    <w:rsid w:val="006C047A"/>
    <w:rsid w:val="006C0B28"/>
    <w:rsid w:val="006C126C"/>
    <w:rsid w:val="006C5400"/>
    <w:rsid w:val="006D3437"/>
    <w:rsid w:val="006D5D29"/>
    <w:rsid w:val="006D624F"/>
    <w:rsid w:val="006E1CDA"/>
    <w:rsid w:val="006E2913"/>
    <w:rsid w:val="006E499D"/>
    <w:rsid w:val="006E717E"/>
    <w:rsid w:val="006F0951"/>
    <w:rsid w:val="006F0ACE"/>
    <w:rsid w:val="006F1D94"/>
    <w:rsid w:val="006F1E31"/>
    <w:rsid w:val="006F37D1"/>
    <w:rsid w:val="006F4F47"/>
    <w:rsid w:val="006F615C"/>
    <w:rsid w:val="006F777A"/>
    <w:rsid w:val="006F7879"/>
    <w:rsid w:val="00701C6B"/>
    <w:rsid w:val="00704253"/>
    <w:rsid w:val="007063AD"/>
    <w:rsid w:val="007111E9"/>
    <w:rsid w:val="0071171E"/>
    <w:rsid w:val="00712152"/>
    <w:rsid w:val="00712B08"/>
    <w:rsid w:val="007136B7"/>
    <w:rsid w:val="007137BA"/>
    <w:rsid w:val="00714182"/>
    <w:rsid w:val="00715466"/>
    <w:rsid w:val="00715C28"/>
    <w:rsid w:val="00720D00"/>
    <w:rsid w:val="007228BB"/>
    <w:rsid w:val="007361A1"/>
    <w:rsid w:val="00747C5C"/>
    <w:rsid w:val="00750A09"/>
    <w:rsid w:val="007525A1"/>
    <w:rsid w:val="00752E51"/>
    <w:rsid w:val="00756A2E"/>
    <w:rsid w:val="00760EBE"/>
    <w:rsid w:val="00765F57"/>
    <w:rsid w:val="0077048E"/>
    <w:rsid w:val="007727E4"/>
    <w:rsid w:val="007753B5"/>
    <w:rsid w:val="007756D8"/>
    <w:rsid w:val="00775EA7"/>
    <w:rsid w:val="00781ED1"/>
    <w:rsid w:val="00786B28"/>
    <w:rsid w:val="007901F7"/>
    <w:rsid w:val="00790D25"/>
    <w:rsid w:val="007947F5"/>
    <w:rsid w:val="007964A1"/>
    <w:rsid w:val="00796EF5"/>
    <w:rsid w:val="007A67AE"/>
    <w:rsid w:val="007A75B2"/>
    <w:rsid w:val="007A761D"/>
    <w:rsid w:val="007B11F4"/>
    <w:rsid w:val="007B481D"/>
    <w:rsid w:val="007B54F9"/>
    <w:rsid w:val="007C07F7"/>
    <w:rsid w:val="007C3ED9"/>
    <w:rsid w:val="007C44B2"/>
    <w:rsid w:val="007C5462"/>
    <w:rsid w:val="007D67D7"/>
    <w:rsid w:val="007F1600"/>
    <w:rsid w:val="007F3235"/>
    <w:rsid w:val="007F3602"/>
    <w:rsid w:val="007F3BA2"/>
    <w:rsid w:val="007F4479"/>
    <w:rsid w:val="007F5CB6"/>
    <w:rsid w:val="007F7EAA"/>
    <w:rsid w:val="00802FC8"/>
    <w:rsid w:val="00803745"/>
    <w:rsid w:val="00804283"/>
    <w:rsid w:val="00811FF7"/>
    <w:rsid w:val="0081424A"/>
    <w:rsid w:val="00816F56"/>
    <w:rsid w:val="00817E21"/>
    <w:rsid w:val="00820350"/>
    <w:rsid w:val="00823362"/>
    <w:rsid w:val="00823BB3"/>
    <w:rsid w:val="00826FA4"/>
    <w:rsid w:val="008271EE"/>
    <w:rsid w:val="008309B1"/>
    <w:rsid w:val="008326F6"/>
    <w:rsid w:val="00833057"/>
    <w:rsid w:val="0083571E"/>
    <w:rsid w:val="00840330"/>
    <w:rsid w:val="008505A0"/>
    <w:rsid w:val="00851D4A"/>
    <w:rsid w:val="00853CED"/>
    <w:rsid w:val="008550B5"/>
    <w:rsid w:val="00861A86"/>
    <w:rsid w:val="00861D2B"/>
    <w:rsid w:val="008629CB"/>
    <w:rsid w:val="008631C6"/>
    <w:rsid w:val="00865D56"/>
    <w:rsid w:val="008665A1"/>
    <w:rsid w:val="00866E7D"/>
    <w:rsid w:val="0087007C"/>
    <w:rsid w:val="00875800"/>
    <w:rsid w:val="0088101A"/>
    <w:rsid w:val="00881E6B"/>
    <w:rsid w:val="00885C67"/>
    <w:rsid w:val="0089124F"/>
    <w:rsid w:val="0089422B"/>
    <w:rsid w:val="00896D47"/>
    <w:rsid w:val="00897DBB"/>
    <w:rsid w:val="008A32F1"/>
    <w:rsid w:val="008B0089"/>
    <w:rsid w:val="008B04FF"/>
    <w:rsid w:val="008B22DC"/>
    <w:rsid w:val="008B28FB"/>
    <w:rsid w:val="008B29E0"/>
    <w:rsid w:val="008B51B2"/>
    <w:rsid w:val="008B769C"/>
    <w:rsid w:val="008B7705"/>
    <w:rsid w:val="008C463D"/>
    <w:rsid w:val="008C5793"/>
    <w:rsid w:val="008C5881"/>
    <w:rsid w:val="008C60DE"/>
    <w:rsid w:val="008D0A80"/>
    <w:rsid w:val="008D126E"/>
    <w:rsid w:val="008D56B1"/>
    <w:rsid w:val="008E51F5"/>
    <w:rsid w:val="008E5CE9"/>
    <w:rsid w:val="008E65C4"/>
    <w:rsid w:val="008F1C27"/>
    <w:rsid w:val="008F5051"/>
    <w:rsid w:val="008F568F"/>
    <w:rsid w:val="00900005"/>
    <w:rsid w:val="0090254D"/>
    <w:rsid w:val="00903A07"/>
    <w:rsid w:val="0090691F"/>
    <w:rsid w:val="00912598"/>
    <w:rsid w:val="0092009D"/>
    <w:rsid w:val="00923D2B"/>
    <w:rsid w:val="009311E3"/>
    <w:rsid w:val="0093281B"/>
    <w:rsid w:val="009334F2"/>
    <w:rsid w:val="00935492"/>
    <w:rsid w:val="009360D6"/>
    <w:rsid w:val="00936CB9"/>
    <w:rsid w:val="00941834"/>
    <w:rsid w:val="00941CB3"/>
    <w:rsid w:val="00943C74"/>
    <w:rsid w:val="00944140"/>
    <w:rsid w:val="009455FF"/>
    <w:rsid w:val="00950D0A"/>
    <w:rsid w:val="009516E3"/>
    <w:rsid w:val="009666C9"/>
    <w:rsid w:val="00967773"/>
    <w:rsid w:val="00967BF5"/>
    <w:rsid w:val="00973569"/>
    <w:rsid w:val="00974ADF"/>
    <w:rsid w:val="00977E6A"/>
    <w:rsid w:val="00984D95"/>
    <w:rsid w:val="009866E8"/>
    <w:rsid w:val="00992B61"/>
    <w:rsid w:val="00992E1E"/>
    <w:rsid w:val="00993D85"/>
    <w:rsid w:val="009A089B"/>
    <w:rsid w:val="009A0BA1"/>
    <w:rsid w:val="009A1305"/>
    <w:rsid w:val="009A1359"/>
    <w:rsid w:val="009A2D37"/>
    <w:rsid w:val="009A330A"/>
    <w:rsid w:val="009A5095"/>
    <w:rsid w:val="009A77EE"/>
    <w:rsid w:val="009B5934"/>
    <w:rsid w:val="009B7276"/>
    <w:rsid w:val="009C1479"/>
    <w:rsid w:val="009C239A"/>
    <w:rsid w:val="009C34D6"/>
    <w:rsid w:val="009C3A35"/>
    <w:rsid w:val="009D18F9"/>
    <w:rsid w:val="009D2A9A"/>
    <w:rsid w:val="009D47A5"/>
    <w:rsid w:val="009D59DC"/>
    <w:rsid w:val="009E1D66"/>
    <w:rsid w:val="009E291B"/>
    <w:rsid w:val="009E5A42"/>
    <w:rsid w:val="009E619F"/>
    <w:rsid w:val="009E637F"/>
    <w:rsid w:val="009E6EBF"/>
    <w:rsid w:val="009F0EC7"/>
    <w:rsid w:val="009F1846"/>
    <w:rsid w:val="009F1F3A"/>
    <w:rsid w:val="009F22D5"/>
    <w:rsid w:val="009F49FD"/>
    <w:rsid w:val="009F7A62"/>
    <w:rsid w:val="00A02D1C"/>
    <w:rsid w:val="00A06219"/>
    <w:rsid w:val="00A07239"/>
    <w:rsid w:val="00A07C82"/>
    <w:rsid w:val="00A13593"/>
    <w:rsid w:val="00A13EB0"/>
    <w:rsid w:val="00A149C0"/>
    <w:rsid w:val="00A16F93"/>
    <w:rsid w:val="00A21EC1"/>
    <w:rsid w:val="00A23C74"/>
    <w:rsid w:val="00A23FEA"/>
    <w:rsid w:val="00A2571A"/>
    <w:rsid w:val="00A2723B"/>
    <w:rsid w:val="00A30FB1"/>
    <w:rsid w:val="00A34C5B"/>
    <w:rsid w:val="00A37387"/>
    <w:rsid w:val="00A4020F"/>
    <w:rsid w:val="00A416D5"/>
    <w:rsid w:val="00A4308C"/>
    <w:rsid w:val="00A45BDA"/>
    <w:rsid w:val="00A5106A"/>
    <w:rsid w:val="00A51216"/>
    <w:rsid w:val="00A51474"/>
    <w:rsid w:val="00A52061"/>
    <w:rsid w:val="00A62505"/>
    <w:rsid w:val="00A66784"/>
    <w:rsid w:val="00A6738D"/>
    <w:rsid w:val="00A70F3E"/>
    <w:rsid w:val="00A715F5"/>
    <w:rsid w:val="00A75175"/>
    <w:rsid w:val="00A80AF7"/>
    <w:rsid w:val="00A83CAF"/>
    <w:rsid w:val="00A860FF"/>
    <w:rsid w:val="00A907BF"/>
    <w:rsid w:val="00A92F78"/>
    <w:rsid w:val="00A947AC"/>
    <w:rsid w:val="00A95A41"/>
    <w:rsid w:val="00A9610D"/>
    <w:rsid w:val="00A97C47"/>
    <w:rsid w:val="00AA0508"/>
    <w:rsid w:val="00AA0926"/>
    <w:rsid w:val="00AA0B35"/>
    <w:rsid w:val="00AA1B0B"/>
    <w:rsid w:val="00AA2412"/>
    <w:rsid w:val="00AA2931"/>
    <w:rsid w:val="00AA5002"/>
    <w:rsid w:val="00AB285C"/>
    <w:rsid w:val="00AB6900"/>
    <w:rsid w:val="00AC03E3"/>
    <w:rsid w:val="00AC0C79"/>
    <w:rsid w:val="00AC1954"/>
    <w:rsid w:val="00AC3775"/>
    <w:rsid w:val="00AD04D5"/>
    <w:rsid w:val="00AD4028"/>
    <w:rsid w:val="00AE1D57"/>
    <w:rsid w:val="00AE253B"/>
    <w:rsid w:val="00AE34B2"/>
    <w:rsid w:val="00AE549B"/>
    <w:rsid w:val="00AE5AFA"/>
    <w:rsid w:val="00AE5CB8"/>
    <w:rsid w:val="00AE6576"/>
    <w:rsid w:val="00AF26B4"/>
    <w:rsid w:val="00AF5CB1"/>
    <w:rsid w:val="00AF7919"/>
    <w:rsid w:val="00B06FCA"/>
    <w:rsid w:val="00B10C5E"/>
    <w:rsid w:val="00B16762"/>
    <w:rsid w:val="00B16FDC"/>
    <w:rsid w:val="00B33582"/>
    <w:rsid w:val="00B376D7"/>
    <w:rsid w:val="00B42C53"/>
    <w:rsid w:val="00B450C0"/>
    <w:rsid w:val="00B45896"/>
    <w:rsid w:val="00B52CE9"/>
    <w:rsid w:val="00B62EA7"/>
    <w:rsid w:val="00B67F98"/>
    <w:rsid w:val="00B70A90"/>
    <w:rsid w:val="00B72CE2"/>
    <w:rsid w:val="00B74010"/>
    <w:rsid w:val="00B80683"/>
    <w:rsid w:val="00B83D01"/>
    <w:rsid w:val="00B83F3A"/>
    <w:rsid w:val="00B8470B"/>
    <w:rsid w:val="00B90861"/>
    <w:rsid w:val="00B91F9E"/>
    <w:rsid w:val="00BA007B"/>
    <w:rsid w:val="00BA0DC9"/>
    <w:rsid w:val="00BA22EC"/>
    <w:rsid w:val="00BA3032"/>
    <w:rsid w:val="00BA3A97"/>
    <w:rsid w:val="00BA56C2"/>
    <w:rsid w:val="00BA7AE3"/>
    <w:rsid w:val="00BA7E0F"/>
    <w:rsid w:val="00BB0DC8"/>
    <w:rsid w:val="00BB21CD"/>
    <w:rsid w:val="00BB4ADC"/>
    <w:rsid w:val="00BB53B0"/>
    <w:rsid w:val="00BD527B"/>
    <w:rsid w:val="00BE1584"/>
    <w:rsid w:val="00BE2866"/>
    <w:rsid w:val="00BE4122"/>
    <w:rsid w:val="00BE5F40"/>
    <w:rsid w:val="00BF45A9"/>
    <w:rsid w:val="00BF7B7A"/>
    <w:rsid w:val="00C04732"/>
    <w:rsid w:val="00C05F25"/>
    <w:rsid w:val="00C0702E"/>
    <w:rsid w:val="00C12A2F"/>
    <w:rsid w:val="00C134C3"/>
    <w:rsid w:val="00C23275"/>
    <w:rsid w:val="00C333EC"/>
    <w:rsid w:val="00C404DB"/>
    <w:rsid w:val="00C41732"/>
    <w:rsid w:val="00C43C71"/>
    <w:rsid w:val="00C5217B"/>
    <w:rsid w:val="00C52451"/>
    <w:rsid w:val="00C63B6C"/>
    <w:rsid w:val="00C647AB"/>
    <w:rsid w:val="00C64CF7"/>
    <w:rsid w:val="00C654B1"/>
    <w:rsid w:val="00C72243"/>
    <w:rsid w:val="00C7353C"/>
    <w:rsid w:val="00C753C4"/>
    <w:rsid w:val="00C81C65"/>
    <w:rsid w:val="00C831B9"/>
    <w:rsid w:val="00C8364F"/>
    <w:rsid w:val="00C84AA2"/>
    <w:rsid w:val="00C84CD3"/>
    <w:rsid w:val="00C856A7"/>
    <w:rsid w:val="00C85864"/>
    <w:rsid w:val="00C8623A"/>
    <w:rsid w:val="00C920FA"/>
    <w:rsid w:val="00C941A6"/>
    <w:rsid w:val="00C9488A"/>
    <w:rsid w:val="00CA0025"/>
    <w:rsid w:val="00CA044F"/>
    <w:rsid w:val="00CB0AF6"/>
    <w:rsid w:val="00CB2FCD"/>
    <w:rsid w:val="00CB31D4"/>
    <w:rsid w:val="00CB41EC"/>
    <w:rsid w:val="00CB50E5"/>
    <w:rsid w:val="00CC2BA5"/>
    <w:rsid w:val="00CC3BA4"/>
    <w:rsid w:val="00CC4FE3"/>
    <w:rsid w:val="00CD0C14"/>
    <w:rsid w:val="00CD7A75"/>
    <w:rsid w:val="00CE1A7D"/>
    <w:rsid w:val="00CE2DB7"/>
    <w:rsid w:val="00CE5918"/>
    <w:rsid w:val="00CE7D1F"/>
    <w:rsid w:val="00CF263A"/>
    <w:rsid w:val="00CF6AA3"/>
    <w:rsid w:val="00CF774B"/>
    <w:rsid w:val="00D02438"/>
    <w:rsid w:val="00D03FE8"/>
    <w:rsid w:val="00D04DD8"/>
    <w:rsid w:val="00D06E05"/>
    <w:rsid w:val="00D10144"/>
    <w:rsid w:val="00D1071A"/>
    <w:rsid w:val="00D143D1"/>
    <w:rsid w:val="00D15BB4"/>
    <w:rsid w:val="00D1703F"/>
    <w:rsid w:val="00D20A6A"/>
    <w:rsid w:val="00D24D3B"/>
    <w:rsid w:val="00D3224F"/>
    <w:rsid w:val="00D36183"/>
    <w:rsid w:val="00D433AB"/>
    <w:rsid w:val="00D43E7B"/>
    <w:rsid w:val="00D44501"/>
    <w:rsid w:val="00D44603"/>
    <w:rsid w:val="00D5112E"/>
    <w:rsid w:val="00D511F6"/>
    <w:rsid w:val="00D54A00"/>
    <w:rsid w:val="00D56384"/>
    <w:rsid w:val="00D56ADE"/>
    <w:rsid w:val="00D62E25"/>
    <w:rsid w:val="00D62F8D"/>
    <w:rsid w:val="00D649EB"/>
    <w:rsid w:val="00D65840"/>
    <w:rsid w:val="00D670FF"/>
    <w:rsid w:val="00D6719C"/>
    <w:rsid w:val="00D7277D"/>
    <w:rsid w:val="00D7358A"/>
    <w:rsid w:val="00D746BA"/>
    <w:rsid w:val="00D746FC"/>
    <w:rsid w:val="00D75283"/>
    <w:rsid w:val="00D752F5"/>
    <w:rsid w:val="00D81682"/>
    <w:rsid w:val="00D82109"/>
    <w:rsid w:val="00D8489C"/>
    <w:rsid w:val="00D85C27"/>
    <w:rsid w:val="00D85FCD"/>
    <w:rsid w:val="00D96394"/>
    <w:rsid w:val="00DA111A"/>
    <w:rsid w:val="00DA1DEA"/>
    <w:rsid w:val="00DA50A3"/>
    <w:rsid w:val="00DB0878"/>
    <w:rsid w:val="00DB5827"/>
    <w:rsid w:val="00DC12B0"/>
    <w:rsid w:val="00DD17D7"/>
    <w:rsid w:val="00DD2B3A"/>
    <w:rsid w:val="00DD3541"/>
    <w:rsid w:val="00DD7D01"/>
    <w:rsid w:val="00DE024E"/>
    <w:rsid w:val="00DE109D"/>
    <w:rsid w:val="00DE1A6A"/>
    <w:rsid w:val="00DE29C7"/>
    <w:rsid w:val="00DE3455"/>
    <w:rsid w:val="00DE746E"/>
    <w:rsid w:val="00DF18C9"/>
    <w:rsid w:val="00DF2610"/>
    <w:rsid w:val="00DF345E"/>
    <w:rsid w:val="00DF7E20"/>
    <w:rsid w:val="00E00C34"/>
    <w:rsid w:val="00E016E2"/>
    <w:rsid w:val="00E03096"/>
    <w:rsid w:val="00E04371"/>
    <w:rsid w:val="00E047A2"/>
    <w:rsid w:val="00E11313"/>
    <w:rsid w:val="00E13390"/>
    <w:rsid w:val="00E13BF2"/>
    <w:rsid w:val="00E160B7"/>
    <w:rsid w:val="00E21B30"/>
    <w:rsid w:val="00E2588C"/>
    <w:rsid w:val="00E3017F"/>
    <w:rsid w:val="00E3068C"/>
    <w:rsid w:val="00E3606A"/>
    <w:rsid w:val="00E37EA7"/>
    <w:rsid w:val="00E37EFD"/>
    <w:rsid w:val="00E402B5"/>
    <w:rsid w:val="00E51023"/>
    <w:rsid w:val="00E53359"/>
    <w:rsid w:val="00E5400E"/>
    <w:rsid w:val="00E55282"/>
    <w:rsid w:val="00E5661D"/>
    <w:rsid w:val="00E64555"/>
    <w:rsid w:val="00E67016"/>
    <w:rsid w:val="00E67775"/>
    <w:rsid w:val="00E72F9C"/>
    <w:rsid w:val="00E747F2"/>
    <w:rsid w:val="00E759DD"/>
    <w:rsid w:val="00E76BF0"/>
    <w:rsid w:val="00E82C1F"/>
    <w:rsid w:val="00E8328C"/>
    <w:rsid w:val="00E84375"/>
    <w:rsid w:val="00E871B7"/>
    <w:rsid w:val="00E90487"/>
    <w:rsid w:val="00E90D27"/>
    <w:rsid w:val="00E9144D"/>
    <w:rsid w:val="00E96997"/>
    <w:rsid w:val="00E97071"/>
    <w:rsid w:val="00EA0705"/>
    <w:rsid w:val="00EA2516"/>
    <w:rsid w:val="00EA4A29"/>
    <w:rsid w:val="00EA5949"/>
    <w:rsid w:val="00EA638D"/>
    <w:rsid w:val="00EA7389"/>
    <w:rsid w:val="00EB6866"/>
    <w:rsid w:val="00EB70BE"/>
    <w:rsid w:val="00EC198B"/>
    <w:rsid w:val="00EC5380"/>
    <w:rsid w:val="00EC59C1"/>
    <w:rsid w:val="00EC6623"/>
    <w:rsid w:val="00EC780A"/>
    <w:rsid w:val="00ED1C92"/>
    <w:rsid w:val="00ED78BB"/>
    <w:rsid w:val="00EE0055"/>
    <w:rsid w:val="00EE2525"/>
    <w:rsid w:val="00EE2723"/>
    <w:rsid w:val="00EE2F1C"/>
    <w:rsid w:val="00EE3162"/>
    <w:rsid w:val="00EE3F16"/>
    <w:rsid w:val="00EE6D1C"/>
    <w:rsid w:val="00EE6F60"/>
    <w:rsid w:val="00EE76BD"/>
    <w:rsid w:val="00EE7886"/>
    <w:rsid w:val="00EF396B"/>
    <w:rsid w:val="00EF402C"/>
    <w:rsid w:val="00F036CA"/>
    <w:rsid w:val="00F070EE"/>
    <w:rsid w:val="00F07FB3"/>
    <w:rsid w:val="00F11414"/>
    <w:rsid w:val="00F1764A"/>
    <w:rsid w:val="00F24F7A"/>
    <w:rsid w:val="00F30745"/>
    <w:rsid w:val="00F3456A"/>
    <w:rsid w:val="00F34E77"/>
    <w:rsid w:val="00F37F69"/>
    <w:rsid w:val="00F4052C"/>
    <w:rsid w:val="00F50194"/>
    <w:rsid w:val="00F526B8"/>
    <w:rsid w:val="00F52929"/>
    <w:rsid w:val="00F53870"/>
    <w:rsid w:val="00F53B67"/>
    <w:rsid w:val="00F54224"/>
    <w:rsid w:val="00F60CC1"/>
    <w:rsid w:val="00F7656B"/>
    <w:rsid w:val="00F76867"/>
    <w:rsid w:val="00F8502F"/>
    <w:rsid w:val="00F85B1F"/>
    <w:rsid w:val="00F86A34"/>
    <w:rsid w:val="00F923DC"/>
    <w:rsid w:val="00F953CC"/>
    <w:rsid w:val="00F96E09"/>
    <w:rsid w:val="00FA0475"/>
    <w:rsid w:val="00FB3C15"/>
    <w:rsid w:val="00FC02F5"/>
    <w:rsid w:val="00FD4ED9"/>
    <w:rsid w:val="00FD7725"/>
    <w:rsid w:val="00FE4D01"/>
    <w:rsid w:val="00FE7386"/>
    <w:rsid w:val="00FF1DB4"/>
    <w:rsid w:val="00FF2949"/>
    <w:rsid w:val="00FF2D78"/>
    <w:rsid w:val="00FF676E"/>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3A91F"/>
  <w15:docId w15:val="{42BEB344-C7C0-49C0-A3EF-B71A0F34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E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0D1"/>
    <w:rPr>
      <w:color w:val="0563C1" w:themeColor="hyperlink"/>
      <w:u w:val="single"/>
    </w:rPr>
  </w:style>
  <w:style w:type="character" w:customStyle="1" w:styleId="Mentionnonrsolue1">
    <w:name w:val="Mention non résolue1"/>
    <w:basedOn w:val="DefaultParagraphFont"/>
    <w:uiPriority w:val="99"/>
    <w:semiHidden/>
    <w:unhideWhenUsed/>
    <w:rsid w:val="005560D1"/>
    <w:rPr>
      <w:color w:val="605E5C"/>
      <w:shd w:val="clear" w:color="auto" w:fill="E1DFDD"/>
    </w:rPr>
  </w:style>
  <w:style w:type="paragraph" w:styleId="Revision">
    <w:name w:val="Revision"/>
    <w:hidden/>
    <w:uiPriority w:val="99"/>
    <w:semiHidden/>
    <w:rsid w:val="001523E5"/>
    <w:pPr>
      <w:spacing w:after="0" w:line="240" w:lineRule="auto"/>
    </w:pPr>
  </w:style>
  <w:style w:type="character" w:styleId="CommentReference">
    <w:name w:val="annotation reference"/>
    <w:basedOn w:val="DefaultParagraphFont"/>
    <w:uiPriority w:val="99"/>
    <w:semiHidden/>
    <w:unhideWhenUsed/>
    <w:rsid w:val="001523E5"/>
    <w:rPr>
      <w:sz w:val="16"/>
      <w:szCs w:val="16"/>
    </w:rPr>
  </w:style>
  <w:style w:type="paragraph" w:styleId="CommentText">
    <w:name w:val="annotation text"/>
    <w:basedOn w:val="Normal"/>
    <w:link w:val="CommentTextChar"/>
    <w:uiPriority w:val="99"/>
    <w:semiHidden/>
    <w:unhideWhenUsed/>
    <w:rsid w:val="001523E5"/>
    <w:pPr>
      <w:spacing w:line="240" w:lineRule="auto"/>
    </w:pPr>
    <w:rPr>
      <w:sz w:val="20"/>
      <w:szCs w:val="20"/>
    </w:rPr>
  </w:style>
  <w:style w:type="character" w:customStyle="1" w:styleId="CommentTextChar">
    <w:name w:val="Comment Text Char"/>
    <w:basedOn w:val="DefaultParagraphFont"/>
    <w:link w:val="CommentText"/>
    <w:uiPriority w:val="99"/>
    <w:semiHidden/>
    <w:rsid w:val="001523E5"/>
    <w:rPr>
      <w:sz w:val="20"/>
      <w:szCs w:val="20"/>
    </w:rPr>
  </w:style>
  <w:style w:type="paragraph" w:styleId="CommentSubject">
    <w:name w:val="annotation subject"/>
    <w:basedOn w:val="CommentText"/>
    <w:next w:val="CommentText"/>
    <w:link w:val="CommentSubjectChar"/>
    <w:uiPriority w:val="99"/>
    <w:semiHidden/>
    <w:unhideWhenUsed/>
    <w:rsid w:val="001523E5"/>
    <w:rPr>
      <w:b/>
      <w:bCs/>
    </w:rPr>
  </w:style>
  <w:style w:type="character" w:customStyle="1" w:styleId="CommentSubjectChar">
    <w:name w:val="Comment Subject Char"/>
    <w:basedOn w:val="CommentTextChar"/>
    <w:link w:val="CommentSubject"/>
    <w:uiPriority w:val="99"/>
    <w:semiHidden/>
    <w:rsid w:val="001523E5"/>
    <w:rPr>
      <w:b/>
      <w:bCs/>
      <w:sz w:val="20"/>
      <w:szCs w:val="20"/>
    </w:rPr>
  </w:style>
  <w:style w:type="paragraph" w:styleId="Caption">
    <w:name w:val="caption"/>
    <w:basedOn w:val="Normal"/>
    <w:next w:val="Normal"/>
    <w:uiPriority w:val="35"/>
    <w:unhideWhenUsed/>
    <w:qFormat/>
    <w:rsid w:val="004805C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805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05C0"/>
  </w:style>
  <w:style w:type="paragraph" w:styleId="Footer">
    <w:name w:val="footer"/>
    <w:basedOn w:val="Normal"/>
    <w:link w:val="FooterChar"/>
    <w:uiPriority w:val="99"/>
    <w:unhideWhenUsed/>
    <w:rsid w:val="004805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05C0"/>
  </w:style>
  <w:style w:type="table" w:styleId="TableGrid">
    <w:name w:val="Table Grid"/>
    <w:basedOn w:val="TableNormal"/>
    <w:uiPriority w:val="39"/>
    <w:rsid w:val="008E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4DC4"/>
    <w:rPr>
      <w:color w:val="605E5C"/>
      <w:shd w:val="clear" w:color="auto" w:fill="E1DFDD"/>
    </w:rPr>
  </w:style>
  <w:style w:type="paragraph" w:customStyle="1" w:styleId="Default">
    <w:name w:val="Default"/>
    <w:rsid w:val="0025282E"/>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EE0055"/>
    <w:rPr>
      <w:color w:val="954F72" w:themeColor="followedHyperlink"/>
      <w:u w:val="single"/>
    </w:rPr>
  </w:style>
  <w:style w:type="paragraph" w:styleId="BalloonText">
    <w:name w:val="Balloon Text"/>
    <w:basedOn w:val="Normal"/>
    <w:link w:val="BalloonTextChar"/>
    <w:uiPriority w:val="99"/>
    <w:semiHidden/>
    <w:unhideWhenUsed/>
    <w:rsid w:val="00BA3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A97"/>
    <w:rPr>
      <w:rFonts w:ascii="Segoe UI" w:hAnsi="Segoe UI" w:cs="Segoe UI"/>
      <w:sz w:val="18"/>
      <w:szCs w:val="18"/>
    </w:rPr>
  </w:style>
  <w:style w:type="character" w:styleId="LineNumber">
    <w:name w:val="line number"/>
    <w:basedOn w:val="DefaultParagraphFont"/>
    <w:uiPriority w:val="99"/>
    <w:semiHidden/>
    <w:unhideWhenUsed/>
    <w:rsid w:val="00333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5154">
      <w:marLeft w:val="0"/>
      <w:marRight w:val="0"/>
      <w:marTop w:val="0"/>
      <w:marBottom w:val="0"/>
      <w:divBdr>
        <w:top w:val="none" w:sz="0" w:space="0" w:color="auto"/>
        <w:left w:val="none" w:sz="0" w:space="0" w:color="auto"/>
        <w:bottom w:val="none" w:sz="0" w:space="0" w:color="auto"/>
        <w:right w:val="none" w:sz="0" w:space="0" w:color="auto"/>
      </w:divBdr>
    </w:div>
    <w:div w:id="45378263">
      <w:marLeft w:val="0"/>
      <w:marRight w:val="0"/>
      <w:marTop w:val="0"/>
      <w:marBottom w:val="0"/>
      <w:divBdr>
        <w:top w:val="none" w:sz="0" w:space="0" w:color="auto"/>
        <w:left w:val="none" w:sz="0" w:space="0" w:color="auto"/>
        <w:bottom w:val="none" w:sz="0" w:space="0" w:color="auto"/>
        <w:right w:val="none" w:sz="0" w:space="0" w:color="auto"/>
      </w:divBdr>
    </w:div>
    <w:div w:id="70392960">
      <w:marLeft w:val="0"/>
      <w:marRight w:val="0"/>
      <w:marTop w:val="0"/>
      <w:marBottom w:val="0"/>
      <w:divBdr>
        <w:top w:val="none" w:sz="0" w:space="0" w:color="auto"/>
        <w:left w:val="none" w:sz="0" w:space="0" w:color="auto"/>
        <w:bottom w:val="none" w:sz="0" w:space="0" w:color="auto"/>
        <w:right w:val="none" w:sz="0" w:space="0" w:color="auto"/>
      </w:divBdr>
    </w:div>
    <w:div w:id="72707777">
      <w:marLeft w:val="0"/>
      <w:marRight w:val="0"/>
      <w:marTop w:val="0"/>
      <w:marBottom w:val="0"/>
      <w:divBdr>
        <w:top w:val="none" w:sz="0" w:space="0" w:color="auto"/>
        <w:left w:val="none" w:sz="0" w:space="0" w:color="auto"/>
        <w:bottom w:val="none" w:sz="0" w:space="0" w:color="auto"/>
        <w:right w:val="none" w:sz="0" w:space="0" w:color="auto"/>
      </w:divBdr>
    </w:div>
    <w:div w:id="98919071">
      <w:marLeft w:val="0"/>
      <w:marRight w:val="0"/>
      <w:marTop w:val="0"/>
      <w:marBottom w:val="0"/>
      <w:divBdr>
        <w:top w:val="none" w:sz="0" w:space="0" w:color="auto"/>
        <w:left w:val="none" w:sz="0" w:space="0" w:color="auto"/>
        <w:bottom w:val="none" w:sz="0" w:space="0" w:color="auto"/>
        <w:right w:val="none" w:sz="0" w:space="0" w:color="auto"/>
      </w:divBdr>
    </w:div>
    <w:div w:id="104037697">
      <w:marLeft w:val="0"/>
      <w:marRight w:val="0"/>
      <w:marTop w:val="0"/>
      <w:marBottom w:val="0"/>
      <w:divBdr>
        <w:top w:val="none" w:sz="0" w:space="0" w:color="auto"/>
        <w:left w:val="none" w:sz="0" w:space="0" w:color="auto"/>
        <w:bottom w:val="none" w:sz="0" w:space="0" w:color="auto"/>
        <w:right w:val="none" w:sz="0" w:space="0" w:color="auto"/>
      </w:divBdr>
    </w:div>
    <w:div w:id="122120149">
      <w:marLeft w:val="0"/>
      <w:marRight w:val="0"/>
      <w:marTop w:val="0"/>
      <w:marBottom w:val="0"/>
      <w:divBdr>
        <w:top w:val="none" w:sz="0" w:space="0" w:color="auto"/>
        <w:left w:val="none" w:sz="0" w:space="0" w:color="auto"/>
        <w:bottom w:val="none" w:sz="0" w:space="0" w:color="auto"/>
        <w:right w:val="none" w:sz="0" w:space="0" w:color="auto"/>
      </w:divBdr>
    </w:div>
    <w:div w:id="147209676">
      <w:marLeft w:val="0"/>
      <w:marRight w:val="0"/>
      <w:marTop w:val="0"/>
      <w:marBottom w:val="0"/>
      <w:divBdr>
        <w:top w:val="none" w:sz="0" w:space="0" w:color="auto"/>
        <w:left w:val="none" w:sz="0" w:space="0" w:color="auto"/>
        <w:bottom w:val="none" w:sz="0" w:space="0" w:color="auto"/>
        <w:right w:val="none" w:sz="0" w:space="0" w:color="auto"/>
      </w:divBdr>
    </w:div>
    <w:div w:id="201140049">
      <w:marLeft w:val="0"/>
      <w:marRight w:val="0"/>
      <w:marTop w:val="0"/>
      <w:marBottom w:val="0"/>
      <w:divBdr>
        <w:top w:val="none" w:sz="0" w:space="0" w:color="auto"/>
        <w:left w:val="none" w:sz="0" w:space="0" w:color="auto"/>
        <w:bottom w:val="none" w:sz="0" w:space="0" w:color="auto"/>
        <w:right w:val="none" w:sz="0" w:space="0" w:color="auto"/>
      </w:divBdr>
    </w:div>
    <w:div w:id="225916022">
      <w:marLeft w:val="0"/>
      <w:marRight w:val="0"/>
      <w:marTop w:val="0"/>
      <w:marBottom w:val="0"/>
      <w:divBdr>
        <w:top w:val="none" w:sz="0" w:space="0" w:color="auto"/>
        <w:left w:val="none" w:sz="0" w:space="0" w:color="auto"/>
        <w:bottom w:val="none" w:sz="0" w:space="0" w:color="auto"/>
        <w:right w:val="none" w:sz="0" w:space="0" w:color="auto"/>
      </w:divBdr>
    </w:div>
    <w:div w:id="232085609">
      <w:marLeft w:val="0"/>
      <w:marRight w:val="0"/>
      <w:marTop w:val="0"/>
      <w:marBottom w:val="0"/>
      <w:divBdr>
        <w:top w:val="none" w:sz="0" w:space="0" w:color="auto"/>
        <w:left w:val="none" w:sz="0" w:space="0" w:color="auto"/>
        <w:bottom w:val="none" w:sz="0" w:space="0" w:color="auto"/>
        <w:right w:val="none" w:sz="0" w:space="0" w:color="auto"/>
      </w:divBdr>
    </w:div>
    <w:div w:id="233711108">
      <w:marLeft w:val="0"/>
      <w:marRight w:val="0"/>
      <w:marTop w:val="0"/>
      <w:marBottom w:val="0"/>
      <w:divBdr>
        <w:top w:val="none" w:sz="0" w:space="0" w:color="auto"/>
        <w:left w:val="none" w:sz="0" w:space="0" w:color="auto"/>
        <w:bottom w:val="none" w:sz="0" w:space="0" w:color="auto"/>
        <w:right w:val="none" w:sz="0" w:space="0" w:color="auto"/>
      </w:divBdr>
    </w:div>
    <w:div w:id="263538977">
      <w:marLeft w:val="0"/>
      <w:marRight w:val="0"/>
      <w:marTop w:val="0"/>
      <w:marBottom w:val="0"/>
      <w:divBdr>
        <w:top w:val="none" w:sz="0" w:space="0" w:color="auto"/>
        <w:left w:val="none" w:sz="0" w:space="0" w:color="auto"/>
        <w:bottom w:val="none" w:sz="0" w:space="0" w:color="auto"/>
        <w:right w:val="none" w:sz="0" w:space="0" w:color="auto"/>
      </w:divBdr>
    </w:div>
    <w:div w:id="275798579">
      <w:marLeft w:val="0"/>
      <w:marRight w:val="0"/>
      <w:marTop w:val="0"/>
      <w:marBottom w:val="0"/>
      <w:divBdr>
        <w:top w:val="none" w:sz="0" w:space="0" w:color="auto"/>
        <w:left w:val="none" w:sz="0" w:space="0" w:color="auto"/>
        <w:bottom w:val="none" w:sz="0" w:space="0" w:color="auto"/>
        <w:right w:val="none" w:sz="0" w:space="0" w:color="auto"/>
      </w:divBdr>
    </w:div>
    <w:div w:id="284971256">
      <w:marLeft w:val="0"/>
      <w:marRight w:val="0"/>
      <w:marTop w:val="0"/>
      <w:marBottom w:val="0"/>
      <w:divBdr>
        <w:top w:val="none" w:sz="0" w:space="0" w:color="auto"/>
        <w:left w:val="none" w:sz="0" w:space="0" w:color="auto"/>
        <w:bottom w:val="none" w:sz="0" w:space="0" w:color="auto"/>
        <w:right w:val="none" w:sz="0" w:space="0" w:color="auto"/>
      </w:divBdr>
    </w:div>
    <w:div w:id="285086522">
      <w:marLeft w:val="0"/>
      <w:marRight w:val="0"/>
      <w:marTop w:val="0"/>
      <w:marBottom w:val="0"/>
      <w:divBdr>
        <w:top w:val="none" w:sz="0" w:space="0" w:color="auto"/>
        <w:left w:val="none" w:sz="0" w:space="0" w:color="auto"/>
        <w:bottom w:val="none" w:sz="0" w:space="0" w:color="auto"/>
        <w:right w:val="none" w:sz="0" w:space="0" w:color="auto"/>
      </w:divBdr>
    </w:div>
    <w:div w:id="325012355">
      <w:marLeft w:val="0"/>
      <w:marRight w:val="0"/>
      <w:marTop w:val="0"/>
      <w:marBottom w:val="0"/>
      <w:divBdr>
        <w:top w:val="none" w:sz="0" w:space="0" w:color="auto"/>
        <w:left w:val="none" w:sz="0" w:space="0" w:color="auto"/>
        <w:bottom w:val="none" w:sz="0" w:space="0" w:color="auto"/>
        <w:right w:val="none" w:sz="0" w:space="0" w:color="auto"/>
      </w:divBdr>
    </w:div>
    <w:div w:id="325549370">
      <w:marLeft w:val="0"/>
      <w:marRight w:val="0"/>
      <w:marTop w:val="0"/>
      <w:marBottom w:val="0"/>
      <w:divBdr>
        <w:top w:val="none" w:sz="0" w:space="0" w:color="auto"/>
        <w:left w:val="none" w:sz="0" w:space="0" w:color="auto"/>
        <w:bottom w:val="none" w:sz="0" w:space="0" w:color="auto"/>
        <w:right w:val="none" w:sz="0" w:space="0" w:color="auto"/>
      </w:divBdr>
    </w:div>
    <w:div w:id="336083278">
      <w:marLeft w:val="0"/>
      <w:marRight w:val="150"/>
      <w:marTop w:val="0"/>
      <w:marBottom w:val="0"/>
      <w:divBdr>
        <w:top w:val="none" w:sz="0" w:space="0" w:color="auto"/>
        <w:left w:val="none" w:sz="0" w:space="0" w:color="auto"/>
        <w:bottom w:val="none" w:sz="0" w:space="0" w:color="auto"/>
        <w:right w:val="none" w:sz="0" w:space="0" w:color="auto"/>
      </w:divBdr>
      <w:divsChild>
        <w:div w:id="1496654057">
          <w:marLeft w:val="0"/>
          <w:marRight w:val="150"/>
          <w:marTop w:val="0"/>
          <w:marBottom w:val="0"/>
          <w:divBdr>
            <w:top w:val="none" w:sz="0" w:space="0" w:color="auto"/>
            <w:left w:val="none" w:sz="0" w:space="0" w:color="auto"/>
            <w:bottom w:val="none" w:sz="0" w:space="0" w:color="auto"/>
            <w:right w:val="none" w:sz="0" w:space="0" w:color="auto"/>
          </w:divBdr>
        </w:div>
      </w:divsChild>
    </w:div>
    <w:div w:id="343284791">
      <w:marLeft w:val="0"/>
      <w:marRight w:val="0"/>
      <w:marTop w:val="0"/>
      <w:marBottom w:val="0"/>
      <w:divBdr>
        <w:top w:val="none" w:sz="0" w:space="0" w:color="auto"/>
        <w:left w:val="none" w:sz="0" w:space="0" w:color="auto"/>
        <w:bottom w:val="none" w:sz="0" w:space="0" w:color="auto"/>
        <w:right w:val="none" w:sz="0" w:space="0" w:color="auto"/>
      </w:divBdr>
    </w:div>
    <w:div w:id="350688692">
      <w:marLeft w:val="0"/>
      <w:marRight w:val="0"/>
      <w:marTop w:val="0"/>
      <w:marBottom w:val="0"/>
      <w:divBdr>
        <w:top w:val="none" w:sz="0" w:space="0" w:color="auto"/>
        <w:left w:val="none" w:sz="0" w:space="0" w:color="auto"/>
        <w:bottom w:val="none" w:sz="0" w:space="0" w:color="auto"/>
        <w:right w:val="none" w:sz="0" w:space="0" w:color="auto"/>
      </w:divBdr>
    </w:div>
    <w:div w:id="371656107">
      <w:bodyDiv w:val="1"/>
      <w:marLeft w:val="0"/>
      <w:marRight w:val="0"/>
      <w:marTop w:val="0"/>
      <w:marBottom w:val="0"/>
      <w:divBdr>
        <w:top w:val="none" w:sz="0" w:space="0" w:color="auto"/>
        <w:left w:val="none" w:sz="0" w:space="0" w:color="auto"/>
        <w:bottom w:val="none" w:sz="0" w:space="0" w:color="auto"/>
        <w:right w:val="none" w:sz="0" w:space="0" w:color="auto"/>
      </w:divBdr>
      <w:divsChild>
        <w:div w:id="1327904395">
          <w:marLeft w:val="0"/>
          <w:marRight w:val="0"/>
          <w:marTop w:val="0"/>
          <w:marBottom w:val="0"/>
          <w:divBdr>
            <w:top w:val="none" w:sz="0" w:space="0" w:color="auto"/>
            <w:left w:val="none" w:sz="0" w:space="0" w:color="auto"/>
            <w:bottom w:val="none" w:sz="0" w:space="0" w:color="auto"/>
            <w:right w:val="none" w:sz="0" w:space="0" w:color="auto"/>
          </w:divBdr>
          <w:divsChild>
            <w:div w:id="940525101">
              <w:marLeft w:val="0"/>
              <w:marRight w:val="0"/>
              <w:marTop w:val="0"/>
              <w:marBottom w:val="0"/>
              <w:divBdr>
                <w:top w:val="none" w:sz="0" w:space="0" w:color="auto"/>
                <w:left w:val="none" w:sz="0" w:space="0" w:color="auto"/>
                <w:bottom w:val="none" w:sz="0" w:space="0" w:color="auto"/>
                <w:right w:val="none" w:sz="0" w:space="0" w:color="auto"/>
              </w:divBdr>
              <w:divsChild>
                <w:div w:id="2069986497">
                  <w:marLeft w:val="0"/>
                  <w:marRight w:val="0"/>
                  <w:marTop w:val="0"/>
                  <w:marBottom w:val="0"/>
                  <w:divBdr>
                    <w:top w:val="none" w:sz="0" w:space="0" w:color="auto"/>
                    <w:left w:val="none" w:sz="0" w:space="0" w:color="auto"/>
                    <w:bottom w:val="none" w:sz="0" w:space="0" w:color="auto"/>
                    <w:right w:val="none" w:sz="0" w:space="0" w:color="auto"/>
                  </w:divBdr>
                  <w:divsChild>
                    <w:div w:id="439838987">
                      <w:marLeft w:val="0"/>
                      <w:marRight w:val="0"/>
                      <w:marTop w:val="0"/>
                      <w:marBottom w:val="0"/>
                      <w:divBdr>
                        <w:top w:val="none" w:sz="0" w:space="0" w:color="auto"/>
                        <w:left w:val="none" w:sz="0" w:space="0" w:color="auto"/>
                        <w:bottom w:val="none" w:sz="0" w:space="0" w:color="auto"/>
                        <w:right w:val="none" w:sz="0" w:space="0" w:color="auto"/>
                      </w:divBdr>
                      <w:divsChild>
                        <w:div w:id="1527522370">
                          <w:marLeft w:val="0"/>
                          <w:marRight w:val="0"/>
                          <w:marTop w:val="0"/>
                          <w:marBottom w:val="0"/>
                          <w:divBdr>
                            <w:top w:val="none" w:sz="0" w:space="0" w:color="auto"/>
                            <w:left w:val="none" w:sz="0" w:space="0" w:color="auto"/>
                            <w:bottom w:val="none" w:sz="0" w:space="0" w:color="auto"/>
                            <w:right w:val="none" w:sz="0" w:space="0" w:color="auto"/>
                          </w:divBdr>
                          <w:divsChild>
                            <w:div w:id="1029644636">
                              <w:marLeft w:val="0"/>
                              <w:marRight w:val="0"/>
                              <w:marTop w:val="0"/>
                              <w:marBottom w:val="0"/>
                              <w:divBdr>
                                <w:top w:val="none" w:sz="0" w:space="0" w:color="auto"/>
                                <w:left w:val="none" w:sz="0" w:space="0" w:color="auto"/>
                                <w:bottom w:val="none" w:sz="0" w:space="0" w:color="auto"/>
                                <w:right w:val="none" w:sz="0" w:space="0" w:color="auto"/>
                              </w:divBdr>
                              <w:divsChild>
                                <w:div w:id="374696832">
                                  <w:marLeft w:val="0"/>
                                  <w:marRight w:val="0"/>
                                  <w:marTop w:val="0"/>
                                  <w:marBottom w:val="0"/>
                                  <w:divBdr>
                                    <w:top w:val="none" w:sz="0" w:space="0" w:color="auto"/>
                                    <w:left w:val="none" w:sz="0" w:space="0" w:color="auto"/>
                                    <w:bottom w:val="none" w:sz="0" w:space="0" w:color="auto"/>
                                    <w:right w:val="none" w:sz="0" w:space="0" w:color="auto"/>
                                  </w:divBdr>
                                  <w:divsChild>
                                    <w:div w:id="1613435289">
                                      <w:marLeft w:val="0"/>
                                      <w:marRight w:val="0"/>
                                      <w:marTop w:val="0"/>
                                      <w:marBottom w:val="0"/>
                                      <w:divBdr>
                                        <w:top w:val="none" w:sz="0" w:space="0" w:color="auto"/>
                                        <w:left w:val="none" w:sz="0" w:space="0" w:color="auto"/>
                                        <w:bottom w:val="none" w:sz="0" w:space="0" w:color="auto"/>
                                        <w:right w:val="none" w:sz="0" w:space="0" w:color="auto"/>
                                      </w:divBdr>
                                      <w:divsChild>
                                        <w:div w:id="1191845797">
                                          <w:marLeft w:val="0"/>
                                          <w:marRight w:val="0"/>
                                          <w:marTop w:val="0"/>
                                          <w:marBottom w:val="0"/>
                                          <w:divBdr>
                                            <w:top w:val="none" w:sz="0" w:space="0" w:color="auto"/>
                                            <w:left w:val="none" w:sz="0" w:space="0" w:color="auto"/>
                                            <w:bottom w:val="none" w:sz="0" w:space="0" w:color="auto"/>
                                            <w:right w:val="none" w:sz="0" w:space="0" w:color="auto"/>
                                          </w:divBdr>
                                        </w:div>
                                        <w:div w:id="7752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624629">
      <w:bodyDiv w:val="1"/>
      <w:marLeft w:val="0"/>
      <w:marRight w:val="0"/>
      <w:marTop w:val="0"/>
      <w:marBottom w:val="0"/>
      <w:divBdr>
        <w:top w:val="none" w:sz="0" w:space="0" w:color="auto"/>
        <w:left w:val="none" w:sz="0" w:space="0" w:color="auto"/>
        <w:bottom w:val="none" w:sz="0" w:space="0" w:color="auto"/>
        <w:right w:val="none" w:sz="0" w:space="0" w:color="auto"/>
      </w:divBdr>
    </w:div>
    <w:div w:id="429353823">
      <w:marLeft w:val="0"/>
      <w:marRight w:val="0"/>
      <w:marTop w:val="0"/>
      <w:marBottom w:val="0"/>
      <w:divBdr>
        <w:top w:val="none" w:sz="0" w:space="0" w:color="auto"/>
        <w:left w:val="none" w:sz="0" w:space="0" w:color="auto"/>
        <w:bottom w:val="none" w:sz="0" w:space="0" w:color="auto"/>
        <w:right w:val="none" w:sz="0" w:space="0" w:color="auto"/>
      </w:divBdr>
    </w:div>
    <w:div w:id="429542357">
      <w:marLeft w:val="0"/>
      <w:marRight w:val="0"/>
      <w:marTop w:val="0"/>
      <w:marBottom w:val="0"/>
      <w:divBdr>
        <w:top w:val="none" w:sz="0" w:space="0" w:color="auto"/>
        <w:left w:val="none" w:sz="0" w:space="0" w:color="auto"/>
        <w:bottom w:val="none" w:sz="0" w:space="0" w:color="auto"/>
        <w:right w:val="none" w:sz="0" w:space="0" w:color="auto"/>
      </w:divBdr>
    </w:div>
    <w:div w:id="430048152">
      <w:marLeft w:val="0"/>
      <w:marRight w:val="150"/>
      <w:marTop w:val="0"/>
      <w:marBottom w:val="0"/>
      <w:divBdr>
        <w:top w:val="none" w:sz="0" w:space="0" w:color="auto"/>
        <w:left w:val="none" w:sz="0" w:space="0" w:color="auto"/>
        <w:bottom w:val="none" w:sz="0" w:space="0" w:color="auto"/>
        <w:right w:val="none" w:sz="0" w:space="0" w:color="auto"/>
      </w:divBdr>
      <w:divsChild>
        <w:div w:id="1738816503">
          <w:marLeft w:val="0"/>
          <w:marRight w:val="150"/>
          <w:marTop w:val="0"/>
          <w:marBottom w:val="0"/>
          <w:divBdr>
            <w:top w:val="none" w:sz="0" w:space="0" w:color="auto"/>
            <w:left w:val="none" w:sz="0" w:space="0" w:color="auto"/>
            <w:bottom w:val="none" w:sz="0" w:space="0" w:color="auto"/>
            <w:right w:val="none" w:sz="0" w:space="0" w:color="auto"/>
          </w:divBdr>
        </w:div>
      </w:divsChild>
    </w:div>
    <w:div w:id="433288843">
      <w:marLeft w:val="0"/>
      <w:marRight w:val="0"/>
      <w:marTop w:val="0"/>
      <w:marBottom w:val="0"/>
      <w:divBdr>
        <w:top w:val="none" w:sz="0" w:space="0" w:color="auto"/>
        <w:left w:val="none" w:sz="0" w:space="0" w:color="auto"/>
        <w:bottom w:val="none" w:sz="0" w:space="0" w:color="auto"/>
        <w:right w:val="none" w:sz="0" w:space="0" w:color="auto"/>
      </w:divBdr>
    </w:div>
    <w:div w:id="442582128">
      <w:marLeft w:val="0"/>
      <w:marRight w:val="0"/>
      <w:marTop w:val="0"/>
      <w:marBottom w:val="0"/>
      <w:divBdr>
        <w:top w:val="none" w:sz="0" w:space="0" w:color="auto"/>
        <w:left w:val="none" w:sz="0" w:space="0" w:color="auto"/>
        <w:bottom w:val="none" w:sz="0" w:space="0" w:color="auto"/>
        <w:right w:val="none" w:sz="0" w:space="0" w:color="auto"/>
      </w:divBdr>
    </w:div>
    <w:div w:id="445852575">
      <w:marLeft w:val="0"/>
      <w:marRight w:val="0"/>
      <w:marTop w:val="0"/>
      <w:marBottom w:val="0"/>
      <w:divBdr>
        <w:top w:val="none" w:sz="0" w:space="0" w:color="auto"/>
        <w:left w:val="none" w:sz="0" w:space="0" w:color="auto"/>
        <w:bottom w:val="none" w:sz="0" w:space="0" w:color="auto"/>
        <w:right w:val="none" w:sz="0" w:space="0" w:color="auto"/>
      </w:divBdr>
    </w:div>
    <w:div w:id="465244591">
      <w:marLeft w:val="0"/>
      <w:marRight w:val="0"/>
      <w:marTop w:val="0"/>
      <w:marBottom w:val="0"/>
      <w:divBdr>
        <w:top w:val="none" w:sz="0" w:space="0" w:color="auto"/>
        <w:left w:val="none" w:sz="0" w:space="0" w:color="auto"/>
        <w:bottom w:val="none" w:sz="0" w:space="0" w:color="auto"/>
        <w:right w:val="none" w:sz="0" w:space="0" w:color="auto"/>
      </w:divBdr>
    </w:div>
    <w:div w:id="474378544">
      <w:marLeft w:val="0"/>
      <w:marRight w:val="0"/>
      <w:marTop w:val="0"/>
      <w:marBottom w:val="0"/>
      <w:divBdr>
        <w:top w:val="none" w:sz="0" w:space="0" w:color="auto"/>
        <w:left w:val="none" w:sz="0" w:space="0" w:color="auto"/>
        <w:bottom w:val="none" w:sz="0" w:space="0" w:color="auto"/>
        <w:right w:val="none" w:sz="0" w:space="0" w:color="auto"/>
      </w:divBdr>
    </w:div>
    <w:div w:id="502597986">
      <w:marLeft w:val="0"/>
      <w:marRight w:val="0"/>
      <w:marTop w:val="0"/>
      <w:marBottom w:val="0"/>
      <w:divBdr>
        <w:top w:val="none" w:sz="0" w:space="0" w:color="auto"/>
        <w:left w:val="none" w:sz="0" w:space="0" w:color="auto"/>
        <w:bottom w:val="none" w:sz="0" w:space="0" w:color="auto"/>
        <w:right w:val="none" w:sz="0" w:space="0" w:color="auto"/>
      </w:divBdr>
    </w:div>
    <w:div w:id="502933252">
      <w:marLeft w:val="0"/>
      <w:marRight w:val="0"/>
      <w:marTop w:val="0"/>
      <w:marBottom w:val="0"/>
      <w:divBdr>
        <w:top w:val="none" w:sz="0" w:space="0" w:color="auto"/>
        <w:left w:val="none" w:sz="0" w:space="0" w:color="auto"/>
        <w:bottom w:val="none" w:sz="0" w:space="0" w:color="auto"/>
        <w:right w:val="none" w:sz="0" w:space="0" w:color="auto"/>
      </w:divBdr>
    </w:div>
    <w:div w:id="513344399">
      <w:marLeft w:val="0"/>
      <w:marRight w:val="0"/>
      <w:marTop w:val="0"/>
      <w:marBottom w:val="0"/>
      <w:divBdr>
        <w:top w:val="none" w:sz="0" w:space="0" w:color="auto"/>
        <w:left w:val="none" w:sz="0" w:space="0" w:color="auto"/>
        <w:bottom w:val="none" w:sz="0" w:space="0" w:color="auto"/>
        <w:right w:val="none" w:sz="0" w:space="0" w:color="auto"/>
      </w:divBdr>
    </w:div>
    <w:div w:id="525171568">
      <w:marLeft w:val="0"/>
      <w:marRight w:val="150"/>
      <w:marTop w:val="0"/>
      <w:marBottom w:val="0"/>
      <w:divBdr>
        <w:top w:val="none" w:sz="0" w:space="0" w:color="auto"/>
        <w:left w:val="none" w:sz="0" w:space="0" w:color="auto"/>
        <w:bottom w:val="none" w:sz="0" w:space="0" w:color="auto"/>
        <w:right w:val="none" w:sz="0" w:space="0" w:color="auto"/>
      </w:divBdr>
      <w:divsChild>
        <w:div w:id="985210149">
          <w:marLeft w:val="0"/>
          <w:marRight w:val="150"/>
          <w:marTop w:val="0"/>
          <w:marBottom w:val="0"/>
          <w:divBdr>
            <w:top w:val="none" w:sz="0" w:space="0" w:color="auto"/>
            <w:left w:val="none" w:sz="0" w:space="0" w:color="auto"/>
            <w:bottom w:val="none" w:sz="0" w:space="0" w:color="auto"/>
            <w:right w:val="none" w:sz="0" w:space="0" w:color="auto"/>
          </w:divBdr>
        </w:div>
      </w:divsChild>
    </w:div>
    <w:div w:id="539977288">
      <w:bodyDiv w:val="1"/>
      <w:marLeft w:val="0"/>
      <w:marRight w:val="0"/>
      <w:marTop w:val="0"/>
      <w:marBottom w:val="0"/>
      <w:divBdr>
        <w:top w:val="none" w:sz="0" w:space="0" w:color="auto"/>
        <w:left w:val="none" w:sz="0" w:space="0" w:color="auto"/>
        <w:bottom w:val="none" w:sz="0" w:space="0" w:color="auto"/>
        <w:right w:val="none" w:sz="0" w:space="0" w:color="auto"/>
      </w:divBdr>
      <w:divsChild>
        <w:div w:id="1280650284">
          <w:marLeft w:val="0"/>
          <w:marRight w:val="0"/>
          <w:marTop w:val="0"/>
          <w:marBottom w:val="0"/>
          <w:divBdr>
            <w:top w:val="none" w:sz="0" w:space="0" w:color="auto"/>
            <w:left w:val="none" w:sz="0" w:space="0" w:color="auto"/>
            <w:bottom w:val="none" w:sz="0" w:space="0" w:color="auto"/>
            <w:right w:val="none" w:sz="0" w:space="0" w:color="auto"/>
          </w:divBdr>
        </w:div>
        <w:div w:id="951086286">
          <w:marLeft w:val="0"/>
          <w:marRight w:val="0"/>
          <w:marTop w:val="0"/>
          <w:marBottom w:val="0"/>
          <w:divBdr>
            <w:top w:val="none" w:sz="0" w:space="0" w:color="auto"/>
            <w:left w:val="none" w:sz="0" w:space="0" w:color="auto"/>
            <w:bottom w:val="none" w:sz="0" w:space="0" w:color="auto"/>
            <w:right w:val="none" w:sz="0" w:space="0" w:color="auto"/>
          </w:divBdr>
        </w:div>
        <w:div w:id="914970637">
          <w:marLeft w:val="0"/>
          <w:marRight w:val="0"/>
          <w:marTop w:val="0"/>
          <w:marBottom w:val="0"/>
          <w:divBdr>
            <w:top w:val="none" w:sz="0" w:space="0" w:color="auto"/>
            <w:left w:val="none" w:sz="0" w:space="0" w:color="auto"/>
            <w:bottom w:val="none" w:sz="0" w:space="0" w:color="auto"/>
            <w:right w:val="none" w:sz="0" w:space="0" w:color="auto"/>
          </w:divBdr>
        </w:div>
        <w:div w:id="291711820">
          <w:marLeft w:val="0"/>
          <w:marRight w:val="0"/>
          <w:marTop w:val="0"/>
          <w:marBottom w:val="0"/>
          <w:divBdr>
            <w:top w:val="none" w:sz="0" w:space="0" w:color="auto"/>
            <w:left w:val="none" w:sz="0" w:space="0" w:color="auto"/>
            <w:bottom w:val="none" w:sz="0" w:space="0" w:color="auto"/>
            <w:right w:val="none" w:sz="0" w:space="0" w:color="auto"/>
          </w:divBdr>
        </w:div>
        <w:div w:id="501626662">
          <w:marLeft w:val="0"/>
          <w:marRight w:val="0"/>
          <w:marTop w:val="0"/>
          <w:marBottom w:val="0"/>
          <w:divBdr>
            <w:top w:val="none" w:sz="0" w:space="0" w:color="auto"/>
            <w:left w:val="none" w:sz="0" w:space="0" w:color="auto"/>
            <w:bottom w:val="none" w:sz="0" w:space="0" w:color="auto"/>
            <w:right w:val="none" w:sz="0" w:space="0" w:color="auto"/>
          </w:divBdr>
        </w:div>
        <w:div w:id="1342514305">
          <w:marLeft w:val="0"/>
          <w:marRight w:val="0"/>
          <w:marTop w:val="0"/>
          <w:marBottom w:val="0"/>
          <w:divBdr>
            <w:top w:val="none" w:sz="0" w:space="0" w:color="auto"/>
            <w:left w:val="none" w:sz="0" w:space="0" w:color="auto"/>
            <w:bottom w:val="none" w:sz="0" w:space="0" w:color="auto"/>
            <w:right w:val="none" w:sz="0" w:space="0" w:color="auto"/>
          </w:divBdr>
        </w:div>
        <w:div w:id="1932854608">
          <w:marLeft w:val="0"/>
          <w:marRight w:val="0"/>
          <w:marTop w:val="0"/>
          <w:marBottom w:val="0"/>
          <w:divBdr>
            <w:top w:val="none" w:sz="0" w:space="0" w:color="auto"/>
            <w:left w:val="none" w:sz="0" w:space="0" w:color="auto"/>
            <w:bottom w:val="none" w:sz="0" w:space="0" w:color="auto"/>
            <w:right w:val="none" w:sz="0" w:space="0" w:color="auto"/>
          </w:divBdr>
        </w:div>
        <w:div w:id="1164972675">
          <w:marLeft w:val="0"/>
          <w:marRight w:val="0"/>
          <w:marTop w:val="0"/>
          <w:marBottom w:val="0"/>
          <w:divBdr>
            <w:top w:val="none" w:sz="0" w:space="0" w:color="auto"/>
            <w:left w:val="none" w:sz="0" w:space="0" w:color="auto"/>
            <w:bottom w:val="none" w:sz="0" w:space="0" w:color="auto"/>
            <w:right w:val="none" w:sz="0" w:space="0" w:color="auto"/>
          </w:divBdr>
        </w:div>
        <w:div w:id="1209951206">
          <w:marLeft w:val="0"/>
          <w:marRight w:val="0"/>
          <w:marTop w:val="0"/>
          <w:marBottom w:val="0"/>
          <w:divBdr>
            <w:top w:val="none" w:sz="0" w:space="0" w:color="auto"/>
            <w:left w:val="none" w:sz="0" w:space="0" w:color="auto"/>
            <w:bottom w:val="none" w:sz="0" w:space="0" w:color="auto"/>
            <w:right w:val="none" w:sz="0" w:space="0" w:color="auto"/>
          </w:divBdr>
        </w:div>
        <w:div w:id="585380377">
          <w:marLeft w:val="0"/>
          <w:marRight w:val="0"/>
          <w:marTop w:val="0"/>
          <w:marBottom w:val="0"/>
          <w:divBdr>
            <w:top w:val="none" w:sz="0" w:space="0" w:color="auto"/>
            <w:left w:val="none" w:sz="0" w:space="0" w:color="auto"/>
            <w:bottom w:val="none" w:sz="0" w:space="0" w:color="auto"/>
            <w:right w:val="none" w:sz="0" w:space="0" w:color="auto"/>
          </w:divBdr>
        </w:div>
        <w:div w:id="182285311">
          <w:marLeft w:val="0"/>
          <w:marRight w:val="0"/>
          <w:marTop w:val="0"/>
          <w:marBottom w:val="0"/>
          <w:divBdr>
            <w:top w:val="none" w:sz="0" w:space="0" w:color="auto"/>
            <w:left w:val="none" w:sz="0" w:space="0" w:color="auto"/>
            <w:bottom w:val="none" w:sz="0" w:space="0" w:color="auto"/>
            <w:right w:val="none" w:sz="0" w:space="0" w:color="auto"/>
          </w:divBdr>
        </w:div>
        <w:div w:id="487207036">
          <w:marLeft w:val="0"/>
          <w:marRight w:val="0"/>
          <w:marTop w:val="0"/>
          <w:marBottom w:val="0"/>
          <w:divBdr>
            <w:top w:val="none" w:sz="0" w:space="0" w:color="auto"/>
            <w:left w:val="none" w:sz="0" w:space="0" w:color="auto"/>
            <w:bottom w:val="none" w:sz="0" w:space="0" w:color="auto"/>
            <w:right w:val="none" w:sz="0" w:space="0" w:color="auto"/>
          </w:divBdr>
        </w:div>
        <w:div w:id="235022231">
          <w:marLeft w:val="0"/>
          <w:marRight w:val="0"/>
          <w:marTop w:val="0"/>
          <w:marBottom w:val="0"/>
          <w:divBdr>
            <w:top w:val="none" w:sz="0" w:space="0" w:color="auto"/>
            <w:left w:val="none" w:sz="0" w:space="0" w:color="auto"/>
            <w:bottom w:val="none" w:sz="0" w:space="0" w:color="auto"/>
            <w:right w:val="none" w:sz="0" w:space="0" w:color="auto"/>
          </w:divBdr>
        </w:div>
        <w:div w:id="1849295992">
          <w:marLeft w:val="0"/>
          <w:marRight w:val="0"/>
          <w:marTop w:val="0"/>
          <w:marBottom w:val="0"/>
          <w:divBdr>
            <w:top w:val="none" w:sz="0" w:space="0" w:color="auto"/>
            <w:left w:val="none" w:sz="0" w:space="0" w:color="auto"/>
            <w:bottom w:val="none" w:sz="0" w:space="0" w:color="auto"/>
            <w:right w:val="none" w:sz="0" w:space="0" w:color="auto"/>
          </w:divBdr>
        </w:div>
        <w:div w:id="1835411753">
          <w:marLeft w:val="0"/>
          <w:marRight w:val="0"/>
          <w:marTop w:val="0"/>
          <w:marBottom w:val="0"/>
          <w:divBdr>
            <w:top w:val="none" w:sz="0" w:space="0" w:color="auto"/>
            <w:left w:val="none" w:sz="0" w:space="0" w:color="auto"/>
            <w:bottom w:val="none" w:sz="0" w:space="0" w:color="auto"/>
            <w:right w:val="none" w:sz="0" w:space="0" w:color="auto"/>
          </w:divBdr>
        </w:div>
        <w:div w:id="560479257">
          <w:marLeft w:val="0"/>
          <w:marRight w:val="0"/>
          <w:marTop w:val="0"/>
          <w:marBottom w:val="0"/>
          <w:divBdr>
            <w:top w:val="none" w:sz="0" w:space="0" w:color="auto"/>
            <w:left w:val="none" w:sz="0" w:space="0" w:color="auto"/>
            <w:bottom w:val="none" w:sz="0" w:space="0" w:color="auto"/>
            <w:right w:val="none" w:sz="0" w:space="0" w:color="auto"/>
          </w:divBdr>
        </w:div>
        <w:div w:id="783115512">
          <w:marLeft w:val="0"/>
          <w:marRight w:val="0"/>
          <w:marTop w:val="0"/>
          <w:marBottom w:val="0"/>
          <w:divBdr>
            <w:top w:val="none" w:sz="0" w:space="0" w:color="auto"/>
            <w:left w:val="none" w:sz="0" w:space="0" w:color="auto"/>
            <w:bottom w:val="none" w:sz="0" w:space="0" w:color="auto"/>
            <w:right w:val="none" w:sz="0" w:space="0" w:color="auto"/>
          </w:divBdr>
        </w:div>
        <w:div w:id="649209821">
          <w:marLeft w:val="0"/>
          <w:marRight w:val="0"/>
          <w:marTop w:val="0"/>
          <w:marBottom w:val="0"/>
          <w:divBdr>
            <w:top w:val="none" w:sz="0" w:space="0" w:color="auto"/>
            <w:left w:val="none" w:sz="0" w:space="0" w:color="auto"/>
            <w:bottom w:val="none" w:sz="0" w:space="0" w:color="auto"/>
            <w:right w:val="none" w:sz="0" w:space="0" w:color="auto"/>
          </w:divBdr>
        </w:div>
        <w:div w:id="1244803696">
          <w:marLeft w:val="0"/>
          <w:marRight w:val="0"/>
          <w:marTop w:val="0"/>
          <w:marBottom w:val="0"/>
          <w:divBdr>
            <w:top w:val="none" w:sz="0" w:space="0" w:color="auto"/>
            <w:left w:val="none" w:sz="0" w:space="0" w:color="auto"/>
            <w:bottom w:val="none" w:sz="0" w:space="0" w:color="auto"/>
            <w:right w:val="none" w:sz="0" w:space="0" w:color="auto"/>
          </w:divBdr>
        </w:div>
        <w:div w:id="384328761">
          <w:marLeft w:val="0"/>
          <w:marRight w:val="0"/>
          <w:marTop w:val="0"/>
          <w:marBottom w:val="0"/>
          <w:divBdr>
            <w:top w:val="none" w:sz="0" w:space="0" w:color="auto"/>
            <w:left w:val="none" w:sz="0" w:space="0" w:color="auto"/>
            <w:bottom w:val="none" w:sz="0" w:space="0" w:color="auto"/>
            <w:right w:val="none" w:sz="0" w:space="0" w:color="auto"/>
          </w:divBdr>
        </w:div>
        <w:div w:id="1973094153">
          <w:marLeft w:val="0"/>
          <w:marRight w:val="0"/>
          <w:marTop w:val="0"/>
          <w:marBottom w:val="0"/>
          <w:divBdr>
            <w:top w:val="none" w:sz="0" w:space="0" w:color="auto"/>
            <w:left w:val="none" w:sz="0" w:space="0" w:color="auto"/>
            <w:bottom w:val="none" w:sz="0" w:space="0" w:color="auto"/>
            <w:right w:val="none" w:sz="0" w:space="0" w:color="auto"/>
          </w:divBdr>
        </w:div>
        <w:div w:id="1753769580">
          <w:marLeft w:val="0"/>
          <w:marRight w:val="0"/>
          <w:marTop w:val="0"/>
          <w:marBottom w:val="0"/>
          <w:divBdr>
            <w:top w:val="none" w:sz="0" w:space="0" w:color="auto"/>
            <w:left w:val="none" w:sz="0" w:space="0" w:color="auto"/>
            <w:bottom w:val="none" w:sz="0" w:space="0" w:color="auto"/>
            <w:right w:val="none" w:sz="0" w:space="0" w:color="auto"/>
          </w:divBdr>
        </w:div>
        <w:div w:id="1829520506">
          <w:marLeft w:val="0"/>
          <w:marRight w:val="0"/>
          <w:marTop w:val="0"/>
          <w:marBottom w:val="0"/>
          <w:divBdr>
            <w:top w:val="none" w:sz="0" w:space="0" w:color="auto"/>
            <w:left w:val="none" w:sz="0" w:space="0" w:color="auto"/>
            <w:bottom w:val="none" w:sz="0" w:space="0" w:color="auto"/>
            <w:right w:val="none" w:sz="0" w:space="0" w:color="auto"/>
          </w:divBdr>
        </w:div>
        <w:div w:id="157498296">
          <w:marLeft w:val="0"/>
          <w:marRight w:val="0"/>
          <w:marTop w:val="0"/>
          <w:marBottom w:val="0"/>
          <w:divBdr>
            <w:top w:val="none" w:sz="0" w:space="0" w:color="auto"/>
            <w:left w:val="none" w:sz="0" w:space="0" w:color="auto"/>
            <w:bottom w:val="none" w:sz="0" w:space="0" w:color="auto"/>
            <w:right w:val="none" w:sz="0" w:space="0" w:color="auto"/>
          </w:divBdr>
        </w:div>
        <w:div w:id="432943698">
          <w:marLeft w:val="0"/>
          <w:marRight w:val="0"/>
          <w:marTop w:val="0"/>
          <w:marBottom w:val="0"/>
          <w:divBdr>
            <w:top w:val="none" w:sz="0" w:space="0" w:color="auto"/>
            <w:left w:val="none" w:sz="0" w:space="0" w:color="auto"/>
            <w:bottom w:val="none" w:sz="0" w:space="0" w:color="auto"/>
            <w:right w:val="none" w:sz="0" w:space="0" w:color="auto"/>
          </w:divBdr>
        </w:div>
        <w:div w:id="2094549589">
          <w:marLeft w:val="0"/>
          <w:marRight w:val="0"/>
          <w:marTop w:val="0"/>
          <w:marBottom w:val="0"/>
          <w:divBdr>
            <w:top w:val="none" w:sz="0" w:space="0" w:color="auto"/>
            <w:left w:val="none" w:sz="0" w:space="0" w:color="auto"/>
            <w:bottom w:val="none" w:sz="0" w:space="0" w:color="auto"/>
            <w:right w:val="none" w:sz="0" w:space="0" w:color="auto"/>
          </w:divBdr>
        </w:div>
        <w:div w:id="1086029729">
          <w:marLeft w:val="0"/>
          <w:marRight w:val="0"/>
          <w:marTop w:val="0"/>
          <w:marBottom w:val="0"/>
          <w:divBdr>
            <w:top w:val="none" w:sz="0" w:space="0" w:color="auto"/>
            <w:left w:val="none" w:sz="0" w:space="0" w:color="auto"/>
            <w:bottom w:val="none" w:sz="0" w:space="0" w:color="auto"/>
            <w:right w:val="none" w:sz="0" w:space="0" w:color="auto"/>
          </w:divBdr>
        </w:div>
        <w:div w:id="2085570850">
          <w:marLeft w:val="0"/>
          <w:marRight w:val="0"/>
          <w:marTop w:val="0"/>
          <w:marBottom w:val="0"/>
          <w:divBdr>
            <w:top w:val="none" w:sz="0" w:space="0" w:color="auto"/>
            <w:left w:val="none" w:sz="0" w:space="0" w:color="auto"/>
            <w:bottom w:val="none" w:sz="0" w:space="0" w:color="auto"/>
            <w:right w:val="none" w:sz="0" w:space="0" w:color="auto"/>
          </w:divBdr>
        </w:div>
        <w:div w:id="728305835">
          <w:marLeft w:val="0"/>
          <w:marRight w:val="0"/>
          <w:marTop w:val="0"/>
          <w:marBottom w:val="0"/>
          <w:divBdr>
            <w:top w:val="none" w:sz="0" w:space="0" w:color="auto"/>
            <w:left w:val="none" w:sz="0" w:space="0" w:color="auto"/>
            <w:bottom w:val="none" w:sz="0" w:space="0" w:color="auto"/>
            <w:right w:val="none" w:sz="0" w:space="0" w:color="auto"/>
          </w:divBdr>
        </w:div>
        <w:div w:id="1905142749">
          <w:marLeft w:val="0"/>
          <w:marRight w:val="0"/>
          <w:marTop w:val="0"/>
          <w:marBottom w:val="0"/>
          <w:divBdr>
            <w:top w:val="none" w:sz="0" w:space="0" w:color="auto"/>
            <w:left w:val="none" w:sz="0" w:space="0" w:color="auto"/>
            <w:bottom w:val="none" w:sz="0" w:space="0" w:color="auto"/>
            <w:right w:val="none" w:sz="0" w:space="0" w:color="auto"/>
          </w:divBdr>
        </w:div>
        <w:div w:id="1469469225">
          <w:marLeft w:val="0"/>
          <w:marRight w:val="0"/>
          <w:marTop w:val="0"/>
          <w:marBottom w:val="0"/>
          <w:divBdr>
            <w:top w:val="none" w:sz="0" w:space="0" w:color="auto"/>
            <w:left w:val="none" w:sz="0" w:space="0" w:color="auto"/>
            <w:bottom w:val="none" w:sz="0" w:space="0" w:color="auto"/>
            <w:right w:val="none" w:sz="0" w:space="0" w:color="auto"/>
          </w:divBdr>
        </w:div>
        <w:div w:id="161361294">
          <w:marLeft w:val="0"/>
          <w:marRight w:val="0"/>
          <w:marTop w:val="0"/>
          <w:marBottom w:val="0"/>
          <w:divBdr>
            <w:top w:val="none" w:sz="0" w:space="0" w:color="auto"/>
            <w:left w:val="none" w:sz="0" w:space="0" w:color="auto"/>
            <w:bottom w:val="none" w:sz="0" w:space="0" w:color="auto"/>
            <w:right w:val="none" w:sz="0" w:space="0" w:color="auto"/>
          </w:divBdr>
        </w:div>
        <w:div w:id="615716794">
          <w:marLeft w:val="0"/>
          <w:marRight w:val="0"/>
          <w:marTop w:val="0"/>
          <w:marBottom w:val="0"/>
          <w:divBdr>
            <w:top w:val="none" w:sz="0" w:space="0" w:color="auto"/>
            <w:left w:val="none" w:sz="0" w:space="0" w:color="auto"/>
            <w:bottom w:val="none" w:sz="0" w:space="0" w:color="auto"/>
            <w:right w:val="none" w:sz="0" w:space="0" w:color="auto"/>
          </w:divBdr>
        </w:div>
        <w:div w:id="1232696468">
          <w:marLeft w:val="0"/>
          <w:marRight w:val="0"/>
          <w:marTop w:val="0"/>
          <w:marBottom w:val="0"/>
          <w:divBdr>
            <w:top w:val="none" w:sz="0" w:space="0" w:color="auto"/>
            <w:left w:val="none" w:sz="0" w:space="0" w:color="auto"/>
            <w:bottom w:val="none" w:sz="0" w:space="0" w:color="auto"/>
            <w:right w:val="none" w:sz="0" w:space="0" w:color="auto"/>
          </w:divBdr>
        </w:div>
        <w:div w:id="1782530666">
          <w:marLeft w:val="0"/>
          <w:marRight w:val="0"/>
          <w:marTop w:val="0"/>
          <w:marBottom w:val="0"/>
          <w:divBdr>
            <w:top w:val="none" w:sz="0" w:space="0" w:color="auto"/>
            <w:left w:val="none" w:sz="0" w:space="0" w:color="auto"/>
            <w:bottom w:val="none" w:sz="0" w:space="0" w:color="auto"/>
            <w:right w:val="none" w:sz="0" w:space="0" w:color="auto"/>
          </w:divBdr>
        </w:div>
        <w:div w:id="152531253">
          <w:marLeft w:val="0"/>
          <w:marRight w:val="0"/>
          <w:marTop w:val="0"/>
          <w:marBottom w:val="0"/>
          <w:divBdr>
            <w:top w:val="none" w:sz="0" w:space="0" w:color="auto"/>
            <w:left w:val="none" w:sz="0" w:space="0" w:color="auto"/>
            <w:bottom w:val="none" w:sz="0" w:space="0" w:color="auto"/>
            <w:right w:val="none" w:sz="0" w:space="0" w:color="auto"/>
          </w:divBdr>
        </w:div>
        <w:div w:id="801074994">
          <w:marLeft w:val="0"/>
          <w:marRight w:val="0"/>
          <w:marTop w:val="0"/>
          <w:marBottom w:val="0"/>
          <w:divBdr>
            <w:top w:val="none" w:sz="0" w:space="0" w:color="auto"/>
            <w:left w:val="none" w:sz="0" w:space="0" w:color="auto"/>
            <w:bottom w:val="none" w:sz="0" w:space="0" w:color="auto"/>
            <w:right w:val="none" w:sz="0" w:space="0" w:color="auto"/>
          </w:divBdr>
        </w:div>
        <w:div w:id="70860645">
          <w:marLeft w:val="0"/>
          <w:marRight w:val="0"/>
          <w:marTop w:val="0"/>
          <w:marBottom w:val="0"/>
          <w:divBdr>
            <w:top w:val="none" w:sz="0" w:space="0" w:color="auto"/>
            <w:left w:val="none" w:sz="0" w:space="0" w:color="auto"/>
            <w:bottom w:val="none" w:sz="0" w:space="0" w:color="auto"/>
            <w:right w:val="none" w:sz="0" w:space="0" w:color="auto"/>
          </w:divBdr>
        </w:div>
        <w:div w:id="599485359">
          <w:marLeft w:val="0"/>
          <w:marRight w:val="0"/>
          <w:marTop w:val="0"/>
          <w:marBottom w:val="0"/>
          <w:divBdr>
            <w:top w:val="none" w:sz="0" w:space="0" w:color="auto"/>
            <w:left w:val="none" w:sz="0" w:space="0" w:color="auto"/>
            <w:bottom w:val="none" w:sz="0" w:space="0" w:color="auto"/>
            <w:right w:val="none" w:sz="0" w:space="0" w:color="auto"/>
          </w:divBdr>
        </w:div>
        <w:div w:id="843670708">
          <w:marLeft w:val="0"/>
          <w:marRight w:val="0"/>
          <w:marTop w:val="0"/>
          <w:marBottom w:val="0"/>
          <w:divBdr>
            <w:top w:val="none" w:sz="0" w:space="0" w:color="auto"/>
            <w:left w:val="none" w:sz="0" w:space="0" w:color="auto"/>
            <w:bottom w:val="none" w:sz="0" w:space="0" w:color="auto"/>
            <w:right w:val="none" w:sz="0" w:space="0" w:color="auto"/>
          </w:divBdr>
        </w:div>
        <w:div w:id="1677344935">
          <w:marLeft w:val="0"/>
          <w:marRight w:val="0"/>
          <w:marTop w:val="0"/>
          <w:marBottom w:val="0"/>
          <w:divBdr>
            <w:top w:val="none" w:sz="0" w:space="0" w:color="auto"/>
            <w:left w:val="none" w:sz="0" w:space="0" w:color="auto"/>
            <w:bottom w:val="none" w:sz="0" w:space="0" w:color="auto"/>
            <w:right w:val="none" w:sz="0" w:space="0" w:color="auto"/>
          </w:divBdr>
        </w:div>
        <w:div w:id="1665669323">
          <w:marLeft w:val="0"/>
          <w:marRight w:val="0"/>
          <w:marTop w:val="0"/>
          <w:marBottom w:val="0"/>
          <w:divBdr>
            <w:top w:val="none" w:sz="0" w:space="0" w:color="auto"/>
            <w:left w:val="none" w:sz="0" w:space="0" w:color="auto"/>
            <w:bottom w:val="none" w:sz="0" w:space="0" w:color="auto"/>
            <w:right w:val="none" w:sz="0" w:space="0" w:color="auto"/>
          </w:divBdr>
        </w:div>
        <w:div w:id="644236845">
          <w:marLeft w:val="0"/>
          <w:marRight w:val="0"/>
          <w:marTop w:val="0"/>
          <w:marBottom w:val="0"/>
          <w:divBdr>
            <w:top w:val="none" w:sz="0" w:space="0" w:color="auto"/>
            <w:left w:val="none" w:sz="0" w:space="0" w:color="auto"/>
            <w:bottom w:val="none" w:sz="0" w:space="0" w:color="auto"/>
            <w:right w:val="none" w:sz="0" w:space="0" w:color="auto"/>
          </w:divBdr>
        </w:div>
        <w:div w:id="1134525009">
          <w:marLeft w:val="0"/>
          <w:marRight w:val="0"/>
          <w:marTop w:val="0"/>
          <w:marBottom w:val="0"/>
          <w:divBdr>
            <w:top w:val="none" w:sz="0" w:space="0" w:color="auto"/>
            <w:left w:val="none" w:sz="0" w:space="0" w:color="auto"/>
            <w:bottom w:val="none" w:sz="0" w:space="0" w:color="auto"/>
            <w:right w:val="none" w:sz="0" w:space="0" w:color="auto"/>
          </w:divBdr>
        </w:div>
        <w:div w:id="703138790">
          <w:marLeft w:val="0"/>
          <w:marRight w:val="0"/>
          <w:marTop w:val="0"/>
          <w:marBottom w:val="0"/>
          <w:divBdr>
            <w:top w:val="none" w:sz="0" w:space="0" w:color="auto"/>
            <w:left w:val="none" w:sz="0" w:space="0" w:color="auto"/>
            <w:bottom w:val="none" w:sz="0" w:space="0" w:color="auto"/>
            <w:right w:val="none" w:sz="0" w:space="0" w:color="auto"/>
          </w:divBdr>
        </w:div>
        <w:div w:id="1985314311">
          <w:marLeft w:val="0"/>
          <w:marRight w:val="0"/>
          <w:marTop w:val="0"/>
          <w:marBottom w:val="0"/>
          <w:divBdr>
            <w:top w:val="none" w:sz="0" w:space="0" w:color="auto"/>
            <w:left w:val="none" w:sz="0" w:space="0" w:color="auto"/>
            <w:bottom w:val="none" w:sz="0" w:space="0" w:color="auto"/>
            <w:right w:val="none" w:sz="0" w:space="0" w:color="auto"/>
          </w:divBdr>
        </w:div>
        <w:div w:id="266154282">
          <w:marLeft w:val="0"/>
          <w:marRight w:val="0"/>
          <w:marTop w:val="0"/>
          <w:marBottom w:val="0"/>
          <w:divBdr>
            <w:top w:val="none" w:sz="0" w:space="0" w:color="auto"/>
            <w:left w:val="none" w:sz="0" w:space="0" w:color="auto"/>
            <w:bottom w:val="none" w:sz="0" w:space="0" w:color="auto"/>
            <w:right w:val="none" w:sz="0" w:space="0" w:color="auto"/>
          </w:divBdr>
        </w:div>
        <w:div w:id="531964131">
          <w:marLeft w:val="0"/>
          <w:marRight w:val="0"/>
          <w:marTop w:val="0"/>
          <w:marBottom w:val="0"/>
          <w:divBdr>
            <w:top w:val="none" w:sz="0" w:space="0" w:color="auto"/>
            <w:left w:val="none" w:sz="0" w:space="0" w:color="auto"/>
            <w:bottom w:val="none" w:sz="0" w:space="0" w:color="auto"/>
            <w:right w:val="none" w:sz="0" w:space="0" w:color="auto"/>
          </w:divBdr>
        </w:div>
        <w:div w:id="714235975">
          <w:marLeft w:val="0"/>
          <w:marRight w:val="0"/>
          <w:marTop w:val="0"/>
          <w:marBottom w:val="0"/>
          <w:divBdr>
            <w:top w:val="none" w:sz="0" w:space="0" w:color="auto"/>
            <w:left w:val="none" w:sz="0" w:space="0" w:color="auto"/>
            <w:bottom w:val="none" w:sz="0" w:space="0" w:color="auto"/>
            <w:right w:val="none" w:sz="0" w:space="0" w:color="auto"/>
          </w:divBdr>
        </w:div>
        <w:div w:id="508837112">
          <w:marLeft w:val="0"/>
          <w:marRight w:val="0"/>
          <w:marTop w:val="0"/>
          <w:marBottom w:val="0"/>
          <w:divBdr>
            <w:top w:val="none" w:sz="0" w:space="0" w:color="auto"/>
            <w:left w:val="none" w:sz="0" w:space="0" w:color="auto"/>
            <w:bottom w:val="none" w:sz="0" w:space="0" w:color="auto"/>
            <w:right w:val="none" w:sz="0" w:space="0" w:color="auto"/>
          </w:divBdr>
        </w:div>
        <w:div w:id="53704348">
          <w:marLeft w:val="0"/>
          <w:marRight w:val="0"/>
          <w:marTop w:val="0"/>
          <w:marBottom w:val="0"/>
          <w:divBdr>
            <w:top w:val="none" w:sz="0" w:space="0" w:color="auto"/>
            <w:left w:val="none" w:sz="0" w:space="0" w:color="auto"/>
            <w:bottom w:val="none" w:sz="0" w:space="0" w:color="auto"/>
            <w:right w:val="none" w:sz="0" w:space="0" w:color="auto"/>
          </w:divBdr>
        </w:div>
        <w:div w:id="1891378194">
          <w:marLeft w:val="0"/>
          <w:marRight w:val="0"/>
          <w:marTop w:val="0"/>
          <w:marBottom w:val="0"/>
          <w:divBdr>
            <w:top w:val="none" w:sz="0" w:space="0" w:color="auto"/>
            <w:left w:val="none" w:sz="0" w:space="0" w:color="auto"/>
            <w:bottom w:val="none" w:sz="0" w:space="0" w:color="auto"/>
            <w:right w:val="none" w:sz="0" w:space="0" w:color="auto"/>
          </w:divBdr>
        </w:div>
        <w:div w:id="1783647230">
          <w:marLeft w:val="0"/>
          <w:marRight w:val="0"/>
          <w:marTop w:val="0"/>
          <w:marBottom w:val="0"/>
          <w:divBdr>
            <w:top w:val="none" w:sz="0" w:space="0" w:color="auto"/>
            <w:left w:val="none" w:sz="0" w:space="0" w:color="auto"/>
            <w:bottom w:val="none" w:sz="0" w:space="0" w:color="auto"/>
            <w:right w:val="none" w:sz="0" w:space="0" w:color="auto"/>
          </w:divBdr>
        </w:div>
        <w:div w:id="1604412497">
          <w:marLeft w:val="0"/>
          <w:marRight w:val="0"/>
          <w:marTop w:val="0"/>
          <w:marBottom w:val="0"/>
          <w:divBdr>
            <w:top w:val="none" w:sz="0" w:space="0" w:color="auto"/>
            <w:left w:val="none" w:sz="0" w:space="0" w:color="auto"/>
            <w:bottom w:val="none" w:sz="0" w:space="0" w:color="auto"/>
            <w:right w:val="none" w:sz="0" w:space="0" w:color="auto"/>
          </w:divBdr>
        </w:div>
        <w:div w:id="270358148">
          <w:marLeft w:val="0"/>
          <w:marRight w:val="0"/>
          <w:marTop w:val="0"/>
          <w:marBottom w:val="0"/>
          <w:divBdr>
            <w:top w:val="none" w:sz="0" w:space="0" w:color="auto"/>
            <w:left w:val="none" w:sz="0" w:space="0" w:color="auto"/>
            <w:bottom w:val="none" w:sz="0" w:space="0" w:color="auto"/>
            <w:right w:val="none" w:sz="0" w:space="0" w:color="auto"/>
          </w:divBdr>
        </w:div>
        <w:div w:id="546188351">
          <w:marLeft w:val="0"/>
          <w:marRight w:val="0"/>
          <w:marTop w:val="0"/>
          <w:marBottom w:val="0"/>
          <w:divBdr>
            <w:top w:val="none" w:sz="0" w:space="0" w:color="auto"/>
            <w:left w:val="none" w:sz="0" w:space="0" w:color="auto"/>
            <w:bottom w:val="none" w:sz="0" w:space="0" w:color="auto"/>
            <w:right w:val="none" w:sz="0" w:space="0" w:color="auto"/>
          </w:divBdr>
        </w:div>
        <w:div w:id="120464992">
          <w:marLeft w:val="0"/>
          <w:marRight w:val="0"/>
          <w:marTop w:val="0"/>
          <w:marBottom w:val="0"/>
          <w:divBdr>
            <w:top w:val="none" w:sz="0" w:space="0" w:color="auto"/>
            <w:left w:val="none" w:sz="0" w:space="0" w:color="auto"/>
            <w:bottom w:val="none" w:sz="0" w:space="0" w:color="auto"/>
            <w:right w:val="none" w:sz="0" w:space="0" w:color="auto"/>
          </w:divBdr>
        </w:div>
        <w:div w:id="1089503019">
          <w:marLeft w:val="0"/>
          <w:marRight w:val="0"/>
          <w:marTop w:val="0"/>
          <w:marBottom w:val="0"/>
          <w:divBdr>
            <w:top w:val="none" w:sz="0" w:space="0" w:color="auto"/>
            <w:left w:val="none" w:sz="0" w:space="0" w:color="auto"/>
            <w:bottom w:val="none" w:sz="0" w:space="0" w:color="auto"/>
            <w:right w:val="none" w:sz="0" w:space="0" w:color="auto"/>
          </w:divBdr>
        </w:div>
        <w:div w:id="842400279">
          <w:marLeft w:val="0"/>
          <w:marRight w:val="0"/>
          <w:marTop w:val="0"/>
          <w:marBottom w:val="0"/>
          <w:divBdr>
            <w:top w:val="none" w:sz="0" w:space="0" w:color="auto"/>
            <w:left w:val="none" w:sz="0" w:space="0" w:color="auto"/>
            <w:bottom w:val="none" w:sz="0" w:space="0" w:color="auto"/>
            <w:right w:val="none" w:sz="0" w:space="0" w:color="auto"/>
          </w:divBdr>
        </w:div>
        <w:div w:id="575436115">
          <w:marLeft w:val="0"/>
          <w:marRight w:val="0"/>
          <w:marTop w:val="0"/>
          <w:marBottom w:val="0"/>
          <w:divBdr>
            <w:top w:val="none" w:sz="0" w:space="0" w:color="auto"/>
            <w:left w:val="none" w:sz="0" w:space="0" w:color="auto"/>
            <w:bottom w:val="none" w:sz="0" w:space="0" w:color="auto"/>
            <w:right w:val="none" w:sz="0" w:space="0" w:color="auto"/>
          </w:divBdr>
        </w:div>
        <w:div w:id="464546970">
          <w:marLeft w:val="0"/>
          <w:marRight w:val="0"/>
          <w:marTop w:val="0"/>
          <w:marBottom w:val="0"/>
          <w:divBdr>
            <w:top w:val="none" w:sz="0" w:space="0" w:color="auto"/>
            <w:left w:val="none" w:sz="0" w:space="0" w:color="auto"/>
            <w:bottom w:val="none" w:sz="0" w:space="0" w:color="auto"/>
            <w:right w:val="none" w:sz="0" w:space="0" w:color="auto"/>
          </w:divBdr>
        </w:div>
        <w:div w:id="104810258">
          <w:marLeft w:val="0"/>
          <w:marRight w:val="0"/>
          <w:marTop w:val="0"/>
          <w:marBottom w:val="0"/>
          <w:divBdr>
            <w:top w:val="none" w:sz="0" w:space="0" w:color="auto"/>
            <w:left w:val="none" w:sz="0" w:space="0" w:color="auto"/>
            <w:bottom w:val="none" w:sz="0" w:space="0" w:color="auto"/>
            <w:right w:val="none" w:sz="0" w:space="0" w:color="auto"/>
          </w:divBdr>
        </w:div>
        <w:div w:id="479620390">
          <w:marLeft w:val="0"/>
          <w:marRight w:val="0"/>
          <w:marTop w:val="0"/>
          <w:marBottom w:val="0"/>
          <w:divBdr>
            <w:top w:val="none" w:sz="0" w:space="0" w:color="auto"/>
            <w:left w:val="none" w:sz="0" w:space="0" w:color="auto"/>
            <w:bottom w:val="none" w:sz="0" w:space="0" w:color="auto"/>
            <w:right w:val="none" w:sz="0" w:space="0" w:color="auto"/>
          </w:divBdr>
        </w:div>
        <w:div w:id="1762067358">
          <w:marLeft w:val="0"/>
          <w:marRight w:val="0"/>
          <w:marTop w:val="0"/>
          <w:marBottom w:val="0"/>
          <w:divBdr>
            <w:top w:val="none" w:sz="0" w:space="0" w:color="auto"/>
            <w:left w:val="none" w:sz="0" w:space="0" w:color="auto"/>
            <w:bottom w:val="none" w:sz="0" w:space="0" w:color="auto"/>
            <w:right w:val="none" w:sz="0" w:space="0" w:color="auto"/>
          </w:divBdr>
        </w:div>
        <w:div w:id="1282225867">
          <w:marLeft w:val="0"/>
          <w:marRight w:val="0"/>
          <w:marTop w:val="0"/>
          <w:marBottom w:val="0"/>
          <w:divBdr>
            <w:top w:val="none" w:sz="0" w:space="0" w:color="auto"/>
            <w:left w:val="none" w:sz="0" w:space="0" w:color="auto"/>
            <w:bottom w:val="none" w:sz="0" w:space="0" w:color="auto"/>
            <w:right w:val="none" w:sz="0" w:space="0" w:color="auto"/>
          </w:divBdr>
        </w:div>
        <w:div w:id="578056762">
          <w:marLeft w:val="0"/>
          <w:marRight w:val="0"/>
          <w:marTop w:val="0"/>
          <w:marBottom w:val="0"/>
          <w:divBdr>
            <w:top w:val="none" w:sz="0" w:space="0" w:color="auto"/>
            <w:left w:val="none" w:sz="0" w:space="0" w:color="auto"/>
            <w:bottom w:val="none" w:sz="0" w:space="0" w:color="auto"/>
            <w:right w:val="none" w:sz="0" w:space="0" w:color="auto"/>
          </w:divBdr>
        </w:div>
        <w:div w:id="1145272959">
          <w:marLeft w:val="0"/>
          <w:marRight w:val="0"/>
          <w:marTop w:val="0"/>
          <w:marBottom w:val="0"/>
          <w:divBdr>
            <w:top w:val="none" w:sz="0" w:space="0" w:color="auto"/>
            <w:left w:val="none" w:sz="0" w:space="0" w:color="auto"/>
            <w:bottom w:val="none" w:sz="0" w:space="0" w:color="auto"/>
            <w:right w:val="none" w:sz="0" w:space="0" w:color="auto"/>
          </w:divBdr>
        </w:div>
        <w:div w:id="2059936050">
          <w:marLeft w:val="0"/>
          <w:marRight w:val="0"/>
          <w:marTop w:val="0"/>
          <w:marBottom w:val="0"/>
          <w:divBdr>
            <w:top w:val="none" w:sz="0" w:space="0" w:color="auto"/>
            <w:left w:val="none" w:sz="0" w:space="0" w:color="auto"/>
            <w:bottom w:val="none" w:sz="0" w:space="0" w:color="auto"/>
            <w:right w:val="none" w:sz="0" w:space="0" w:color="auto"/>
          </w:divBdr>
        </w:div>
        <w:div w:id="331958516">
          <w:marLeft w:val="0"/>
          <w:marRight w:val="0"/>
          <w:marTop w:val="0"/>
          <w:marBottom w:val="0"/>
          <w:divBdr>
            <w:top w:val="none" w:sz="0" w:space="0" w:color="auto"/>
            <w:left w:val="none" w:sz="0" w:space="0" w:color="auto"/>
            <w:bottom w:val="none" w:sz="0" w:space="0" w:color="auto"/>
            <w:right w:val="none" w:sz="0" w:space="0" w:color="auto"/>
          </w:divBdr>
        </w:div>
        <w:div w:id="1653483780">
          <w:marLeft w:val="0"/>
          <w:marRight w:val="0"/>
          <w:marTop w:val="0"/>
          <w:marBottom w:val="0"/>
          <w:divBdr>
            <w:top w:val="none" w:sz="0" w:space="0" w:color="auto"/>
            <w:left w:val="none" w:sz="0" w:space="0" w:color="auto"/>
            <w:bottom w:val="none" w:sz="0" w:space="0" w:color="auto"/>
            <w:right w:val="none" w:sz="0" w:space="0" w:color="auto"/>
          </w:divBdr>
        </w:div>
        <w:div w:id="398291044">
          <w:marLeft w:val="0"/>
          <w:marRight w:val="0"/>
          <w:marTop w:val="0"/>
          <w:marBottom w:val="0"/>
          <w:divBdr>
            <w:top w:val="none" w:sz="0" w:space="0" w:color="auto"/>
            <w:left w:val="none" w:sz="0" w:space="0" w:color="auto"/>
            <w:bottom w:val="none" w:sz="0" w:space="0" w:color="auto"/>
            <w:right w:val="none" w:sz="0" w:space="0" w:color="auto"/>
          </w:divBdr>
        </w:div>
        <w:div w:id="1504781935">
          <w:marLeft w:val="0"/>
          <w:marRight w:val="0"/>
          <w:marTop w:val="0"/>
          <w:marBottom w:val="0"/>
          <w:divBdr>
            <w:top w:val="none" w:sz="0" w:space="0" w:color="auto"/>
            <w:left w:val="none" w:sz="0" w:space="0" w:color="auto"/>
            <w:bottom w:val="none" w:sz="0" w:space="0" w:color="auto"/>
            <w:right w:val="none" w:sz="0" w:space="0" w:color="auto"/>
          </w:divBdr>
        </w:div>
        <w:div w:id="341322040">
          <w:marLeft w:val="0"/>
          <w:marRight w:val="0"/>
          <w:marTop w:val="0"/>
          <w:marBottom w:val="0"/>
          <w:divBdr>
            <w:top w:val="none" w:sz="0" w:space="0" w:color="auto"/>
            <w:left w:val="none" w:sz="0" w:space="0" w:color="auto"/>
            <w:bottom w:val="none" w:sz="0" w:space="0" w:color="auto"/>
            <w:right w:val="none" w:sz="0" w:space="0" w:color="auto"/>
          </w:divBdr>
        </w:div>
        <w:div w:id="1635328032">
          <w:marLeft w:val="0"/>
          <w:marRight w:val="0"/>
          <w:marTop w:val="0"/>
          <w:marBottom w:val="0"/>
          <w:divBdr>
            <w:top w:val="none" w:sz="0" w:space="0" w:color="auto"/>
            <w:left w:val="none" w:sz="0" w:space="0" w:color="auto"/>
            <w:bottom w:val="none" w:sz="0" w:space="0" w:color="auto"/>
            <w:right w:val="none" w:sz="0" w:space="0" w:color="auto"/>
          </w:divBdr>
        </w:div>
        <w:div w:id="155417847">
          <w:marLeft w:val="0"/>
          <w:marRight w:val="0"/>
          <w:marTop w:val="0"/>
          <w:marBottom w:val="0"/>
          <w:divBdr>
            <w:top w:val="none" w:sz="0" w:space="0" w:color="auto"/>
            <w:left w:val="none" w:sz="0" w:space="0" w:color="auto"/>
            <w:bottom w:val="none" w:sz="0" w:space="0" w:color="auto"/>
            <w:right w:val="none" w:sz="0" w:space="0" w:color="auto"/>
          </w:divBdr>
        </w:div>
        <w:div w:id="745608861">
          <w:marLeft w:val="0"/>
          <w:marRight w:val="0"/>
          <w:marTop w:val="0"/>
          <w:marBottom w:val="0"/>
          <w:divBdr>
            <w:top w:val="none" w:sz="0" w:space="0" w:color="auto"/>
            <w:left w:val="none" w:sz="0" w:space="0" w:color="auto"/>
            <w:bottom w:val="none" w:sz="0" w:space="0" w:color="auto"/>
            <w:right w:val="none" w:sz="0" w:space="0" w:color="auto"/>
          </w:divBdr>
        </w:div>
        <w:div w:id="504588828">
          <w:marLeft w:val="0"/>
          <w:marRight w:val="0"/>
          <w:marTop w:val="0"/>
          <w:marBottom w:val="0"/>
          <w:divBdr>
            <w:top w:val="none" w:sz="0" w:space="0" w:color="auto"/>
            <w:left w:val="none" w:sz="0" w:space="0" w:color="auto"/>
            <w:bottom w:val="none" w:sz="0" w:space="0" w:color="auto"/>
            <w:right w:val="none" w:sz="0" w:space="0" w:color="auto"/>
          </w:divBdr>
        </w:div>
        <w:div w:id="1263805249">
          <w:marLeft w:val="0"/>
          <w:marRight w:val="0"/>
          <w:marTop w:val="0"/>
          <w:marBottom w:val="0"/>
          <w:divBdr>
            <w:top w:val="none" w:sz="0" w:space="0" w:color="auto"/>
            <w:left w:val="none" w:sz="0" w:space="0" w:color="auto"/>
            <w:bottom w:val="none" w:sz="0" w:space="0" w:color="auto"/>
            <w:right w:val="none" w:sz="0" w:space="0" w:color="auto"/>
          </w:divBdr>
        </w:div>
        <w:div w:id="278688817">
          <w:marLeft w:val="0"/>
          <w:marRight w:val="0"/>
          <w:marTop w:val="0"/>
          <w:marBottom w:val="0"/>
          <w:divBdr>
            <w:top w:val="none" w:sz="0" w:space="0" w:color="auto"/>
            <w:left w:val="none" w:sz="0" w:space="0" w:color="auto"/>
            <w:bottom w:val="none" w:sz="0" w:space="0" w:color="auto"/>
            <w:right w:val="none" w:sz="0" w:space="0" w:color="auto"/>
          </w:divBdr>
        </w:div>
        <w:div w:id="850723692">
          <w:marLeft w:val="0"/>
          <w:marRight w:val="0"/>
          <w:marTop w:val="0"/>
          <w:marBottom w:val="0"/>
          <w:divBdr>
            <w:top w:val="none" w:sz="0" w:space="0" w:color="auto"/>
            <w:left w:val="none" w:sz="0" w:space="0" w:color="auto"/>
            <w:bottom w:val="none" w:sz="0" w:space="0" w:color="auto"/>
            <w:right w:val="none" w:sz="0" w:space="0" w:color="auto"/>
          </w:divBdr>
        </w:div>
        <w:div w:id="1334651671">
          <w:marLeft w:val="0"/>
          <w:marRight w:val="0"/>
          <w:marTop w:val="0"/>
          <w:marBottom w:val="0"/>
          <w:divBdr>
            <w:top w:val="none" w:sz="0" w:space="0" w:color="auto"/>
            <w:left w:val="none" w:sz="0" w:space="0" w:color="auto"/>
            <w:bottom w:val="none" w:sz="0" w:space="0" w:color="auto"/>
            <w:right w:val="none" w:sz="0" w:space="0" w:color="auto"/>
          </w:divBdr>
        </w:div>
        <w:div w:id="787118195">
          <w:marLeft w:val="0"/>
          <w:marRight w:val="0"/>
          <w:marTop w:val="0"/>
          <w:marBottom w:val="0"/>
          <w:divBdr>
            <w:top w:val="none" w:sz="0" w:space="0" w:color="auto"/>
            <w:left w:val="none" w:sz="0" w:space="0" w:color="auto"/>
            <w:bottom w:val="none" w:sz="0" w:space="0" w:color="auto"/>
            <w:right w:val="none" w:sz="0" w:space="0" w:color="auto"/>
          </w:divBdr>
        </w:div>
        <w:div w:id="2111272686">
          <w:marLeft w:val="0"/>
          <w:marRight w:val="0"/>
          <w:marTop w:val="0"/>
          <w:marBottom w:val="0"/>
          <w:divBdr>
            <w:top w:val="none" w:sz="0" w:space="0" w:color="auto"/>
            <w:left w:val="none" w:sz="0" w:space="0" w:color="auto"/>
            <w:bottom w:val="none" w:sz="0" w:space="0" w:color="auto"/>
            <w:right w:val="none" w:sz="0" w:space="0" w:color="auto"/>
          </w:divBdr>
        </w:div>
        <w:div w:id="978146372">
          <w:marLeft w:val="0"/>
          <w:marRight w:val="0"/>
          <w:marTop w:val="0"/>
          <w:marBottom w:val="0"/>
          <w:divBdr>
            <w:top w:val="none" w:sz="0" w:space="0" w:color="auto"/>
            <w:left w:val="none" w:sz="0" w:space="0" w:color="auto"/>
            <w:bottom w:val="none" w:sz="0" w:space="0" w:color="auto"/>
            <w:right w:val="none" w:sz="0" w:space="0" w:color="auto"/>
          </w:divBdr>
        </w:div>
        <w:div w:id="1235621596">
          <w:marLeft w:val="0"/>
          <w:marRight w:val="0"/>
          <w:marTop w:val="0"/>
          <w:marBottom w:val="0"/>
          <w:divBdr>
            <w:top w:val="none" w:sz="0" w:space="0" w:color="auto"/>
            <w:left w:val="none" w:sz="0" w:space="0" w:color="auto"/>
            <w:bottom w:val="none" w:sz="0" w:space="0" w:color="auto"/>
            <w:right w:val="none" w:sz="0" w:space="0" w:color="auto"/>
          </w:divBdr>
        </w:div>
        <w:div w:id="2082170460">
          <w:marLeft w:val="0"/>
          <w:marRight w:val="0"/>
          <w:marTop w:val="0"/>
          <w:marBottom w:val="0"/>
          <w:divBdr>
            <w:top w:val="none" w:sz="0" w:space="0" w:color="auto"/>
            <w:left w:val="none" w:sz="0" w:space="0" w:color="auto"/>
            <w:bottom w:val="none" w:sz="0" w:space="0" w:color="auto"/>
            <w:right w:val="none" w:sz="0" w:space="0" w:color="auto"/>
          </w:divBdr>
        </w:div>
        <w:div w:id="54816670">
          <w:marLeft w:val="0"/>
          <w:marRight w:val="0"/>
          <w:marTop w:val="0"/>
          <w:marBottom w:val="0"/>
          <w:divBdr>
            <w:top w:val="none" w:sz="0" w:space="0" w:color="auto"/>
            <w:left w:val="none" w:sz="0" w:space="0" w:color="auto"/>
            <w:bottom w:val="none" w:sz="0" w:space="0" w:color="auto"/>
            <w:right w:val="none" w:sz="0" w:space="0" w:color="auto"/>
          </w:divBdr>
        </w:div>
        <w:div w:id="769550075">
          <w:marLeft w:val="0"/>
          <w:marRight w:val="0"/>
          <w:marTop w:val="0"/>
          <w:marBottom w:val="0"/>
          <w:divBdr>
            <w:top w:val="none" w:sz="0" w:space="0" w:color="auto"/>
            <w:left w:val="none" w:sz="0" w:space="0" w:color="auto"/>
            <w:bottom w:val="none" w:sz="0" w:space="0" w:color="auto"/>
            <w:right w:val="none" w:sz="0" w:space="0" w:color="auto"/>
          </w:divBdr>
        </w:div>
      </w:divsChild>
    </w:div>
    <w:div w:id="547305545">
      <w:marLeft w:val="0"/>
      <w:marRight w:val="0"/>
      <w:marTop w:val="0"/>
      <w:marBottom w:val="0"/>
      <w:divBdr>
        <w:top w:val="none" w:sz="0" w:space="0" w:color="auto"/>
        <w:left w:val="none" w:sz="0" w:space="0" w:color="auto"/>
        <w:bottom w:val="none" w:sz="0" w:space="0" w:color="auto"/>
        <w:right w:val="none" w:sz="0" w:space="0" w:color="auto"/>
      </w:divBdr>
    </w:div>
    <w:div w:id="548343334">
      <w:marLeft w:val="0"/>
      <w:marRight w:val="0"/>
      <w:marTop w:val="0"/>
      <w:marBottom w:val="0"/>
      <w:divBdr>
        <w:top w:val="none" w:sz="0" w:space="0" w:color="auto"/>
        <w:left w:val="none" w:sz="0" w:space="0" w:color="auto"/>
        <w:bottom w:val="none" w:sz="0" w:space="0" w:color="auto"/>
        <w:right w:val="none" w:sz="0" w:space="0" w:color="auto"/>
      </w:divBdr>
    </w:div>
    <w:div w:id="549731723">
      <w:marLeft w:val="0"/>
      <w:marRight w:val="0"/>
      <w:marTop w:val="0"/>
      <w:marBottom w:val="0"/>
      <w:divBdr>
        <w:top w:val="none" w:sz="0" w:space="0" w:color="auto"/>
        <w:left w:val="none" w:sz="0" w:space="0" w:color="auto"/>
        <w:bottom w:val="none" w:sz="0" w:space="0" w:color="auto"/>
        <w:right w:val="none" w:sz="0" w:space="0" w:color="auto"/>
      </w:divBdr>
    </w:div>
    <w:div w:id="551041231">
      <w:marLeft w:val="0"/>
      <w:marRight w:val="0"/>
      <w:marTop w:val="0"/>
      <w:marBottom w:val="0"/>
      <w:divBdr>
        <w:top w:val="none" w:sz="0" w:space="0" w:color="auto"/>
        <w:left w:val="none" w:sz="0" w:space="0" w:color="auto"/>
        <w:bottom w:val="none" w:sz="0" w:space="0" w:color="auto"/>
        <w:right w:val="none" w:sz="0" w:space="0" w:color="auto"/>
      </w:divBdr>
    </w:div>
    <w:div w:id="555314532">
      <w:marLeft w:val="0"/>
      <w:marRight w:val="0"/>
      <w:marTop w:val="0"/>
      <w:marBottom w:val="0"/>
      <w:divBdr>
        <w:top w:val="none" w:sz="0" w:space="0" w:color="auto"/>
        <w:left w:val="none" w:sz="0" w:space="0" w:color="auto"/>
        <w:bottom w:val="none" w:sz="0" w:space="0" w:color="auto"/>
        <w:right w:val="none" w:sz="0" w:space="0" w:color="auto"/>
      </w:divBdr>
    </w:div>
    <w:div w:id="572667955">
      <w:marLeft w:val="0"/>
      <w:marRight w:val="0"/>
      <w:marTop w:val="0"/>
      <w:marBottom w:val="0"/>
      <w:divBdr>
        <w:top w:val="none" w:sz="0" w:space="0" w:color="auto"/>
        <w:left w:val="none" w:sz="0" w:space="0" w:color="auto"/>
        <w:bottom w:val="none" w:sz="0" w:space="0" w:color="auto"/>
        <w:right w:val="none" w:sz="0" w:space="0" w:color="auto"/>
      </w:divBdr>
    </w:div>
    <w:div w:id="574437493">
      <w:marLeft w:val="0"/>
      <w:marRight w:val="0"/>
      <w:marTop w:val="0"/>
      <w:marBottom w:val="0"/>
      <w:divBdr>
        <w:top w:val="none" w:sz="0" w:space="0" w:color="auto"/>
        <w:left w:val="none" w:sz="0" w:space="0" w:color="auto"/>
        <w:bottom w:val="none" w:sz="0" w:space="0" w:color="auto"/>
        <w:right w:val="none" w:sz="0" w:space="0" w:color="auto"/>
      </w:divBdr>
    </w:div>
    <w:div w:id="595022786">
      <w:marLeft w:val="0"/>
      <w:marRight w:val="0"/>
      <w:marTop w:val="0"/>
      <w:marBottom w:val="0"/>
      <w:divBdr>
        <w:top w:val="none" w:sz="0" w:space="0" w:color="auto"/>
        <w:left w:val="none" w:sz="0" w:space="0" w:color="auto"/>
        <w:bottom w:val="none" w:sz="0" w:space="0" w:color="auto"/>
        <w:right w:val="none" w:sz="0" w:space="0" w:color="auto"/>
      </w:divBdr>
    </w:div>
    <w:div w:id="595557187">
      <w:marLeft w:val="0"/>
      <w:marRight w:val="0"/>
      <w:marTop w:val="0"/>
      <w:marBottom w:val="0"/>
      <w:divBdr>
        <w:top w:val="none" w:sz="0" w:space="0" w:color="auto"/>
        <w:left w:val="none" w:sz="0" w:space="0" w:color="auto"/>
        <w:bottom w:val="none" w:sz="0" w:space="0" w:color="auto"/>
        <w:right w:val="none" w:sz="0" w:space="0" w:color="auto"/>
      </w:divBdr>
    </w:div>
    <w:div w:id="626547822">
      <w:marLeft w:val="0"/>
      <w:marRight w:val="0"/>
      <w:marTop w:val="0"/>
      <w:marBottom w:val="0"/>
      <w:divBdr>
        <w:top w:val="none" w:sz="0" w:space="0" w:color="auto"/>
        <w:left w:val="none" w:sz="0" w:space="0" w:color="auto"/>
        <w:bottom w:val="none" w:sz="0" w:space="0" w:color="auto"/>
        <w:right w:val="none" w:sz="0" w:space="0" w:color="auto"/>
      </w:divBdr>
    </w:div>
    <w:div w:id="632826881">
      <w:marLeft w:val="0"/>
      <w:marRight w:val="0"/>
      <w:marTop w:val="0"/>
      <w:marBottom w:val="0"/>
      <w:divBdr>
        <w:top w:val="none" w:sz="0" w:space="0" w:color="auto"/>
        <w:left w:val="none" w:sz="0" w:space="0" w:color="auto"/>
        <w:bottom w:val="none" w:sz="0" w:space="0" w:color="auto"/>
        <w:right w:val="none" w:sz="0" w:space="0" w:color="auto"/>
      </w:divBdr>
    </w:div>
    <w:div w:id="659965946">
      <w:marLeft w:val="0"/>
      <w:marRight w:val="0"/>
      <w:marTop w:val="0"/>
      <w:marBottom w:val="0"/>
      <w:divBdr>
        <w:top w:val="none" w:sz="0" w:space="0" w:color="auto"/>
        <w:left w:val="none" w:sz="0" w:space="0" w:color="auto"/>
        <w:bottom w:val="none" w:sz="0" w:space="0" w:color="auto"/>
        <w:right w:val="none" w:sz="0" w:space="0" w:color="auto"/>
      </w:divBdr>
    </w:div>
    <w:div w:id="665862290">
      <w:marLeft w:val="0"/>
      <w:marRight w:val="0"/>
      <w:marTop w:val="0"/>
      <w:marBottom w:val="0"/>
      <w:divBdr>
        <w:top w:val="none" w:sz="0" w:space="0" w:color="auto"/>
        <w:left w:val="none" w:sz="0" w:space="0" w:color="auto"/>
        <w:bottom w:val="none" w:sz="0" w:space="0" w:color="auto"/>
        <w:right w:val="none" w:sz="0" w:space="0" w:color="auto"/>
      </w:divBdr>
    </w:div>
    <w:div w:id="666791930">
      <w:marLeft w:val="0"/>
      <w:marRight w:val="0"/>
      <w:marTop w:val="0"/>
      <w:marBottom w:val="0"/>
      <w:divBdr>
        <w:top w:val="none" w:sz="0" w:space="0" w:color="auto"/>
        <w:left w:val="none" w:sz="0" w:space="0" w:color="auto"/>
        <w:bottom w:val="none" w:sz="0" w:space="0" w:color="auto"/>
        <w:right w:val="none" w:sz="0" w:space="0" w:color="auto"/>
      </w:divBdr>
    </w:div>
    <w:div w:id="669480171">
      <w:bodyDiv w:val="1"/>
      <w:marLeft w:val="0"/>
      <w:marRight w:val="0"/>
      <w:marTop w:val="0"/>
      <w:marBottom w:val="0"/>
      <w:divBdr>
        <w:top w:val="none" w:sz="0" w:space="0" w:color="auto"/>
        <w:left w:val="none" w:sz="0" w:space="0" w:color="auto"/>
        <w:bottom w:val="none" w:sz="0" w:space="0" w:color="auto"/>
        <w:right w:val="none" w:sz="0" w:space="0" w:color="auto"/>
      </w:divBdr>
    </w:div>
    <w:div w:id="683019491">
      <w:marLeft w:val="0"/>
      <w:marRight w:val="0"/>
      <w:marTop w:val="0"/>
      <w:marBottom w:val="0"/>
      <w:divBdr>
        <w:top w:val="none" w:sz="0" w:space="0" w:color="auto"/>
        <w:left w:val="none" w:sz="0" w:space="0" w:color="auto"/>
        <w:bottom w:val="none" w:sz="0" w:space="0" w:color="auto"/>
        <w:right w:val="none" w:sz="0" w:space="0" w:color="auto"/>
      </w:divBdr>
    </w:div>
    <w:div w:id="688413541">
      <w:marLeft w:val="0"/>
      <w:marRight w:val="0"/>
      <w:marTop w:val="0"/>
      <w:marBottom w:val="0"/>
      <w:divBdr>
        <w:top w:val="none" w:sz="0" w:space="0" w:color="auto"/>
        <w:left w:val="none" w:sz="0" w:space="0" w:color="auto"/>
        <w:bottom w:val="none" w:sz="0" w:space="0" w:color="auto"/>
        <w:right w:val="none" w:sz="0" w:space="0" w:color="auto"/>
      </w:divBdr>
    </w:div>
    <w:div w:id="697588593">
      <w:bodyDiv w:val="1"/>
      <w:marLeft w:val="0"/>
      <w:marRight w:val="0"/>
      <w:marTop w:val="0"/>
      <w:marBottom w:val="0"/>
      <w:divBdr>
        <w:top w:val="none" w:sz="0" w:space="0" w:color="auto"/>
        <w:left w:val="none" w:sz="0" w:space="0" w:color="auto"/>
        <w:bottom w:val="none" w:sz="0" w:space="0" w:color="auto"/>
        <w:right w:val="none" w:sz="0" w:space="0" w:color="auto"/>
      </w:divBdr>
    </w:div>
    <w:div w:id="700670613">
      <w:bodyDiv w:val="1"/>
      <w:marLeft w:val="0"/>
      <w:marRight w:val="0"/>
      <w:marTop w:val="0"/>
      <w:marBottom w:val="0"/>
      <w:divBdr>
        <w:top w:val="none" w:sz="0" w:space="0" w:color="auto"/>
        <w:left w:val="none" w:sz="0" w:space="0" w:color="auto"/>
        <w:bottom w:val="none" w:sz="0" w:space="0" w:color="auto"/>
        <w:right w:val="none" w:sz="0" w:space="0" w:color="auto"/>
      </w:divBdr>
    </w:div>
    <w:div w:id="706564209">
      <w:marLeft w:val="0"/>
      <w:marRight w:val="150"/>
      <w:marTop w:val="0"/>
      <w:marBottom w:val="0"/>
      <w:divBdr>
        <w:top w:val="none" w:sz="0" w:space="0" w:color="auto"/>
        <w:left w:val="none" w:sz="0" w:space="0" w:color="auto"/>
        <w:bottom w:val="none" w:sz="0" w:space="0" w:color="auto"/>
        <w:right w:val="none" w:sz="0" w:space="0" w:color="auto"/>
      </w:divBdr>
      <w:divsChild>
        <w:div w:id="296842603">
          <w:marLeft w:val="0"/>
          <w:marRight w:val="150"/>
          <w:marTop w:val="0"/>
          <w:marBottom w:val="0"/>
          <w:divBdr>
            <w:top w:val="none" w:sz="0" w:space="0" w:color="auto"/>
            <w:left w:val="none" w:sz="0" w:space="0" w:color="auto"/>
            <w:bottom w:val="none" w:sz="0" w:space="0" w:color="auto"/>
            <w:right w:val="none" w:sz="0" w:space="0" w:color="auto"/>
          </w:divBdr>
        </w:div>
      </w:divsChild>
    </w:div>
    <w:div w:id="717899777">
      <w:marLeft w:val="0"/>
      <w:marRight w:val="0"/>
      <w:marTop w:val="0"/>
      <w:marBottom w:val="0"/>
      <w:divBdr>
        <w:top w:val="none" w:sz="0" w:space="0" w:color="auto"/>
        <w:left w:val="none" w:sz="0" w:space="0" w:color="auto"/>
        <w:bottom w:val="none" w:sz="0" w:space="0" w:color="auto"/>
        <w:right w:val="none" w:sz="0" w:space="0" w:color="auto"/>
      </w:divBdr>
    </w:div>
    <w:div w:id="724179587">
      <w:marLeft w:val="0"/>
      <w:marRight w:val="0"/>
      <w:marTop w:val="0"/>
      <w:marBottom w:val="0"/>
      <w:divBdr>
        <w:top w:val="none" w:sz="0" w:space="0" w:color="auto"/>
        <w:left w:val="none" w:sz="0" w:space="0" w:color="auto"/>
        <w:bottom w:val="none" w:sz="0" w:space="0" w:color="auto"/>
        <w:right w:val="none" w:sz="0" w:space="0" w:color="auto"/>
      </w:divBdr>
    </w:div>
    <w:div w:id="740371973">
      <w:marLeft w:val="0"/>
      <w:marRight w:val="0"/>
      <w:marTop w:val="0"/>
      <w:marBottom w:val="0"/>
      <w:divBdr>
        <w:top w:val="none" w:sz="0" w:space="0" w:color="auto"/>
        <w:left w:val="none" w:sz="0" w:space="0" w:color="auto"/>
        <w:bottom w:val="none" w:sz="0" w:space="0" w:color="auto"/>
        <w:right w:val="none" w:sz="0" w:space="0" w:color="auto"/>
      </w:divBdr>
    </w:div>
    <w:div w:id="768351610">
      <w:marLeft w:val="0"/>
      <w:marRight w:val="0"/>
      <w:marTop w:val="0"/>
      <w:marBottom w:val="0"/>
      <w:divBdr>
        <w:top w:val="none" w:sz="0" w:space="0" w:color="auto"/>
        <w:left w:val="none" w:sz="0" w:space="0" w:color="auto"/>
        <w:bottom w:val="none" w:sz="0" w:space="0" w:color="auto"/>
        <w:right w:val="none" w:sz="0" w:space="0" w:color="auto"/>
      </w:divBdr>
    </w:div>
    <w:div w:id="816266048">
      <w:bodyDiv w:val="1"/>
      <w:marLeft w:val="0"/>
      <w:marRight w:val="0"/>
      <w:marTop w:val="0"/>
      <w:marBottom w:val="0"/>
      <w:divBdr>
        <w:top w:val="none" w:sz="0" w:space="0" w:color="auto"/>
        <w:left w:val="none" w:sz="0" w:space="0" w:color="auto"/>
        <w:bottom w:val="none" w:sz="0" w:space="0" w:color="auto"/>
        <w:right w:val="none" w:sz="0" w:space="0" w:color="auto"/>
      </w:divBdr>
    </w:div>
    <w:div w:id="822358912">
      <w:marLeft w:val="0"/>
      <w:marRight w:val="0"/>
      <w:marTop w:val="0"/>
      <w:marBottom w:val="0"/>
      <w:divBdr>
        <w:top w:val="none" w:sz="0" w:space="0" w:color="auto"/>
        <w:left w:val="none" w:sz="0" w:space="0" w:color="auto"/>
        <w:bottom w:val="none" w:sz="0" w:space="0" w:color="auto"/>
        <w:right w:val="none" w:sz="0" w:space="0" w:color="auto"/>
      </w:divBdr>
    </w:div>
    <w:div w:id="862279883">
      <w:bodyDiv w:val="1"/>
      <w:marLeft w:val="0"/>
      <w:marRight w:val="0"/>
      <w:marTop w:val="0"/>
      <w:marBottom w:val="0"/>
      <w:divBdr>
        <w:top w:val="none" w:sz="0" w:space="0" w:color="auto"/>
        <w:left w:val="none" w:sz="0" w:space="0" w:color="auto"/>
        <w:bottom w:val="none" w:sz="0" w:space="0" w:color="auto"/>
        <w:right w:val="none" w:sz="0" w:space="0" w:color="auto"/>
      </w:divBdr>
    </w:div>
    <w:div w:id="871192936">
      <w:marLeft w:val="0"/>
      <w:marRight w:val="0"/>
      <w:marTop w:val="0"/>
      <w:marBottom w:val="0"/>
      <w:divBdr>
        <w:top w:val="none" w:sz="0" w:space="0" w:color="auto"/>
        <w:left w:val="none" w:sz="0" w:space="0" w:color="auto"/>
        <w:bottom w:val="none" w:sz="0" w:space="0" w:color="auto"/>
        <w:right w:val="none" w:sz="0" w:space="0" w:color="auto"/>
      </w:divBdr>
    </w:div>
    <w:div w:id="875390520">
      <w:marLeft w:val="0"/>
      <w:marRight w:val="150"/>
      <w:marTop w:val="0"/>
      <w:marBottom w:val="0"/>
      <w:divBdr>
        <w:top w:val="none" w:sz="0" w:space="0" w:color="auto"/>
        <w:left w:val="none" w:sz="0" w:space="0" w:color="auto"/>
        <w:bottom w:val="none" w:sz="0" w:space="0" w:color="auto"/>
        <w:right w:val="none" w:sz="0" w:space="0" w:color="auto"/>
      </w:divBdr>
      <w:divsChild>
        <w:div w:id="275720153">
          <w:marLeft w:val="0"/>
          <w:marRight w:val="150"/>
          <w:marTop w:val="0"/>
          <w:marBottom w:val="0"/>
          <w:divBdr>
            <w:top w:val="none" w:sz="0" w:space="0" w:color="auto"/>
            <w:left w:val="none" w:sz="0" w:space="0" w:color="auto"/>
            <w:bottom w:val="none" w:sz="0" w:space="0" w:color="auto"/>
            <w:right w:val="none" w:sz="0" w:space="0" w:color="auto"/>
          </w:divBdr>
        </w:div>
      </w:divsChild>
    </w:div>
    <w:div w:id="876047916">
      <w:marLeft w:val="0"/>
      <w:marRight w:val="0"/>
      <w:marTop w:val="0"/>
      <w:marBottom w:val="0"/>
      <w:divBdr>
        <w:top w:val="none" w:sz="0" w:space="0" w:color="auto"/>
        <w:left w:val="none" w:sz="0" w:space="0" w:color="auto"/>
        <w:bottom w:val="none" w:sz="0" w:space="0" w:color="auto"/>
        <w:right w:val="none" w:sz="0" w:space="0" w:color="auto"/>
      </w:divBdr>
    </w:div>
    <w:div w:id="879635959">
      <w:marLeft w:val="0"/>
      <w:marRight w:val="0"/>
      <w:marTop w:val="0"/>
      <w:marBottom w:val="0"/>
      <w:divBdr>
        <w:top w:val="none" w:sz="0" w:space="0" w:color="auto"/>
        <w:left w:val="none" w:sz="0" w:space="0" w:color="auto"/>
        <w:bottom w:val="none" w:sz="0" w:space="0" w:color="auto"/>
        <w:right w:val="none" w:sz="0" w:space="0" w:color="auto"/>
      </w:divBdr>
    </w:div>
    <w:div w:id="893127435">
      <w:marLeft w:val="0"/>
      <w:marRight w:val="0"/>
      <w:marTop w:val="0"/>
      <w:marBottom w:val="0"/>
      <w:divBdr>
        <w:top w:val="none" w:sz="0" w:space="0" w:color="auto"/>
        <w:left w:val="none" w:sz="0" w:space="0" w:color="auto"/>
        <w:bottom w:val="none" w:sz="0" w:space="0" w:color="auto"/>
        <w:right w:val="none" w:sz="0" w:space="0" w:color="auto"/>
      </w:divBdr>
    </w:div>
    <w:div w:id="894777564">
      <w:bodyDiv w:val="1"/>
      <w:marLeft w:val="0"/>
      <w:marRight w:val="0"/>
      <w:marTop w:val="0"/>
      <w:marBottom w:val="0"/>
      <w:divBdr>
        <w:top w:val="none" w:sz="0" w:space="0" w:color="auto"/>
        <w:left w:val="none" w:sz="0" w:space="0" w:color="auto"/>
        <w:bottom w:val="none" w:sz="0" w:space="0" w:color="auto"/>
        <w:right w:val="none" w:sz="0" w:space="0" w:color="auto"/>
      </w:divBdr>
    </w:div>
    <w:div w:id="910195509">
      <w:marLeft w:val="0"/>
      <w:marRight w:val="0"/>
      <w:marTop w:val="0"/>
      <w:marBottom w:val="0"/>
      <w:divBdr>
        <w:top w:val="none" w:sz="0" w:space="0" w:color="auto"/>
        <w:left w:val="none" w:sz="0" w:space="0" w:color="auto"/>
        <w:bottom w:val="none" w:sz="0" w:space="0" w:color="auto"/>
        <w:right w:val="none" w:sz="0" w:space="0" w:color="auto"/>
      </w:divBdr>
    </w:div>
    <w:div w:id="946884457">
      <w:marLeft w:val="0"/>
      <w:marRight w:val="0"/>
      <w:marTop w:val="0"/>
      <w:marBottom w:val="0"/>
      <w:divBdr>
        <w:top w:val="none" w:sz="0" w:space="0" w:color="auto"/>
        <w:left w:val="none" w:sz="0" w:space="0" w:color="auto"/>
        <w:bottom w:val="none" w:sz="0" w:space="0" w:color="auto"/>
        <w:right w:val="none" w:sz="0" w:space="0" w:color="auto"/>
      </w:divBdr>
    </w:div>
    <w:div w:id="968128860">
      <w:bodyDiv w:val="1"/>
      <w:marLeft w:val="0"/>
      <w:marRight w:val="0"/>
      <w:marTop w:val="0"/>
      <w:marBottom w:val="0"/>
      <w:divBdr>
        <w:top w:val="none" w:sz="0" w:space="0" w:color="auto"/>
        <w:left w:val="none" w:sz="0" w:space="0" w:color="auto"/>
        <w:bottom w:val="none" w:sz="0" w:space="0" w:color="auto"/>
        <w:right w:val="none" w:sz="0" w:space="0" w:color="auto"/>
      </w:divBdr>
    </w:div>
    <w:div w:id="1005403533">
      <w:marLeft w:val="0"/>
      <w:marRight w:val="0"/>
      <w:marTop w:val="0"/>
      <w:marBottom w:val="0"/>
      <w:divBdr>
        <w:top w:val="none" w:sz="0" w:space="0" w:color="auto"/>
        <w:left w:val="none" w:sz="0" w:space="0" w:color="auto"/>
        <w:bottom w:val="none" w:sz="0" w:space="0" w:color="auto"/>
        <w:right w:val="none" w:sz="0" w:space="0" w:color="auto"/>
      </w:divBdr>
    </w:div>
    <w:div w:id="1056321680">
      <w:marLeft w:val="0"/>
      <w:marRight w:val="0"/>
      <w:marTop w:val="0"/>
      <w:marBottom w:val="0"/>
      <w:divBdr>
        <w:top w:val="none" w:sz="0" w:space="0" w:color="auto"/>
        <w:left w:val="none" w:sz="0" w:space="0" w:color="auto"/>
        <w:bottom w:val="none" w:sz="0" w:space="0" w:color="auto"/>
        <w:right w:val="none" w:sz="0" w:space="0" w:color="auto"/>
      </w:divBdr>
    </w:div>
    <w:div w:id="1061441357">
      <w:marLeft w:val="0"/>
      <w:marRight w:val="0"/>
      <w:marTop w:val="0"/>
      <w:marBottom w:val="0"/>
      <w:divBdr>
        <w:top w:val="none" w:sz="0" w:space="0" w:color="auto"/>
        <w:left w:val="none" w:sz="0" w:space="0" w:color="auto"/>
        <w:bottom w:val="none" w:sz="0" w:space="0" w:color="auto"/>
        <w:right w:val="none" w:sz="0" w:space="0" w:color="auto"/>
      </w:divBdr>
    </w:div>
    <w:div w:id="1104811548">
      <w:marLeft w:val="0"/>
      <w:marRight w:val="0"/>
      <w:marTop w:val="0"/>
      <w:marBottom w:val="0"/>
      <w:divBdr>
        <w:top w:val="none" w:sz="0" w:space="0" w:color="auto"/>
        <w:left w:val="none" w:sz="0" w:space="0" w:color="auto"/>
        <w:bottom w:val="none" w:sz="0" w:space="0" w:color="auto"/>
        <w:right w:val="none" w:sz="0" w:space="0" w:color="auto"/>
      </w:divBdr>
    </w:div>
    <w:div w:id="1111124808">
      <w:marLeft w:val="0"/>
      <w:marRight w:val="0"/>
      <w:marTop w:val="0"/>
      <w:marBottom w:val="0"/>
      <w:divBdr>
        <w:top w:val="none" w:sz="0" w:space="0" w:color="auto"/>
        <w:left w:val="none" w:sz="0" w:space="0" w:color="auto"/>
        <w:bottom w:val="none" w:sz="0" w:space="0" w:color="auto"/>
        <w:right w:val="none" w:sz="0" w:space="0" w:color="auto"/>
      </w:divBdr>
    </w:div>
    <w:div w:id="1119764615">
      <w:marLeft w:val="0"/>
      <w:marRight w:val="0"/>
      <w:marTop w:val="0"/>
      <w:marBottom w:val="0"/>
      <w:divBdr>
        <w:top w:val="none" w:sz="0" w:space="0" w:color="auto"/>
        <w:left w:val="none" w:sz="0" w:space="0" w:color="auto"/>
        <w:bottom w:val="none" w:sz="0" w:space="0" w:color="auto"/>
        <w:right w:val="none" w:sz="0" w:space="0" w:color="auto"/>
      </w:divBdr>
    </w:div>
    <w:div w:id="1123575109">
      <w:marLeft w:val="0"/>
      <w:marRight w:val="0"/>
      <w:marTop w:val="0"/>
      <w:marBottom w:val="0"/>
      <w:divBdr>
        <w:top w:val="none" w:sz="0" w:space="0" w:color="auto"/>
        <w:left w:val="none" w:sz="0" w:space="0" w:color="auto"/>
        <w:bottom w:val="none" w:sz="0" w:space="0" w:color="auto"/>
        <w:right w:val="none" w:sz="0" w:space="0" w:color="auto"/>
      </w:divBdr>
    </w:div>
    <w:div w:id="1138181262">
      <w:marLeft w:val="0"/>
      <w:marRight w:val="0"/>
      <w:marTop w:val="0"/>
      <w:marBottom w:val="0"/>
      <w:divBdr>
        <w:top w:val="none" w:sz="0" w:space="0" w:color="auto"/>
        <w:left w:val="none" w:sz="0" w:space="0" w:color="auto"/>
        <w:bottom w:val="none" w:sz="0" w:space="0" w:color="auto"/>
        <w:right w:val="none" w:sz="0" w:space="0" w:color="auto"/>
      </w:divBdr>
    </w:div>
    <w:div w:id="1151796204">
      <w:marLeft w:val="0"/>
      <w:marRight w:val="0"/>
      <w:marTop w:val="0"/>
      <w:marBottom w:val="0"/>
      <w:divBdr>
        <w:top w:val="none" w:sz="0" w:space="0" w:color="auto"/>
        <w:left w:val="none" w:sz="0" w:space="0" w:color="auto"/>
        <w:bottom w:val="none" w:sz="0" w:space="0" w:color="auto"/>
        <w:right w:val="none" w:sz="0" w:space="0" w:color="auto"/>
      </w:divBdr>
    </w:div>
    <w:div w:id="1178500001">
      <w:marLeft w:val="0"/>
      <w:marRight w:val="0"/>
      <w:marTop w:val="0"/>
      <w:marBottom w:val="0"/>
      <w:divBdr>
        <w:top w:val="none" w:sz="0" w:space="0" w:color="auto"/>
        <w:left w:val="none" w:sz="0" w:space="0" w:color="auto"/>
        <w:bottom w:val="none" w:sz="0" w:space="0" w:color="auto"/>
        <w:right w:val="none" w:sz="0" w:space="0" w:color="auto"/>
      </w:divBdr>
    </w:div>
    <w:div w:id="1182625612">
      <w:marLeft w:val="0"/>
      <w:marRight w:val="0"/>
      <w:marTop w:val="0"/>
      <w:marBottom w:val="0"/>
      <w:divBdr>
        <w:top w:val="none" w:sz="0" w:space="0" w:color="auto"/>
        <w:left w:val="none" w:sz="0" w:space="0" w:color="auto"/>
        <w:bottom w:val="none" w:sz="0" w:space="0" w:color="auto"/>
        <w:right w:val="none" w:sz="0" w:space="0" w:color="auto"/>
      </w:divBdr>
    </w:div>
    <w:div w:id="1198423900">
      <w:bodyDiv w:val="1"/>
      <w:marLeft w:val="0"/>
      <w:marRight w:val="0"/>
      <w:marTop w:val="0"/>
      <w:marBottom w:val="0"/>
      <w:divBdr>
        <w:top w:val="none" w:sz="0" w:space="0" w:color="auto"/>
        <w:left w:val="none" w:sz="0" w:space="0" w:color="auto"/>
        <w:bottom w:val="none" w:sz="0" w:space="0" w:color="auto"/>
        <w:right w:val="none" w:sz="0" w:space="0" w:color="auto"/>
      </w:divBdr>
    </w:div>
    <w:div w:id="1216888878">
      <w:bodyDiv w:val="1"/>
      <w:marLeft w:val="0"/>
      <w:marRight w:val="0"/>
      <w:marTop w:val="0"/>
      <w:marBottom w:val="0"/>
      <w:divBdr>
        <w:top w:val="none" w:sz="0" w:space="0" w:color="auto"/>
        <w:left w:val="none" w:sz="0" w:space="0" w:color="auto"/>
        <w:bottom w:val="none" w:sz="0" w:space="0" w:color="auto"/>
        <w:right w:val="none" w:sz="0" w:space="0" w:color="auto"/>
      </w:divBdr>
    </w:div>
    <w:div w:id="1222592451">
      <w:marLeft w:val="0"/>
      <w:marRight w:val="0"/>
      <w:marTop w:val="0"/>
      <w:marBottom w:val="0"/>
      <w:divBdr>
        <w:top w:val="none" w:sz="0" w:space="0" w:color="auto"/>
        <w:left w:val="none" w:sz="0" w:space="0" w:color="auto"/>
        <w:bottom w:val="none" w:sz="0" w:space="0" w:color="auto"/>
        <w:right w:val="none" w:sz="0" w:space="0" w:color="auto"/>
      </w:divBdr>
    </w:div>
    <w:div w:id="1225289902">
      <w:marLeft w:val="0"/>
      <w:marRight w:val="0"/>
      <w:marTop w:val="0"/>
      <w:marBottom w:val="0"/>
      <w:divBdr>
        <w:top w:val="none" w:sz="0" w:space="0" w:color="auto"/>
        <w:left w:val="none" w:sz="0" w:space="0" w:color="auto"/>
        <w:bottom w:val="none" w:sz="0" w:space="0" w:color="auto"/>
        <w:right w:val="none" w:sz="0" w:space="0" w:color="auto"/>
      </w:divBdr>
    </w:div>
    <w:div w:id="1243755351">
      <w:marLeft w:val="0"/>
      <w:marRight w:val="0"/>
      <w:marTop w:val="0"/>
      <w:marBottom w:val="0"/>
      <w:divBdr>
        <w:top w:val="none" w:sz="0" w:space="0" w:color="auto"/>
        <w:left w:val="none" w:sz="0" w:space="0" w:color="auto"/>
        <w:bottom w:val="none" w:sz="0" w:space="0" w:color="auto"/>
        <w:right w:val="none" w:sz="0" w:space="0" w:color="auto"/>
      </w:divBdr>
    </w:div>
    <w:div w:id="1247807481">
      <w:bodyDiv w:val="1"/>
      <w:marLeft w:val="0"/>
      <w:marRight w:val="0"/>
      <w:marTop w:val="0"/>
      <w:marBottom w:val="0"/>
      <w:divBdr>
        <w:top w:val="none" w:sz="0" w:space="0" w:color="auto"/>
        <w:left w:val="none" w:sz="0" w:space="0" w:color="auto"/>
        <w:bottom w:val="none" w:sz="0" w:space="0" w:color="auto"/>
        <w:right w:val="none" w:sz="0" w:space="0" w:color="auto"/>
      </w:divBdr>
    </w:div>
    <w:div w:id="1248878992">
      <w:marLeft w:val="0"/>
      <w:marRight w:val="0"/>
      <w:marTop w:val="0"/>
      <w:marBottom w:val="0"/>
      <w:divBdr>
        <w:top w:val="none" w:sz="0" w:space="0" w:color="auto"/>
        <w:left w:val="none" w:sz="0" w:space="0" w:color="auto"/>
        <w:bottom w:val="none" w:sz="0" w:space="0" w:color="auto"/>
        <w:right w:val="none" w:sz="0" w:space="0" w:color="auto"/>
      </w:divBdr>
    </w:div>
    <w:div w:id="1266379787">
      <w:bodyDiv w:val="1"/>
      <w:marLeft w:val="0"/>
      <w:marRight w:val="0"/>
      <w:marTop w:val="0"/>
      <w:marBottom w:val="0"/>
      <w:divBdr>
        <w:top w:val="none" w:sz="0" w:space="0" w:color="auto"/>
        <w:left w:val="none" w:sz="0" w:space="0" w:color="auto"/>
        <w:bottom w:val="none" w:sz="0" w:space="0" w:color="auto"/>
        <w:right w:val="none" w:sz="0" w:space="0" w:color="auto"/>
      </w:divBdr>
      <w:divsChild>
        <w:div w:id="323243008">
          <w:marLeft w:val="0"/>
          <w:marRight w:val="0"/>
          <w:marTop w:val="0"/>
          <w:marBottom w:val="0"/>
          <w:divBdr>
            <w:top w:val="none" w:sz="0" w:space="0" w:color="auto"/>
            <w:left w:val="none" w:sz="0" w:space="0" w:color="auto"/>
            <w:bottom w:val="none" w:sz="0" w:space="0" w:color="auto"/>
            <w:right w:val="none" w:sz="0" w:space="0" w:color="auto"/>
          </w:divBdr>
          <w:divsChild>
            <w:div w:id="1077819860">
              <w:marLeft w:val="0"/>
              <w:marRight w:val="0"/>
              <w:marTop w:val="0"/>
              <w:marBottom w:val="0"/>
              <w:divBdr>
                <w:top w:val="none" w:sz="0" w:space="0" w:color="auto"/>
                <w:left w:val="none" w:sz="0" w:space="0" w:color="auto"/>
                <w:bottom w:val="none" w:sz="0" w:space="0" w:color="auto"/>
                <w:right w:val="none" w:sz="0" w:space="0" w:color="auto"/>
              </w:divBdr>
              <w:divsChild>
                <w:div w:id="1287391638">
                  <w:marLeft w:val="0"/>
                  <w:marRight w:val="0"/>
                  <w:marTop w:val="0"/>
                  <w:marBottom w:val="0"/>
                  <w:divBdr>
                    <w:top w:val="none" w:sz="0" w:space="0" w:color="auto"/>
                    <w:left w:val="none" w:sz="0" w:space="0" w:color="auto"/>
                    <w:bottom w:val="none" w:sz="0" w:space="0" w:color="auto"/>
                    <w:right w:val="none" w:sz="0" w:space="0" w:color="auto"/>
                  </w:divBdr>
                  <w:divsChild>
                    <w:div w:id="20073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5325">
          <w:marLeft w:val="0"/>
          <w:marRight w:val="0"/>
          <w:marTop w:val="0"/>
          <w:marBottom w:val="0"/>
          <w:divBdr>
            <w:top w:val="none" w:sz="0" w:space="0" w:color="auto"/>
            <w:left w:val="none" w:sz="0" w:space="0" w:color="auto"/>
            <w:bottom w:val="none" w:sz="0" w:space="0" w:color="auto"/>
            <w:right w:val="none" w:sz="0" w:space="0" w:color="auto"/>
          </w:divBdr>
          <w:divsChild>
            <w:div w:id="874804943">
              <w:marLeft w:val="0"/>
              <w:marRight w:val="0"/>
              <w:marTop w:val="0"/>
              <w:marBottom w:val="0"/>
              <w:divBdr>
                <w:top w:val="none" w:sz="0" w:space="0" w:color="auto"/>
                <w:left w:val="none" w:sz="0" w:space="0" w:color="auto"/>
                <w:bottom w:val="none" w:sz="0" w:space="0" w:color="auto"/>
                <w:right w:val="none" w:sz="0" w:space="0" w:color="auto"/>
              </w:divBdr>
              <w:divsChild>
                <w:div w:id="868950176">
                  <w:marLeft w:val="0"/>
                  <w:marRight w:val="0"/>
                  <w:marTop w:val="0"/>
                  <w:marBottom w:val="0"/>
                  <w:divBdr>
                    <w:top w:val="none" w:sz="0" w:space="0" w:color="auto"/>
                    <w:left w:val="none" w:sz="0" w:space="0" w:color="auto"/>
                    <w:bottom w:val="none" w:sz="0" w:space="0" w:color="auto"/>
                    <w:right w:val="none" w:sz="0" w:space="0" w:color="auto"/>
                  </w:divBdr>
                  <w:divsChild>
                    <w:div w:id="2039693758">
                      <w:marLeft w:val="0"/>
                      <w:marRight w:val="0"/>
                      <w:marTop w:val="0"/>
                      <w:marBottom w:val="0"/>
                      <w:divBdr>
                        <w:top w:val="none" w:sz="0" w:space="0" w:color="auto"/>
                        <w:left w:val="none" w:sz="0" w:space="0" w:color="auto"/>
                        <w:bottom w:val="none" w:sz="0" w:space="0" w:color="auto"/>
                        <w:right w:val="none" w:sz="0" w:space="0" w:color="auto"/>
                      </w:divBdr>
                      <w:divsChild>
                        <w:div w:id="1941834395">
                          <w:marLeft w:val="0"/>
                          <w:marRight w:val="0"/>
                          <w:marTop w:val="0"/>
                          <w:marBottom w:val="0"/>
                          <w:divBdr>
                            <w:top w:val="none" w:sz="0" w:space="0" w:color="auto"/>
                            <w:left w:val="none" w:sz="0" w:space="0" w:color="auto"/>
                            <w:bottom w:val="none" w:sz="0" w:space="0" w:color="auto"/>
                            <w:right w:val="none" w:sz="0" w:space="0" w:color="auto"/>
                          </w:divBdr>
                          <w:divsChild>
                            <w:div w:id="9466904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781779">
      <w:marLeft w:val="0"/>
      <w:marRight w:val="0"/>
      <w:marTop w:val="0"/>
      <w:marBottom w:val="0"/>
      <w:divBdr>
        <w:top w:val="none" w:sz="0" w:space="0" w:color="auto"/>
        <w:left w:val="none" w:sz="0" w:space="0" w:color="auto"/>
        <w:bottom w:val="none" w:sz="0" w:space="0" w:color="auto"/>
        <w:right w:val="none" w:sz="0" w:space="0" w:color="auto"/>
      </w:divBdr>
    </w:div>
    <w:div w:id="1280991809">
      <w:marLeft w:val="0"/>
      <w:marRight w:val="0"/>
      <w:marTop w:val="0"/>
      <w:marBottom w:val="0"/>
      <w:divBdr>
        <w:top w:val="none" w:sz="0" w:space="0" w:color="auto"/>
        <w:left w:val="none" w:sz="0" w:space="0" w:color="auto"/>
        <w:bottom w:val="none" w:sz="0" w:space="0" w:color="auto"/>
        <w:right w:val="none" w:sz="0" w:space="0" w:color="auto"/>
      </w:divBdr>
    </w:div>
    <w:div w:id="1317957222">
      <w:marLeft w:val="0"/>
      <w:marRight w:val="0"/>
      <w:marTop w:val="0"/>
      <w:marBottom w:val="0"/>
      <w:divBdr>
        <w:top w:val="none" w:sz="0" w:space="0" w:color="auto"/>
        <w:left w:val="none" w:sz="0" w:space="0" w:color="auto"/>
        <w:bottom w:val="none" w:sz="0" w:space="0" w:color="auto"/>
        <w:right w:val="none" w:sz="0" w:space="0" w:color="auto"/>
      </w:divBdr>
    </w:div>
    <w:div w:id="1332568210">
      <w:bodyDiv w:val="1"/>
      <w:marLeft w:val="0"/>
      <w:marRight w:val="0"/>
      <w:marTop w:val="0"/>
      <w:marBottom w:val="0"/>
      <w:divBdr>
        <w:top w:val="none" w:sz="0" w:space="0" w:color="auto"/>
        <w:left w:val="none" w:sz="0" w:space="0" w:color="auto"/>
        <w:bottom w:val="none" w:sz="0" w:space="0" w:color="auto"/>
        <w:right w:val="none" w:sz="0" w:space="0" w:color="auto"/>
      </w:divBdr>
    </w:div>
    <w:div w:id="1335302595">
      <w:bodyDiv w:val="1"/>
      <w:marLeft w:val="0"/>
      <w:marRight w:val="0"/>
      <w:marTop w:val="0"/>
      <w:marBottom w:val="0"/>
      <w:divBdr>
        <w:top w:val="none" w:sz="0" w:space="0" w:color="auto"/>
        <w:left w:val="none" w:sz="0" w:space="0" w:color="auto"/>
        <w:bottom w:val="none" w:sz="0" w:space="0" w:color="auto"/>
        <w:right w:val="none" w:sz="0" w:space="0" w:color="auto"/>
      </w:divBdr>
    </w:div>
    <w:div w:id="1374309639">
      <w:marLeft w:val="0"/>
      <w:marRight w:val="0"/>
      <w:marTop w:val="0"/>
      <w:marBottom w:val="0"/>
      <w:divBdr>
        <w:top w:val="none" w:sz="0" w:space="0" w:color="auto"/>
        <w:left w:val="none" w:sz="0" w:space="0" w:color="auto"/>
        <w:bottom w:val="none" w:sz="0" w:space="0" w:color="auto"/>
        <w:right w:val="none" w:sz="0" w:space="0" w:color="auto"/>
      </w:divBdr>
    </w:div>
    <w:div w:id="1385450487">
      <w:marLeft w:val="0"/>
      <w:marRight w:val="0"/>
      <w:marTop w:val="0"/>
      <w:marBottom w:val="0"/>
      <w:divBdr>
        <w:top w:val="none" w:sz="0" w:space="0" w:color="auto"/>
        <w:left w:val="none" w:sz="0" w:space="0" w:color="auto"/>
        <w:bottom w:val="none" w:sz="0" w:space="0" w:color="auto"/>
        <w:right w:val="none" w:sz="0" w:space="0" w:color="auto"/>
      </w:divBdr>
    </w:div>
    <w:div w:id="1387338749">
      <w:marLeft w:val="0"/>
      <w:marRight w:val="0"/>
      <w:marTop w:val="0"/>
      <w:marBottom w:val="0"/>
      <w:divBdr>
        <w:top w:val="none" w:sz="0" w:space="0" w:color="auto"/>
        <w:left w:val="none" w:sz="0" w:space="0" w:color="auto"/>
        <w:bottom w:val="none" w:sz="0" w:space="0" w:color="auto"/>
        <w:right w:val="none" w:sz="0" w:space="0" w:color="auto"/>
      </w:divBdr>
    </w:div>
    <w:div w:id="1387870642">
      <w:marLeft w:val="0"/>
      <w:marRight w:val="0"/>
      <w:marTop w:val="0"/>
      <w:marBottom w:val="0"/>
      <w:divBdr>
        <w:top w:val="none" w:sz="0" w:space="0" w:color="auto"/>
        <w:left w:val="none" w:sz="0" w:space="0" w:color="auto"/>
        <w:bottom w:val="none" w:sz="0" w:space="0" w:color="auto"/>
        <w:right w:val="none" w:sz="0" w:space="0" w:color="auto"/>
      </w:divBdr>
    </w:div>
    <w:div w:id="1399086159">
      <w:marLeft w:val="0"/>
      <w:marRight w:val="0"/>
      <w:marTop w:val="0"/>
      <w:marBottom w:val="0"/>
      <w:divBdr>
        <w:top w:val="none" w:sz="0" w:space="0" w:color="auto"/>
        <w:left w:val="none" w:sz="0" w:space="0" w:color="auto"/>
        <w:bottom w:val="none" w:sz="0" w:space="0" w:color="auto"/>
        <w:right w:val="none" w:sz="0" w:space="0" w:color="auto"/>
      </w:divBdr>
    </w:div>
    <w:div w:id="1400209226">
      <w:marLeft w:val="0"/>
      <w:marRight w:val="0"/>
      <w:marTop w:val="0"/>
      <w:marBottom w:val="0"/>
      <w:divBdr>
        <w:top w:val="none" w:sz="0" w:space="0" w:color="auto"/>
        <w:left w:val="none" w:sz="0" w:space="0" w:color="auto"/>
        <w:bottom w:val="none" w:sz="0" w:space="0" w:color="auto"/>
        <w:right w:val="none" w:sz="0" w:space="0" w:color="auto"/>
      </w:divBdr>
    </w:div>
    <w:div w:id="1403522096">
      <w:marLeft w:val="0"/>
      <w:marRight w:val="0"/>
      <w:marTop w:val="0"/>
      <w:marBottom w:val="0"/>
      <w:divBdr>
        <w:top w:val="none" w:sz="0" w:space="0" w:color="auto"/>
        <w:left w:val="none" w:sz="0" w:space="0" w:color="auto"/>
        <w:bottom w:val="none" w:sz="0" w:space="0" w:color="auto"/>
        <w:right w:val="none" w:sz="0" w:space="0" w:color="auto"/>
      </w:divBdr>
    </w:div>
    <w:div w:id="1403600494">
      <w:marLeft w:val="0"/>
      <w:marRight w:val="0"/>
      <w:marTop w:val="0"/>
      <w:marBottom w:val="0"/>
      <w:divBdr>
        <w:top w:val="none" w:sz="0" w:space="0" w:color="auto"/>
        <w:left w:val="none" w:sz="0" w:space="0" w:color="auto"/>
        <w:bottom w:val="none" w:sz="0" w:space="0" w:color="auto"/>
        <w:right w:val="none" w:sz="0" w:space="0" w:color="auto"/>
      </w:divBdr>
    </w:div>
    <w:div w:id="1405058171">
      <w:marLeft w:val="0"/>
      <w:marRight w:val="0"/>
      <w:marTop w:val="0"/>
      <w:marBottom w:val="0"/>
      <w:divBdr>
        <w:top w:val="none" w:sz="0" w:space="0" w:color="auto"/>
        <w:left w:val="none" w:sz="0" w:space="0" w:color="auto"/>
        <w:bottom w:val="none" w:sz="0" w:space="0" w:color="auto"/>
        <w:right w:val="none" w:sz="0" w:space="0" w:color="auto"/>
      </w:divBdr>
    </w:div>
    <w:div w:id="1408111990">
      <w:marLeft w:val="0"/>
      <w:marRight w:val="0"/>
      <w:marTop w:val="0"/>
      <w:marBottom w:val="0"/>
      <w:divBdr>
        <w:top w:val="none" w:sz="0" w:space="0" w:color="auto"/>
        <w:left w:val="none" w:sz="0" w:space="0" w:color="auto"/>
        <w:bottom w:val="none" w:sz="0" w:space="0" w:color="auto"/>
        <w:right w:val="none" w:sz="0" w:space="0" w:color="auto"/>
      </w:divBdr>
    </w:div>
    <w:div w:id="1424103861">
      <w:marLeft w:val="0"/>
      <w:marRight w:val="0"/>
      <w:marTop w:val="0"/>
      <w:marBottom w:val="0"/>
      <w:divBdr>
        <w:top w:val="none" w:sz="0" w:space="0" w:color="auto"/>
        <w:left w:val="none" w:sz="0" w:space="0" w:color="auto"/>
        <w:bottom w:val="none" w:sz="0" w:space="0" w:color="auto"/>
        <w:right w:val="none" w:sz="0" w:space="0" w:color="auto"/>
      </w:divBdr>
    </w:div>
    <w:div w:id="1436562188">
      <w:marLeft w:val="0"/>
      <w:marRight w:val="0"/>
      <w:marTop w:val="0"/>
      <w:marBottom w:val="0"/>
      <w:divBdr>
        <w:top w:val="none" w:sz="0" w:space="0" w:color="auto"/>
        <w:left w:val="none" w:sz="0" w:space="0" w:color="auto"/>
        <w:bottom w:val="none" w:sz="0" w:space="0" w:color="auto"/>
        <w:right w:val="none" w:sz="0" w:space="0" w:color="auto"/>
      </w:divBdr>
    </w:div>
    <w:div w:id="1463422049">
      <w:marLeft w:val="0"/>
      <w:marRight w:val="0"/>
      <w:marTop w:val="0"/>
      <w:marBottom w:val="0"/>
      <w:divBdr>
        <w:top w:val="none" w:sz="0" w:space="0" w:color="auto"/>
        <w:left w:val="none" w:sz="0" w:space="0" w:color="auto"/>
        <w:bottom w:val="none" w:sz="0" w:space="0" w:color="auto"/>
        <w:right w:val="none" w:sz="0" w:space="0" w:color="auto"/>
      </w:divBdr>
    </w:div>
    <w:div w:id="1479151194">
      <w:marLeft w:val="0"/>
      <w:marRight w:val="0"/>
      <w:marTop w:val="0"/>
      <w:marBottom w:val="0"/>
      <w:divBdr>
        <w:top w:val="none" w:sz="0" w:space="0" w:color="auto"/>
        <w:left w:val="none" w:sz="0" w:space="0" w:color="auto"/>
        <w:bottom w:val="none" w:sz="0" w:space="0" w:color="auto"/>
        <w:right w:val="none" w:sz="0" w:space="0" w:color="auto"/>
      </w:divBdr>
    </w:div>
    <w:div w:id="1491823841">
      <w:marLeft w:val="0"/>
      <w:marRight w:val="0"/>
      <w:marTop w:val="0"/>
      <w:marBottom w:val="0"/>
      <w:divBdr>
        <w:top w:val="none" w:sz="0" w:space="0" w:color="auto"/>
        <w:left w:val="none" w:sz="0" w:space="0" w:color="auto"/>
        <w:bottom w:val="none" w:sz="0" w:space="0" w:color="auto"/>
        <w:right w:val="none" w:sz="0" w:space="0" w:color="auto"/>
      </w:divBdr>
    </w:div>
    <w:div w:id="1504855051">
      <w:bodyDiv w:val="1"/>
      <w:marLeft w:val="0"/>
      <w:marRight w:val="0"/>
      <w:marTop w:val="0"/>
      <w:marBottom w:val="0"/>
      <w:divBdr>
        <w:top w:val="none" w:sz="0" w:space="0" w:color="auto"/>
        <w:left w:val="none" w:sz="0" w:space="0" w:color="auto"/>
        <w:bottom w:val="none" w:sz="0" w:space="0" w:color="auto"/>
        <w:right w:val="none" w:sz="0" w:space="0" w:color="auto"/>
      </w:divBdr>
      <w:divsChild>
        <w:div w:id="525943838">
          <w:marLeft w:val="0"/>
          <w:marRight w:val="150"/>
          <w:marTop w:val="0"/>
          <w:marBottom w:val="0"/>
          <w:divBdr>
            <w:top w:val="none" w:sz="0" w:space="0" w:color="auto"/>
            <w:left w:val="none" w:sz="0" w:space="0" w:color="auto"/>
            <w:bottom w:val="none" w:sz="0" w:space="0" w:color="auto"/>
            <w:right w:val="none" w:sz="0" w:space="0" w:color="auto"/>
          </w:divBdr>
          <w:divsChild>
            <w:div w:id="1731996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4931999">
      <w:marLeft w:val="0"/>
      <w:marRight w:val="0"/>
      <w:marTop w:val="0"/>
      <w:marBottom w:val="0"/>
      <w:divBdr>
        <w:top w:val="none" w:sz="0" w:space="0" w:color="auto"/>
        <w:left w:val="none" w:sz="0" w:space="0" w:color="auto"/>
        <w:bottom w:val="none" w:sz="0" w:space="0" w:color="auto"/>
        <w:right w:val="none" w:sz="0" w:space="0" w:color="auto"/>
      </w:divBdr>
    </w:div>
    <w:div w:id="1505516410">
      <w:bodyDiv w:val="1"/>
      <w:marLeft w:val="0"/>
      <w:marRight w:val="0"/>
      <w:marTop w:val="0"/>
      <w:marBottom w:val="0"/>
      <w:divBdr>
        <w:top w:val="none" w:sz="0" w:space="0" w:color="auto"/>
        <w:left w:val="none" w:sz="0" w:space="0" w:color="auto"/>
        <w:bottom w:val="none" w:sz="0" w:space="0" w:color="auto"/>
        <w:right w:val="none" w:sz="0" w:space="0" w:color="auto"/>
      </w:divBdr>
    </w:div>
    <w:div w:id="1510438647">
      <w:bodyDiv w:val="1"/>
      <w:marLeft w:val="0"/>
      <w:marRight w:val="0"/>
      <w:marTop w:val="0"/>
      <w:marBottom w:val="0"/>
      <w:divBdr>
        <w:top w:val="none" w:sz="0" w:space="0" w:color="auto"/>
        <w:left w:val="none" w:sz="0" w:space="0" w:color="auto"/>
        <w:bottom w:val="none" w:sz="0" w:space="0" w:color="auto"/>
        <w:right w:val="none" w:sz="0" w:space="0" w:color="auto"/>
      </w:divBdr>
    </w:div>
    <w:div w:id="1525946477">
      <w:marLeft w:val="0"/>
      <w:marRight w:val="0"/>
      <w:marTop w:val="0"/>
      <w:marBottom w:val="0"/>
      <w:divBdr>
        <w:top w:val="none" w:sz="0" w:space="0" w:color="auto"/>
        <w:left w:val="none" w:sz="0" w:space="0" w:color="auto"/>
        <w:bottom w:val="none" w:sz="0" w:space="0" w:color="auto"/>
        <w:right w:val="none" w:sz="0" w:space="0" w:color="auto"/>
      </w:divBdr>
    </w:div>
    <w:div w:id="1542092927">
      <w:bodyDiv w:val="1"/>
      <w:marLeft w:val="0"/>
      <w:marRight w:val="0"/>
      <w:marTop w:val="0"/>
      <w:marBottom w:val="0"/>
      <w:divBdr>
        <w:top w:val="none" w:sz="0" w:space="0" w:color="auto"/>
        <w:left w:val="none" w:sz="0" w:space="0" w:color="auto"/>
        <w:bottom w:val="none" w:sz="0" w:space="0" w:color="auto"/>
        <w:right w:val="none" w:sz="0" w:space="0" w:color="auto"/>
      </w:divBdr>
    </w:div>
    <w:div w:id="1542790455">
      <w:bodyDiv w:val="1"/>
      <w:marLeft w:val="0"/>
      <w:marRight w:val="0"/>
      <w:marTop w:val="0"/>
      <w:marBottom w:val="0"/>
      <w:divBdr>
        <w:top w:val="none" w:sz="0" w:space="0" w:color="auto"/>
        <w:left w:val="none" w:sz="0" w:space="0" w:color="auto"/>
        <w:bottom w:val="none" w:sz="0" w:space="0" w:color="auto"/>
        <w:right w:val="none" w:sz="0" w:space="0" w:color="auto"/>
      </w:divBdr>
    </w:div>
    <w:div w:id="1548830554">
      <w:bodyDiv w:val="1"/>
      <w:marLeft w:val="0"/>
      <w:marRight w:val="0"/>
      <w:marTop w:val="0"/>
      <w:marBottom w:val="0"/>
      <w:divBdr>
        <w:top w:val="none" w:sz="0" w:space="0" w:color="auto"/>
        <w:left w:val="none" w:sz="0" w:space="0" w:color="auto"/>
        <w:bottom w:val="none" w:sz="0" w:space="0" w:color="auto"/>
        <w:right w:val="none" w:sz="0" w:space="0" w:color="auto"/>
      </w:divBdr>
      <w:divsChild>
        <w:div w:id="1611736272">
          <w:marLeft w:val="0"/>
          <w:marRight w:val="0"/>
          <w:marTop w:val="0"/>
          <w:marBottom w:val="0"/>
          <w:divBdr>
            <w:top w:val="none" w:sz="0" w:space="0" w:color="auto"/>
            <w:left w:val="none" w:sz="0" w:space="0" w:color="auto"/>
            <w:bottom w:val="none" w:sz="0" w:space="0" w:color="auto"/>
            <w:right w:val="none" w:sz="0" w:space="0" w:color="auto"/>
          </w:divBdr>
          <w:divsChild>
            <w:div w:id="1784807957">
              <w:marLeft w:val="0"/>
              <w:marRight w:val="0"/>
              <w:marTop w:val="0"/>
              <w:marBottom w:val="0"/>
              <w:divBdr>
                <w:top w:val="none" w:sz="0" w:space="0" w:color="auto"/>
                <w:left w:val="none" w:sz="0" w:space="0" w:color="auto"/>
                <w:bottom w:val="none" w:sz="0" w:space="0" w:color="auto"/>
                <w:right w:val="none" w:sz="0" w:space="0" w:color="auto"/>
              </w:divBdr>
              <w:divsChild>
                <w:div w:id="1095177283">
                  <w:marLeft w:val="0"/>
                  <w:marRight w:val="0"/>
                  <w:marTop w:val="0"/>
                  <w:marBottom w:val="0"/>
                  <w:divBdr>
                    <w:top w:val="none" w:sz="0" w:space="0" w:color="auto"/>
                    <w:left w:val="none" w:sz="0" w:space="0" w:color="auto"/>
                    <w:bottom w:val="none" w:sz="0" w:space="0" w:color="auto"/>
                    <w:right w:val="none" w:sz="0" w:space="0" w:color="auto"/>
                  </w:divBdr>
                  <w:divsChild>
                    <w:div w:id="1408306278">
                      <w:marLeft w:val="0"/>
                      <w:marRight w:val="0"/>
                      <w:marTop w:val="0"/>
                      <w:marBottom w:val="0"/>
                      <w:divBdr>
                        <w:top w:val="none" w:sz="0" w:space="0" w:color="auto"/>
                        <w:left w:val="none" w:sz="0" w:space="0" w:color="auto"/>
                        <w:bottom w:val="none" w:sz="0" w:space="0" w:color="auto"/>
                        <w:right w:val="none" w:sz="0" w:space="0" w:color="auto"/>
                      </w:divBdr>
                      <w:divsChild>
                        <w:div w:id="2041204196">
                          <w:marLeft w:val="0"/>
                          <w:marRight w:val="0"/>
                          <w:marTop w:val="0"/>
                          <w:marBottom w:val="0"/>
                          <w:divBdr>
                            <w:top w:val="none" w:sz="0" w:space="0" w:color="auto"/>
                            <w:left w:val="none" w:sz="0" w:space="0" w:color="auto"/>
                            <w:bottom w:val="none" w:sz="0" w:space="0" w:color="auto"/>
                            <w:right w:val="none" w:sz="0" w:space="0" w:color="auto"/>
                          </w:divBdr>
                          <w:divsChild>
                            <w:div w:id="1739479566">
                              <w:marLeft w:val="0"/>
                              <w:marRight w:val="0"/>
                              <w:marTop w:val="0"/>
                              <w:marBottom w:val="0"/>
                              <w:divBdr>
                                <w:top w:val="none" w:sz="0" w:space="0" w:color="auto"/>
                                <w:left w:val="none" w:sz="0" w:space="0" w:color="auto"/>
                                <w:bottom w:val="none" w:sz="0" w:space="0" w:color="auto"/>
                                <w:right w:val="none" w:sz="0" w:space="0" w:color="auto"/>
                              </w:divBdr>
                              <w:divsChild>
                                <w:div w:id="1924947347">
                                  <w:marLeft w:val="0"/>
                                  <w:marRight w:val="0"/>
                                  <w:marTop w:val="0"/>
                                  <w:marBottom w:val="0"/>
                                  <w:divBdr>
                                    <w:top w:val="none" w:sz="0" w:space="0" w:color="auto"/>
                                    <w:left w:val="none" w:sz="0" w:space="0" w:color="auto"/>
                                    <w:bottom w:val="none" w:sz="0" w:space="0" w:color="auto"/>
                                    <w:right w:val="none" w:sz="0" w:space="0" w:color="auto"/>
                                  </w:divBdr>
                                  <w:divsChild>
                                    <w:div w:id="2094743923">
                                      <w:marLeft w:val="0"/>
                                      <w:marRight w:val="0"/>
                                      <w:marTop w:val="0"/>
                                      <w:marBottom w:val="0"/>
                                      <w:divBdr>
                                        <w:top w:val="none" w:sz="0" w:space="0" w:color="auto"/>
                                        <w:left w:val="none" w:sz="0" w:space="0" w:color="auto"/>
                                        <w:bottom w:val="none" w:sz="0" w:space="0" w:color="auto"/>
                                        <w:right w:val="none" w:sz="0" w:space="0" w:color="auto"/>
                                      </w:divBdr>
                                      <w:divsChild>
                                        <w:div w:id="325791923">
                                          <w:marLeft w:val="0"/>
                                          <w:marRight w:val="0"/>
                                          <w:marTop w:val="0"/>
                                          <w:marBottom w:val="0"/>
                                          <w:divBdr>
                                            <w:top w:val="none" w:sz="0" w:space="0" w:color="auto"/>
                                            <w:left w:val="none" w:sz="0" w:space="0" w:color="auto"/>
                                            <w:bottom w:val="none" w:sz="0" w:space="0" w:color="auto"/>
                                            <w:right w:val="none" w:sz="0" w:space="0" w:color="auto"/>
                                          </w:divBdr>
                                        </w:div>
                                        <w:div w:id="1824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311288">
      <w:marLeft w:val="0"/>
      <w:marRight w:val="0"/>
      <w:marTop w:val="0"/>
      <w:marBottom w:val="0"/>
      <w:divBdr>
        <w:top w:val="none" w:sz="0" w:space="0" w:color="auto"/>
        <w:left w:val="none" w:sz="0" w:space="0" w:color="auto"/>
        <w:bottom w:val="none" w:sz="0" w:space="0" w:color="auto"/>
        <w:right w:val="none" w:sz="0" w:space="0" w:color="auto"/>
      </w:divBdr>
    </w:div>
    <w:div w:id="1571309590">
      <w:marLeft w:val="0"/>
      <w:marRight w:val="0"/>
      <w:marTop w:val="0"/>
      <w:marBottom w:val="0"/>
      <w:divBdr>
        <w:top w:val="none" w:sz="0" w:space="0" w:color="auto"/>
        <w:left w:val="none" w:sz="0" w:space="0" w:color="auto"/>
        <w:bottom w:val="none" w:sz="0" w:space="0" w:color="auto"/>
        <w:right w:val="none" w:sz="0" w:space="0" w:color="auto"/>
      </w:divBdr>
    </w:div>
    <w:div w:id="1578050217">
      <w:marLeft w:val="0"/>
      <w:marRight w:val="0"/>
      <w:marTop w:val="0"/>
      <w:marBottom w:val="0"/>
      <w:divBdr>
        <w:top w:val="none" w:sz="0" w:space="0" w:color="auto"/>
        <w:left w:val="none" w:sz="0" w:space="0" w:color="auto"/>
        <w:bottom w:val="none" w:sz="0" w:space="0" w:color="auto"/>
        <w:right w:val="none" w:sz="0" w:space="0" w:color="auto"/>
      </w:divBdr>
    </w:div>
    <w:div w:id="1582329644">
      <w:marLeft w:val="0"/>
      <w:marRight w:val="0"/>
      <w:marTop w:val="0"/>
      <w:marBottom w:val="0"/>
      <w:divBdr>
        <w:top w:val="none" w:sz="0" w:space="0" w:color="auto"/>
        <w:left w:val="none" w:sz="0" w:space="0" w:color="auto"/>
        <w:bottom w:val="none" w:sz="0" w:space="0" w:color="auto"/>
        <w:right w:val="none" w:sz="0" w:space="0" w:color="auto"/>
      </w:divBdr>
    </w:div>
    <w:div w:id="1587498747">
      <w:bodyDiv w:val="1"/>
      <w:marLeft w:val="0"/>
      <w:marRight w:val="0"/>
      <w:marTop w:val="0"/>
      <w:marBottom w:val="0"/>
      <w:divBdr>
        <w:top w:val="none" w:sz="0" w:space="0" w:color="auto"/>
        <w:left w:val="none" w:sz="0" w:space="0" w:color="auto"/>
        <w:bottom w:val="none" w:sz="0" w:space="0" w:color="auto"/>
        <w:right w:val="none" w:sz="0" w:space="0" w:color="auto"/>
      </w:divBdr>
    </w:div>
    <w:div w:id="1609773789">
      <w:marLeft w:val="0"/>
      <w:marRight w:val="0"/>
      <w:marTop w:val="0"/>
      <w:marBottom w:val="0"/>
      <w:divBdr>
        <w:top w:val="none" w:sz="0" w:space="0" w:color="auto"/>
        <w:left w:val="none" w:sz="0" w:space="0" w:color="auto"/>
        <w:bottom w:val="none" w:sz="0" w:space="0" w:color="auto"/>
        <w:right w:val="none" w:sz="0" w:space="0" w:color="auto"/>
      </w:divBdr>
    </w:div>
    <w:div w:id="1615401853">
      <w:marLeft w:val="0"/>
      <w:marRight w:val="0"/>
      <w:marTop w:val="0"/>
      <w:marBottom w:val="0"/>
      <w:divBdr>
        <w:top w:val="none" w:sz="0" w:space="0" w:color="auto"/>
        <w:left w:val="none" w:sz="0" w:space="0" w:color="auto"/>
        <w:bottom w:val="none" w:sz="0" w:space="0" w:color="auto"/>
        <w:right w:val="none" w:sz="0" w:space="0" w:color="auto"/>
      </w:divBdr>
    </w:div>
    <w:div w:id="1633636542">
      <w:marLeft w:val="0"/>
      <w:marRight w:val="0"/>
      <w:marTop w:val="0"/>
      <w:marBottom w:val="0"/>
      <w:divBdr>
        <w:top w:val="none" w:sz="0" w:space="0" w:color="auto"/>
        <w:left w:val="none" w:sz="0" w:space="0" w:color="auto"/>
        <w:bottom w:val="none" w:sz="0" w:space="0" w:color="auto"/>
        <w:right w:val="none" w:sz="0" w:space="0" w:color="auto"/>
      </w:divBdr>
    </w:div>
    <w:div w:id="1648433861">
      <w:marLeft w:val="0"/>
      <w:marRight w:val="0"/>
      <w:marTop w:val="0"/>
      <w:marBottom w:val="0"/>
      <w:divBdr>
        <w:top w:val="none" w:sz="0" w:space="0" w:color="auto"/>
        <w:left w:val="none" w:sz="0" w:space="0" w:color="auto"/>
        <w:bottom w:val="none" w:sz="0" w:space="0" w:color="auto"/>
        <w:right w:val="none" w:sz="0" w:space="0" w:color="auto"/>
      </w:divBdr>
    </w:div>
    <w:div w:id="1648826683">
      <w:bodyDiv w:val="1"/>
      <w:marLeft w:val="0"/>
      <w:marRight w:val="0"/>
      <w:marTop w:val="0"/>
      <w:marBottom w:val="0"/>
      <w:divBdr>
        <w:top w:val="none" w:sz="0" w:space="0" w:color="auto"/>
        <w:left w:val="none" w:sz="0" w:space="0" w:color="auto"/>
        <w:bottom w:val="none" w:sz="0" w:space="0" w:color="auto"/>
        <w:right w:val="none" w:sz="0" w:space="0" w:color="auto"/>
      </w:divBdr>
    </w:div>
    <w:div w:id="1659576940">
      <w:marLeft w:val="0"/>
      <w:marRight w:val="0"/>
      <w:marTop w:val="0"/>
      <w:marBottom w:val="0"/>
      <w:divBdr>
        <w:top w:val="none" w:sz="0" w:space="0" w:color="auto"/>
        <w:left w:val="none" w:sz="0" w:space="0" w:color="auto"/>
        <w:bottom w:val="none" w:sz="0" w:space="0" w:color="auto"/>
        <w:right w:val="none" w:sz="0" w:space="0" w:color="auto"/>
      </w:divBdr>
    </w:div>
    <w:div w:id="1672373995">
      <w:marLeft w:val="0"/>
      <w:marRight w:val="150"/>
      <w:marTop w:val="0"/>
      <w:marBottom w:val="0"/>
      <w:divBdr>
        <w:top w:val="none" w:sz="0" w:space="0" w:color="auto"/>
        <w:left w:val="none" w:sz="0" w:space="0" w:color="auto"/>
        <w:bottom w:val="none" w:sz="0" w:space="0" w:color="auto"/>
        <w:right w:val="none" w:sz="0" w:space="0" w:color="auto"/>
      </w:divBdr>
      <w:divsChild>
        <w:div w:id="468789567">
          <w:marLeft w:val="0"/>
          <w:marRight w:val="150"/>
          <w:marTop w:val="0"/>
          <w:marBottom w:val="0"/>
          <w:divBdr>
            <w:top w:val="none" w:sz="0" w:space="0" w:color="auto"/>
            <w:left w:val="none" w:sz="0" w:space="0" w:color="auto"/>
            <w:bottom w:val="none" w:sz="0" w:space="0" w:color="auto"/>
            <w:right w:val="none" w:sz="0" w:space="0" w:color="auto"/>
          </w:divBdr>
        </w:div>
      </w:divsChild>
    </w:div>
    <w:div w:id="1676767055">
      <w:marLeft w:val="0"/>
      <w:marRight w:val="0"/>
      <w:marTop w:val="0"/>
      <w:marBottom w:val="0"/>
      <w:divBdr>
        <w:top w:val="none" w:sz="0" w:space="0" w:color="auto"/>
        <w:left w:val="none" w:sz="0" w:space="0" w:color="auto"/>
        <w:bottom w:val="none" w:sz="0" w:space="0" w:color="auto"/>
        <w:right w:val="none" w:sz="0" w:space="0" w:color="auto"/>
      </w:divBdr>
    </w:div>
    <w:div w:id="1689792616">
      <w:marLeft w:val="0"/>
      <w:marRight w:val="0"/>
      <w:marTop w:val="0"/>
      <w:marBottom w:val="0"/>
      <w:divBdr>
        <w:top w:val="none" w:sz="0" w:space="0" w:color="auto"/>
        <w:left w:val="none" w:sz="0" w:space="0" w:color="auto"/>
        <w:bottom w:val="none" w:sz="0" w:space="0" w:color="auto"/>
        <w:right w:val="none" w:sz="0" w:space="0" w:color="auto"/>
      </w:divBdr>
    </w:div>
    <w:div w:id="1713840534">
      <w:bodyDiv w:val="1"/>
      <w:marLeft w:val="0"/>
      <w:marRight w:val="0"/>
      <w:marTop w:val="0"/>
      <w:marBottom w:val="0"/>
      <w:divBdr>
        <w:top w:val="none" w:sz="0" w:space="0" w:color="auto"/>
        <w:left w:val="none" w:sz="0" w:space="0" w:color="auto"/>
        <w:bottom w:val="none" w:sz="0" w:space="0" w:color="auto"/>
        <w:right w:val="none" w:sz="0" w:space="0" w:color="auto"/>
      </w:divBdr>
    </w:div>
    <w:div w:id="1732145999">
      <w:marLeft w:val="0"/>
      <w:marRight w:val="0"/>
      <w:marTop w:val="0"/>
      <w:marBottom w:val="0"/>
      <w:divBdr>
        <w:top w:val="none" w:sz="0" w:space="0" w:color="auto"/>
        <w:left w:val="none" w:sz="0" w:space="0" w:color="auto"/>
        <w:bottom w:val="none" w:sz="0" w:space="0" w:color="auto"/>
        <w:right w:val="none" w:sz="0" w:space="0" w:color="auto"/>
      </w:divBdr>
    </w:div>
    <w:div w:id="1738623300">
      <w:marLeft w:val="0"/>
      <w:marRight w:val="0"/>
      <w:marTop w:val="0"/>
      <w:marBottom w:val="0"/>
      <w:divBdr>
        <w:top w:val="none" w:sz="0" w:space="0" w:color="auto"/>
        <w:left w:val="none" w:sz="0" w:space="0" w:color="auto"/>
        <w:bottom w:val="none" w:sz="0" w:space="0" w:color="auto"/>
        <w:right w:val="none" w:sz="0" w:space="0" w:color="auto"/>
      </w:divBdr>
    </w:div>
    <w:div w:id="1748840743">
      <w:marLeft w:val="0"/>
      <w:marRight w:val="0"/>
      <w:marTop w:val="0"/>
      <w:marBottom w:val="0"/>
      <w:divBdr>
        <w:top w:val="none" w:sz="0" w:space="0" w:color="auto"/>
        <w:left w:val="none" w:sz="0" w:space="0" w:color="auto"/>
        <w:bottom w:val="none" w:sz="0" w:space="0" w:color="auto"/>
        <w:right w:val="none" w:sz="0" w:space="0" w:color="auto"/>
      </w:divBdr>
    </w:div>
    <w:div w:id="1757705538">
      <w:marLeft w:val="0"/>
      <w:marRight w:val="0"/>
      <w:marTop w:val="0"/>
      <w:marBottom w:val="0"/>
      <w:divBdr>
        <w:top w:val="none" w:sz="0" w:space="0" w:color="auto"/>
        <w:left w:val="none" w:sz="0" w:space="0" w:color="auto"/>
        <w:bottom w:val="none" w:sz="0" w:space="0" w:color="auto"/>
        <w:right w:val="none" w:sz="0" w:space="0" w:color="auto"/>
      </w:divBdr>
    </w:div>
    <w:div w:id="1766610295">
      <w:marLeft w:val="0"/>
      <w:marRight w:val="0"/>
      <w:marTop w:val="0"/>
      <w:marBottom w:val="0"/>
      <w:divBdr>
        <w:top w:val="none" w:sz="0" w:space="0" w:color="auto"/>
        <w:left w:val="none" w:sz="0" w:space="0" w:color="auto"/>
        <w:bottom w:val="none" w:sz="0" w:space="0" w:color="auto"/>
        <w:right w:val="none" w:sz="0" w:space="0" w:color="auto"/>
      </w:divBdr>
    </w:div>
    <w:div w:id="1770349858">
      <w:marLeft w:val="0"/>
      <w:marRight w:val="0"/>
      <w:marTop w:val="0"/>
      <w:marBottom w:val="0"/>
      <w:divBdr>
        <w:top w:val="none" w:sz="0" w:space="0" w:color="auto"/>
        <w:left w:val="none" w:sz="0" w:space="0" w:color="auto"/>
        <w:bottom w:val="none" w:sz="0" w:space="0" w:color="auto"/>
        <w:right w:val="none" w:sz="0" w:space="0" w:color="auto"/>
      </w:divBdr>
    </w:div>
    <w:div w:id="1773089983">
      <w:bodyDiv w:val="1"/>
      <w:marLeft w:val="0"/>
      <w:marRight w:val="0"/>
      <w:marTop w:val="0"/>
      <w:marBottom w:val="0"/>
      <w:divBdr>
        <w:top w:val="none" w:sz="0" w:space="0" w:color="auto"/>
        <w:left w:val="none" w:sz="0" w:space="0" w:color="auto"/>
        <w:bottom w:val="none" w:sz="0" w:space="0" w:color="auto"/>
        <w:right w:val="none" w:sz="0" w:space="0" w:color="auto"/>
      </w:divBdr>
    </w:div>
    <w:div w:id="1830251380">
      <w:marLeft w:val="0"/>
      <w:marRight w:val="0"/>
      <w:marTop w:val="0"/>
      <w:marBottom w:val="0"/>
      <w:divBdr>
        <w:top w:val="none" w:sz="0" w:space="0" w:color="auto"/>
        <w:left w:val="none" w:sz="0" w:space="0" w:color="auto"/>
        <w:bottom w:val="none" w:sz="0" w:space="0" w:color="auto"/>
        <w:right w:val="none" w:sz="0" w:space="0" w:color="auto"/>
      </w:divBdr>
    </w:div>
    <w:div w:id="1832141545">
      <w:marLeft w:val="0"/>
      <w:marRight w:val="0"/>
      <w:marTop w:val="0"/>
      <w:marBottom w:val="0"/>
      <w:divBdr>
        <w:top w:val="none" w:sz="0" w:space="0" w:color="auto"/>
        <w:left w:val="none" w:sz="0" w:space="0" w:color="auto"/>
        <w:bottom w:val="none" w:sz="0" w:space="0" w:color="auto"/>
        <w:right w:val="none" w:sz="0" w:space="0" w:color="auto"/>
      </w:divBdr>
    </w:div>
    <w:div w:id="1848790879">
      <w:marLeft w:val="0"/>
      <w:marRight w:val="0"/>
      <w:marTop w:val="0"/>
      <w:marBottom w:val="0"/>
      <w:divBdr>
        <w:top w:val="none" w:sz="0" w:space="0" w:color="auto"/>
        <w:left w:val="none" w:sz="0" w:space="0" w:color="auto"/>
        <w:bottom w:val="none" w:sz="0" w:space="0" w:color="auto"/>
        <w:right w:val="none" w:sz="0" w:space="0" w:color="auto"/>
      </w:divBdr>
    </w:div>
    <w:div w:id="1858694936">
      <w:marLeft w:val="0"/>
      <w:marRight w:val="0"/>
      <w:marTop w:val="0"/>
      <w:marBottom w:val="0"/>
      <w:divBdr>
        <w:top w:val="none" w:sz="0" w:space="0" w:color="auto"/>
        <w:left w:val="none" w:sz="0" w:space="0" w:color="auto"/>
        <w:bottom w:val="none" w:sz="0" w:space="0" w:color="auto"/>
        <w:right w:val="none" w:sz="0" w:space="0" w:color="auto"/>
      </w:divBdr>
    </w:div>
    <w:div w:id="1868181062">
      <w:marLeft w:val="0"/>
      <w:marRight w:val="0"/>
      <w:marTop w:val="0"/>
      <w:marBottom w:val="0"/>
      <w:divBdr>
        <w:top w:val="none" w:sz="0" w:space="0" w:color="auto"/>
        <w:left w:val="none" w:sz="0" w:space="0" w:color="auto"/>
        <w:bottom w:val="none" w:sz="0" w:space="0" w:color="auto"/>
        <w:right w:val="none" w:sz="0" w:space="0" w:color="auto"/>
      </w:divBdr>
    </w:div>
    <w:div w:id="1869172268">
      <w:marLeft w:val="0"/>
      <w:marRight w:val="0"/>
      <w:marTop w:val="0"/>
      <w:marBottom w:val="0"/>
      <w:divBdr>
        <w:top w:val="none" w:sz="0" w:space="0" w:color="auto"/>
        <w:left w:val="none" w:sz="0" w:space="0" w:color="auto"/>
        <w:bottom w:val="none" w:sz="0" w:space="0" w:color="auto"/>
        <w:right w:val="none" w:sz="0" w:space="0" w:color="auto"/>
      </w:divBdr>
    </w:div>
    <w:div w:id="1893693900">
      <w:bodyDiv w:val="1"/>
      <w:marLeft w:val="0"/>
      <w:marRight w:val="0"/>
      <w:marTop w:val="0"/>
      <w:marBottom w:val="0"/>
      <w:divBdr>
        <w:top w:val="none" w:sz="0" w:space="0" w:color="auto"/>
        <w:left w:val="none" w:sz="0" w:space="0" w:color="auto"/>
        <w:bottom w:val="none" w:sz="0" w:space="0" w:color="auto"/>
        <w:right w:val="none" w:sz="0" w:space="0" w:color="auto"/>
      </w:divBdr>
      <w:divsChild>
        <w:div w:id="1698504334">
          <w:marLeft w:val="0"/>
          <w:marRight w:val="0"/>
          <w:marTop w:val="0"/>
          <w:marBottom w:val="0"/>
          <w:divBdr>
            <w:top w:val="none" w:sz="0" w:space="0" w:color="auto"/>
            <w:left w:val="none" w:sz="0" w:space="0" w:color="auto"/>
            <w:bottom w:val="none" w:sz="0" w:space="0" w:color="auto"/>
            <w:right w:val="none" w:sz="0" w:space="0" w:color="auto"/>
          </w:divBdr>
          <w:divsChild>
            <w:div w:id="207182800">
              <w:marLeft w:val="0"/>
              <w:marRight w:val="0"/>
              <w:marTop w:val="0"/>
              <w:marBottom w:val="0"/>
              <w:divBdr>
                <w:top w:val="none" w:sz="0" w:space="0" w:color="auto"/>
                <w:left w:val="none" w:sz="0" w:space="0" w:color="auto"/>
                <w:bottom w:val="none" w:sz="0" w:space="0" w:color="auto"/>
                <w:right w:val="none" w:sz="0" w:space="0" w:color="auto"/>
              </w:divBdr>
              <w:divsChild>
                <w:div w:id="359353259">
                  <w:marLeft w:val="0"/>
                  <w:marRight w:val="0"/>
                  <w:marTop w:val="0"/>
                  <w:marBottom w:val="0"/>
                  <w:divBdr>
                    <w:top w:val="none" w:sz="0" w:space="0" w:color="auto"/>
                    <w:left w:val="none" w:sz="0" w:space="0" w:color="auto"/>
                    <w:bottom w:val="none" w:sz="0" w:space="0" w:color="auto"/>
                    <w:right w:val="none" w:sz="0" w:space="0" w:color="auto"/>
                  </w:divBdr>
                  <w:divsChild>
                    <w:div w:id="1739283910">
                      <w:marLeft w:val="0"/>
                      <w:marRight w:val="0"/>
                      <w:marTop w:val="0"/>
                      <w:marBottom w:val="0"/>
                      <w:divBdr>
                        <w:top w:val="none" w:sz="0" w:space="0" w:color="auto"/>
                        <w:left w:val="none" w:sz="0" w:space="0" w:color="auto"/>
                        <w:bottom w:val="none" w:sz="0" w:space="0" w:color="auto"/>
                        <w:right w:val="none" w:sz="0" w:space="0" w:color="auto"/>
                      </w:divBdr>
                      <w:divsChild>
                        <w:div w:id="496649480">
                          <w:marLeft w:val="0"/>
                          <w:marRight w:val="0"/>
                          <w:marTop w:val="0"/>
                          <w:marBottom w:val="0"/>
                          <w:divBdr>
                            <w:top w:val="none" w:sz="0" w:space="0" w:color="auto"/>
                            <w:left w:val="none" w:sz="0" w:space="0" w:color="auto"/>
                            <w:bottom w:val="none" w:sz="0" w:space="0" w:color="auto"/>
                            <w:right w:val="none" w:sz="0" w:space="0" w:color="auto"/>
                          </w:divBdr>
                          <w:divsChild>
                            <w:div w:id="1440370194">
                              <w:marLeft w:val="0"/>
                              <w:marRight w:val="0"/>
                              <w:marTop w:val="0"/>
                              <w:marBottom w:val="0"/>
                              <w:divBdr>
                                <w:top w:val="none" w:sz="0" w:space="0" w:color="auto"/>
                                <w:left w:val="none" w:sz="0" w:space="0" w:color="auto"/>
                                <w:bottom w:val="none" w:sz="0" w:space="0" w:color="auto"/>
                                <w:right w:val="none" w:sz="0" w:space="0" w:color="auto"/>
                              </w:divBdr>
                              <w:divsChild>
                                <w:div w:id="348071881">
                                  <w:marLeft w:val="0"/>
                                  <w:marRight w:val="0"/>
                                  <w:marTop w:val="0"/>
                                  <w:marBottom w:val="0"/>
                                  <w:divBdr>
                                    <w:top w:val="none" w:sz="0" w:space="0" w:color="auto"/>
                                    <w:left w:val="none" w:sz="0" w:space="0" w:color="auto"/>
                                    <w:bottom w:val="none" w:sz="0" w:space="0" w:color="auto"/>
                                    <w:right w:val="none" w:sz="0" w:space="0" w:color="auto"/>
                                  </w:divBdr>
                                  <w:divsChild>
                                    <w:div w:id="934829093">
                                      <w:marLeft w:val="0"/>
                                      <w:marRight w:val="0"/>
                                      <w:marTop w:val="0"/>
                                      <w:marBottom w:val="0"/>
                                      <w:divBdr>
                                        <w:top w:val="none" w:sz="0" w:space="0" w:color="auto"/>
                                        <w:left w:val="none" w:sz="0" w:space="0" w:color="auto"/>
                                        <w:bottom w:val="none" w:sz="0" w:space="0" w:color="auto"/>
                                        <w:right w:val="none" w:sz="0" w:space="0" w:color="auto"/>
                                      </w:divBdr>
                                      <w:divsChild>
                                        <w:div w:id="1373769822">
                                          <w:marLeft w:val="0"/>
                                          <w:marRight w:val="0"/>
                                          <w:marTop w:val="0"/>
                                          <w:marBottom w:val="0"/>
                                          <w:divBdr>
                                            <w:top w:val="none" w:sz="0" w:space="0" w:color="auto"/>
                                            <w:left w:val="none" w:sz="0" w:space="0" w:color="auto"/>
                                            <w:bottom w:val="none" w:sz="0" w:space="0" w:color="auto"/>
                                            <w:right w:val="none" w:sz="0" w:space="0" w:color="auto"/>
                                          </w:divBdr>
                                        </w:div>
                                        <w:div w:id="20033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644784">
      <w:marLeft w:val="0"/>
      <w:marRight w:val="0"/>
      <w:marTop w:val="0"/>
      <w:marBottom w:val="0"/>
      <w:divBdr>
        <w:top w:val="none" w:sz="0" w:space="0" w:color="auto"/>
        <w:left w:val="none" w:sz="0" w:space="0" w:color="auto"/>
        <w:bottom w:val="none" w:sz="0" w:space="0" w:color="auto"/>
        <w:right w:val="none" w:sz="0" w:space="0" w:color="auto"/>
      </w:divBdr>
    </w:div>
    <w:div w:id="1907833772">
      <w:bodyDiv w:val="1"/>
      <w:marLeft w:val="0"/>
      <w:marRight w:val="0"/>
      <w:marTop w:val="0"/>
      <w:marBottom w:val="0"/>
      <w:divBdr>
        <w:top w:val="none" w:sz="0" w:space="0" w:color="auto"/>
        <w:left w:val="none" w:sz="0" w:space="0" w:color="auto"/>
        <w:bottom w:val="none" w:sz="0" w:space="0" w:color="auto"/>
        <w:right w:val="none" w:sz="0" w:space="0" w:color="auto"/>
      </w:divBdr>
    </w:div>
    <w:div w:id="1917593173">
      <w:marLeft w:val="0"/>
      <w:marRight w:val="0"/>
      <w:marTop w:val="0"/>
      <w:marBottom w:val="0"/>
      <w:divBdr>
        <w:top w:val="none" w:sz="0" w:space="0" w:color="auto"/>
        <w:left w:val="none" w:sz="0" w:space="0" w:color="auto"/>
        <w:bottom w:val="none" w:sz="0" w:space="0" w:color="auto"/>
        <w:right w:val="none" w:sz="0" w:space="0" w:color="auto"/>
      </w:divBdr>
    </w:div>
    <w:div w:id="1922793070">
      <w:marLeft w:val="0"/>
      <w:marRight w:val="0"/>
      <w:marTop w:val="0"/>
      <w:marBottom w:val="0"/>
      <w:divBdr>
        <w:top w:val="none" w:sz="0" w:space="0" w:color="auto"/>
        <w:left w:val="none" w:sz="0" w:space="0" w:color="auto"/>
        <w:bottom w:val="none" w:sz="0" w:space="0" w:color="auto"/>
        <w:right w:val="none" w:sz="0" w:space="0" w:color="auto"/>
      </w:divBdr>
    </w:div>
    <w:div w:id="1931355520">
      <w:marLeft w:val="0"/>
      <w:marRight w:val="0"/>
      <w:marTop w:val="0"/>
      <w:marBottom w:val="0"/>
      <w:divBdr>
        <w:top w:val="none" w:sz="0" w:space="0" w:color="auto"/>
        <w:left w:val="none" w:sz="0" w:space="0" w:color="auto"/>
        <w:bottom w:val="none" w:sz="0" w:space="0" w:color="auto"/>
        <w:right w:val="none" w:sz="0" w:space="0" w:color="auto"/>
      </w:divBdr>
    </w:div>
    <w:div w:id="1957709950">
      <w:marLeft w:val="0"/>
      <w:marRight w:val="0"/>
      <w:marTop w:val="0"/>
      <w:marBottom w:val="0"/>
      <w:divBdr>
        <w:top w:val="none" w:sz="0" w:space="0" w:color="auto"/>
        <w:left w:val="none" w:sz="0" w:space="0" w:color="auto"/>
        <w:bottom w:val="none" w:sz="0" w:space="0" w:color="auto"/>
        <w:right w:val="none" w:sz="0" w:space="0" w:color="auto"/>
      </w:divBdr>
    </w:div>
    <w:div w:id="1967419872">
      <w:marLeft w:val="0"/>
      <w:marRight w:val="0"/>
      <w:marTop w:val="0"/>
      <w:marBottom w:val="0"/>
      <w:divBdr>
        <w:top w:val="none" w:sz="0" w:space="0" w:color="auto"/>
        <w:left w:val="none" w:sz="0" w:space="0" w:color="auto"/>
        <w:bottom w:val="none" w:sz="0" w:space="0" w:color="auto"/>
        <w:right w:val="none" w:sz="0" w:space="0" w:color="auto"/>
      </w:divBdr>
    </w:div>
    <w:div w:id="1969317253">
      <w:marLeft w:val="0"/>
      <w:marRight w:val="150"/>
      <w:marTop w:val="0"/>
      <w:marBottom w:val="0"/>
      <w:divBdr>
        <w:top w:val="none" w:sz="0" w:space="0" w:color="auto"/>
        <w:left w:val="none" w:sz="0" w:space="0" w:color="auto"/>
        <w:bottom w:val="none" w:sz="0" w:space="0" w:color="auto"/>
        <w:right w:val="none" w:sz="0" w:space="0" w:color="auto"/>
      </w:divBdr>
      <w:divsChild>
        <w:div w:id="1871726350">
          <w:marLeft w:val="0"/>
          <w:marRight w:val="150"/>
          <w:marTop w:val="0"/>
          <w:marBottom w:val="0"/>
          <w:divBdr>
            <w:top w:val="none" w:sz="0" w:space="0" w:color="auto"/>
            <w:left w:val="none" w:sz="0" w:space="0" w:color="auto"/>
            <w:bottom w:val="none" w:sz="0" w:space="0" w:color="auto"/>
            <w:right w:val="none" w:sz="0" w:space="0" w:color="auto"/>
          </w:divBdr>
        </w:div>
      </w:divsChild>
    </w:div>
    <w:div w:id="1977024796">
      <w:marLeft w:val="0"/>
      <w:marRight w:val="0"/>
      <w:marTop w:val="0"/>
      <w:marBottom w:val="0"/>
      <w:divBdr>
        <w:top w:val="none" w:sz="0" w:space="0" w:color="auto"/>
        <w:left w:val="none" w:sz="0" w:space="0" w:color="auto"/>
        <w:bottom w:val="none" w:sz="0" w:space="0" w:color="auto"/>
        <w:right w:val="none" w:sz="0" w:space="0" w:color="auto"/>
      </w:divBdr>
    </w:div>
    <w:div w:id="1982533673">
      <w:marLeft w:val="0"/>
      <w:marRight w:val="0"/>
      <w:marTop w:val="0"/>
      <w:marBottom w:val="0"/>
      <w:divBdr>
        <w:top w:val="none" w:sz="0" w:space="0" w:color="auto"/>
        <w:left w:val="none" w:sz="0" w:space="0" w:color="auto"/>
        <w:bottom w:val="none" w:sz="0" w:space="0" w:color="auto"/>
        <w:right w:val="none" w:sz="0" w:space="0" w:color="auto"/>
      </w:divBdr>
    </w:div>
    <w:div w:id="1993096661">
      <w:marLeft w:val="0"/>
      <w:marRight w:val="0"/>
      <w:marTop w:val="0"/>
      <w:marBottom w:val="0"/>
      <w:divBdr>
        <w:top w:val="none" w:sz="0" w:space="0" w:color="auto"/>
        <w:left w:val="none" w:sz="0" w:space="0" w:color="auto"/>
        <w:bottom w:val="none" w:sz="0" w:space="0" w:color="auto"/>
        <w:right w:val="none" w:sz="0" w:space="0" w:color="auto"/>
      </w:divBdr>
    </w:div>
    <w:div w:id="1994335176">
      <w:marLeft w:val="0"/>
      <w:marRight w:val="0"/>
      <w:marTop w:val="0"/>
      <w:marBottom w:val="0"/>
      <w:divBdr>
        <w:top w:val="none" w:sz="0" w:space="0" w:color="auto"/>
        <w:left w:val="none" w:sz="0" w:space="0" w:color="auto"/>
        <w:bottom w:val="none" w:sz="0" w:space="0" w:color="auto"/>
        <w:right w:val="none" w:sz="0" w:space="0" w:color="auto"/>
      </w:divBdr>
    </w:div>
    <w:div w:id="2010477792">
      <w:marLeft w:val="0"/>
      <w:marRight w:val="0"/>
      <w:marTop w:val="0"/>
      <w:marBottom w:val="0"/>
      <w:divBdr>
        <w:top w:val="none" w:sz="0" w:space="0" w:color="auto"/>
        <w:left w:val="none" w:sz="0" w:space="0" w:color="auto"/>
        <w:bottom w:val="none" w:sz="0" w:space="0" w:color="auto"/>
        <w:right w:val="none" w:sz="0" w:space="0" w:color="auto"/>
      </w:divBdr>
    </w:div>
    <w:div w:id="2014868537">
      <w:marLeft w:val="0"/>
      <w:marRight w:val="0"/>
      <w:marTop w:val="0"/>
      <w:marBottom w:val="0"/>
      <w:divBdr>
        <w:top w:val="none" w:sz="0" w:space="0" w:color="auto"/>
        <w:left w:val="none" w:sz="0" w:space="0" w:color="auto"/>
        <w:bottom w:val="none" w:sz="0" w:space="0" w:color="auto"/>
        <w:right w:val="none" w:sz="0" w:space="0" w:color="auto"/>
      </w:divBdr>
    </w:div>
    <w:div w:id="2015764774">
      <w:bodyDiv w:val="1"/>
      <w:marLeft w:val="0"/>
      <w:marRight w:val="0"/>
      <w:marTop w:val="0"/>
      <w:marBottom w:val="0"/>
      <w:divBdr>
        <w:top w:val="none" w:sz="0" w:space="0" w:color="auto"/>
        <w:left w:val="none" w:sz="0" w:space="0" w:color="auto"/>
        <w:bottom w:val="none" w:sz="0" w:space="0" w:color="auto"/>
        <w:right w:val="none" w:sz="0" w:space="0" w:color="auto"/>
      </w:divBdr>
    </w:div>
    <w:div w:id="2031904653">
      <w:marLeft w:val="0"/>
      <w:marRight w:val="0"/>
      <w:marTop w:val="0"/>
      <w:marBottom w:val="0"/>
      <w:divBdr>
        <w:top w:val="none" w:sz="0" w:space="0" w:color="auto"/>
        <w:left w:val="none" w:sz="0" w:space="0" w:color="auto"/>
        <w:bottom w:val="none" w:sz="0" w:space="0" w:color="auto"/>
        <w:right w:val="none" w:sz="0" w:space="0" w:color="auto"/>
      </w:divBdr>
    </w:div>
    <w:div w:id="2039700491">
      <w:marLeft w:val="0"/>
      <w:marRight w:val="0"/>
      <w:marTop w:val="0"/>
      <w:marBottom w:val="0"/>
      <w:divBdr>
        <w:top w:val="none" w:sz="0" w:space="0" w:color="auto"/>
        <w:left w:val="none" w:sz="0" w:space="0" w:color="auto"/>
        <w:bottom w:val="none" w:sz="0" w:space="0" w:color="auto"/>
        <w:right w:val="none" w:sz="0" w:space="0" w:color="auto"/>
      </w:divBdr>
    </w:div>
    <w:div w:id="2041933488">
      <w:bodyDiv w:val="1"/>
      <w:marLeft w:val="0"/>
      <w:marRight w:val="0"/>
      <w:marTop w:val="0"/>
      <w:marBottom w:val="0"/>
      <w:divBdr>
        <w:top w:val="none" w:sz="0" w:space="0" w:color="auto"/>
        <w:left w:val="none" w:sz="0" w:space="0" w:color="auto"/>
        <w:bottom w:val="none" w:sz="0" w:space="0" w:color="auto"/>
        <w:right w:val="none" w:sz="0" w:space="0" w:color="auto"/>
      </w:divBdr>
    </w:div>
    <w:div w:id="2056611863">
      <w:bodyDiv w:val="1"/>
      <w:marLeft w:val="0"/>
      <w:marRight w:val="0"/>
      <w:marTop w:val="0"/>
      <w:marBottom w:val="0"/>
      <w:divBdr>
        <w:top w:val="none" w:sz="0" w:space="0" w:color="auto"/>
        <w:left w:val="none" w:sz="0" w:space="0" w:color="auto"/>
        <w:bottom w:val="none" w:sz="0" w:space="0" w:color="auto"/>
        <w:right w:val="none" w:sz="0" w:space="0" w:color="auto"/>
      </w:divBdr>
    </w:div>
    <w:div w:id="2099668664">
      <w:marLeft w:val="0"/>
      <w:marRight w:val="0"/>
      <w:marTop w:val="0"/>
      <w:marBottom w:val="0"/>
      <w:divBdr>
        <w:top w:val="none" w:sz="0" w:space="0" w:color="auto"/>
        <w:left w:val="none" w:sz="0" w:space="0" w:color="auto"/>
        <w:bottom w:val="none" w:sz="0" w:space="0" w:color="auto"/>
        <w:right w:val="none" w:sz="0" w:space="0" w:color="auto"/>
      </w:divBdr>
    </w:div>
    <w:div w:id="2103915507">
      <w:marLeft w:val="0"/>
      <w:marRight w:val="0"/>
      <w:marTop w:val="0"/>
      <w:marBottom w:val="0"/>
      <w:divBdr>
        <w:top w:val="none" w:sz="0" w:space="0" w:color="auto"/>
        <w:left w:val="none" w:sz="0" w:space="0" w:color="auto"/>
        <w:bottom w:val="none" w:sz="0" w:space="0" w:color="auto"/>
        <w:right w:val="none" w:sz="0" w:space="0" w:color="auto"/>
      </w:divBdr>
    </w:div>
    <w:div w:id="2134247930">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ACCB-2A62-4D93-B387-F1A54C4F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11</Pages>
  <Words>3594</Words>
  <Characters>20490</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Boukary Soro</dc:creator>
  <cp:keywords/>
  <dc:description/>
  <cp:lastModifiedBy>Ankit Pandey</cp:lastModifiedBy>
  <cp:revision>73</cp:revision>
  <dcterms:created xsi:type="dcterms:W3CDTF">2025-03-28T12:55:00Z</dcterms:created>
  <dcterms:modified xsi:type="dcterms:W3CDTF">2025-06-25T09:46:00Z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dc57abd0-ef60-3917-b780-7c8fea715cc4</vt:lpwstr>
  </property>
  <property fmtid="{D5CDD505-2E9C-101B-9397-08002B2CF9AE}" pid="24" name="Mendeley Citation Style_1">
    <vt:lpwstr>http://www.zotero.org/styles/apa</vt:lpwstr>
  </property>
  <property fmtid="{D5CDD505-2E9C-101B-9397-08002B2CF9AE}" pid="25" name="GrammarlyDocumentId">
    <vt:lpwstr>fb7e6bc401b4996e7e40f154b33950600248c6fc78d3c927fc7e23feda6f3816</vt:lpwstr>
  </property>
</Properties>
</file>