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C31B" w14:textId="77777777" w:rsidR="005E56D8" w:rsidRDefault="005E56D8" w:rsidP="00A414B5">
      <w:pPr>
        <w:jc w:val="center"/>
        <w:rPr>
          <w:rFonts w:ascii="Times New Roman" w:hAnsi="Times New Roman" w:cs="Times New Roman"/>
          <w:b/>
          <w:color w:val="000000" w:themeColor="text1"/>
          <w:sz w:val="28"/>
          <w:szCs w:val="28"/>
        </w:rPr>
      </w:pPr>
      <w:r w:rsidRPr="005E56D8">
        <w:rPr>
          <w:rFonts w:ascii="Times New Roman" w:hAnsi="Times New Roman" w:cs="Times New Roman"/>
          <w:b/>
          <w:color w:val="000000" w:themeColor="text1"/>
          <w:sz w:val="28"/>
          <w:szCs w:val="28"/>
        </w:rPr>
        <w:t xml:space="preserve">Influences of </w:t>
      </w:r>
      <w:proofErr w:type="spellStart"/>
      <w:r w:rsidRPr="005E56D8">
        <w:rPr>
          <w:rFonts w:ascii="Times New Roman" w:hAnsi="Times New Roman" w:cs="Times New Roman"/>
          <w:b/>
          <w:color w:val="000000" w:themeColor="text1"/>
          <w:sz w:val="28"/>
          <w:szCs w:val="28"/>
        </w:rPr>
        <w:t>Panchgavya</w:t>
      </w:r>
      <w:proofErr w:type="spellEnd"/>
      <w:r w:rsidRPr="005E56D8">
        <w:rPr>
          <w:rFonts w:ascii="Times New Roman" w:hAnsi="Times New Roman" w:cs="Times New Roman"/>
          <w:b/>
          <w:color w:val="000000" w:themeColor="text1"/>
          <w:sz w:val="28"/>
          <w:szCs w:val="28"/>
        </w:rPr>
        <w:t xml:space="preserve"> in Conjunction with Bulky Organic Manure on Yield parameters of Black Sesame (Sesamum indicum L.)</w:t>
      </w:r>
    </w:p>
    <w:p w14:paraId="30B34A9A" w14:textId="77777777" w:rsidR="00BC2612" w:rsidRDefault="00BC2612" w:rsidP="00A414B5">
      <w:pPr>
        <w:jc w:val="center"/>
        <w:rPr>
          <w:rFonts w:ascii="Times New Roman" w:hAnsi="Times New Roman" w:cs="Times New Roman"/>
          <w:bCs/>
          <w:sz w:val="24"/>
          <w:szCs w:val="24"/>
        </w:rPr>
      </w:pP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51662039"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A field experiment was conducted during the </w:t>
      </w:r>
      <w:commentRangeStart w:id="0"/>
      <w:r w:rsidRPr="00801A35">
        <w:rPr>
          <w:rFonts w:ascii="Times New Roman" w:hAnsi="Times New Roman" w:cs="Times New Roman"/>
          <w:bCs/>
          <w:sz w:val="24"/>
          <w:szCs w:val="24"/>
          <w:lang w:val="en-IN"/>
        </w:rPr>
        <w:t>Kharif</w:t>
      </w:r>
      <w:commentRangeEnd w:id="0"/>
      <w:r w:rsidR="002B7AE9">
        <w:rPr>
          <w:rStyle w:val="CommentReference"/>
        </w:rPr>
        <w:commentReference w:id="0"/>
      </w:r>
      <w:r w:rsidRPr="00801A35">
        <w:rPr>
          <w:rFonts w:ascii="Times New Roman" w:hAnsi="Times New Roman" w:cs="Times New Roman"/>
          <w:bCs/>
          <w:sz w:val="24"/>
          <w:szCs w:val="24"/>
          <w:lang w:val="en-IN"/>
        </w:rPr>
        <w:t xml:space="preserve"> season of 2024 at the Himalayan University Agricultural Farm, </w:t>
      </w:r>
      <w:proofErr w:type="spellStart"/>
      <w:r w:rsidRPr="00801A35">
        <w:rPr>
          <w:rFonts w:ascii="Times New Roman" w:hAnsi="Times New Roman" w:cs="Times New Roman"/>
          <w:bCs/>
          <w:sz w:val="24"/>
          <w:szCs w:val="24"/>
          <w:lang w:val="en-IN"/>
        </w:rPr>
        <w:t>Jollang</w:t>
      </w:r>
      <w:proofErr w:type="spellEnd"/>
      <w:r w:rsidRPr="00801A35">
        <w:rPr>
          <w:rFonts w:ascii="Times New Roman" w:hAnsi="Times New Roman" w:cs="Times New Roman"/>
          <w:bCs/>
          <w:sz w:val="24"/>
          <w:szCs w:val="24"/>
          <w:lang w:val="en-IN"/>
        </w:rPr>
        <w:t xml:space="preserve">, Itanagar, to evaluate the effect of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in combination with bulky organic manure on the productivity and quality of black sesame (</w:t>
      </w:r>
      <w:r w:rsidRPr="00801A35">
        <w:rPr>
          <w:rFonts w:ascii="Times New Roman" w:hAnsi="Times New Roman" w:cs="Times New Roman"/>
          <w:bCs/>
          <w:i/>
          <w:iCs/>
          <w:sz w:val="24"/>
          <w:szCs w:val="24"/>
          <w:lang w:val="en-IN"/>
        </w:rPr>
        <w:t>Sesamum indicum</w:t>
      </w:r>
      <w:r w:rsidRPr="00801A35">
        <w:rPr>
          <w:rFonts w:ascii="Times New Roman" w:hAnsi="Times New Roman" w:cs="Times New Roman"/>
          <w:bCs/>
          <w:sz w:val="24"/>
          <w:szCs w:val="24"/>
          <w:lang w:val="en-IN"/>
        </w:rPr>
        <w:t xml:space="preserve"> L.). The study employed a Randomized Block Design (RBD) with eight treatments replicated three times, involving various combinations of recommended dose of fertilizers (RDF), farmyard manure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w:t>
      </w:r>
    </w:p>
    <w:p w14:paraId="55EEFFE6"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Significant variations were observed among treatments with respect to seed yield, stalk yield, and harvest index. Among the treatments, </w:t>
      </w:r>
      <w:commentRangeStart w:id="1"/>
      <w:r w:rsidRPr="00801A35">
        <w:rPr>
          <w:rFonts w:ascii="Times New Roman" w:hAnsi="Times New Roman" w:cs="Times New Roman"/>
          <w:b/>
          <w:bCs/>
          <w:sz w:val="24"/>
          <w:szCs w:val="24"/>
          <w:lang w:val="en-IN"/>
        </w:rPr>
        <w:t xml:space="preserve">T7 (100% RDF + 100% FYM + 5% </w:t>
      </w:r>
      <w:proofErr w:type="spellStart"/>
      <w:r w:rsidRPr="00801A35">
        <w:rPr>
          <w:rFonts w:ascii="Times New Roman" w:hAnsi="Times New Roman" w:cs="Times New Roman"/>
          <w:b/>
          <w:bCs/>
          <w:sz w:val="24"/>
          <w:szCs w:val="24"/>
          <w:lang w:val="en-IN"/>
        </w:rPr>
        <w:t>Panchgavya</w:t>
      </w:r>
      <w:proofErr w:type="spellEnd"/>
      <w:r w:rsidRPr="00801A35">
        <w:rPr>
          <w:rFonts w:ascii="Times New Roman" w:hAnsi="Times New Roman" w:cs="Times New Roman"/>
          <w:b/>
          <w:bCs/>
          <w:sz w:val="24"/>
          <w:szCs w:val="24"/>
          <w:lang w:val="en-IN"/>
        </w:rPr>
        <w:t>)</w:t>
      </w:r>
      <w:r w:rsidRPr="00801A35">
        <w:rPr>
          <w:rFonts w:ascii="Times New Roman" w:hAnsi="Times New Roman" w:cs="Times New Roman"/>
          <w:bCs/>
          <w:sz w:val="24"/>
          <w:szCs w:val="24"/>
          <w:lang w:val="en-IN"/>
        </w:rPr>
        <w:t xml:space="preserve"> </w:t>
      </w:r>
      <w:commentRangeEnd w:id="1"/>
      <w:r w:rsidR="002B7AE9">
        <w:rPr>
          <w:rStyle w:val="CommentReference"/>
        </w:rPr>
        <w:commentReference w:id="1"/>
      </w:r>
      <w:r w:rsidRPr="00801A35">
        <w:rPr>
          <w:rFonts w:ascii="Times New Roman" w:hAnsi="Times New Roman" w:cs="Times New Roman"/>
          <w:bCs/>
          <w:sz w:val="24"/>
          <w:szCs w:val="24"/>
          <w:lang w:val="en-IN"/>
        </w:rPr>
        <w:t xml:space="preserve">recorded the highest values for </w:t>
      </w:r>
      <w:commentRangeStart w:id="2"/>
      <w:r w:rsidRPr="00801A35">
        <w:rPr>
          <w:rFonts w:ascii="Times New Roman" w:hAnsi="Times New Roman" w:cs="Times New Roman"/>
          <w:bCs/>
          <w:sz w:val="24"/>
          <w:szCs w:val="24"/>
          <w:lang w:val="en-IN"/>
        </w:rPr>
        <w:t>all yield parameters</w:t>
      </w:r>
      <w:commentRangeEnd w:id="2"/>
      <w:r w:rsidR="00AA04F4">
        <w:rPr>
          <w:rStyle w:val="CommentReference"/>
        </w:rPr>
        <w:commentReference w:id="2"/>
      </w:r>
      <w:r w:rsidRPr="00801A35">
        <w:rPr>
          <w:rFonts w:ascii="Times New Roman" w:hAnsi="Times New Roman" w:cs="Times New Roman"/>
          <w:bCs/>
          <w:sz w:val="24"/>
          <w:szCs w:val="24"/>
          <w:lang w:val="en-IN"/>
        </w:rPr>
        <w:t xml:space="preserve">, demonstrating a synergistic effect of integrating chemical and organic nutrient sources. The results indicate that the combined application of RDF,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can enhance the </w:t>
      </w:r>
      <w:commentRangeStart w:id="3"/>
      <w:r w:rsidRPr="00801A35">
        <w:rPr>
          <w:rFonts w:ascii="Times New Roman" w:hAnsi="Times New Roman" w:cs="Times New Roman"/>
          <w:bCs/>
          <w:sz w:val="24"/>
          <w:szCs w:val="24"/>
          <w:lang w:val="en-IN"/>
        </w:rPr>
        <w:t xml:space="preserve">growth, yield, and quality </w:t>
      </w:r>
      <w:commentRangeEnd w:id="3"/>
      <w:r w:rsidR="00AA04F4">
        <w:rPr>
          <w:rStyle w:val="CommentReference"/>
        </w:rPr>
        <w:commentReference w:id="3"/>
      </w:r>
      <w:r w:rsidRPr="00801A35">
        <w:rPr>
          <w:rFonts w:ascii="Times New Roman" w:hAnsi="Times New Roman" w:cs="Times New Roman"/>
          <w:bCs/>
          <w:sz w:val="24"/>
          <w:szCs w:val="24"/>
          <w:lang w:val="en-IN"/>
        </w:rPr>
        <w:t>of black sesame under the agro-climatic conditions of Arunachal Pradesh.</w:t>
      </w:r>
    </w:p>
    <w:p w14:paraId="59EE2EB0" w14:textId="6B0EDD64" w:rsidR="00E27520" w:rsidRPr="00E27520" w:rsidRDefault="0083427E" w:rsidP="00E27520">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 xml:space="preserve">Key </w:t>
      </w:r>
      <w:proofErr w:type="gramStart"/>
      <w:r w:rsidRPr="009A49FF">
        <w:rPr>
          <w:rFonts w:ascii="Times New Roman" w:hAnsi="Times New Roman" w:cs="Times New Roman"/>
          <w:b/>
          <w:sz w:val="24"/>
          <w:szCs w:val="24"/>
        </w:rPr>
        <w:t>words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RDF (Recommended dose of fertilizers), FYM (Farmyard manure), </w:t>
      </w:r>
      <w:proofErr w:type="spellStart"/>
      <w:r>
        <w:rPr>
          <w:rFonts w:ascii="Times New Roman" w:hAnsi="Times New Roman" w:cs="Times New Roman"/>
          <w:bCs/>
          <w:sz w:val="24"/>
          <w:szCs w:val="24"/>
        </w:rPr>
        <w:t>Panchgavya</w:t>
      </w:r>
      <w:proofErr w:type="spellEnd"/>
      <w:r>
        <w:rPr>
          <w:rFonts w:ascii="Times New Roman" w:hAnsi="Times New Roman" w:cs="Times New Roman"/>
          <w:bCs/>
          <w:sz w:val="24"/>
          <w:szCs w:val="24"/>
        </w:rPr>
        <w:t>.</w:t>
      </w:r>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0302D2AE" w14:textId="77777777" w:rsidR="005D3DED" w:rsidRPr="004828D7" w:rsidRDefault="005D3DED" w:rsidP="005D3DED">
      <w:pPr>
        <w:spacing w:line="360" w:lineRule="auto"/>
        <w:jc w:val="both"/>
        <w:rPr>
          <w:rFonts w:ascii="Times New Roman" w:hAnsi="Times New Roman" w:cs="Times New Roman"/>
          <w:sz w:val="24"/>
          <w:szCs w:val="24"/>
        </w:rPr>
      </w:pPr>
      <w:commentRangeStart w:id="4"/>
      <w:r w:rsidRPr="004828D7">
        <w:rPr>
          <w:rFonts w:ascii="Times New Roman" w:hAnsi="Times New Roman" w:cs="Times New Roman"/>
          <w:sz w:val="24"/>
          <w:szCs w:val="24"/>
        </w:rPr>
        <w:t>Singh and Ram, (1992)</w:t>
      </w:r>
      <w:r>
        <w:rPr>
          <w:rFonts w:ascii="Times New Roman" w:hAnsi="Times New Roman" w:cs="Times New Roman"/>
          <w:sz w:val="24"/>
          <w:szCs w:val="24"/>
        </w:rPr>
        <w:t xml:space="preserve"> </w:t>
      </w:r>
      <w:r w:rsidRPr="004828D7">
        <w:rPr>
          <w:rFonts w:ascii="Times New Roman" w:hAnsi="Times New Roman" w:cs="Times New Roman"/>
          <w:sz w:val="24"/>
          <w:szCs w:val="24"/>
        </w:rPr>
        <w:t xml:space="preserve">stated that the application of organic manures significantly increased the total number of capsules per plant, number of seeds per capsule, seed and stalk yield of </w:t>
      </w:r>
      <w:proofErr w:type="gramStart"/>
      <w:r w:rsidRPr="004828D7">
        <w:rPr>
          <w:rFonts w:ascii="Times New Roman" w:hAnsi="Times New Roman" w:cs="Times New Roman"/>
          <w:sz w:val="24"/>
          <w:szCs w:val="24"/>
        </w:rPr>
        <w:t>sesame .</w:t>
      </w:r>
      <w:proofErr w:type="gramEnd"/>
      <w:r w:rsidRPr="004828D7">
        <w:rPr>
          <w:rFonts w:ascii="Times New Roman" w:hAnsi="Times New Roman" w:cs="Times New Roman"/>
          <w:sz w:val="24"/>
          <w:szCs w:val="24"/>
        </w:rPr>
        <w:t xml:space="preserve"> The significantly highest total number of capsules per plant, number of seeds per capsule, seed and stalk yield were recorded with the application of FYM and Vermicompost. Such increase in yield and have been reported to be associated with the release of macro and micro nutrients during the course of decomposition </w:t>
      </w:r>
    </w:p>
    <w:p w14:paraId="1E5913D6" w14:textId="77777777" w:rsidR="005D3DED" w:rsidRPr="004828D7" w:rsidRDefault="005D3DED" w:rsidP="005D3DED">
      <w:pPr>
        <w:spacing w:line="360" w:lineRule="auto"/>
        <w:jc w:val="both"/>
        <w:rPr>
          <w:rFonts w:ascii="Times New Roman" w:hAnsi="Times New Roman" w:cs="Times New Roman"/>
          <w:sz w:val="24"/>
          <w:szCs w:val="24"/>
          <w:lang w:val="en-IN"/>
        </w:rPr>
      </w:pPr>
      <w:r w:rsidRPr="004828D7">
        <w:rPr>
          <w:rFonts w:ascii="Times New Roman" w:hAnsi="Times New Roman" w:cs="Times New Roman"/>
          <w:sz w:val="24"/>
          <w:szCs w:val="24"/>
        </w:rPr>
        <w:t xml:space="preserve">Uzun and Olowe, (2006) stated that plant height, number and weight of capsules per plant, and weight of seeds per plant are important traits in sesame contributing strongly to seed yield and </w:t>
      </w:r>
      <w:r w:rsidRPr="004828D7">
        <w:rPr>
          <w:rFonts w:ascii="Times New Roman" w:hAnsi="Times New Roman" w:cs="Times New Roman"/>
          <w:sz w:val="24"/>
          <w:szCs w:val="24"/>
          <w:lang w:val="en-IN"/>
        </w:rPr>
        <w:t>the risk of cultivation failure is decreased with greater options of food supply, more efﬁcient land use, and reduction in seasonality of labour utilisation.</w:t>
      </w:r>
    </w:p>
    <w:p w14:paraId="5A5ABC2E" w14:textId="77777777" w:rsidR="005D3DED" w:rsidRPr="004828D7" w:rsidRDefault="005D3DED" w:rsidP="005D3DED">
      <w:pPr>
        <w:spacing w:line="360" w:lineRule="auto"/>
        <w:jc w:val="both"/>
        <w:rPr>
          <w:rFonts w:ascii="Times New Roman" w:hAnsi="Times New Roman" w:cs="Times New Roman"/>
          <w:sz w:val="24"/>
          <w:szCs w:val="24"/>
        </w:rPr>
      </w:pPr>
      <w:commentRangeStart w:id="5"/>
      <w:r w:rsidRPr="004828D7">
        <w:rPr>
          <w:rFonts w:ascii="Times New Roman" w:hAnsi="Times New Roman" w:cs="Times New Roman"/>
          <w:sz w:val="24"/>
          <w:szCs w:val="24"/>
        </w:rPr>
        <w:lastRenderedPageBreak/>
        <w:t>Aliyu</w:t>
      </w:r>
      <w:commentRangeEnd w:id="5"/>
      <w:r w:rsidR="00AA738E">
        <w:rPr>
          <w:rStyle w:val="CommentReference"/>
        </w:rPr>
        <w:commentReference w:id="5"/>
      </w:r>
      <w:r w:rsidRPr="004828D7">
        <w:rPr>
          <w:rFonts w:ascii="Times New Roman" w:hAnsi="Times New Roman" w:cs="Times New Roman"/>
          <w:sz w:val="24"/>
          <w:szCs w:val="24"/>
        </w:rPr>
        <w:t xml:space="preserve"> and </w:t>
      </w:r>
      <w:proofErr w:type="gramStart"/>
      <w:r w:rsidRPr="004828D7">
        <w:rPr>
          <w:rFonts w:ascii="Times New Roman" w:hAnsi="Times New Roman" w:cs="Times New Roman"/>
          <w:sz w:val="24"/>
          <w:szCs w:val="24"/>
        </w:rPr>
        <w:t>Anon</w:t>
      </w:r>
      <w:proofErr w:type="gramEnd"/>
      <w:r w:rsidRPr="004828D7">
        <w:rPr>
          <w:rFonts w:ascii="Times New Roman" w:hAnsi="Times New Roman" w:cs="Times New Roman"/>
          <w:sz w:val="24"/>
          <w:szCs w:val="24"/>
        </w:rPr>
        <w:t xml:space="preserve">, (2007) mentioned that yield and yield attributes of sesame were significantly increased by the application of manure. This could be attributed to the low nutrient status of the soil and the ability of manures to supply nutrients contained in them gradually to support crop growth which later translated to high yield and yield attributes. </w:t>
      </w:r>
    </w:p>
    <w:p w14:paraId="65F20D7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Mubashir</w:t>
      </w:r>
      <w:r w:rsidRPr="004828D7">
        <w:rPr>
          <w:rFonts w:ascii="Times New Roman" w:hAnsi="Times New Roman" w:cs="Times New Roman"/>
          <w:i/>
          <w:sz w:val="24"/>
          <w:szCs w:val="24"/>
        </w:rPr>
        <w:t xml:space="preserve"> et al.</w:t>
      </w:r>
      <w:r w:rsidRPr="004828D7">
        <w:rPr>
          <w:rFonts w:ascii="Times New Roman" w:hAnsi="Times New Roman" w:cs="Times New Roman"/>
          <w:sz w:val="24"/>
          <w:szCs w:val="24"/>
        </w:rPr>
        <w:t xml:space="preserve"> (2007) mentioned plant selection with appropriate type sesame is essential for increasing seed yield and developing novel sesame varieties. It is considered that breeding based on additively controlled characters helps improving sesame yield. </w:t>
      </w:r>
    </w:p>
    <w:p w14:paraId="11FBAFDB"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Dixit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(2012) stated that application of FYM @ 5 t ha-1 significantly increased yield attributes viz. seed yield, straw yield over FYM @ 2.5 t ha-1 and control have also been reported. </w:t>
      </w:r>
    </w:p>
    <w:p w14:paraId="7F961050" w14:textId="77777777" w:rsidR="005D3DED" w:rsidRPr="004828D7" w:rsidRDefault="005D3DED" w:rsidP="005D3DED">
      <w:pPr>
        <w:spacing w:line="360" w:lineRule="auto"/>
        <w:jc w:val="both"/>
        <w:rPr>
          <w:rFonts w:ascii="Times New Roman" w:hAnsi="Times New Roman" w:cs="Times New Roman"/>
          <w:sz w:val="24"/>
          <w:szCs w:val="24"/>
        </w:rPr>
      </w:pPr>
      <w:proofErr w:type="spellStart"/>
      <w:r w:rsidRPr="004828D7">
        <w:rPr>
          <w:rFonts w:ascii="Times New Roman" w:hAnsi="Times New Roman" w:cs="Times New Roman"/>
          <w:sz w:val="24"/>
          <w:szCs w:val="24"/>
        </w:rPr>
        <w:t>Rahevar</w:t>
      </w:r>
      <w:proofErr w:type="spellEnd"/>
      <w:r w:rsidRPr="004828D7">
        <w:rPr>
          <w:rFonts w:ascii="Times New Roman" w:hAnsi="Times New Roman" w:cs="Times New Roman"/>
          <w:sz w:val="24"/>
          <w:szCs w:val="24"/>
        </w:rPr>
        <w:t xml:space="preserve">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(2015) stated that the application of FYM could be owing to higher availability of plant nutrients which is conductive for physical environment leading to enhanced moisture holding capacity, better aeration, root activity and nutrient absorption which consequently in complementary effect and finally would have resulted in higher growth and yield of the crop.</w:t>
      </w:r>
    </w:p>
    <w:p w14:paraId="3AFCD043"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commentRangeStart w:id="6"/>
      <w:r w:rsidRPr="004828D7">
        <w:rPr>
          <w:rFonts w:ascii="Times New Roman" w:hAnsi="Times New Roman" w:cs="Times New Roman"/>
          <w:sz w:val="24"/>
          <w:szCs w:val="24"/>
        </w:rPr>
        <w:t xml:space="preserve">Ozturk and Saman, (2016) </w:t>
      </w:r>
      <w:commentRangeEnd w:id="6"/>
      <w:r w:rsidR="00014A9E">
        <w:rPr>
          <w:rStyle w:val="CommentReference"/>
        </w:rPr>
        <w:commentReference w:id="6"/>
      </w:r>
      <w:r w:rsidRPr="004828D7">
        <w:rPr>
          <w:rFonts w:ascii="Times New Roman" w:hAnsi="Times New Roman" w:cs="Times New Roman"/>
          <w:sz w:val="24"/>
          <w:szCs w:val="24"/>
        </w:rPr>
        <w:t>mentioned that the seed yield of sesame mainly depends on ecological (temperature, rainfall) and management factors. The proper plant population is an important factor to obtain higher yield of sesame. Increased plant density leads to competition among the plants for available resources.</w:t>
      </w:r>
    </w:p>
    <w:p w14:paraId="0FCE764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Directorate of Economics and Statistics, (2019) stated that India ranks first in sesame production in the world with 19.47 lakh ha area and 8.66 lakh tones production. The average yield of sesame (413 kg/ha) in India is low as compared to other countries in the world (535 kg/ha).</w:t>
      </w:r>
    </w:p>
    <w:p w14:paraId="7E9C56C2"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Feng </w:t>
      </w:r>
      <w:commentRangeEnd w:id="4"/>
      <w:r w:rsidR="00F16837">
        <w:rPr>
          <w:rStyle w:val="CommentReference"/>
        </w:rPr>
        <w:commentReference w:id="4"/>
      </w:r>
      <w:r w:rsidRPr="004828D7">
        <w:rPr>
          <w:rFonts w:ascii="Times New Roman" w:hAnsi="Times New Roman" w:cs="Times New Roman"/>
          <w:i/>
          <w:sz w:val="24"/>
          <w:szCs w:val="24"/>
        </w:rPr>
        <w:t>et al</w:t>
      </w:r>
      <w:r w:rsidRPr="004828D7">
        <w:rPr>
          <w:rFonts w:ascii="Times New Roman" w:hAnsi="Times New Roman" w:cs="Times New Roman"/>
          <w:sz w:val="24"/>
          <w:szCs w:val="24"/>
        </w:rPr>
        <w:t>. (2019) stated that optimum plant stand is necessary for higher yield.</w:t>
      </w:r>
    </w:p>
    <w:p w14:paraId="6E85757D"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4260DE56"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3A6A4D8F" w14:textId="10F92DDB"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03647AE4" w14:textId="77777777" w:rsidR="00816C7B" w:rsidRPr="00816C7B" w:rsidRDefault="00816C7B" w:rsidP="00E7707C">
      <w:pPr>
        <w:tabs>
          <w:tab w:val="left" w:pos="2655"/>
        </w:tabs>
        <w:spacing w:before="240" w:line="360" w:lineRule="auto"/>
        <w:jc w:val="both"/>
        <w:rPr>
          <w:rFonts w:ascii="Times New Roman" w:hAnsi="Times New Roman" w:cs="Times New Roman"/>
          <w:sz w:val="24"/>
          <w:szCs w:val="24"/>
        </w:rPr>
      </w:pPr>
      <w:r w:rsidRPr="00816C7B">
        <w:rPr>
          <w:rFonts w:ascii="Times New Roman" w:hAnsi="Times New Roman" w:cs="Times New Roman"/>
          <w:sz w:val="24"/>
          <w:szCs w:val="24"/>
        </w:rPr>
        <w:t xml:space="preserve">The experiment was conducted during the </w:t>
      </w:r>
      <w:commentRangeStart w:id="7"/>
      <w:r w:rsidRPr="00816C7B">
        <w:rPr>
          <w:rFonts w:ascii="Times New Roman" w:hAnsi="Times New Roman" w:cs="Times New Roman"/>
          <w:sz w:val="24"/>
          <w:szCs w:val="24"/>
        </w:rPr>
        <w:t>Kharif</w:t>
      </w:r>
      <w:commentRangeEnd w:id="7"/>
      <w:r w:rsidR="00F16837">
        <w:rPr>
          <w:rStyle w:val="CommentReference"/>
        </w:rPr>
        <w:commentReference w:id="7"/>
      </w:r>
      <w:r w:rsidRPr="00816C7B">
        <w:rPr>
          <w:rFonts w:ascii="Times New Roman" w:hAnsi="Times New Roman" w:cs="Times New Roman"/>
          <w:sz w:val="24"/>
          <w:szCs w:val="24"/>
        </w:rPr>
        <w:t xml:space="preserve"> season of 2024, </w:t>
      </w:r>
      <w:commentRangeStart w:id="8"/>
      <w:r w:rsidRPr="00816C7B">
        <w:rPr>
          <w:rFonts w:ascii="Times New Roman" w:hAnsi="Times New Roman" w:cs="Times New Roman"/>
          <w:sz w:val="24"/>
          <w:szCs w:val="24"/>
        </w:rPr>
        <w:t>commencing</w:t>
      </w:r>
      <w:commentRangeEnd w:id="8"/>
      <w:r w:rsidR="00F16837">
        <w:rPr>
          <w:rStyle w:val="CommentReference"/>
        </w:rPr>
        <w:commentReference w:id="8"/>
      </w:r>
      <w:r w:rsidRPr="00816C7B">
        <w:rPr>
          <w:rFonts w:ascii="Times New Roman" w:hAnsi="Times New Roman" w:cs="Times New Roman"/>
          <w:sz w:val="24"/>
          <w:szCs w:val="24"/>
        </w:rPr>
        <w:t xml:space="preserve"> on 26th June, at the Agricultural Research Field of Himalayan University, situated in </w:t>
      </w:r>
      <w:proofErr w:type="spellStart"/>
      <w:r w:rsidRPr="00816C7B">
        <w:rPr>
          <w:rFonts w:ascii="Times New Roman" w:hAnsi="Times New Roman" w:cs="Times New Roman"/>
          <w:sz w:val="24"/>
          <w:szCs w:val="24"/>
        </w:rPr>
        <w:t>Jollang</w:t>
      </w:r>
      <w:proofErr w:type="spellEnd"/>
      <w:r w:rsidRPr="00816C7B">
        <w:rPr>
          <w:rFonts w:ascii="Times New Roman" w:hAnsi="Times New Roman" w:cs="Times New Roman"/>
          <w:sz w:val="24"/>
          <w:szCs w:val="24"/>
        </w:rPr>
        <w:t xml:space="preserve">, Itanagar </w:t>
      </w:r>
      <w:r w:rsidRPr="00816C7B">
        <w:rPr>
          <w:rFonts w:ascii="Times New Roman" w:hAnsi="Times New Roman" w:cs="Times New Roman"/>
          <w:sz w:val="24"/>
          <w:szCs w:val="24"/>
        </w:rPr>
        <w:lastRenderedPageBreak/>
        <w:t>(latitude 27.074684°N, longitude 93.652878°E) at an average elevation of 320 meters above sea level. The primary objective of the study was to evaluate the agronomic performance, adaptability, and yield potential of black sesame (</w:t>
      </w:r>
      <w:r w:rsidRPr="00816C7B">
        <w:rPr>
          <w:rFonts w:ascii="Times New Roman" w:hAnsi="Times New Roman" w:cs="Times New Roman"/>
          <w:i/>
          <w:iCs/>
          <w:sz w:val="24"/>
          <w:szCs w:val="24"/>
        </w:rPr>
        <w:t>Sesamum indicum</w:t>
      </w:r>
      <w:r w:rsidRPr="00816C7B">
        <w:rPr>
          <w:rFonts w:ascii="Times New Roman" w:hAnsi="Times New Roman" w:cs="Times New Roman"/>
          <w:sz w:val="24"/>
          <w:szCs w:val="24"/>
        </w:rPr>
        <w:t xml:space="preserve"> L.) under the influence of </w:t>
      </w:r>
      <w:proofErr w:type="spellStart"/>
      <w:r w:rsidRPr="00816C7B">
        <w:rPr>
          <w:rFonts w:ascii="Times New Roman" w:hAnsi="Times New Roman" w:cs="Times New Roman"/>
          <w:sz w:val="24"/>
          <w:szCs w:val="24"/>
        </w:rPr>
        <w:t>Panchgavya</w:t>
      </w:r>
      <w:proofErr w:type="spellEnd"/>
      <w:r w:rsidRPr="00816C7B">
        <w:rPr>
          <w:rFonts w:ascii="Times New Roman" w:hAnsi="Times New Roman" w:cs="Times New Roman"/>
          <w:sz w:val="24"/>
          <w:szCs w:val="24"/>
        </w:rPr>
        <w:t xml:space="preserve"> in conjunction with bulky organic manure. The aim was to assess productivity and quality under the agro-climatic conditions of the region and to generate data that could aid in identifying the most suitable treatment combinations for enhancing black sesame yield during the monsoon-dominated </w:t>
      </w:r>
      <w:commentRangeStart w:id="9"/>
      <w:r w:rsidRPr="00816C7B">
        <w:rPr>
          <w:rFonts w:ascii="Times New Roman" w:hAnsi="Times New Roman" w:cs="Times New Roman"/>
          <w:sz w:val="24"/>
          <w:szCs w:val="24"/>
        </w:rPr>
        <w:t>Kharif</w:t>
      </w:r>
      <w:commentRangeEnd w:id="9"/>
      <w:r w:rsidR="00014A9E">
        <w:rPr>
          <w:rStyle w:val="CommentReference"/>
        </w:rPr>
        <w:commentReference w:id="9"/>
      </w:r>
      <w:r w:rsidRPr="00816C7B">
        <w:rPr>
          <w:rFonts w:ascii="Times New Roman" w:hAnsi="Times New Roman" w:cs="Times New Roman"/>
          <w:sz w:val="24"/>
          <w:szCs w:val="24"/>
        </w:rPr>
        <w:t xml:space="preserve"> season.</w:t>
      </w:r>
    </w:p>
    <w:p w14:paraId="0F6627E1" w14:textId="3D8DC8FE"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Pr>
          <w:sz w:val="24"/>
          <w:szCs w:val="24"/>
        </w:rPr>
        <w:t>T</w:t>
      </w:r>
      <w:commentRangeStart w:id="10"/>
      <w:r>
        <w:rPr>
          <w:sz w:val="24"/>
          <w:szCs w:val="24"/>
        </w:rPr>
        <w:t>1</w:t>
      </w:r>
      <w:commentRangeEnd w:id="10"/>
      <w:r w:rsidR="00CA1DE2">
        <w:rPr>
          <w:rStyle w:val="CommentReference"/>
        </w:rPr>
        <w:commentReference w:id="10"/>
      </w:r>
      <w:r>
        <w:rPr>
          <w:sz w:val="24"/>
          <w:szCs w:val="24"/>
        </w:rPr>
        <w:t xml:space="preserve"> – Control, T</w:t>
      </w:r>
      <w:commentRangeStart w:id="11"/>
      <w:r>
        <w:rPr>
          <w:sz w:val="24"/>
          <w:szCs w:val="24"/>
        </w:rPr>
        <w:t>2</w:t>
      </w:r>
      <w:commentRangeEnd w:id="11"/>
      <w:r w:rsidR="00CA1DE2">
        <w:rPr>
          <w:rStyle w:val="CommentReference"/>
        </w:rPr>
        <w:commentReference w:id="11"/>
      </w:r>
      <w:r>
        <w:rPr>
          <w:sz w:val="24"/>
          <w:szCs w:val="24"/>
        </w:rPr>
        <w:t xml:space="preserve"> - 100 </w:t>
      </w:r>
      <w:r>
        <w:rPr>
          <w:sz w:val="24"/>
          <w:szCs w:val="24"/>
        </w:rPr>
        <w:sym w:font="Symbol" w:char="F025"/>
      </w:r>
      <w:r>
        <w:rPr>
          <w:sz w:val="24"/>
          <w:szCs w:val="24"/>
        </w:rPr>
        <w:t xml:space="preserve"> RDF, T</w:t>
      </w:r>
      <w:commentRangeStart w:id="12"/>
      <w:r>
        <w:rPr>
          <w:sz w:val="24"/>
          <w:szCs w:val="24"/>
        </w:rPr>
        <w:t>3</w:t>
      </w:r>
      <w:commentRangeEnd w:id="12"/>
      <w:r w:rsidR="00CA1DE2">
        <w:rPr>
          <w:rStyle w:val="CommentReference"/>
        </w:rPr>
        <w:commentReference w:id="12"/>
      </w:r>
      <w:r>
        <w:rPr>
          <w:sz w:val="24"/>
          <w:szCs w:val="24"/>
        </w:rPr>
        <w:t xml:space="preserve"> - 100 </w:t>
      </w:r>
      <w:r>
        <w:rPr>
          <w:sz w:val="24"/>
          <w:szCs w:val="24"/>
        </w:rPr>
        <w:sym w:font="Symbol" w:char="F025"/>
      </w:r>
      <w:r>
        <w:rPr>
          <w:sz w:val="24"/>
          <w:szCs w:val="24"/>
        </w:rPr>
        <w:t xml:space="preserve"> FYM, T</w:t>
      </w:r>
      <w:commentRangeStart w:id="13"/>
      <w:r>
        <w:rPr>
          <w:sz w:val="24"/>
          <w:szCs w:val="24"/>
        </w:rPr>
        <w:t>4</w:t>
      </w:r>
      <w:commentRangeEnd w:id="13"/>
      <w:r w:rsidR="00CA1DE2">
        <w:rPr>
          <w:rStyle w:val="CommentReference"/>
        </w:rPr>
        <w:commentReference w:id="13"/>
      </w:r>
      <w:r>
        <w:rPr>
          <w:sz w:val="24"/>
          <w:szCs w:val="24"/>
        </w:rPr>
        <w:t xml:space="preserve">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commentRangeStart w:id="14"/>
      <w:r>
        <w:rPr>
          <w:sz w:val="24"/>
          <w:szCs w:val="24"/>
        </w:rPr>
        <w:t xml:space="preserve">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T8 -</w:t>
      </w:r>
      <w:commentRangeEnd w:id="14"/>
      <w:r w:rsidR="00CA1DE2">
        <w:rPr>
          <w:rStyle w:val="CommentReference"/>
        </w:rPr>
        <w:commentReference w:id="14"/>
      </w:r>
      <w:r>
        <w:rPr>
          <w:sz w:val="24"/>
          <w:szCs w:val="24"/>
        </w:rPr>
        <w:t xml:space="preserve">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1E6F45E1" w14:textId="65DE39B9"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 xml:space="preserve">The climate of Itanagar is characterized as a humid subtropical climate with distinct seasonal variations. The rainy season typically begins in May and extends through September, followed by a post-monsoon period from October onwards. The experiment was conducted during the </w:t>
      </w:r>
      <w:commentRangeStart w:id="15"/>
      <w:r w:rsidRPr="00816C7B">
        <w:rPr>
          <w:rFonts w:ascii="Times New Roman" w:hAnsi="Times New Roman" w:cs="Times New Roman"/>
          <w:color w:val="333333"/>
          <w:sz w:val="24"/>
          <w:szCs w:val="24"/>
          <w:shd w:val="clear" w:color="auto" w:fill="FFFFFF"/>
          <w:lang w:val="en-IN"/>
        </w:rPr>
        <w:t>Kharif</w:t>
      </w:r>
      <w:commentRangeEnd w:id="15"/>
      <w:r w:rsidR="00F16837">
        <w:rPr>
          <w:rStyle w:val="CommentReference"/>
        </w:rPr>
        <w:commentReference w:id="15"/>
      </w:r>
      <w:r w:rsidRPr="00816C7B">
        <w:rPr>
          <w:rFonts w:ascii="Times New Roman" w:hAnsi="Times New Roman" w:cs="Times New Roman"/>
          <w:color w:val="333333"/>
          <w:sz w:val="24"/>
          <w:szCs w:val="24"/>
          <w:shd w:val="clear" w:color="auto" w:fill="FFFFFF"/>
          <w:lang w:val="en-IN"/>
        </w:rPr>
        <w:t xml:space="preserve"> season of 2024, spanning from July to November. Meteorological data on key weather parameters—temperature, rainfall, relative humidity, and sunshine hours—were obtained from the meteorological observatory located near the experimental site. These data were recorded throughout the cropping period and are summarized in the accompanying table.</w:t>
      </w:r>
    </w:p>
    <w:p w14:paraId="2DD8844F" w14:textId="19594EA4"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During the experimental period, the mean maximum and minimum temperatures were 27.6°C and 22.3°C, respectively. The region experienced high relative humidity, which is typical during the monsoon season, contributing to favorable moisture conditions for black sesame growth. The detailed weather data provided essential insights into the crop’s performance under the specific agro-climatic conditions of the region.</w:t>
      </w:r>
      <w:r>
        <w:rPr>
          <w:rFonts w:ascii="Times New Roman" w:hAnsi="Times New Roman" w:cs="Times New Roman"/>
          <w:color w:val="333333"/>
          <w:sz w:val="24"/>
          <w:szCs w:val="24"/>
          <w:shd w:val="clear" w:color="auto" w:fill="FFFFFF"/>
          <w:lang w:val="en-IN"/>
        </w:rPr>
        <w:t xml:space="preserve">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commentRangeStart w:id="16"/>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w:t>
      </w:r>
      <w:proofErr w:type="gramStart"/>
      <w:r w:rsidRPr="0004687A">
        <w:rPr>
          <w:rFonts w:ascii="Times New Roman" w:hAnsi="Times New Roman" w:cs="Times New Roman"/>
          <w:b/>
          <w:color w:val="333333"/>
          <w:shd w:val="clear" w:color="auto" w:fill="FFFFFF"/>
        </w:rPr>
        <w:t>total  rainf</w:t>
      </w:r>
      <w:r>
        <w:rPr>
          <w:rFonts w:ascii="Times New Roman" w:hAnsi="Times New Roman" w:cs="Times New Roman"/>
          <w:b/>
          <w:color w:val="333333"/>
          <w:shd w:val="clear" w:color="auto" w:fill="FFFFFF"/>
        </w:rPr>
        <w:t>all</w:t>
      </w:r>
      <w:proofErr w:type="gramEnd"/>
      <w:r>
        <w:rPr>
          <w:rFonts w:ascii="Times New Roman" w:hAnsi="Times New Roman" w:cs="Times New Roman"/>
          <w:b/>
          <w:color w:val="333333"/>
          <w:shd w:val="clear" w:color="auto" w:fill="FFFFFF"/>
        </w:rPr>
        <w:t xml:space="preserve">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commentRangeEnd w:id="16"/>
      <w:r w:rsidR="00F16837">
        <w:rPr>
          <w:rStyle w:val="CommentReference"/>
        </w:rPr>
        <w:commentReference w:id="16"/>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IN" w:eastAsia="en-IN"/>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C5FDD2" w14:textId="2072E25E" w:rsidR="00B966D9" w:rsidRDefault="00B966D9" w:rsidP="00B966D9">
      <w:pPr>
        <w:spacing w:before="100" w:beforeAutospacing="1" w:line="360" w:lineRule="auto"/>
        <w:rPr>
          <w:rFonts w:ascii="Times New Roman" w:hAnsi="Times New Roman" w:cs="Times New Roman"/>
          <w:b/>
          <w:sz w:val="28"/>
          <w:szCs w:val="28"/>
        </w:rPr>
      </w:pPr>
      <w:commentRangeStart w:id="17"/>
      <w:proofErr w:type="gramStart"/>
      <w:r>
        <w:rPr>
          <w:rFonts w:ascii="Times New Roman" w:hAnsi="Times New Roman" w:cs="Times New Roman"/>
          <w:b/>
          <w:sz w:val="28"/>
          <w:szCs w:val="28"/>
        </w:rPr>
        <w:t xml:space="preserve">CROP  </w:t>
      </w:r>
      <w:r w:rsidR="00B66D71">
        <w:rPr>
          <w:rFonts w:ascii="Times New Roman" w:hAnsi="Times New Roman" w:cs="Times New Roman"/>
          <w:b/>
          <w:sz w:val="28"/>
          <w:szCs w:val="28"/>
        </w:rPr>
        <w:t>YIELD</w:t>
      </w:r>
      <w:proofErr w:type="gramEnd"/>
      <w:r>
        <w:rPr>
          <w:rFonts w:ascii="Times New Roman" w:hAnsi="Times New Roman" w:cs="Times New Roman"/>
          <w:b/>
          <w:sz w:val="28"/>
          <w:szCs w:val="28"/>
        </w:rPr>
        <w:t xml:space="preserve"> ATTRIBUTES</w:t>
      </w:r>
      <w:commentRangeEnd w:id="17"/>
      <w:r w:rsidR="00CA1DE2">
        <w:rPr>
          <w:rStyle w:val="CommentReference"/>
        </w:rPr>
        <w:commentReference w:id="17"/>
      </w:r>
    </w:p>
    <w:p w14:paraId="7C01241B" w14:textId="4B46CDDA" w:rsidR="00446D70" w:rsidRPr="00354033" w:rsidRDefault="00446D70" w:rsidP="00446D70">
      <w:pPr>
        <w:spacing w:before="100" w:beforeAutospacing="1" w:line="360" w:lineRule="auto"/>
        <w:jc w:val="both"/>
        <w:rPr>
          <w:rFonts w:ascii="Times New Roman" w:hAnsi="Times New Roman" w:cs="Times New Roman"/>
          <w:b/>
          <w:sz w:val="24"/>
          <w:szCs w:val="24"/>
        </w:rPr>
      </w:pPr>
      <w:r w:rsidRPr="00354033">
        <w:rPr>
          <w:rFonts w:ascii="Times New Roman" w:hAnsi="Times New Roman" w:cs="Times New Roman"/>
          <w:b/>
          <w:sz w:val="24"/>
          <w:szCs w:val="24"/>
        </w:rPr>
        <w:t>Seed Yield</w:t>
      </w:r>
    </w:p>
    <w:p w14:paraId="5F773B35" w14:textId="2368E46A" w:rsidR="00FE6657" w:rsidRPr="00FE6657" w:rsidRDefault="00FE6657" w:rsidP="00FE6657">
      <w:pPr>
        <w:tabs>
          <w:tab w:val="left" w:pos="945"/>
        </w:tabs>
        <w:spacing w:before="240" w:line="360" w:lineRule="auto"/>
        <w:jc w:val="both"/>
        <w:rPr>
          <w:rFonts w:ascii="Times New Roman" w:hAnsi="Times New Roman" w:cs="Times New Roman"/>
          <w:bCs/>
          <w:sz w:val="24"/>
          <w:szCs w:val="24"/>
          <w:lang w:val="en-IN"/>
        </w:rPr>
      </w:pPr>
      <w:r w:rsidRPr="00FE6657">
        <w:rPr>
          <w:rFonts w:ascii="Times New Roman" w:hAnsi="Times New Roman" w:cs="Times New Roman"/>
          <w:bCs/>
          <w:sz w:val="24"/>
          <w:szCs w:val="24"/>
          <w:lang w:val="en-IN"/>
        </w:rPr>
        <w:t>Following manual threshing, the harvested sesame plants from each plot were carefully processed to separate the seeds. The collected seeds were meticulously cleaned to remove all visible impurities, such as plant debris and dust. After cleaning, the seeds were evenly spread and sun-dried until they reached a standardized moisture content, ensuring uniformity and reliability in subsequent weight measurements. Once adequately dried, the seed yield from each plot was measured and recorded in kilograms. For consistency and to facilitate comparison across treatments, the grain yield was then converted into kilograms per hectare (kg/ha) based on the net plot area.</w:t>
      </w:r>
    </w:p>
    <w:p w14:paraId="62B9699C" w14:textId="4F46320A" w:rsidR="00C03672" w:rsidRP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Stalk Yield</w:t>
      </w:r>
    </w:p>
    <w:p w14:paraId="1F9915A5" w14:textId="77777777" w:rsidR="00FE6657" w:rsidRPr="00FE6657" w:rsidRDefault="00FE6657" w:rsidP="00C03672">
      <w:pPr>
        <w:tabs>
          <w:tab w:val="left" w:pos="945"/>
        </w:tabs>
        <w:spacing w:before="240" w:line="360" w:lineRule="auto"/>
        <w:jc w:val="both"/>
        <w:rPr>
          <w:rFonts w:ascii="Times New Roman" w:hAnsi="Times New Roman" w:cs="Times New Roman"/>
          <w:sz w:val="24"/>
          <w:szCs w:val="24"/>
        </w:rPr>
      </w:pPr>
      <w:r w:rsidRPr="00FE6657">
        <w:rPr>
          <w:rFonts w:ascii="Times New Roman" w:hAnsi="Times New Roman" w:cs="Times New Roman"/>
          <w:sz w:val="24"/>
          <w:szCs w:val="24"/>
        </w:rPr>
        <w:t xml:space="preserve">After harvesting, the sesame plants from each plot were manually threshed to extract the seeds. The remaining plant materials—including stems, leaves, and unfilled panicles—were collectively categorized as stalk or straw. These residues were then thoroughly sun-dried to a constant weight to eliminate moisture variability. Once dried, the total stalk yield from each plot was weighed using a digital scale and recorded in kilograms. This data was used to evaluate </w:t>
      </w:r>
      <w:r w:rsidRPr="00FE6657">
        <w:rPr>
          <w:rFonts w:ascii="Times New Roman" w:hAnsi="Times New Roman" w:cs="Times New Roman"/>
          <w:sz w:val="24"/>
          <w:szCs w:val="24"/>
        </w:rPr>
        <w:lastRenderedPageBreak/>
        <w:t>the contribution of vegetative biomass alongside seed yield in assessing the overall productivity of each treatment.</w:t>
      </w:r>
    </w:p>
    <w:p w14:paraId="0A0B72F1" w14:textId="61A204A5" w:rsid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Harvest Index</w:t>
      </w:r>
    </w:p>
    <w:p w14:paraId="132589B3" w14:textId="494A79CF" w:rsidR="00C03672" w:rsidRPr="0004687A" w:rsidRDefault="00C03672" w:rsidP="00C03672">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w:t>
      </w:r>
      <w:r w:rsidR="009A246E">
        <w:rPr>
          <w:rFonts w:ascii="Times New Roman" w:hAnsi="Times New Roman" w:cs="Times New Roman"/>
          <w:sz w:val="24"/>
          <w:szCs w:val="24"/>
        </w:rPr>
        <w:t>(</w:t>
      </w:r>
      <w:commentRangeStart w:id="18"/>
      <w:r w:rsidRPr="0004687A">
        <w:rPr>
          <w:rFonts w:ascii="Times New Roman" w:hAnsi="Times New Roman" w:cs="Times New Roman"/>
          <w:sz w:val="24"/>
          <w:szCs w:val="24"/>
        </w:rPr>
        <w:t>Singh and Stoskopf, 1971</w:t>
      </w:r>
      <w:commentRangeEnd w:id="18"/>
      <w:r w:rsidR="00696E9B">
        <w:rPr>
          <w:rStyle w:val="CommentReference"/>
        </w:rPr>
        <w:commentReference w:id="18"/>
      </w:r>
      <w:r w:rsidR="009A246E">
        <w:rPr>
          <w:rFonts w:ascii="Times New Roman" w:hAnsi="Times New Roman" w:cs="Times New Roman"/>
          <w:sz w:val="24"/>
          <w:szCs w:val="24"/>
        </w:rPr>
        <w:t>)</w:t>
      </w:r>
      <w:r w:rsidRPr="0004687A">
        <w:rPr>
          <w:rFonts w:ascii="Times New Roman" w:hAnsi="Times New Roman" w:cs="Times New Roman"/>
          <w:sz w:val="24"/>
          <w:szCs w:val="24"/>
        </w:rPr>
        <w:t>.</w:t>
      </w:r>
    </w:p>
    <w:p w14:paraId="08125225" w14:textId="653403C5" w:rsidR="00C03672" w:rsidRPr="00C03672" w:rsidRDefault="00C03672" w:rsidP="00C03672">
      <w:pPr>
        <w:spacing w:line="360" w:lineRule="auto"/>
        <w:jc w:val="both"/>
        <w:rPr>
          <w:rFonts w:ascii="Times New Roman" w:hAnsi="Times New Roman" w:cs="Times New Roman"/>
          <w:sz w:val="24"/>
          <w:szCs w:val="24"/>
        </w:rPr>
      </w:pPr>
      <w:commentRangeStart w:id="19"/>
      <w:r w:rsidRPr="0004687A">
        <w:rPr>
          <w:rFonts w:ascii="Times New Roman" w:hAnsi="Times New Roman" w:cs="Times New Roman"/>
          <w:sz w:val="24"/>
          <w:szCs w:val="24"/>
        </w:rPr>
        <w:t>Harvest index</w:t>
      </w:r>
      <w:commentRangeEnd w:id="19"/>
      <w:r w:rsidR="00F16837">
        <w:rPr>
          <w:rStyle w:val="CommentReference"/>
        </w:rPr>
        <w:commentReference w:id="19"/>
      </w:r>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Cambria Math" w:hAnsi="Cambria Math" w:cs="Times New Roman"/>
            <w:sz w:val="28"/>
            <w:szCs w:val="28"/>
          </w:rPr>
          <m:t>×</m:t>
        </m:r>
        <m:r>
          <w:rPr>
            <w:rFonts w:ascii="Cambria Math" w:hAnsi="Times New Roman" w:cs="Times New Roman"/>
            <w:sz w:val="28"/>
            <w:szCs w:val="28"/>
          </w:rPr>
          <m:t>100</m:t>
        </m:r>
      </m:oMath>
    </w:p>
    <w:p w14:paraId="05FD0057" w14:textId="74CE8955" w:rsidR="00C942B9" w:rsidRPr="00F42D5A" w:rsidRDefault="00C942B9" w:rsidP="00C03672">
      <w:pPr>
        <w:spacing w:before="100" w:beforeAutospacing="1"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3BD868A2" w14:textId="77777777" w:rsidR="00FE6657" w:rsidRPr="00FE6657" w:rsidRDefault="00FE6657" w:rsidP="00C942B9">
      <w:pPr>
        <w:tabs>
          <w:tab w:val="left" w:pos="945"/>
        </w:tabs>
        <w:spacing w:line="360" w:lineRule="auto"/>
        <w:jc w:val="both"/>
        <w:rPr>
          <w:rFonts w:ascii="Times New Roman" w:hAnsi="Times New Roman" w:cs="Times New Roman"/>
          <w:sz w:val="24"/>
          <w:szCs w:val="24"/>
        </w:rPr>
      </w:pPr>
      <w:r w:rsidRPr="00FE6657">
        <w:rPr>
          <w:rFonts w:ascii="Times New Roman" w:hAnsi="Times New Roman" w:cs="Times New Roman"/>
          <w:sz w:val="24"/>
          <w:szCs w:val="24"/>
        </w:rPr>
        <w:t>The yield and growth parameters of black sesame were recorded under a Randomized Block Design (RBD) with three replications. Observations were taken for key agronomic traits, including seed yield, stalk yield, and harvest index. The collected data were subjected to statistical analysis to compute the general mean, standard error of difference (</w:t>
      </w:r>
      <w:proofErr w:type="spellStart"/>
      <w:r w:rsidRPr="00FE6657">
        <w:rPr>
          <w:rFonts w:ascii="Times New Roman" w:hAnsi="Times New Roman" w:cs="Times New Roman"/>
          <w:sz w:val="24"/>
          <w:szCs w:val="24"/>
        </w:rPr>
        <w:t>SEd</w:t>
      </w:r>
      <w:proofErr w:type="spellEnd"/>
      <w:r w:rsidRPr="00FE6657">
        <w:rPr>
          <w:rFonts w:ascii="Times New Roman" w:hAnsi="Times New Roman" w:cs="Times New Roman"/>
          <w:sz w:val="24"/>
          <w:szCs w:val="24"/>
        </w:rPr>
        <w:t>), and critical difference (CD) at the 5% level of significance (P&lt;0.05). This analysis enabled the assessment of treatment effects and the identification of statistically significant differences among treatments.</w:t>
      </w:r>
    </w:p>
    <w:p w14:paraId="27143632" w14:textId="5C3D6F01" w:rsidR="00C942B9" w:rsidRPr="00C942B9" w:rsidRDefault="00C942B9" w:rsidP="00C942B9">
      <w:pPr>
        <w:tabs>
          <w:tab w:val="left" w:pos="945"/>
        </w:tabs>
        <w:spacing w:line="360" w:lineRule="auto"/>
        <w:jc w:val="both"/>
        <w:rPr>
          <w:rFonts w:ascii="Times New Roman" w:hAnsi="Times New Roman" w:cs="Times New Roman"/>
          <w:b/>
          <w:bCs/>
          <w:sz w:val="24"/>
          <w:szCs w:val="24"/>
        </w:rPr>
      </w:pPr>
      <w:r w:rsidRPr="00C942B9">
        <w:rPr>
          <w:rFonts w:ascii="Times New Roman" w:hAnsi="Times New Roman" w:cs="Times New Roman"/>
          <w:b/>
          <w:bCs/>
          <w:sz w:val="24"/>
          <w:szCs w:val="24"/>
        </w:rPr>
        <w:t xml:space="preserve">CROP </w:t>
      </w:r>
      <w:r w:rsidR="009929A0">
        <w:rPr>
          <w:rFonts w:ascii="Times New Roman" w:hAnsi="Times New Roman" w:cs="Times New Roman"/>
          <w:b/>
          <w:bCs/>
          <w:sz w:val="24"/>
          <w:szCs w:val="24"/>
        </w:rPr>
        <w:t>YIELD</w:t>
      </w:r>
      <w:r w:rsidRPr="00C942B9">
        <w:rPr>
          <w:rFonts w:ascii="Times New Roman" w:hAnsi="Times New Roman" w:cs="Times New Roman"/>
          <w:b/>
          <w:bCs/>
          <w:sz w:val="24"/>
          <w:szCs w:val="24"/>
        </w:rPr>
        <w:t xml:space="preserve"> PARAMETERS -</w:t>
      </w:r>
    </w:p>
    <w:p w14:paraId="36F01BF6" w14:textId="084B3588" w:rsidR="00C942B9" w:rsidRDefault="009929A0" w:rsidP="00C942B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55505C64" w14:textId="77777777" w:rsidR="00FE6657" w:rsidRPr="00FE6657" w:rsidRDefault="00FE6657" w:rsidP="00FE6657">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The seed yield (kg/ha) was recorded after harvesting and is presented in Table 1. The results revealed that different treatment combinations had a significant effect on the seed yield of black sesame. The highest seed yield, 830 kg/ha, was recorded in Treatment T</w:t>
      </w:r>
      <w:commentRangeStart w:id="20"/>
      <w:r w:rsidRPr="00FE6657">
        <w:rPr>
          <w:rFonts w:ascii="Times New Roman" w:hAnsi="Times New Roman" w:cs="Times New Roman"/>
          <w:sz w:val="24"/>
          <w:szCs w:val="24"/>
          <w:lang w:val="en-IN"/>
        </w:rPr>
        <w:t>7</w:t>
      </w:r>
      <w:commentRangeEnd w:id="20"/>
      <w:r w:rsidR="00CA1DE2">
        <w:rPr>
          <w:rStyle w:val="CommentReference"/>
        </w:rPr>
        <w:commentReference w:id="20"/>
      </w:r>
      <w:r w:rsidRPr="00FE6657">
        <w:rPr>
          <w:rFonts w:ascii="Times New Roman" w:hAnsi="Times New Roman" w:cs="Times New Roman"/>
          <w:sz w:val="24"/>
          <w:szCs w:val="24"/>
          <w:lang w:val="en-IN"/>
        </w:rPr>
        <w:t xml:space="preserve">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found to be statistically significant compared to the other treatments.</w:t>
      </w:r>
    </w:p>
    <w:p w14:paraId="350019BB" w14:textId="77777777" w:rsid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In contrast, the lowest seed yield was observed in the control treatment (T</w:t>
      </w:r>
      <w:commentRangeStart w:id="21"/>
      <w:r w:rsidRPr="00FE6657">
        <w:rPr>
          <w:rFonts w:ascii="Times New Roman" w:hAnsi="Times New Roman" w:cs="Times New Roman"/>
          <w:sz w:val="24"/>
          <w:szCs w:val="24"/>
          <w:lang w:val="en-IN"/>
        </w:rPr>
        <w:t>1</w:t>
      </w:r>
      <w:commentRangeEnd w:id="21"/>
      <w:r w:rsidR="00BA4E8C">
        <w:rPr>
          <w:rStyle w:val="CommentReference"/>
        </w:rPr>
        <w:commentReference w:id="21"/>
      </w:r>
      <w:r w:rsidRPr="00FE6657">
        <w:rPr>
          <w:rFonts w:ascii="Times New Roman" w:hAnsi="Times New Roman" w:cs="Times New Roman"/>
          <w:sz w:val="24"/>
          <w:szCs w:val="24"/>
          <w:lang w:val="en-IN"/>
        </w:rPr>
        <w:t xml:space="preserve">), which received no external nutrient supplementation, with a yield of 499.6 kg/ha. The integration of 100% Recommended Dose of Fertilizers (RDF) with 100% Farmyard Manure (FYM) and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significantly improved the seed yield of black sesame (</w:t>
      </w:r>
      <w:r w:rsidRPr="00FE6657">
        <w:rPr>
          <w:rFonts w:ascii="Times New Roman" w:hAnsi="Times New Roman" w:cs="Times New Roman"/>
          <w:i/>
          <w:iCs/>
          <w:sz w:val="24"/>
          <w:szCs w:val="24"/>
          <w:lang w:val="en-IN"/>
        </w:rPr>
        <w:t>Sesamum indicum</w:t>
      </w:r>
      <w:r w:rsidRPr="00FE6657">
        <w:rPr>
          <w:rFonts w:ascii="Times New Roman" w:hAnsi="Times New Roman" w:cs="Times New Roman"/>
          <w:sz w:val="24"/>
          <w:szCs w:val="24"/>
          <w:lang w:val="en-IN"/>
        </w:rPr>
        <w:t xml:space="preserve"> L.). </w:t>
      </w:r>
    </w:p>
    <w:p w14:paraId="09D206F3" w14:textId="7DAB704C" w:rsidR="00F912DF" w:rsidRP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lastRenderedPageBreak/>
        <w:t xml:space="preserve">This indicates a synergistic effect of combining organic and inorganic nutrient sources, enhancing not only productivity but also crop quality and potential profitability under the agro-climatic conditions of the region </w:t>
      </w:r>
      <w:r w:rsidR="00F912DF" w:rsidRPr="00FE6657">
        <w:rPr>
          <w:rFonts w:ascii="Times New Roman" w:hAnsi="Times New Roman" w:cs="Times New Roman"/>
          <w:sz w:val="24"/>
          <w:szCs w:val="24"/>
        </w:rPr>
        <w:t>(</w:t>
      </w:r>
      <w:commentRangeStart w:id="22"/>
      <w:proofErr w:type="spellStart"/>
      <w:r w:rsidR="00F912DF" w:rsidRPr="00FE6657">
        <w:rPr>
          <w:rFonts w:ascii="Times New Roman" w:hAnsi="Times New Roman" w:cs="Times New Roman"/>
          <w:sz w:val="24"/>
          <w:szCs w:val="24"/>
        </w:rPr>
        <w:t>Ameeben</w:t>
      </w:r>
      <w:proofErr w:type="spellEnd"/>
      <w:r w:rsidR="00F912DF" w:rsidRPr="00FE6657">
        <w:rPr>
          <w:rFonts w:ascii="Times New Roman" w:hAnsi="Times New Roman" w:cs="Times New Roman"/>
          <w:sz w:val="24"/>
          <w:szCs w:val="24"/>
        </w:rPr>
        <w:t xml:space="preserve"> Kantilal Prajapati</w:t>
      </w:r>
      <w:commentRangeEnd w:id="22"/>
      <w:r w:rsidR="00B30C8E">
        <w:rPr>
          <w:rStyle w:val="CommentReference"/>
        </w:rPr>
        <w:commentReference w:id="22"/>
      </w:r>
      <w:r w:rsidR="00F912DF" w:rsidRPr="00FE6657">
        <w:rPr>
          <w:rFonts w:ascii="Times New Roman" w:hAnsi="Times New Roman" w:cs="Times New Roman"/>
          <w:sz w:val="24"/>
          <w:szCs w:val="24"/>
        </w:rPr>
        <w:t>, 2021).</w:t>
      </w:r>
    </w:p>
    <w:p w14:paraId="165AF81A" w14:textId="3346AE36" w:rsidR="0051139C" w:rsidRDefault="0051139C" w:rsidP="0051139C">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F912DF">
        <w:rPr>
          <w:rFonts w:ascii="Times New Roman" w:hAnsi="Times New Roman" w:cs="Times New Roman"/>
          <w:b/>
          <w:color w:val="000000" w:themeColor="text1"/>
          <w:sz w:val="24"/>
          <w:szCs w:val="24"/>
        </w:rPr>
        <w:t>Seed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63" w:type="dxa"/>
        <w:tblLook w:val="04A0" w:firstRow="1" w:lastRow="0" w:firstColumn="1" w:lastColumn="0" w:noHBand="0" w:noVBand="1"/>
      </w:tblPr>
      <w:tblGrid>
        <w:gridCol w:w="7866"/>
        <w:gridCol w:w="1497"/>
      </w:tblGrid>
      <w:tr w:rsidR="00E31B45" w:rsidRPr="00E31B45" w14:paraId="28FB0513" w14:textId="77777777" w:rsidTr="00E31B45">
        <w:trPr>
          <w:trHeight w:val="922"/>
        </w:trPr>
        <w:tc>
          <w:tcPr>
            <w:tcW w:w="79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2CAF1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Treatments</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0345D4A2" w14:textId="77777777" w:rsidR="00E31B45" w:rsidRPr="00E31B45" w:rsidRDefault="00E31B45" w:rsidP="00E31B45">
            <w:pPr>
              <w:spacing w:after="0" w:line="240" w:lineRule="auto"/>
              <w:jc w:val="center"/>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Seed yield (Kg)</w:t>
            </w:r>
          </w:p>
        </w:tc>
      </w:tr>
      <w:tr w:rsidR="00E31B45" w:rsidRPr="00E31B45" w14:paraId="75487DC9" w14:textId="77777777" w:rsidTr="00E31B45">
        <w:trPr>
          <w:trHeight w:val="314"/>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0FE628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 </w:t>
            </w:r>
          </w:p>
        </w:tc>
        <w:tc>
          <w:tcPr>
            <w:tcW w:w="1449" w:type="dxa"/>
            <w:tcBorders>
              <w:top w:val="nil"/>
              <w:left w:val="nil"/>
              <w:bottom w:val="single" w:sz="8" w:space="0" w:color="auto"/>
              <w:right w:val="single" w:sz="8" w:space="0" w:color="auto"/>
            </w:tcBorders>
            <w:shd w:val="clear" w:color="auto" w:fill="auto"/>
            <w:vAlign w:val="center"/>
            <w:hideMark/>
          </w:tcPr>
          <w:p w14:paraId="7A1791F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Mean</w:t>
            </w:r>
          </w:p>
        </w:tc>
      </w:tr>
      <w:tr w:rsidR="00E31B45" w:rsidRPr="00E31B45" w14:paraId="53153C7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90E70FE"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1</w:t>
            </w:r>
            <w:r w:rsidRPr="00E31B45">
              <w:rPr>
                <w:rFonts w:ascii="Times New Roman" w:eastAsia="Times New Roman" w:hAnsi="Times New Roman" w:cs="Times New Roman"/>
                <w:b/>
                <w:bCs/>
                <w:color w:val="000000"/>
                <w:sz w:val="24"/>
                <w:szCs w:val="24"/>
                <w:lang w:val="en-IN" w:eastAsia="en-IN"/>
              </w:rPr>
              <w:t xml:space="preserve"> - Control</w:t>
            </w:r>
          </w:p>
        </w:tc>
        <w:tc>
          <w:tcPr>
            <w:tcW w:w="1449" w:type="dxa"/>
            <w:tcBorders>
              <w:top w:val="nil"/>
              <w:left w:val="nil"/>
              <w:bottom w:val="single" w:sz="8" w:space="0" w:color="auto"/>
              <w:right w:val="single" w:sz="8" w:space="0" w:color="auto"/>
            </w:tcBorders>
            <w:shd w:val="clear" w:color="auto" w:fill="auto"/>
            <w:vAlign w:val="center"/>
            <w:hideMark/>
          </w:tcPr>
          <w:p w14:paraId="3A11AC8C"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499.7</w:t>
            </w:r>
          </w:p>
        </w:tc>
      </w:tr>
      <w:tr w:rsidR="00E31B45" w:rsidRPr="00E31B45" w14:paraId="09B0106E"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0BD979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2</w:t>
            </w:r>
            <w:r w:rsidRPr="00E31B45">
              <w:rPr>
                <w:rFonts w:ascii="Times New Roman" w:eastAsia="Times New Roman" w:hAnsi="Times New Roman" w:cs="Times New Roman"/>
                <w:b/>
                <w:bCs/>
                <w:color w:val="000000"/>
                <w:sz w:val="24"/>
                <w:szCs w:val="24"/>
                <w:lang w:val="en-IN" w:eastAsia="en-IN"/>
              </w:rPr>
              <w:t xml:space="preserve"> - 100% RDF</w:t>
            </w:r>
          </w:p>
        </w:tc>
        <w:tc>
          <w:tcPr>
            <w:tcW w:w="1449" w:type="dxa"/>
            <w:tcBorders>
              <w:top w:val="nil"/>
              <w:left w:val="nil"/>
              <w:bottom w:val="single" w:sz="8" w:space="0" w:color="auto"/>
              <w:right w:val="single" w:sz="8" w:space="0" w:color="auto"/>
            </w:tcBorders>
            <w:shd w:val="clear" w:color="auto" w:fill="auto"/>
            <w:vAlign w:val="center"/>
            <w:hideMark/>
          </w:tcPr>
          <w:p w14:paraId="346E61F0"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585.3</w:t>
            </w:r>
          </w:p>
        </w:tc>
      </w:tr>
      <w:tr w:rsidR="00E31B45" w:rsidRPr="00E31B45" w14:paraId="5EE20039"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272F014"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3</w:t>
            </w:r>
            <w:r w:rsidRPr="00E31B45">
              <w:rPr>
                <w:rFonts w:ascii="Times New Roman" w:eastAsia="Times New Roman" w:hAnsi="Times New Roman" w:cs="Times New Roman"/>
                <w:b/>
                <w:bCs/>
                <w:color w:val="000000"/>
                <w:sz w:val="24"/>
                <w:szCs w:val="24"/>
                <w:lang w:val="en-IN" w:eastAsia="en-IN"/>
              </w:rPr>
              <w:t xml:space="preserve"> - 100% FYM</w:t>
            </w:r>
          </w:p>
        </w:tc>
        <w:tc>
          <w:tcPr>
            <w:tcW w:w="1449" w:type="dxa"/>
            <w:tcBorders>
              <w:top w:val="nil"/>
              <w:left w:val="nil"/>
              <w:bottom w:val="single" w:sz="8" w:space="0" w:color="auto"/>
              <w:right w:val="single" w:sz="8" w:space="0" w:color="auto"/>
            </w:tcBorders>
            <w:shd w:val="clear" w:color="auto" w:fill="auto"/>
            <w:vAlign w:val="center"/>
            <w:hideMark/>
          </w:tcPr>
          <w:p w14:paraId="4E70F7DF"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532</w:t>
            </w:r>
          </w:p>
        </w:tc>
      </w:tr>
      <w:tr w:rsidR="00E31B45" w:rsidRPr="00E31B45" w14:paraId="69A51BDF"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1F2F7F39"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4</w:t>
            </w:r>
            <w:r w:rsidRPr="00E31B45">
              <w:rPr>
                <w:rFonts w:ascii="Times New Roman" w:eastAsia="Times New Roman" w:hAnsi="Times New Roman" w:cs="Times New Roman"/>
                <w:b/>
                <w:bCs/>
                <w:color w:val="000000"/>
                <w:sz w:val="24"/>
                <w:szCs w:val="24"/>
                <w:lang w:val="en-IN" w:eastAsia="en-IN"/>
              </w:rPr>
              <w:t xml:space="preserve"> - 100% RDF + 100% FYM + 2%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7C30727D"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596.7</w:t>
            </w:r>
          </w:p>
        </w:tc>
      </w:tr>
      <w:tr w:rsidR="00E31B45" w:rsidRPr="00E31B45" w14:paraId="09B64F3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E2B1A9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5</w:t>
            </w:r>
            <w:r w:rsidRPr="00E31B45">
              <w:rPr>
                <w:rFonts w:ascii="Times New Roman" w:eastAsia="Times New Roman" w:hAnsi="Times New Roman" w:cs="Times New Roman"/>
                <w:b/>
                <w:bCs/>
                <w:color w:val="000000"/>
                <w:sz w:val="24"/>
                <w:szCs w:val="24"/>
                <w:lang w:val="en-IN" w:eastAsia="en-IN"/>
              </w:rPr>
              <w:t xml:space="preserve"> - 100% RDF + 100% FYM + 3%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56A8183A"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604.3</w:t>
            </w:r>
          </w:p>
        </w:tc>
      </w:tr>
      <w:tr w:rsidR="00E31B45" w:rsidRPr="00E31B45" w14:paraId="19F0F36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3209211C"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6</w:t>
            </w:r>
            <w:r w:rsidRPr="00E31B45">
              <w:rPr>
                <w:rFonts w:ascii="Times New Roman" w:eastAsia="Times New Roman" w:hAnsi="Times New Roman" w:cs="Times New Roman"/>
                <w:b/>
                <w:bCs/>
                <w:color w:val="000000"/>
                <w:sz w:val="24"/>
                <w:szCs w:val="24"/>
                <w:lang w:val="en-IN" w:eastAsia="en-IN"/>
              </w:rPr>
              <w:t xml:space="preserve"> - 100% RDF + 100% FYM + 4%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2347F0E3"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681.7</w:t>
            </w:r>
          </w:p>
        </w:tc>
      </w:tr>
      <w:tr w:rsidR="00E31B45" w:rsidRPr="00E31B45" w14:paraId="7D54FA5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BB6A66F"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7</w:t>
            </w:r>
            <w:r w:rsidRPr="00E31B45">
              <w:rPr>
                <w:rFonts w:ascii="Times New Roman" w:eastAsia="Times New Roman" w:hAnsi="Times New Roman" w:cs="Times New Roman"/>
                <w:b/>
                <w:bCs/>
                <w:color w:val="000000"/>
                <w:sz w:val="24"/>
                <w:szCs w:val="24"/>
                <w:lang w:val="en-IN" w:eastAsia="en-IN"/>
              </w:rPr>
              <w:t xml:space="preserve"> - 100% RDF + 100% FYM + 5%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391BDF5E"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830</w:t>
            </w:r>
          </w:p>
        </w:tc>
      </w:tr>
      <w:tr w:rsidR="00E31B45" w:rsidRPr="00E31B45" w14:paraId="4A54CE8D"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F11E53A" w14:textId="05BE6C8C"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8</w:t>
            </w:r>
            <w:r w:rsidRPr="00E31B45">
              <w:rPr>
                <w:rFonts w:ascii="Times New Roman" w:eastAsia="Times New Roman" w:hAnsi="Times New Roman" w:cs="Times New Roman"/>
                <w:b/>
                <w:bCs/>
                <w:color w:val="000000"/>
                <w:sz w:val="24"/>
                <w:szCs w:val="24"/>
                <w:lang w:val="en-IN" w:eastAsia="en-IN"/>
              </w:rPr>
              <w:t xml:space="preserve"> - 100% RDF + 100% FYM + 6%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tcPr>
          <w:p w14:paraId="7C93BA08" w14:textId="7556F246"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506</w:t>
            </w:r>
          </w:p>
        </w:tc>
      </w:tr>
      <w:tr w:rsidR="00E31B45" w:rsidRPr="00E31B45" w14:paraId="2139454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6732149" w14:textId="279163CF"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49" w:type="dxa"/>
            <w:tcBorders>
              <w:top w:val="nil"/>
              <w:left w:val="nil"/>
              <w:bottom w:val="single" w:sz="8" w:space="0" w:color="auto"/>
              <w:right w:val="single" w:sz="8" w:space="0" w:color="auto"/>
            </w:tcBorders>
            <w:shd w:val="clear" w:color="auto" w:fill="auto"/>
            <w:vAlign w:val="center"/>
          </w:tcPr>
          <w:p w14:paraId="09D09037" w14:textId="0C77F82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E31B45" w:rsidRPr="00E31B45" w14:paraId="4F83847F"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5ACCFF6" w14:textId="0FAEBDC4"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proofErr w:type="gramStart"/>
            <w:r w:rsidRPr="004F5CCF">
              <w:rPr>
                <w:rFonts w:ascii="Times New Roman" w:eastAsia="Times New Roman" w:hAnsi="Times New Roman" w:cs="Times New Roman"/>
                <w:b/>
                <w:bCs/>
                <w:color w:val="000000"/>
                <w:sz w:val="24"/>
                <w:szCs w:val="24"/>
                <w:lang w:val="en-IN" w:eastAsia="en-IN"/>
              </w:rPr>
              <w:t>S.Ed</w:t>
            </w:r>
            <w:proofErr w:type="gramEnd"/>
            <w:r w:rsidRPr="004F5CCF">
              <w:rPr>
                <w:rFonts w:ascii="Times New Roman" w:eastAsia="Times New Roman" w:hAnsi="Times New Roman" w:cs="Times New Roman"/>
                <w:b/>
                <w:bCs/>
                <w:color w:val="000000"/>
                <w:sz w:val="24"/>
                <w:szCs w:val="24"/>
                <w:lang w:val="en-IN" w:eastAsia="en-IN"/>
              </w:rPr>
              <w:t>±</w:t>
            </w:r>
          </w:p>
        </w:tc>
        <w:tc>
          <w:tcPr>
            <w:tcW w:w="1449" w:type="dxa"/>
            <w:tcBorders>
              <w:top w:val="nil"/>
              <w:left w:val="nil"/>
              <w:bottom w:val="single" w:sz="8" w:space="0" w:color="auto"/>
              <w:right w:val="single" w:sz="8" w:space="0" w:color="auto"/>
            </w:tcBorders>
            <w:shd w:val="clear" w:color="auto" w:fill="auto"/>
            <w:vAlign w:val="bottom"/>
          </w:tcPr>
          <w:p w14:paraId="51B2B2D5" w14:textId="4B1A028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commentRangeStart w:id="23"/>
            <w:r>
              <w:rPr>
                <w:rFonts w:ascii="Calibri" w:hAnsi="Calibri" w:cs="Calibri"/>
                <w:color w:val="000000"/>
              </w:rPr>
              <w:t>70.81826</w:t>
            </w:r>
            <w:commentRangeEnd w:id="23"/>
            <w:r w:rsidR="00BA4E8C">
              <w:rPr>
                <w:rStyle w:val="CommentReference"/>
              </w:rPr>
              <w:commentReference w:id="23"/>
            </w:r>
          </w:p>
        </w:tc>
      </w:tr>
      <w:tr w:rsidR="00E31B45" w:rsidRPr="00E31B45" w14:paraId="0C69566B"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01458E9" w14:textId="3DB2B935"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49" w:type="dxa"/>
            <w:tcBorders>
              <w:top w:val="nil"/>
              <w:left w:val="nil"/>
              <w:bottom w:val="single" w:sz="8" w:space="0" w:color="auto"/>
              <w:right w:val="single" w:sz="8" w:space="0" w:color="auto"/>
            </w:tcBorders>
            <w:shd w:val="clear" w:color="auto" w:fill="auto"/>
            <w:vAlign w:val="bottom"/>
          </w:tcPr>
          <w:p w14:paraId="67A3A7CD" w14:textId="3FDFD3C1"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commentRangeStart w:id="24"/>
            <w:r>
              <w:rPr>
                <w:rFonts w:ascii="Calibri" w:hAnsi="Calibri" w:cs="Calibri"/>
                <w:color w:val="000000"/>
              </w:rPr>
              <w:t>151.8901</w:t>
            </w:r>
            <w:commentRangeEnd w:id="24"/>
            <w:r w:rsidR="00BA4E8C">
              <w:rPr>
                <w:rStyle w:val="CommentReference"/>
              </w:rPr>
              <w:commentReference w:id="24"/>
            </w:r>
          </w:p>
        </w:tc>
      </w:tr>
    </w:tbl>
    <w:p w14:paraId="138D926C" w14:textId="77777777" w:rsidR="0051139C" w:rsidRPr="0051139C" w:rsidRDefault="0051139C" w:rsidP="0051139C">
      <w:pPr>
        <w:rPr>
          <w:rFonts w:ascii="Times New Roman" w:hAnsi="Times New Roman" w:cs="Times New Roman"/>
          <w:b/>
          <w:sz w:val="24"/>
          <w:szCs w:val="24"/>
        </w:rPr>
      </w:pPr>
    </w:p>
    <w:p w14:paraId="54A00D63" w14:textId="5051C0C3" w:rsidR="0051139C" w:rsidRDefault="00E31B45"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Stalk Yield</w:t>
      </w:r>
      <w:r w:rsidR="0000512E">
        <w:rPr>
          <w:rFonts w:ascii="Times New Roman" w:hAnsi="Times New Roman" w:cs="Times New Roman"/>
          <w:color w:val="000000" w:themeColor="text1"/>
          <w:sz w:val="24"/>
          <w:szCs w:val="24"/>
        </w:rPr>
        <w:t>:</w:t>
      </w:r>
    </w:p>
    <w:p w14:paraId="3AE357BB"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The stalk yield (kg/ha) was recorded after harvesting and is presented in Table 2. The data indicate that different nutrient management treatments had a significant effect on stalk yield. The highest stalk yield, 806.7 kg/ha, was obtained under Treatment T</w:t>
      </w:r>
      <w:commentRangeStart w:id="25"/>
      <w:r w:rsidRPr="00FE6657">
        <w:rPr>
          <w:rFonts w:ascii="Times New Roman" w:hAnsi="Times New Roman" w:cs="Times New Roman"/>
          <w:sz w:val="24"/>
          <w:szCs w:val="24"/>
          <w:lang w:val="en-IN"/>
        </w:rPr>
        <w:t>7</w:t>
      </w:r>
      <w:commentRangeEnd w:id="25"/>
      <w:r w:rsidR="00BA4E8C">
        <w:rPr>
          <w:rStyle w:val="CommentReference"/>
        </w:rPr>
        <w:commentReference w:id="25"/>
      </w:r>
      <w:r w:rsidRPr="00FE6657">
        <w:rPr>
          <w:rFonts w:ascii="Times New Roman" w:hAnsi="Times New Roman" w:cs="Times New Roman"/>
          <w:sz w:val="24"/>
          <w:szCs w:val="24"/>
          <w:lang w:val="en-IN"/>
        </w:rPr>
        <w:t xml:space="preserve">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statistically significant compared to all other treatments.</w:t>
      </w:r>
    </w:p>
    <w:p w14:paraId="3EA9839D"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Conversely, the lowest stalk yield was recorded in the control treatment (T1), which did not receive any nutrient supplementation, with a yield of 590.0 kg/ha.</w:t>
      </w:r>
    </w:p>
    <w:p w14:paraId="7EACABB9" w14:textId="5DECC081" w:rsidR="001F51DA" w:rsidRPr="00FE6657" w:rsidRDefault="00FE6657" w:rsidP="001F51DA">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These results underscore the positive influence of integrating organic amendments such as FYM and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with the recommended chemical fertilizers. This integrated approach not only improved the vegetative biomass (as indicated by higher stalk yield) but also contributed to enhanced crop performance, yield quality, and overall economic viability of </w:t>
      </w:r>
      <w:r w:rsidRPr="00FE6657">
        <w:rPr>
          <w:rFonts w:ascii="Times New Roman" w:hAnsi="Times New Roman" w:cs="Times New Roman"/>
          <w:sz w:val="24"/>
          <w:szCs w:val="24"/>
          <w:lang w:val="en-IN"/>
        </w:rPr>
        <w:lastRenderedPageBreak/>
        <w:t>black sesame cultivation under the agro-climatic conditions of the study area</w:t>
      </w:r>
      <w:r>
        <w:rPr>
          <w:rFonts w:ascii="Times New Roman" w:hAnsi="Times New Roman" w:cs="Times New Roman"/>
          <w:sz w:val="24"/>
          <w:szCs w:val="24"/>
          <w:lang w:val="en-IN"/>
        </w:rPr>
        <w:t xml:space="preserve"> </w:t>
      </w:r>
      <w:r w:rsidR="001F51DA">
        <w:rPr>
          <w:rFonts w:ascii="Times New Roman" w:hAnsi="Times New Roman" w:cs="Times New Roman"/>
          <w:sz w:val="24"/>
          <w:szCs w:val="24"/>
        </w:rPr>
        <w:t xml:space="preserve">(Takar </w:t>
      </w:r>
      <w:commentRangeStart w:id="26"/>
      <w:r w:rsidR="001F51DA">
        <w:rPr>
          <w:rFonts w:ascii="Times New Roman" w:hAnsi="Times New Roman" w:cs="Times New Roman"/>
          <w:sz w:val="24"/>
          <w:szCs w:val="24"/>
        </w:rPr>
        <w:t>et al</w:t>
      </w:r>
      <w:commentRangeEnd w:id="26"/>
      <w:r w:rsidR="00B30C8E">
        <w:rPr>
          <w:rStyle w:val="CommentReference"/>
        </w:rPr>
        <w:commentReference w:id="26"/>
      </w:r>
      <w:r w:rsidR="001F51DA">
        <w:rPr>
          <w:rFonts w:ascii="Times New Roman" w:hAnsi="Times New Roman" w:cs="Times New Roman"/>
          <w:sz w:val="24"/>
          <w:szCs w:val="24"/>
        </w:rPr>
        <w:t>., 2017)</w:t>
      </w:r>
    </w:p>
    <w:p w14:paraId="4906460C" w14:textId="77A71CC7"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w:t>
      </w:r>
      <w:commentRangeStart w:id="27"/>
      <w:r>
        <w:rPr>
          <w:rFonts w:ascii="Times New Roman" w:hAnsi="Times New Roman" w:cs="Times New Roman"/>
          <w:b/>
          <w:color w:val="000000" w:themeColor="text1"/>
          <w:sz w:val="24"/>
          <w:szCs w:val="24"/>
        </w:rPr>
        <w:t>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A04F87">
        <w:rPr>
          <w:rFonts w:ascii="Times New Roman" w:hAnsi="Times New Roman" w:cs="Times New Roman"/>
          <w:b/>
          <w:color w:val="000000" w:themeColor="text1"/>
          <w:sz w:val="24"/>
          <w:szCs w:val="24"/>
        </w:rPr>
        <w:t>stalk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commentRangeEnd w:id="27"/>
      <w:r w:rsidR="00BA4E8C">
        <w:rPr>
          <w:rStyle w:val="CommentReference"/>
        </w:rPr>
        <w:commentReference w:id="27"/>
      </w:r>
    </w:p>
    <w:tbl>
      <w:tblPr>
        <w:tblW w:w="9094" w:type="dxa"/>
        <w:tblLook w:val="04A0" w:firstRow="1" w:lastRow="0" w:firstColumn="1" w:lastColumn="0" w:noHBand="0" w:noVBand="1"/>
      </w:tblPr>
      <w:tblGrid>
        <w:gridCol w:w="7660"/>
        <w:gridCol w:w="1434"/>
      </w:tblGrid>
      <w:tr w:rsidR="00A04F87" w:rsidRPr="00A04F87" w14:paraId="5FB00BC7" w14:textId="77777777" w:rsidTr="00A04F87">
        <w:trPr>
          <w:trHeight w:val="963"/>
        </w:trPr>
        <w:tc>
          <w:tcPr>
            <w:tcW w:w="7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69C288"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Treatments</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21589DF2" w14:textId="77777777" w:rsidR="00A04F87" w:rsidRPr="00A04F87" w:rsidRDefault="00A04F87" w:rsidP="00A04F87">
            <w:pPr>
              <w:spacing w:after="0" w:line="240" w:lineRule="auto"/>
              <w:jc w:val="center"/>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Stalk yield (Kg/ha)</w:t>
            </w:r>
          </w:p>
        </w:tc>
      </w:tr>
      <w:tr w:rsidR="00A04F87" w:rsidRPr="00A04F87" w14:paraId="2CA6FC73" w14:textId="77777777" w:rsidTr="00A04F87">
        <w:trPr>
          <w:trHeight w:val="328"/>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7FC0BA5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 </w:t>
            </w:r>
          </w:p>
        </w:tc>
        <w:tc>
          <w:tcPr>
            <w:tcW w:w="1434" w:type="dxa"/>
            <w:tcBorders>
              <w:top w:val="nil"/>
              <w:left w:val="nil"/>
              <w:bottom w:val="single" w:sz="8" w:space="0" w:color="auto"/>
              <w:right w:val="single" w:sz="8" w:space="0" w:color="auto"/>
            </w:tcBorders>
            <w:shd w:val="clear" w:color="auto" w:fill="auto"/>
            <w:vAlign w:val="center"/>
            <w:hideMark/>
          </w:tcPr>
          <w:p w14:paraId="1FB98EC6"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Mean</w:t>
            </w:r>
          </w:p>
        </w:tc>
      </w:tr>
      <w:tr w:rsidR="00A04F87" w:rsidRPr="00A04F87" w14:paraId="7FE6B9B0"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1D2F9C4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1</w:t>
            </w:r>
            <w:r w:rsidRPr="00A04F87">
              <w:rPr>
                <w:rFonts w:ascii="Times New Roman" w:eastAsia="Times New Roman" w:hAnsi="Times New Roman" w:cs="Times New Roman"/>
                <w:b/>
                <w:bCs/>
                <w:color w:val="000000"/>
                <w:sz w:val="24"/>
                <w:szCs w:val="24"/>
                <w:lang w:val="en-IN" w:eastAsia="en-IN"/>
              </w:rPr>
              <w:t xml:space="preserve"> - Control</w:t>
            </w:r>
          </w:p>
        </w:tc>
        <w:tc>
          <w:tcPr>
            <w:tcW w:w="1434" w:type="dxa"/>
            <w:tcBorders>
              <w:top w:val="nil"/>
              <w:left w:val="nil"/>
              <w:bottom w:val="single" w:sz="8" w:space="0" w:color="auto"/>
              <w:right w:val="single" w:sz="8" w:space="0" w:color="auto"/>
            </w:tcBorders>
            <w:shd w:val="clear" w:color="auto" w:fill="auto"/>
            <w:vAlign w:val="center"/>
            <w:hideMark/>
          </w:tcPr>
          <w:p w14:paraId="468BE54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590</w:t>
            </w:r>
          </w:p>
        </w:tc>
      </w:tr>
      <w:tr w:rsidR="00A04F87" w:rsidRPr="00A04F87" w14:paraId="402EEDCB"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516E954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2</w:t>
            </w:r>
            <w:r w:rsidRPr="00A04F87">
              <w:rPr>
                <w:rFonts w:ascii="Times New Roman" w:eastAsia="Times New Roman" w:hAnsi="Times New Roman" w:cs="Times New Roman"/>
                <w:b/>
                <w:bCs/>
                <w:color w:val="000000"/>
                <w:sz w:val="24"/>
                <w:szCs w:val="24"/>
                <w:lang w:val="en-IN" w:eastAsia="en-IN"/>
              </w:rPr>
              <w:t xml:space="preserve"> - 100% RDF</w:t>
            </w:r>
          </w:p>
        </w:tc>
        <w:tc>
          <w:tcPr>
            <w:tcW w:w="1434" w:type="dxa"/>
            <w:tcBorders>
              <w:top w:val="nil"/>
              <w:left w:val="nil"/>
              <w:bottom w:val="single" w:sz="8" w:space="0" w:color="auto"/>
              <w:right w:val="single" w:sz="8" w:space="0" w:color="auto"/>
            </w:tcBorders>
            <w:shd w:val="clear" w:color="auto" w:fill="auto"/>
            <w:vAlign w:val="center"/>
            <w:hideMark/>
          </w:tcPr>
          <w:p w14:paraId="1A621792"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716.6</w:t>
            </w:r>
          </w:p>
        </w:tc>
      </w:tr>
      <w:tr w:rsidR="00A04F87" w:rsidRPr="00A04F87" w14:paraId="1027D485"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654F9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3</w:t>
            </w:r>
            <w:r w:rsidRPr="00A04F87">
              <w:rPr>
                <w:rFonts w:ascii="Times New Roman" w:eastAsia="Times New Roman" w:hAnsi="Times New Roman" w:cs="Times New Roman"/>
                <w:b/>
                <w:bCs/>
                <w:color w:val="000000"/>
                <w:sz w:val="24"/>
                <w:szCs w:val="24"/>
                <w:lang w:val="en-IN" w:eastAsia="en-IN"/>
              </w:rPr>
              <w:t xml:space="preserve"> - 100% FYM</w:t>
            </w:r>
          </w:p>
        </w:tc>
        <w:tc>
          <w:tcPr>
            <w:tcW w:w="1434" w:type="dxa"/>
            <w:tcBorders>
              <w:top w:val="nil"/>
              <w:left w:val="nil"/>
              <w:bottom w:val="single" w:sz="8" w:space="0" w:color="auto"/>
              <w:right w:val="single" w:sz="8" w:space="0" w:color="auto"/>
            </w:tcBorders>
            <w:shd w:val="clear" w:color="auto" w:fill="auto"/>
            <w:vAlign w:val="center"/>
            <w:hideMark/>
          </w:tcPr>
          <w:p w14:paraId="40AB8C08"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650</w:t>
            </w:r>
          </w:p>
        </w:tc>
      </w:tr>
      <w:tr w:rsidR="00A04F87" w:rsidRPr="00A04F87" w14:paraId="23BA689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109BF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4</w:t>
            </w:r>
            <w:r w:rsidRPr="00A04F87">
              <w:rPr>
                <w:rFonts w:ascii="Times New Roman" w:eastAsia="Times New Roman" w:hAnsi="Times New Roman" w:cs="Times New Roman"/>
                <w:b/>
                <w:bCs/>
                <w:color w:val="000000"/>
                <w:sz w:val="24"/>
                <w:szCs w:val="24"/>
                <w:lang w:val="en-IN" w:eastAsia="en-IN"/>
              </w:rPr>
              <w:t xml:space="preserve"> - 100% RDF + 100% FYM + 2%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0F3C9F5D"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770</w:t>
            </w:r>
          </w:p>
        </w:tc>
      </w:tr>
      <w:tr w:rsidR="00A04F87" w:rsidRPr="00A04F87" w14:paraId="7C2C4931"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14B0601"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5</w:t>
            </w:r>
            <w:r w:rsidRPr="00A04F87">
              <w:rPr>
                <w:rFonts w:ascii="Times New Roman" w:eastAsia="Times New Roman" w:hAnsi="Times New Roman" w:cs="Times New Roman"/>
                <w:b/>
                <w:bCs/>
                <w:color w:val="000000"/>
                <w:sz w:val="24"/>
                <w:szCs w:val="24"/>
                <w:lang w:val="en-IN" w:eastAsia="en-IN"/>
              </w:rPr>
              <w:t xml:space="preserve"> - 100% RDF + 100% FYM + 3%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76322116"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786.7</w:t>
            </w:r>
          </w:p>
        </w:tc>
      </w:tr>
      <w:tr w:rsidR="00A04F87" w:rsidRPr="00A04F87" w14:paraId="76B9035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A00D4E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6</w:t>
            </w:r>
            <w:r w:rsidRPr="00A04F87">
              <w:rPr>
                <w:rFonts w:ascii="Times New Roman" w:eastAsia="Times New Roman" w:hAnsi="Times New Roman" w:cs="Times New Roman"/>
                <w:b/>
                <w:bCs/>
                <w:color w:val="000000"/>
                <w:sz w:val="24"/>
                <w:szCs w:val="24"/>
                <w:lang w:val="en-IN" w:eastAsia="en-IN"/>
              </w:rPr>
              <w:t xml:space="preserve"> - 100% RDF + 100% FYM + 4%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1CF4CF14"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790</w:t>
            </w:r>
          </w:p>
        </w:tc>
      </w:tr>
      <w:tr w:rsidR="00A04F87" w:rsidRPr="00A04F87" w14:paraId="75A2C84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2C1E89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7</w:t>
            </w:r>
            <w:r w:rsidRPr="00A04F87">
              <w:rPr>
                <w:rFonts w:ascii="Times New Roman" w:eastAsia="Times New Roman" w:hAnsi="Times New Roman" w:cs="Times New Roman"/>
                <w:b/>
                <w:bCs/>
                <w:color w:val="000000"/>
                <w:sz w:val="24"/>
                <w:szCs w:val="24"/>
                <w:lang w:val="en-IN" w:eastAsia="en-IN"/>
              </w:rPr>
              <w:t xml:space="preserve"> - 100% RDF + 100% FYM + 5%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540597F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806.7</w:t>
            </w:r>
          </w:p>
        </w:tc>
      </w:tr>
      <w:tr w:rsidR="00A04F87" w:rsidRPr="00A04F87" w14:paraId="31EA0C0E"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00EA097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8</w:t>
            </w:r>
            <w:r w:rsidRPr="00A04F87">
              <w:rPr>
                <w:rFonts w:ascii="Times New Roman" w:eastAsia="Times New Roman" w:hAnsi="Times New Roman" w:cs="Times New Roman"/>
                <w:b/>
                <w:bCs/>
                <w:color w:val="000000"/>
                <w:sz w:val="24"/>
                <w:szCs w:val="24"/>
                <w:lang w:val="en-IN" w:eastAsia="en-IN"/>
              </w:rPr>
              <w:t xml:space="preserve"> - 100% RDF + 100% FYM + 6%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2D79BA3A"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616.7</w:t>
            </w:r>
          </w:p>
        </w:tc>
      </w:tr>
      <w:tr w:rsidR="00A04F87" w:rsidRPr="00E31B45" w14:paraId="63A12F63"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1560DDA" w14:textId="77777777" w:rsidR="00A04F87" w:rsidRPr="00E31B45" w:rsidRDefault="00A04F87" w:rsidP="00BC148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34" w:type="dxa"/>
            <w:tcBorders>
              <w:top w:val="nil"/>
              <w:left w:val="nil"/>
              <w:bottom w:val="single" w:sz="8" w:space="0" w:color="auto"/>
              <w:right w:val="single" w:sz="8" w:space="0" w:color="auto"/>
            </w:tcBorders>
            <w:shd w:val="clear" w:color="auto" w:fill="auto"/>
            <w:vAlign w:val="center"/>
            <w:hideMark/>
          </w:tcPr>
          <w:p w14:paraId="3D5E3EEF" w14:textId="77777777" w:rsidR="00A04F87" w:rsidRPr="00E31B45" w:rsidRDefault="00A04F87" w:rsidP="00BC1488">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A04F87" w:rsidRPr="00E31B45" w14:paraId="1264AB7A"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9A3DDA1"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proofErr w:type="gramStart"/>
            <w:r w:rsidRPr="004F5CCF">
              <w:rPr>
                <w:rFonts w:ascii="Times New Roman" w:eastAsia="Times New Roman" w:hAnsi="Times New Roman" w:cs="Times New Roman"/>
                <w:b/>
                <w:bCs/>
                <w:color w:val="000000"/>
                <w:sz w:val="24"/>
                <w:szCs w:val="24"/>
                <w:lang w:val="en-IN" w:eastAsia="en-IN"/>
              </w:rPr>
              <w:t>S.Ed</w:t>
            </w:r>
            <w:proofErr w:type="gramEnd"/>
            <w:r w:rsidRPr="004F5CCF">
              <w:rPr>
                <w:rFonts w:ascii="Times New Roman" w:eastAsia="Times New Roman" w:hAnsi="Times New Roman" w:cs="Times New Roman"/>
                <w:b/>
                <w:bCs/>
                <w:color w:val="000000"/>
                <w:sz w:val="24"/>
                <w:szCs w:val="24"/>
                <w:lang w:val="en-IN" w:eastAsia="en-IN"/>
              </w:rPr>
              <w:t>±</w:t>
            </w:r>
          </w:p>
        </w:tc>
        <w:tc>
          <w:tcPr>
            <w:tcW w:w="1434" w:type="dxa"/>
            <w:tcBorders>
              <w:top w:val="nil"/>
              <w:left w:val="nil"/>
              <w:bottom w:val="single" w:sz="8" w:space="0" w:color="auto"/>
              <w:right w:val="single" w:sz="8" w:space="0" w:color="auto"/>
            </w:tcBorders>
            <w:shd w:val="clear" w:color="auto" w:fill="auto"/>
            <w:vAlign w:val="bottom"/>
            <w:hideMark/>
          </w:tcPr>
          <w:p w14:paraId="5E7A3C35" w14:textId="485F314D"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11.46077</w:t>
            </w:r>
          </w:p>
        </w:tc>
      </w:tr>
      <w:tr w:rsidR="00A04F87" w:rsidRPr="00E31B45" w14:paraId="720C2638"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B132237"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34" w:type="dxa"/>
            <w:tcBorders>
              <w:top w:val="nil"/>
              <w:left w:val="nil"/>
              <w:bottom w:val="single" w:sz="8" w:space="0" w:color="auto"/>
              <w:right w:val="single" w:sz="8" w:space="0" w:color="auto"/>
            </w:tcBorders>
            <w:shd w:val="clear" w:color="auto" w:fill="auto"/>
            <w:vAlign w:val="bottom"/>
            <w:hideMark/>
          </w:tcPr>
          <w:p w14:paraId="681468FA" w14:textId="3DB529EE"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24.5809</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1C6400CA" w:rsidR="00C34241" w:rsidRDefault="00A04F87"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Harvest Index</w:t>
      </w:r>
      <w:r w:rsidR="00BF576C">
        <w:rPr>
          <w:rFonts w:ascii="Times New Roman" w:hAnsi="Times New Roman" w:cs="Times New Roman"/>
          <w:b/>
          <w:color w:val="000000" w:themeColor="text1"/>
          <w:sz w:val="24"/>
          <w:szCs w:val="24"/>
        </w:rPr>
        <w:t>:</w:t>
      </w:r>
    </w:p>
    <w:p w14:paraId="397B9225"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harvest index (%) was recorded after harvesting and is presented in Graph 1. The results demonstrated a significant effect of different treatments on the harvest index of black sesame. The highest harvest index, 26.77%, was observed in Treatment T7 (100% RDF + 100%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which was statistically superior to the other treatments.</w:t>
      </w:r>
    </w:p>
    <w:p w14:paraId="54A26F6E"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In contrast, the lowest harvest index was recorded in the control treatment (T1), which did not receive any nutrient supplementation, with a value of 23.84%.</w:t>
      </w:r>
    </w:p>
    <w:p w14:paraId="0521101F" w14:textId="753C2BFE" w:rsidR="00704620" w:rsidRPr="00114850" w:rsidRDefault="00114850" w:rsidP="00BF576C">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higher harvest index in T7 indicates that the integration of organic inputs with recommended chemical fertilizers significantly enhanced overall plant health and yield efficiency. This improvement is likely due to better nutrient availability, enhanced photosynthetic activity, and improved plant architecture, all contributing to greater partitioning </w:t>
      </w:r>
      <w:r w:rsidRPr="00114850">
        <w:rPr>
          <w:rFonts w:ascii="Times New Roman" w:hAnsi="Times New Roman" w:cs="Times New Roman"/>
          <w:sz w:val="24"/>
          <w:szCs w:val="24"/>
          <w:lang w:val="en-IN"/>
        </w:rPr>
        <w:lastRenderedPageBreak/>
        <w:t xml:space="preserve">of biomass toward economically important seed yield components </w:t>
      </w:r>
      <w:r w:rsidR="008B578F" w:rsidRPr="00114850">
        <w:rPr>
          <w:rFonts w:ascii="Times New Roman" w:hAnsi="Times New Roman" w:cs="Times New Roman"/>
          <w:sz w:val="24"/>
          <w:szCs w:val="24"/>
        </w:rPr>
        <w:t xml:space="preserve">(Veeral and </w:t>
      </w:r>
      <w:proofErr w:type="spellStart"/>
      <w:r w:rsidR="008B578F" w:rsidRPr="00114850">
        <w:rPr>
          <w:rFonts w:ascii="Times New Roman" w:hAnsi="Times New Roman" w:cs="Times New Roman"/>
          <w:sz w:val="24"/>
          <w:szCs w:val="24"/>
        </w:rPr>
        <w:t>Nayakanti</w:t>
      </w:r>
      <w:proofErr w:type="spellEnd"/>
      <w:r w:rsidR="008B578F" w:rsidRPr="00114850">
        <w:rPr>
          <w:rFonts w:ascii="Times New Roman" w:hAnsi="Times New Roman" w:cs="Times New Roman"/>
          <w:sz w:val="24"/>
          <w:szCs w:val="24"/>
        </w:rPr>
        <w:t>, 2019)</w:t>
      </w:r>
    </w:p>
    <w:p w14:paraId="130951C9" w14:textId="27CD423C" w:rsidR="00B760B8" w:rsidRDefault="00570231" w:rsidP="00B760B8">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Graph 1. </w:t>
      </w:r>
      <w:r w:rsidR="00B760B8">
        <w:rPr>
          <w:rFonts w:ascii="Times New Roman" w:hAnsi="Times New Roman" w:cs="Times New Roman"/>
          <w:b/>
          <w:color w:val="000000" w:themeColor="text1"/>
          <w:sz w:val="24"/>
          <w:szCs w:val="24"/>
        </w:rPr>
        <w:t xml:space="preserve"> Effect of</w:t>
      </w:r>
      <w:r w:rsidR="00B760B8" w:rsidRPr="0051139C">
        <w:rPr>
          <w:rFonts w:ascii="Times New Roman" w:hAnsi="Times New Roman" w:cs="Times New Roman"/>
          <w:b/>
          <w:color w:val="000000" w:themeColor="text1"/>
          <w:sz w:val="24"/>
          <w:szCs w:val="24"/>
        </w:rPr>
        <w:t xml:space="preserve"> </w:t>
      </w:r>
      <w:proofErr w:type="spellStart"/>
      <w:r w:rsidR="00B760B8" w:rsidRPr="0051139C">
        <w:rPr>
          <w:rFonts w:ascii="Times New Roman" w:hAnsi="Times New Roman" w:cs="Times New Roman"/>
          <w:b/>
          <w:color w:val="000000" w:themeColor="text1"/>
          <w:sz w:val="24"/>
          <w:szCs w:val="24"/>
        </w:rPr>
        <w:t>Panchgavya</w:t>
      </w:r>
      <w:proofErr w:type="spellEnd"/>
      <w:r w:rsidR="00B760B8" w:rsidRPr="0051139C">
        <w:rPr>
          <w:rFonts w:ascii="Times New Roman" w:hAnsi="Times New Roman" w:cs="Times New Roman"/>
          <w:b/>
          <w:color w:val="000000" w:themeColor="text1"/>
          <w:sz w:val="24"/>
          <w:szCs w:val="24"/>
        </w:rPr>
        <w:t xml:space="preserve"> in Conjunction with Bulky Organic Manure on </w:t>
      </w:r>
      <w:r w:rsidR="00354033">
        <w:rPr>
          <w:rFonts w:ascii="Times New Roman" w:hAnsi="Times New Roman" w:cs="Times New Roman"/>
          <w:b/>
          <w:color w:val="000000" w:themeColor="text1"/>
          <w:sz w:val="24"/>
          <w:szCs w:val="24"/>
        </w:rPr>
        <w:t>harvest index</w:t>
      </w:r>
      <w:r w:rsidR="00B760B8" w:rsidRPr="0051139C">
        <w:rPr>
          <w:rFonts w:ascii="Times New Roman" w:hAnsi="Times New Roman" w:cs="Times New Roman"/>
          <w:b/>
          <w:color w:val="000000" w:themeColor="text1"/>
          <w:sz w:val="24"/>
          <w:szCs w:val="24"/>
        </w:rPr>
        <w:t xml:space="preserve"> of Black Sesame</w:t>
      </w:r>
      <w:r w:rsidR="00B760B8">
        <w:rPr>
          <w:rFonts w:ascii="Times New Roman" w:hAnsi="Times New Roman" w:cs="Times New Roman"/>
          <w:b/>
          <w:color w:val="000000" w:themeColor="text1"/>
          <w:sz w:val="24"/>
          <w:szCs w:val="24"/>
        </w:rPr>
        <w:t>.</w:t>
      </w:r>
    </w:p>
    <w:p w14:paraId="59E6B2FC" w14:textId="710174A6" w:rsidR="00570231" w:rsidRDefault="008B578F" w:rsidP="00B760B8">
      <w:pPr>
        <w:rPr>
          <w:rFonts w:ascii="Times New Roman" w:hAnsi="Times New Roman" w:cs="Times New Roman"/>
          <w:b/>
          <w:color w:val="000000" w:themeColor="text1"/>
          <w:sz w:val="24"/>
          <w:szCs w:val="24"/>
        </w:rPr>
      </w:pPr>
      <w:r>
        <w:rPr>
          <w:noProof/>
        </w:rPr>
        <w:drawing>
          <wp:inline distT="0" distB="0" distL="0" distR="0" wp14:anchorId="5FE5045B" wp14:editId="6877796C">
            <wp:extent cx="5731510" cy="2538095"/>
            <wp:effectExtent l="0" t="0" r="2540" b="14605"/>
            <wp:docPr id="1073626415" name="Chart 1">
              <a:extLst xmlns:a="http://schemas.openxmlformats.org/drawingml/2006/main">
                <a:ext uri="{FF2B5EF4-FFF2-40B4-BE49-F238E27FC236}">
                  <a16:creationId xmlns:a16="http://schemas.microsoft.com/office/drawing/2014/main" id="{A4CCD5A3-A54B-DA14-3ABF-43616DFB4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467B53" w14:textId="77777777" w:rsidR="00EF7CEC" w:rsidRDefault="00EF7CEC" w:rsidP="00B6248B">
      <w:pPr>
        <w:rPr>
          <w:rFonts w:ascii="Times New Roman" w:hAnsi="Times New Roman" w:cs="Times New Roman"/>
          <w:b/>
          <w:sz w:val="24"/>
          <w:szCs w:val="24"/>
        </w:rPr>
      </w:pP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08BB6058" w14:textId="77777777" w:rsidR="00114850" w:rsidRP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Based on the comprehensive findings of the study, it can be concluded that the application of 100% Recommended Dose of Fertilizers (RDF) + 100% Farmyard Manure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xml:space="preserve"> yielded the most favorable results in black sesame cultivation. This integrated treatment (T7) resulted in the highest seed yield (830 kg/ha), highest stalk yield (806.7 kg/ha), and highest harvest index (26.77%) among all the treatments evaluated.</w:t>
      </w:r>
    </w:p>
    <w:p w14:paraId="176BC326" w14:textId="77777777" w:rsidR="00114850" w:rsidRP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The combination of organic and inorganic nutrient sources demonstrated a synergistic effect, enhancing not only crop productivity but also contributing to improved soil health. This integrated nutrient management approach supports the principles of sustainable agriculture, making it a viable strategy for improving sesame yield and long-term soil fertility under the agro-climatic conditions of Itanagar and similar regions.</w:t>
      </w:r>
    </w:p>
    <w:p w14:paraId="6135D049" w14:textId="77777777" w:rsidR="00840BF6" w:rsidRDefault="00840BF6" w:rsidP="00840BF6">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677E6CF6" w14:textId="4F5D1CC3" w:rsidR="004B071A" w:rsidRDefault="004B071A" w:rsidP="00840BF6">
      <w:pPr>
        <w:spacing w:line="360" w:lineRule="auto"/>
        <w:rPr>
          <w:rFonts w:ascii="Times New Roman" w:hAnsi="Times New Roman" w:cs="Times New Roman"/>
          <w:b/>
          <w:sz w:val="24"/>
          <w:szCs w:val="24"/>
        </w:rPr>
      </w:pPr>
      <w:r w:rsidRPr="00C858CB">
        <w:rPr>
          <w:rFonts w:ascii="Times New Roman" w:hAnsi="Times New Roman" w:cs="Times New Roman"/>
          <w:sz w:val="24"/>
          <w:szCs w:val="24"/>
        </w:rPr>
        <w:t xml:space="preserve">Aliyu, L. (2003). Effect of nitrogen and phosphorus on the chemical composition and Uptake of mineral elements by pepper (Capsicum annum L.). </w:t>
      </w:r>
      <w:r w:rsidRPr="00C858CB">
        <w:rPr>
          <w:rFonts w:ascii="Times New Roman" w:hAnsi="Times New Roman" w:cs="Times New Roman"/>
          <w:i/>
          <w:iCs/>
          <w:sz w:val="24"/>
          <w:szCs w:val="24"/>
        </w:rPr>
        <w:t>Crop Research</w:t>
      </w:r>
      <w:r w:rsidRPr="00C858CB">
        <w:rPr>
          <w:rFonts w:ascii="Times New Roman" w:hAnsi="Times New Roman" w:cs="Times New Roman"/>
          <w:sz w:val="24"/>
          <w:szCs w:val="24"/>
        </w:rPr>
        <w:t>: 25(2</w:t>
      </w:r>
      <w:proofErr w:type="gramStart"/>
      <w:r w:rsidRPr="00C858CB">
        <w:rPr>
          <w:rFonts w:ascii="Times New Roman" w:hAnsi="Times New Roman" w:cs="Times New Roman"/>
          <w:sz w:val="24"/>
          <w:szCs w:val="24"/>
        </w:rPr>
        <w:t>) ;</w:t>
      </w:r>
      <w:proofErr w:type="gramEnd"/>
      <w:r w:rsidRPr="00C858CB">
        <w:rPr>
          <w:rFonts w:ascii="Times New Roman" w:hAnsi="Times New Roman" w:cs="Times New Roman"/>
          <w:sz w:val="24"/>
          <w:szCs w:val="24"/>
        </w:rPr>
        <w:t xml:space="preserve"> 272-279.</w:t>
      </w:r>
    </w:p>
    <w:p w14:paraId="558BE547" w14:textId="77777777" w:rsidR="004B071A" w:rsidRDefault="00AE6459" w:rsidP="004B071A">
      <w:pPr>
        <w:spacing w:before="100" w:beforeAutospacing="1" w:after="0" w:line="360" w:lineRule="auto"/>
        <w:jc w:val="both"/>
        <w:rPr>
          <w:rFonts w:ascii="Times New Roman" w:hAnsi="Times New Roman" w:cs="Times New Roman"/>
          <w:b/>
          <w:bCs/>
          <w:color w:val="000000" w:themeColor="text1"/>
          <w:sz w:val="24"/>
          <w:szCs w:val="24"/>
        </w:rPr>
      </w:pPr>
      <w:proofErr w:type="spellStart"/>
      <w:r w:rsidRPr="00354033">
        <w:rPr>
          <w:rFonts w:ascii="Times New Roman" w:hAnsi="Times New Roman" w:cs="Times New Roman"/>
          <w:bCs/>
          <w:color w:val="000000" w:themeColor="text1"/>
          <w:sz w:val="24"/>
          <w:szCs w:val="24"/>
        </w:rPr>
        <w:lastRenderedPageBreak/>
        <w:t>Ameeben</w:t>
      </w:r>
      <w:proofErr w:type="spellEnd"/>
      <w:r w:rsidRPr="00354033">
        <w:rPr>
          <w:rFonts w:ascii="Times New Roman" w:hAnsi="Times New Roman" w:cs="Times New Roman"/>
          <w:bCs/>
          <w:color w:val="000000" w:themeColor="text1"/>
          <w:sz w:val="24"/>
          <w:szCs w:val="24"/>
        </w:rPr>
        <w:t xml:space="preserve">, K. P. (2021). </w:t>
      </w:r>
      <w:r w:rsidRPr="00354033">
        <w:rPr>
          <w:rFonts w:ascii="Times New Roman" w:hAnsi="Times New Roman" w:cs="Times New Roman"/>
          <w:color w:val="000000" w:themeColor="text1"/>
          <w:sz w:val="24"/>
          <w:szCs w:val="24"/>
        </w:rPr>
        <w:t>Nutrient Management in Kharif Sesame (Sesamum indicum L.) Under Organic Farming</w:t>
      </w:r>
      <w:r w:rsidRPr="00354033">
        <w:rPr>
          <w:rFonts w:ascii="Times New Roman" w:hAnsi="Times New Roman" w:cs="Times New Roman"/>
          <w:b/>
          <w:bCs/>
          <w:color w:val="000000" w:themeColor="text1"/>
          <w:sz w:val="24"/>
          <w:szCs w:val="24"/>
        </w:rPr>
        <w:t>.</w:t>
      </w:r>
    </w:p>
    <w:p w14:paraId="7D8BFFFA" w14:textId="16585399" w:rsidR="004B071A" w:rsidRPr="004B071A" w:rsidRDefault="004B071A" w:rsidP="004B071A">
      <w:pPr>
        <w:spacing w:before="100" w:beforeAutospacing="1" w:after="0" w:line="360" w:lineRule="auto"/>
        <w:jc w:val="both"/>
        <w:rPr>
          <w:rFonts w:ascii="Times New Roman" w:hAnsi="Times New Roman" w:cs="Times New Roman"/>
          <w:b/>
          <w:bCs/>
          <w:color w:val="000000" w:themeColor="text1"/>
          <w:sz w:val="24"/>
          <w:szCs w:val="24"/>
        </w:rPr>
      </w:pPr>
      <w:r w:rsidRPr="00C858CB">
        <w:rPr>
          <w:rFonts w:ascii="Times New Roman" w:hAnsi="Times New Roman" w:cs="Times New Roman"/>
          <w:sz w:val="24"/>
          <w:szCs w:val="24"/>
        </w:rPr>
        <w:t>Anonymous, (2007). Effect of organic and inorganic nutrient sources on soil mineral Nitrogen and maize yields in Western Kenya.</w:t>
      </w:r>
    </w:p>
    <w:p w14:paraId="40BE0503"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commentRangeStart w:id="28"/>
      <w:r>
        <w:rPr>
          <w:rFonts w:ascii="Times New Roman" w:eastAsia="Times New Roman" w:hAnsi="Times New Roman" w:cs="Times New Roman"/>
          <w:color w:val="000000"/>
          <w:sz w:val="24"/>
          <w:szCs w:val="24"/>
          <w:lang w:val="en-IN" w:eastAsia="en-IN"/>
        </w:rPr>
        <w:t>Directorate of Economics and Statistics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(2019). Department of Agriculture and</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Cooperation,</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 xml:space="preserve">Government of India. Normal </w:t>
      </w:r>
      <w:proofErr w:type="spellStart"/>
      <w:r>
        <w:rPr>
          <w:rFonts w:ascii="Times New Roman" w:eastAsia="Times New Roman" w:hAnsi="Times New Roman" w:cs="Times New Roman"/>
          <w:color w:val="000000"/>
          <w:sz w:val="24"/>
          <w:szCs w:val="24"/>
          <w:lang w:val="en-IN" w:eastAsia="en-IN"/>
        </w:rPr>
        <w:t>estimatesse</w:t>
      </w:r>
      <w:proofErr w:type="spellEnd"/>
      <w:r>
        <w:rPr>
          <w:rFonts w:ascii="Times New Roman" w:eastAsia="Times New Roman" w:hAnsi="Times New Roman" w:cs="Times New Roman"/>
          <w:color w:val="000000"/>
          <w:sz w:val="24"/>
          <w:szCs w:val="24"/>
          <w:lang w:val="en-IN" w:eastAsia="en-IN"/>
        </w:rPr>
        <w:t xml:space="preserve"> </w:t>
      </w:r>
      <w:proofErr w:type="spellStart"/>
      <w:proofErr w:type="gramStart"/>
      <w:r>
        <w:rPr>
          <w:rFonts w:ascii="Times New Roman" w:eastAsia="Times New Roman" w:hAnsi="Times New Roman" w:cs="Times New Roman"/>
          <w:color w:val="000000"/>
          <w:sz w:val="24"/>
          <w:szCs w:val="24"/>
          <w:lang w:val="en-IN" w:eastAsia="en-IN"/>
        </w:rPr>
        <w:t>samum</w:t>
      </w:r>
      <w:proofErr w:type="spellEnd"/>
      <w:r>
        <w:rPr>
          <w:rFonts w:ascii="Times New Roman" w:eastAsia="Times New Roman" w:hAnsi="Times New Roman" w:cs="Times New Roman"/>
          <w:color w:val="000000"/>
          <w:sz w:val="24"/>
          <w:szCs w:val="24"/>
          <w:lang w:val="en-IN" w:eastAsia="en-IN"/>
        </w:rPr>
        <w:t xml:space="preserve"> .</w:t>
      </w:r>
      <w:commentRangeEnd w:id="28"/>
      <w:proofErr w:type="gramEnd"/>
      <w:r w:rsidR="00014A9E">
        <w:rPr>
          <w:rStyle w:val="CommentReference"/>
        </w:rPr>
        <w:commentReference w:id="28"/>
      </w:r>
    </w:p>
    <w:p w14:paraId="320A73FF"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9F7569">
        <w:rPr>
          <w:rFonts w:ascii="Times New Roman" w:hAnsi="Times New Roman" w:cs="Times New Roman"/>
          <w:sz w:val="24"/>
          <w:szCs w:val="24"/>
        </w:rPr>
        <w:t>Dixit</w:t>
      </w:r>
      <w:r>
        <w:rPr>
          <w:rFonts w:ascii="Times New Roman" w:hAnsi="Times New Roman" w:cs="Times New Roman"/>
          <w:sz w:val="24"/>
          <w:szCs w:val="24"/>
        </w:rPr>
        <w:t>,</w:t>
      </w:r>
      <w:r w:rsidRPr="009F7569">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F7569">
        <w:rPr>
          <w:rFonts w:ascii="Times New Roman" w:hAnsi="Times New Roman" w:cs="Times New Roman"/>
          <w:sz w:val="24"/>
          <w:szCs w:val="24"/>
        </w:rPr>
        <w:t>P</w:t>
      </w:r>
      <w:r>
        <w:rPr>
          <w:rFonts w:ascii="Times New Roman" w:hAnsi="Times New Roman" w:cs="Times New Roman"/>
          <w:sz w:val="24"/>
          <w:szCs w:val="24"/>
        </w:rPr>
        <w:t>.</w:t>
      </w:r>
      <w:r w:rsidRPr="009F7569">
        <w:rPr>
          <w:rFonts w:ascii="Times New Roman" w:hAnsi="Times New Roman" w:cs="Times New Roman"/>
          <w:sz w:val="24"/>
          <w:szCs w:val="24"/>
        </w:rPr>
        <w:t>, Tripathi</w:t>
      </w:r>
      <w:r>
        <w:rPr>
          <w:rFonts w:ascii="Times New Roman" w:hAnsi="Times New Roman" w:cs="Times New Roman"/>
          <w:sz w:val="24"/>
          <w:szCs w:val="24"/>
        </w:rPr>
        <w:t>,</w:t>
      </w:r>
      <w:r w:rsidRPr="009F756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w:t>
      </w:r>
      <w:r w:rsidRPr="009F7569">
        <w:rPr>
          <w:rFonts w:ascii="Times New Roman" w:hAnsi="Times New Roman" w:cs="Times New Roman"/>
          <w:sz w:val="24"/>
          <w:szCs w:val="24"/>
        </w:rPr>
        <w:t>, Verma</w:t>
      </w:r>
      <w:r>
        <w:rPr>
          <w:rFonts w:ascii="Times New Roman" w:hAnsi="Times New Roman" w:cs="Times New Roman"/>
          <w:sz w:val="24"/>
          <w:szCs w:val="24"/>
        </w:rPr>
        <w:t>,</w:t>
      </w:r>
      <w:r w:rsidRPr="009F7569">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 xml:space="preserve"> (2012).</w:t>
      </w:r>
      <w:r w:rsidRPr="009F7569">
        <w:rPr>
          <w:rFonts w:ascii="Times New Roman" w:hAnsi="Times New Roman" w:cs="Times New Roman"/>
          <w:sz w:val="24"/>
          <w:szCs w:val="24"/>
        </w:rPr>
        <w:t xml:space="preserve"> Effect of manures and fertilizer dose/ratio on yield of groundnut varieties. </w:t>
      </w:r>
      <w:r w:rsidRPr="009F7569">
        <w:rPr>
          <w:rFonts w:ascii="Times New Roman" w:hAnsi="Times New Roman" w:cs="Times New Roman"/>
          <w:i/>
          <w:iCs/>
          <w:sz w:val="24"/>
          <w:szCs w:val="24"/>
        </w:rPr>
        <w:t xml:space="preserve">Bhartiya Krishi </w:t>
      </w:r>
      <w:proofErr w:type="spellStart"/>
      <w:r w:rsidRPr="009F7569">
        <w:rPr>
          <w:rFonts w:ascii="Times New Roman" w:hAnsi="Times New Roman" w:cs="Times New Roman"/>
          <w:i/>
          <w:iCs/>
          <w:sz w:val="24"/>
          <w:szCs w:val="24"/>
        </w:rPr>
        <w:t>Anusandhan</w:t>
      </w:r>
      <w:proofErr w:type="spellEnd"/>
      <w:r w:rsidRPr="009F7569">
        <w:rPr>
          <w:rFonts w:ascii="Times New Roman" w:hAnsi="Times New Roman" w:cs="Times New Roman"/>
          <w:i/>
          <w:iCs/>
          <w:sz w:val="24"/>
          <w:szCs w:val="24"/>
        </w:rPr>
        <w:t xml:space="preserve"> Patrika</w:t>
      </w:r>
      <w:r>
        <w:rPr>
          <w:rFonts w:ascii="Times New Roman" w:hAnsi="Times New Roman" w:cs="Times New Roman"/>
          <w:sz w:val="24"/>
          <w:szCs w:val="24"/>
        </w:rPr>
        <w:t xml:space="preserve">: </w:t>
      </w:r>
      <w:r w:rsidRPr="009F7569">
        <w:rPr>
          <w:rFonts w:ascii="Times New Roman" w:hAnsi="Times New Roman" w:cs="Times New Roman"/>
          <w:sz w:val="24"/>
          <w:szCs w:val="24"/>
        </w:rPr>
        <w:t>26</w:t>
      </w:r>
      <w:r>
        <w:rPr>
          <w:rFonts w:ascii="Times New Roman" w:hAnsi="Times New Roman" w:cs="Times New Roman"/>
          <w:sz w:val="24"/>
          <w:szCs w:val="24"/>
        </w:rPr>
        <w:t xml:space="preserve">; </w:t>
      </w:r>
      <w:r w:rsidRPr="009F7569">
        <w:rPr>
          <w:rFonts w:ascii="Times New Roman" w:hAnsi="Times New Roman" w:cs="Times New Roman"/>
          <w:sz w:val="24"/>
          <w:szCs w:val="24"/>
        </w:rPr>
        <w:t>62-62.</w:t>
      </w:r>
    </w:p>
    <w:p w14:paraId="5E9DE875"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Feng, L., Raza, M.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Chen, Y., Khalid, 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Meraj, H</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B. and Ahsan, F.</w:t>
      </w:r>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 xml:space="preserve">(2019). </w:t>
      </w:r>
      <w:r>
        <w:rPr>
          <w:rFonts w:ascii="Times New Roman" w:eastAsia="Times New Roman" w:hAnsi="Times New Roman" w:cs="Times New Roman"/>
          <w:color w:val="000000"/>
          <w:sz w:val="24"/>
          <w:szCs w:val="24"/>
          <w:lang w:eastAsia="en-IN"/>
        </w:rPr>
        <w:t>Narrow-wide</w:t>
      </w:r>
      <w:r>
        <w:rPr>
          <w:rFonts w:ascii="Times New Roman" w:eastAsia="Times New Roman" w:hAnsi="Times New Roman" w:cs="Times New Roman"/>
          <w:color w:val="000000"/>
          <w:sz w:val="24"/>
          <w:szCs w:val="24"/>
          <w:lang w:val="en-IN" w:eastAsia="en-IN"/>
        </w:rPr>
        <w:t xml:space="preserve"> row planting pattern improves the </w:t>
      </w:r>
      <w:r>
        <w:rPr>
          <w:rFonts w:ascii="Times New Roman" w:eastAsia="Times New Roman" w:hAnsi="Times New Roman" w:cs="Times New Roman"/>
          <w:color w:val="000000"/>
          <w:sz w:val="24"/>
          <w:szCs w:val="24"/>
          <w:lang w:eastAsia="en-IN"/>
        </w:rPr>
        <w:t>l</w:t>
      </w:r>
      <w:proofErr w:type="spellStart"/>
      <w:r>
        <w:rPr>
          <w:rFonts w:ascii="Times New Roman" w:eastAsia="Times New Roman" w:hAnsi="Times New Roman" w:cs="Times New Roman"/>
          <w:color w:val="000000"/>
          <w:sz w:val="24"/>
          <w:szCs w:val="24"/>
          <w:lang w:val="en-IN" w:eastAsia="en-IN"/>
        </w:rPr>
        <w:t>ight</w:t>
      </w:r>
      <w:proofErr w:type="spellEnd"/>
      <w:r>
        <w:rPr>
          <w:rFonts w:ascii="Times New Roman" w:eastAsia="Times New Roman" w:hAnsi="Times New Roman" w:cs="Times New Roman"/>
          <w:color w:val="000000"/>
          <w:sz w:val="24"/>
          <w:szCs w:val="24"/>
          <w:lang w:val="en-IN" w:eastAsia="en-IN"/>
        </w:rPr>
        <w:t xml:space="preserve"> environment and seed yields of intercrop species in relay intercropping system.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i/>
          <w:iCs/>
          <w:color w:val="000000"/>
          <w:sz w:val="24"/>
          <w:szCs w:val="24"/>
          <w:lang w:eastAsia="en-IN"/>
        </w:rPr>
        <w:t>J</w:t>
      </w:r>
      <w:proofErr w:type="spellStart"/>
      <w:r>
        <w:rPr>
          <w:rFonts w:ascii="Times New Roman" w:eastAsia="Times New Roman" w:hAnsi="Times New Roman" w:cs="Times New Roman"/>
          <w:i/>
          <w:iCs/>
          <w:color w:val="000000"/>
          <w:sz w:val="24"/>
          <w:szCs w:val="24"/>
          <w:lang w:val="en-IN" w:eastAsia="en-IN"/>
        </w:rPr>
        <w:t>ournal</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i/>
          <w:iCs/>
          <w:color w:val="000000"/>
          <w:sz w:val="24"/>
          <w:szCs w:val="24"/>
          <w:lang w:eastAsia="en-IN"/>
        </w:rPr>
        <w:t>P</w:t>
      </w:r>
      <w:r>
        <w:rPr>
          <w:rFonts w:ascii="Times New Roman" w:eastAsia="Times New Roman" w:hAnsi="Times New Roman" w:cs="Times New Roman"/>
          <w:i/>
          <w:iCs/>
          <w:color w:val="000000"/>
          <w:sz w:val="24"/>
          <w:szCs w:val="24"/>
          <w:lang w:val="en-IN" w:eastAsia="en-IN"/>
        </w:rPr>
        <w:t>one.</w:t>
      </w:r>
      <w:r w:rsidRPr="00BA077D">
        <w:rPr>
          <w:rFonts w:ascii="Times New Roman" w:eastAsia="Times New Roman" w:hAnsi="Times New Roman" w:cs="Times New Roman"/>
          <w:color w:val="000000"/>
          <w:sz w:val="24"/>
          <w:szCs w:val="24"/>
          <w:lang w:val="en-IN" w:eastAsia="en-IN"/>
        </w:rPr>
        <w:t>0212885</w:t>
      </w:r>
      <w:r>
        <w:rPr>
          <w:rFonts w:ascii="Times New Roman" w:eastAsia="Times New Roman" w:hAnsi="Times New Roman" w:cs="Times New Roman"/>
          <w:color w:val="000000"/>
          <w:sz w:val="24"/>
          <w:szCs w:val="24"/>
          <w:lang w:val="en-IN" w:eastAsia="en-IN"/>
        </w:rPr>
        <w:t>.</w:t>
      </w:r>
    </w:p>
    <w:p w14:paraId="6EBED614" w14:textId="77777777" w:rsidR="004B071A" w:rsidRDefault="004B071A" w:rsidP="004B071A">
      <w:pPr>
        <w:spacing w:before="100" w:beforeAutospacing="1" w:after="0" w:line="360" w:lineRule="auto"/>
        <w:jc w:val="both"/>
        <w:rPr>
          <w:rFonts w:ascii="Times New Roman" w:eastAsia="Times New Roman" w:hAnsi="Times New Roman" w:cs="Times New Roman"/>
          <w:color w:val="131413"/>
          <w:sz w:val="24"/>
          <w:szCs w:val="24"/>
          <w:lang w:val="en-IN" w:eastAsia="en-IN"/>
        </w:rPr>
      </w:pPr>
      <w:r>
        <w:rPr>
          <w:rFonts w:ascii="Times New Roman" w:eastAsia="Times New Roman" w:hAnsi="Times New Roman" w:cs="Times New Roman"/>
          <w:color w:val="131413"/>
          <w:sz w:val="24"/>
          <w:szCs w:val="24"/>
          <w:lang w:val="en-IN" w:eastAsia="en-IN"/>
        </w:rPr>
        <w:t>Mubashir, A. K., Mirza, M., Akmal, M.</w:t>
      </w:r>
      <w:proofErr w:type="gramStart"/>
      <w:r>
        <w:rPr>
          <w:rFonts w:ascii="Times New Roman" w:eastAsia="Times New Roman" w:hAnsi="Times New Roman" w:cs="Times New Roman"/>
          <w:color w:val="131413"/>
          <w:sz w:val="24"/>
          <w:szCs w:val="24"/>
          <w:lang w:val="en-IN" w:eastAsia="en-IN"/>
        </w:rPr>
        <w:t>,  Ali</w:t>
      </w:r>
      <w:proofErr w:type="gramEnd"/>
      <w:r>
        <w:rPr>
          <w:rFonts w:ascii="Times New Roman" w:eastAsia="Times New Roman" w:hAnsi="Times New Roman" w:cs="Times New Roman"/>
          <w:color w:val="131413"/>
          <w:sz w:val="24"/>
          <w:szCs w:val="24"/>
          <w:lang w:val="en-IN" w:eastAsia="en-IN"/>
        </w:rPr>
        <w:t xml:space="preserve">, N. and Khan, I. (2007). Genetic parameters and their implications for yield improvement in sesame. </w:t>
      </w:r>
      <w:r>
        <w:rPr>
          <w:rFonts w:ascii="Times New Roman" w:eastAsia="Times New Roman" w:hAnsi="Times New Roman" w:cs="Times New Roman"/>
          <w:i/>
          <w:iCs/>
          <w:color w:val="131413"/>
          <w:sz w:val="24"/>
          <w:szCs w:val="24"/>
          <w:lang w:val="en-IN" w:eastAsia="en-IN"/>
        </w:rPr>
        <w:t>Sarhad J</w:t>
      </w:r>
      <w:proofErr w:type="spellStart"/>
      <w:r>
        <w:rPr>
          <w:rFonts w:ascii="Times New Roman" w:eastAsia="Times New Roman" w:hAnsi="Times New Roman" w:cs="Times New Roman"/>
          <w:i/>
          <w:iCs/>
          <w:color w:val="131413"/>
          <w:sz w:val="24"/>
          <w:szCs w:val="24"/>
          <w:lang w:eastAsia="en-IN"/>
        </w:rPr>
        <w:t>ournal</w:t>
      </w:r>
      <w:proofErr w:type="spellEnd"/>
      <w:r>
        <w:rPr>
          <w:rFonts w:ascii="Times New Roman" w:eastAsia="Times New Roman" w:hAnsi="Times New Roman" w:cs="Times New Roman"/>
          <w:i/>
          <w:iCs/>
          <w:color w:val="131413"/>
          <w:sz w:val="24"/>
          <w:szCs w:val="24"/>
          <w:lang w:val="en-IN" w:eastAsia="en-IN"/>
        </w:rPr>
        <w:t xml:space="preserve"> Agric</w:t>
      </w:r>
      <w:proofErr w:type="spellStart"/>
      <w:r>
        <w:rPr>
          <w:rFonts w:ascii="Times New Roman" w:eastAsia="Times New Roman" w:hAnsi="Times New Roman" w:cs="Times New Roman"/>
          <w:i/>
          <w:iCs/>
          <w:color w:val="131413"/>
          <w:sz w:val="24"/>
          <w:szCs w:val="24"/>
          <w:lang w:eastAsia="en-IN"/>
        </w:rPr>
        <w:t>ulture</w:t>
      </w:r>
      <w:proofErr w:type="spellEnd"/>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 xml:space="preserve"> 23</w:t>
      </w:r>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623–627.</w:t>
      </w:r>
    </w:p>
    <w:p w14:paraId="6CB14429"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proofErr w:type="gramStart"/>
      <w:r>
        <w:rPr>
          <w:rFonts w:ascii="Times New Roman" w:eastAsia="Times New Roman" w:hAnsi="Times New Roman" w:cs="Times New Roman"/>
          <w:color w:val="000000"/>
          <w:sz w:val="24"/>
          <w:szCs w:val="24"/>
          <w:lang w:val="en-IN" w:eastAsia="en-IN"/>
        </w:rPr>
        <w:t xml:space="preserve">Öztürk,  </w:t>
      </w:r>
      <w:r>
        <w:rPr>
          <w:rFonts w:ascii="Times New Roman" w:eastAsia="Times New Roman" w:hAnsi="Times New Roman" w:cs="Times New Roman"/>
          <w:color w:val="000000"/>
          <w:sz w:val="24"/>
          <w:szCs w:val="24"/>
          <w:lang w:eastAsia="en-IN"/>
        </w:rPr>
        <w:t>O</w:t>
      </w:r>
      <w:r>
        <w:rPr>
          <w:rFonts w:ascii="Times New Roman" w:eastAsia="Times New Roman" w:hAnsi="Times New Roman" w:cs="Times New Roman"/>
          <w:color w:val="000000"/>
          <w:sz w:val="24"/>
          <w:szCs w:val="24"/>
          <w:lang w:val="en-IN" w:eastAsia="en-IN"/>
        </w:rPr>
        <w:t>.</w:t>
      </w:r>
      <w:proofErr w:type="gramEnd"/>
      <w:r>
        <w:rPr>
          <w:rFonts w:ascii="Times New Roman" w:eastAsia="Times New Roman" w:hAnsi="Times New Roman" w:cs="Times New Roman"/>
          <w:color w:val="000000"/>
          <w:sz w:val="24"/>
          <w:szCs w:val="24"/>
          <w:lang w:val="en-IN" w:eastAsia="en-IN"/>
        </w:rPr>
        <w:t xml:space="preserve"> and Saman, O. (2012). Effects of different plant densities on the yield and quality of second crop sesame. </w:t>
      </w:r>
      <w:r>
        <w:rPr>
          <w:rFonts w:ascii="Times New Roman" w:eastAsia="Times New Roman" w:hAnsi="Times New Roman" w:cs="Times New Roman"/>
          <w:i/>
          <w:iCs/>
          <w:color w:val="000000"/>
          <w:sz w:val="24"/>
          <w:szCs w:val="24"/>
          <w:lang w:val="en-IN" w:eastAsia="en-IN"/>
        </w:rPr>
        <w:t>Int</w:t>
      </w:r>
      <w:proofErr w:type="spellStart"/>
      <w:r>
        <w:rPr>
          <w:rFonts w:ascii="Times New Roman" w:eastAsia="Times New Roman" w:hAnsi="Times New Roman" w:cs="Times New Roman"/>
          <w:i/>
          <w:iCs/>
          <w:color w:val="000000"/>
          <w:sz w:val="24"/>
          <w:szCs w:val="24"/>
          <w:lang w:eastAsia="en-IN"/>
        </w:rPr>
        <w:t>ernational</w:t>
      </w:r>
      <w:proofErr w:type="spellEnd"/>
      <w:r>
        <w:rPr>
          <w:rFonts w:ascii="Times New Roman" w:eastAsia="Times New Roman" w:hAnsi="Times New Roman" w:cs="Times New Roman"/>
          <w:i/>
          <w:iCs/>
          <w:color w:val="000000"/>
          <w:sz w:val="24"/>
          <w:szCs w:val="24"/>
          <w:lang w:val="en-IN" w:eastAsia="en-IN"/>
        </w:rPr>
        <w:t xml:space="preserve"> J</w:t>
      </w:r>
      <w:proofErr w:type="spellStart"/>
      <w:r>
        <w:rPr>
          <w:rFonts w:ascii="Times New Roman" w:eastAsia="Times New Roman" w:hAnsi="Times New Roman" w:cs="Times New Roman"/>
          <w:i/>
          <w:iCs/>
          <w:color w:val="000000"/>
          <w:sz w:val="24"/>
          <w:szCs w:val="24"/>
          <w:lang w:eastAsia="en-IN"/>
        </w:rPr>
        <w:t>ournal</w:t>
      </w:r>
      <w:proofErr w:type="spellEnd"/>
      <w:r>
        <w:rPr>
          <w:rFonts w:ascii="Times New Roman" w:eastAsia="Times New Roman" w:hAnsi="Times New Roman" w:cs="Times New Roman"/>
          <w:i/>
          <w:iCs/>
          <w:color w:val="000000"/>
          <w:sz w:val="24"/>
          <w:szCs w:val="24"/>
          <w:lang w:val="en-IN" w:eastAsia="en-IN"/>
        </w:rPr>
        <w:t xml:space="preserve"> 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w:t>
      </w:r>
      <w:proofErr w:type="spellStart"/>
      <w:r>
        <w:rPr>
          <w:rFonts w:ascii="Times New Roman" w:eastAsia="Times New Roman" w:hAnsi="Times New Roman" w:cs="Times New Roman"/>
          <w:i/>
          <w:iCs/>
          <w:color w:val="000000"/>
          <w:sz w:val="24"/>
          <w:szCs w:val="24"/>
          <w:lang w:val="en-IN" w:eastAsia="en-IN"/>
        </w:rPr>
        <w:t>Biosy</w:t>
      </w:r>
      <w:r>
        <w:rPr>
          <w:rFonts w:ascii="Times New Roman" w:eastAsia="Times New Roman" w:hAnsi="Times New Roman" w:cs="Times New Roman"/>
          <w:i/>
          <w:iCs/>
          <w:color w:val="000000"/>
          <w:sz w:val="24"/>
          <w:szCs w:val="24"/>
          <w:lang w:eastAsia="en-IN"/>
        </w:rPr>
        <w:t>stematic</w:t>
      </w:r>
      <w:proofErr w:type="spellEnd"/>
      <w:r>
        <w:rPr>
          <w:rFonts w:ascii="Times New Roman" w:eastAsia="Times New Roman" w:hAnsi="Times New Roman" w:cs="Times New Roman"/>
          <w:i/>
          <w:iCs/>
          <w:color w:val="000000"/>
          <w:sz w:val="24"/>
          <w:szCs w:val="24"/>
          <w:lang w:val="en-IN" w:eastAsia="en-IN"/>
        </w:rPr>
        <w:t xml:space="preserve"> Eng</w:t>
      </w:r>
      <w:proofErr w:type="spellStart"/>
      <w:r>
        <w:rPr>
          <w:rFonts w:ascii="Times New Roman" w:eastAsia="Times New Roman" w:hAnsi="Times New Roman" w:cs="Times New Roman"/>
          <w:i/>
          <w:iCs/>
          <w:color w:val="000000"/>
          <w:sz w:val="24"/>
          <w:szCs w:val="24"/>
          <w:lang w:eastAsia="en-IN"/>
        </w:rPr>
        <w:t>ineering</w:t>
      </w:r>
      <w:proofErr w:type="spellEnd"/>
      <w:r>
        <w:rPr>
          <w:rFonts w:ascii="Times New Roman" w:eastAsia="Times New Roman" w:hAnsi="Times New Roman" w:cs="Times New Roman"/>
          <w:i/>
          <w:iCs/>
          <w:color w:val="000000"/>
          <w:sz w:val="24"/>
          <w:szCs w:val="24"/>
          <w:lang w:eastAsia="en-IN"/>
        </w:rPr>
        <w:t xml:space="preserve"> </w:t>
      </w:r>
      <w:r>
        <w:rPr>
          <w:rFonts w:ascii="Times New Roman" w:eastAsia="Times New Roman" w:hAnsi="Times New Roman" w:cs="Times New Roman"/>
          <w:color w:val="000000"/>
          <w:sz w:val="24"/>
          <w:szCs w:val="24"/>
          <w:lang w:eastAsia="en-IN"/>
        </w:rPr>
        <w:t>6;</w:t>
      </w:r>
      <w:r>
        <w:rPr>
          <w:rFonts w:ascii="Times New Roman" w:eastAsia="Times New Roman" w:hAnsi="Times New Roman" w:cs="Times New Roman"/>
          <w:color w:val="000000"/>
          <w:sz w:val="24"/>
          <w:szCs w:val="24"/>
          <w:lang w:val="en-IN" w:eastAsia="en-IN"/>
        </w:rPr>
        <w:t>644-49.</w:t>
      </w:r>
    </w:p>
    <w:p w14:paraId="166D695B" w14:textId="77777777" w:rsidR="004B071A" w:rsidRPr="009F3A2A" w:rsidRDefault="004B071A" w:rsidP="004B071A">
      <w:pPr>
        <w:spacing w:line="360" w:lineRule="auto"/>
        <w:jc w:val="both"/>
        <w:rPr>
          <w:rFonts w:ascii="Times New Roman" w:hAnsi="Times New Roman" w:cs="Times New Roman"/>
          <w:sz w:val="24"/>
          <w:szCs w:val="24"/>
        </w:rPr>
      </w:pPr>
      <w:proofErr w:type="spellStart"/>
      <w:r w:rsidRPr="009F3A2A">
        <w:rPr>
          <w:rFonts w:ascii="Times New Roman" w:hAnsi="Times New Roman" w:cs="Times New Roman"/>
          <w:sz w:val="24"/>
          <w:szCs w:val="24"/>
        </w:rPr>
        <w:t>Rahevar</w:t>
      </w:r>
      <w:proofErr w:type="spellEnd"/>
      <w:r w:rsidRPr="009F3A2A">
        <w:rPr>
          <w:rFonts w:ascii="Times New Roman" w:hAnsi="Times New Roman" w:cs="Times New Roman"/>
          <w:sz w:val="24"/>
          <w:szCs w:val="24"/>
        </w:rPr>
        <w:t xml:space="preserve">, H. D., Patel, P. P., Patel, B. T., Joshi, S. K., Vaghela, S. J. (2015). Effect of FYM, iron and zinc on growth and yield of summer groundnut (Arachis hypogaea L.) under North Gujarat Agro-climatic conditions. </w:t>
      </w:r>
      <w:r w:rsidRPr="009F3A2A">
        <w:rPr>
          <w:rFonts w:ascii="Times New Roman" w:hAnsi="Times New Roman" w:cs="Times New Roman"/>
          <w:i/>
          <w:iCs/>
          <w:sz w:val="24"/>
          <w:szCs w:val="24"/>
        </w:rPr>
        <w:t>Indian Journal Agricultural Research</w:t>
      </w:r>
      <w:r w:rsidRPr="009F3A2A">
        <w:rPr>
          <w:rFonts w:ascii="Times New Roman" w:hAnsi="Times New Roman" w:cs="Times New Roman"/>
          <w:sz w:val="24"/>
          <w:szCs w:val="24"/>
        </w:rPr>
        <w:t>; 49:294-296.</w:t>
      </w:r>
    </w:p>
    <w:p w14:paraId="6A18A471" w14:textId="77777777" w:rsidR="004B071A" w:rsidRDefault="004B071A" w:rsidP="004B071A">
      <w:pPr>
        <w:spacing w:before="100" w:beforeAutospacing="1" w:after="0" w:line="360" w:lineRule="auto"/>
        <w:jc w:val="both"/>
        <w:rPr>
          <w:rFonts w:ascii="Times New Roman" w:hAnsi="Times New Roman" w:cs="Times New Roman"/>
          <w:sz w:val="24"/>
          <w:szCs w:val="24"/>
        </w:rPr>
      </w:pPr>
      <w:r w:rsidRPr="009F3A2A">
        <w:rPr>
          <w:rFonts w:ascii="Times New Roman" w:hAnsi="Times New Roman" w:cs="Times New Roman"/>
          <w:sz w:val="24"/>
          <w:szCs w:val="24"/>
        </w:rPr>
        <w:t xml:space="preserve">Singh, P. N. and Ram, H. (1992). Effect of Phosphorus and Sulphur on Concentration and Uptake of Micronutrients in Chickpea. </w:t>
      </w:r>
      <w:r w:rsidRPr="009F3A2A">
        <w:rPr>
          <w:rFonts w:ascii="Times New Roman" w:hAnsi="Times New Roman" w:cs="Times New Roman"/>
          <w:i/>
          <w:iCs/>
          <w:sz w:val="24"/>
          <w:szCs w:val="24"/>
        </w:rPr>
        <w:t>Journal of Indian Society of Soil Science</w:t>
      </w:r>
      <w:r w:rsidRPr="009F3A2A">
        <w:rPr>
          <w:rFonts w:ascii="Times New Roman" w:hAnsi="Times New Roman" w:cs="Times New Roman"/>
          <w:sz w:val="24"/>
          <w:szCs w:val="24"/>
        </w:rPr>
        <w:t>: 40; 307- 312.</w:t>
      </w:r>
    </w:p>
    <w:p w14:paraId="7A94D005" w14:textId="77777777" w:rsidR="004B071A" w:rsidRDefault="004B071A"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Pr>
          <w:rFonts w:ascii="Times New Roman" w:eastAsia="Times New Roman" w:hAnsi="Times New Roman" w:cs="Times New Roman"/>
          <w:color w:val="231F20"/>
          <w:sz w:val="24"/>
          <w:szCs w:val="24"/>
          <w:lang w:val="en-IN" w:eastAsia="en-IN"/>
        </w:rPr>
        <w:t xml:space="preserve">Uzun,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013CDB8D" w14:textId="6CEDD1C1" w:rsidR="00AE6459" w:rsidRPr="004B071A" w:rsidRDefault="00AE6459"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sidRPr="00354033">
        <w:rPr>
          <w:rFonts w:ascii="Times New Roman" w:hAnsi="Times New Roman" w:cs="Times New Roman"/>
          <w:bCs/>
          <w:color w:val="000000" w:themeColor="text1"/>
          <w:sz w:val="24"/>
          <w:szCs w:val="24"/>
        </w:rPr>
        <w:t xml:space="preserve">Takar, S. S., Giriraj, J., </w:t>
      </w:r>
      <w:proofErr w:type="spellStart"/>
      <w:r w:rsidRPr="00354033">
        <w:rPr>
          <w:rFonts w:ascii="Times New Roman" w:hAnsi="Times New Roman" w:cs="Times New Roman"/>
          <w:bCs/>
          <w:color w:val="000000" w:themeColor="text1"/>
          <w:sz w:val="24"/>
          <w:szCs w:val="24"/>
        </w:rPr>
        <w:t>Bijarnia</w:t>
      </w:r>
      <w:proofErr w:type="spellEnd"/>
      <w:r w:rsidRPr="00354033">
        <w:rPr>
          <w:rFonts w:ascii="Times New Roman" w:hAnsi="Times New Roman" w:cs="Times New Roman"/>
          <w:bCs/>
          <w:color w:val="000000" w:themeColor="text1"/>
          <w:sz w:val="24"/>
          <w:szCs w:val="24"/>
        </w:rPr>
        <w:t>, A. L., Shivran, A. and Yadav, H. L. (2017). Integrated nitrogen management through organic resources in summer sesame (</w:t>
      </w:r>
      <w:r w:rsidRPr="00354033">
        <w:rPr>
          <w:rFonts w:ascii="Times New Roman" w:hAnsi="Times New Roman" w:cs="Times New Roman"/>
          <w:bCs/>
          <w:i/>
          <w:iCs/>
          <w:color w:val="000000" w:themeColor="text1"/>
          <w:sz w:val="24"/>
          <w:szCs w:val="24"/>
        </w:rPr>
        <w:t>Sesamum indicum</w:t>
      </w:r>
      <w:r w:rsidRPr="00354033">
        <w:rPr>
          <w:rFonts w:ascii="Times New Roman" w:hAnsi="Times New Roman" w:cs="Times New Roman"/>
          <w:bCs/>
          <w:color w:val="000000" w:themeColor="text1"/>
          <w:sz w:val="24"/>
          <w:szCs w:val="24"/>
        </w:rPr>
        <w:t xml:space="preserve"> L.): </w:t>
      </w:r>
      <w:r w:rsidRPr="00354033">
        <w:rPr>
          <w:rFonts w:ascii="Times New Roman" w:hAnsi="Times New Roman" w:cs="Times New Roman"/>
          <w:bCs/>
          <w:i/>
          <w:iCs/>
          <w:color w:val="000000" w:themeColor="text1"/>
          <w:sz w:val="24"/>
          <w:szCs w:val="24"/>
        </w:rPr>
        <w:t xml:space="preserve">Journal of Pharmacognosy and Phytochemistry </w:t>
      </w:r>
      <w:r w:rsidRPr="00354033">
        <w:rPr>
          <w:rFonts w:ascii="Times New Roman" w:hAnsi="Times New Roman" w:cs="Times New Roman"/>
          <w:bCs/>
          <w:color w:val="000000" w:themeColor="text1"/>
          <w:sz w:val="24"/>
          <w:szCs w:val="24"/>
        </w:rPr>
        <w:t>6:4; 1490 – 1492.</w:t>
      </w:r>
    </w:p>
    <w:p w14:paraId="6AA953BF" w14:textId="5491267A" w:rsidR="00AE6459" w:rsidRPr="00354033" w:rsidRDefault="00AE6459" w:rsidP="00354033">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8B578F">
        <w:rPr>
          <w:rFonts w:ascii="Times New Roman" w:hAnsi="Times New Roman" w:cs="Times New Roman"/>
          <w:bCs/>
          <w:color w:val="000000" w:themeColor="text1"/>
          <w:sz w:val="24"/>
          <w:szCs w:val="24"/>
          <w:lang w:val="en-IN"/>
        </w:rPr>
        <w:lastRenderedPageBreak/>
        <w:t>Veeral</w:t>
      </w:r>
      <w:r w:rsidRPr="00354033">
        <w:rPr>
          <w:rFonts w:ascii="Times New Roman" w:hAnsi="Times New Roman" w:cs="Times New Roman"/>
          <w:bCs/>
          <w:color w:val="000000" w:themeColor="text1"/>
          <w:sz w:val="24"/>
          <w:szCs w:val="24"/>
          <w:lang w:val="en-IN"/>
        </w:rPr>
        <w:t>, D. K. M.</w:t>
      </w:r>
      <w:r w:rsidRPr="008B578F">
        <w:rPr>
          <w:rFonts w:ascii="Times New Roman" w:hAnsi="Times New Roman" w:cs="Times New Roman"/>
          <w:bCs/>
          <w:color w:val="000000" w:themeColor="text1"/>
          <w:sz w:val="24"/>
          <w:szCs w:val="24"/>
          <w:lang w:val="en-IN"/>
        </w:rPr>
        <w:t xml:space="preserve"> and</w:t>
      </w:r>
      <w:r w:rsidRPr="00354033">
        <w:rPr>
          <w:rFonts w:ascii="Times New Roman" w:hAnsi="Times New Roman" w:cs="Times New Roman"/>
          <w:bCs/>
          <w:color w:val="000000" w:themeColor="text1"/>
          <w:sz w:val="24"/>
          <w:szCs w:val="24"/>
          <w:lang w:val="en-IN"/>
        </w:rPr>
        <w:t xml:space="preserve"> </w:t>
      </w:r>
      <w:proofErr w:type="spellStart"/>
      <w:r w:rsidRPr="008B578F">
        <w:rPr>
          <w:rFonts w:ascii="Times New Roman" w:hAnsi="Times New Roman" w:cs="Times New Roman"/>
          <w:bCs/>
          <w:color w:val="000000" w:themeColor="text1"/>
          <w:sz w:val="24"/>
          <w:szCs w:val="24"/>
          <w:lang w:val="en-IN"/>
        </w:rPr>
        <w:t>Nayakanti</w:t>
      </w:r>
      <w:proofErr w:type="spellEnd"/>
      <w:r w:rsidRPr="00354033">
        <w:rPr>
          <w:rFonts w:ascii="Times New Roman" w:hAnsi="Times New Roman" w:cs="Times New Roman"/>
          <w:bCs/>
          <w:color w:val="000000" w:themeColor="text1"/>
          <w:sz w:val="24"/>
          <w:szCs w:val="24"/>
          <w:lang w:val="en-IN"/>
        </w:rPr>
        <w:t xml:space="preserve">, G. (2019). </w:t>
      </w:r>
      <w:r w:rsidRPr="008B578F">
        <w:rPr>
          <w:rFonts w:ascii="Times New Roman" w:hAnsi="Times New Roman" w:cs="Times New Roman"/>
          <w:bCs/>
          <w:color w:val="000000" w:themeColor="text1"/>
          <w:sz w:val="24"/>
          <w:szCs w:val="24"/>
          <w:lang w:val="en-IN"/>
        </w:rPr>
        <w:t>Effect of integrated organic nutrient management (INM) practices on plant architecture and yield of sesame (</w:t>
      </w:r>
      <w:r w:rsidRPr="008B578F">
        <w:rPr>
          <w:rFonts w:ascii="Times New Roman" w:hAnsi="Times New Roman" w:cs="Times New Roman"/>
          <w:bCs/>
          <w:i/>
          <w:iCs/>
          <w:color w:val="000000" w:themeColor="text1"/>
          <w:sz w:val="24"/>
          <w:szCs w:val="24"/>
          <w:lang w:val="en-IN"/>
        </w:rPr>
        <w:t xml:space="preserve">Sesamum indicum </w:t>
      </w:r>
      <w:r w:rsidRPr="008B578F">
        <w:rPr>
          <w:rFonts w:ascii="Times New Roman" w:hAnsi="Times New Roman" w:cs="Times New Roman"/>
          <w:bCs/>
          <w:color w:val="000000" w:themeColor="text1"/>
          <w:sz w:val="24"/>
          <w:szCs w:val="24"/>
          <w:lang w:val="en-IN"/>
        </w:rPr>
        <w:t>L.)</w:t>
      </w:r>
      <w:r w:rsidRPr="00354033">
        <w:rPr>
          <w:rFonts w:ascii="Times New Roman" w:hAnsi="Times New Roman" w:cs="Times New Roman"/>
          <w:bCs/>
          <w:color w:val="000000" w:themeColor="text1"/>
          <w:sz w:val="24"/>
          <w:szCs w:val="24"/>
          <w:lang w:val="en-IN"/>
        </w:rPr>
        <w:t xml:space="preserve">: </w:t>
      </w:r>
      <w:r w:rsidRPr="008B578F">
        <w:rPr>
          <w:rFonts w:ascii="Times New Roman" w:hAnsi="Times New Roman" w:cs="Times New Roman"/>
          <w:bCs/>
          <w:i/>
          <w:iCs/>
          <w:color w:val="000000" w:themeColor="text1"/>
          <w:sz w:val="24"/>
          <w:szCs w:val="24"/>
          <w:lang w:val="en-IN"/>
        </w:rPr>
        <w:t>Crop Research &amp; Research on Crops</w:t>
      </w:r>
      <w:r w:rsidRPr="00354033">
        <w:rPr>
          <w:rFonts w:ascii="Times New Roman" w:hAnsi="Times New Roman" w:cs="Times New Roman"/>
          <w:bCs/>
          <w:i/>
          <w:iCs/>
          <w:color w:val="000000" w:themeColor="text1"/>
          <w:sz w:val="24"/>
          <w:szCs w:val="24"/>
          <w:lang w:val="en-IN"/>
        </w:rPr>
        <w:t>.</w:t>
      </w:r>
    </w:p>
    <w:sectPr w:rsidR="00AE6459" w:rsidRPr="0035403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adhar K" w:date="2025-06-26T10:31:00Z" w:initials="GK">
    <w:p w14:paraId="1268FE70" w14:textId="4E17B35B" w:rsidR="002B7AE9" w:rsidRDefault="002B7AE9">
      <w:pPr>
        <w:pStyle w:val="CommentText"/>
      </w:pPr>
      <w:r>
        <w:rPr>
          <w:rStyle w:val="CommentReference"/>
        </w:rPr>
        <w:annotationRef/>
      </w:r>
      <w:r>
        <w:t>Italics and small letter k</w:t>
      </w:r>
    </w:p>
  </w:comment>
  <w:comment w:id="1" w:author="Gangadhar K" w:date="2025-06-26T10:32:00Z" w:initials="GK">
    <w:p w14:paraId="0BDB193A" w14:textId="4EE6DC69" w:rsidR="002B7AE9" w:rsidRDefault="002B7AE9">
      <w:pPr>
        <w:pStyle w:val="CommentText"/>
      </w:pPr>
      <w:r>
        <w:rPr>
          <w:rStyle w:val="CommentReference"/>
        </w:rPr>
        <w:annotationRef/>
      </w:r>
      <w:r>
        <w:t>Remove bold</w:t>
      </w:r>
    </w:p>
  </w:comment>
  <w:comment w:id="2" w:author="Gangadhar K" w:date="2025-06-26T10:33:00Z" w:initials="GK">
    <w:p w14:paraId="31A96CBB" w14:textId="1DAF7FEC" w:rsidR="00AA04F4" w:rsidRDefault="00AA04F4">
      <w:pPr>
        <w:pStyle w:val="CommentText"/>
      </w:pPr>
      <w:r>
        <w:rPr>
          <w:rStyle w:val="CommentReference"/>
        </w:rPr>
        <w:annotationRef/>
      </w:r>
      <w:r>
        <w:t>Mention values</w:t>
      </w:r>
    </w:p>
  </w:comment>
  <w:comment w:id="3" w:author="Gangadhar K" w:date="2025-06-26T10:33:00Z" w:initials="GK">
    <w:p w14:paraId="70CB4105" w14:textId="55EEA3C4" w:rsidR="00AA04F4" w:rsidRDefault="00AA04F4">
      <w:pPr>
        <w:pStyle w:val="CommentText"/>
      </w:pPr>
      <w:r>
        <w:rPr>
          <w:rStyle w:val="CommentReference"/>
        </w:rPr>
        <w:annotationRef/>
      </w:r>
      <w:r>
        <w:t xml:space="preserve">Mention values and parameters </w:t>
      </w:r>
    </w:p>
  </w:comment>
  <w:comment w:id="5" w:author="Gangadhar K" w:date="2025-06-26T10:45:00Z" w:initials="GK">
    <w:p w14:paraId="51D7D790" w14:textId="2358455E" w:rsidR="00AA738E" w:rsidRDefault="00AA738E">
      <w:pPr>
        <w:pStyle w:val="CommentText"/>
      </w:pPr>
      <w:r>
        <w:rPr>
          <w:rStyle w:val="CommentReference"/>
        </w:rPr>
        <w:annotationRef/>
      </w:r>
      <w:r>
        <w:t>Mention year se</w:t>
      </w:r>
      <w:r w:rsidRPr="004828D7">
        <w:rPr>
          <w:rFonts w:ascii="Times New Roman" w:hAnsi="Times New Roman" w:cs="Times New Roman"/>
          <w:sz w:val="24"/>
          <w:szCs w:val="24"/>
        </w:rPr>
        <w:t>p</w:t>
      </w:r>
      <w:r>
        <w:t xml:space="preserve">arately </w:t>
      </w:r>
    </w:p>
  </w:comment>
  <w:comment w:id="6" w:author="Gangadhar K" w:date="2025-06-26T10:46:00Z" w:initials="GK">
    <w:p w14:paraId="4D5AF50F" w14:textId="6082D3D7" w:rsidR="00014A9E" w:rsidRDefault="00014A9E">
      <w:pPr>
        <w:pStyle w:val="CommentText"/>
      </w:pPr>
      <w:r>
        <w:rPr>
          <w:rStyle w:val="CommentReference"/>
        </w:rPr>
        <w:annotationRef/>
      </w:r>
      <w:r>
        <w:t>Missing reference</w:t>
      </w:r>
    </w:p>
  </w:comment>
  <w:comment w:id="4" w:author="Gangadhar K" w:date="2025-06-26T10:34:00Z" w:initials="GK">
    <w:p w14:paraId="4ED1C12B" w14:textId="41A8DFF9" w:rsidR="00F16837" w:rsidRDefault="00F16837">
      <w:pPr>
        <w:pStyle w:val="CommentText"/>
      </w:pPr>
      <w:r>
        <w:rPr>
          <w:rStyle w:val="CommentReference"/>
        </w:rPr>
        <w:annotationRef/>
      </w:r>
      <w:r>
        <w:t>It should be as paragraph describing about hypothesis and objectives of study not like reviews</w:t>
      </w:r>
    </w:p>
  </w:comment>
  <w:comment w:id="7" w:author="Gangadhar K" w:date="2025-06-26T10:36:00Z" w:initials="GK">
    <w:p w14:paraId="06A53252" w14:textId="603639FE" w:rsidR="00F16837" w:rsidRDefault="00F16837">
      <w:pPr>
        <w:pStyle w:val="CommentText"/>
      </w:pPr>
      <w:r>
        <w:rPr>
          <w:rStyle w:val="CommentReference"/>
        </w:rPr>
        <w:annotationRef/>
      </w:r>
      <w:r>
        <w:t>italics</w:t>
      </w:r>
    </w:p>
  </w:comment>
  <w:comment w:id="8" w:author="Gangadhar K" w:date="2025-06-26T10:36:00Z" w:initials="GK">
    <w:p w14:paraId="1B5BAA0E" w14:textId="3DD60F17" w:rsidR="00F16837" w:rsidRDefault="00F16837">
      <w:pPr>
        <w:pStyle w:val="CommentText"/>
      </w:pPr>
      <w:r>
        <w:rPr>
          <w:rStyle w:val="CommentReference"/>
        </w:rPr>
        <w:annotationRef/>
      </w:r>
      <w:r>
        <w:t xml:space="preserve">should be </w:t>
      </w:r>
      <w:r w:rsidRPr="00816C7B">
        <w:rPr>
          <w:rFonts w:ascii="Times New Roman" w:hAnsi="Times New Roman" w:cs="Times New Roman"/>
          <w:sz w:val="24"/>
          <w:szCs w:val="24"/>
        </w:rPr>
        <w:t>p</w:t>
      </w:r>
      <w:r>
        <w:t>ast tense</w:t>
      </w:r>
    </w:p>
  </w:comment>
  <w:comment w:id="9" w:author="Gangadhar K" w:date="2025-06-26T10:48:00Z" w:initials="GK">
    <w:p w14:paraId="2A9D0566" w14:textId="518F6E63" w:rsidR="00014A9E" w:rsidRDefault="00014A9E">
      <w:pPr>
        <w:pStyle w:val="CommentText"/>
      </w:pPr>
      <w:r>
        <w:rPr>
          <w:rStyle w:val="CommentReference"/>
        </w:rPr>
        <w:annotationRef/>
      </w:r>
      <w:r>
        <w:t>italics</w:t>
      </w:r>
    </w:p>
  </w:comment>
  <w:comment w:id="10" w:author="Gangadhar K" w:date="2025-06-26T10:40:00Z" w:initials="GK">
    <w:p w14:paraId="2D3A5D0A" w14:textId="2A6AB266" w:rsidR="00CA1DE2" w:rsidRDefault="00CA1DE2">
      <w:pPr>
        <w:pStyle w:val="CommentText"/>
      </w:pPr>
      <w:r>
        <w:rPr>
          <w:rStyle w:val="CommentReference"/>
        </w:rPr>
        <w:annotationRef/>
      </w:r>
      <w:r>
        <w:t xml:space="preserve">subscript </w:t>
      </w:r>
    </w:p>
  </w:comment>
  <w:comment w:id="11" w:author="Gangadhar K" w:date="2025-06-26T10:40:00Z" w:initials="GK">
    <w:p w14:paraId="4AA7A98D" w14:textId="37866092" w:rsidR="00CA1DE2" w:rsidRDefault="00CA1DE2">
      <w:pPr>
        <w:pStyle w:val="CommentText"/>
      </w:pPr>
      <w:r>
        <w:rPr>
          <w:rStyle w:val="CommentReference"/>
        </w:rPr>
        <w:annotationRef/>
      </w:r>
      <w:r>
        <w:t>subscript</w:t>
      </w:r>
    </w:p>
  </w:comment>
  <w:comment w:id="12" w:author="Gangadhar K" w:date="2025-06-26T10:40:00Z" w:initials="GK">
    <w:p w14:paraId="584FF920" w14:textId="16C97C06" w:rsidR="00CA1DE2" w:rsidRDefault="00CA1DE2">
      <w:pPr>
        <w:pStyle w:val="CommentText"/>
      </w:pPr>
      <w:r>
        <w:rPr>
          <w:rStyle w:val="CommentReference"/>
        </w:rPr>
        <w:annotationRef/>
      </w:r>
      <w:r>
        <w:t>subscript</w:t>
      </w:r>
    </w:p>
  </w:comment>
  <w:comment w:id="13" w:author="Gangadhar K" w:date="2025-06-26T10:40:00Z" w:initials="GK">
    <w:p w14:paraId="3933806E" w14:textId="77E5C5B2" w:rsidR="00CA1DE2" w:rsidRDefault="00CA1DE2">
      <w:pPr>
        <w:pStyle w:val="CommentText"/>
      </w:pPr>
      <w:r>
        <w:rPr>
          <w:rStyle w:val="CommentReference"/>
        </w:rPr>
        <w:annotationRef/>
      </w:r>
      <w:r>
        <w:t>subscript</w:t>
      </w:r>
    </w:p>
  </w:comment>
  <w:comment w:id="14" w:author="Gangadhar K" w:date="2025-06-26T10:40:00Z" w:initials="GK">
    <w:p w14:paraId="44DE4775" w14:textId="21CFC5C6" w:rsidR="00CA1DE2" w:rsidRDefault="00CA1DE2">
      <w:pPr>
        <w:pStyle w:val="CommentText"/>
      </w:pPr>
      <w:r>
        <w:rPr>
          <w:rStyle w:val="CommentReference"/>
        </w:rPr>
        <w:annotationRef/>
      </w:r>
      <w:r>
        <w:t>subscript</w:t>
      </w:r>
      <w:r>
        <w:t xml:space="preserve"> as mentioned above</w:t>
      </w:r>
    </w:p>
  </w:comment>
  <w:comment w:id="15" w:author="Gangadhar K" w:date="2025-06-26T10:37:00Z" w:initials="GK">
    <w:p w14:paraId="580DC0C4" w14:textId="7AA9E49A" w:rsidR="00F16837" w:rsidRDefault="00F16837">
      <w:pPr>
        <w:pStyle w:val="CommentText"/>
      </w:pPr>
      <w:r>
        <w:rPr>
          <w:rStyle w:val="CommentReference"/>
        </w:rPr>
        <w:annotationRef/>
      </w:r>
      <w:r>
        <w:t>italics</w:t>
      </w:r>
    </w:p>
  </w:comment>
  <w:comment w:id="16" w:author="Gangadhar K" w:date="2025-06-26T10:38:00Z" w:initials="GK">
    <w:p w14:paraId="62B3DF28" w14:textId="609905F9" w:rsidR="00F16837" w:rsidRDefault="00F16837">
      <w:pPr>
        <w:pStyle w:val="CommentText"/>
      </w:pPr>
      <w:r>
        <w:rPr>
          <w:rStyle w:val="CommentReference"/>
        </w:rPr>
        <w:annotationRef/>
      </w:r>
      <w:r>
        <w:t xml:space="preserve">alignment </w:t>
      </w:r>
    </w:p>
  </w:comment>
  <w:comment w:id="17" w:author="Gangadhar K" w:date="2025-06-26T10:41:00Z" w:initials="GK">
    <w:p w14:paraId="3AE2F068" w14:textId="145D25A6" w:rsidR="00CA1DE2" w:rsidRDefault="00CA1DE2">
      <w:pPr>
        <w:pStyle w:val="CommentText"/>
      </w:pPr>
      <w:r>
        <w:rPr>
          <w:rStyle w:val="CommentReference"/>
        </w:rPr>
        <w:annotationRef/>
      </w:r>
      <w:r>
        <w:t>no bold and normal font size</w:t>
      </w:r>
    </w:p>
  </w:comment>
  <w:comment w:id="18" w:author="Gangadhar K" w:date="2025-06-26T10:50:00Z" w:initials="GK">
    <w:p w14:paraId="054D9E03" w14:textId="73EF6627" w:rsidR="00696E9B" w:rsidRDefault="00696E9B">
      <w:pPr>
        <w:pStyle w:val="CommentText"/>
      </w:pPr>
      <w:r>
        <w:rPr>
          <w:rStyle w:val="CommentReference"/>
        </w:rPr>
        <w:annotationRef/>
      </w:r>
      <w:r>
        <w:t>missing reference</w:t>
      </w:r>
    </w:p>
  </w:comment>
  <w:comment w:id="19" w:author="Gangadhar K" w:date="2025-06-26T10:38:00Z" w:initials="GK">
    <w:p w14:paraId="69870AA8" w14:textId="57328D9C" w:rsidR="00F16837" w:rsidRDefault="00F16837">
      <w:pPr>
        <w:pStyle w:val="CommentText"/>
      </w:pPr>
      <w:r>
        <w:rPr>
          <w:rStyle w:val="CommentReference"/>
        </w:rPr>
        <w:annotationRef/>
      </w:r>
      <w:r>
        <w:t xml:space="preserve">don’t indicate in percentage </w:t>
      </w:r>
    </w:p>
  </w:comment>
  <w:comment w:id="20" w:author="Gangadhar K" w:date="2025-06-26T10:42:00Z" w:initials="GK">
    <w:p w14:paraId="547A1C88" w14:textId="202D99EF" w:rsidR="00CA1DE2" w:rsidRDefault="00CA1DE2">
      <w:pPr>
        <w:pStyle w:val="CommentText"/>
      </w:pPr>
      <w:r>
        <w:rPr>
          <w:rStyle w:val="CommentReference"/>
        </w:rPr>
        <w:annotationRef/>
      </w:r>
      <w:r>
        <w:t>subscript</w:t>
      </w:r>
    </w:p>
  </w:comment>
  <w:comment w:id="21" w:author="Gangadhar K" w:date="2025-06-26T10:42:00Z" w:initials="GK">
    <w:p w14:paraId="1A348274" w14:textId="7E38221A" w:rsidR="00BA4E8C" w:rsidRDefault="00BA4E8C">
      <w:pPr>
        <w:pStyle w:val="CommentText"/>
      </w:pPr>
      <w:r>
        <w:rPr>
          <w:rStyle w:val="CommentReference"/>
        </w:rPr>
        <w:annotationRef/>
      </w:r>
      <w:r>
        <w:t>subscript</w:t>
      </w:r>
    </w:p>
  </w:comment>
  <w:comment w:id="22" w:author="Gangadhar K" w:date="2025-06-26T10:49:00Z" w:initials="GK">
    <w:p w14:paraId="514A5B7D" w14:textId="42FD9B45" w:rsidR="00B30C8E" w:rsidRDefault="00B30C8E">
      <w:pPr>
        <w:pStyle w:val="CommentText"/>
      </w:pPr>
      <w:r>
        <w:rPr>
          <w:rStyle w:val="CommentReference"/>
        </w:rPr>
        <w:annotationRef/>
      </w:r>
      <w:r>
        <w:t>write according to format</w:t>
      </w:r>
    </w:p>
  </w:comment>
  <w:comment w:id="23" w:author="Gangadhar K" w:date="2025-06-26T10:42:00Z" w:initials="GK">
    <w:p w14:paraId="5F3B0D27" w14:textId="71C3EBC9" w:rsidR="00BA4E8C" w:rsidRDefault="00BA4E8C">
      <w:pPr>
        <w:pStyle w:val="CommentText"/>
      </w:pPr>
      <w:r>
        <w:rPr>
          <w:rStyle w:val="CommentReference"/>
        </w:rPr>
        <w:annotationRef/>
      </w:r>
      <w:r>
        <w:t xml:space="preserve">roundup to two decimals </w:t>
      </w:r>
    </w:p>
  </w:comment>
  <w:comment w:id="24" w:author="Gangadhar K" w:date="2025-06-26T10:42:00Z" w:initials="GK">
    <w:p w14:paraId="4A813C80" w14:textId="2BA47576" w:rsidR="00BA4E8C" w:rsidRDefault="00BA4E8C">
      <w:pPr>
        <w:pStyle w:val="CommentText"/>
      </w:pPr>
      <w:r>
        <w:rPr>
          <w:rStyle w:val="CommentReference"/>
        </w:rPr>
        <w:annotationRef/>
      </w:r>
      <w:r>
        <w:t xml:space="preserve">two decimals </w:t>
      </w:r>
      <w:proofErr w:type="gramStart"/>
      <w:r>
        <w:t>is</w:t>
      </w:r>
      <w:proofErr w:type="gramEnd"/>
      <w:r>
        <w:t xml:space="preserve"> enough</w:t>
      </w:r>
    </w:p>
  </w:comment>
  <w:comment w:id="25" w:author="Gangadhar K" w:date="2025-06-26T10:43:00Z" w:initials="GK">
    <w:p w14:paraId="043979E1" w14:textId="18E94F57" w:rsidR="00BA4E8C" w:rsidRDefault="00BA4E8C">
      <w:pPr>
        <w:pStyle w:val="CommentText"/>
      </w:pPr>
      <w:r>
        <w:rPr>
          <w:rStyle w:val="CommentReference"/>
        </w:rPr>
        <w:annotationRef/>
      </w:r>
      <w:r>
        <w:t>subscript</w:t>
      </w:r>
      <w:r>
        <w:t xml:space="preserve"> follow for whole article</w:t>
      </w:r>
    </w:p>
  </w:comment>
  <w:comment w:id="26" w:author="Gangadhar K" w:date="2025-06-26T10:49:00Z" w:initials="GK">
    <w:p w14:paraId="163A708C" w14:textId="682FB340" w:rsidR="00B30C8E" w:rsidRDefault="00B30C8E">
      <w:pPr>
        <w:pStyle w:val="CommentText"/>
      </w:pPr>
      <w:r>
        <w:rPr>
          <w:rStyle w:val="CommentReference"/>
        </w:rPr>
        <w:annotationRef/>
      </w:r>
      <w:r>
        <w:t>italics</w:t>
      </w:r>
    </w:p>
  </w:comment>
  <w:comment w:id="27" w:author="Gangadhar K" w:date="2025-06-26T10:43:00Z" w:initials="GK">
    <w:p w14:paraId="49957D45" w14:textId="1B765C31" w:rsidR="00BA4E8C" w:rsidRDefault="00BA4E8C">
      <w:pPr>
        <w:pStyle w:val="CommentText"/>
      </w:pPr>
      <w:r>
        <w:rPr>
          <w:rStyle w:val="CommentReference"/>
        </w:rPr>
        <w:annotationRef/>
      </w:r>
      <w:r>
        <w:t>merge with table 1</w:t>
      </w:r>
    </w:p>
  </w:comment>
  <w:comment w:id="28" w:author="Gangadhar K" w:date="2025-06-26T10:47:00Z" w:initials="GK">
    <w:p w14:paraId="1605CC5B" w14:textId="4AD6B9A6" w:rsidR="00014A9E" w:rsidRDefault="00014A9E">
      <w:pPr>
        <w:pStyle w:val="CommentText"/>
      </w:pPr>
      <w:r>
        <w:rPr>
          <w:rStyle w:val="CommentReference"/>
        </w:rPr>
        <w:annotationRef/>
      </w:r>
      <w:r>
        <w:t>anonymous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8FE70" w15:done="0"/>
  <w15:commentEx w15:paraId="0BDB193A" w15:done="0"/>
  <w15:commentEx w15:paraId="31A96CBB" w15:done="0"/>
  <w15:commentEx w15:paraId="70CB4105" w15:done="0"/>
  <w15:commentEx w15:paraId="51D7D790" w15:done="0"/>
  <w15:commentEx w15:paraId="4D5AF50F" w15:done="0"/>
  <w15:commentEx w15:paraId="4ED1C12B" w15:done="0"/>
  <w15:commentEx w15:paraId="06A53252" w15:done="0"/>
  <w15:commentEx w15:paraId="1B5BAA0E" w15:done="0"/>
  <w15:commentEx w15:paraId="2A9D0566" w15:done="0"/>
  <w15:commentEx w15:paraId="2D3A5D0A" w15:done="0"/>
  <w15:commentEx w15:paraId="4AA7A98D" w15:done="0"/>
  <w15:commentEx w15:paraId="584FF920" w15:done="0"/>
  <w15:commentEx w15:paraId="3933806E" w15:done="0"/>
  <w15:commentEx w15:paraId="44DE4775" w15:done="0"/>
  <w15:commentEx w15:paraId="580DC0C4" w15:done="0"/>
  <w15:commentEx w15:paraId="62B3DF28" w15:done="0"/>
  <w15:commentEx w15:paraId="3AE2F068" w15:done="0"/>
  <w15:commentEx w15:paraId="054D9E03" w15:done="0"/>
  <w15:commentEx w15:paraId="69870AA8" w15:done="0"/>
  <w15:commentEx w15:paraId="547A1C88" w15:done="0"/>
  <w15:commentEx w15:paraId="1A348274" w15:done="0"/>
  <w15:commentEx w15:paraId="514A5B7D" w15:done="0"/>
  <w15:commentEx w15:paraId="5F3B0D27" w15:done="0"/>
  <w15:commentEx w15:paraId="4A813C80" w15:done="0"/>
  <w15:commentEx w15:paraId="043979E1" w15:done="0"/>
  <w15:commentEx w15:paraId="163A708C" w15:done="0"/>
  <w15:commentEx w15:paraId="49957D45" w15:done="0"/>
  <w15:commentEx w15:paraId="1605C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AFE3E0" w16cex:dateUtc="2025-06-26T05:01:00Z"/>
  <w16cex:commentExtensible w16cex:durableId="646870B2" w16cex:dateUtc="2025-06-26T05:02:00Z"/>
  <w16cex:commentExtensible w16cex:durableId="456B45B4" w16cex:dateUtc="2025-06-26T05:03:00Z"/>
  <w16cex:commentExtensible w16cex:durableId="045013D1" w16cex:dateUtc="2025-06-26T05:03:00Z"/>
  <w16cex:commentExtensible w16cex:durableId="72C1F825" w16cex:dateUtc="2025-06-26T05:15:00Z"/>
  <w16cex:commentExtensible w16cex:durableId="5468C43B" w16cex:dateUtc="2025-06-26T05:16:00Z"/>
  <w16cex:commentExtensible w16cex:durableId="14B95781" w16cex:dateUtc="2025-06-26T05:04:00Z"/>
  <w16cex:commentExtensible w16cex:durableId="57A8A157" w16cex:dateUtc="2025-06-26T05:06:00Z"/>
  <w16cex:commentExtensible w16cex:durableId="27FACC79" w16cex:dateUtc="2025-06-26T05:06:00Z"/>
  <w16cex:commentExtensible w16cex:durableId="71AEE08F" w16cex:dateUtc="2025-06-26T05:18:00Z"/>
  <w16cex:commentExtensible w16cex:durableId="3E101FCA" w16cex:dateUtc="2025-06-26T05:10:00Z"/>
  <w16cex:commentExtensible w16cex:durableId="5879A86A" w16cex:dateUtc="2025-06-26T05:10:00Z"/>
  <w16cex:commentExtensible w16cex:durableId="64ABDB7A" w16cex:dateUtc="2025-06-26T05:10:00Z"/>
  <w16cex:commentExtensible w16cex:durableId="40B6FBC0" w16cex:dateUtc="2025-06-26T05:10:00Z"/>
  <w16cex:commentExtensible w16cex:durableId="4C9C06B5" w16cex:dateUtc="2025-06-26T05:10:00Z"/>
  <w16cex:commentExtensible w16cex:durableId="3F617E3D" w16cex:dateUtc="2025-06-26T05:07:00Z"/>
  <w16cex:commentExtensible w16cex:durableId="23CC3775" w16cex:dateUtc="2025-06-26T05:08:00Z"/>
  <w16cex:commentExtensible w16cex:durableId="3EC81C06" w16cex:dateUtc="2025-06-26T05:11:00Z"/>
  <w16cex:commentExtensible w16cex:durableId="1F47B242" w16cex:dateUtc="2025-06-26T05:20:00Z"/>
  <w16cex:commentExtensible w16cex:durableId="693BF72F" w16cex:dateUtc="2025-06-26T05:08:00Z"/>
  <w16cex:commentExtensible w16cex:durableId="11B8ED63" w16cex:dateUtc="2025-06-26T05:12:00Z"/>
  <w16cex:commentExtensible w16cex:durableId="0316DA90" w16cex:dateUtc="2025-06-26T05:12:00Z"/>
  <w16cex:commentExtensible w16cex:durableId="03142722" w16cex:dateUtc="2025-06-26T05:19:00Z"/>
  <w16cex:commentExtensible w16cex:durableId="068AEAE0" w16cex:dateUtc="2025-06-26T05:12:00Z"/>
  <w16cex:commentExtensible w16cex:durableId="6306FE4C" w16cex:dateUtc="2025-06-26T05:12:00Z"/>
  <w16cex:commentExtensible w16cex:durableId="71654CD7" w16cex:dateUtc="2025-06-26T05:13:00Z"/>
  <w16cex:commentExtensible w16cex:durableId="1DB37E8C" w16cex:dateUtc="2025-06-26T05:19:00Z"/>
  <w16cex:commentExtensible w16cex:durableId="78A8B9DF" w16cex:dateUtc="2025-06-26T05:13:00Z"/>
  <w16cex:commentExtensible w16cex:durableId="462BC29F" w16cex:dateUtc="2025-06-26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8FE70" w16cid:durableId="14AFE3E0"/>
  <w16cid:commentId w16cid:paraId="0BDB193A" w16cid:durableId="646870B2"/>
  <w16cid:commentId w16cid:paraId="31A96CBB" w16cid:durableId="456B45B4"/>
  <w16cid:commentId w16cid:paraId="70CB4105" w16cid:durableId="045013D1"/>
  <w16cid:commentId w16cid:paraId="51D7D790" w16cid:durableId="72C1F825"/>
  <w16cid:commentId w16cid:paraId="4D5AF50F" w16cid:durableId="5468C43B"/>
  <w16cid:commentId w16cid:paraId="4ED1C12B" w16cid:durableId="14B95781"/>
  <w16cid:commentId w16cid:paraId="06A53252" w16cid:durableId="57A8A157"/>
  <w16cid:commentId w16cid:paraId="1B5BAA0E" w16cid:durableId="27FACC79"/>
  <w16cid:commentId w16cid:paraId="2A9D0566" w16cid:durableId="71AEE08F"/>
  <w16cid:commentId w16cid:paraId="2D3A5D0A" w16cid:durableId="3E101FCA"/>
  <w16cid:commentId w16cid:paraId="4AA7A98D" w16cid:durableId="5879A86A"/>
  <w16cid:commentId w16cid:paraId="584FF920" w16cid:durableId="64ABDB7A"/>
  <w16cid:commentId w16cid:paraId="3933806E" w16cid:durableId="40B6FBC0"/>
  <w16cid:commentId w16cid:paraId="44DE4775" w16cid:durableId="4C9C06B5"/>
  <w16cid:commentId w16cid:paraId="580DC0C4" w16cid:durableId="3F617E3D"/>
  <w16cid:commentId w16cid:paraId="62B3DF28" w16cid:durableId="23CC3775"/>
  <w16cid:commentId w16cid:paraId="3AE2F068" w16cid:durableId="3EC81C06"/>
  <w16cid:commentId w16cid:paraId="054D9E03" w16cid:durableId="1F47B242"/>
  <w16cid:commentId w16cid:paraId="69870AA8" w16cid:durableId="693BF72F"/>
  <w16cid:commentId w16cid:paraId="547A1C88" w16cid:durableId="11B8ED63"/>
  <w16cid:commentId w16cid:paraId="1A348274" w16cid:durableId="0316DA90"/>
  <w16cid:commentId w16cid:paraId="514A5B7D" w16cid:durableId="03142722"/>
  <w16cid:commentId w16cid:paraId="5F3B0D27" w16cid:durableId="068AEAE0"/>
  <w16cid:commentId w16cid:paraId="4A813C80" w16cid:durableId="6306FE4C"/>
  <w16cid:commentId w16cid:paraId="043979E1" w16cid:durableId="71654CD7"/>
  <w16cid:commentId w16cid:paraId="163A708C" w16cid:durableId="1DB37E8C"/>
  <w16cid:commentId w16cid:paraId="49957D45" w16cid:durableId="78A8B9DF"/>
  <w16cid:commentId w16cid:paraId="1605CC5B" w16cid:durableId="462BC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7735" w14:textId="77777777" w:rsidR="00FA5C1C" w:rsidRDefault="00FA5C1C" w:rsidP="003F4244">
      <w:pPr>
        <w:spacing w:after="0" w:line="240" w:lineRule="auto"/>
      </w:pPr>
      <w:r>
        <w:separator/>
      </w:r>
    </w:p>
  </w:endnote>
  <w:endnote w:type="continuationSeparator" w:id="0">
    <w:p w14:paraId="49484276" w14:textId="77777777" w:rsidR="00FA5C1C" w:rsidRDefault="00FA5C1C" w:rsidP="003F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6127" w14:textId="77777777" w:rsidR="003F4244" w:rsidRDefault="003F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C6DF" w14:textId="77777777" w:rsidR="003F4244" w:rsidRDefault="003F4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4F77" w14:textId="77777777" w:rsidR="003F4244" w:rsidRDefault="003F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C958" w14:textId="77777777" w:rsidR="00FA5C1C" w:rsidRDefault="00FA5C1C" w:rsidP="003F4244">
      <w:pPr>
        <w:spacing w:after="0" w:line="240" w:lineRule="auto"/>
      </w:pPr>
      <w:r>
        <w:separator/>
      </w:r>
    </w:p>
  </w:footnote>
  <w:footnote w:type="continuationSeparator" w:id="0">
    <w:p w14:paraId="03AB325D" w14:textId="77777777" w:rsidR="00FA5C1C" w:rsidRDefault="00FA5C1C" w:rsidP="003F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C0CB" w14:textId="195BF6A4" w:rsidR="003F4244" w:rsidRDefault="00696E9B">
    <w:pPr>
      <w:pStyle w:val="Header"/>
    </w:pPr>
    <w:r>
      <w:rPr>
        <w:noProof/>
      </w:rPr>
      <w:pict w14:anchorId="2E840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57B" w14:textId="68C3A78E" w:rsidR="003F4244" w:rsidRDefault="00696E9B">
    <w:pPr>
      <w:pStyle w:val="Header"/>
    </w:pPr>
    <w:r>
      <w:rPr>
        <w:noProof/>
      </w:rPr>
      <w:pict w14:anchorId="4F4D6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4FA" w14:textId="2470522B" w:rsidR="003F4244" w:rsidRDefault="00696E9B">
    <w:pPr>
      <w:pStyle w:val="Header"/>
    </w:pPr>
    <w:r>
      <w:rPr>
        <w:noProof/>
      </w:rPr>
      <w:pict w14:anchorId="34907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136912">
    <w:abstractNumId w:val="0"/>
  </w:num>
  <w:num w:numId="2" w16cid:durableId="333651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adhar K">
    <w15:presenceInfo w15:providerId="Windows Live" w15:userId="2c2feffdd8c6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4"/>
    <w:rsid w:val="0000512E"/>
    <w:rsid w:val="00014A9E"/>
    <w:rsid w:val="00033DD7"/>
    <w:rsid w:val="00054283"/>
    <w:rsid w:val="0010099D"/>
    <w:rsid w:val="00103B6B"/>
    <w:rsid w:val="00114850"/>
    <w:rsid w:val="001551DB"/>
    <w:rsid w:val="001A11DB"/>
    <w:rsid w:val="001E1347"/>
    <w:rsid w:val="001F51DA"/>
    <w:rsid w:val="00273B92"/>
    <w:rsid w:val="002B7AE9"/>
    <w:rsid w:val="002C4FAD"/>
    <w:rsid w:val="002C5A91"/>
    <w:rsid w:val="00317524"/>
    <w:rsid w:val="00354033"/>
    <w:rsid w:val="0036270E"/>
    <w:rsid w:val="003733C9"/>
    <w:rsid w:val="00374110"/>
    <w:rsid w:val="0039745E"/>
    <w:rsid w:val="003A5CB2"/>
    <w:rsid w:val="003F4244"/>
    <w:rsid w:val="003F56B4"/>
    <w:rsid w:val="00416D18"/>
    <w:rsid w:val="00446D70"/>
    <w:rsid w:val="00456FCD"/>
    <w:rsid w:val="00497306"/>
    <w:rsid w:val="004B071A"/>
    <w:rsid w:val="004D0F78"/>
    <w:rsid w:val="004F5CCF"/>
    <w:rsid w:val="0051139C"/>
    <w:rsid w:val="00532D9F"/>
    <w:rsid w:val="00570231"/>
    <w:rsid w:val="005D30FA"/>
    <w:rsid w:val="005D3DED"/>
    <w:rsid w:val="005E56D8"/>
    <w:rsid w:val="005F3E1E"/>
    <w:rsid w:val="00693870"/>
    <w:rsid w:val="00696E9B"/>
    <w:rsid w:val="00704620"/>
    <w:rsid w:val="00774C5F"/>
    <w:rsid w:val="007B1EA0"/>
    <w:rsid w:val="00801A35"/>
    <w:rsid w:val="00801DF2"/>
    <w:rsid w:val="00816C7B"/>
    <w:rsid w:val="0083427E"/>
    <w:rsid w:val="00840BF6"/>
    <w:rsid w:val="00841B0A"/>
    <w:rsid w:val="00866503"/>
    <w:rsid w:val="008928E5"/>
    <w:rsid w:val="008B578F"/>
    <w:rsid w:val="008E384C"/>
    <w:rsid w:val="00983382"/>
    <w:rsid w:val="009929A0"/>
    <w:rsid w:val="0099615C"/>
    <w:rsid w:val="009A246E"/>
    <w:rsid w:val="009A49FF"/>
    <w:rsid w:val="009B0FC0"/>
    <w:rsid w:val="00A04F87"/>
    <w:rsid w:val="00A176DD"/>
    <w:rsid w:val="00A225EE"/>
    <w:rsid w:val="00A304BD"/>
    <w:rsid w:val="00A414B5"/>
    <w:rsid w:val="00A44364"/>
    <w:rsid w:val="00AA04F4"/>
    <w:rsid w:val="00AA738E"/>
    <w:rsid w:val="00AE6459"/>
    <w:rsid w:val="00B306D0"/>
    <w:rsid w:val="00B30C8E"/>
    <w:rsid w:val="00B43006"/>
    <w:rsid w:val="00B6248B"/>
    <w:rsid w:val="00B66D71"/>
    <w:rsid w:val="00B760B8"/>
    <w:rsid w:val="00B966D9"/>
    <w:rsid w:val="00BA4E8C"/>
    <w:rsid w:val="00BC2612"/>
    <w:rsid w:val="00BE55AB"/>
    <w:rsid w:val="00BF576C"/>
    <w:rsid w:val="00C03672"/>
    <w:rsid w:val="00C34241"/>
    <w:rsid w:val="00C5083B"/>
    <w:rsid w:val="00C56462"/>
    <w:rsid w:val="00C942B9"/>
    <w:rsid w:val="00CA1DE2"/>
    <w:rsid w:val="00CD7198"/>
    <w:rsid w:val="00D1298F"/>
    <w:rsid w:val="00D67EF4"/>
    <w:rsid w:val="00D71E94"/>
    <w:rsid w:val="00DA4EB6"/>
    <w:rsid w:val="00DD0470"/>
    <w:rsid w:val="00DD3602"/>
    <w:rsid w:val="00E27520"/>
    <w:rsid w:val="00E31B45"/>
    <w:rsid w:val="00E35238"/>
    <w:rsid w:val="00E7707C"/>
    <w:rsid w:val="00EB47ED"/>
    <w:rsid w:val="00EF7CEC"/>
    <w:rsid w:val="00F16837"/>
    <w:rsid w:val="00F63815"/>
    <w:rsid w:val="00F912DF"/>
    <w:rsid w:val="00FA5C1C"/>
    <w:rsid w:val="00FE6657"/>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D4C2"/>
  <w15:chartTrackingRefBased/>
  <w15:docId w15:val="{01C92636-9C90-499C-A9E9-AFC30DE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styleId="UnresolvedMention">
    <w:name w:val="Unresolved Mention"/>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 w:type="paragraph" w:styleId="Header">
    <w:name w:val="header"/>
    <w:basedOn w:val="Normal"/>
    <w:link w:val="HeaderChar"/>
    <w:uiPriority w:val="99"/>
    <w:unhideWhenUsed/>
    <w:rsid w:val="003F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44"/>
    <w:rPr>
      <w:lang w:val="en-US"/>
    </w:rPr>
  </w:style>
  <w:style w:type="paragraph" w:styleId="Footer">
    <w:name w:val="footer"/>
    <w:basedOn w:val="Normal"/>
    <w:link w:val="FooterChar"/>
    <w:uiPriority w:val="99"/>
    <w:unhideWhenUsed/>
    <w:rsid w:val="003F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44"/>
    <w:rPr>
      <w:lang w:val="en-US"/>
    </w:rPr>
  </w:style>
  <w:style w:type="character" w:styleId="CommentReference">
    <w:name w:val="annotation reference"/>
    <w:basedOn w:val="DefaultParagraphFont"/>
    <w:uiPriority w:val="99"/>
    <w:semiHidden/>
    <w:unhideWhenUsed/>
    <w:rsid w:val="002B7AE9"/>
    <w:rPr>
      <w:sz w:val="16"/>
      <w:szCs w:val="16"/>
    </w:rPr>
  </w:style>
  <w:style w:type="paragraph" w:styleId="CommentText">
    <w:name w:val="annotation text"/>
    <w:basedOn w:val="Normal"/>
    <w:link w:val="CommentTextChar"/>
    <w:uiPriority w:val="99"/>
    <w:semiHidden/>
    <w:unhideWhenUsed/>
    <w:rsid w:val="002B7AE9"/>
    <w:pPr>
      <w:spacing w:line="240" w:lineRule="auto"/>
    </w:pPr>
    <w:rPr>
      <w:sz w:val="20"/>
      <w:szCs w:val="20"/>
    </w:rPr>
  </w:style>
  <w:style w:type="character" w:customStyle="1" w:styleId="CommentTextChar">
    <w:name w:val="Comment Text Char"/>
    <w:basedOn w:val="DefaultParagraphFont"/>
    <w:link w:val="CommentText"/>
    <w:uiPriority w:val="99"/>
    <w:semiHidden/>
    <w:rsid w:val="002B7AE9"/>
    <w:rPr>
      <w:sz w:val="20"/>
      <w:szCs w:val="20"/>
      <w:lang w:val="en-US"/>
    </w:rPr>
  </w:style>
  <w:style w:type="paragraph" w:styleId="CommentSubject">
    <w:name w:val="annotation subject"/>
    <w:basedOn w:val="CommentText"/>
    <w:next w:val="CommentText"/>
    <w:link w:val="CommentSubjectChar"/>
    <w:uiPriority w:val="99"/>
    <w:semiHidden/>
    <w:unhideWhenUsed/>
    <w:rsid w:val="002B7AE9"/>
    <w:rPr>
      <w:b/>
      <w:bCs/>
    </w:rPr>
  </w:style>
  <w:style w:type="character" w:customStyle="1" w:styleId="CommentSubjectChar">
    <w:name w:val="Comment Subject Char"/>
    <w:basedOn w:val="CommentTextChar"/>
    <w:link w:val="CommentSubject"/>
    <w:uiPriority w:val="99"/>
    <w:semiHidden/>
    <w:rsid w:val="002B7AE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116727081">
      <w:bodyDiv w:val="1"/>
      <w:marLeft w:val="0"/>
      <w:marRight w:val="0"/>
      <w:marTop w:val="0"/>
      <w:marBottom w:val="0"/>
      <w:divBdr>
        <w:top w:val="none" w:sz="0" w:space="0" w:color="auto"/>
        <w:left w:val="none" w:sz="0" w:space="0" w:color="auto"/>
        <w:bottom w:val="none" w:sz="0" w:space="0" w:color="auto"/>
        <w:right w:val="none" w:sz="0" w:space="0" w:color="auto"/>
      </w:divBdr>
    </w:div>
    <w:div w:id="286130665">
      <w:bodyDiv w:val="1"/>
      <w:marLeft w:val="0"/>
      <w:marRight w:val="0"/>
      <w:marTop w:val="0"/>
      <w:marBottom w:val="0"/>
      <w:divBdr>
        <w:top w:val="none" w:sz="0" w:space="0" w:color="auto"/>
        <w:left w:val="none" w:sz="0" w:space="0" w:color="auto"/>
        <w:bottom w:val="none" w:sz="0" w:space="0" w:color="auto"/>
        <w:right w:val="none" w:sz="0" w:space="0" w:color="auto"/>
      </w:divBdr>
    </w:div>
    <w:div w:id="416439715">
      <w:bodyDiv w:val="1"/>
      <w:marLeft w:val="0"/>
      <w:marRight w:val="0"/>
      <w:marTop w:val="0"/>
      <w:marBottom w:val="0"/>
      <w:divBdr>
        <w:top w:val="none" w:sz="0" w:space="0" w:color="auto"/>
        <w:left w:val="none" w:sz="0" w:space="0" w:color="auto"/>
        <w:bottom w:val="none" w:sz="0" w:space="0" w:color="auto"/>
        <w:right w:val="none" w:sz="0" w:space="0" w:color="auto"/>
      </w:divBdr>
    </w:div>
    <w:div w:id="547840381">
      <w:bodyDiv w:val="1"/>
      <w:marLeft w:val="0"/>
      <w:marRight w:val="0"/>
      <w:marTop w:val="0"/>
      <w:marBottom w:val="0"/>
      <w:divBdr>
        <w:top w:val="none" w:sz="0" w:space="0" w:color="auto"/>
        <w:left w:val="none" w:sz="0" w:space="0" w:color="auto"/>
        <w:bottom w:val="none" w:sz="0" w:space="0" w:color="auto"/>
        <w:right w:val="none" w:sz="0" w:space="0" w:color="auto"/>
      </w:divBdr>
    </w:div>
    <w:div w:id="604268332">
      <w:bodyDiv w:val="1"/>
      <w:marLeft w:val="0"/>
      <w:marRight w:val="0"/>
      <w:marTop w:val="0"/>
      <w:marBottom w:val="0"/>
      <w:divBdr>
        <w:top w:val="none" w:sz="0" w:space="0" w:color="auto"/>
        <w:left w:val="none" w:sz="0" w:space="0" w:color="auto"/>
        <w:bottom w:val="none" w:sz="0" w:space="0" w:color="auto"/>
        <w:right w:val="none" w:sz="0" w:space="0" w:color="auto"/>
      </w:divBdr>
    </w:div>
    <w:div w:id="708839343">
      <w:bodyDiv w:val="1"/>
      <w:marLeft w:val="0"/>
      <w:marRight w:val="0"/>
      <w:marTop w:val="0"/>
      <w:marBottom w:val="0"/>
      <w:divBdr>
        <w:top w:val="none" w:sz="0" w:space="0" w:color="auto"/>
        <w:left w:val="none" w:sz="0" w:space="0" w:color="auto"/>
        <w:bottom w:val="none" w:sz="0" w:space="0" w:color="auto"/>
        <w:right w:val="none" w:sz="0" w:space="0" w:color="auto"/>
      </w:divBdr>
    </w:div>
    <w:div w:id="815338389">
      <w:bodyDiv w:val="1"/>
      <w:marLeft w:val="0"/>
      <w:marRight w:val="0"/>
      <w:marTop w:val="0"/>
      <w:marBottom w:val="0"/>
      <w:divBdr>
        <w:top w:val="none" w:sz="0" w:space="0" w:color="auto"/>
        <w:left w:val="none" w:sz="0" w:space="0" w:color="auto"/>
        <w:bottom w:val="none" w:sz="0" w:space="0" w:color="auto"/>
        <w:right w:val="none" w:sz="0" w:space="0" w:color="auto"/>
      </w:divBdr>
    </w:div>
    <w:div w:id="827095243">
      <w:bodyDiv w:val="1"/>
      <w:marLeft w:val="0"/>
      <w:marRight w:val="0"/>
      <w:marTop w:val="0"/>
      <w:marBottom w:val="0"/>
      <w:divBdr>
        <w:top w:val="none" w:sz="0" w:space="0" w:color="auto"/>
        <w:left w:val="none" w:sz="0" w:space="0" w:color="auto"/>
        <w:bottom w:val="none" w:sz="0" w:space="0" w:color="auto"/>
        <w:right w:val="none" w:sz="0" w:space="0" w:color="auto"/>
      </w:divBdr>
    </w:div>
    <w:div w:id="872692692">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922372323">
      <w:bodyDiv w:val="1"/>
      <w:marLeft w:val="0"/>
      <w:marRight w:val="0"/>
      <w:marTop w:val="0"/>
      <w:marBottom w:val="0"/>
      <w:divBdr>
        <w:top w:val="none" w:sz="0" w:space="0" w:color="auto"/>
        <w:left w:val="none" w:sz="0" w:space="0" w:color="auto"/>
        <w:bottom w:val="none" w:sz="0" w:space="0" w:color="auto"/>
        <w:right w:val="none" w:sz="0" w:space="0" w:color="auto"/>
      </w:divBdr>
    </w:div>
    <w:div w:id="969282499">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217006706">
      <w:bodyDiv w:val="1"/>
      <w:marLeft w:val="0"/>
      <w:marRight w:val="0"/>
      <w:marTop w:val="0"/>
      <w:marBottom w:val="0"/>
      <w:divBdr>
        <w:top w:val="none" w:sz="0" w:space="0" w:color="auto"/>
        <w:left w:val="none" w:sz="0" w:space="0" w:color="auto"/>
        <w:bottom w:val="none" w:sz="0" w:space="0" w:color="auto"/>
        <w:right w:val="none" w:sz="0" w:space="0" w:color="auto"/>
      </w:divBdr>
    </w:div>
    <w:div w:id="1326782269">
      <w:bodyDiv w:val="1"/>
      <w:marLeft w:val="0"/>
      <w:marRight w:val="0"/>
      <w:marTop w:val="0"/>
      <w:marBottom w:val="0"/>
      <w:divBdr>
        <w:top w:val="none" w:sz="0" w:space="0" w:color="auto"/>
        <w:left w:val="none" w:sz="0" w:space="0" w:color="auto"/>
        <w:bottom w:val="none" w:sz="0" w:space="0" w:color="auto"/>
        <w:right w:val="none" w:sz="0" w:space="0" w:color="auto"/>
      </w:divBdr>
    </w:div>
    <w:div w:id="1351446792">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40415818">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472944428">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 w:id="21390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20CALCULATION\CALCULATION\yield%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'Harvest Index'!$C$2:$C$3</c:f>
              <c:strCache>
                <c:ptCount val="2"/>
                <c:pt idx="0">
                  <c:v>Harvest Index (%)</c:v>
                </c:pt>
                <c:pt idx="1">
                  <c:v>Mean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'Harvest Index'!$B$4:$B$11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'Harvest Index'!$C$4:$C$11</c:f>
              <c:numCache>
                <c:formatCode>General</c:formatCode>
                <c:ptCount val="8"/>
                <c:pt idx="0">
                  <c:v>23.8</c:v>
                </c:pt>
                <c:pt idx="1">
                  <c:v>24.7</c:v>
                </c:pt>
                <c:pt idx="2">
                  <c:v>24.1</c:v>
                </c:pt>
                <c:pt idx="3">
                  <c:v>24.9</c:v>
                </c:pt>
                <c:pt idx="4">
                  <c:v>25.6</c:v>
                </c:pt>
                <c:pt idx="5">
                  <c:v>26.7</c:v>
                </c:pt>
                <c:pt idx="6">
                  <c:v>28.4</c:v>
                </c:pt>
                <c:pt idx="7">
                  <c:v>23.9</c:v>
                </c:pt>
              </c:numCache>
            </c:numRef>
          </c:val>
          <c:smooth val="0"/>
          <c:extLst>
            <c:ext xmlns:c16="http://schemas.microsoft.com/office/drawing/2014/chart" uri="{C3380CC4-5D6E-409C-BE32-E72D297353CC}">
              <c16:uniqueId val="{00000000-A6FC-4FCD-B370-2CFA91492B6F}"/>
            </c:ext>
          </c:extLst>
        </c:ser>
        <c:dLbls>
          <c:showLegendKey val="0"/>
          <c:showVal val="0"/>
          <c:showCatName val="0"/>
          <c:showSerName val="0"/>
          <c:showPercent val="0"/>
          <c:showBubbleSize val="0"/>
        </c:dLbls>
        <c:marker val="1"/>
        <c:smooth val="0"/>
        <c:axId val="1628009120"/>
        <c:axId val="1628005760"/>
      </c:lineChart>
      <c:catAx>
        <c:axId val="16280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5760"/>
        <c:crosses val="autoZero"/>
        <c:auto val="1"/>
        <c:lblAlgn val="ctr"/>
        <c:lblOffset val="100"/>
        <c:noMultiLvlLbl val="0"/>
      </c:catAx>
      <c:valAx>
        <c:axId val="162800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447</TotalTime>
  <Pages>10</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Gangadhar K</cp:lastModifiedBy>
  <cp:revision>75</cp:revision>
  <dcterms:created xsi:type="dcterms:W3CDTF">2025-06-17T01:16:00Z</dcterms:created>
  <dcterms:modified xsi:type="dcterms:W3CDTF">2025-06-26T05:22:00Z</dcterms:modified>
</cp:coreProperties>
</file>