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80A47" w14:textId="77777777" w:rsidR="00C3673B" w:rsidRDefault="009629F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Adherence to infection prevention and control measures among Nursing Students in Department of Nursing Sciences Rivers State University</w:t>
      </w:r>
    </w:p>
    <w:p w14:paraId="189EF440" w14:textId="77777777" w:rsidR="00C3673B" w:rsidRDefault="00C3673B">
      <w:pPr>
        <w:jc w:val="both"/>
        <w:rPr>
          <w:rFonts w:ascii="Times New Roman" w:eastAsia="Times New Roman" w:hAnsi="Times New Roman" w:cs="Times New Roman"/>
          <w:b/>
          <w:sz w:val="24"/>
          <w:szCs w:val="24"/>
        </w:rPr>
      </w:pPr>
    </w:p>
    <w:p w14:paraId="250D0668" w14:textId="77777777" w:rsidR="00C3673B" w:rsidRDefault="009629FE">
      <w:pPr>
        <w:jc w:val="both"/>
        <w:rPr>
          <w:rFonts w:ascii="Times New Roman" w:eastAsia="Times New Roman" w:hAnsi="Times New Roman" w:cs="Times New Roman"/>
          <w:b/>
          <w:sz w:val="24"/>
          <w:szCs w:val="24"/>
        </w:rPr>
      </w:pPr>
      <w:commentRangeStart w:id="0"/>
      <w:r>
        <w:rPr>
          <w:rFonts w:ascii="Times New Roman" w:eastAsia="Times New Roman" w:hAnsi="Times New Roman" w:cs="Times New Roman"/>
          <w:b/>
          <w:sz w:val="24"/>
          <w:szCs w:val="24"/>
        </w:rPr>
        <w:t xml:space="preserve">Abstract </w:t>
      </w:r>
      <w:commentRangeEnd w:id="0"/>
      <w:r w:rsidR="00CF29A1">
        <w:rPr>
          <w:rStyle w:val="CommentReference"/>
        </w:rPr>
        <w:commentReference w:id="0"/>
      </w:r>
    </w:p>
    <w:p w14:paraId="7FBB7E5F" w14:textId="77777777" w:rsidR="00C3673B" w:rsidRDefault="009629FE">
      <w:pPr>
        <w:spacing w:after="0" w:line="240" w:lineRule="auto"/>
        <w:jc w:val="both"/>
        <w:rPr>
          <w:rFonts w:ascii="Times New Roman" w:eastAsia="Times New Roman" w:hAnsi="Times New Roman" w:cs="Times New Roman"/>
          <w:sz w:val="24"/>
          <w:szCs w:val="24"/>
        </w:rPr>
      </w:pPr>
      <w:bookmarkStart w:id="1" w:name="_heading=h.y9oeoqebtz84" w:colFirst="0" w:colLast="0"/>
      <w:bookmarkEnd w:id="1"/>
      <w:commentRangeStart w:id="2"/>
      <w:r>
        <w:rPr>
          <w:rFonts w:ascii="Times New Roman" w:eastAsia="Times New Roman" w:hAnsi="Times New Roman" w:cs="Times New Roman"/>
          <w:sz w:val="24"/>
          <w:szCs w:val="24"/>
        </w:rPr>
        <w:t>Infection has been among the main causes of demise and disability for centuries, and at present, it still constitutes a growing challenge to health and social progress. The study examined Adherence to infection prevention and control measures among nursing students in the Department of Nursing Sciences, Rivers State University.</w:t>
      </w:r>
      <w:commentRangeEnd w:id="2"/>
      <w:r w:rsidR="00CF29A1">
        <w:rPr>
          <w:rStyle w:val="CommentReference"/>
        </w:rPr>
        <w:commentReference w:id="2"/>
      </w:r>
      <w:r>
        <w:rPr>
          <w:rFonts w:ascii="Times New Roman" w:eastAsia="Times New Roman" w:hAnsi="Times New Roman" w:cs="Times New Roman"/>
          <w:sz w:val="24"/>
          <w:szCs w:val="24"/>
        </w:rPr>
        <w:t xml:space="preserve"> A descriptive design was used with a sample size of 222 nursing students equal to the total population selected via census sampling techniques. An existing standard scale with minor modification and a self-structured questionnaire were used to collect data on two different formats of 4-</w:t>
      </w:r>
      <w:commentRangeStart w:id="3"/>
      <w:r>
        <w:rPr>
          <w:rFonts w:ascii="Times New Roman" w:eastAsia="Times New Roman" w:hAnsi="Times New Roman" w:cs="Times New Roman"/>
          <w:sz w:val="24"/>
          <w:szCs w:val="24"/>
        </w:rPr>
        <w:t xml:space="preserve">point Likert rating scale having been found to have a reliability of .83 using Cronbach analysis. </w:t>
      </w:r>
      <w:commentRangeEnd w:id="3"/>
      <w:r w:rsidR="00CF29A1">
        <w:rPr>
          <w:rStyle w:val="CommentReference"/>
        </w:rPr>
        <w:commentReference w:id="3"/>
      </w:r>
      <w:r>
        <w:rPr>
          <w:rFonts w:ascii="Times New Roman" w:eastAsia="Times New Roman" w:hAnsi="Times New Roman" w:cs="Times New Roman"/>
          <w:sz w:val="24"/>
          <w:szCs w:val="24"/>
        </w:rPr>
        <w:t xml:space="preserve">Data collected were entered into Statistical Package for Social Sciences (SPSS) version.25 and analyzed using descriptive and inferential statistics. Mean, standard deviation, simple regression analysis and Pearson Product Moment Correlation analysis were used to answer the research questions and tested the hypothesis respectively. The findings revealed that nursing students demonstrated a high level of adherence to infection prevention and control measures evidenced by an overall mean score of 3.11±1.04, which falls within the high adherence range. In addition, the study revealed that there exist positive (2.89±.97) factors influencing adherence to infection prevention and control measures. It further revealed no significant relationship between the level of adherence and factors influencing adherence to infection prevention and control measures among nursing students at p˂0.05 alpha level hence, the calculated p-value .202 is greater than the criterion p-value of 0.05 alpha level with 220 degrees of freedom and correlation coefficient </w:t>
      </w:r>
      <w:proofErr w:type="spellStart"/>
      <w:r>
        <w:rPr>
          <w:rFonts w:ascii="Times New Roman" w:eastAsia="Times New Roman" w:hAnsi="Times New Roman" w:cs="Times New Roman"/>
          <w:sz w:val="24"/>
          <w:szCs w:val="24"/>
        </w:rPr>
        <w:t>r-value</w:t>
      </w:r>
      <w:proofErr w:type="spellEnd"/>
      <w:r>
        <w:rPr>
          <w:rFonts w:ascii="Times New Roman" w:eastAsia="Times New Roman" w:hAnsi="Times New Roman" w:cs="Times New Roman"/>
          <w:sz w:val="24"/>
          <w:szCs w:val="24"/>
        </w:rPr>
        <w:t xml:space="preserve"> of .086. In light of the result, nursing students should be routinely trained on the various levels of infection prevention and control measures before commencement of clinical experience every semester, irrespective of the level of study. This will promote optimal adherence to all levels of IPC. In addition, relevant authorities are strongly advised to collaborate and advocate for measures in ensuring that the identified factors affecting nursing student’s adherence to infection prevention and control measures in the health facilities are curbed.</w:t>
      </w:r>
    </w:p>
    <w:p w14:paraId="56EC045D" w14:textId="77777777" w:rsidR="00C3673B" w:rsidRDefault="00C3673B">
      <w:pPr>
        <w:spacing w:after="0" w:line="240" w:lineRule="auto"/>
        <w:jc w:val="both"/>
        <w:rPr>
          <w:rFonts w:ascii="Times New Roman" w:eastAsia="Times New Roman" w:hAnsi="Times New Roman" w:cs="Times New Roman"/>
          <w:sz w:val="24"/>
          <w:szCs w:val="24"/>
        </w:rPr>
      </w:pPr>
    </w:p>
    <w:p w14:paraId="37703562" w14:textId="77777777" w:rsidR="00C3673B" w:rsidRDefault="00C3673B">
      <w:pPr>
        <w:spacing w:after="0" w:line="240" w:lineRule="auto"/>
        <w:jc w:val="both"/>
        <w:rPr>
          <w:sz w:val="24"/>
          <w:szCs w:val="24"/>
        </w:rPr>
      </w:pPr>
    </w:p>
    <w:p w14:paraId="66BCC305" w14:textId="77777777" w:rsidR="00C3673B" w:rsidRDefault="00C3673B">
      <w:pPr>
        <w:spacing w:after="0" w:line="240" w:lineRule="auto"/>
        <w:jc w:val="both"/>
        <w:rPr>
          <w:rFonts w:ascii="Times New Roman" w:eastAsia="Times New Roman" w:hAnsi="Times New Roman" w:cs="Times New Roman"/>
          <w:sz w:val="24"/>
          <w:szCs w:val="24"/>
        </w:rPr>
      </w:pPr>
    </w:p>
    <w:p w14:paraId="72928F86" w14:textId="77777777" w:rsidR="00C3673B" w:rsidRDefault="009629F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Adherence, Infection prevention and control measures, Nursing students</w:t>
      </w:r>
    </w:p>
    <w:p w14:paraId="7B98F96B" w14:textId="77777777" w:rsidR="00C3673B" w:rsidRDefault="00C3673B">
      <w:pPr>
        <w:spacing w:line="240" w:lineRule="auto"/>
        <w:jc w:val="both"/>
        <w:rPr>
          <w:rFonts w:ascii="Times New Roman" w:eastAsia="Times New Roman" w:hAnsi="Times New Roman" w:cs="Times New Roman"/>
          <w:sz w:val="24"/>
          <w:szCs w:val="24"/>
        </w:rPr>
      </w:pPr>
    </w:p>
    <w:p w14:paraId="36A573BC" w14:textId="77777777" w:rsidR="00C3673B" w:rsidRDefault="00C3673B">
      <w:pPr>
        <w:spacing w:line="240" w:lineRule="auto"/>
        <w:jc w:val="both"/>
        <w:rPr>
          <w:rFonts w:ascii="Times New Roman" w:eastAsia="Times New Roman" w:hAnsi="Times New Roman" w:cs="Times New Roman"/>
          <w:sz w:val="24"/>
          <w:szCs w:val="24"/>
        </w:rPr>
      </w:pPr>
    </w:p>
    <w:p w14:paraId="0455C280" w14:textId="77777777" w:rsidR="00C3673B" w:rsidRDefault="00C3673B">
      <w:pPr>
        <w:jc w:val="both"/>
        <w:rPr>
          <w:rFonts w:ascii="Times New Roman" w:eastAsia="Times New Roman" w:hAnsi="Times New Roman" w:cs="Times New Roman"/>
          <w:b/>
          <w:sz w:val="24"/>
          <w:szCs w:val="24"/>
        </w:rPr>
      </w:pPr>
    </w:p>
    <w:p w14:paraId="69135BC0" w14:textId="77777777" w:rsidR="00C3673B" w:rsidRDefault="00C3673B">
      <w:pPr>
        <w:jc w:val="both"/>
        <w:rPr>
          <w:rFonts w:ascii="Times New Roman" w:eastAsia="Times New Roman" w:hAnsi="Times New Roman" w:cs="Times New Roman"/>
          <w:b/>
          <w:sz w:val="24"/>
          <w:szCs w:val="24"/>
        </w:rPr>
      </w:pPr>
    </w:p>
    <w:p w14:paraId="26B3B7E2" w14:textId="77777777" w:rsidR="00C3673B" w:rsidRDefault="00C3673B">
      <w:pPr>
        <w:jc w:val="both"/>
        <w:rPr>
          <w:rFonts w:ascii="Times New Roman" w:eastAsia="Times New Roman" w:hAnsi="Times New Roman" w:cs="Times New Roman"/>
          <w:b/>
          <w:sz w:val="24"/>
          <w:szCs w:val="24"/>
        </w:rPr>
      </w:pPr>
    </w:p>
    <w:p w14:paraId="57A2187D" w14:textId="77777777" w:rsidR="00C3673B" w:rsidRDefault="00C3673B">
      <w:pPr>
        <w:jc w:val="both"/>
        <w:rPr>
          <w:rFonts w:ascii="Times New Roman" w:eastAsia="Times New Roman" w:hAnsi="Times New Roman" w:cs="Times New Roman"/>
          <w:b/>
          <w:sz w:val="24"/>
          <w:szCs w:val="24"/>
        </w:rPr>
      </w:pPr>
    </w:p>
    <w:p w14:paraId="009266E1" w14:textId="77777777" w:rsidR="00C3673B" w:rsidRDefault="00C3673B">
      <w:pPr>
        <w:jc w:val="both"/>
        <w:rPr>
          <w:rFonts w:ascii="Times New Roman" w:eastAsia="Times New Roman" w:hAnsi="Times New Roman" w:cs="Times New Roman"/>
          <w:b/>
          <w:sz w:val="24"/>
          <w:szCs w:val="24"/>
        </w:rPr>
      </w:pPr>
    </w:p>
    <w:p w14:paraId="0B8175B2" w14:textId="77777777" w:rsidR="00C3673B" w:rsidRDefault="00C3673B">
      <w:pPr>
        <w:jc w:val="both"/>
        <w:rPr>
          <w:rFonts w:ascii="Times New Roman" w:eastAsia="Times New Roman" w:hAnsi="Times New Roman" w:cs="Times New Roman"/>
          <w:b/>
          <w:sz w:val="24"/>
          <w:szCs w:val="24"/>
        </w:rPr>
      </w:pPr>
    </w:p>
    <w:p w14:paraId="008CEABC" w14:textId="77777777" w:rsidR="00C3673B" w:rsidRDefault="00C3673B">
      <w:pPr>
        <w:jc w:val="both"/>
        <w:rPr>
          <w:rFonts w:ascii="Times New Roman" w:eastAsia="Times New Roman" w:hAnsi="Times New Roman" w:cs="Times New Roman"/>
          <w:b/>
          <w:sz w:val="24"/>
          <w:szCs w:val="24"/>
        </w:rPr>
      </w:pPr>
    </w:p>
    <w:p w14:paraId="3915EEB3" w14:textId="77777777"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Introduction </w:t>
      </w:r>
    </w:p>
    <w:p w14:paraId="1973144C" w14:textId="77777777" w:rsidR="00C3673B" w:rsidRDefault="009629FE">
      <w:pPr>
        <w:tabs>
          <w:tab w:val="left" w:pos="567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Infection is the infiltration and growth of microorganisms in bodily tissues, </w:t>
      </w:r>
      <w:commentRangeStart w:id="4"/>
      <w:r>
        <w:rPr>
          <w:rFonts w:ascii="Times New Roman" w:eastAsia="Times New Roman" w:hAnsi="Times New Roman" w:cs="Times New Roman"/>
          <w:sz w:val="24"/>
          <w:szCs w:val="24"/>
        </w:rPr>
        <w:t>which may be clinically undetectable or result in localized cellular damage [8], have been among the main causes of demise and disability for centuries, and at present, it still constitutes a growing challenge to health and social progress [18, 21].</w:t>
      </w:r>
      <w:commentRangeEnd w:id="4"/>
      <w:r w:rsidR="00CF29A1">
        <w:rPr>
          <w:rStyle w:val="CommentReference"/>
        </w:rPr>
        <w:commentReference w:id="4"/>
      </w:r>
      <w:r>
        <w:rPr>
          <w:rFonts w:ascii="Times New Roman" w:eastAsia="Times New Roman" w:hAnsi="Times New Roman" w:cs="Times New Roman"/>
          <w:sz w:val="24"/>
          <w:szCs w:val="24"/>
        </w:rPr>
        <w:t xml:space="preserve"> Generally, infections are caused by bacteria, fungi, parasites and viruses and are transmitted either directly or indirectly (vector-borne) as they pass from person to person, however some are transmitted by animals, insects and inanimate objects like beddings, bedpans and urinals. Infections present with various signs and symptoms while others can be asymptomatic based on the type of pathogen that caused the infection. Often, symptoms frequently include fever and fatigue among others ranging from mild to severe symptoms [16]. </w:t>
      </w:r>
    </w:p>
    <w:p w14:paraId="6EDE64F9" w14:textId="77777777" w:rsidR="00C3673B" w:rsidRDefault="009629FE">
      <w:pPr>
        <w:tabs>
          <w:tab w:val="left" w:pos="567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World Health Organization (WHO) opined that infection remains the most frequent negative impact in healthcare service delivery worldwide which endangers the health of both patients and healthcare service providers thus, leading to an increasing number of deaths as well as financial losses for the healthcare system [19]. About two million people globally are affected by these infections </w:t>
      </w:r>
      <w:commentRangeStart w:id="5"/>
      <w:r>
        <w:rPr>
          <w:rFonts w:ascii="Times New Roman" w:eastAsia="Times New Roman" w:hAnsi="Times New Roman" w:cs="Times New Roman"/>
          <w:sz w:val="24"/>
          <w:szCs w:val="24"/>
        </w:rPr>
        <w:t xml:space="preserve">out of whom approximately 100,000 </w:t>
      </w:r>
      <w:proofErr w:type="gramStart"/>
      <w:r>
        <w:rPr>
          <w:rFonts w:ascii="Times New Roman" w:eastAsia="Times New Roman" w:hAnsi="Times New Roman" w:cs="Times New Roman"/>
          <w:sz w:val="24"/>
          <w:szCs w:val="24"/>
        </w:rPr>
        <w:t>die</w:t>
      </w:r>
      <w:proofErr w:type="gramEnd"/>
      <w:r>
        <w:rPr>
          <w:rFonts w:ascii="Times New Roman" w:eastAsia="Times New Roman" w:hAnsi="Times New Roman" w:cs="Times New Roman"/>
          <w:sz w:val="24"/>
          <w:szCs w:val="24"/>
        </w:rPr>
        <w:t xml:space="preserve"> annually [23</w:t>
      </w:r>
      <w:commentRangeEnd w:id="5"/>
      <w:r w:rsidR="00CF29A1">
        <w:rPr>
          <w:rStyle w:val="CommentReference"/>
        </w:rPr>
        <w:commentReference w:id="5"/>
      </w:r>
      <w:r>
        <w:rPr>
          <w:rFonts w:ascii="Times New Roman" w:eastAsia="Times New Roman" w:hAnsi="Times New Roman" w:cs="Times New Roman"/>
          <w:sz w:val="24"/>
          <w:szCs w:val="24"/>
        </w:rPr>
        <w:t xml:space="preserve">]. In Africa, it is reported that there is dearth of data on the burden of infections however, according to a comprehensive analysis conducted in the region, its magnitude is thought to be significantly higher than that of developed countries [1]. In Nigeria, a report has it that following the complexity of infection diagnosis and the requirement for resources and expertise in monitoring activities to guide intervention, the burden of infections remains underreported or even not known [9]. Nevertheless, healthcare personnel can prevent these infections by adhering to evidence-based Infection Prevention and Control (IPC) procedures and guidelines, thereby preventing avoidable adverse events that do not need to happen [11]. </w:t>
      </w:r>
    </w:p>
    <w:p w14:paraId="64D49B97" w14:textId="77777777" w:rsidR="00C3673B" w:rsidRDefault="009629FE">
      <w:pPr>
        <w:tabs>
          <w:tab w:val="left" w:pos="567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Infection Prevention and Control measures, encompasses the strategies, protocols, and actions designed to prevent or reduce the likelihood of spreading infectious diseases within healthcare settings [23]. The standard IPC guidelines established by the Centers for Disease Control and Prevention (CDC) outline several vital practices. These practices encompass the maintenance of proper hand hygiene and the implementation of universal precautions to prevent exposure to blood and other bodily fluids. Furthermore, essential components of IPC include effective cleaning and disinfection, sterilization of medical equipment and instruments, as well as surface decontamination. The guidelines also highlight the appropriate use of disinfectants and the application of aseptic techniques. Safe waste disposal, careful handling of sharp objects, management of soiled linens, and patient isolation are further measures recommended to maintain a safe healthcare environment [4]. These comprehensive protocols are essential to mitigate the spread of infections and safeguard both healthcare workers and patients from potential health risks, thereby enhancing overall patient safety and care quality within medical facilities. Implementing these guidelines rigorously can significantly contribute to the control and prevention of infectious </w:t>
      </w:r>
      <w:r>
        <w:rPr>
          <w:rFonts w:ascii="Times New Roman" w:eastAsia="Times New Roman" w:hAnsi="Times New Roman" w:cs="Times New Roman"/>
          <w:sz w:val="24"/>
          <w:szCs w:val="24"/>
        </w:rPr>
        <w:lastRenderedPageBreak/>
        <w:t xml:space="preserve">diseases in various healthcare contexts. This is supported by the International Federation of Infection Control who documented that IPC measures are an essential component of the healthcare system hence, adhering to standard guidelines by health personnel is recommended [15].  </w:t>
      </w:r>
    </w:p>
    <w:p w14:paraId="4B61E8B7" w14:textId="77777777" w:rsidR="00C3673B" w:rsidRDefault="009629FE">
      <w:pPr>
        <w:tabs>
          <w:tab w:val="left" w:pos="567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Adherence is the degree of accuracy and consistency in adhering to prescribed standard protocol to achieve the intended result. Furthermore, it is the extent to which certain behavior is in accordance with set instructions or healthcare advice [7]. In the context of IPC measures, adherence is utmost in preventing occurrences of healthcare related infections thereby improving patients’ safety and as well contributes to healthcare professionals’ safety. A global report on infection prevention and control measures has shown that a good IPC program strictly adhered to by health care professionals, could reduce 70% of infections in the healthcare settings [22].  </w:t>
      </w:r>
    </w:p>
    <w:p w14:paraId="06298DCD" w14:textId="77777777" w:rsidR="00C3673B" w:rsidRDefault="009629FE">
      <w:pPr>
        <w:tabs>
          <w:tab w:val="left" w:pos="5670"/>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Nursing students represent a crucial segment of future healthcare professionals and constitute a significant portion of any nation's healthcare system. During their professional training, they engage in clinical practice, spending considerable time interacting with patients, which increases their risk of exposure to infectious diseases [6]. Consequently, it is essential for nursing students to diligently follow different IPC measures. This adherence is crucial for minimizing the risk of infection transmission between students and patients while they acquire nursing skills and provide care within healthcare facilities. By implementing effective IPC practices, nursing students can protect themselves and their patients from potential infections, fostering a safer healthcare environment. Additionally, understanding and adhering to these measures not only enhance their learning experience but also prepare them for their future roles as healthcare providers. Nevertheless, assessment of adherence to IPC measures among nursing students in the Department of Nursing Sciences, Rivers State University is not known as being a new department in the university’s medical college. More so, there is paucity of data among the nursing student population in the state, especially in a time of emerging and reemerging infectious diseases, therefore, necessitating the need to study nursing student adherence to IPC measures in Department of Nursing Sciences, Rivers State University, Nigeria.</w:t>
      </w:r>
    </w:p>
    <w:p w14:paraId="0331925F" w14:textId="77777777" w:rsidR="00C3673B" w:rsidRDefault="009629FE">
      <w:pPr>
        <w:spacing w:after="0" w:line="276" w:lineRule="auto"/>
        <w:jc w:val="both"/>
        <w:rPr>
          <w:rFonts w:ascii="Times New Roman" w:eastAsia="Times New Roman" w:hAnsi="Times New Roman" w:cs="Times New Roman"/>
          <w:b/>
          <w:sz w:val="24"/>
          <w:szCs w:val="24"/>
        </w:rPr>
      </w:pPr>
      <w:commentRangeStart w:id="6"/>
      <w:r>
        <w:rPr>
          <w:rFonts w:ascii="Times New Roman" w:eastAsia="Times New Roman" w:hAnsi="Times New Roman" w:cs="Times New Roman"/>
          <w:b/>
          <w:sz w:val="24"/>
          <w:szCs w:val="24"/>
        </w:rPr>
        <w:t>Materials and Methods</w:t>
      </w:r>
      <w:commentRangeEnd w:id="6"/>
      <w:r w:rsidR="00CF29A1">
        <w:rPr>
          <w:rStyle w:val="CommentReference"/>
        </w:rPr>
        <w:commentReference w:id="6"/>
      </w:r>
    </w:p>
    <w:p w14:paraId="1FC8F006" w14:textId="77777777" w:rsidR="00C3673B" w:rsidRDefault="009629FE">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The various materials and methods used for the study are explained under the following headings:</w:t>
      </w:r>
    </w:p>
    <w:p w14:paraId="7AACE1C8" w14:textId="77777777" w:rsidR="00C3673B" w:rsidRDefault="009629FE">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Design</w:t>
      </w:r>
    </w:p>
    <w:p w14:paraId="555EB110" w14:textId="77777777" w:rsidR="00C3673B" w:rsidRDefault="009629FE">
      <w:pPr>
        <w:spacing w:after="0" w:line="276" w:lineRule="auto"/>
        <w:jc w:val="both"/>
        <w:rPr>
          <w:rFonts w:ascii="Times New Roman" w:eastAsia="Times New Roman" w:hAnsi="Times New Roman" w:cs="Times New Roman"/>
          <w:b/>
          <w:sz w:val="24"/>
          <w:szCs w:val="24"/>
        </w:rPr>
      </w:pPr>
      <w:r>
        <w:rPr>
          <w:sz w:val="24"/>
          <w:szCs w:val="24"/>
        </w:rPr>
        <w:t xml:space="preserve">The design for the study was the descriptive design. This design enables an investigator to </w:t>
      </w:r>
      <w:r>
        <w:rPr>
          <w:rFonts w:ascii="Times New Roman" w:eastAsia="Times New Roman" w:hAnsi="Times New Roman" w:cs="Times New Roman"/>
          <w:sz w:val="24"/>
          <w:szCs w:val="24"/>
        </w:rPr>
        <w:t>describe certain variables in relation to the population under study without manipulating any independent variables.</w:t>
      </w:r>
    </w:p>
    <w:p w14:paraId="2CBB92F2" w14:textId="77777777" w:rsidR="00C3673B" w:rsidRDefault="009629FE">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Area of the Study</w:t>
      </w:r>
    </w:p>
    <w:p w14:paraId="3301297A" w14:textId="77777777" w:rsidR="00C3673B" w:rsidRDefault="009629FE">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study was carried out in the Department of Nursing Sciences, Rivers State University. It </w:t>
      </w:r>
      <w:r>
        <w:rPr>
          <w:rFonts w:ascii="Times New Roman" w:eastAsia="Times New Roman" w:hAnsi="Times New Roman" w:cs="Times New Roman"/>
          <w:sz w:val="24"/>
          <w:szCs w:val="24"/>
          <w:highlight w:val="white"/>
        </w:rPr>
        <w:t>is a </w:t>
      </w:r>
      <w:hyperlink r:id="rId12">
        <w:r>
          <w:rPr>
            <w:rFonts w:ascii="Times New Roman" w:eastAsia="Times New Roman" w:hAnsi="Times New Roman" w:cs="Times New Roman"/>
            <w:sz w:val="24"/>
            <w:szCs w:val="24"/>
            <w:highlight w:val="white"/>
          </w:rPr>
          <w:t>government-owned</w:t>
        </w:r>
      </w:hyperlink>
      <w:r>
        <w:rPr>
          <w:rFonts w:ascii="Times New Roman" w:eastAsia="Times New Roman" w:hAnsi="Times New Roman" w:cs="Times New Roman"/>
          <w:sz w:val="24"/>
          <w:szCs w:val="24"/>
          <w:highlight w:val="white"/>
        </w:rPr>
        <w:t xml:space="preserve"> institution located </w:t>
      </w:r>
      <w:r>
        <w:rPr>
          <w:rFonts w:ascii="Times New Roman" w:eastAsia="Times New Roman" w:hAnsi="Times New Roman" w:cs="Times New Roman"/>
          <w:sz w:val="24"/>
          <w:szCs w:val="24"/>
        </w:rPr>
        <w:t xml:space="preserve">at </w:t>
      </w:r>
      <w:proofErr w:type="spellStart"/>
      <w:r>
        <w:rPr>
          <w:rFonts w:ascii="Times New Roman" w:eastAsia="Times New Roman" w:hAnsi="Times New Roman" w:cs="Times New Roman"/>
          <w:sz w:val="24"/>
          <w:szCs w:val="24"/>
        </w:rPr>
        <w:t>Nkpolu-Oroworukwo</w:t>
      </w:r>
      <w:proofErr w:type="spellEnd"/>
      <w:r>
        <w:rPr>
          <w:rFonts w:ascii="Times New Roman" w:eastAsia="Times New Roman" w:hAnsi="Times New Roman" w:cs="Times New Roman"/>
          <w:sz w:val="24"/>
          <w:szCs w:val="24"/>
        </w:rPr>
        <w:t xml:space="preserve">, Port Harcourt, the capital of Rivers State, </w:t>
      </w:r>
      <w:r>
        <w:rPr>
          <w:rFonts w:ascii="Times New Roman" w:eastAsia="Times New Roman" w:hAnsi="Times New Roman" w:cs="Times New Roman"/>
          <w:sz w:val="24"/>
          <w:szCs w:val="24"/>
          <w:highlight w:val="white"/>
        </w:rPr>
        <w:t>Southern Nigeria.</w:t>
      </w:r>
    </w:p>
    <w:p w14:paraId="4EA105CF" w14:textId="77777777" w:rsidR="00C3673B" w:rsidRDefault="009629FE">
      <w:pPr>
        <w:spacing w:after="0" w:line="276"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Population of the Study</w:t>
      </w:r>
    </w:p>
    <w:p w14:paraId="1268C3E6" w14:textId="77777777" w:rsidR="00C3673B" w:rsidRDefault="009629FE">
      <w:pPr>
        <w:spacing w:after="0" w:line="276" w:lineRule="auto"/>
        <w:jc w:val="both"/>
        <w:rPr>
          <w:rFonts w:ascii="Times New Roman" w:eastAsia="Times New Roman" w:hAnsi="Times New Roman" w:cs="Times New Roman"/>
          <w:sz w:val="24"/>
          <w:szCs w:val="24"/>
        </w:rPr>
      </w:pPr>
      <w:bookmarkStart w:id="7" w:name="_heading=h.30gg6y2v7gia" w:colFirst="0" w:colLast="0"/>
      <w:bookmarkEnd w:id="7"/>
      <w:r>
        <w:rPr>
          <w:rFonts w:ascii="Times New Roman" w:eastAsia="Times New Roman" w:hAnsi="Times New Roman" w:cs="Times New Roman"/>
          <w:sz w:val="24"/>
          <w:szCs w:val="24"/>
        </w:rPr>
        <w:t xml:space="preserve">The target population for the study consisted of all 222 nursing students in 300-500 levels of the Department of Nursing Sciences, Rivers State University during the 2023/2024 academic session </w:t>
      </w:r>
      <w:r>
        <w:rPr>
          <w:rFonts w:ascii="Times New Roman" w:eastAsia="Times New Roman" w:hAnsi="Times New Roman" w:cs="Times New Roman"/>
          <w:sz w:val="24"/>
          <w:szCs w:val="24"/>
        </w:rPr>
        <w:lastRenderedPageBreak/>
        <w:t xml:space="preserve">that were presently in the clinical phase of the nursing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This was distributed as 93, 74 and 55 for 300, 400 and 500 levels respectively. </w:t>
      </w:r>
    </w:p>
    <w:p w14:paraId="582FFF08" w14:textId="77777777" w:rsidR="00C3673B" w:rsidRDefault="00C3673B">
      <w:pPr>
        <w:spacing w:after="0" w:line="480" w:lineRule="auto"/>
        <w:jc w:val="both"/>
        <w:rPr>
          <w:rFonts w:ascii="Times New Roman" w:eastAsia="Times New Roman" w:hAnsi="Times New Roman" w:cs="Times New Roman"/>
          <w:b/>
          <w:sz w:val="24"/>
          <w:szCs w:val="24"/>
        </w:rPr>
      </w:pPr>
    </w:p>
    <w:p w14:paraId="4457C3C0" w14:textId="77777777" w:rsidR="00C3673B" w:rsidRDefault="009629FE">
      <w:pPr>
        <w:spacing w:after="0" w:line="276" w:lineRule="auto"/>
        <w:jc w:val="both"/>
        <w:rPr>
          <w:rFonts w:ascii="Times New Roman" w:eastAsia="Times New Roman" w:hAnsi="Times New Roman" w:cs="Times New Roman"/>
          <w:b/>
          <w:sz w:val="24"/>
          <w:szCs w:val="24"/>
        </w:rPr>
      </w:pPr>
      <w:commentRangeStart w:id="8"/>
      <w:r>
        <w:rPr>
          <w:rFonts w:ascii="Times New Roman" w:eastAsia="Times New Roman" w:hAnsi="Times New Roman" w:cs="Times New Roman"/>
          <w:b/>
          <w:sz w:val="24"/>
          <w:szCs w:val="24"/>
        </w:rPr>
        <w:t>Sample Size/Sampling techniques</w:t>
      </w:r>
      <w:commentRangeEnd w:id="8"/>
      <w:r w:rsidR="00CF29A1">
        <w:rPr>
          <w:rStyle w:val="CommentReference"/>
        </w:rPr>
        <w:commentReference w:id="8"/>
      </w:r>
    </w:p>
    <w:p w14:paraId="75FD8187" w14:textId="77777777" w:rsidR="00C3673B" w:rsidRDefault="009629F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sample size of all the 222 nursing students in 300-500 levels of the Department of Nursing Sciences, Rivers State University during the 2023/2024 academic session were utilized in the study. This constitutes 100% of the total population in the study. Hence, the census sampling technique was applied. The criteria for the application of census sampling techniques are provided as indicated under the inclusion criteria.</w:t>
      </w:r>
    </w:p>
    <w:p w14:paraId="195EFDA6" w14:textId="77777777" w:rsidR="00C3673B" w:rsidRDefault="009629FE">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Inclusion criteria</w:t>
      </w:r>
    </w:p>
    <w:p w14:paraId="6C358878" w14:textId="77777777" w:rsidR="00C3673B" w:rsidRDefault="009629FE">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Clinical nursing students in 300-500 levels of the Department of Nursing Sciences, Rivers State University. </w:t>
      </w:r>
    </w:p>
    <w:p w14:paraId="5CC14227" w14:textId="77777777" w:rsidR="00C3673B" w:rsidRDefault="009629FE">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Clinical nursing students willing and available to participate in the study. </w:t>
      </w:r>
    </w:p>
    <w:p w14:paraId="7D13B4D8" w14:textId="77777777" w:rsidR="00C3673B" w:rsidRDefault="009629FE">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Clinical nursing students not too ill to participate. </w:t>
      </w:r>
    </w:p>
    <w:p w14:paraId="780DCB23" w14:textId="77777777" w:rsidR="00C3673B" w:rsidRDefault="009629FE">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Instruments for Data Collection </w:t>
      </w:r>
    </w:p>
    <w:p w14:paraId="4436E38B" w14:textId="77777777" w:rsidR="00C3673B" w:rsidRDefault="009629F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self-structured instrument titled; Adherence to Infection Prevention and Control Measures among Nursing Students’ Questionnaire (AIPCMNSQ) was constructed. The AIPCMNSQ instrument has two separate sectors A and B. The first sector A sought information on the demographic data of the respondents, alternatively, Sector B sought information on adherence to IPC measures among nursing students in the department of nursing sciences. Sector B was further re-categorized into two (2) different distinct sub-sectors that contained twenty (20) and ten (10) items each for the first and the second sector as 1-20 and 21-30 that sought information on level of adherence and factors influencing adherence to IPC measures among nursing students in the department respectively. All items were measured on a two different format of a 4-point Likert rating scale of Always (A) = 4-points, Sometimes (ST) = 3-points, Seldom (S) = 2-points and Never (N) = 1-point for item 1-20. While items 21-30 were rated as Strongly Agreed (SA) = 4-points, </w:t>
      </w:r>
      <w:proofErr w:type="gramStart"/>
      <w:r>
        <w:rPr>
          <w:rFonts w:ascii="Times New Roman" w:eastAsia="Times New Roman" w:hAnsi="Times New Roman" w:cs="Times New Roman"/>
          <w:sz w:val="24"/>
          <w:szCs w:val="24"/>
        </w:rPr>
        <w:t>Agree</w:t>
      </w:r>
      <w:proofErr w:type="gramEnd"/>
      <w:r>
        <w:rPr>
          <w:rFonts w:ascii="Times New Roman" w:eastAsia="Times New Roman" w:hAnsi="Times New Roman" w:cs="Times New Roman"/>
          <w:sz w:val="24"/>
          <w:szCs w:val="24"/>
        </w:rPr>
        <w:t xml:space="preserve"> (A) = 3-points, </w:t>
      </w:r>
      <w:proofErr w:type="gramStart"/>
      <w:r>
        <w:rPr>
          <w:rFonts w:ascii="Times New Roman" w:eastAsia="Times New Roman" w:hAnsi="Times New Roman" w:cs="Times New Roman"/>
          <w:sz w:val="24"/>
          <w:szCs w:val="24"/>
        </w:rPr>
        <w:t>Disagree</w:t>
      </w:r>
      <w:proofErr w:type="gramEnd"/>
      <w:r>
        <w:rPr>
          <w:rFonts w:ascii="Times New Roman" w:eastAsia="Times New Roman" w:hAnsi="Times New Roman" w:cs="Times New Roman"/>
          <w:sz w:val="24"/>
          <w:szCs w:val="24"/>
        </w:rPr>
        <w:t xml:space="preserve"> (D) = 2-points and Strongly Disagree (SD) = 1-point. However, it is pertinent to note that; items 1-20 of section B were adapted from an existing standard precaution scale [14]. The level of adherence to infection prevention and control measures was determined using weighted mean score category and interpreted as follows: “Very high: 3.26 - 4.00, High: 2.51 - 3.25, Moderate: 1.76 - 2.50, and Low: 1.00 - 1.75”.</w:t>
      </w:r>
    </w:p>
    <w:p w14:paraId="08C41FA5" w14:textId="77777777" w:rsidR="00C3673B" w:rsidRDefault="009629FE">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 of Data Collection</w:t>
      </w:r>
    </w:p>
    <w:p w14:paraId="66FEAFBE" w14:textId="77777777" w:rsidR="00C3673B" w:rsidRDefault="009629F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was collected using a face-to-face approach following approval from the ethical committee of the Rivers State University. Informed consent was obtained from the respondents and information guiding the filling of the instrument were thoroughly explained to them. </w:t>
      </w:r>
    </w:p>
    <w:p w14:paraId="53A8EBB5" w14:textId="77777777" w:rsidR="00C3673B" w:rsidRDefault="009629FE">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Data Analysis</w:t>
      </w:r>
    </w:p>
    <w:p w14:paraId="126756DF" w14:textId="77777777" w:rsidR="00C3673B" w:rsidRDefault="009629F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data collected were analyzed using descriptive and inferential statistical tools with the help of a software package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Statistical Package for Social Sciences (SPSS) version 25. A simple percentage was used to analyze the demographic data of the respondents. Mean and standard deviation was deployed to answer research question one and two while model summary </w:t>
      </w:r>
      <w:r>
        <w:rPr>
          <w:rFonts w:ascii="Times New Roman" w:eastAsia="Times New Roman" w:hAnsi="Times New Roman" w:cs="Times New Roman"/>
          <w:sz w:val="24"/>
          <w:szCs w:val="24"/>
        </w:rPr>
        <w:lastRenderedPageBreak/>
        <w:t xml:space="preserve">of simple regression analysis was utilized to answer research question three. The hypothesis was tested using Pearson Product Moment Correlation Coefficient (PPMC) analysis at 0.05 level of significance. </w:t>
      </w:r>
    </w:p>
    <w:p w14:paraId="217C73DE" w14:textId="77777777" w:rsidR="00C3673B" w:rsidRDefault="009629FE">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Results</w:t>
      </w:r>
    </w:p>
    <w:p w14:paraId="3E75D0BC" w14:textId="77777777" w:rsidR="00C3673B" w:rsidRDefault="009629FE">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results of the analysis of data are presented in Tables 1 to 5 below.</w:t>
      </w:r>
    </w:p>
    <w:p w14:paraId="48D581E8" w14:textId="77777777" w:rsidR="00C3673B" w:rsidRDefault="009629FE">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Analysis of Demographic Data</w:t>
      </w:r>
    </w:p>
    <w:p w14:paraId="41E5714E" w14:textId="77777777" w:rsidR="00C3673B" w:rsidRDefault="009629FE">
      <w:pPr>
        <w:spacing w:after="0" w:line="276" w:lineRule="auto"/>
        <w:ind w:left="720" w:hanging="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1: Percentage Distribution of Respondents by Gender, Age, Year of Study, </w:t>
      </w:r>
      <w:proofErr w:type="spellStart"/>
      <w:r>
        <w:rPr>
          <w:rFonts w:ascii="Times New Roman" w:eastAsia="Times New Roman" w:hAnsi="Times New Roman" w:cs="Times New Roman"/>
          <w:b/>
          <w:sz w:val="24"/>
          <w:szCs w:val="24"/>
        </w:rPr>
        <w:t>Programme</w:t>
      </w:r>
      <w:proofErr w:type="spellEnd"/>
      <w:r>
        <w:rPr>
          <w:rFonts w:ascii="Times New Roman" w:eastAsia="Times New Roman" w:hAnsi="Times New Roman" w:cs="Times New Roman"/>
          <w:b/>
          <w:sz w:val="24"/>
          <w:szCs w:val="24"/>
        </w:rPr>
        <w:t xml:space="preserve"> of Study, Religion and Marital Status</w:t>
      </w:r>
    </w:p>
    <w:tbl>
      <w:tblPr>
        <w:tblStyle w:val="a"/>
        <w:tblW w:w="91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4305"/>
        <w:gridCol w:w="2131"/>
        <w:gridCol w:w="2131"/>
      </w:tblGrid>
      <w:tr w:rsidR="00C3673B" w14:paraId="66F777F5" w14:textId="77777777">
        <w:tc>
          <w:tcPr>
            <w:tcW w:w="590" w:type="dxa"/>
            <w:tcBorders>
              <w:left w:val="nil"/>
              <w:bottom w:val="single" w:sz="4" w:space="0" w:color="000000"/>
              <w:right w:val="nil"/>
            </w:tcBorders>
          </w:tcPr>
          <w:p w14:paraId="1A3896E1" w14:textId="77777777"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S/N</w:t>
            </w:r>
          </w:p>
        </w:tc>
        <w:tc>
          <w:tcPr>
            <w:tcW w:w="4305" w:type="dxa"/>
            <w:tcBorders>
              <w:left w:val="nil"/>
              <w:bottom w:val="single" w:sz="4" w:space="0" w:color="000000"/>
              <w:right w:val="nil"/>
            </w:tcBorders>
          </w:tcPr>
          <w:p w14:paraId="0800EB8A" w14:textId="77777777"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Demographic details</w:t>
            </w:r>
          </w:p>
        </w:tc>
        <w:tc>
          <w:tcPr>
            <w:tcW w:w="2131" w:type="dxa"/>
            <w:tcBorders>
              <w:left w:val="nil"/>
              <w:bottom w:val="single" w:sz="4" w:space="0" w:color="000000"/>
              <w:right w:val="nil"/>
            </w:tcBorders>
          </w:tcPr>
          <w:p w14:paraId="2658D0A5" w14:textId="77777777"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Frequency</w:t>
            </w:r>
          </w:p>
        </w:tc>
        <w:tc>
          <w:tcPr>
            <w:tcW w:w="2131" w:type="dxa"/>
            <w:tcBorders>
              <w:left w:val="nil"/>
              <w:bottom w:val="single" w:sz="4" w:space="0" w:color="000000"/>
              <w:right w:val="nil"/>
            </w:tcBorders>
          </w:tcPr>
          <w:p w14:paraId="384916AB" w14:textId="77777777"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Percentage</w:t>
            </w:r>
          </w:p>
        </w:tc>
      </w:tr>
      <w:tr w:rsidR="00C3673B" w14:paraId="6BC2ABBF" w14:textId="77777777">
        <w:tc>
          <w:tcPr>
            <w:tcW w:w="590" w:type="dxa"/>
            <w:tcBorders>
              <w:left w:val="nil"/>
              <w:bottom w:val="nil"/>
              <w:right w:val="nil"/>
            </w:tcBorders>
          </w:tcPr>
          <w:p w14:paraId="3EC1EA0A" w14:textId="77777777" w:rsidR="00C3673B" w:rsidRDefault="00C3673B">
            <w:pPr>
              <w:jc w:val="both"/>
              <w:rPr>
                <w:rFonts w:ascii="Times New Roman" w:eastAsia="Times New Roman" w:hAnsi="Times New Roman" w:cs="Times New Roman"/>
                <w:b/>
                <w:sz w:val="24"/>
                <w:szCs w:val="24"/>
              </w:rPr>
            </w:pPr>
          </w:p>
        </w:tc>
        <w:tc>
          <w:tcPr>
            <w:tcW w:w="4305" w:type="dxa"/>
            <w:tcBorders>
              <w:left w:val="nil"/>
              <w:bottom w:val="nil"/>
              <w:right w:val="nil"/>
            </w:tcBorders>
          </w:tcPr>
          <w:p w14:paraId="303C5B06" w14:textId="77777777"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Gender</w:t>
            </w:r>
          </w:p>
        </w:tc>
        <w:tc>
          <w:tcPr>
            <w:tcW w:w="2131" w:type="dxa"/>
            <w:tcBorders>
              <w:left w:val="nil"/>
              <w:bottom w:val="nil"/>
              <w:right w:val="nil"/>
            </w:tcBorders>
          </w:tcPr>
          <w:p w14:paraId="167CC368" w14:textId="77777777" w:rsidR="00C3673B" w:rsidRDefault="00C3673B">
            <w:pPr>
              <w:jc w:val="both"/>
              <w:rPr>
                <w:rFonts w:ascii="Times New Roman" w:eastAsia="Times New Roman" w:hAnsi="Times New Roman" w:cs="Times New Roman"/>
                <w:b/>
                <w:sz w:val="24"/>
                <w:szCs w:val="24"/>
              </w:rPr>
            </w:pPr>
          </w:p>
        </w:tc>
        <w:tc>
          <w:tcPr>
            <w:tcW w:w="2131" w:type="dxa"/>
            <w:tcBorders>
              <w:left w:val="nil"/>
              <w:bottom w:val="nil"/>
              <w:right w:val="nil"/>
            </w:tcBorders>
          </w:tcPr>
          <w:p w14:paraId="4B613889" w14:textId="77777777" w:rsidR="00C3673B" w:rsidRDefault="00C3673B">
            <w:pPr>
              <w:jc w:val="both"/>
              <w:rPr>
                <w:rFonts w:ascii="Times New Roman" w:eastAsia="Times New Roman" w:hAnsi="Times New Roman" w:cs="Times New Roman"/>
                <w:b/>
                <w:sz w:val="24"/>
                <w:szCs w:val="24"/>
              </w:rPr>
            </w:pPr>
          </w:p>
        </w:tc>
      </w:tr>
      <w:tr w:rsidR="00C3673B" w14:paraId="165E5104" w14:textId="77777777">
        <w:tc>
          <w:tcPr>
            <w:tcW w:w="590" w:type="dxa"/>
            <w:tcBorders>
              <w:top w:val="nil"/>
              <w:left w:val="nil"/>
              <w:bottom w:val="nil"/>
              <w:right w:val="nil"/>
            </w:tcBorders>
          </w:tcPr>
          <w:p w14:paraId="26439F45" w14:textId="77777777"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305" w:type="dxa"/>
            <w:tcBorders>
              <w:top w:val="nil"/>
              <w:left w:val="nil"/>
              <w:bottom w:val="nil"/>
              <w:right w:val="nil"/>
            </w:tcBorders>
          </w:tcPr>
          <w:p w14:paraId="0B41EEAA"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Male</w:t>
            </w:r>
          </w:p>
        </w:tc>
        <w:tc>
          <w:tcPr>
            <w:tcW w:w="2131" w:type="dxa"/>
            <w:tcBorders>
              <w:top w:val="nil"/>
              <w:left w:val="nil"/>
              <w:bottom w:val="nil"/>
              <w:right w:val="nil"/>
            </w:tcBorders>
          </w:tcPr>
          <w:p w14:paraId="7B6DA601"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131" w:type="dxa"/>
            <w:tcBorders>
              <w:top w:val="nil"/>
              <w:left w:val="nil"/>
              <w:bottom w:val="nil"/>
              <w:right w:val="nil"/>
            </w:tcBorders>
          </w:tcPr>
          <w:p w14:paraId="388661AF"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C3673B" w14:paraId="2AF85664" w14:textId="77777777">
        <w:tc>
          <w:tcPr>
            <w:tcW w:w="590" w:type="dxa"/>
            <w:tcBorders>
              <w:top w:val="nil"/>
              <w:left w:val="nil"/>
              <w:bottom w:val="nil"/>
              <w:right w:val="nil"/>
            </w:tcBorders>
          </w:tcPr>
          <w:p w14:paraId="3B56C325" w14:textId="77777777"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305" w:type="dxa"/>
            <w:tcBorders>
              <w:top w:val="nil"/>
              <w:left w:val="nil"/>
              <w:bottom w:val="nil"/>
              <w:right w:val="nil"/>
            </w:tcBorders>
          </w:tcPr>
          <w:p w14:paraId="0A89413B"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Female</w:t>
            </w:r>
          </w:p>
        </w:tc>
        <w:tc>
          <w:tcPr>
            <w:tcW w:w="2131" w:type="dxa"/>
            <w:tcBorders>
              <w:top w:val="nil"/>
              <w:left w:val="nil"/>
              <w:bottom w:val="nil"/>
              <w:right w:val="nil"/>
            </w:tcBorders>
          </w:tcPr>
          <w:p w14:paraId="4E981F4B"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174</w:t>
            </w:r>
          </w:p>
        </w:tc>
        <w:tc>
          <w:tcPr>
            <w:tcW w:w="2131" w:type="dxa"/>
            <w:tcBorders>
              <w:top w:val="nil"/>
              <w:left w:val="nil"/>
              <w:bottom w:val="nil"/>
              <w:right w:val="nil"/>
            </w:tcBorders>
          </w:tcPr>
          <w:p w14:paraId="3CF55630"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r>
      <w:tr w:rsidR="00C3673B" w14:paraId="4E31AC5D" w14:textId="77777777">
        <w:tc>
          <w:tcPr>
            <w:tcW w:w="590" w:type="dxa"/>
            <w:tcBorders>
              <w:top w:val="nil"/>
              <w:left w:val="nil"/>
              <w:bottom w:val="nil"/>
              <w:right w:val="nil"/>
            </w:tcBorders>
          </w:tcPr>
          <w:p w14:paraId="141703D6" w14:textId="77777777" w:rsidR="00C3673B" w:rsidRDefault="00C3673B">
            <w:pPr>
              <w:jc w:val="both"/>
              <w:rPr>
                <w:rFonts w:ascii="Times New Roman" w:eastAsia="Times New Roman" w:hAnsi="Times New Roman" w:cs="Times New Roman"/>
                <w:b/>
                <w:sz w:val="24"/>
                <w:szCs w:val="24"/>
              </w:rPr>
            </w:pPr>
          </w:p>
        </w:tc>
        <w:tc>
          <w:tcPr>
            <w:tcW w:w="4305" w:type="dxa"/>
            <w:tcBorders>
              <w:top w:val="nil"/>
              <w:left w:val="nil"/>
              <w:bottom w:val="nil"/>
              <w:right w:val="nil"/>
            </w:tcBorders>
          </w:tcPr>
          <w:p w14:paraId="51FAE37C" w14:textId="77777777"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Age</w:t>
            </w:r>
          </w:p>
        </w:tc>
        <w:tc>
          <w:tcPr>
            <w:tcW w:w="2131" w:type="dxa"/>
            <w:tcBorders>
              <w:top w:val="nil"/>
              <w:left w:val="nil"/>
              <w:bottom w:val="nil"/>
              <w:right w:val="nil"/>
            </w:tcBorders>
          </w:tcPr>
          <w:p w14:paraId="20F5F579" w14:textId="77777777" w:rsidR="00C3673B" w:rsidRDefault="00C3673B">
            <w:pPr>
              <w:jc w:val="both"/>
              <w:rPr>
                <w:rFonts w:ascii="Times New Roman" w:eastAsia="Times New Roman" w:hAnsi="Times New Roman" w:cs="Times New Roman"/>
                <w:sz w:val="24"/>
                <w:szCs w:val="24"/>
              </w:rPr>
            </w:pPr>
          </w:p>
        </w:tc>
        <w:tc>
          <w:tcPr>
            <w:tcW w:w="2131" w:type="dxa"/>
            <w:tcBorders>
              <w:top w:val="nil"/>
              <w:left w:val="nil"/>
              <w:bottom w:val="nil"/>
              <w:right w:val="nil"/>
            </w:tcBorders>
          </w:tcPr>
          <w:p w14:paraId="16D6EC3D" w14:textId="77777777" w:rsidR="00C3673B" w:rsidRDefault="00C3673B">
            <w:pPr>
              <w:jc w:val="both"/>
              <w:rPr>
                <w:rFonts w:ascii="Times New Roman" w:eastAsia="Times New Roman" w:hAnsi="Times New Roman" w:cs="Times New Roman"/>
                <w:sz w:val="24"/>
                <w:szCs w:val="24"/>
              </w:rPr>
            </w:pPr>
          </w:p>
        </w:tc>
      </w:tr>
      <w:tr w:rsidR="00C3673B" w14:paraId="39499608" w14:textId="77777777">
        <w:tc>
          <w:tcPr>
            <w:tcW w:w="590" w:type="dxa"/>
            <w:tcBorders>
              <w:top w:val="nil"/>
              <w:left w:val="nil"/>
              <w:bottom w:val="nil"/>
              <w:right w:val="nil"/>
            </w:tcBorders>
          </w:tcPr>
          <w:p w14:paraId="62AE3B35" w14:textId="77777777"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305" w:type="dxa"/>
            <w:tcBorders>
              <w:top w:val="nil"/>
              <w:left w:val="nil"/>
              <w:bottom w:val="nil"/>
              <w:right w:val="nil"/>
            </w:tcBorders>
          </w:tcPr>
          <w:p w14:paraId="51224EC6"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18-23 years</w:t>
            </w:r>
          </w:p>
        </w:tc>
        <w:tc>
          <w:tcPr>
            <w:tcW w:w="2131" w:type="dxa"/>
            <w:tcBorders>
              <w:top w:val="nil"/>
              <w:left w:val="nil"/>
              <w:bottom w:val="nil"/>
              <w:right w:val="nil"/>
            </w:tcBorders>
          </w:tcPr>
          <w:p w14:paraId="2C34D8B3"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138</w:t>
            </w:r>
          </w:p>
        </w:tc>
        <w:tc>
          <w:tcPr>
            <w:tcW w:w="2131" w:type="dxa"/>
            <w:tcBorders>
              <w:top w:val="nil"/>
              <w:left w:val="nil"/>
              <w:bottom w:val="nil"/>
              <w:right w:val="nil"/>
            </w:tcBorders>
          </w:tcPr>
          <w:p w14:paraId="026A0B8B"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r>
      <w:tr w:rsidR="00C3673B" w14:paraId="28997C0B" w14:textId="77777777">
        <w:tc>
          <w:tcPr>
            <w:tcW w:w="590" w:type="dxa"/>
            <w:tcBorders>
              <w:top w:val="nil"/>
              <w:left w:val="nil"/>
              <w:bottom w:val="nil"/>
              <w:right w:val="nil"/>
            </w:tcBorders>
          </w:tcPr>
          <w:p w14:paraId="570D9623" w14:textId="77777777"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305" w:type="dxa"/>
            <w:tcBorders>
              <w:top w:val="nil"/>
              <w:left w:val="nil"/>
              <w:bottom w:val="nil"/>
              <w:right w:val="nil"/>
            </w:tcBorders>
          </w:tcPr>
          <w:p w14:paraId="3F459668"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24-29 years</w:t>
            </w:r>
          </w:p>
        </w:tc>
        <w:tc>
          <w:tcPr>
            <w:tcW w:w="2131" w:type="dxa"/>
            <w:tcBorders>
              <w:top w:val="nil"/>
              <w:left w:val="nil"/>
              <w:bottom w:val="nil"/>
              <w:right w:val="nil"/>
            </w:tcBorders>
          </w:tcPr>
          <w:p w14:paraId="6BA7D784"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2131" w:type="dxa"/>
            <w:tcBorders>
              <w:top w:val="nil"/>
              <w:left w:val="nil"/>
              <w:bottom w:val="nil"/>
              <w:right w:val="nil"/>
            </w:tcBorders>
          </w:tcPr>
          <w:p w14:paraId="2103C496"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C3673B" w14:paraId="10E0BB0B" w14:textId="77777777">
        <w:tc>
          <w:tcPr>
            <w:tcW w:w="590" w:type="dxa"/>
            <w:tcBorders>
              <w:top w:val="nil"/>
              <w:left w:val="nil"/>
              <w:bottom w:val="nil"/>
              <w:right w:val="nil"/>
            </w:tcBorders>
          </w:tcPr>
          <w:p w14:paraId="23388BC3" w14:textId="77777777"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4305" w:type="dxa"/>
            <w:tcBorders>
              <w:top w:val="nil"/>
              <w:left w:val="nil"/>
              <w:bottom w:val="nil"/>
              <w:right w:val="nil"/>
            </w:tcBorders>
          </w:tcPr>
          <w:p w14:paraId="4B56828B"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30-35 years</w:t>
            </w:r>
          </w:p>
        </w:tc>
        <w:tc>
          <w:tcPr>
            <w:tcW w:w="2131" w:type="dxa"/>
            <w:tcBorders>
              <w:top w:val="nil"/>
              <w:left w:val="nil"/>
              <w:bottom w:val="nil"/>
              <w:right w:val="nil"/>
            </w:tcBorders>
          </w:tcPr>
          <w:p w14:paraId="50DAEC02"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131" w:type="dxa"/>
            <w:tcBorders>
              <w:top w:val="nil"/>
              <w:left w:val="nil"/>
              <w:bottom w:val="nil"/>
              <w:right w:val="nil"/>
            </w:tcBorders>
          </w:tcPr>
          <w:p w14:paraId="799CD693"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C3673B" w14:paraId="5897DFB1" w14:textId="77777777">
        <w:tc>
          <w:tcPr>
            <w:tcW w:w="590" w:type="dxa"/>
            <w:tcBorders>
              <w:top w:val="nil"/>
              <w:left w:val="nil"/>
              <w:bottom w:val="nil"/>
              <w:right w:val="nil"/>
            </w:tcBorders>
          </w:tcPr>
          <w:p w14:paraId="18744F38" w14:textId="77777777" w:rsidR="00C3673B" w:rsidRDefault="00C3673B">
            <w:pPr>
              <w:jc w:val="both"/>
              <w:rPr>
                <w:rFonts w:ascii="Times New Roman" w:eastAsia="Times New Roman" w:hAnsi="Times New Roman" w:cs="Times New Roman"/>
                <w:b/>
                <w:sz w:val="24"/>
                <w:szCs w:val="24"/>
              </w:rPr>
            </w:pPr>
          </w:p>
        </w:tc>
        <w:tc>
          <w:tcPr>
            <w:tcW w:w="4305" w:type="dxa"/>
            <w:tcBorders>
              <w:top w:val="nil"/>
              <w:left w:val="nil"/>
              <w:bottom w:val="nil"/>
              <w:right w:val="nil"/>
            </w:tcBorders>
          </w:tcPr>
          <w:p w14:paraId="410FCFFD" w14:textId="77777777"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 of Study</w:t>
            </w:r>
          </w:p>
        </w:tc>
        <w:tc>
          <w:tcPr>
            <w:tcW w:w="2131" w:type="dxa"/>
            <w:tcBorders>
              <w:top w:val="nil"/>
              <w:left w:val="nil"/>
              <w:bottom w:val="nil"/>
              <w:right w:val="nil"/>
            </w:tcBorders>
          </w:tcPr>
          <w:p w14:paraId="16AB030A" w14:textId="77777777" w:rsidR="00C3673B" w:rsidRDefault="00C3673B">
            <w:pPr>
              <w:jc w:val="both"/>
              <w:rPr>
                <w:rFonts w:ascii="Times New Roman" w:eastAsia="Times New Roman" w:hAnsi="Times New Roman" w:cs="Times New Roman"/>
                <w:sz w:val="24"/>
                <w:szCs w:val="24"/>
              </w:rPr>
            </w:pPr>
          </w:p>
        </w:tc>
        <w:tc>
          <w:tcPr>
            <w:tcW w:w="2131" w:type="dxa"/>
            <w:tcBorders>
              <w:top w:val="nil"/>
              <w:left w:val="nil"/>
              <w:bottom w:val="nil"/>
              <w:right w:val="nil"/>
            </w:tcBorders>
          </w:tcPr>
          <w:p w14:paraId="39A06037" w14:textId="77777777" w:rsidR="00C3673B" w:rsidRDefault="00C3673B">
            <w:pPr>
              <w:jc w:val="both"/>
              <w:rPr>
                <w:rFonts w:ascii="Times New Roman" w:eastAsia="Times New Roman" w:hAnsi="Times New Roman" w:cs="Times New Roman"/>
                <w:sz w:val="24"/>
                <w:szCs w:val="24"/>
              </w:rPr>
            </w:pPr>
          </w:p>
        </w:tc>
      </w:tr>
      <w:tr w:rsidR="00C3673B" w14:paraId="2E26728C" w14:textId="77777777">
        <w:tc>
          <w:tcPr>
            <w:tcW w:w="590" w:type="dxa"/>
            <w:tcBorders>
              <w:top w:val="nil"/>
              <w:left w:val="nil"/>
              <w:bottom w:val="nil"/>
              <w:right w:val="nil"/>
            </w:tcBorders>
          </w:tcPr>
          <w:p w14:paraId="556D6E9A" w14:textId="77777777"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4305" w:type="dxa"/>
            <w:tcBorders>
              <w:top w:val="nil"/>
              <w:left w:val="nil"/>
              <w:bottom w:val="nil"/>
              <w:right w:val="nil"/>
            </w:tcBorders>
          </w:tcPr>
          <w:p w14:paraId="6238F9F6"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 3</w:t>
            </w:r>
          </w:p>
        </w:tc>
        <w:tc>
          <w:tcPr>
            <w:tcW w:w="2131" w:type="dxa"/>
            <w:tcBorders>
              <w:top w:val="nil"/>
              <w:left w:val="nil"/>
              <w:bottom w:val="nil"/>
              <w:right w:val="nil"/>
            </w:tcBorders>
          </w:tcPr>
          <w:p w14:paraId="3EDA4169"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2131" w:type="dxa"/>
            <w:tcBorders>
              <w:top w:val="nil"/>
              <w:left w:val="nil"/>
              <w:bottom w:val="nil"/>
              <w:right w:val="nil"/>
            </w:tcBorders>
          </w:tcPr>
          <w:p w14:paraId="560C3A53"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r>
      <w:tr w:rsidR="00C3673B" w14:paraId="674E51FD" w14:textId="77777777">
        <w:tc>
          <w:tcPr>
            <w:tcW w:w="590" w:type="dxa"/>
            <w:tcBorders>
              <w:top w:val="nil"/>
              <w:left w:val="nil"/>
              <w:bottom w:val="nil"/>
              <w:right w:val="nil"/>
            </w:tcBorders>
          </w:tcPr>
          <w:p w14:paraId="14052A05" w14:textId="77777777"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4305" w:type="dxa"/>
            <w:tcBorders>
              <w:top w:val="nil"/>
              <w:left w:val="nil"/>
              <w:bottom w:val="nil"/>
              <w:right w:val="nil"/>
            </w:tcBorders>
          </w:tcPr>
          <w:p w14:paraId="2529CE65"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 4</w:t>
            </w:r>
          </w:p>
        </w:tc>
        <w:tc>
          <w:tcPr>
            <w:tcW w:w="2131" w:type="dxa"/>
            <w:tcBorders>
              <w:top w:val="nil"/>
              <w:left w:val="nil"/>
              <w:bottom w:val="nil"/>
              <w:right w:val="nil"/>
            </w:tcBorders>
          </w:tcPr>
          <w:p w14:paraId="4FDFC498"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2131" w:type="dxa"/>
            <w:tcBorders>
              <w:top w:val="nil"/>
              <w:left w:val="nil"/>
              <w:bottom w:val="nil"/>
              <w:right w:val="nil"/>
            </w:tcBorders>
          </w:tcPr>
          <w:p w14:paraId="5685D522"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C3673B" w14:paraId="7BE0C6DD" w14:textId="77777777">
        <w:tc>
          <w:tcPr>
            <w:tcW w:w="590" w:type="dxa"/>
            <w:tcBorders>
              <w:top w:val="nil"/>
              <w:left w:val="nil"/>
              <w:bottom w:val="nil"/>
              <w:right w:val="nil"/>
            </w:tcBorders>
          </w:tcPr>
          <w:p w14:paraId="42AC528B" w14:textId="77777777"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4305" w:type="dxa"/>
            <w:tcBorders>
              <w:top w:val="nil"/>
              <w:left w:val="nil"/>
              <w:bottom w:val="nil"/>
              <w:right w:val="nil"/>
            </w:tcBorders>
          </w:tcPr>
          <w:p w14:paraId="67E76D18"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 5</w:t>
            </w:r>
          </w:p>
        </w:tc>
        <w:tc>
          <w:tcPr>
            <w:tcW w:w="2131" w:type="dxa"/>
            <w:tcBorders>
              <w:top w:val="nil"/>
              <w:left w:val="nil"/>
              <w:bottom w:val="nil"/>
              <w:right w:val="nil"/>
            </w:tcBorders>
          </w:tcPr>
          <w:p w14:paraId="34512050"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2131" w:type="dxa"/>
            <w:tcBorders>
              <w:top w:val="nil"/>
              <w:left w:val="nil"/>
              <w:bottom w:val="nil"/>
              <w:right w:val="nil"/>
            </w:tcBorders>
          </w:tcPr>
          <w:p w14:paraId="27517ACD"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C3673B" w14:paraId="7F3016ED" w14:textId="77777777">
        <w:tc>
          <w:tcPr>
            <w:tcW w:w="590" w:type="dxa"/>
            <w:tcBorders>
              <w:top w:val="nil"/>
              <w:left w:val="nil"/>
              <w:bottom w:val="nil"/>
              <w:right w:val="nil"/>
            </w:tcBorders>
          </w:tcPr>
          <w:p w14:paraId="7939F58E" w14:textId="77777777" w:rsidR="00C3673B" w:rsidRDefault="00C3673B">
            <w:pPr>
              <w:jc w:val="both"/>
              <w:rPr>
                <w:rFonts w:ascii="Times New Roman" w:eastAsia="Times New Roman" w:hAnsi="Times New Roman" w:cs="Times New Roman"/>
                <w:b/>
                <w:sz w:val="24"/>
                <w:szCs w:val="24"/>
              </w:rPr>
            </w:pPr>
          </w:p>
        </w:tc>
        <w:tc>
          <w:tcPr>
            <w:tcW w:w="4305" w:type="dxa"/>
            <w:tcBorders>
              <w:top w:val="nil"/>
              <w:left w:val="nil"/>
              <w:bottom w:val="nil"/>
              <w:right w:val="nil"/>
            </w:tcBorders>
          </w:tcPr>
          <w:p w14:paraId="3F8E50BB" w14:textId="77777777" w:rsidR="00C3673B" w:rsidRDefault="009629FE">
            <w:pPr>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Programme</w:t>
            </w:r>
            <w:proofErr w:type="spellEnd"/>
            <w:r>
              <w:rPr>
                <w:rFonts w:ascii="Times New Roman" w:eastAsia="Times New Roman" w:hAnsi="Times New Roman" w:cs="Times New Roman"/>
                <w:b/>
                <w:sz w:val="24"/>
                <w:szCs w:val="24"/>
              </w:rPr>
              <w:t xml:space="preserve"> of Study</w:t>
            </w:r>
          </w:p>
        </w:tc>
        <w:tc>
          <w:tcPr>
            <w:tcW w:w="2131" w:type="dxa"/>
            <w:tcBorders>
              <w:top w:val="nil"/>
              <w:left w:val="nil"/>
              <w:bottom w:val="nil"/>
              <w:right w:val="nil"/>
            </w:tcBorders>
          </w:tcPr>
          <w:p w14:paraId="51BBF16C" w14:textId="77777777" w:rsidR="00C3673B" w:rsidRDefault="00C3673B">
            <w:pPr>
              <w:jc w:val="both"/>
              <w:rPr>
                <w:rFonts w:ascii="Times New Roman" w:eastAsia="Times New Roman" w:hAnsi="Times New Roman" w:cs="Times New Roman"/>
                <w:sz w:val="24"/>
                <w:szCs w:val="24"/>
              </w:rPr>
            </w:pPr>
          </w:p>
        </w:tc>
        <w:tc>
          <w:tcPr>
            <w:tcW w:w="2131" w:type="dxa"/>
            <w:tcBorders>
              <w:top w:val="nil"/>
              <w:left w:val="nil"/>
              <w:bottom w:val="nil"/>
              <w:right w:val="nil"/>
            </w:tcBorders>
          </w:tcPr>
          <w:p w14:paraId="32298DC2" w14:textId="77777777" w:rsidR="00C3673B" w:rsidRDefault="00C3673B">
            <w:pPr>
              <w:jc w:val="both"/>
              <w:rPr>
                <w:rFonts w:ascii="Times New Roman" w:eastAsia="Times New Roman" w:hAnsi="Times New Roman" w:cs="Times New Roman"/>
                <w:sz w:val="24"/>
                <w:szCs w:val="24"/>
              </w:rPr>
            </w:pPr>
          </w:p>
        </w:tc>
      </w:tr>
      <w:tr w:rsidR="00C3673B" w14:paraId="07FB18B9" w14:textId="77777777">
        <w:tc>
          <w:tcPr>
            <w:tcW w:w="590" w:type="dxa"/>
            <w:tcBorders>
              <w:top w:val="nil"/>
              <w:left w:val="nil"/>
              <w:bottom w:val="nil"/>
              <w:right w:val="nil"/>
            </w:tcBorders>
          </w:tcPr>
          <w:p w14:paraId="72EC7EED" w14:textId="77777777"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4305" w:type="dxa"/>
            <w:tcBorders>
              <w:top w:val="nil"/>
              <w:left w:val="nil"/>
              <w:bottom w:val="nil"/>
              <w:right w:val="nil"/>
            </w:tcBorders>
          </w:tcPr>
          <w:p w14:paraId="75CE3B76"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Generic </w:t>
            </w:r>
          </w:p>
        </w:tc>
        <w:tc>
          <w:tcPr>
            <w:tcW w:w="2131" w:type="dxa"/>
            <w:tcBorders>
              <w:top w:val="nil"/>
              <w:left w:val="nil"/>
              <w:bottom w:val="nil"/>
              <w:right w:val="nil"/>
            </w:tcBorders>
          </w:tcPr>
          <w:p w14:paraId="03CC1754"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w:t>
            </w:r>
          </w:p>
        </w:tc>
        <w:tc>
          <w:tcPr>
            <w:tcW w:w="2131" w:type="dxa"/>
            <w:tcBorders>
              <w:top w:val="nil"/>
              <w:left w:val="nil"/>
              <w:bottom w:val="nil"/>
              <w:right w:val="nil"/>
            </w:tcBorders>
          </w:tcPr>
          <w:p w14:paraId="47A7B5ED"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r>
      <w:tr w:rsidR="00C3673B" w14:paraId="298827F6" w14:textId="77777777">
        <w:tc>
          <w:tcPr>
            <w:tcW w:w="590" w:type="dxa"/>
            <w:tcBorders>
              <w:top w:val="nil"/>
              <w:left w:val="nil"/>
              <w:bottom w:val="nil"/>
              <w:right w:val="nil"/>
            </w:tcBorders>
          </w:tcPr>
          <w:p w14:paraId="46F01998" w14:textId="77777777"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4305" w:type="dxa"/>
            <w:tcBorders>
              <w:top w:val="nil"/>
              <w:left w:val="nil"/>
              <w:bottom w:val="nil"/>
              <w:right w:val="nil"/>
            </w:tcBorders>
          </w:tcPr>
          <w:p w14:paraId="0412B264"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Post Basic</w:t>
            </w:r>
          </w:p>
        </w:tc>
        <w:tc>
          <w:tcPr>
            <w:tcW w:w="2131" w:type="dxa"/>
            <w:tcBorders>
              <w:top w:val="nil"/>
              <w:left w:val="nil"/>
              <w:bottom w:val="nil"/>
              <w:right w:val="nil"/>
            </w:tcBorders>
          </w:tcPr>
          <w:p w14:paraId="5C525575"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131" w:type="dxa"/>
            <w:tcBorders>
              <w:top w:val="nil"/>
              <w:left w:val="nil"/>
              <w:bottom w:val="nil"/>
              <w:right w:val="nil"/>
            </w:tcBorders>
          </w:tcPr>
          <w:p w14:paraId="5DA54D02"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C3673B" w14:paraId="39DAEFC4" w14:textId="77777777">
        <w:tc>
          <w:tcPr>
            <w:tcW w:w="590" w:type="dxa"/>
            <w:tcBorders>
              <w:top w:val="nil"/>
              <w:left w:val="nil"/>
              <w:bottom w:val="nil"/>
              <w:right w:val="nil"/>
            </w:tcBorders>
          </w:tcPr>
          <w:p w14:paraId="6771C0DC" w14:textId="77777777" w:rsidR="00C3673B" w:rsidRDefault="00C3673B">
            <w:pPr>
              <w:jc w:val="both"/>
              <w:rPr>
                <w:rFonts w:ascii="Times New Roman" w:eastAsia="Times New Roman" w:hAnsi="Times New Roman" w:cs="Times New Roman"/>
                <w:b/>
                <w:sz w:val="24"/>
                <w:szCs w:val="24"/>
              </w:rPr>
            </w:pPr>
          </w:p>
        </w:tc>
        <w:tc>
          <w:tcPr>
            <w:tcW w:w="4305" w:type="dxa"/>
            <w:tcBorders>
              <w:top w:val="nil"/>
              <w:left w:val="nil"/>
              <w:bottom w:val="nil"/>
              <w:right w:val="nil"/>
            </w:tcBorders>
          </w:tcPr>
          <w:p w14:paraId="1200B67B" w14:textId="77777777"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Religion</w:t>
            </w:r>
          </w:p>
        </w:tc>
        <w:tc>
          <w:tcPr>
            <w:tcW w:w="2131" w:type="dxa"/>
            <w:tcBorders>
              <w:top w:val="nil"/>
              <w:left w:val="nil"/>
              <w:bottom w:val="nil"/>
              <w:right w:val="nil"/>
            </w:tcBorders>
          </w:tcPr>
          <w:p w14:paraId="40653824" w14:textId="77777777" w:rsidR="00C3673B" w:rsidRDefault="00C3673B">
            <w:pPr>
              <w:jc w:val="both"/>
              <w:rPr>
                <w:rFonts w:ascii="Times New Roman" w:eastAsia="Times New Roman" w:hAnsi="Times New Roman" w:cs="Times New Roman"/>
                <w:sz w:val="24"/>
                <w:szCs w:val="24"/>
              </w:rPr>
            </w:pPr>
          </w:p>
        </w:tc>
        <w:tc>
          <w:tcPr>
            <w:tcW w:w="2131" w:type="dxa"/>
            <w:tcBorders>
              <w:top w:val="nil"/>
              <w:left w:val="nil"/>
              <w:bottom w:val="nil"/>
              <w:right w:val="nil"/>
            </w:tcBorders>
          </w:tcPr>
          <w:p w14:paraId="0627A468" w14:textId="77777777" w:rsidR="00C3673B" w:rsidRDefault="00C3673B">
            <w:pPr>
              <w:jc w:val="both"/>
              <w:rPr>
                <w:rFonts w:ascii="Times New Roman" w:eastAsia="Times New Roman" w:hAnsi="Times New Roman" w:cs="Times New Roman"/>
                <w:sz w:val="24"/>
                <w:szCs w:val="24"/>
              </w:rPr>
            </w:pPr>
          </w:p>
        </w:tc>
      </w:tr>
      <w:tr w:rsidR="00C3673B" w14:paraId="26FDD100" w14:textId="77777777">
        <w:tc>
          <w:tcPr>
            <w:tcW w:w="590" w:type="dxa"/>
            <w:tcBorders>
              <w:top w:val="nil"/>
              <w:left w:val="nil"/>
              <w:bottom w:val="nil"/>
              <w:right w:val="nil"/>
            </w:tcBorders>
          </w:tcPr>
          <w:p w14:paraId="1F2CFEB5" w14:textId="77777777"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4305" w:type="dxa"/>
            <w:tcBorders>
              <w:top w:val="nil"/>
              <w:left w:val="nil"/>
              <w:bottom w:val="nil"/>
              <w:right w:val="nil"/>
            </w:tcBorders>
          </w:tcPr>
          <w:p w14:paraId="1C342AB1"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Christianity</w:t>
            </w:r>
          </w:p>
        </w:tc>
        <w:tc>
          <w:tcPr>
            <w:tcW w:w="2131" w:type="dxa"/>
            <w:tcBorders>
              <w:top w:val="nil"/>
              <w:left w:val="nil"/>
              <w:bottom w:val="nil"/>
              <w:right w:val="nil"/>
            </w:tcBorders>
          </w:tcPr>
          <w:p w14:paraId="18567FFA"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213</w:t>
            </w:r>
          </w:p>
        </w:tc>
        <w:tc>
          <w:tcPr>
            <w:tcW w:w="2131" w:type="dxa"/>
            <w:tcBorders>
              <w:top w:val="nil"/>
              <w:left w:val="nil"/>
              <w:bottom w:val="nil"/>
              <w:right w:val="nil"/>
            </w:tcBorders>
          </w:tcPr>
          <w:p w14:paraId="49784BB9"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r>
      <w:tr w:rsidR="00C3673B" w14:paraId="256EFB51" w14:textId="77777777">
        <w:tc>
          <w:tcPr>
            <w:tcW w:w="590" w:type="dxa"/>
            <w:tcBorders>
              <w:top w:val="nil"/>
              <w:left w:val="nil"/>
              <w:bottom w:val="nil"/>
              <w:right w:val="nil"/>
            </w:tcBorders>
          </w:tcPr>
          <w:p w14:paraId="7247A9D7" w14:textId="77777777"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4305" w:type="dxa"/>
            <w:tcBorders>
              <w:top w:val="nil"/>
              <w:left w:val="nil"/>
              <w:bottom w:val="nil"/>
              <w:right w:val="nil"/>
            </w:tcBorders>
          </w:tcPr>
          <w:p w14:paraId="424B89D4"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Islam</w:t>
            </w:r>
          </w:p>
        </w:tc>
        <w:tc>
          <w:tcPr>
            <w:tcW w:w="2131" w:type="dxa"/>
            <w:tcBorders>
              <w:top w:val="nil"/>
              <w:left w:val="nil"/>
              <w:bottom w:val="nil"/>
              <w:right w:val="nil"/>
            </w:tcBorders>
          </w:tcPr>
          <w:p w14:paraId="66F35312"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131" w:type="dxa"/>
            <w:tcBorders>
              <w:top w:val="nil"/>
              <w:left w:val="nil"/>
              <w:bottom w:val="nil"/>
              <w:right w:val="nil"/>
            </w:tcBorders>
          </w:tcPr>
          <w:p w14:paraId="1FC6B734"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3673B" w14:paraId="3A80A499" w14:textId="77777777">
        <w:tc>
          <w:tcPr>
            <w:tcW w:w="590" w:type="dxa"/>
            <w:tcBorders>
              <w:top w:val="nil"/>
              <w:left w:val="nil"/>
              <w:bottom w:val="nil"/>
              <w:right w:val="nil"/>
            </w:tcBorders>
          </w:tcPr>
          <w:p w14:paraId="2DAC1976" w14:textId="77777777"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4305" w:type="dxa"/>
            <w:tcBorders>
              <w:top w:val="nil"/>
              <w:left w:val="nil"/>
              <w:bottom w:val="nil"/>
              <w:right w:val="nil"/>
            </w:tcBorders>
          </w:tcPr>
          <w:p w14:paraId="3E597ED6"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Traditional</w:t>
            </w:r>
          </w:p>
        </w:tc>
        <w:tc>
          <w:tcPr>
            <w:tcW w:w="2131" w:type="dxa"/>
            <w:tcBorders>
              <w:top w:val="nil"/>
              <w:left w:val="nil"/>
              <w:bottom w:val="nil"/>
              <w:right w:val="nil"/>
            </w:tcBorders>
          </w:tcPr>
          <w:p w14:paraId="0A63AFB6"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31" w:type="dxa"/>
            <w:tcBorders>
              <w:top w:val="nil"/>
              <w:left w:val="nil"/>
              <w:bottom w:val="nil"/>
              <w:right w:val="nil"/>
            </w:tcBorders>
          </w:tcPr>
          <w:p w14:paraId="2D589609"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3673B" w14:paraId="4AE2D68D" w14:textId="77777777">
        <w:tc>
          <w:tcPr>
            <w:tcW w:w="590" w:type="dxa"/>
            <w:tcBorders>
              <w:top w:val="nil"/>
              <w:left w:val="nil"/>
              <w:bottom w:val="nil"/>
              <w:right w:val="nil"/>
            </w:tcBorders>
          </w:tcPr>
          <w:p w14:paraId="74374670" w14:textId="77777777"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4305" w:type="dxa"/>
            <w:tcBorders>
              <w:top w:val="nil"/>
              <w:left w:val="nil"/>
              <w:bottom w:val="nil"/>
              <w:right w:val="nil"/>
            </w:tcBorders>
          </w:tcPr>
          <w:p w14:paraId="0796341F"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Others</w:t>
            </w:r>
          </w:p>
        </w:tc>
        <w:tc>
          <w:tcPr>
            <w:tcW w:w="2131" w:type="dxa"/>
            <w:tcBorders>
              <w:top w:val="nil"/>
              <w:left w:val="nil"/>
              <w:bottom w:val="nil"/>
              <w:right w:val="nil"/>
            </w:tcBorders>
          </w:tcPr>
          <w:p w14:paraId="285A3F49"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31" w:type="dxa"/>
            <w:tcBorders>
              <w:top w:val="nil"/>
              <w:left w:val="nil"/>
              <w:bottom w:val="nil"/>
              <w:right w:val="nil"/>
            </w:tcBorders>
          </w:tcPr>
          <w:p w14:paraId="293AABF0"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C3673B" w14:paraId="0BF3BD0F" w14:textId="77777777">
        <w:tc>
          <w:tcPr>
            <w:tcW w:w="590" w:type="dxa"/>
            <w:tcBorders>
              <w:top w:val="nil"/>
              <w:left w:val="nil"/>
              <w:bottom w:val="nil"/>
              <w:right w:val="nil"/>
            </w:tcBorders>
          </w:tcPr>
          <w:p w14:paraId="7B4DBA2F" w14:textId="77777777" w:rsidR="00C3673B" w:rsidRDefault="00C3673B">
            <w:pPr>
              <w:jc w:val="both"/>
              <w:rPr>
                <w:rFonts w:ascii="Times New Roman" w:eastAsia="Times New Roman" w:hAnsi="Times New Roman" w:cs="Times New Roman"/>
                <w:b/>
                <w:sz w:val="24"/>
                <w:szCs w:val="24"/>
              </w:rPr>
            </w:pPr>
          </w:p>
        </w:tc>
        <w:tc>
          <w:tcPr>
            <w:tcW w:w="4305" w:type="dxa"/>
            <w:tcBorders>
              <w:top w:val="nil"/>
              <w:left w:val="nil"/>
              <w:bottom w:val="nil"/>
              <w:right w:val="nil"/>
            </w:tcBorders>
          </w:tcPr>
          <w:p w14:paraId="6FEC8A8B" w14:textId="77777777"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Marital Status</w:t>
            </w:r>
          </w:p>
        </w:tc>
        <w:tc>
          <w:tcPr>
            <w:tcW w:w="2131" w:type="dxa"/>
            <w:tcBorders>
              <w:top w:val="nil"/>
              <w:left w:val="nil"/>
              <w:bottom w:val="nil"/>
              <w:right w:val="nil"/>
            </w:tcBorders>
          </w:tcPr>
          <w:p w14:paraId="608BDEDF" w14:textId="77777777" w:rsidR="00C3673B" w:rsidRDefault="00C3673B">
            <w:pPr>
              <w:jc w:val="both"/>
              <w:rPr>
                <w:rFonts w:ascii="Times New Roman" w:eastAsia="Times New Roman" w:hAnsi="Times New Roman" w:cs="Times New Roman"/>
                <w:sz w:val="24"/>
                <w:szCs w:val="24"/>
              </w:rPr>
            </w:pPr>
          </w:p>
        </w:tc>
        <w:tc>
          <w:tcPr>
            <w:tcW w:w="2131" w:type="dxa"/>
            <w:tcBorders>
              <w:top w:val="nil"/>
              <w:left w:val="nil"/>
              <w:bottom w:val="nil"/>
              <w:right w:val="nil"/>
            </w:tcBorders>
          </w:tcPr>
          <w:p w14:paraId="70F1EBE6" w14:textId="77777777" w:rsidR="00C3673B" w:rsidRDefault="00C3673B">
            <w:pPr>
              <w:jc w:val="both"/>
              <w:rPr>
                <w:rFonts w:ascii="Times New Roman" w:eastAsia="Times New Roman" w:hAnsi="Times New Roman" w:cs="Times New Roman"/>
                <w:sz w:val="24"/>
                <w:szCs w:val="24"/>
              </w:rPr>
            </w:pPr>
          </w:p>
        </w:tc>
      </w:tr>
      <w:tr w:rsidR="00C3673B" w14:paraId="38A8B0B3" w14:textId="77777777">
        <w:tc>
          <w:tcPr>
            <w:tcW w:w="590" w:type="dxa"/>
            <w:tcBorders>
              <w:top w:val="nil"/>
              <w:left w:val="nil"/>
              <w:bottom w:val="nil"/>
              <w:right w:val="nil"/>
            </w:tcBorders>
          </w:tcPr>
          <w:p w14:paraId="20A8AE82" w14:textId="77777777"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4305" w:type="dxa"/>
            <w:tcBorders>
              <w:top w:val="nil"/>
              <w:left w:val="nil"/>
              <w:bottom w:val="nil"/>
              <w:right w:val="nil"/>
            </w:tcBorders>
          </w:tcPr>
          <w:p w14:paraId="023B84B3"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Single</w:t>
            </w:r>
          </w:p>
        </w:tc>
        <w:tc>
          <w:tcPr>
            <w:tcW w:w="2131" w:type="dxa"/>
            <w:tcBorders>
              <w:top w:val="nil"/>
              <w:left w:val="nil"/>
              <w:bottom w:val="nil"/>
              <w:right w:val="nil"/>
            </w:tcBorders>
          </w:tcPr>
          <w:p w14:paraId="405E87D7"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209</w:t>
            </w:r>
          </w:p>
        </w:tc>
        <w:tc>
          <w:tcPr>
            <w:tcW w:w="2131" w:type="dxa"/>
            <w:tcBorders>
              <w:top w:val="nil"/>
              <w:left w:val="nil"/>
              <w:bottom w:val="nil"/>
              <w:right w:val="nil"/>
            </w:tcBorders>
          </w:tcPr>
          <w:p w14:paraId="058E2185"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r>
      <w:tr w:rsidR="00C3673B" w14:paraId="36868194" w14:textId="77777777">
        <w:tc>
          <w:tcPr>
            <w:tcW w:w="590" w:type="dxa"/>
            <w:tcBorders>
              <w:top w:val="nil"/>
              <w:left w:val="nil"/>
              <w:bottom w:val="nil"/>
              <w:right w:val="nil"/>
            </w:tcBorders>
          </w:tcPr>
          <w:p w14:paraId="3A8FA482" w14:textId="77777777"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4305" w:type="dxa"/>
            <w:tcBorders>
              <w:top w:val="nil"/>
              <w:left w:val="nil"/>
              <w:bottom w:val="nil"/>
              <w:right w:val="nil"/>
            </w:tcBorders>
          </w:tcPr>
          <w:p w14:paraId="33A6F521"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Married</w:t>
            </w:r>
          </w:p>
        </w:tc>
        <w:tc>
          <w:tcPr>
            <w:tcW w:w="2131" w:type="dxa"/>
            <w:tcBorders>
              <w:top w:val="nil"/>
              <w:left w:val="nil"/>
              <w:bottom w:val="nil"/>
              <w:right w:val="nil"/>
            </w:tcBorders>
          </w:tcPr>
          <w:p w14:paraId="2716CE07"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131" w:type="dxa"/>
            <w:tcBorders>
              <w:top w:val="nil"/>
              <w:left w:val="nil"/>
              <w:bottom w:val="nil"/>
              <w:right w:val="nil"/>
            </w:tcBorders>
          </w:tcPr>
          <w:p w14:paraId="30EAB09F"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C3673B" w14:paraId="26FF3591" w14:textId="77777777">
        <w:tc>
          <w:tcPr>
            <w:tcW w:w="590" w:type="dxa"/>
            <w:tcBorders>
              <w:top w:val="nil"/>
              <w:left w:val="nil"/>
              <w:bottom w:val="nil"/>
              <w:right w:val="nil"/>
            </w:tcBorders>
          </w:tcPr>
          <w:p w14:paraId="6125DEFC" w14:textId="77777777"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4305" w:type="dxa"/>
            <w:tcBorders>
              <w:top w:val="nil"/>
              <w:left w:val="nil"/>
              <w:bottom w:val="nil"/>
              <w:right w:val="nil"/>
            </w:tcBorders>
          </w:tcPr>
          <w:p w14:paraId="04E849AF"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Divorced</w:t>
            </w:r>
          </w:p>
        </w:tc>
        <w:tc>
          <w:tcPr>
            <w:tcW w:w="2131" w:type="dxa"/>
            <w:tcBorders>
              <w:top w:val="nil"/>
              <w:left w:val="nil"/>
              <w:bottom w:val="nil"/>
              <w:right w:val="nil"/>
            </w:tcBorders>
          </w:tcPr>
          <w:p w14:paraId="5E5F73C6"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31" w:type="dxa"/>
            <w:tcBorders>
              <w:top w:val="nil"/>
              <w:left w:val="nil"/>
              <w:bottom w:val="nil"/>
              <w:right w:val="nil"/>
            </w:tcBorders>
          </w:tcPr>
          <w:p w14:paraId="0EE94B6C"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C3673B" w14:paraId="65DF14B4" w14:textId="77777777">
        <w:tc>
          <w:tcPr>
            <w:tcW w:w="590" w:type="dxa"/>
            <w:tcBorders>
              <w:top w:val="nil"/>
              <w:left w:val="nil"/>
              <w:right w:val="nil"/>
            </w:tcBorders>
          </w:tcPr>
          <w:p w14:paraId="27B6D285" w14:textId="77777777" w:rsidR="00C3673B" w:rsidRDefault="00C3673B">
            <w:pPr>
              <w:jc w:val="both"/>
              <w:rPr>
                <w:rFonts w:ascii="Times New Roman" w:eastAsia="Times New Roman" w:hAnsi="Times New Roman" w:cs="Times New Roman"/>
                <w:b/>
                <w:sz w:val="24"/>
                <w:szCs w:val="24"/>
              </w:rPr>
            </w:pPr>
          </w:p>
        </w:tc>
        <w:tc>
          <w:tcPr>
            <w:tcW w:w="4305" w:type="dxa"/>
            <w:tcBorders>
              <w:top w:val="nil"/>
              <w:left w:val="nil"/>
              <w:right w:val="nil"/>
            </w:tcBorders>
          </w:tcPr>
          <w:p w14:paraId="2BB6FFCD" w14:textId="77777777"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2131" w:type="dxa"/>
            <w:tcBorders>
              <w:top w:val="nil"/>
              <w:left w:val="nil"/>
              <w:right w:val="nil"/>
            </w:tcBorders>
          </w:tcPr>
          <w:p w14:paraId="268019E4" w14:textId="77777777"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222</w:t>
            </w:r>
          </w:p>
        </w:tc>
        <w:tc>
          <w:tcPr>
            <w:tcW w:w="2131" w:type="dxa"/>
            <w:tcBorders>
              <w:top w:val="nil"/>
              <w:left w:val="nil"/>
              <w:right w:val="nil"/>
            </w:tcBorders>
          </w:tcPr>
          <w:p w14:paraId="1B6DFF12" w14:textId="77777777"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14:paraId="3A2A1BF3" w14:textId="77777777" w:rsidR="00C3673B" w:rsidRDefault="00C3673B">
      <w:pPr>
        <w:spacing w:after="0" w:line="240" w:lineRule="auto"/>
        <w:ind w:left="720" w:hanging="720"/>
        <w:jc w:val="both"/>
        <w:rPr>
          <w:rFonts w:ascii="Times New Roman" w:eastAsia="Times New Roman" w:hAnsi="Times New Roman" w:cs="Times New Roman"/>
          <w:b/>
          <w:sz w:val="24"/>
          <w:szCs w:val="24"/>
        </w:rPr>
      </w:pPr>
    </w:p>
    <w:p w14:paraId="7C7F1BF4" w14:textId="77777777" w:rsidR="00C3673B" w:rsidRDefault="009629F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data presented in Table 1 indicates that 48 (22%) of the total respondents were male and 174 (78%) were female nursing students. This implies that female nursing students were more in number than their male counterparts in the study. The data presented also shows that 138 (62%) of the total respondents were within 18-23 years, 75 (34%) were within 24-29 years and 9 (4%) were within 30-35 years of age. This implies that nursing students within 18-23 years of age were more in number than their other respondents in the study. The data further reveals that 93 (42%) of the total respondents were in year 3, 74 (33%) were in year 4 and 55 (25%) were in year 5 nursing students. This implies that nursing students in year 3, were more in number than their other colleagues in the study. The data presented still indicates that 211 (95%) of the total respondents </w:t>
      </w:r>
      <w:r>
        <w:rPr>
          <w:rFonts w:ascii="Times New Roman" w:eastAsia="Times New Roman" w:hAnsi="Times New Roman" w:cs="Times New Roman"/>
          <w:sz w:val="24"/>
          <w:szCs w:val="24"/>
        </w:rPr>
        <w:lastRenderedPageBreak/>
        <w:t xml:space="preserve">were in generic and 11 (5%) were in a post basic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of study. This implies that nursing students in the generic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of study were more in number than those in the post basic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of study. It was also revealed that, 213 (96%) of the total respondents were of Christianity, 6 (3%) were from Islamic religion, 3 (1%) were of Traditional religion and 0 (0%) were in other forms of religion. This implies that nursing students from Christianity religion were more in number than their other categories of respondents in the study. Finally, the data presented indicates that 209 (94%) of the total respondents were single, 13 (6%) were married and 0 (0%) were divorced/separated marital status nursing students. This implies that nursing students with single marital status were more in number than the other respondents in the study.</w:t>
      </w:r>
    </w:p>
    <w:p w14:paraId="33606850" w14:textId="77777777" w:rsidR="00C3673B" w:rsidRDefault="00C3673B">
      <w:pPr>
        <w:spacing w:after="0" w:line="276" w:lineRule="auto"/>
        <w:jc w:val="both"/>
        <w:rPr>
          <w:rFonts w:ascii="Times New Roman" w:eastAsia="Times New Roman" w:hAnsi="Times New Roman" w:cs="Times New Roman"/>
          <w:sz w:val="24"/>
          <w:szCs w:val="24"/>
        </w:rPr>
      </w:pPr>
    </w:p>
    <w:p w14:paraId="148E8488" w14:textId="77777777" w:rsidR="00C3673B" w:rsidRDefault="009629FE">
      <w:pPr>
        <w:spacing w:after="0" w:line="240" w:lineRule="auto"/>
        <w:ind w:left="720" w:hanging="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2: Mean and standard deviation scores of</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respondents on the level of adherence to IPC measures among nursing students</w:t>
      </w:r>
    </w:p>
    <w:tbl>
      <w:tblPr>
        <w:tblStyle w:val="a0"/>
        <w:tblW w:w="9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0"/>
        <w:gridCol w:w="6302"/>
        <w:gridCol w:w="810"/>
        <w:gridCol w:w="720"/>
        <w:gridCol w:w="1170"/>
      </w:tblGrid>
      <w:tr w:rsidR="00C3673B" w14:paraId="7459E64E" w14:textId="77777777">
        <w:tc>
          <w:tcPr>
            <w:tcW w:w="520" w:type="dxa"/>
            <w:tcBorders>
              <w:left w:val="nil"/>
              <w:bottom w:val="single" w:sz="4" w:space="0" w:color="000000"/>
              <w:right w:val="nil"/>
            </w:tcBorders>
          </w:tcPr>
          <w:p w14:paraId="3A7F031D" w14:textId="77777777" w:rsidR="00C3673B" w:rsidRDefault="009629FE">
            <w:pPr>
              <w:spacing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S/N</w:t>
            </w:r>
          </w:p>
        </w:tc>
        <w:tc>
          <w:tcPr>
            <w:tcW w:w="6302" w:type="dxa"/>
            <w:tcBorders>
              <w:left w:val="nil"/>
              <w:bottom w:val="single" w:sz="4" w:space="0" w:color="000000"/>
              <w:right w:val="nil"/>
            </w:tcBorders>
          </w:tcPr>
          <w:p w14:paraId="35A741BC" w14:textId="77777777" w:rsidR="00C3673B" w:rsidRDefault="009629FE">
            <w:pPr>
              <w:spacing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Level of adherence</w:t>
            </w:r>
          </w:p>
        </w:tc>
        <w:tc>
          <w:tcPr>
            <w:tcW w:w="810" w:type="dxa"/>
            <w:tcBorders>
              <w:left w:val="nil"/>
              <w:bottom w:val="single" w:sz="4" w:space="0" w:color="000000"/>
              <w:right w:val="nil"/>
            </w:tcBorders>
          </w:tcPr>
          <w:p w14:paraId="6C9186BC" w14:textId="77777777" w:rsidR="00C3673B" w:rsidRDefault="009629FE">
            <w:pPr>
              <w:spacing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Mean</w:t>
            </w:r>
          </w:p>
        </w:tc>
        <w:tc>
          <w:tcPr>
            <w:tcW w:w="720" w:type="dxa"/>
            <w:tcBorders>
              <w:left w:val="nil"/>
              <w:bottom w:val="single" w:sz="4" w:space="0" w:color="000000"/>
              <w:right w:val="nil"/>
            </w:tcBorders>
          </w:tcPr>
          <w:p w14:paraId="25EAD867" w14:textId="77777777" w:rsidR="00C3673B" w:rsidRDefault="009629FE">
            <w:pPr>
              <w:spacing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SD</w:t>
            </w:r>
          </w:p>
        </w:tc>
        <w:tc>
          <w:tcPr>
            <w:tcW w:w="1170" w:type="dxa"/>
            <w:tcBorders>
              <w:left w:val="nil"/>
              <w:bottom w:val="single" w:sz="4" w:space="0" w:color="000000"/>
              <w:right w:val="nil"/>
            </w:tcBorders>
          </w:tcPr>
          <w:p w14:paraId="3D7CB5DE" w14:textId="77777777" w:rsidR="00C3673B" w:rsidRDefault="009629FE">
            <w:pPr>
              <w:spacing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Decision</w:t>
            </w:r>
          </w:p>
        </w:tc>
      </w:tr>
      <w:tr w:rsidR="00C3673B" w14:paraId="0D2190E1" w14:textId="77777777">
        <w:tc>
          <w:tcPr>
            <w:tcW w:w="520" w:type="dxa"/>
            <w:tcBorders>
              <w:left w:val="nil"/>
              <w:bottom w:val="nil"/>
              <w:right w:val="nil"/>
            </w:tcBorders>
          </w:tcPr>
          <w:p w14:paraId="37E52450" w14:textId="77777777" w:rsidR="00C3673B" w:rsidRDefault="009629FE">
            <w:pPr>
              <w:spacing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6302" w:type="dxa"/>
            <w:tcBorders>
              <w:left w:val="nil"/>
              <w:bottom w:val="nil"/>
              <w:right w:val="nil"/>
            </w:tcBorders>
          </w:tcPr>
          <w:p w14:paraId="6CAEF324" w14:textId="77777777" w:rsidR="00C3673B" w:rsidRDefault="009629FE">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wash my hands between patients' care.  </w:t>
            </w:r>
          </w:p>
        </w:tc>
        <w:tc>
          <w:tcPr>
            <w:tcW w:w="810" w:type="dxa"/>
            <w:tcBorders>
              <w:left w:val="nil"/>
              <w:bottom w:val="nil"/>
              <w:right w:val="nil"/>
            </w:tcBorders>
          </w:tcPr>
          <w:p w14:paraId="0EB2A35E"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3.46</w:t>
            </w:r>
          </w:p>
        </w:tc>
        <w:tc>
          <w:tcPr>
            <w:tcW w:w="720" w:type="dxa"/>
            <w:tcBorders>
              <w:left w:val="nil"/>
              <w:bottom w:val="nil"/>
              <w:right w:val="nil"/>
            </w:tcBorders>
          </w:tcPr>
          <w:p w14:paraId="76320737"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1170" w:type="dxa"/>
            <w:tcBorders>
              <w:left w:val="nil"/>
              <w:bottom w:val="nil"/>
              <w:right w:val="nil"/>
            </w:tcBorders>
          </w:tcPr>
          <w:p w14:paraId="784BC06A"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Sometimes</w:t>
            </w:r>
          </w:p>
        </w:tc>
      </w:tr>
      <w:tr w:rsidR="00C3673B" w14:paraId="33F96A3E" w14:textId="77777777">
        <w:tc>
          <w:tcPr>
            <w:tcW w:w="520" w:type="dxa"/>
            <w:tcBorders>
              <w:top w:val="nil"/>
              <w:left w:val="nil"/>
              <w:bottom w:val="nil"/>
              <w:right w:val="nil"/>
            </w:tcBorders>
          </w:tcPr>
          <w:p w14:paraId="5BBFD0A4" w14:textId="77777777" w:rsidR="00C3673B" w:rsidRDefault="009629FE">
            <w:pPr>
              <w:spacing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6302" w:type="dxa"/>
            <w:tcBorders>
              <w:top w:val="nil"/>
              <w:left w:val="nil"/>
              <w:bottom w:val="nil"/>
              <w:right w:val="nil"/>
            </w:tcBorders>
          </w:tcPr>
          <w:p w14:paraId="68B419AA" w14:textId="77777777" w:rsidR="00C3673B" w:rsidRDefault="009629FE">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change gloves between patients' care.</w:t>
            </w:r>
          </w:p>
        </w:tc>
        <w:tc>
          <w:tcPr>
            <w:tcW w:w="810" w:type="dxa"/>
            <w:tcBorders>
              <w:top w:val="nil"/>
              <w:left w:val="nil"/>
              <w:bottom w:val="nil"/>
              <w:right w:val="nil"/>
            </w:tcBorders>
          </w:tcPr>
          <w:p w14:paraId="604972C9"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3.29</w:t>
            </w:r>
          </w:p>
        </w:tc>
        <w:tc>
          <w:tcPr>
            <w:tcW w:w="720" w:type="dxa"/>
            <w:tcBorders>
              <w:top w:val="nil"/>
              <w:left w:val="nil"/>
              <w:bottom w:val="nil"/>
              <w:right w:val="nil"/>
            </w:tcBorders>
          </w:tcPr>
          <w:p w14:paraId="7CC575AA"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170" w:type="dxa"/>
            <w:tcBorders>
              <w:top w:val="nil"/>
              <w:left w:val="nil"/>
              <w:bottom w:val="nil"/>
              <w:right w:val="nil"/>
            </w:tcBorders>
          </w:tcPr>
          <w:p w14:paraId="3E3FE322"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Sometimes</w:t>
            </w:r>
          </w:p>
        </w:tc>
      </w:tr>
      <w:tr w:rsidR="00C3673B" w14:paraId="10AE9CA1" w14:textId="77777777">
        <w:tc>
          <w:tcPr>
            <w:tcW w:w="520" w:type="dxa"/>
            <w:tcBorders>
              <w:top w:val="nil"/>
              <w:left w:val="nil"/>
              <w:bottom w:val="nil"/>
              <w:right w:val="nil"/>
            </w:tcBorders>
          </w:tcPr>
          <w:p w14:paraId="026D8CAB" w14:textId="77777777" w:rsidR="00C3673B" w:rsidRDefault="009629FE">
            <w:pPr>
              <w:spacing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6302" w:type="dxa"/>
            <w:tcBorders>
              <w:top w:val="nil"/>
              <w:left w:val="nil"/>
              <w:bottom w:val="nil"/>
              <w:right w:val="nil"/>
            </w:tcBorders>
          </w:tcPr>
          <w:p w14:paraId="3FBA1BD1" w14:textId="77777777" w:rsidR="00C3673B" w:rsidRDefault="009629FE">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decontaminate my hands after patients care.</w:t>
            </w:r>
          </w:p>
        </w:tc>
        <w:tc>
          <w:tcPr>
            <w:tcW w:w="810" w:type="dxa"/>
            <w:tcBorders>
              <w:top w:val="nil"/>
              <w:left w:val="nil"/>
              <w:bottom w:val="nil"/>
              <w:right w:val="nil"/>
            </w:tcBorders>
          </w:tcPr>
          <w:p w14:paraId="61C9F466"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3.62</w:t>
            </w:r>
          </w:p>
        </w:tc>
        <w:tc>
          <w:tcPr>
            <w:tcW w:w="720" w:type="dxa"/>
            <w:tcBorders>
              <w:top w:val="nil"/>
              <w:left w:val="nil"/>
              <w:bottom w:val="nil"/>
              <w:right w:val="nil"/>
            </w:tcBorders>
          </w:tcPr>
          <w:p w14:paraId="1BB1C4E0"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1170" w:type="dxa"/>
            <w:tcBorders>
              <w:top w:val="nil"/>
              <w:left w:val="nil"/>
              <w:bottom w:val="nil"/>
              <w:right w:val="nil"/>
            </w:tcBorders>
          </w:tcPr>
          <w:p w14:paraId="0DDA745C"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Always</w:t>
            </w:r>
          </w:p>
        </w:tc>
      </w:tr>
      <w:tr w:rsidR="00C3673B" w14:paraId="277AD5E7" w14:textId="77777777">
        <w:tc>
          <w:tcPr>
            <w:tcW w:w="520" w:type="dxa"/>
            <w:tcBorders>
              <w:top w:val="nil"/>
              <w:left w:val="nil"/>
              <w:bottom w:val="nil"/>
              <w:right w:val="nil"/>
            </w:tcBorders>
          </w:tcPr>
          <w:p w14:paraId="15BB909A" w14:textId="77777777" w:rsidR="00C3673B" w:rsidRDefault="009629FE">
            <w:pPr>
              <w:spacing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6302" w:type="dxa"/>
            <w:tcBorders>
              <w:top w:val="nil"/>
              <w:left w:val="nil"/>
              <w:bottom w:val="nil"/>
              <w:right w:val="nil"/>
            </w:tcBorders>
          </w:tcPr>
          <w:p w14:paraId="57A71BB1" w14:textId="77777777" w:rsidR="00C3673B" w:rsidRDefault="009629FE">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only use water for hand washing.</w:t>
            </w:r>
          </w:p>
        </w:tc>
        <w:tc>
          <w:tcPr>
            <w:tcW w:w="810" w:type="dxa"/>
            <w:tcBorders>
              <w:top w:val="nil"/>
              <w:left w:val="nil"/>
              <w:bottom w:val="nil"/>
              <w:right w:val="nil"/>
            </w:tcBorders>
          </w:tcPr>
          <w:p w14:paraId="40DE3489"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2.73</w:t>
            </w:r>
          </w:p>
        </w:tc>
        <w:tc>
          <w:tcPr>
            <w:tcW w:w="720" w:type="dxa"/>
            <w:tcBorders>
              <w:top w:val="nil"/>
              <w:left w:val="nil"/>
              <w:bottom w:val="nil"/>
              <w:right w:val="nil"/>
            </w:tcBorders>
          </w:tcPr>
          <w:p w14:paraId="27924071"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1170" w:type="dxa"/>
            <w:tcBorders>
              <w:top w:val="nil"/>
              <w:left w:val="nil"/>
              <w:bottom w:val="nil"/>
              <w:right w:val="nil"/>
            </w:tcBorders>
          </w:tcPr>
          <w:p w14:paraId="30BEEC45"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Sometimes</w:t>
            </w:r>
          </w:p>
        </w:tc>
      </w:tr>
      <w:tr w:rsidR="00C3673B" w14:paraId="41F63B7C" w14:textId="77777777">
        <w:tc>
          <w:tcPr>
            <w:tcW w:w="520" w:type="dxa"/>
            <w:tcBorders>
              <w:top w:val="nil"/>
              <w:left w:val="nil"/>
              <w:bottom w:val="nil"/>
              <w:right w:val="nil"/>
            </w:tcBorders>
          </w:tcPr>
          <w:p w14:paraId="2E6CD9A8" w14:textId="77777777" w:rsidR="00C3673B" w:rsidRDefault="009629FE">
            <w:pPr>
              <w:spacing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6302" w:type="dxa"/>
            <w:tcBorders>
              <w:top w:val="nil"/>
              <w:left w:val="nil"/>
              <w:bottom w:val="nil"/>
              <w:right w:val="nil"/>
            </w:tcBorders>
          </w:tcPr>
          <w:p w14:paraId="20E6DA99" w14:textId="77777777" w:rsidR="00C3673B" w:rsidRDefault="009629FE">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use alcoholic hand rub as an alternative to soap and water if my hands are not visibly soiled.</w:t>
            </w:r>
          </w:p>
        </w:tc>
        <w:tc>
          <w:tcPr>
            <w:tcW w:w="810" w:type="dxa"/>
            <w:tcBorders>
              <w:top w:val="nil"/>
              <w:left w:val="nil"/>
              <w:bottom w:val="nil"/>
              <w:right w:val="nil"/>
            </w:tcBorders>
          </w:tcPr>
          <w:p w14:paraId="535CEDE2"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3.04</w:t>
            </w:r>
          </w:p>
        </w:tc>
        <w:tc>
          <w:tcPr>
            <w:tcW w:w="720" w:type="dxa"/>
            <w:tcBorders>
              <w:top w:val="nil"/>
              <w:left w:val="nil"/>
              <w:bottom w:val="nil"/>
              <w:right w:val="nil"/>
            </w:tcBorders>
          </w:tcPr>
          <w:p w14:paraId="2F1EC9D3"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1170" w:type="dxa"/>
            <w:tcBorders>
              <w:top w:val="nil"/>
              <w:left w:val="nil"/>
              <w:bottom w:val="nil"/>
              <w:right w:val="nil"/>
            </w:tcBorders>
          </w:tcPr>
          <w:p w14:paraId="4B316B82"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Sometimes </w:t>
            </w:r>
          </w:p>
        </w:tc>
      </w:tr>
      <w:tr w:rsidR="00C3673B" w14:paraId="59073D32" w14:textId="77777777">
        <w:tc>
          <w:tcPr>
            <w:tcW w:w="520" w:type="dxa"/>
            <w:tcBorders>
              <w:top w:val="nil"/>
              <w:left w:val="nil"/>
              <w:bottom w:val="nil"/>
              <w:right w:val="nil"/>
            </w:tcBorders>
          </w:tcPr>
          <w:p w14:paraId="1E54D50C" w14:textId="77777777" w:rsidR="00C3673B" w:rsidRDefault="009629FE">
            <w:pPr>
              <w:spacing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6302" w:type="dxa"/>
            <w:tcBorders>
              <w:top w:val="nil"/>
              <w:left w:val="nil"/>
              <w:bottom w:val="nil"/>
              <w:right w:val="nil"/>
            </w:tcBorders>
          </w:tcPr>
          <w:p w14:paraId="377DEE66" w14:textId="77777777" w:rsidR="00C3673B" w:rsidRDefault="009629FE">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cover my wound with waterproof dressing before caring for patients.</w:t>
            </w:r>
          </w:p>
        </w:tc>
        <w:tc>
          <w:tcPr>
            <w:tcW w:w="810" w:type="dxa"/>
            <w:tcBorders>
              <w:top w:val="nil"/>
              <w:left w:val="nil"/>
              <w:bottom w:val="nil"/>
              <w:right w:val="nil"/>
            </w:tcBorders>
          </w:tcPr>
          <w:p w14:paraId="752F8C01"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2.92</w:t>
            </w:r>
          </w:p>
        </w:tc>
        <w:tc>
          <w:tcPr>
            <w:tcW w:w="720" w:type="dxa"/>
            <w:tcBorders>
              <w:top w:val="nil"/>
              <w:left w:val="nil"/>
              <w:bottom w:val="nil"/>
              <w:right w:val="nil"/>
            </w:tcBorders>
          </w:tcPr>
          <w:p w14:paraId="3C1AF11C"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p>
        </w:tc>
        <w:tc>
          <w:tcPr>
            <w:tcW w:w="1170" w:type="dxa"/>
            <w:tcBorders>
              <w:top w:val="nil"/>
              <w:left w:val="nil"/>
              <w:bottom w:val="nil"/>
              <w:right w:val="nil"/>
            </w:tcBorders>
          </w:tcPr>
          <w:p w14:paraId="70A0847A"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Sometimes </w:t>
            </w:r>
          </w:p>
        </w:tc>
      </w:tr>
      <w:tr w:rsidR="00C3673B" w14:paraId="4C0DA9B9" w14:textId="77777777">
        <w:tc>
          <w:tcPr>
            <w:tcW w:w="520" w:type="dxa"/>
            <w:tcBorders>
              <w:top w:val="nil"/>
              <w:left w:val="nil"/>
              <w:bottom w:val="nil"/>
              <w:right w:val="nil"/>
            </w:tcBorders>
          </w:tcPr>
          <w:p w14:paraId="05C39131" w14:textId="77777777" w:rsidR="00C3673B" w:rsidRDefault="009629FE">
            <w:pPr>
              <w:spacing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6302" w:type="dxa"/>
            <w:tcBorders>
              <w:top w:val="nil"/>
              <w:left w:val="nil"/>
              <w:bottom w:val="nil"/>
              <w:right w:val="nil"/>
            </w:tcBorders>
          </w:tcPr>
          <w:p w14:paraId="3AA5B91A" w14:textId="77777777" w:rsidR="00C3673B" w:rsidRDefault="009629FE">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take a shower in case of extensive splashing even after I have put on personal protective equipment.</w:t>
            </w:r>
          </w:p>
        </w:tc>
        <w:tc>
          <w:tcPr>
            <w:tcW w:w="810" w:type="dxa"/>
            <w:tcBorders>
              <w:top w:val="nil"/>
              <w:left w:val="nil"/>
              <w:bottom w:val="nil"/>
              <w:right w:val="nil"/>
            </w:tcBorders>
          </w:tcPr>
          <w:p w14:paraId="02BAEC0C"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2.54</w:t>
            </w:r>
          </w:p>
        </w:tc>
        <w:tc>
          <w:tcPr>
            <w:tcW w:w="720" w:type="dxa"/>
            <w:tcBorders>
              <w:top w:val="nil"/>
              <w:left w:val="nil"/>
              <w:bottom w:val="nil"/>
              <w:right w:val="nil"/>
            </w:tcBorders>
          </w:tcPr>
          <w:p w14:paraId="57FE346B"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1170" w:type="dxa"/>
            <w:tcBorders>
              <w:top w:val="nil"/>
              <w:left w:val="nil"/>
              <w:bottom w:val="nil"/>
              <w:right w:val="nil"/>
            </w:tcBorders>
          </w:tcPr>
          <w:p w14:paraId="4E2DBF38"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Sometimes</w:t>
            </w:r>
          </w:p>
        </w:tc>
      </w:tr>
      <w:tr w:rsidR="00C3673B" w14:paraId="2CC96751" w14:textId="77777777">
        <w:tc>
          <w:tcPr>
            <w:tcW w:w="520" w:type="dxa"/>
            <w:tcBorders>
              <w:top w:val="nil"/>
              <w:left w:val="nil"/>
              <w:bottom w:val="nil"/>
              <w:right w:val="nil"/>
            </w:tcBorders>
          </w:tcPr>
          <w:p w14:paraId="43350B01" w14:textId="77777777" w:rsidR="00C3673B" w:rsidRDefault="009629FE">
            <w:pPr>
              <w:spacing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6302" w:type="dxa"/>
            <w:tcBorders>
              <w:top w:val="nil"/>
              <w:left w:val="nil"/>
              <w:bottom w:val="nil"/>
              <w:right w:val="nil"/>
            </w:tcBorders>
          </w:tcPr>
          <w:p w14:paraId="64F3F54F" w14:textId="77777777" w:rsidR="00C3673B" w:rsidRDefault="009629FE">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wear gloves when I am exposed to body fluid, blood products and any excretion of patients.</w:t>
            </w:r>
          </w:p>
        </w:tc>
        <w:tc>
          <w:tcPr>
            <w:tcW w:w="810" w:type="dxa"/>
            <w:tcBorders>
              <w:top w:val="nil"/>
              <w:left w:val="nil"/>
              <w:bottom w:val="nil"/>
              <w:right w:val="nil"/>
            </w:tcBorders>
          </w:tcPr>
          <w:p w14:paraId="7E16D0A1"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3.72</w:t>
            </w:r>
          </w:p>
        </w:tc>
        <w:tc>
          <w:tcPr>
            <w:tcW w:w="720" w:type="dxa"/>
            <w:tcBorders>
              <w:top w:val="nil"/>
              <w:left w:val="nil"/>
              <w:bottom w:val="nil"/>
              <w:right w:val="nil"/>
            </w:tcBorders>
          </w:tcPr>
          <w:p w14:paraId="4C4EB722"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1170" w:type="dxa"/>
            <w:tcBorders>
              <w:top w:val="nil"/>
              <w:left w:val="nil"/>
              <w:bottom w:val="nil"/>
              <w:right w:val="nil"/>
            </w:tcBorders>
          </w:tcPr>
          <w:p w14:paraId="02D47CEE"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Always </w:t>
            </w:r>
          </w:p>
        </w:tc>
      </w:tr>
      <w:tr w:rsidR="00C3673B" w14:paraId="1A4D6190" w14:textId="77777777">
        <w:tc>
          <w:tcPr>
            <w:tcW w:w="520" w:type="dxa"/>
            <w:tcBorders>
              <w:top w:val="nil"/>
              <w:left w:val="nil"/>
              <w:bottom w:val="nil"/>
              <w:right w:val="nil"/>
            </w:tcBorders>
          </w:tcPr>
          <w:p w14:paraId="458D5263" w14:textId="77777777" w:rsidR="00C3673B" w:rsidRDefault="009629FE">
            <w:pPr>
              <w:spacing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6302" w:type="dxa"/>
            <w:tcBorders>
              <w:top w:val="nil"/>
              <w:left w:val="nil"/>
              <w:bottom w:val="nil"/>
              <w:right w:val="nil"/>
            </w:tcBorders>
          </w:tcPr>
          <w:p w14:paraId="599E8724" w14:textId="77777777" w:rsidR="00C3673B" w:rsidRDefault="009629FE">
            <w:pPr>
              <w:spacing w:line="259"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I wear a face mask alone and sometimes in combination with goggles, face shield and apron whenever there is a possibility of splash or splatter.</w:t>
            </w:r>
          </w:p>
        </w:tc>
        <w:tc>
          <w:tcPr>
            <w:tcW w:w="810" w:type="dxa"/>
            <w:tcBorders>
              <w:top w:val="nil"/>
              <w:left w:val="nil"/>
              <w:bottom w:val="nil"/>
              <w:right w:val="nil"/>
            </w:tcBorders>
          </w:tcPr>
          <w:p w14:paraId="31B34E7D"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3.12</w:t>
            </w:r>
          </w:p>
        </w:tc>
        <w:tc>
          <w:tcPr>
            <w:tcW w:w="720" w:type="dxa"/>
            <w:tcBorders>
              <w:top w:val="nil"/>
              <w:left w:val="nil"/>
              <w:bottom w:val="nil"/>
              <w:right w:val="nil"/>
            </w:tcBorders>
          </w:tcPr>
          <w:p w14:paraId="46D6E627"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170" w:type="dxa"/>
            <w:tcBorders>
              <w:top w:val="nil"/>
              <w:left w:val="nil"/>
              <w:bottom w:val="nil"/>
              <w:right w:val="nil"/>
            </w:tcBorders>
          </w:tcPr>
          <w:p w14:paraId="3D4850B7"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Sometimes </w:t>
            </w:r>
          </w:p>
        </w:tc>
      </w:tr>
      <w:tr w:rsidR="00C3673B" w14:paraId="6245AD6C" w14:textId="77777777">
        <w:tc>
          <w:tcPr>
            <w:tcW w:w="520" w:type="dxa"/>
            <w:tcBorders>
              <w:top w:val="nil"/>
              <w:left w:val="nil"/>
              <w:bottom w:val="nil"/>
              <w:right w:val="nil"/>
            </w:tcBorders>
          </w:tcPr>
          <w:p w14:paraId="25A48610" w14:textId="77777777" w:rsidR="00C3673B" w:rsidRDefault="009629FE">
            <w:pPr>
              <w:spacing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6302" w:type="dxa"/>
            <w:tcBorders>
              <w:top w:val="nil"/>
              <w:left w:val="nil"/>
              <w:bottom w:val="nil"/>
              <w:right w:val="nil"/>
            </w:tcBorders>
          </w:tcPr>
          <w:p w14:paraId="33B7E8DB" w14:textId="77777777" w:rsidR="00C3673B" w:rsidRDefault="009629FE">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wear a protective gown and apron when exposed to blood, body fluids and any patient excretion. </w:t>
            </w:r>
          </w:p>
        </w:tc>
        <w:tc>
          <w:tcPr>
            <w:tcW w:w="810" w:type="dxa"/>
            <w:tcBorders>
              <w:top w:val="nil"/>
              <w:left w:val="nil"/>
              <w:bottom w:val="nil"/>
              <w:right w:val="nil"/>
            </w:tcBorders>
          </w:tcPr>
          <w:p w14:paraId="316CF99E"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3.09</w:t>
            </w:r>
          </w:p>
        </w:tc>
        <w:tc>
          <w:tcPr>
            <w:tcW w:w="720" w:type="dxa"/>
            <w:tcBorders>
              <w:top w:val="nil"/>
              <w:left w:val="nil"/>
              <w:bottom w:val="nil"/>
              <w:right w:val="nil"/>
            </w:tcBorders>
          </w:tcPr>
          <w:p w14:paraId="3CB0F6FE"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c>
          <w:tcPr>
            <w:tcW w:w="1170" w:type="dxa"/>
            <w:tcBorders>
              <w:top w:val="nil"/>
              <w:left w:val="nil"/>
              <w:bottom w:val="nil"/>
              <w:right w:val="nil"/>
            </w:tcBorders>
          </w:tcPr>
          <w:p w14:paraId="6C004AE2"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Sometimes </w:t>
            </w:r>
          </w:p>
        </w:tc>
      </w:tr>
      <w:tr w:rsidR="00C3673B" w14:paraId="0FA7B5BD" w14:textId="77777777">
        <w:tc>
          <w:tcPr>
            <w:tcW w:w="520" w:type="dxa"/>
            <w:tcBorders>
              <w:top w:val="nil"/>
              <w:left w:val="nil"/>
              <w:bottom w:val="nil"/>
              <w:right w:val="nil"/>
            </w:tcBorders>
          </w:tcPr>
          <w:p w14:paraId="261AE2AD" w14:textId="77777777" w:rsidR="00C3673B" w:rsidRDefault="009629FE">
            <w:pPr>
              <w:spacing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6302" w:type="dxa"/>
            <w:tcBorders>
              <w:top w:val="nil"/>
              <w:left w:val="nil"/>
              <w:bottom w:val="nil"/>
              <w:right w:val="nil"/>
            </w:tcBorders>
          </w:tcPr>
          <w:p w14:paraId="7076C389" w14:textId="77777777" w:rsidR="00C3673B" w:rsidRDefault="009629FE">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My mouth and nose are covered when I wear a mask.</w:t>
            </w:r>
          </w:p>
        </w:tc>
        <w:tc>
          <w:tcPr>
            <w:tcW w:w="810" w:type="dxa"/>
            <w:tcBorders>
              <w:top w:val="nil"/>
              <w:left w:val="nil"/>
              <w:bottom w:val="nil"/>
              <w:right w:val="nil"/>
            </w:tcBorders>
          </w:tcPr>
          <w:p w14:paraId="173863EC"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c>
          <w:tcPr>
            <w:tcW w:w="720" w:type="dxa"/>
            <w:tcBorders>
              <w:top w:val="nil"/>
              <w:left w:val="nil"/>
              <w:bottom w:val="nil"/>
              <w:right w:val="nil"/>
            </w:tcBorders>
          </w:tcPr>
          <w:p w14:paraId="695DFFAB"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1170" w:type="dxa"/>
            <w:tcBorders>
              <w:top w:val="nil"/>
              <w:left w:val="nil"/>
              <w:bottom w:val="nil"/>
              <w:right w:val="nil"/>
            </w:tcBorders>
          </w:tcPr>
          <w:p w14:paraId="56262008"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Always </w:t>
            </w:r>
          </w:p>
        </w:tc>
      </w:tr>
      <w:tr w:rsidR="00C3673B" w14:paraId="14832970" w14:textId="77777777">
        <w:tc>
          <w:tcPr>
            <w:tcW w:w="520" w:type="dxa"/>
            <w:tcBorders>
              <w:top w:val="nil"/>
              <w:left w:val="nil"/>
              <w:bottom w:val="nil"/>
              <w:right w:val="nil"/>
            </w:tcBorders>
          </w:tcPr>
          <w:p w14:paraId="2FF3DD8A" w14:textId="77777777" w:rsidR="00C3673B" w:rsidRDefault="009629FE">
            <w:pPr>
              <w:spacing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6302" w:type="dxa"/>
            <w:tcBorders>
              <w:top w:val="nil"/>
              <w:left w:val="nil"/>
              <w:bottom w:val="nil"/>
              <w:right w:val="nil"/>
            </w:tcBorders>
          </w:tcPr>
          <w:p w14:paraId="3986D4B8" w14:textId="77777777" w:rsidR="00C3673B" w:rsidRDefault="009629FE">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reuse a surgical mask and disposable personal protective equipment. </w:t>
            </w:r>
          </w:p>
        </w:tc>
        <w:tc>
          <w:tcPr>
            <w:tcW w:w="810" w:type="dxa"/>
            <w:tcBorders>
              <w:top w:val="nil"/>
              <w:left w:val="nil"/>
              <w:bottom w:val="nil"/>
              <w:right w:val="nil"/>
            </w:tcBorders>
          </w:tcPr>
          <w:p w14:paraId="049B6BAB"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2.78</w:t>
            </w:r>
          </w:p>
        </w:tc>
        <w:tc>
          <w:tcPr>
            <w:tcW w:w="720" w:type="dxa"/>
            <w:tcBorders>
              <w:top w:val="nil"/>
              <w:left w:val="nil"/>
              <w:bottom w:val="nil"/>
              <w:right w:val="nil"/>
            </w:tcBorders>
          </w:tcPr>
          <w:p w14:paraId="597E23E9"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c>
          <w:tcPr>
            <w:tcW w:w="1170" w:type="dxa"/>
            <w:tcBorders>
              <w:top w:val="nil"/>
              <w:left w:val="nil"/>
              <w:bottom w:val="nil"/>
              <w:right w:val="nil"/>
            </w:tcBorders>
          </w:tcPr>
          <w:p w14:paraId="5734829A"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Sometimes </w:t>
            </w:r>
          </w:p>
        </w:tc>
      </w:tr>
      <w:tr w:rsidR="00C3673B" w14:paraId="282ABE46" w14:textId="77777777">
        <w:tc>
          <w:tcPr>
            <w:tcW w:w="520" w:type="dxa"/>
            <w:tcBorders>
              <w:top w:val="nil"/>
              <w:left w:val="nil"/>
              <w:bottom w:val="nil"/>
              <w:right w:val="nil"/>
            </w:tcBorders>
          </w:tcPr>
          <w:p w14:paraId="06D958DA" w14:textId="77777777" w:rsidR="00C3673B" w:rsidRDefault="009629FE">
            <w:pPr>
              <w:spacing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6302" w:type="dxa"/>
            <w:tcBorders>
              <w:top w:val="nil"/>
              <w:left w:val="nil"/>
              <w:bottom w:val="nil"/>
              <w:right w:val="nil"/>
            </w:tcBorders>
          </w:tcPr>
          <w:p w14:paraId="5B324849" w14:textId="77777777" w:rsidR="00C3673B" w:rsidRDefault="009629FE">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remove personal protective equipment in a designated area.</w:t>
            </w:r>
          </w:p>
        </w:tc>
        <w:tc>
          <w:tcPr>
            <w:tcW w:w="810" w:type="dxa"/>
            <w:tcBorders>
              <w:top w:val="nil"/>
              <w:left w:val="nil"/>
              <w:bottom w:val="nil"/>
              <w:right w:val="nil"/>
            </w:tcBorders>
          </w:tcPr>
          <w:p w14:paraId="330BEEFD"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2.95</w:t>
            </w:r>
          </w:p>
        </w:tc>
        <w:tc>
          <w:tcPr>
            <w:tcW w:w="720" w:type="dxa"/>
            <w:tcBorders>
              <w:top w:val="nil"/>
              <w:left w:val="nil"/>
              <w:bottom w:val="nil"/>
              <w:right w:val="nil"/>
            </w:tcBorders>
          </w:tcPr>
          <w:p w14:paraId="6BDC2AE9"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1170" w:type="dxa"/>
            <w:tcBorders>
              <w:top w:val="nil"/>
              <w:left w:val="nil"/>
              <w:bottom w:val="nil"/>
              <w:right w:val="nil"/>
            </w:tcBorders>
          </w:tcPr>
          <w:p w14:paraId="78672606"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Sometimes </w:t>
            </w:r>
          </w:p>
        </w:tc>
      </w:tr>
      <w:tr w:rsidR="00C3673B" w14:paraId="58919D2F" w14:textId="77777777">
        <w:tc>
          <w:tcPr>
            <w:tcW w:w="520" w:type="dxa"/>
            <w:tcBorders>
              <w:top w:val="nil"/>
              <w:left w:val="nil"/>
              <w:bottom w:val="nil"/>
              <w:right w:val="nil"/>
            </w:tcBorders>
          </w:tcPr>
          <w:p w14:paraId="0AD25448" w14:textId="77777777" w:rsidR="00C3673B" w:rsidRDefault="009629FE">
            <w:pPr>
              <w:spacing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6302" w:type="dxa"/>
            <w:tcBorders>
              <w:top w:val="nil"/>
              <w:left w:val="nil"/>
              <w:bottom w:val="nil"/>
              <w:right w:val="nil"/>
            </w:tcBorders>
          </w:tcPr>
          <w:p w14:paraId="41F80142" w14:textId="77777777" w:rsidR="00C3673B" w:rsidRDefault="009629FE">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decontaminate surfaces and devices after use.</w:t>
            </w:r>
          </w:p>
        </w:tc>
        <w:tc>
          <w:tcPr>
            <w:tcW w:w="810" w:type="dxa"/>
            <w:tcBorders>
              <w:top w:val="nil"/>
              <w:left w:val="nil"/>
              <w:bottom w:val="nil"/>
              <w:right w:val="nil"/>
            </w:tcBorders>
          </w:tcPr>
          <w:p w14:paraId="6255162B"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3.39</w:t>
            </w:r>
          </w:p>
        </w:tc>
        <w:tc>
          <w:tcPr>
            <w:tcW w:w="720" w:type="dxa"/>
            <w:tcBorders>
              <w:top w:val="nil"/>
              <w:left w:val="nil"/>
              <w:bottom w:val="nil"/>
              <w:right w:val="nil"/>
            </w:tcBorders>
          </w:tcPr>
          <w:p w14:paraId="75405D9D"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1170" w:type="dxa"/>
            <w:tcBorders>
              <w:top w:val="nil"/>
              <w:left w:val="nil"/>
              <w:bottom w:val="nil"/>
              <w:right w:val="nil"/>
            </w:tcBorders>
          </w:tcPr>
          <w:p w14:paraId="415442C0"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Sometimes </w:t>
            </w:r>
          </w:p>
        </w:tc>
      </w:tr>
      <w:tr w:rsidR="00C3673B" w14:paraId="522CBF68" w14:textId="77777777">
        <w:tc>
          <w:tcPr>
            <w:tcW w:w="520" w:type="dxa"/>
            <w:tcBorders>
              <w:top w:val="nil"/>
              <w:left w:val="nil"/>
              <w:bottom w:val="nil"/>
              <w:right w:val="nil"/>
            </w:tcBorders>
          </w:tcPr>
          <w:p w14:paraId="65480151" w14:textId="77777777" w:rsidR="00C3673B" w:rsidRDefault="009629FE">
            <w:pPr>
              <w:spacing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15</w:t>
            </w:r>
          </w:p>
        </w:tc>
        <w:tc>
          <w:tcPr>
            <w:tcW w:w="6302" w:type="dxa"/>
            <w:tcBorders>
              <w:top w:val="nil"/>
              <w:left w:val="nil"/>
              <w:bottom w:val="nil"/>
              <w:right w:val="nil"/>
            </w:tcBorders>
          </w:tcPr>
          <w:p w14:paraId="16677A30" w14:textId="77777777" w:rsidR="00C3673B" w:rsidRDefault="009629FE">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wear gloves to decontaminate used equipment with visible soils.</w:t>
            </w:r>
          </w:p>
        </w:tc>
        <w:tc>
          <w:tcPr>
            <w:tcW w:w="810" w:type="dxa"/>
            <w:tcBorders>
              <w:top w:val="nil"/>
              <w:left w:val="nil"/>
              <w:bottom w:val="nil"/>
              <w:right w:val="nil"/>
            </w:tcBorders>
          </w:tcPr>
          <w:p w14:paraId="1AC73D49"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3.40</w:t>
            </w:r>
          </w:p>
        </w:tc>
        <w:tc>
          <w:tcPr>
            <w:tcW w:w="720" w:type="dxa"/>
            <w:tcBorders>
              <w:top w:val="nil"/>
              <w:left w:val="nil"/>
              <w:bottom w:val="nil"/>
              <w:right w:val="nil"/>
            </w:tcBorders>
          </w:tcPr>
          <w:p w14:paraId="6886D5AF"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1170" w:type="dxa"/>
            <w:tcBorders>
              <w:top w:val="nil"/>
              <w:left w:val="nil"/>
              <w:bottom w:val="nil"/>
              <w:right w:val="nil"/>
            </w:tcBorders>
          </w:tcPr>
          <w:p w14:paraId="17C0954F"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Sometimes </w:t>
            </w:r>
          </w:p>
        </w:tc>
      </w:tr>
      <w:tr w:rsidR="00C3673B" w14:paraId="1787F959" w14:textId="77777777">
        <w:tc>
          <w:tcPr>
            <w:tcW w:w="520" w:type="dxa"/>
            <w:tcBorders>
              <w:top w:val="nil"/>
              <w:left w:val="nil"/>
              <w:bottom w:val="nil"/>
              <w:right w:val="nil"/>
            </w:tcBorders>
          </w:tcPr>
          <w:p w14:paraId="19B7CC1B" w14:textId="77777777" w:rsidR="00C3673B" w:rsidRDefault="009629FE">
            <w:pPr>
              <w:spacing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6302" w:type="dxa"/>
            <w:tcBorders>
              <w:top w:val="nil"/>
              <w:left w:val="nil"/>
              <w:bottom w:val="nil"/>
              <w:right w:val="nil"/>
            </w:tcBorders>
          </w:tcPr>
          <w:p w14:paraId="3B1DDAAF" w14:textId="77777777" w:rsidR="00C3673B" w:rsidRDefault="009629FE">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clean up spillage of blood or other body fluids immediately with disinfectants.</w:t>
            </w:r>
          </w:p>
        </w:tc>
        <w:tc>
          <w:tcPr>
            <w:tcW w:w="810" w:type="dxa"/>
            <w:tcBorders>
              <w:top w:val="nil"/>
              <w:left w:val="nil"/>
              <w:bottom w:val="nil"/>
              <w:right w:val="nil"/>
            </w:tcBorders>
          </w:tcPr>
          <w:p w14:paraId="035B523B"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c>
          <w:tcPr>
            <w:tcW w:w="720" w:type="dxa"/>
            <w:tcBorders>
              <w:top w:val="nil"/>
              <w:left w:val="nil"/>
              <w:bottom w:val="nil"/>
              <w:right w:val="nil"/>
            </w:tcBorders>
          </w:tcPr>
          <w:p w14:paraId="616E4F10"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170" w:type="dxa"/>
            <w:tcBorders>
              <w:top w:val="nil"/>
              <w:left w:val="nil"/>
              <w:bottom w:val="nil"/>
              <w:right w:val="nil"/>
            </w:tcBorders>
          </w:tcPr>
          <w:p w14:paraId="5FDC0A67"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Always  </w:t>
            </w:r>
          </w:p>
        </w:tc>
      </w:tr>
      <w:tr w:rsidR="00C3673B" w14:paraId="1BC5BEBB" w14:textId="77777777">
        <w:tc>
          <w:tcPr>
            <w:tcW w:w="520" w:type="dxa"/>
            <w:tcBorders>
              <w:top w:val="nil"/>
              <w:left w:val="nil"/>
              <w:bottom w:val="nil"/>
              <w:right w:val="nil"/>
            </w:tcBorders>
          </w:tcPr>
          <w:p w14:paraId="56757C56" w14:textId="77777777" w:rsidR="00C3673B" w:rsidRDefault="009629FE">
            <w:pPr>
              <w:spacing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6302" w:type="dxa"/>
            <w:tcBorders>
              <w:top w:val="nil"/>
              <w:left w:val="nil"/>
              <w:bottom w:val="nil"/>
              <w:right w:val="nil"/>
            </w:tcBorders>
          </w:tcPr>
          <w:p w14:paraId="742FC123" w14:textId="77777777" w:rsidR="00C3673B" w:rsidRDefault="009629FE">
            <w:pPr>
              <w:spacing w:line="259" w:lineRule="auto"/>
              <w:rPr>
                <w:rFonts w:ascii="Times New Roman" w:eastAsia="Times New Roman" w:hAnsi="Times New Roman" w:cs="Times New Roman"/>
                <w:sz w:val="24"/>
                <w:szCs w:val="24"/>
              </w:rPr>
            </w:pPr>
            <w:commentRangeStart w:id="9"/>
            <w:r>
              <w:rPr>
                <w:rFonts w:ascii="Times New Roman" w:eastAsia="Times New Roman" w:hAnsi="Times New Roman" w:cs="Times New Roman"/>
                <w:sz w:val="24"/>
                <w:szCs w:val="24"/>
              </w:rPr>
              <w:t>I recap the needle after giving an injection.</w:t>
            </w:r>
          </w:p>
        </w:tc>
        <w:tc>
          <w:tcPr>
            <w:tcW w:w="810" w:type="dxa"/>
            <w:tcBorders>
              <w:top w:val="nil"/>
              <w:left w:val="nil"/>
              <w:bottom w:val="nil"/>
              <w:right w:val="nil"/>
            </w:tcBorders>
          </w:tcPr>
          <w:p w14:paraId="67114A02"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2.72</w:t>
            </w:r>
          </w:p>
        </w:tc>
        <w:tc>
          <w:tcPr>
            <w:tcW w:w="720" w:type="dxa"/>
            <w:tcBorders>
              <w:top w:val="nil"/>
              <w:left w:val="nil"/>
              <w:bottom w:val="nil"/>
              <w:right w:val="nil"/>
            </w:tcBorders>
          </w:tcPr>
          <w:p w14:paraId="1D5116F4"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1170" w:type="dxa"/>
            <w:tcBorders>
              <w:top w:val="nil"/>
              <w:left w:val="nil"/>
              <w:bottom w:val="nil"/>
              <w:right w:val="nil"/>
            </w:tcBorders>
          </w:tcPr>
          <w:p w14:paraId="4AEA5B84"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Sometimes </w:t>
            </w:r>
            <w:commentRangeEnd w:id="9"/>
            <w:r w:rsidR="00CF29A1">
              <w:rPr>
                <w:rStyle w:val="CommentReference"/>
              </w:rPr>
              <w:commentReference w:id="9"/>
            </w:r>
          </w:p>
        </w:tc>
      </w:tr>
      <w:tr w:rsidR="00C3673B" w14:paraId="0C53B8AC" w14:textId="77777777">
        <w:tc>
          <w:tcPr>
            <w:tcW w:w="520" w:type="dxa"/>
            <w:tcBorders>
              <w:top w:val="nil"/>
              <w:left w:val="nil"/>
              <w:bottom w:val="nil"/>
              <w:right w:val="nil"/>
            </w:tcBorders>
          </w:tcPr>
          <w:p w14:paraId="0C32D55E" w14:textId="77777777" w:rsidR="00C3673B" w:rsidRDefault="009629FE">
            <w:pPr>
              <w:spacing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6302" w:type="dxa"/>
            <w:tcBorders>
              <w:top w:val="nil"/>
              <w:left w:val="nil"/>
              <w:bottom w:val="nil"/>
              <w:right w:val="nil"/>
            </w:tcBorders>
          </w:tcPr>
          <w:p w14:paraId="15302AED" w14:textId="77777777" w:rsidR="00C3673B" w:rsidRDefault="009629FE">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put used needles and scalpels in a sharps box.</w:t>
            </w:r>
          </w:p>
        </w:tc>
        <w:tc>
          <w:tcPr>
            <w:tcW w:w="810" w:type="dxa"/>
            <w:tcBorders>
              <w:top w:val="nil"/>
              <w:left w:val="nil"/>
              <w:bottom w:val="nil"/>
              <w:right w:val="nil"/>
            </w:tcBorders>
          </w:tcPr>
          <w:p w14:paraId="73EB8D47"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3.58</w:t>
            </w:r>
          </w:p>
        </w:tc>
        <w:tc>
          <w:tcPr>
            <w:tcW w:w="720" w:type="dxa"/>
            <w:tcBorders>
              <w:top w:val="nil"/>
              <w:left w:val="nil"/>
              <w:bottom w:val="nil"/>
              <w:right w:val="nil"/>
            </w:tcBorders>
          </w:tcPr>
          <w:p w14:paraId="2E97CC10"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170" w:type="dxa"/>
            <w:tcBorders>
              <w:top w:val="nil"/>
              <w:left w:val="nil"/>
              <w:bottom w:val="nil"/>
              <w:right w:val="nil"/>
            </w:tcBorders>
          </w:tcPr>
          <w:p w14:paraId="107C519D"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Always </w:t>
            </w:r>
          </w:p>
        </w:tc>
      </w:tr>
      <w:tr w:rsidR="00C3673B" w14:paraId="1B28B3D8" w14:textId="77777777">
        <w:tc>
          <w:tcPr>
            <w:tcW w:w="520" w:type="dxa"/>
            <w:tcBorders>
              <w:top w:val="nil"/>
              <w:left w:val="nil"/>
              <w:bottom w:val="nil"/>
              <w:right w:val="nil"/>
            </w:tcBorders>
          </w:tcPr>
          <w:p w14:paraId="02E060A6" w14:textId="77777777" w:rsidR="00C3673B" w:rsidRDefault="009629FE">
            <w:pPr>
              <w:spacing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tc>
        <w:tc>
          <w:tcPr>
            <w:tcW w:w="6302" w:type="dxa"/>
            <w:tcBorders>
              <w:top w:val="nil"/>
              <w:left w:val="nil"/>
              <w:bottom w:val="nil"/>
              <w:right w:val="nil"/>
            </w:tcBorders>
          </w:tcPr>
          <w:p w14:paraId="74E882B0" w14:textId="77777777" w:rsidR="00C3673B" w:rsidRDefault="009629FE">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sharp box is disposed of when it is full.</w:t>
            </w:r>
          </w:p>
        </w:tc>
        <w:tc>
          <w:tcPr>
            <w:tcW w:w="810" w:type="dxa"/>
            <w:tcBorders>
              <w:top w:val="nil"/>
              <w:left w:val="nil"/>
              <w:bottom w:val="nil"/>
              <w:right w:val="nil"/>
            </w:tcBorders>
          </w:tcPr>
          <w:p w14:paraId="16EA9799"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1.54</w:t>
            </w:r>
          </w:p>
        </w:tc>
        <w:tc>
          <w:tcPr>
            <w:tcW w:w="720" w:type="dxa"/>
            <w:tcBorders>
              <w:top w:val="nil"/>
              <w:left w:val="nil"/>
              <w:bottom w:val="nil"/>
              <w:right w:val="nil"/>
            </w:tcBorders>
          </w:tcPr>
          <w:p w14:paraId="40C68426"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70" w:type="dxa"/>
            <w:tcBorders>
              <w:top w:val="nil"/>
              <w:left w:val="nil"/>
              <w:bottom w:val="nil"/>
              <w:right w:val="nil"/>
            </w:tcBorders>
          </w:tcPr>
          <w:p w14:paraId="1AC88F28"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Seldom </w:t>
            </w:r>
          </w:p>
        </w:tc>
      </w:tr>
      <w:tr w:rsidR="00C3673B" w14:paraId="5CF36406" w14:textId="77777777">
        <w:tc>
          <w:tcPr>
            <w:tcW w:w="520" w:type="dxa"/>
            <w:tcBorders>
              <w:top w:val="nil"/>
              <w:left w:val="nil"/>
              <w:bottom w:val="nil"/>
              <w:right w:val="nil"/>
            </w:tcBorders>
          </w:tcPr>
          <w:p w14:paraId="038835CC" w14:textId="77777777" w:rsidR="00C3673B" w:rsidRDefault="009629FE">
            <w:pPr>
              <w:spacing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6302" w:type="dxa"/>
            <w:tcBorders>
              <w:top w:val="nil"/>
              <w:left w:val="nil"/>
              <w:bottom w:val="nil"/>
              <w:right w:val="nil"/>
            </w:tcBorders>
          </w:tcPr>
          <w:p w14:paraId="1B847BCC" w14:textId="77777777" w:rsidR="00C3673B" w:rsidRDefault="009629FE">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Waste contaminated with blood, body fluids, secretion and excretion are placed in red plastic bags irrespective of the patient’s infectious status.</w:t>
            </w:r>
          </w:p>
        </w:tc>
        <w:tc>
          <w:tcPr>
            <w:tcW w:w="810" w:type="dxa"/>
            <w:tcBorders>
              <w:top w:val="nil"/>
              <w:left w:val="nil"/>
              <w:bottom w:val="nil"/>
              <w:right w:val="nil"/>
            </w:tcBorders>
          </w:tcPr>
          <w:p w14:paraId="448E0CC9"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3.18</w:t>
            </w:r>
          </w:p>
        </w:tc>
        <w:tc>
          <w:tcPr>
            <w:tcW w:w="720" w:type="dxa"/>
            <w:tcBorders>
              <w:top w:val="nil"/>
              <w:left w:val="nil"/>
              <w:bottom w:val="nil"/>
              <w:right w:val="nil"/>
            </w:tcBorders>
          </w:tcPr>
          <w:p w14:paraId="188D6665"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1170" w:type="dxa"/>
            <w:tcBorders>
              <w:top w:val="nil"/>
              <w:left w:val="nil"/>
              <w:bottom w:val="nil"/>
              <w:right w:val="nil"/>
            </w:tcBorders>
          </w:tcPr>
          <w:p w14:paraId="039DEF56" w14:textId="77777777"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Sometimes </w:t>
            </w:r>
          </w:p>
        </w:tc>
      </w:tr>
      <w:tr w:rsidR="00C3673B" w14:paraId="3CBC3A7C" w14:textId="77777777">
        <w:tc>
          <w:tcPr>
            <w:tcW w:w="520" w:type="dxa"/>
            <w:tcBorders>
              <w:top w:val="nil"/>
              <w:left w:val="nil"/>
              <w:right w:val="nil"/>
            </w:tcBorders>
          </w:tcPr>
          <w:p w14:paraId="00511359" w14:textId="77777777" w:rsidR="00C3673B" w:rsidRDefault="00C3673B">
            <w:pPr>
              <w:spacing w:line="259" w:lineRule="auto"/>
              <w:jc w:val="both"/>
              <w:rPr>
                <w:rFonts w:ascii="Times New Roman" w:eastAsia="Times New Roman" w:hAnsi="Times New Roman" w:cs="Times New Roman"/>
                <w:b/>
                <w:sz w:val="24"/>
                <w:szCs w:val="24"/>
              </w:rPr>
            </w:pPr>
          </w:p>
        </w:tc>
        <w:tc>
          <w:tcPr>
            <w:tcW w:w="6302" w:type="dxa"/>
            <w:tcBorders>
              <w:top w:val="nil"/>
              <w:left w:val="nil"/>
              <w:right w:val="nil"/>
            </w:tcBorders>
          </w:tcPr>
          <w:p w14:paraId="415FF6A7" w14:textId="77777777" w:rsidR="00C3673B" w:rsidRDefault="009629FE">
            <w:pPr>
              <w:spacing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Grand Mean/SD</w:t>
            </w:r>
          </w:p>
        </w:tc>
        <w:tc>
          <w:tcPr>
            <w:tcW w:w="810" w:type="dxa"/>
            <w:tcBorders>
              <w:top w:val="nil"/>
              <w:left w:val="nil"/>
              <w:right w:val="nil"/>
            </w:tcBorders>
          </w:tcPr>
          <w:p w14:paraId="19863CCA" w14:textId="77777777" w:rsidR="00C3673B" w:rsidRDefault="009629FE">
            <w:pPr>
              <w:spacing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3.11</w:t>
            </w:r>
          </w:p>
        </w:tc>
        <w:tc>
          <w:tcPr>
            <w:tcW w:w="720" w:type="dxa"/>
            <w:tcBorders>
              <w:top w:val="nil"/>
              <w:left w:val="nil"/>
              <w:right w:val="nil"/>
            </w:tcBorders>
          </w:tcPr>
          <w:p w14:paraId="4DD6C442" w14:textId="77777777" w:rsidR="00C3673B" w:rsidRDefault="009629FE">
            <w:pPr>
              <w:spacing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1.04</w:t>
            </w:r>
          </w:p>
        </w:tc>
        <w:tc>
          <w:tcPr>
            <w:tcW w:w="1170" w:type="dxa"/>
            <w:tcBorders>
              <w:top w:val="nil"/>
              <w:left w:val="nil"/>
              <w:right w:val="nil"/>
            </w:tcBorders>
          </w:tcPr>
          <w:p w14:paraId="4333FEA1" w14:textId="77777777" w:rsidR="00C3673B" w:rsidRDefault="009629FE">
            <w:pPr>
              <w:spacing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High </w:t>
            </w:r>
          </w:p>
        </w:tc>
      </w:tr>
    </w:tbl>
    <w:p w14:paraId="1C1C7247" w14:textId="77777777" w:rsidR="00C3673B" w:rsidRDefault="009629FE">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 = 222; Weighted mean categories: “Very high: 3.26 - 4.00, High: 2.51 - 3.25, Moderate: 1.76 - 2.50, and Low: 1.00 - 1.75”.</w:t>
      </w:r>
    </w:p>
    <w:p w14:paraId="0A58CF5C" w14:textId="77777777" w:rsidR="00C3673B" w:rsidRDefault="009629FE">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data presented in Table 2 reveals that, </w:t>
      </w:r>
      <w:proofErr w:type="gramStart"/>
      <w:r>
        <w:rPr>
          <w:rFonts w:ascii="Times New Roman" w:eastAsia="Times New Roman" w:hAnsi="Times New Roman" w:cs="Times New Roman"/>
          <w:sz w:val="24"/>
          <w:szCs w:val="24"/>
        </w:rPr>
        <w:t>respondents’</w:t>
      </w:r>
      <w:proofErr w:type="gramEnd"/>
      <w:r>
        <w:rPr>
          <w:rFonts w:ascii="Times New Roman" w:eastAsia="Times New Roman" w:hAnsi="Times New Roman" w:cs="Times New Roman"/>
          <w:sz w:val="24"/>
          <w:szCs w:val="24"/>
        </w:rPr>
        <w:t xml:space="preserve"> always adhere to the items with mean scores of 3.62, 3.72, 3.50, 3.50 and 3.58. Regarding items with mean scores of 3.46, 3.29, 2.73, 3.04, 2.92, 2.54, 3.12, 3.09, 2.78, 2.95, 3.39, 3.40, 2.72, and 3.18, respondents affirmed adhering to these levels sometimes. Meanwhile, the respondents seldom adhere to the item statement with a mean score of 1.54. However, on the whole, the data revealed a grand mean score of 3.11. This implies that there exists a high level of adherence to IPC measures among nursing students in the Department of Nursing Sciences, Rivers State University. Hence, the grand mean score of 3.11 falls within the high adherence range. </w:t>
      </w:r>
    </w:p>
    <w:p w14:paraId="0C17AD6E" w14:textId="77777777" w:rsidR="00C3673B" w:rsidRDefault="009629FE">
      <w:pPr>
        <w:spacing w:before="240" w:after="0" w:line="240" w:lineRule="auto"/>
        <w:ind w:left="720" w:hanging="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3: Mean and standard deviation scores of</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respondents on the factors influencing adherence to IPC measures among nursing students</w:t>
      </w:r>
    </w:p>
    <w:tbl>
      <w:tblPr>
        <w:tblStyle w:val="a1"/>
        <w:tblW w:w="92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1"/>
        <w:gridCol w:w="6031"/>
        <w:gridCol w:w="810"/>
        <w:gridCol w:w="627"/>
        <w:gridCol w:w="1083"/>
      </w:tblGrid>
      <w:tr w:rsidR="00C3673B" w14:paraId="65DF509C" w14:textId="77777777">
        <w:trPr>
          <w:trHeight w:val="359"/>
        </w:trPr>
        <w:tc>
          <w:tcPr>
            <w:tcW w:w="701" w:type="dxa"/>
            <w:tcBorders>
              <w:left w:val="nil"/>
              <w:bottom w:val="single" w:sz="4" w:space="0" w:color="000000"/>
              <w:right w:val="nil"/>
            </w:tcBorders>
          </w:tcPr>
          <w:p w14:paraId="03650080" w14:textId="77777777"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S/N</w:t>
            </w:r>
          </w:p>
        </w:tc>
        <w:tc>
          <w:tcPr>
            <w:tcW w:w="6031" w:type="dxa"/>
            <w:tcBorders>
              <w:left w:val="nil"/>
              <w:bottom w:val="single" w:sz="4" w:space="0" w:color="000000"/>
              <w:right w:val="nil"/>
            </w:tcBorders>
          </w:tcPr>
          <w:p w14:paraId="54D0D011" w14:textId="77777777"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Factors influencing Adherence</w:t>
            </w:r>
          </w:p>
        </w:tc>
        <w:tc>
          <w:tcPr>
            <w:tcW w:w="810" w:type="dxa"/>
            <w:tcBorders>
              <w:left w:val="nil"/>
              <w:bottom w:val="single" w:sz="4" w:space="0" w:color="000000"/>
              <w:right w:val="nil"/>
            </w:tcBorders>
          </w:tcPr>
          <w:p w14:paraId="69CB0466" w14:textId="77777777" w:rsidR="00C3673B" w:rsidRDefault="009629F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Mean</w:t>
            </w:r>
          </w:p>
        </w:tc>
        <w:tc>
          <w:tcPr>
            <w:tcW w:w="627" w:type="dxa"/>
            <w:tcBorders>
              <w:left w:val="nil"/>
              <w:bottom w:val="single" w:sz="4" w:space="0" w:color="000000"/>
              <w:right w:val="nil"/>
            </w:tcBorders>
          </w:tcPr>
          <w:p w14:paraId="2C74B04C" w14:textId="77777777" w:rsidR="00C3673B" w:rsidRDefault="009629F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SD</w:t>
            </w:r>
          </w:p>
        </w:tc>
        <w:tc>
          <w:tcPr>
            <w:tcW w:w="1083" w:type="dxa"/>
            <w:tcBorders>
              <w:left w:val="nil"/>
              <w:bottom w:val="single" w:sz="4" w:space="0" w:color="000000"/>
              <w:right w:val="nil"/>
            </w:tcBorders>
          </w:tcPr>
          <w:p w14:paraId="139C1506" w14:textId="77777777"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Decision</w:t>
            </w:r>
          </w:p>
        </w:tc>
      </w:tr>
      <w:tr w:rsidR="00C3673B" w14:paraId="36502FE9" w14:textId="77777777">
        <w:tc>
          <w:tcPr>
            <w:tcW w:w="701" w:type="dxa"/>
            <w:tcBorders>
              <w:left w:val="nil"/>
              <w:bottom w:val="nil"/>
              <w:right w:val="nil"/>
            </w:tcBorders>
          </w:tcPr>
          <w:p w14:paraId="43244AD0" w14:textId="77777777"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6031" w:type="dxa"/>
            <w:tcBorders>
              <w:left w:val="nil"/>
              <w:bottom w:val="nil"/>
              <w:right w:val="nil"/>
            </w:tcBorders>
          </w:tcPr>
          <w:p w14:paraId="6256D4BE" w14:textId="77777777" w:rsidR="00C3673B" w:rsidRDefault="009629F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Unavailability of infection prevention and control materials  </w:t>
            </w:r>
          </w:p>
        </w:tc>
        <w:tc>
          <w:tcPr>
            <w:tcW w:w="810" w:type="dxa"/>
            <w:tcBorders>
              <w:left w:val="nil"/>
              <w:bottom w:val="nil"/>
              <w:right w:val="nil"/>
            </w:tcBorders>
          </w:tcPr>
          <w:p w14:paraId="382C6C4B" w14:textId="77777777"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3.29</w:t>
            </w:r>
          </w:p>
        </w:tc>
        <w:tc>
          <w:tcPr>
            <w:tcW w:w="627" w:type="dxa"/>
            <w:tcBorders>
              <w:left w:val="nil"/>
              <w:bottom w:val="nil"/>
              <w:right w:val="nil"/>
            </w:tcBorders>
          </w:tcPr>
          <w:p w14:paraId="1B4348F9" w14:textId="77777777"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1083" w:type="dxa"/>
            <w:tcBorders>
              <w:left w:val="nil"/>
              <w:bottom w:val="nil"/>
              <w:right w:val="nil"/>
            </w:tcBorders>
          </w:tcPr>
          <w:p w14:paraId="7F53361F" w14:textId="77777777"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Agree</w:t>
            </w:r>
          </w:p>
        </w:tc>
      </w:tr>
      <w:tr w:rsidR="00C3673B" w14:paraId="036EB052" w14:textId="77777777">
        <w:tc>
          <w:tcPr>
            <w:tcW w:w="701" w:type="dxa"/>
            <w:tcBorders>
              <w:top w:val="nil"/>
              <w:left w:val="nil"/>
              <w:bottom w:val="nil"/>
              <w:right w:val="nil"/>
            </w:tcBorders>
          </w:tcPr>
          <w:p w14:paraId="3D4ABFA8" w14:textId="77777777"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6031" w:type="dxa"/>
            <w:tcBorders>
              <w:top w:val="nil"/>
              <w:left w:val="nil"/>
              <w:bottom w:val="nil"/>
              <w:right w:val="nil"/>
            </w:tcBorders>
          </w:tcPr>
          <w:p w14:paraId="77A76AD7" w14:textId="77777777" w:rsidR="00C3673B" w:rsidRDefault="009629FE">
            <w:pPr>
              <w:rPr>
                <w:rFonts w:ascii="Times New Roman" w:eastAsia="Times New Roman" w:hAnsi="Times New Roman" w:cs="Times New Roman"/>
                <w:sz w:val="24"/>
                <w:szCs w:val="24"/>
              </w:rPr>
            </w:pPr>
            <w:r>
              <w:rPr>
                <w:rFonts w:ascii="Times New Roman" w:eastAsia="Times New Roman" w:hAnsi="Times New Roman" w:cs="Times New Roman"/>
                <w:sz w:val="24"/>
                <w:szCs w:val="24"/>
              </w:rPr>
              <w:t>Tasking nature of hand washing</w:t>
            </w:r>
          </w:p>
        </w:tc>
        <w:tc>
          <w:tcPr>
            <w:tcW w:w="810" w:type="dxa"/>
            <w:tcBorders>
              <w:top w:val="nil"/>
              <w:left w:val="nil"/>
              <w:bottom w:val="nil"/>
              <w:right w:val="nil"/>
            </w:tcBorders>
          </w:tcPr>
          <w:p w14:paraId="6CBAC000" w14:textId="77777777"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2.43</w:t>
            </w:r>
          </w:p>
        </w:tc>
        <w:tc>
          <w:tcPr>
            <w:tcW w:w="627" w:type="dxa"/>
            <w:tcBorders>
              <w:top w:val="nil"/>
              <w:left w:val="nil"/>
              <w:bottom w:val="nil"/>
              <w:right w:val="nil"/>
            </w:tcBorders>
          </w:tcPr>
          <w:p w14:paraId="5364B09E" w14:textId="77777777"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1083" w:type="dxa"/>
            <w:tcBorders>
              <w:top w:val="nil"/>
              <w:left w:val="nil"/>
              <w:bottom w:val="nil"/>
              <w:right w:val="nil"/>
            </w:tcBorders>
          </w:tcPr>
          <w:p w14:paraId="58D87789" w14:textId="77777777"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Disagree</w:t>
            </w:r>
          </w:p>
        </w:tc>
      </w:tr>
      <w:tr w:rsidR="00C3673B" w14:paraId="003C7C1B" w14:textId="77777777">
        <w:tc>
          <w:tcPr>
            <w:tcW w:w="701" w:type="dxa"/>
            <w:tcBorders>
              <w:top w:val="nil"/>
              <w:left w:val="nil"/>
              <w:bottom w:val="nil"/>
              <w:right w:val="nil"/>
            </w:tcBorders>
          </w:tcPr>
          <w:p w14:paraId="486EDC55" w14:textId="77777777"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p>
        </w:tc>
        <w:tc>
          <w:tcPr>
            <w:tcW w:w="6031" w:type="dxa"/>
            <w:tcBorders>
              <w:top w:val="nil"/>
              <w:left w:val="nil"/>
              <w:bottom w:val="nil"/>
              <w:right w:val="nil"/>
            </w:tcBorders>
          </w:tcPr>
          <w:p w14:paraId="6007789A" w14:textId="77777777" w:rsidR="00C3673B" w:rsidRDefault="009629F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not enough time to practice IPC measure  </w:t>
            </w:r>
          </w:p>
        </w:tc>
        <w:tc>
          <w:tcPr>
            <w:tcW w:w="810" w:type="dxa"/>
            <w:tcBorders>
              <w:top w:val="nil"/>
              <w:left w:val="nil"/>
              <w:bottom w:val="nil"/>
              <w:right w:val="nil"/>
            </w:tcBorders>
          </w:tcPr>
          <w:p w14:paraId="19AA8FFA" w14:textId="77777777"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2.64</w:t>
            </w:r>
          </w:p>
        </w:tc>
        <w:tc>
          <w:tcPr>
            <w:tcW w:w="627" w:type="dxa"/>
            <w:tcBorders>
              <w:top w:val="nil"/>
              <w:left w:val="nil"/>
              <w:bottom w:val="nil"/>
              <w:right w:val="nil"/>
            </w:tcBorders>
          </w:tcPr>
          <w:p w14:paraId="3F62301A" w14:textId="77777777"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1083" w:type="dxa"/>
            <w:tcBorders>
              <w:top w:val="nil"/>
              <w:left w:val="nil"/>
              <w:bottom w:val="nil"/>
              <w:right w:val="nil"/>
            </w:tcBorders>
          </w:tcPr>
          <w:p w14:paraId="34DC3DD2" w14:textId="77777777"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Agree</w:t>
            </w:r>
          </w:p>
        </w:tc>
      </w:tr>
      <w:tr w:rsidR="00C3673B" w14:paraId="5334C768" w14:textId="77777777">
        <w:tc>
          <w:tcPr>
            <w:tcW w:w="701" w:type="dxa"/>
            <w:tcBorders>
              <w:top w:val="nil"/>
              <w:left w:val="nil"/>
              <w:bottom w:val="nil"/>
              <w:right w:val="nil"/>
            </w:tcBorders>
          </w:tcPr>
          <w:p w14:paraId="2B71D0FB" w14:textId="77777777"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6031" w:type="dxa"/>
            <w:tcBorders>
              <w:top w:val="nil"/>
              <w:left w:val="nil"/>
              <w:bottom w:val="nil"/>
              <w:right w:val="nil"/>
            </w:tcBorders>
          </w:tcPr>
          <w:p w14:paraId="486AF75D" w14:textId="77777777" w:rsidR="00C3673B" w:rsidRDefault="009629F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Unavailability of </w:t>
            </w:r>
            <w:proofErr w:type="spellStart"/>
            <w:r>
              <w:rPr>
                <w:rFonts w:ascii="Times New Roman" w:eastAsia="Times New Roman" w:hAnsi="Times New Roman" w:cs="Times New Roman"/>
                <w:sz w:val="24"/>
                <w:szCs w:val="24"/>
              </w:rPr>
              <w:t>colour</w:t>
            </w:r>
            <w:proofErr w:type="spellEnd"/>
            <w:r>
              <w:rPr>
                <w:rFonts w:ascii="Times New Roman" w:eastAsia="Times New Roman" w:hAnsi="Times New Roman" w:cs="Times New Roman"/>
                <w:sz w:val="24"/>
                <w:szCs w:val="24"/>
              </w:rPr>
              <w:t xml:space="preserve"> codes for waste disposal in the wards</w:t>
            </w:r>
          </w:p>
        </w:tc>
        <w:tc>
          <w:tcPr>
            <w:tcW w:w="810" w:type="dxa"/>
            <w:tcBorders>
              <w:top w:val="nil"/>
              <w:left w:val="nil"/>
              <w:bottom w:val="nil"/>
              <w:right w:val="nil"/>
            </w:tcBorders>
          </w:tcPr>
          <w:p w14:paraId="4AA08C44" w14:textId="77777777"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3.09</w:t>
            </w:r>
          </w:p>
        </w:tc>
        <w:tc>
          <w:tcPr>
            <w:tcW w:w="627" w:type="dxa"/>
            <w:tcBorders>
              <w:top w:val="nil"/>
              <w:left w:val="nil"/>
              <w:bottom w:val="nil"/>
              <w:right w:val="nil"/>
            </w:tcBorders>
          </w:tcPr>
          <w:p w14:paraId="0C31F29C" w14:textId="77777777"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1083" w:type="dxa"/>
            <w:tcBorders>
              <w:top w:val="nil"/>
              <w:left w:val="nil"/>
              <w:bottom w:val="nil"/>
              <w:right w:val="nil"/>
            </w:tcBorders>
          </w:tcPr>
          <w:p w14:paraId="7334FF58" w14:textId="77777777"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Agree</w:t>
            </w:r>
          </w:p>
        </w:tc>
      </w:tr>
      <w:tr w:rsidR="00C3673B" w14:paraId="6FF7F92E" w14:textId="77777777">
        <w:tc>
          <w:tcPr>
            <w:tcW w:w="701" w:type="dxa"/>
            <w:tcBorders>
              <w:top w:val="nil"/>
              <w:left w:val="nil"/>
              <w:bottom w:val="nil"/>
              <w:right w:val="nil"/>
            </w:tcBorders>
          </w:tcPr>
          <w:p w14:paraId="2AD2C4F6" w14:textId="77777777"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6031" w:type="dxa"/>
            <w:tcBorders>
              <w:top w:val="nil"/>
              <w:left w:val="nil"/>
              <w:bottom w:val="nil"/>
              <w:right w:val="nil"/>
            </w:tcBorders>
          </w:tcPr>
          <w:p w14:paraId="72DAE595" w14:textId="77777777" w:rsidR="00C3673B" w:rsidRDefault="009629FE">
            <w:pPr>
              <w:rPr>
                <w:rFonts w:ascii="Times New Roman" w:eastAsia="Times New Roman" w:hAnsi="Times New Roman" w:cs="Times New Roman"/>
                <w:sz w:val="24"/>
                <w:szCs w:val="24"/>
              </w:rPr>
            </w:pPr>
            <w:r>
              <w:rPr>
                <w:rFonts w:ascii="Times New Roman" w:eastAsia="Times New Roman" w:hAnsi="Times New Roman" w:cs="Times New Roman"/>
                <w:sz w:val="24"/>
                <w:szCs w:val="24"/>
              </w:rPr>
              <w:t>Increased workload</w:t>
            </w:r>
          </w:p>
        </w:tc>
        <w:tc>
          <w:tcPr>
            <w:tcW w:w="810" w:type="dxa"/>
            <w:tcBorders>
              <w:top w:val="nil"/>
              <w:left w:val="nil"/>
              <w:bottom w:val="nil"/>
              <w:right w:val="nil"/>
            </w:tcBorders>
          </w:tcPr>
          <w:p w14:paraId="52A68BA0" w14:textId="77777777"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3.12</w:t>
            </w:r>
          </w:p>
        </w:tc>
        <w:tc>
          <w:tcPr>
            <w:tcW w:w="627" w:type="dxa"/>
            <w:tcBorders>
              <w:top w:val="nil"/>
              <w:left w:val="nil"/>
              <w:bottom w:val="nil"/>
              <w:right w:val="nil"/>
            </w:tcBorders>
          </w:tcPr>
          <w:p w14:paraId="5A4754C3" w14:textId="77777777"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083" w:type="dxa"/>
            <w:tcBorders>
              <w:top w:val="nil"/>
              <w:left w:val="nil"/>
              <w:bottom w:val="nil"/>
              <w:right w:val="nil"/>
            </w:tcBorders>
          </w:tcPr>
          <w:p w14:paraId="7D8B9C4C" w14:textId="77777777"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Agree</w:t>
            </w:r>
          </w:p>
        </w:tc>
      </w:tr>
      <w:tr w:rsidR="00C3673B" w14:paraId="3B81FF30" w14:textId="77777777">
        <w:tc>
          <w:tcPr>
            <w:tcW w:w="701" w:type="dxa"/>
            <w:tcBorders>
              <w:top w:val="nil"/>
              <w:left w:val="nil"/>
              <w:bottom w:val="nil"/>
              <w:right w:val="nil"/>
            </w:tcBorders>
          </w:tcPr>
          <w:p w14:paraId="171F575E" w14:textId="77777777"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c>
          <w:tcPr>
            <w:tcW w:w="6031" w:type="dxa"/>
            <w:tcBorders>
              <w:top w:val="nil"/>
              <w:left w:val="nil"/>
              <w:bottom w:val="nil"/>
              <w:right w:val="nil"/>
            </w:tcBorders>
          </w:tcPr>
          <w:p w14:paraId="28677C27" w14:textId="77777777" w:rsidR="00C3673B" w:rsidRDefault="009629FE">
            <w:pPr>
              <w:rPr>
                <w:rFonts w:ascii="Times New Roman" w:eastAsia="Times New Roman" w:hAnsi="Times New Roman" w:cs="Times New Roman"/>
                <w:sz w:val="24"/>
                <w:szCs w:val="24"/>
              </w:rPr>
            </w:pPr>
            <w:r>
              <w:rPr>
                <w:rFonts w:ascii="Times New Roman" w:eastAsia="Times New Roman" w:hAnsi="Times New Roman" w:cs="Times New Roman"/>
                <w:sz w:val="24"/>
                <w:szCs w:val="24"/>
              </w:rPr>
              <w:t>Inconvenient location of washing hand stand and alcohol-based hand sanitizer</w:t>
            </w:r>
          </w:p>
        </w:tc>
        <w:tc>
          <w:tcPr>
            <w:tcW w:w="810" w:type="dxa"/>
            <w:tcBorders>
              <w:top w:val="nil"/>
              <w:left w:val="nil"/>
              <w:bottom w:val="nil"/>
              <w:right w:val="nil"/>
            </w:tcBorders>
          </w:tcPr>
          <w:p w14:paraId="2512B731" w14:textId="77777777"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2.66</w:t>
            </w:r>
          </w:p>
        </w:tc>
        <w:tc>
          <w:tcPr>
            <w:tcW w:w="627" w:type="dxa"/>
            <w:tcBorders>
              <w:top w:val="nil"/>
              <w:left w:val="nil"/>
              <w:bottom w:val="nil"/>
              <w:right w:val="nil"/>
            </w:tcBorders>
          </w:tcPr>
          <w:p w14:paraId="5A0A902A" w14:textId="77777777"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1083" w:type="dxa"/>
            <w:tcBorders>
              <w:top w:val="nil"/>
              <w:left w:val="nil"/>
              <w:bottom w:val="nil"/>
              <w:right w:val="nil"/>
            </w:tcBorders>
          </w:tcPr>
          <w:p w14:paraId="62499264" w14:textId="77777777"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Agree</w:t>
            </w:r>
          </w:p>
        </w:tc>
      </w:tr>
      <w:tr w:rsidR="00C3673B" w14:paraId="478A9C64" w14:textId="77777777">
        <w:tc>
          <w:tcPr>
            <w:tcW w:w="701" w:type="dxa"/>
            <w:tcBorders>
              <w:top w:val="nil"/>
              <w:left w:val="nil"/>
              <w:bottom w:val="nil"/>
              <w:right w:val="nil"/>
            </w:tcBorders>
          </w:tcPr>
          <w:p w14:paraId="0527ADC2" w14:textId="77777777"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p>
        </w:tc>
        <w:tc>
          <w:tcPr>
            <w:tcW w:w="6031" w:type="dxa"/>
            <w:tcBorders>
              <w:top w:val="nil"/>
              <w:left w:val="nil"/>
              <w:bottom w:val="nil"/>
              <w:right w:val="nil"/>
            </w:tcBorders>
          </w:tcPr>
          <w:p w14:paraId="5E418C5E" w14:textId="77777777" w:rsidR="00C3673B" w:rsidRDefault="009629F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Lack of knowledge and training on infection prevention control measures before clinical posting  </w:t>
            </w:r>
          </w:p>
        </w:tc>
        <w:tc>
          <w:tcPr>
            <w:tcW w:w="810" w:type="dxa"/>
            <w:tcBorders>
              <w:top w:val="nil"/>
              <w:left w:val="nil"/>
              <w:bottom w:val="nil"/>
              <w:right w:val="nil"/>
            </w:tcBorders>
          </w:tcPr>
          <w:p w14:paraId="13B2E863" w14:textId="77777777"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2.56</w:t>
            </w:r>
          </w:p>
        </w:tc>
        <w:tc>
          <w:tcPr>
            <w:tcW w:w="627" w:type="dxa"/>
            <w:tcBorders>
              <w:top w:val="nil"/>
              <w:left w:val="nil"/>
              <w:bottom w:val="nil"/>
              <w:right w:val="nil"/>
            </w:tcBorders>
          </w:tcPr>
          <w:p w14:paraId="5189E991" w14:textId="77777777"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1083" w:type="dxa"/>
            <w:tcBorders>
              <w:top w:val="nil"/>
              <w:left w:val="nil"/>
              <w:bottom w:val="nil"/>
              <w:right w:val="nil"/>
            </w:tcBorders>
          </w:tcPr>
          <w:p w14:paraId="32D24415" w14:textId="77777777"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Agree</w:t>
            </w:r>
          </w:p>
        </w:tc>
      </w:tr>
      <w:tr w:rsidR="00C3673B" w14:paraId="2290DF65" w14:textId="77777777">
        <w:tc>
          <w:tcPr>
            <w:tcW w:w="701" w:type="dxa"/>
            <w:tcBorders>
              <w:top w:val="nil"/>
              <w:left w:val="nil"/>
              <w:bottom w:val="nil"/>
              <w:right w:val="nil"/>
            </w:tcBorders>
          </w:tcPr>
          <w:p w14:paraId="2B9E7C19" w14:textId="77777777"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p>
        </w:tc>
        <w:tc>
          <w:tcPr>
            <w:tcW w:w="6031" w:type="dxa"/>
            <w:tcBorders>
              <w:top w:val="nil"/>
              <w:left w:val="nil"/>
              <w:bottom w:val="nil"/>
              <w:right w:val="nil"/>
            </w:tcBorders>
          </w:tcPr>
          <w:p w14:paraId="7A0BA7C4" w14:textId="77777777" w:rsidR="00C3673B" w:rsidRDefault="009629F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Lack of superior support and supervision on infection prevention and control guidelines </w:t>
            </w:r>
          </w:p>
        </w:tc>
        <w:tc>
          <w:tcPr>
            <w:tcW w:w="810" w:type="dxa"/>
            <w:tcBorders>
              <w:top w:val="nil"/>
              <w:left w:val="nil"/>
              <w:bottom w:val="nil"/>
              <w:right w:val="nil"/>
            </w:tcBorders>
          </w:tcPr>
          <w:p w14:paraId="2C2FFE7E" w14:textId="77777777"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627" w:type="dxa"/>
            <w:tcBorders>
              <w:top w:val="nil"/>
              <w:left w:val="nil"/>
              <w:bottom w:val="nil"/>
              <w:right w:val="nil"/>
            </w:tcBorders>
          </w:tcPr>
          <w:p w14:paraId="4842FE04" w14:textId="77777777"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1083" w:type="dxa"/>
            <w:tcBorders>
              <w:top w:val="nil"/>
              <w:left w:val="nil"/>
              <w:bottom w:val="nil"/>
              <w:right w:val="nil"/>
            </w:tcBorders>
          </w:tcPr>
          <w:p w14:paraId="4D17BBEA" w14:textId="77777777"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Agree</w:t>
            </w:r>
          </w:p>
        </w:tc>
      </w:tr>
      <w:tr w:rsidR="00C3673B" w14:paraId="6AB529DD" w14:textId="77777777">
        <w:tc>
          <w:tcPr>
            <w:tcW w:w="701" w:type="dxa"/>
            <w:tcBorders>
              <w:top w:val="nil"/>
              <w:left w:val="nil"/>
              <w:bottom w:val="nil"/>
              <w:right w:val="nil"/>
            </w:tcBorders>
          </w:tcPr>
          <w:p w14:paraId="2AD6E1EF" w14:textId="77777777"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p>
        </w:tc>
        <w:tc>
          <w:tcPr>
            <w:tcW w:w="6031" w:type="dxa"/>
            <w:tcBorders>
              <w:top w:val="nil"/>
              <w:left w:val="nil"/>
              <w:bottom w:val="nil"/>
              <w:right w:val="nil"/>
            </w:tcBorders>
          </w:tcPr>
          <w:p w14:paraId="10A6692A" w14:textId="77777777" w:rsidR="00C3673B" w:rsidRDefault="009629F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Negative role modelling from health personnel  </w:t>
            </w:r>
          </w:p>
        </w:tc>
        <w:tc>
          <w:tcPr>
            <w:tcW w:w="810" w:type="dxa"/>
            <w:tcBorders>
              <w:top w:val="nil"/>
              <w:left w:val="nil"/>
              <w:bottom w:val="nil"/>
              <w:right w:val="nil"/>
            </w:tcBorders>
          </w:tcPr>
          <w:p w14:paraId="5B1D33D8" w14:textId="77777777"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3.02</w:t>
            </w:r>
          </w:p>
        </w:tc>
        <w:tc>
          <w:tcPr>
            <w:tcW w:w="627" w:type="dxa"/>
            <w:tcBorders>
              <w:top w:val="nil"/>
              <w:left w:val="nil"/>
              <w:bottom w:val="nil"/>
              <w:right w:val="nil"/>
            </w:tcBorders>
          </w:tcPr>
          <w:p w14:paraId="0A5AB92B" w14:textId="77777777"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083" w:type="dxa"/>
            <w:tcBorders>
              <w:top w:val="nil"/>
              <w:left w:val="nil"/>
              <w:bottom w:val="nil"/>
              <w:right w:val="nil"/>
            </w:tcBorders>
          </w:tcPr>
          <w:p w14:paraId="557E55FA" w14:textId="77777777"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Agree</w:t>
            </w:r>
          </w:p>
        </w:tc>
      </w:tr>
      <w:tr w:rsidR="00C3673B" w14:paraId="4840018E" w14:textId="77777777">
        <w:tc>
          <w:tcPr>
            <w:tcW w:w="701" w:type="dxa"/>
            <w:tcBorders>
              <w:top w:val="nil"/>
              <w:left w:val="nil"/>
              <w:bottom w:val="nil"/>
              <w:right w:val="nil"/>
            </w:tcBorders>
          </w:tcPr>
          <w:p w14:paraId="4313FF84" w14:textId="77777777"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6031" w:type="dxa"/>
            <w:tcBorders>
              <w:top w:val="nil"/>
              <w:left w:val="nil"/>
              <w:bottom w:val="nil"/>
              <w:right w:val="nil"/>
            </w:tcBorders>
          </w:tcPr>
          <w:p w14:paraId="713E4AEF" w14:textId="77777777" w:rsidR="00C3673B" w:rsidRDefault="009629F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Poor nurse/patient ratio </w:t>
            </w:r>
          </w:p>
        </w:tc>
        <w:tc>
          <w:tcPr>
            <w:tcW w:w="810" w:type="dxa"/>
            <w:tcBorders>
              <w:top w:val="nil"/>
              <w:left w:val="nil"/>
              <w:bottom w:val="nil"/>
              <w:right w:val="nil"/>
            </w:tcBorders>
          </w:tcPr>
          <w:p w14:paraId="7DCDA6CF" w14:textId="77777777"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3.01</w:t>
            </w:r>
          </w:p>
        </w:tc>
        <w:tc>
          <w:tcPr>
            <w:tcW w:w="627" w:type="dxa"/>
            <w:tcBorders>
              <w:top w:val="nil"/>
              <w:left w:val="nil"/>
              <w:bottom w:val="nil"/>
              <w:right w:val="nil"/>
            </w:tcBorders>
          </w:tcPr>
          <w:p w14:paraId="55855A4B" w14:textId="77777777"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1083" w:type="dxa"/>
            <w:tcBorders>
              <w:top w:val="nil"/>
              <w:left w:val="nil"/>
              <w:bottom w:val="nil"/>
              <w:right w:val="nil"/>
            </w:tcBorders>
          </w:tcPr>
          <w:p w14:paraId="77E5DC43" w14:textId="77777777"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Agree</w:t>
            </w:r>
          </w:p>
        </w:tc>
      </w:tr>
      <w:tr w:rsidR="00C3673B" w14:paraId="39846287" w14:textId="77777777">
        <w:tc>
          <w:tcPr>
            <w:tcW w:w="701" w:type="dxa"/>
            <w:tcBorders>
              <w:top w:val="nil"/>
              <w:left w:val="nil"/>
              <w:right w:val="nil"/>
            </w:tcBorders>
          </w:tcPr>
          <w:p w14:paraId="5A889128" w14:textId="77777777" w:rsidR="00C3673B" w:rsidRDefault="00C3673B">
            <w:pPr>
              <w:jc w:val="both"/>
              <w:rPr>
                <w:rFonts w:ascii="Times New Roman" w:eastAsia="Times New Roman" w:hAnsi="Times New Roman" w:cs="Times New Roman"/>
                <w:b/>
                <w:sz w:val="24"/>
                <w:szCs w:val="24"/>
              </w:rPr>
            </w:pPr>
          </w:p>
        </w:tc>
        <w:tc>
          <w:tcPr>
            <w:tcW w:w="6031" w:type="dxa"/>
            <w:tcBorders>
              <w:top w:val="nil"/>
              <w:left w:val="nil"/>
              <w:right w:val="nil"/>
            </w:tcBorders>
          </w:tcPr>
          <w:p w14:paraId="44358CF0" w14:textId="77777777"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Grand Mean/SD</w:t>
            </w:r>
          </w:p>
        </w:tc>
        <w:tc>
          <w:tcPr>
            <w:tcW w:w="810" w:type="dxa"/>
            <w:tcBorders>
              <w:top w:val="nil"/>
              <w:left w:val="nil"/>
              <w:right w:val="nil"/>
            </w:tcBorders>
          </w:tcPr>
          <w:p w14:paraId="556CB21F" w14:textId="77777777" w:rsidR="00C3673B" w:rsidRDefault="009629F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2.89</w:t>
            </w:r>
          </w:p>
        </w:tc>
        <w:tc>
          <w:tcPr>
            <w:tcW w:w="627" w:type="dxa"/>
            <w:tcBorders>
              <w:top w:val="nil"/>
              <w:left w:val="nil"/>
              <w:right w:val="nil"/>
            </w:tcBorders>
          </w:tcPr>
          <w:p w14:paraId="45FA2E6C" w14:textId="77777777" w:rsidR="00C3673B" w:rsidRDefault="009629F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.97</w:t>
            </w:r>
          </w:p>
        </w:tc>
        <w:tc>
          <w:tcPr>
            <w:tcW w:w="1083" w:type="dxa"/>
            <w:tcBorders>
              <w:top w:val="nil"/>
              <w:left w:val="nil"/>
              <w:right w:val="nil"/>
            </w:tcBorders>
          </w:tcPr>
          <w:p w14:paraId="29D3B2F0" w14:textId="77777777" w:rsidR="00C3673B" w:rsidRDefault="009629F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Agree</w:t>
            </w:r>
          </w:p>
        </w:tc>
      </w:tr>
    </w:tbl>
    <w:p w14:paraId="26C49782" w14:textId="77777777" w:rsidR="00C3673B" w:rsidRDefault="009629FE">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Cut-off average = 2.50; N = 222; </w:t>
      </w:r>
    </w:p>
    <w:p w14:paraId="5EF50E1F" w14:textId="77777777" w:rsidR="00C3673B" w:rsidRDefault="009629F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data presented in Table 3 reveals that, all item mean scores except item 22 were greater than the cut-off mean score of 2.50 with mean scores of 3.29, 2.43, 2.64, 3.09, 3.12, 2.66, 2.56, 3.03, 3.02 and 3.01 respectively. This further implies that all items were accepted as factors influencing adherence to IPC measures except that of item 22. However, on the whole, the grand mean score of 2.89 was also greater than the cut-off mean score of 2.50 which implies that there exist positive factors influencing adherence to IPC measures among nursing students in the department of nursing sciences, Rivers State University.</w:t>
      </w:r>
    </w:p>
    <w:p w14:paraId="7A2BA86E" w14:textId="77777777" w:rsidR="00C3673B" w:rsidRDefault="00C3673B">
      <w:pPr>
        <w:spacing w:after="0" w:line="276" w:lineRule="auto"/>
        <w:jc w:val="both"/>
        <w:rPr>
          <w:rFonts w:ascii="Times New Roman" w:eastAsia="Times New Roman" w:hAnsi="Times New Roman" w:cs="Times New Roman"/>
          <w:sz w:val="24"/>
          <w:szCs w:val="24"/>
        </w:rPr>
      </w:pPr>
    </w:p>
    <w:p w14:paraId="77E976BF" w14:textId="77777777" w:rsidR="00C3673B" w:rsidRDefault="009629FE">
      <w:pPr>
        <w:spacing w:after="0" w:line="240" w:lineRule="auto"/>
        <w:ind w:left="720" w:hanging="720"/>
        <w:jc w:val="both"/>
        <w:rPr>
          <w:rFonts w:ascii="Times New Roman" w:eastAsia="Times New Roman" w:hAnsi="Times New Roman" w:cs="Times New Roman"/>
          <w:b/>
          <w:sz w:val="24"/>
          <w:szCs w:val="24"/>
        </w:rPr>
      </w:pPr>
      <w:commentRangeStart w:id="10"/>
      <w:r>
        <w:rPr>
          <w:rFonts w:ascii="Times New Roman" w:eastAsia="Times New Roman" w:hAnsi="Times New Roman" w:cs="Times New Roman"/>
          <w:b/>
          <w:sz w:val="24"/>
          <w:szCs w:val="24"/>
        </w:rPr>
        <w:t xml:space="preserve">Table 4: Model summary of simple regression analysis of the correlation between level of adherence and factors influencing adherence to IPC measures among nursing students’  </w:t>
      </w:r>
    </w:p>
    <w:tbl>
      <w:tblPr>
        <w:tblStyle w:val="a2"/>
        <w:tblW w:w="9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1276"/>
        <w:gridCol w:w="1275"/>
        <w:gridCol w:w="1196"/>
      </w:tblGrid>
      <w:tr w:rsidR="00C3673B" w14:paraId="3FF1AFD6" w14:textId="77777777">
        <w:tc>
          <w:tcPr>
            <w:tcW w:w="5387" w:type="dxa"/>
            <w:tcBorders>
              <w:left w:val="nil"/>
              <w:bottom w:val="single" w:sz="4" w:space="0" w:color="000000"/>
              <w:right w:val="nil"/>
            </w:tcBorders>
          </w:tcPr>
          <w:p w14:paraId="527D8814" w14:textId="77777777"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Variables</w:t>
            </w:r>
          </w:p>
        </w:tc>
        <w:tc>
          <w:tcPr>
            <w:tcW w:w="1276" w:type="dxa"/>
            <w:tcBorders>
              <w:left w:val="nil"/>
              <w:bottom w:val="single" w:sz="4" w:space="0" w:color="000000"/>
              <w:right w:val="nil"/>
            </w:tcBorders>
          </w:tcPr>
          <w:p w14:paraId="34DA497F" w14:textId="77777777" w:rsidR="00C3673B" w:rsidRDefault="009629F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w:t>
            </w:r>
          </w:p>
        </w:tc>
        <w:tc>
          <w:tcPr>
            <w:tcW w:w="1275" w:type="dxa"/>
            <w:tcBorders>
              <w:left w:val="nil"/>
              <w:bottom w:val="single" w:sz="4" w:space="0" w:color="000000"/>
              <w:right w:val="nil"/>
            </w:tcBorders>
          </w:tcPr>
          <w:p w14:paraId="35426BFF" w14:textId="77777777" w:rsidR="00C3673B" w:rsidRDefault="009629F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w:t>
            </w:r>
          </w:p>
        </w:tc>
        <w:tc>
          <w:tcPr>
            <w:tcW w:w="1196" w:type="dxa"/>
            <w:tcBorders>
              <w:left w:val="nil"/>
              <w:bottom w:val="single" w:sz="4" w:space="0" w:color="000000"/>
              <w:right w:val="nil"/>
            </w:tcBorders>
          </w:tcPr>
          <w:p w14:paraId="5035EDD4" w14:textId="77777777" w:rsidR="00C3673B" w:rsidRDefault="009629F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w:t>
            </w:r>
            <w:r>
              <w:rPr>
                <w:rFonts w:ascii="Times New Roman" w:eastAsia="Times New Roman" w:hAnsi="Times New Roman" w:cs="Times New Roman"/>
                <w:b/>
                <w:sz w:val="24"/>
                <w:szCs w:val="24"/>
                <w:vertAlign w:val="superscript"/>
              </w:rPr>
              <w:t>2</w:t>
            </w:r>
          </w:p>
        </w:tc>
      </w:tr>
      <w:tr w:rsidR="00C3673B" w14:paraId="624407C3" w14:textId="77777777">
        <w:tc>
          <w:tcPr>
            <w:tcW w:w="5387" w:type="dxa"/>
            <w:tcBorders>
              <w:left w:val="nil"/>
              <w:bottom w:val="nil"/>
              <w:right w:val="nil"/>
            </w:tcBorders>
          </w:tcPr>
          <w:p w14:paraId="35F38C12"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of adherence </w:t>
            </w:r>
          </w:p>
        </w:tc>
        <w:tc>
          <w:tcPr>
            <w:tcW w:w="1276" w:type="dxa"/>
            <w:tcBorders>
              <w:left w:val="nil"/>
              <w:bottom w:val="nil"/>
              <w:right w:val="nil"/>
            </w:tcBorders>
          </w:tcPr>
          <w:p w14:paraId="5B515485" w14:textId="77777777"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222</w:t>
            </w:r>
          </w:p>
        </w:tc>
        <w:tc>
          <w:tcPr>
            <w:tcW w:w="1275" w:type="dxa"/>
            <w:tcBorders>
              <w:left w:val="nil"/>
              <w:bottom w:val="nil"/>
              <w:right w:val="nil"/>
            </w:tcBorders>
          </w:tcPr>
          <w:p w14:paraId="5A24652E" w14:textId="77777777"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.086</w:t>
            </w:r>
          </w:p>
        </w:tc>
        <w:tc>
          <w:tcPr>
            <w:tcW w:w="1196" w:type="dxa"/>
            <w:tcBorders>
              <w:left w:val="nil"/>
              <w:bottom w:val="nil"/>
              <w:right w:val="nil"/>
            </w:tcBorders>
          </w:tcPr>
          <w:p w14:paraId="414A8102" w14:textId="77777777"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0.0074</w:t>
            </w:r>
          </w:p>
        </w:tc>
      </w:tr>
      <w:tr w:rsidR="00C3673B" w14:paraId="5CDE6101" w14:textId="77777777">
        <w:tc>
          <w:tcPr>
            <w:tcW w:w="5387" w:type="dxa"/>
            <w:tcBorders>
              <w:top w:val="nil"/>
              <w:left w:val="nil"/>
              <w:right w:val="nil"/>
            </w:tcBorders>
          </w:tcPr>
          <w:p w14:paraId="66EA9C1A"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Factors influencing adherence</w:t>
            </w:r>
          </w:p>
        </w:tc>
        <w:tc>
          <w:tcPr>
            <w:tcW w:w="1276" w:type="dxa"/>
            <w:tcBorders>
              <w:top w:val="nil"/>
              <w:left w:val="nil"/>
              <w:right w:val="nil"/>
            </w:tcBorders>
          </w:tcPr>
          <w:p w14:paraId="51739099" w14:textId="77777777" w:rsidR="00C3673B" w:rsidRDefault="00C3673B">
            <w:pPr>
              <w:jc w:val="center"/>
              <w:rPr>
                <w:rFonts w:ascii="Times New Roman" w:eastAsia="Times New Roman" w:hAnsi="Times New Roman" w:cs="Times New Roman"/>
                <w:b/>
                <w:sz w:val="24"/>
                <w:szCs w:val="24"/>
              </w:rPr>
            </w:pPr>
          </w:p>
        </w:tc>
        <w:tc>
          <w:tcPr>
            <w:tcW w:w="1275" w:type="dxa"/>
            <w:tcBorders>
              <w:top w:val="nil"/>
              <w:left w:val="nil"/>
              <w:right w:val="nil"/>
            </w:tcBorders>
          </w:tcPr>
          <w:p w14:paraId="597F20C9" w14:textId="77777777" w:rsidR="00C3673B" w:rsidRDefault="00C3673B">
            <w:pPr>
              <w:jc w:val="center"/>
              <w:rPr>
                <w:rFonts w:ascii="Times New Roman" w:eastAsia="Times New Roman" w:hAnsi="Times New Roman" w:cs="Times New Roman"/>
                <w:b/>
                <w:sz w:val="24"/>
                <w:szCs w:val="24"/>
              </w:rPr>
            </w:pPr>
          </w:p>
        </w:tc>
        <w:tc>
          <w:tcPr>
            <w:tcW w:w="1196" w:type="dxa"/>
            <w:tcBorders>
              <w:top w:val="nil"/>
              <w:left w:val="nil"/>
              <w:right w:val="nil"/>
            </w:tcBorders>
          </w:tcPr>
          <w:p w14:paraId="7D19ABBD" w14:textId="77777777" w:rsidR="00C3673B" w:rsidRDefault="00C3673B">
            <w:pPr>
              <w:jc w:val="center"/>
              <w:rPr>
                <w:rFonts w:ascii="Times New Roman" w:eastAsia="Times New Roman" w:hAnsi="Times New Roman" w:cs="Times New Roman"/>
                <w:b/>
                <w:sz w:val="24"/>
                <w:szCs w:val="24"/>
              </w:rPr>
            </w:pPr>
          </w:p>
        </w:tc>
      </w:tr>
    </w:tbl>
    <w:p w14:paraId="5A3C3A0E" w14:textId="77777777" w:rsidR="00C3673B" w:rsidRDefault="00C3673B">
      <w:pPr>
        <w:spacing w:after="0" w:line="240" w:lineRule="auto"/>
        <w:ind w:left="720" w:hanging="720"/>
        <w:jc w:val="both"/>
        <w:rPr>
          <w:rFonts w:ascii="Times New Roman" w:eastAsia="Times New Roman" w:hAnsi="Times New Roman" w:cs="Times New Roman"/>
          <w:b/>
          <w:sz w:val="24"/>
          <w:szCs w:val="24"/>
        </w:rPr>
      </w:pPr>
    </w:p>
    <w:p w14:paraId="538C0AFE" w14:textId="77777777" w:rsidR="00C3673B" w:rsidRDefault="009629FE">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data presented in Table 4 shows a correlation coefficient </w:t>
      </w:r>
      <w:proofErr w:type="spellStart"/>
      <w:r>
        <w:rPr>
          <w:rFonts w:ascii="Times New Roman" w:eastAsia="Times New Roman" w:hAnsi="Times New Roman" w:cs="Times New Roman"/>
          <w:sz w:val="24"/>
          <w:szCs w:val="24"/>
        </w:rPr>
        <w:t>r-value</w:t>
      </w:r>
      <w:proofErr w:type="spellEnd"/>
      <w:r>
        <w:rPr>
          <w:rFonts w:ascii="Times New Roman" w:eastAsia="Times New Roman" w:hAnsi="Times New Roman" w:cs="Times New Roman"/>
          <w:sz w:val="24"/>
          <w:szCs w:val="24"/>
        </w:rPr>
        <w:t xml:space="preserve"> of 0.086 with a correlation coefficient square (r</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value of 0.0074. This implies that the </w:t>
      </w:r>
      <w:proofErr w:type="spellStart"/>
      <w:r>
        <w:rPr>
          <w:rFonts w:ascii="Times New Roman" w:eastAsia="Times New Roman" w:hAnsi="Times New Roman" w:cs="Times New Roman"/>
          <w:sz w:val="24"/>
          <w:szCs w:val="24"/>
        </w:rPr>
        <w:t>r-value</w:t>
      </w:r>
      <w:proofErr w:type="spellEnd"/>
      <w:r>
        <w:rPr>
          <w:rFonts w:ascii="Times New Roman" w:eastAsia="Times New Roman" w:hAnsi="Times New Roman" w:cs="Times New Roman"/>
          <w:sz w:val="24"/>
          <w:szCs w:val="24"/>
        </w:rPr>
        <w:t xml:space="preserve"> of 0.086 depicts a weak positive correlation while the R</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value of 0.0074 indicates that .74% of the total variance of factors influencing adherence can be attributed to the level of adherence to IPC measures among nursing students. Consequent upon the relationship between the two variables, the Pearson Product Moment Correlation coefficient (PPMC) analysis is carried out in order to authenticate if the relationship is significant or not (see Table 5). </w:t>
      </w:r>
    </w:p>
    <w:p w14:paraId="3E8E9F4B" w14:textId="77777777" w:rsidR="00C3673B" w:rsidRDefault="009629FE">
      <w:pPr>
        <w:spacing w:after="0" w:line="240" w:lineRule="auto"/>
        <w:ind w:left="720" w:hanging="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5: Pearson Product Moment Correlation coefficient (PPMC) analysis of the relationship between level of adherence and factors influencing adherence to IPC measures among nursing students’</w:t>
      </w:r>
      <w:r>
        <w:rPr>
          <w:rFonts w:ascii="Times New Roman" w:eastAsia="Times New Roman" w:hAnsi="Times New Roman" w:cs="Times New Roman"/>
          <w:sz w:val="24"/>
          <w:szCs w:val="24"/>
        </w:rPr>
        <w:t xml:space="preserve"> </w:t>
      </w:r>
    </w:p>
    <w:tbl>
      <w:tblPr>
        <w:tblStyle w:val="a3"/>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2268"/>
        <w:gridCol w:w="1559"/>
        <w:gridCol w:w="2268"/>
      </w:tblGrid>
      <w:tr w:rsidR="00C3673B" w14:paraId="764F123B" w14:textId="77777777">
        <w:tc>
          <w:tcPr>
            <w:tcW w:w="3119" w:type="dxa"/>
            <w:tcBorders>
              <w:left w:val="nil"/>
              <w:bottom w:val="single" w:sz="4" w:space="0" w:color="000000"/>
              <w:right w:val="nil"/>
            </w:tcBorders>
          </w:tcPr>
          <w:p w14:paraId="0081E51B" w14:textId="77777777" w:rsidR="00C3673B" w:rsidRDefault="00C3673B">
            <w:pPr>
              <w:jc w:val="both"/>
              <w:rPr>
                <w:rFonts w:ascii="Times New Roman" w:eastAsia="Times New Roman" w:hAnsi="Times New Roman" w:cs="Times New Roman"/>
                <w:b/>
                <w:sz w:val="24"/>
                <w:szCs w:val="24"/>
              </w:rPr>
            </w:pPr>
          </w:p>
        </w:tc>
        <w:tc>
          <w:tcPr>
            <w:tcW w:w="2268" w:type="dxa"/>
            <w:tcBorders>
              <w:left w:val="nil"/>
              <w:bottom w:val="single" w:sz="4" w:space="0" w:color="000000"/>
              <w:right w:val="nil"/>
            </w:tcBorders>
          </w:tcPr>
          <w:p w14:paraId="123EDCA8" w14:textId="77777777" w:rsidR="00C3673B" w:rsidRDefault="00C3673B">
            <w:pPr>
              <w:jc w:val="both"/>
              <w:rPr>
                <w:rFonts w:ascii="Times New Roman" w:eastAsia="Times New Roman" w:hAnsi="Times New Roman" w:cs="Times New Roman"/>
                <w:b/>
                <w:sz w:val="24"/>
                <w:szCs w:val="24"/>
              </w:rPr>
            </w:pPr>
          </w:p>
        </w:tc>
        <w:tc>
          <w:tcPr>
            <w:tcW w:w="1559" w:type="dxa"/>
            <w:tcBorders>
              <w:left w:val="nil"/>
              <w:bottom w:val="single" w:sz="4" w:space="0" w:color="000000"/>
              <w:right w:val="nil"/>
            </w:tcBorders>
          </w:tcPr>
          <w:p w14:paraId="10A3D414" w14:textId="77777777"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Level of</w:t>
            </w:r>
          </w:p>
          <w:p w14:paraId="780BC756" w14:textId="77777777"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adherence</w:t>
            </w:r>
          </w:p>
        </w:tc>
        <w:tc>
          <w:tcPr>
            <w:tcW w:w="2268" w:type="dxa"/>
            <w:tcBorders>
              <w:left w:val="nil"/>
              <w:bottom w:val="single" w:sz="4" w:space="0" w:color="000000"/>
              <w:right w:val="nil"/>
            </w:tcBorders>
          </w:tcPr>
          <w:p w14:paraId="76EB1C0C" w14:textId="77777777"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Factors influencing </w:t>
            </w:r>
          </w:p>
          <w:p w14:paraId="349FECE0" w14:textId="77777777"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adherence </w:t>
            </w:r>
          </w:p>
        </w:tc>
      </w:tr>
      <w:tr w:rsidR="00C3673B" w14:paraId="73F8791E" w14:textId="77777777">
        <w:tc>
          <w:tcPr>
            <w:tcW w:w="3119" w:type="dxa"/>
            <w:tcBorders>
              <w:left w:val="nil"/>
              <w:bottom w:val="nil"/>
              <w:right w:val="nil"/>
            </w:tcBorders>
          </w:tcPr>
          <w:p w14:paraId="527B5EDD"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adherence</w:t>
            </w:r>
          </w:p>
        </w:tc>
        <w:tc>
          <w:tcPr>
            <w:tcW w:w="2268" w:type="dxa"/>
            <w:tcBorders>
              <w:left w:val="nil"/>
              <w:bottom w:val="nil"/>
              <w:right w:val="nil"/>
            </w:tcBorders>
          </w:tcPr>
          <w:p w14:paraId="61F320AC"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Pearson Correlation</w:t>
            </w:r>
          </w:p>
        </w:tc>
        <w:tc>
          <w:tcPr>
            <w:tcW w:w="1559" w:type="dxa"/>
            <w:tcBorders>
              <w:left w:val="nil"/>
              <w:bottom w:val="nil"/>
              <w:right w:val="nil"/>
            </w:tcBorders>
          </w:tcPr>
          <w:p w14:paraId="47393EE6" w14:textId="77777777"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left w:val="nil"/>
              <w:bottom w:val="nil"/>
              <w:right w:val="nil"/>
            </w:tcBorders>
          </w:tcPr>
          <w:p w14:paraId="7A2EE447" w14:textId="77777777"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.086</w:t>
            </w:r>
          </w:p>
        </w:tc>
      </w:tr>
      <w:tr w:rsidR="00C3673B" w14:paraId="421E8BE1" w14:textId="77777777">
        <w:tc>
          <w:tcPr>
            <w:tcW w:w="3119" w:type="dxa"/>
            <w:tcBorders>
              <w:top w:val="nil"/>
              <w:left w:val="nil"/>
              <w:bottom w:val="nil"/>
              <w:right w:val="nil"/>
            </w:tcBorders>
          </w:tcPr>
          <w:p w14:paraId="1E4B615F" w14:textId="77777777" w:rsidR="00C3673B" w:rsidRDefault="00C3673B">
            <w:pPr>
              <w:jc w:val="both"/>
              <w:rPr>
                <w:rFonts w:ascii="Times New Roman" w:eastAsia="Times New Roman" w:hAnsi="Times New Roman" w:cs="Times New Roman"/>
                <w:sz w:val="24"/>
                <w:szCs w:val="24"/>
              </w:rPr>
            </w:pPr>
          </w:p>
        </w:tc>
        <w:tc>
          <w:tcPr>
            <w:tcW w:w="2268" w:type="dxa"/>
            <w:tcBorders>
              <w:top w:val="nil"/>
              <w:left w:val="nil"/>
              <w:bottom w:val="nil"/>
              <w:right w:val="nil"/>
            </w:tcBorders>
          </w:tcPr>
          <w:p w14:paraId="4CE33B86"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Sig. (2-tailed)</w:t>
            </w:r>
          </w:p>
        </w:tc>
        <w:tc>
          <w:tcPr>
            <w:tcW w:w="1559" w:type="dxa"/>
            <w:tcBorders>
              <w:top w:val="nil"/>
              <w:left w:val="nil"/>
              <w:bottom w:val="nil"/>
              <w:right w:val="nil"/>
            </w:tcBorders>
          </w:tcPr>
          <w:p w14:paraId="446F5E7E" w14:textId="77777777" w:rsidR="00C3673B" w:rsidRDefault="00C3673B">
            <w:pPr>
              <w:jc w:val="center"/>
              <w:rPr>
                <w:rFonts w:ascii="Times New Roman" w:eastAsia="Times New Roman" w:hAnsi="Times New Roman" w:cs="Times New Roman"/>
                <w:sz w:val="24"/>
                <w:szCs w:val="24"/>
              </w:rPr>
            </w:pPr>
          </w:p>
        </w:tc>
        <w:tc>
          <w:tcPr>
            <w:tcW w:w="2268" w:type="dxa"/>
            <w:tcBorders>
              <w:top w:val="nil"/>
              <w:left w:val="nil"/>
              <w:bottom w:val="nil"/>
              <w:right w:val="nil"/>
            </w:tcBorders>
          </w:tcPr>
          <w:p w14:paraId="7F88E74E" w14:textId="77777777"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Pr>
                <w:rFonts w:ascii="Times New Roman" w:eastAsia="Times New Roman" w:hAnsi="Times New Roman" w:cs="Times New Roman"/>
                <w:sz w:val="24"/>
                <w:szCs w:val="24"/>
                <w:vertAlign w:val="superscript"/>
              </w:rPr>
              <w:t>NS</w:t>
            </w:r>
          </w:p>
        </w:tc>
      </w:tr>
      <w:tr w:rsidR="00C3673B" w14:paraId="343AAC51" w14:textId="77777777">
        <w:tc>
          <w:tcPr>
            <w:tcW w:w="3119" w:type="dxa"/>
            <w:tcBorders>
              <w:top w:val="nil"/>
              <w:left w:val="nil"/>
              <w:bottom w:val="nil"/>
              <w:right w:val="nil"/>
            </w:tcBorders>
          </w:tcPr>
          <w:p w14:paraId="28E909D6" w14:textId="77777777" w:rsidR="00C3673B" w:rsidRDefault="00C3673B">
            <w:pPr>
              <w:jc w:val="both"/>
              <w:rPr>
                <w:rFonts w:ascii="Times New Roman" w:eastAsia="Times New Roman" w:hAnsi="Times New Roman" w:cs="Times New Roman"/>
                <w:sz w:val="24"/>
                <w:szCs w:val="24"/>
              </w:rPr>
            </w:pPr>
          </w:p>
        </w:tc>
        <w:tc>
          <w:tcPr>
            <w:tcW w:w="2268" w:type="dxa"/>
            <w:tcBorders>
              <w:top w:val="nil"/>
              <w:left w:val="nil"/>
              <w:bottom w:val="nil"/>
              <w:right w:val="nil"/>
            </w:tcBorders>
          </w:tcPr>
          <w:p w14:paraId="0F2B1B15"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559" w:type="dxa"/>
            <w:tcBorders>
              <w:top w:val="nil"/>
              <w:left w:val="nil"/>
              <w:bottom w:val="nil"/>
              <w:right w:val="nil"/>
            </w:tcBorders>
          </w:tcPr>
          <w:p w14:paraId="03BA9AEC" w14:textId="77777777"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222</w:t>
            </w:r>
          </w:p>
        </w:tc>
        <w:tc>
          <w:tcPr>
            <w:tcW w:w="2268" w:type="dxa"/>
            <w:tcBorders>
              <w:top w:val="nil"/>
              <w:left w:val="nil"/>
              <w:bottom w:val="nil"/>
              <w:right w:val="nil"/>
            </w:tcBorders>
          </w:tcPr>
          <w:p w14:paraId="28D5FC3E" w14:textId="77777777"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222</w:t>
            </w:r>
          </w:p>
        </w:tc>
      </w:tr>
      <w:tr w:rsidR="00C3673B" w14:paraId="07D96A29" w14:textId="77777777">
        <w:tc>
          <w:tcPr>
            <w:tcW w:w="3119" w:type="dxa"/>
            <w:tcBorders>
              <w:top w:val="nil"/>
              <w:left w:val="nil"/>
              <w:bottom w:val="nil"/>
              <w:right w:val="nil"/>
            </w:tcBorders>
          </w:tcPr>
          <w:p w14:paraId="49F17871"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Factors influencing adherence</w:t>
            </w:r>
          </w:p>
        </w:tc>
        <w:tc>
          <w:tcPr>
            <w:tcW w:w="2268" w:type="dxa"/>
            <w:tcBorders>
              <w:top w:val="nil"/>
              <w:left w:val="nil"/>
              <w:bottom w:val="nil"/>
              <w:right w:val="nil"/>
            </w:tcBorders>
          </w:tcPr>
          <w:p w14:paraId="4FA658CC"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Pearson Correlation</w:t>
            </w:r>
          </w:p>
        </w:tc>
        <w:tc>
          <w:tcPr>
            <w:tcW w:w="1559" w:type="dxa"/>
            <w:tcBorders>
              <w:top w:val="nil"/>
              <w:left w:val="nil"/>
              <w:bottom w:val="nil"/>
              <w:right w:val="nil"/>
            </w:tcBorders>
          </w:tcPr>
          <w:p w14:paraId="3BA96A78" w14:textId="77777777"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.086</w:t>
            </w:r>
          </w:p>
        </w:tc>
        <w:tc>
          <w:tcPr>
            <w:tcW w:w="2268" w:type="dxa"/>
            <w:tcBorders>
              <w:top w:val="nil"/>
              <w:left w:val="nil"/>
              <w:bottom w:val="nil"/>
              <w:right w:val="nil"/>
            </w:tcBorders>
          </w:tcPr>
          <w:p w14:paraId="6D6647B2" w14:textId="77777777"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3673B" w14:paraId="6B840185" w14:textId="77777777">
        <w:tc>
          <w:tcPr>
            <w:tcW w:w="3119" w:type="dxa"/>
            <w:tcBorders>
              <w:top w:val="nil"/>
              <w:left w:val="nil"/>
              <w:bottom w:val="nil"/>
              <w:right w:val="nil"/>
            </w:tcBorders>
          </w:tcPr>
          <w:p w14:paraId="3ACA48FD" w14:textId="77777777" w:rsidR="00C3673B" w:rsidRDefault="00C3673B">
            <w:pPr>
              <w:jc w:val="both"/>
              <w:rPr>
                <w:rFonts w:ascii="Times New Roman" w:eastAsia="Times New Roman" w:hAnsi="Times New Roman" w:cs="Times New Roman"/>
                <w:b/>
                <w:sz w:val="24"/>
                <w:szCs w:val="24"/>
              </w:rPr>
            </w:pPr>
          </w:p>
        </w:tc>
        <w:tc>
          <w:tcPr>
            <w:tcW w:w="2268" w:type="dxa"/>
            <w:tcBorders>
              <w:top w:val="nil"/>
              <w:left w:val="nil"/>
              <w:bottom w:val="nil"/>
              <w:right w:val="nil"/>
            </w:tcBorders>
          </w:tcPr>
          <w:p w14:paraId="7D5EDE2F"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Sig. (2-tailed)</w:t>
            </w:r>
          </w:p>
        </w:tc>
        <w:tc>
          <w:tcPr>
            <w:tcW w:w="1559" w:type="dxa"/>
            <w:tcBorders>
              <w:top w:val="nil"/>
              <w:left w:val="nil"/>
              <w:bottom w:val="nil"/>
              <w:right w:val="nil"/>
            </w:tcBorders>
          </w:tcPr>
          <w:p w14:paraId="3B7EADD5" w14:textId="77777777"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Pr>
                <w:rFonts w:ascii="Times New Roman" w:eastAsia="Times New Roman" w:hAnsi="Times New Roman" w:cs="Times New Roman"/>
                <w:sz w:val="24"/>
                <w:szCs w:val="24"/>
                <w:vertAlign w:val="superscript"/>
              </w:rPr>
              <w:t>NS</w:t>
            </w:r>
          </w:p>
        </w:tc>
        <w:tc>
          <w:tcPr>
            <w:tcW w:w="2268" w:type="dxa"/>
            <w:tcBorders>
              <w:top w:val="nil"/>
              <w:left w:val="nil"/>
              <w:bottom w:val="nil"/>
              <w:right w:val="nil"/>
            </w:tcBorders>
          </w:tcPr>
          <w:p w14:paraId="05DF887E" w14:textId="77777777" w:rsidR="00C3673B" w:rsidRDefault="00C3673B">
            <w:pPr>
              <w:jc w:val="center"/>
              <w:rPr>
                <w:rFonts w:ascii="Times New Roman" w:eastAsia="Times New Roman" w:hAnsi="Times New Roman" w:cs="Times New Roman"/>
                <w:sz w:val="24"/>
                <w:szCs w:val="24"/>
              </w:rPr>
            </w:pPr>
          </w:p>
        </w:tc>
      </w:tr>
      <w:tr w:rsidR="00C3673B" w14:paraId="58199F20" w14:textId="77777777">
        <w:tc>
          <w:tcPr>
            <w:tcW w:w="3119" w:type="dxa"/>
            <w:tcBorders>
              <w:top w:val="nil"/>
              <w:left w:val="nil"/>
              <w:right w:val="nil"/>
            </w:tcBorders>
          </w:tcPr>
          <w:p w14:paraId="423B2A8D" w14:textId="77777777" w:rsidR="00C3673B" w:rsidRDefault="00C3673B">
            <w:pPr>
              <w:jc w:val="both"/>
              <w:rPr>
                <w:rFonts w:ascii="Times New Roman" w:eastAsia="Times New Roman" w:hAnsi="Times New Roman" w:cs="Times New Roman"/>
                <w:b/>
                <w:sz w:val="24"/>
                <w:szCs w:val="24"/>
              </w:rPr>
            </w:pPr>
          </w:p>
        </w:tc>
        <w:tc>
          <w:tcPr>
            <w:tcW w:w="2268" w:type="dxa"/>
            <w:tcBorders>
              <w:top w:val="nil"/>
              <w:left w:val="nil"/>
              <w:right w:val="nil"/>
            </w:tcBorders>
          </w:tcPr>
          <w:p w14:paraId="72DC37F7" w14:textId="77777777"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559" w:type="dxa"/>
            <w:tcBorders>
              <w:top w:val="nil"/>
              <w:left w:val="nil"/>
              <w:right w:val="nil"/>
            </w:tcBorders>
          </w:tcPr>
          <w:p w14:paraId="055BE948" w14:textId="77777777"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222</w:t>
            </w:r>
          </w:p>
        </w:tc>
        <w:tc>
          <w:tcPr>
            <w:tcW w:w="2268" w:type="dxa"/>
            <w:tcBorders>
              <w:top w:val="nil"/>
              <w:left w:val="nil"/>
              <w:right w:val="nil"/>
            </w:tcBorders>
          </w:tcPr>
          <w:p w14:paraId="32112DDF" w14:textId="77777777"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222</w:t>
            </w:r>
          </w:p>
        </w:tc>
      </w:tr>
    </w:tbl>
    <w:p w14:paraId="69FA63AB" w14:textId="77777777" w:rsidR="00C3673B" w:rsidRDefault="009629F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NS = Not Significant at 0.05 alpha level; Degree of Freedom (df) = 220; N = 222</w:t>
      </w:r>
      <w:commentRangeEnd w:id="10"/>
      <w:r w:rsidR="00CF29A1">
        <w:rPr>
          <w:rStyle w:val="CommentReference"/>
        </w:rPr>
        <w:commentReference w:id="10"/>
      </w:r>
    </w:p>
    <w:p w14:paraId="45CE772E" w14:textId="77777777" w:rsidR="00C3673B" w:rsidRDefault="00C3673B">
      <w:pPr>
        <w:spacing w:after="0" w:line="240" w:lineRule="auto"/>
        <w:jc w:val="both"/>
        <w:rPr>
          <w:rFonts w:ascii="Times New Roman" w:eastAsia="Times New Roman" w:hAnsi="Times New Roman" w:cs="Times New Roman"/>
          <w:sz w:val="24"/>
          <w:szCs w:val="24"/>
        </w:rPr>
      </w:pPr>
    </w:p>
    <w:p w14:paraId="1CBEF44F" w14:textId="77777777" w:rsidR="00C3673B" w:rsidRDefault="009629FE">
      <w:pPr>
        <w:spacing w:after="0" w:line="276" w:lineRule="auto"/>
        <w:jc w:val="both"/>
        <w:rPr>
          <w:sz w:val="24"/>
          <w:szCs w:val="24"/>
        </w:rPr>
      </w:pPr>
      <w:bookmarkStart w:id="11" w:name="_heading=h.oytfsfmt66ge" w:colFirst="0" w:colLast="0"/>
      <w:bookmarkEnd w:id="11"/>
      <w:r>
        <w:rPr>
          <w:rFonts w:ascii="Times New Roman" w:eastAsia="Times New Roman" w:hAnsi="Times New Roman" w:cs="Times New Roman"/>
          <w:sz w:val="24"/>
          <w:szCs w:val="24"/>
        </w:rPr>
        <w:t xml:space="preserve">The data presented in Table 5 reveals that, the Pearson Product Moment Correlation coefficient (PPMC) analysis is not significant at p &lt; 0.05 alpha level, because the calculated p-value of .202 is greater than the criterion p-value of 0.05 alpha level with 220 degrees of freedom and correlation coefficient </w:t>
      </w:r>
      <w:proofErr w:type="spellStart"/>
      <w:r>
        <w:rPr>
          <w:rFonts w:ascii="Times New Roman" w:eastAsia="Times New Roman" w:hAnsi="Times New Roman" w:cs="Times New Roman"/>
          <w:sz w:val="24"/>
          <w:szCs w:val="24"/>
        </w:rPr>
        <w:t>r-value</w:t>
      </w:r>
      <w:proofErr w:type="spellEnd"/>
      <w:r>
        <w:rPr>
          <w:rFonts w:ascii="Times New Roman" w:eastAsia="Times New Roman" w:hAnsi="Times New Roman" w:cs="Times New Roman"/>
          <w:sz w:val="24"/>
          <w:szCs w:val="24"/>
        </w:rPr>
        <w:t xml:space="preserve"> of .086. Therefore, the null hypothesis, which states that, there is no significant relationship between</w:t>
      </w:r>
      <w:r>
        <w:rPr>
          <w:sz w:val="24"/>
          <w:szCs w:val="24"/>
        </w:rPr>
        <w:t xml:space="preserve"> </w:t>
      </w:r>
      <w:r>
        <w:rPr>
          <w:rFonts w:ascii="Times New Roman" w:eastAsia="Times New Roman" w:hAnsi="Times New Roman" w:cs="Times New Roman"/>
          <w:sz w:val="24"/>
          <w:szCs w:val="24"/>
        </w:rPr>
        <w:t>level of adherence and factors influencing adherence to IPC measures among nursing students in the department of nursing sciences, Rivers State University is accepted</w:t>
      </w:r>
      <w:r>
        <w:rPr>
          <w:sz w:val="24"/>
          <w:szCs w:val="24"/>
        </w:rPr>
        <w:t>.</w:t>
      </w:r>
    </w:p>
    <w:p w14:paraId="64AF30F2" w14:textId="77777777" w:rsidR="00C3673B" w:rsidRDefault="009629FE">
      <w:pPr>
        <w:spacing w:before="240" w:after="0" w:line="276" w:lineRule="auto"/>
        <w:jc w:val="both"/>
        <w:rPr>
          <w:b/>
          <w:sz w:val="24"/>
          <w:szCs w:val="24"/>
        </w:rPr>
      </w:pPr>
      <w:r>
        <w:rPr>
          <w:b/>
          <w:sz w:val="24"/>
          <w:szCs w:val="24"/>
        </w:rPr>
        <w:lastRenderedPageBreak/>
        <w:t>Discussion</w:t>
      </w:r>
    </w:p>
    <w:p w14:paraId="2FF5A13C" w14:textId="77777777" w:rsidR="00C3673B" w:rsidRDefault="009629FE">
      <w:pPr>
        <w:spacing w:after="0" w:line="276" w:lineRule="auto"/>
        <w:jc w:val="both"/>
        <w:rPr>
          <w:b/>
          <w:sz w:val="24"/>
          <w:szCs w:val="24"/>
        </w:rPr>
      </w:pPr>
      <w:r>
        <w:rPr>
          <w:rFonts w:ascii="Times New Roman" w:eastAsia="Times New Roman" w:hAnsi="Times New Roman" w:cs="Times New Roman"/>
          <w:b/>
          <w:sz w:val="24"/>
          <w:szCs w:val="24"/>
        </w:rPr>
        <w:t>Level of adherence to IPC measures among nursing students’</w:t>
      </w:r>
    </w:p>
    <w:p w14:paraId="7D375528" w14:textId="77777777" w:rsidR="00C3673B" w:rsidRDefault="009629F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findings in Table 2 revealed a high level of adherence to infection prevention and control measures among nursing students with an overall mean score of 3.11 hence, the score lies within the high adherence level. This indicates that nursing students’ adherence supports infection prevention and control efforts, reinforcing the conclusion that nursing students demonstrate a high adherence level to infection prevention and control practices. Specific adherence behaviors reportedly carried out always include decontaminating hands after patient interactions, wearing gloves when exposed to bodily fluids, covering their mouth and nose when wearing mask, immediately addressing any spills of blood or bodily fluids with disinfectants, and disposing of used needles and scalpels in sharps boxes. The adherence behaviors further noted by nursing students sometimes include washing hands between patient care, changing gloves between patients, using only water for hand washing, and utilizing alcohol-based hand rubs when hands are not visibly soiled and covering wounds with waterproof dressings before providing care. Nursing students also reported that they sometimes shower in cases of extensive splashing even while wearing personal protective equipment, use facemasks sometimes paired with goggles, face shields, and aprons whenever there is a risk of splashing, wearing protective gowns and aprons when handling blood and body fluids. Additionally, students reported adhering sometimes to reusing surgical masks and disposable personal protective equipment (PPE), removing PPE in designated areas, decontaminating surfaces and equipment after use, and wearing gloves when cleaning used equipment that is visibly soiled. They recapped needles after administering injections while waste contaminated with blood and bodily fluids are disposed of in red plastic bags, regardless of the patient's infectious status sometime. However, nursing students seldom dispose of sharps boxes once full. The findings of this study are consistent with those of Kaushal and Clement [13], who reported a high level of compliance with infection prevention and control (IPC) measures among nursing students, at 89.8% (n=150). Similarly, the study is in keeping with Bekele et al. [4], </w:t>
      </w:r>
      <w:proofErr w:type="spellStart"/>
      <w:r>
        <w:rPr>
          <w:rFonts w:ascii="Times New Roman" w:eastAsia="Times New Roman" w:hAnsi="Times New Roman" w:cs="Times New Roman"/>
          <w:sz w:val="24"/>
          <w:szCs w:val="24"/>
        </w:rPr>
        <w:t>Mutaru</w:t>
      </w:r>
      <w:proofErr w:type="spellEnd"/>
      <w:r>
        <w:rPr>
          <w:rFonts w:ascii="Times New Roman" w:eastAsia="Times New Roman" w:hAnsi="Times New Roman" w:cs="Times New Roman"/>
          <w:sz w:val="24"/>
          <w:szCs w:val="24"/>
        </w:rPr>
        <w:t xml:space="preserve"> et al. [17], and </w:t>
      </w:r>
      <w:proofErr w:type="spellStart"/>
      <w:r>
        <w:rPr>
          <w:rFonts w:ascii="Times New Roman" w:eastAsia="Times New Roman" w:hAnsi="Times New Roman" w:cs="Times New Roman"/>
          <w:sz w:val="24"/>
          <w:szCs w:val="24"/>
        </w:rPr>
        <w:t>Bouchoucha</w:t>
      </w:r>
      <w:proofErr w:type="spellEnd"/>
      <w:r>
        <w:rPr>
          <w:rFonts w:ascii="Times New Roman" w:eastAsia="Times New Roman" w:hAnsi="Times New Roman" w:cs="Times New Roman"/>
          <w:sz w:val="24"/>
          <w:szCs w:val="24"/>
        </w:rPr>
        <w:t xml:space="preserve"> et al. [5] wherein positive adherence rates of 61.08%, 65.8%, and 80%, respectively were reported. Additionally, Kacan [12], found a mean score of 65.63 ± 4.92, indicating a strong adherence level within that study. These results collectively underscore the overall trend of nursing students demonstrating a positive commitment to IPC practices, reinforcing the importance of these measures in their training and clinical practice. </w:t>
      </w:r>
    </w:p>
    <w:p w14:paraId="4ECAE1FB" w14:textId="77777777" w:rsidR="00C3673B" w:rsidRDefault="009629F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contrast, the findings of this study differ from those of Olorunfemi et al. [20], who reported that the level of compliance with infection prevention and control measures (IPC) among nursing students was low, with a mean score of 14.17 (2.80), suggesting it does not significantly contribute to IPC efforts. This discrepancy may stem from differences in the target populations; Olorunfemi et al. [20] focused specifically on nursing students assigned to burns and medical-surgical units of a teaching hospital, while the present study included all clinical nursing students regardless of their specific placement. Additionally, the current research addressed all aspects of IPC measures, whereas the earlier study concentrated solely on hand hygiene practices. Similarly, findings from </w:t>
      </w:r>
      <w:proofErr w:type="spellStart"/>
      <w:r>
        <w:rPr>
          <w:rFonts w:ascii="Times New Roman" w:eastAsia="Times New Roman" w:hAnsi="Times New Roman" w:cs="Times New Roman"/>
          <w:sz w:val="24"/>
          <w:szCs w:val="24"/>
        </w:rPr>
        <w:lastRenderedPageBreak/>
        <w:t>Akinwaare</w:t>
      </w:r>
      <w:proofErr w:type="spellEnd"/>
      <w:r>
        <w:rPr>
          <w:rFonts w:ascii="Times New Roman" w:eastAsia="Times New Roman" w:hAnsi="Times New Roman" w:cs="Times New Roman"/>
          <w:sz w:val="24"/>
          <w:szCs w:val="24"/>
        </w:rPr>
        <w:t xml:space="preserve"> et al. [1], also contradict the present study, as they reported that only 43% of nursing and medical students adhered to IPC measures, indicating that this low adherence rate does not support effective infection control. These variations highlight the need for further exploration of factors influencing adherence among different groups of nursing students. The differences observed between this study and previous research may be linked to several factors, particularly the methods of data collection and the composition of the study populations. For instance, the prior studies utilized an interview guide and included both nursing and medical students, whereas this study relied on a questionnaire and focused solely on nursing students. Additionally, while the current research covered all aspects of compliance with infection prevention and control (IPC) measures, earlier studies primarily evaluated hand hygiene practices and the use of personal protective equipment. More so, this study's findings do not align with those of Ayele et al. [3], who reported a low overall level of compliance, with almost half of the nursing students not adhering to standard precautions. Despite the study comprehensively assessing all levels of adherence to IPC measures, the lower compliance observed may be attributed to differences in sample size, the level of nursing students surveyed, and the number of institutions involved compared to the present research. These variations underscore the importance of context when interpreting adherence levels among nursing students in different settings.</w:t>
      </w:r>
    </w:p>
    <w:p w14:paraId="584C3D2A" w14:textId="77777777" w:rsidR="00C3673B" w:rsidRDefault="00C3673B">
      <w:pPr>
        <w:spacing w:after="0" w:line="240" w:lineRule="auto"/>
        <w:ind w:left="720" w:hanging="720"/>
        <w:jc w:val="both"/>
        <w:rPr>
          <w:rFonts w:ascii="Times New Roman" w:eastAsia="Times New Roman" w:hAnsi="Times New Roman" w:cs="Times New Roman"/>
          <w:b/>
          <w:sz w:val="24"/>
          <w:szCs w:val="24"/>
        </w:rPr>
      </w:pPr>
    </w:p>
    <w:p w14:paraId="7FD34C12" w14:textId="77777777" w:rsidR="00C3673B" w:rsidRDefault="009629FE">
      <w:pPr>
        <w:spacing w:after="0" w:line="276" w:lineRule="auto"/>
        <w:ind w:left="720" w:hanging="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Factors influencing adherence to IPC measures among nursing students</w:t>
      </w:r>
    </w:p>
    <w:p w14:paraId="681A4A3E" w14:textId="77777777" w:rsidR="00C3673B" w:rsidRDefault="009629F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result in Table 3 reveals that, there exist positive factors influencing adherence to IPC measures among nursing students. Hence, the grand mean score of 2.89 was greater than the cut-off average score of 2.50. The observed factors influencing compliance with infection prevention and control measures among nursing students’ includes; unavailability of infection prevention and control materials, there is not enough time to practice IPC measure, unavailability of </w:t>
      </w:r>
      <w:proofErr w:type="spellStart"/>
      <w:r>
        <w:rPr>
          <w:rFonts w:ascii="Times New Roman" w:eastAsia="Times New Roman" w:hAnsi="Times New Roman" w:cs="Times New Roman"/>
          <w:sz w:val="24"/>
          <w:szCs w:val="24"/>
        </w:rPr>
        <w:t>colour</w:t>
      </w:r>
      <w:proofErr w:type="spellEnd"/>
      <w:r>
        <w:rPr>
          <w:rFonts w:ascii="Times New Roman" w:eastAsia="Times New Roman" w:hAnsi="Times New Roman" w:cs="Times New Roman"/>
          <w:sz w:val="24"/>
          <w:szCs w:val="24"/>
        </w:rPr>
        <w:t xml:space="preserve"> codes for waste disposal in the wards, increased workload, inconvenient location of washing hand stand and alcohol-based hand sanitizer, lack of knowledge and training on infection prevention control measures before clinical posting, lack of superior support and supervision on infection prevention and control guidelines, negative role modeling from health personnel and poor nurse-patient ratio. However, it is also noted that, tasking nature of hand washing was not part of the factors. The finding of this study is in accordance with the findings of Bekele et al. [4], who also stated that factors such as insufficient supply of resources, working experience and shortage of staff are actually the major factors influencing compliance with infection prevention and control measures among nursing students. Also, in keeping with the present study, is the findings of Appiah et al. [2] and Hamed et al. [10]. While the former identified factors such as increased workload, lack of support from seniors and inadequate resources as major factors, they later noted high nursing work schedule, negative role model and inconvenient location of alcohol-based hand rub dispenser as the most commonly reported factors influencing compliance with infection prevention and control measures. This similarity is not surprising because most health facilities both local and international are under-staffed due to brain drain. Also, most of the basic resources needed to promote infection prevention and control measures are readily not available and when they are, it is in limited supply. In addition, the findings are consistent with the findings of </w:t>
      </w:r>
      <w:proofErr w:type="spellStart"/>
      <w:r>
        <w:rPr>
          <w:rFonts w:ascii="Times New Roman" w:eastAsia="Times New Roman" w:hAnsi="Times New Roman" w:cs="Times New Roman"/>
          <w:sz w:val="24"/>
          <w:szCs w:val="24"/>
        </w:rPr>
        <w:t>Akinwaare</w:t>
      </w:r>
      <w:proofErr w:type="spellEnd"/>
      <w:r>
        <w:rPr>
          <w:rFonts w:ascii="Times New Roman" w:eastAsia="Times New Roman" w:hAnsi="Times New Roman" w:cs="Times New Roman"/>
          <w:sz w:val="24"/>
          <w:szCs w:val="24"/>
        </w:rPr>
        <w:t xml:space="preserve"> et al. </w:t>
      </w:r>
      <w:r>
        <w:rPr>
          <w:rFonts w:ascii="Times New Roman" w:eastAsia="Times New Roman" w:hAnsi="Times New Roman" w:cs="Times New Roman"/>
          <w:sz w:val="24"/>
          <w:szCs w:val="24"/>
        </w:rPr>
        <w:lastRenderedPageBreak/>
        <w:t xml:space="preserve">[1], wherein factors such as unavailability of infection prevention control materials, time constraints and waste disposal </w:t>
      </w:r>
      <w:proofErr w:type="spellStart"/>
      <w:r>
        <w:rPr>
          <w:rFonts w:ascii="Times New Roman" w:eastAsia="Times New Roman" w:hAnsi="Times New Roman" w:cs="Times New Roman"/>
          <w:sz w:val="24"/>
          <w:szCs w:val="24"/>
        </w:rPr>
        <w:t>colour</w:t>
      </w:r>
      <w:proofErr w:type="spellEnd"/>
      <w:r>
        <w:rPr>
          <w:rFonts w:ascii="Times New Roman" w:eastAsia="Times New Roman" w:hAnsi="Times New Roman" w:cs="Times New Roman"/>
          <w:sz w:val="24"/>
          <w:szCs w:val="24"/>
        </w:rPr>
        <w:t xml:space="preserve"> codes were identified as influencing factors except the cumbersome process involved in maintaining hand hygiene as a factor. This may be explained in respect to differences in healthcare facility settings when it concerns performing hand hygiene.  </w:t>
      </w:r>
    </w:p>
    <w:p w14:paraId="539F2887" w14:textId="77777777" w:rsidR="00C3673B" w:rsidRDefault="00C3673B">
      <w:pPr>
        <w:spacing w:after="0" w:line="240" w:lineRule="auto"/>
        <w:jc w:val="both"/>
        <w:rPr>
          <w:rFonts w:ascii="Times New Roman" w:eastAsia="Times New Roman" w:hAnsi="Times New Roman" w:cs="Times New Roman"/>
          <w:b/>
          <w:sz w:val="24"/>
          <w:szCs w:val="24"/>
        </w:rPr>
      </w:pPr>
    </w:p>
    <w:p w14:paraId="1BE2B47D" w14:textId="77777777" w:rsidR="00C3673B" w:rsidRDefault="009629FE">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Relationship between level of adherence and factors influencing adherence to IPC measures among nursing students’</w:t>
      </w:r>
    </w:p>
    <w:p w14:paraId="6332D309" w14:textId="77777777" w:rsidR="00C3673B" w:rsidRDefault="009629FE">
      <w:pPr>
        <w:spacing w:after="0" w:line="276" w:lineRule="auto"/>
        <w:jc w:val="both"/>
        <w:rPr>
          <w:rFonts w:ascii="Times New Roman" w:eastAsia="Times New Roman" w:hAnsi="Times New Roman" w:cs="Times New Roman"/>
          <w:b/>
          <w:sz w:val="24"/>
          <w:szCs w:val="24"/>
        </w:rPr>
      </w:pPr>
      <w:commentRangeStart w:id="12"/>
      <w:r>
        <w:rPr>
          <w:rFonts w:ascii="Times New Roman" w:eastAsia="Times New Roman" w:hAnsi="Times New Roman" w:cs="Times New Roman"/>
          <w:sz w:val="24"/>
          <w:szCs w:val="24"/>
        </w:rPr>
        <w:t xml:space="preserve">The result in Table 4 reveals that, there is a weak positive relationship between the level of adherence and factors influencing adherence to IPC measures among nursing students with a correlation coefficient </w:t>
      </w:r>
      <w:proofErr w:type="spellStart"/>
      <w:r>
        <w:rPr>
          <w:rFonts w:ascii="Times New Roman" w:eastAsia="Times New Roman" w:hAnsi="Times New Roman" w:cs="Times New Roman"/>
          <w:sz w:val="24"/>
          <w:szCs w:val="24"/>
        </w:rPr>
        <w:t>r-value</w:t>
      </w:r>
      <w:proofErr w:type="spellEnd"/>
      <w:r>
        <w:rPr>
          <w:rFonts w:ascii="Times New Roman" w:eastAsia="Times New Roman" w:hAnsi="Times New Roman" w:cs="Times New Roman"/>
          <w:sz w:val="24"/>
          <w:szCs w:val="24"/>
        </w:rPr>
        <w:t xml:space="preserve"> of .086. This indicates very low magnitude with a positive direction. The positive relationship between level of adherence and factors influencing adherence to IPC measures among nursing students’ means that, as scores of levels of adherence increase, there is a corresponding increase in factors influencing adherence to IPC measures among nursing students’ scores and the revision is the case.</w:t>
      </w:r>
      <w:commentRangeEnd w:id="12"/>
      <w:r w:rsidR="00CF29A1">
        <w:rPr>
          <w:rStyle w:val="CommentReference"/>
        </w:rPr>
        <w:commentReference w:id="12"/>
      </w:r>
    </w:p>
    <w:p w14:paraId="2FD6DFE1" w14:textId="77777777" w:rsidR="00C3673B" w:rsidRDefault="009629F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when the Pearson Product Moment Correlation Coefficient (PPMC) analysis was applied to test the null hypothesis as shown in Table 5, it </w:t>
      </w:r>
      <w:proofErr w:type="gramStart"/>
      <w:r>
        <w:rPr>
          <w:rFonts w:ascii="Times New Roman" w:eastAsia="Times New Roman" w:hAnsi="Times New Roman" w:cs="Times New Roman"/>
          <w:sz w:val="24"/>
          <w:szCs w:val="24"/>
        </w:rPr>
        <w:t>revealed  a</w:t>
      </w:r>
      <w:proofErr w:type="gramEnd"/>
      <w:r>
        <w:rPr>
          <w:rFonts w:ascii="Times New Roman" w:eastAsia="Times New Roman" w:hAnsi="Times New Roman" w:cs="Times New Roman"/>
          <w:sz w:val="24"/>
          <w:szCs w:val="24"/>
        </w:rPr>
        <w:t xml:space="preserve"> calculated p-value of .202 which is greater than the criterion p-value of 0.05 alpha level with 220 degrees of freedom and correlation coefficient </w:t>
      </w:r>
      <w:proofErr w:type="spellStart"/>
      <w:r>
        <w:rPr>
          <w:rFonts w:ascii="Times New Roman" w:eastAsia="Times New Roman" w:hAnsi="Times New Roman" w:cs="Times New Roman"/>
          <w:sz w:val="24"/>
          <w:szCs w:val="24"/>
        </w:rPr>
        <w:t>r-value</w:t>
      </w:r>
      <w:proofErr w:type="spellEnd"/>
      <w:r>
        <w:rPr>
          <w:rFonts w:ascii="Times New Roman" w:eastAsia="Times New Roman" w:hAnsi="Times New Roman" w:cs="Times New Roman"/>
          <w:sz w:val="24"/>
          <w:szCs w:val="24"/>
        </w:rPr>
        <w:t xml:space="preserve"> of .086. This result indicates that there is no significant positive relationship between the level of adherence and the factors influencing adherence to infection prevention and control measures (IPC) measures among nursing students. The findings of this study align with those of </w:t>
      </w:r>
      <w:proofErr w:type="spellStart"/>
      <w:r>
        <w:rPr>
          <w:rFonts w:ascii="Times New Roman" w:eastAsia="Times New Roman" w:hAnsi="Times New Roman" w:cs="Times New Roman"/>
          <w:sz w:val="24"/>
          <w:szCs w:val="24"/>
        </w:rPr>
        <w:t>Bouchoucha</w:t>
      </w:r>
      <w:proofErr w:type="spellEnd"/>
      <w:r>
        <w:rPr>
          <w:rFonts w:ascii="Times New Roman" w:eastAsia="Times New Roman" w:hAnsi="Times New Roman" w:cs="Times New Roman"/>
          <w:sz w:val="24"/>
          <w:szCs w:val="24"/>
        </w:rPr>
        <w:t xml:space="preserve"> et al. [5], who also reported a significant negative relationship between the level of adherence and the factors affecting adherence to IPC measures. In addition, it is in keeping with the findings of </w:t>
      </w:r>
      <w:proofErr w:type="spellStart"/>
      <w:r>
        <w:rPr>
          <w:rFonts w:ascii="Times New Roman" w:eastAsia="Times New Roman" w:hAnsi="Times New Roman" w:cs="Times New Roman"/>
          <w:sz w:val="24"/>
          <w:szCs w:val="24"/>
        </w:rPr>
        <w:t>Mutaru</w:t>
      </w:r>
      <w:proofErr w:type="spellEnd"/>
      <w:r>
        <w:rPr>
          <w:rFonts w:ascii="Times New Roman" w:eastAsia="Times New Roman" w:hAnsi="Times New Roman" w:cs="Times New Roman"/>
          <w:sz w:val="24"/>
          <w:szCs w:val="24"/>
        </w:rPr>
        <w:t xml:space="preserve"> et al. [17], who equally reported that the level of adherence is not statistically significantly related to identified factors influencing adherence to IPC measures among nurses. On the other hand, the current finding is not in alignment with that of Ayele et al. [3], who stated that level of adherence is positively related significantly to factors influencing adherence to IPC measures among nursing students. This disparity may be attributed to the fact that the current study utilized a population size of 222 nursing students, whereas previous research adopted almost double (423) the sample size. This variation in population size can significantly influence the outcomes and relationships observed in the study, affecting the generalizability of the findings. Additionally, factors such as differences in methodologies, data collection techniques, and the specific context of each study could contribute to the discrepancies in results. Also, the present study used nursing students from a particular university in their 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and 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year of study, meanwhile the previous study utilized nursing students from four governmental universities that are in their 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and 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year of study.    </w:t>
      </w:r>
    </w:p>
    <w:p w14:paraId="61578BE2" w14:textId="77777777" w:rsidR="00C3673B" w:rsidRDefault="009629F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degree of relationship between level of adherence and factors influencing adherence to IPC measures among nursing students in the department of nursing sciences, Rivers State University was found to be .086. The coefficient of alienation was found to be .9926. This value suggests a lack of correlation between the level of adherence and the factors influencing compliance with infection prevention and control measures among nursing students in the school. Consequently, this indicates that the degree of relationship was .086, which points to a minimal association </w:t>
      </w:r>
      <w:r>
        <w:rPr>
          <w:rFonts w:ascii="Times New Roman" w:eastAsia="Times New Roman" w:hAnsi="Times New Roman" w:cs="Times New Roman"/>
          <w:sz w:val="24"/>
          <w:szCs w:val="24"/>
        </w:rPr>
        <w:lastRenderedPageBreak/>
        <w:t xml:space="preserve">between these variables. Such a finding emphasizes that other factors beyond those assessed in this study may play a more significant role in influencing adherence levels among nursing students. The percentage of relationship or the coefficient of determination was obtained as .74%. This shows the magnitude of the relationship between level of adherence and factors influencing adherence to IPC measures among nursing students in schools. This value reflects a very low relationship between the two variables in the study. Consequently, the percentage reduction in the error of prediction (r²) for the level of adherence and the factors influencing adherence with infection prevention and control measures (IPC) measures among nursing students was calculated and found to be .74%. This means that understanding the scores related to adherence levels can reduce the prediction error of the factors influencing adherence to IPC measures among nursing students by .74%, and vice versa. It further means that factors influencing adherence to IPC measures among nursing students in schools can be predicted from the knowledge of scores of levels of adherence by only .74%. This result also authenticates the very low relationship between level of adherence and factors influencing adherence to IPC measures among nursing students in the school. However, the percentage of error in predicting the level of adherence based on the factors influencing adherence, and vice versa, was determined to be 99.26%. This indicates that only .74% of the scores for adherence levels can be accurately predicted from the knowledge level of adherence and factors influencing adherence to IPC measures among nursing students. Conversely, 99.26% of the variance in adherence levels remains unexplained when referencing the scores of the factors influencing adherence among nursing students. Consequently, it is important to emphasize that the relationship between the level of adherence and the factors influencing adherence to IPC measures among nursing students was found to be statistically insignificant. Furthermore, the strength of this relationship was very low, and the percentage of one variable being able to predict the other was similarly minimal. </w:t>
      </w:r>
    </w:p>
    <w:p w14:paraId="769E5270" w14:textId="77777777" w:rsidR="00C3673B" w:rsidRDefault="00C3673B">
      <w:pPr>
        <w:spacing w:before="240" w:after="0" w:line="276" w:lineRule="auto"/>
        <w:jc w:val="both"/>
        <w:rPr>
          <w:rFonts w:ascii="Times New Roman" w:eastAsia="Times New Roman" w:hAnsi="Times New Roman" w:cs="Times New Roman"/>
          <w:b/>
          <w:sz w:val="24"/>
          <w:szCs w:val="24"/>
        </w:rPr>
      </w:pPr>
    </w:p>
    <w:p w14:paraId="32CD7DC3" w14:textId="77777777" w:rsidR="00C3673B" w:rsidRDefault="009629FE">
      <w:pPr>
        <w:spacing w:before="24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105E6B0C" w14:textId="77777777" w:rsidR="00C3673B" w:rsidRDefault="009629F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light of the result, the following conclusion was provided. That there exists a high level of adherence to IPC measures among nursing students in the department. Nevertheless, gaps were observed in some of the levels such as "I recap needles and scalpels after use," "I reuse surgical masks and disposable personal protective equipment," and "I only use water to wash my hands." However, it is important to note that used needles should never be recapped to prevent the risk of needle-stick injuries. Additionally, disposable surgical masks and protective gear should not be used again, as this practice can facilitate the transmission of infections. Moreso, water alone should not be used and where it is not available, alcohol-based hand sanitizers can be used. Adhering optimally to IPC measures is crucial for ensuring the safety of both healthcare workers and patients. The study further concludes that there </w:t>
      </w:r>
      <w:proofErr w:type="gramStart"/>
      <w:r>
        <w:rPr>
          <w:rFonts w:ascii="Times New Roman" w:eastAsia="Times New Roman" w:hAnsi="Times New Roman" w:cs="Times New Roman"/>
          <w:sz w:val="24"/>
          <w:szCs w:val="24"/>
        </w:rPr>
        <w:t>exists</w:t>
      </w:r>
      <w:proofErr w:type="gramEnd"/>
      <w:r>
        <w:rPr>
          <w:rFonts w:ascii="Times New Roman" w:eastAsia="Times New Roman" w:hAnsi="Times New Roman" w:cs="Times New Roman"/>
          <w:sz w:val="24"/>
          <w:szCs w:val="24"/>
        </w:rPr>
        <w:t xml:space="preserve"> positive factors influencing adherence to IPC measures including, the availability of essential infection prevention and control materials, unavailability of </w:t>
      </w:r>
      <w:proofErr w:type="spellStart"/>
      <w:r>
        <w:rPr>
          <w:rFonts w:ascii="Times New Roman" w:eastAsia="Times New Roman" w:hAnsi="Times New Roman" w:cs="Times New Roman"/>
          <w:sz w:val="24"/>
          <w:szCs w:val="24"/>
        </w:rPr>
        <w:t>colour</w:t>
      </w:r>
      <w:proofErr w:type="spellEnd"/>
      <w:r>
        <w:rPr>
          <w:rFonts w:ascii="Times New Roman" w:eastAsia="Times New Roman" w:hAnsi="Times New Roman" w:cs="Times New Roman"/>
          <w:sz w:val="24"/>
          <w:szCs w:val="24"/>
        </w:rPr>
        <w:t xml:space="preserve"> codes for waste disposal in the wards, increased workload, lack of superior support and supervision on IPC guidelines among others. Finally, the study concludes that level </w:t>
      </w:r>
      <w:r>
        <w:rPr>
          <w:rFonts w:ascii="Times New Roman" w:eastAsia="Times New Roman" w:hAnsi="Times New Roman" w:cs="Times New Roman"/>
          <w:sz w:val="24"/>
          <w:szCs w:val="24"/>
        </w:rPr>
        <w:lastRenderedPageBreak/>
        <w:t>of adherence does not have a significant relationship with factors influencing adherence to IPC measures among nursing students in the department of nursing sciences, Rivers State University.</w:t>
      </w:r>
    </w:p>
    <w:p w14:paraId="113D7099" w14:textId="77777777" w:rsidR="00C3673B" w:rsidRDefault="009629FE">
      <w:pPr>
        <w:spacing w:before="24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Recommendation</w:t>
      </w:r>
    </w:p>
    <w:p w14:paraId="7D154AC3" w14:textId="77777777" w:rsidR="00C3673B" w:rsidRDefault="009629F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recommendations were put forward:</w:t>
      </w:r>
    </w:p>
    <w:p w14:paraId="34E208FC" w14:textId="77777777" w:rsidR="00C3673B" w:rsidRDefault="009629FE">
      <w:pPr>
        <w:spacing w:after="0" w:line="276" w:lineRule="auto"/>
        <w:ind w:left="349" w:hanging="3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Nursing students should be routinely trained on the various levels of IPC measures before commencement of clinical experience every semester, irrespective of the level of study. As a result, this will promote optimum adherence to all levels of IPC. </w:t>
      </w:r>
    </w:p>
    <w:p w14:paraId="5E7F85D5" w14:textId="77777777" w:rsidR="00C3673B" w:rsidRDefault="009629FE">
      <w:pPr>
        <w:numPr>
          <w:ilvl w:val="1"/>
          <w:numId w:val="2"/>
        </w:numPr>
        <w:spacing w:after="0" w:line="276" w:lineRule="auto"/>
        <w:ind w:left="349" w:hanging="3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hospitals management board, primary healthcare board, clinically oriented academic institutions and other relevant stakeholders in the society should strongly collaborate to advocate for effective measures to curb the identified factors influencing adherence to IPC measures among nursing students.   </w:t>
      </w:r>
    </w:p>
    <w:p w14:paraId="5D3E37DC" w14:textId="77777777" w:rsidR="00C3673B" w:rsidRDefault="009629FE">
      <w:pPr>
        <w:numPr>
          <w:ilvl w:val="1"/>
          <w:numId w:val="2"/>
        </w:numPr>
        <w:spacing w:after="0" w:line="27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Nursing students should continuously observe the various levels of adherence to IPC measures even though the factors identified are significantly not related to their degree of adherence with infection prevention and control measures.</w:t>
      </w:r>
    </w:p>
    <w:p w14:paraId="36F1D9F3" w14:textId="77777777" w:rsidR="00C3673B" w:rsidRDefault="00C3673B">
      <w:pPr>
        <w:spacing w:after="0" w:line="276" w:lineRule="auto"/>
        <w:jc w:val="both"/>
        <w:rPr>
          <w:rFonts w:ascii="Times New Roman" w:eastAsia="Times New Roman" w:hAnsi="Times New Roman" w:cs="Times New Roman"/>
          <w:b/>
          <w:sz w:val="24"/>
          <w:szCs w:val="24"/>
        </w:rPr>
      </w:pPr>
    </w:p>
    <w:p w14:paraId="77430FBF" w14:textId="77777777" w:rsidR="00C3673B" w:rsidRDefault="009629FE">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Ethical Approval</w:t>
      </w:r>
    </w:p>
    <w:p w14:paraId="62C015BC" w14:textId="77777777" w:rsidR="00C3673B" w:rsidRDefault="009629F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application letter and a copy of the research proposal was submitted to the ethical committee of Rivers State University to give approval before commencement of data collection, ethical approval with reference number </w:t>
      </w:r>
      <w:r>
        <w:rPr>
          <w:rFonts w:ascii="Times New Roman" w:eastAsia="Times New Roman" w:hAnsi="Times New Roman" w:cs="Times New Roman"/>
          <w:b/>
          <w:sz w:val="24"/>
          <w:szCs w:val="24"/>
        </w:rPr>
        <w:t xml:space="preserve">RSU/FBMS/REC/24/051 </w:t>
      </w:r>
      <w:r>
        <w:rPr>
          <w:rFonts w:ascii="Times New Roman" w:eastAsia="Times New Roman" w:hAnsi="Times New Roman" w:cs="Times New Roman"/>
          <w:sz w:val="24"/>
          <w:szCs w:val="24"/>
        </w:rPr>
        <w:t>was issued from the ethical committee of the university. All ethical principles were strictly followed throughout the period of the study.</w:t>
      </w:r>
    </w:p>
    <w:p w14:paraId="7E0EB72B" w14:textId="77777777" w:rsidR="00BB5916" w:rsidRDefault="00BB5916">
      <w:pPr>
        <w:spacing w:after="0" w:line="276" w:lineRule="auto"/>
        <w:jc w:val="both"/>
        <w:rPr>
          <w:rFonts w:ascii="Times New Roman" w:eastAsia="Times New Roman" w:hAnsi="Times New Roman" w:cs="Times New Roman"/>
          <w:sz w:val="24"/>
          <w:szCs w:val="24"/>
        </w:rPr>
      </w:pPr>
    </w:p>
    <w:p w14:paraId="1595DFB7" w14:textId="77777777" w:rsidR="00C3673B" w:rsidRDefault="009629FE">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CONSENT</w:t>
      </w:r>
    </w:p>
    <w:p w14:paraId="31B422F5" w14:textId="77777777" w:rsidR="00C3673B" w:rsidRDefault="009629F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Census sampling technique was employed, and all participants provided written informed consent prior to their inclusion in the study.</w:t>
      </w:r>
    </w:p>
    <w:p w14:paraId="66ADE2AC" w14:textId="77777777" w:rsidR="00C3673B" w:rsidRDefault="00C3673B">
      <w:pPr>
        <w:spacing w:after="0" w:line="276" w:lineRule="auto"/>
        <w:jc w:val="both"/>
        <w:rPr>
          <w:rFonts w:ascii="Times New Roman" w:eastAsia="Times New Roman" w:hAnsi="Times New Roman" w:cs="Times New Roman"/>
          <w:b/>
          <w:sz w:val="24"/>
          <w:szCs w:val="24"/>
        </w:rPr>
      </w:pPr>
    </w:p>
    <w:p w14:paraId="37DDE03D" w14:textId="77777777" w:rsidR="00C3673B" w:rsidRDefault="009629FE">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DISCLAIMER (ARTIFICIAL INTELLIGENCE)</w:t>
      </w:r>
    </w:p>
    <w:p w14:paraId="55F05262" w14:textId="77777777" w:rsidR="00C3673B" w:rsidRDefault="009629F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author(s) hereby declare that no generative AI technologies, such as Large Language Models (e.g., ChatGPT, Copilot) or text-to-image generators, were used in the writing or editing of this manuscript.</w:t>
      </w:r>
    </w:p>
    <w:p w14:paraId="7F956BB7" w14:textId="77777777" w:rsidR="00C3673B" w:rsidRDefault="00C3673B">
      <w:pPr>
        <w:spacing w:after="0" w:line="276" w:lineRule="auto"/>
        <w:jc w:val="both"/>
        <w:rPr>
          <w:rFonts w:ascii="Times New Roman" w:eastAsia="Times New Roman" w:hAnsi="Times New Roman" w:cs="Times New Roman"/>
          <w:sz w:val="24"/>
          <w:szCs w:val="24"/>
        </w:rPr>
      </w:pPr>
    </w:p>
    <w:p w14:paraId="22523DD3" w14:textId="77777777" w:rsidR="00C3673B" w:rsidRDefault="009629FE">
      <w:pPr>
        <w:spacing w:before="240"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481A822C" w14:textId="77777777" w:rsidR="00C3673B" w:rsidRDefault="009629FE">
      <w:pPr>
        <w:spacing w:after="0" w:line="240" w:lineRule="auto"/>
        <w:ind w:left="720" w:hanging="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 </w:t>
      </w:r>
      <w:proofErr w:type="spellStart"/>
      <w:r>
        <w:rPr>
          <w:rFonts w:ascii="Times New Roman" w:eastAsia="Times New Roman" w:hAnsi="Times New Roman" w:cs="Times New Roman"/>
          <w:sz w:val="24"/>
          <w:szCs w:val="24"/>
          <w:highlight w:val="white"/>
        </w:rPr>
        <w:t>Akinwaare</w:t>
      </w:r>
      <w:proofErr w:type="spellEnd"/>
      <w:r>
        <w:rPr>
          <w:rFonts w:ascii="Times New Roman" w:eastAsia="Times New Roman" w:hAnsi="Times New Roman" w:cs="Times New Roman"/>
          <w:sz w:val="24"/>
          <w:szCs w:val="24"/>
          <w:highlight w:val="white"/>
        </w:rPr>
        <w:t xml:space="preserve">, M. O., Bello, K. O., &amp; Ani, O. (2020). Perceived barriers, knowledge and reported practice of infection prevention and control among clinical nursing and medical students of a Nigerian University. Int J infect control. v16: i3 </w:t>
      </w:r>
      <w:proofErr w:type="spellStart"/>
      <w:r>
        <w:rPr>
          <w:rFonts w:ascii="Times New Roman" w:eastAsia="Times New Roman" w:hAnsi="Times New Roman" w:cs="Times New Roman"/>
          <w:sz w:val="24"/>
          <w:szCs w:val="24"/>
          <w:highlight w:val="white"/>
        </w:rPr>
        <w:t>doi</w:t>
      </w:r>
      <w:proofErr w:type="spellEnd"/>
      <w:r>
        <w:rPr>
          <w:rFonts w:ascii="Times New Roman" w:eastAsia="Times New Roman" w:hAnsi="Times New Roman" w:cs="Times New Roman"/>
          <w:sz w:val="24"/>
          <w:szCs w:val="24"/>
          <w:highlight w:val="white"/>
        </w:rPr>
        <w:t>: 10.3396/</w:t>
      </w:r>
      <w:proofErr w:type="spellStart"/>
      <w:r>
        <w:rPr>
          <w:rFonts w:ascii="Times New Roman" w:eastAsia="Times New Roman" w:hAnsi="Times New Roman" w:cs="Times New Roman"/>
          <w:sz w:val="24"/>
          <w:szCs w:val="24"/>
          <w:highlight w:val="white"/>
        </w:rPr>
        <w:t>ijic</w:t>
      </w:r>
      <w:proofErr w:type="spellEnd"/>
      <w:r>
        <w:rPr>
          <w:rFonts w:ascii="Times New Roman" w:eastAsia="Times New Roman" w:hAnsi="Times New Roman" w:cs="Times New Roman"/>
          <w:sz w:val="24"/>
          <w:szCs w:val="24"/>
          <w:highlight w:val="white"/>
        </w:rPr>
        <w:t>. v16.025.20</w:t>
      </w:r>
    </w:p>
    <w:p w14:paraId="3C00A681" w14:textId="77777777" w:rsidR="00C3673B" w:rsidRDefault="00C3673B">
      <w:pPr>
        <w:spacing w:after="0" w:line="240" w:lineRule="auto"/>
        <w:ind w:left="720" w:hanging="720"/>
        <w:jc w:val="both"/>
        <w:rPr>
          <w:rFonts w:ascii="Times New Roman" w:eastAsia="Times New Roman" w:hAnsi="Times New Roman" w:cs="Times New Roman"/>
          <w:sz w:val="24"/>
          <w:szCs w:val="24"/>
          <w:highlight w:val="white"/>
        </w:rPr>
      </w:pPr>
    </w:p>
    <w:p w14:paraId="00007883" w14:textId="77777777" w:rsidR="00C3673B" w:rsidRDefault="009629FE">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Appiah, E. O., Appiah, S., </w:t>
      </w:r>
      <w:proofErr w:type="spellStart"/>
      <w:r>
        <w:rPr>
          <w:rFonts w:ascii="Times New Roman" w:eastAsia="Times New Roman" w:hAnsi="Times New Roman" w:cs="Times New Roman"/>
          <w:sz w:val="24"/>
          <w:szCs w:val="24"/>
        </w:rPr>
        <w:t>Meniah</w:t>
      </w:r>
      <w:proofErr w:type="spellEnd"/>
      <w:r>
        <w:rPr>
          <w:rFonts w:ascii="Times New Roman" w:eastAsia="Times New Roman" w:hAnsi="Times New Roman" w:cs="Times New Roman"/>
          <w:sz w:val="24"/>
          <w:szCs w:val="24"/>
        </w:rPr>
        <w:t xml:space="preserve">, A., Baidoo, M., Awuah, D. B., &amp; Isaac, N. B. (2021). Experience of infection prevention and control in clinical practice of nursing students in greater Accra region Ghana Reion, Ghana: An exploratory qualitative study. SAGE Open Med. </w:t>
      </w:r>
      <w:proofErr w:type="gramStart"/>
      <w:r>
        <w:rPr>
          <w:rFonts w:ascii="Times New Roman" w:eastAsia="Times New Roman" w:hAnsi="Times New Roman" w:cs="Times New Roman"/>
          <w:sz w:val="24"/>
          <w:szCs w:val="24"/>
        </w:rPr>
        <w:t>26;9:205031211054588</w:t>
      </w:r>
      <w:proofErr w:type="gramEnd"/>
      <w:r>
        <w:rPr>
          <w:rFonts w:ascii="Times New Roman" w:eastAsia="Times New Roman" w:hAnsi="Times New Roman" w:cs="Times New Roman"/>
          <w:sz w:val="24"/>
          <w:szCs w:val="24"/>
        </w:rPr>
        <w:t xml:space="preserve">. doi:10.1177/20503121211054588. </w:t>
      </w:r>
    </w:p>
    <w:p w14:paraId="2D1BDE4E" w14:textId="77777777" w:rsidR="00C3673B" w:rsidRDefault="00C3673B">
      <w:pPr>
        <w:spacing w:after="0" w:line="240" w:lineRule="auto"/>
        <w:ind w:left="720" w:hanging="720"/>
        <w:jc w:val="both"/>
        <w:rPr>
          <w:rFonts w:ascii="Times New Roman" w:eastAsia="Times New Roman" w:hAnsi="Times New Roman" w:cs="Times New Roman"/>
          <w:sz w:val="24"/>
          <w:szCs w:val="24"/>
        </w:rPr>
      </w:pPr>
    </w:p>
    <w:p w14:paraId="212C3054" w14:textId="77777777" w:rsidR="00C3673B" w:rsidRDefault="009629FE">
      <w:pPr>
        <w:spacing w:after="0" w:line="240" w:lineRule="auto"/>
        <w:ind w:left="720" w:hanging="72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[3] Ayele, D. G., </w:t>
      </w:r>
      <w:proofErr w:type="spellStart"/>
      <w:r>
        <w:rPr>
          <w:rFonts w:ascii="Times New Roman" w:eastAsia="Times New Roman" w:hAnsi="Times New Roman" w:cs="Times New Roman"/>
          <w:sz w:val="24"/>
          <w:szCs w:val="24"/>
        </w:rPr>
        <w:t>Tezera</w:t>
      </w:r>
      <w:proofErr w:type="spellEnd"/>
      <w:r>
        <w:rPr>
          <w:rFonts w:ascii="Times New Roman" w:eastAsia="Times New Roman" w:hAnsi="Times New Roman" w:cs="Times New Roman"/>
          <w:sz w:val="24"/>
          <w:szCs w:val="24"/>
        </w:rPr>
        <w:t xml:space="preserve">, Z B., Demissie, N.G., &amp; </w:t>
      </w:r>
      <w:proofErr w:type="spellStart"/>
      <w:r>
        <w:rPr>
          <w:rFonts w:ascii="Times New Roman" w:eastAsia="Times New Roman" w:hAnsi="Times New Roman" w:cs="Times New Roman"/>
          <w:sz w:val="24"/>
          <w:szCs w:val="24"/>
        </w:rPr>
        <w:t>Woretaw</w:t>
      </w:r>
      <w:proofErr w:type="spellEnd"/>
      <w:r>
        <w:rPr>
          <w:rFonts w:ascii="Times New Roman" w:eastAsia="Times New Roman" w:hAnsi="Times New Roman" w:cs="Times New Roman"/>
          <w:sz w:val="24"/>
          <w:szCs w:val="24"/>
        </w:rPr>
        <w:t xml:space="preserve">, A. W. (2022). Compliance with standard precautions and associated factors among undergraduate nursing students at governmental universities of Amhara region, Northwest Ethiopia. BMC </w:t>
      </w:r>
      <w:proofErr w:type="spellStart"/>
      <w:r>
        <w:rPr>
          <w:rFonts w:ascii="Times New Roman" w:eastAsia="Times New Roman" w:hAnsi="Times New Roman" w:cs="Times New Roman"/>
          <w:sz w:val="24"/>
          <w:szCs w:val="24"/>
        </w:rPr>
        <w:t>Nurs</w:t>
      </w:r>
      <w:proofErr w:type="spellEnd"/>
      <w:r>
        <w:rPr>
          <w:rFonts w:ascii="Times New Roman" w:eastAsia="Times New Roman" w:hAnsi="Times New Roman" w:cs="Times New Roman"/>
          <w:sz w:val="24"/>
          <w:szCs w:val="24"/>
        </w:rPr>
        <w:t xml:space="preserve"> 21, 375. </w:t>
      </w:r>
      <w:hyperlink r:id="rId13">
        <w:r>
          <w:rPr>
            <w:rFonts w:ascii="Times New Roman" w:eastAsia="Times New Roman" w:hAnsi="Times New Roman" w:cs="Times New Roman"/>
            <w:sz w:val="24"/>
            <w:szCs w:val="24"/>
            <w:u w:val="single"/>
          </w:rPr>
          <w:t>https://doi.org/10.1186/s12912-022-01165-w</w:t>
        </w:r>
      </w:hyperlink>
    </w:p>
    <w:p w14:paraId="3746CD8C" w14:textId="77777777" w:rsidR="00C3673B" w:rsidRDefault="00C3673B">
      <w:pPr>
        <w:spacing w:after="0" w:line="240" w:lineRule="auto"/>
        <w:ind w:left="720" w:hanging="720"/>
        <w:jc w:val="both"/>
        <w:rPr>
          <w:sz w:val="24"/>
          <w:szCs w:val="24"/>
        </w:rPr>
      </w:pPr>
    </w:p>
    <w:p w14:paraId="32485531" w14:textId="77777777" w:rsidR="00C3673B" w:rsidRDefault="009629FE">
      <w:pPr>
        <w:spacing w:after="0" w:line="240" w:lineRule="auto"/>
        <w:ind w:left="720" w:hanging="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[4] Bekele, I., Yimam, I., &amp; </w:t>
      </w:r>
      <w:proofErr w:type="spellStart"/>
      <w:r>
        <w:rPr>
          <w:rFonts w:ascii="Times New Roman" w:eastAsia="Times New Roman" w:hAnsi="Times New Roman" w:cs="Times New Roman"/>
          <w:sz w:val="24"/>
          <w:szCs w:val="24"/>
          <w:highlight w:val="white"/>
        </w:rPr>
        <w:t>Akele</w:t>
      </w:r>
      <w:proofErr w:type="spellEnd"/>
      <w:r>
        <w:rPr>
          <w:rFonts w:ascii="Times New Roman" w:eastAsia="Times New Roman" w:hAnsi="Times New Roman" w:cs="Times New Roman"/>
          <w:sz w:val="24"/>
          <w:szCs w:val="24"/>
          <w:highlight w:val="white"/>
        </w:rPr>
        <w:t>, G. (2018). Adherence to Infection Prevention and Factors among Nurses in Jimma University Medical Center. Immunome Res 14: 156.</w:t>
      </w:r>
    </w:p>
    <w:p w14:paraId="1BF910C5" w14:textId="77777777" w:rsidR="00C3673B" w:rsidRDefault="00C3673B">
      <w:pPr>
        <w:spacing w:after="0" w:line="240" w:lineRule="auto"/>
        <w:ind w:left="720" w:hanging="720"/>
        <w:jc w:val="both"/>
        <w:rPr>
          <w:rFonts w:ascii="Times New Roman" w:eastAsia="Times New Roman" w:hAnsi="Times New Roman" w:cs="Times New Roman"/>
          <w:sz w:val="24"/>
          <w:szCs w:val="24"/>
          <w:highlight w:val="white"/>
        </w:rPr>
      </w:pPr>
    </w:p>
    <w:p w14:paraId="3D05127C" w14:textId="77777777" w:rsidR="00C3673B" w:rsidRDefault="009629FE">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spellStart"/>
      <w:r>
        <w:rPr>
          <w:rFonts w:ascii="Times New Roman" w:eastAsia="Times New Roman" w:hAnsi="Times New Roman" w:cs="Times New Roman"/>
          <w:sz w:val="24"/>
          <w:szCs w:val="24"/>
        </w:rPr>
        <w:t>Bouchoucha</w:t>
      </w:r>
      <w:proofErr w:type="spellEnd"/>
      <w:r>
        <w:rPr>
          <w:rFonts w:ascii="Times New Roman" w:eastAsia="Times New Roman" w:hAnsi="Times New Roman" w:cs="Times New Roman"/>
          <w:sz w:val="24"/>
          <w:szCs w:val="24"/>
        </w:rPr>
        <w:t xml:space="preserve">, S. L., Phillips, M. N., Lucas, J., Kilpatrick, M., &amp; Hutchinson, A. (2021). An investigation into nursing students' application of infection prevention and control precautions, Nurse Education Today, Volume 104, 2021, 104987, ISSN 0260-6917, </w:t>
      </w:r>
      <w:hyperlink r:id="rId14">
        <w:r>
          <w:rPr>
            <w:rFonts w:ascii="Times New Roman" w:eastAsia="Times New Roman" w:hAnsi="Times New Roman" w:cs="Times New Roman"/>
            <w:sz w:val="24"/>
            <w:szCs w:val="24"/>
            <w:u w:val="single"/>
          </w:rPr>
          <w:t>https://doi.org/10.1016/j.nedt.2021.104987</w:t>
        </w:r>
      </w:hyperlink>
      <w:r>
        <w:rPr>
          <w:rFonts w:ascii="Times New Roman" w:eastAsia="Times New Roman" w:hAnsi="Times New Roman" w:cs="Times New Roman"/>
          <w:sz w:val="24"/>
          <w:szCs w:val="24"/>
        </w:rPr>
        <w:t>.(</w:t>
      </w:r>
      <w:hyperlink r:id="rId15">
        <w:r>
          <w:rPr>
            <w:rFonts w:ascii="Times New Roman" w:eastAsia="Times New Roman" w:hAnsi="Times New Roman" w:cs="Times New Roman"/>
            <w:sz w:val="24"/>
            <w:szCs w:val="24"/>
            <w:u w:val="single"/>
          </w:rPr>
          <w:t>https://www.sciencedirect.com/science/article/pii/S0260691721002446</w:t>
        </w:r>
      </w:hyperlink>
      <w:r>
        <w:rPr>
          <w:rFonts w:ascii="Times New Roman" w:eastAsia="Times New Roman" w:hAnsi="Times New Roman" w:cs="Times New Roman"/>
          <w:sz w:val="24"/>
          <w:szCs w:val="24"/>
        </w:rPr>
        <w:t>)</w:t>
      </w:r>
    </w:p>
    <w:p w14:paraId="06A2EC60" w14:textId="77777777" w:rsidR="00C3673B" w:rsidRDefault="00C3673B">
      <w:pPr>
        <w:spacing w:after="0" w:line="240" w:lineRule="auto"/>
        <w:ind w:left="720" w:hanging="720"/>
        <w:jc w:val="both"/>
        <w:rPr>
          <w:rFonts w:ascii="Times New Roman" w:eastAsia="Times New Roman" w:hAnsi="Times New Roman" w:cs="Times New Roman"/>
          <w:sz w:val="24"/>
          <w:szCs w:val="24"/>
        </w:rPr>
      </w:pPr>
    </w:p>
    <w:p w14:paraId="3352E3BC" w14:textId="77777777" w:rsidR="00C3673B" w:rsidRDefault="009629FE">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Cha, J. E., Cho, J., Kim, Y., Nam, G., Lee, S., Lee, S., Lee, A., Lee, J., &amp; Chae, S. (2017). Nursing student safety-climate, perception and performance of standard precautions for healthcare-associated infection control. J. Korean Acad. Ind. Coop. Soc. 18, 72–83.</w:t>
      </w:r>
    </w:p>
    <w:p w14:paraId="0DF77A5E" w14:textId="77777777" w:rsidR="00C3673B" w:rsidRDefault="00C3673B">
      <w:pPr>
        <w:spacing w:after="0" w:line="240" w:lineRule="auto"/>
        <w:ind w:left="720" w:hanging="720"/>
        <w:jc w:val="both"/>
        <w:rPr>
          <w:rFonts w:ascii="Times New Roman" w:eastAsia="Times New Roman" w:hAnsi="Times New Roman" w:cs="Times New Roman"/>
          <w:sz w:val="24"/>
          <w:szCs w:val="24"/>
        </w:rPr>
      </w:pPr>
    </w:p>
    <w:p w14:paraId="6A1E1E2B" w14:textId="77777777" w:rsidR="00C3673B" w:rsidRDefault="009629FE">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proofErr w:type="spellStart"/>
      <w:r>
        <w:rPr>
          <w:rFonts w:ascii="Times New Roman" w:eastAsia="Times New Roman" w:hAnsi="Times New Roman" w:cs="Times New Roman"/>
          <w:sz w:val="24"/>
          <w:szCs w:val="24"/>
        </w:rPr>
        <w:t>Dorgahm</w:t>
      </w:r>
      <w:proofErr w:type="spellEnd"/>
      <w:r>
        <w:rPr>
          <w:rFonts w:ascii="Times New Roman" w:eastAsia="Times New Roman" w:hAnsi="Times New Roman" w:cs="Times New Roman"/>
          <w:sz w:val="24"/>
          <w:szCs w:val="24"/>
        </w:rPr>
        <w:t xml:space="preserve">, S. S., &amp; </w:t>
      </w:r>
      <w:proofErr w:type="spellStart"/>
      <w:r>
        <w:rPr>
          <w:rFonts w:ascii="Times New Roman" w:eastAsia="Times New Roman" w:hAnsi="Times New Roman" w:cs="Times New Roman"/>
          <w:sz w:val="24"/>
          <w:szCs w:val="24"/>
        </w:rPr>
        <w:t>Obied</w:t>
      </w:r>
      <w:proofErr w:type="spellEnd"/>
      <w:r>
        <w:rPr>
          <w:rFonts w:ascii="Times New Roman" w:eastAsia="Times New Roman" w:hAnsi="Times New Roman" w:cs="Times New Roman"/>
          <w:sz w:val="24"/>
          <w:szCs w:val="24"/>
        </w:rPr>
        <w:t>, H. K. (2016). Factors affecting nurse intern 'compliance with standard precaution for prevention stick injury: Journal of nursing education and practice; 6(12) :122-126.</w:t>
      </w:r>
    </w:p>
    <w:p w14:paraId="20785667" w14:textId="77777777" w:rsidR="00C3673B" w:rsidRDefault="00C3673B">
      <w:pPr>
        <w:spacing w:after="0" w:line="240" w:lineRule="auto"/>
        <w:ind w:left="720" w:hanging="720"/>
        <w:jc w:val="both"/>
        <w:rPr>
          <w:rFonts w:ascii="Times New Roman" w:eastAsia="Times New Roman" w:hAnsi="Times New Roman" w:cs="Times New Roman"/>
          <w:sz w:val="24"/>
          <w:szCs w:val="24"/>
        </w:rPr>
      </w:pPr>
    </w:p>
    <w:p w14:paraId="43976DC8" w14:textId="77777777" w:rsidR="00C3673B" w:rsidRDefault="009629FE">
      <w:pPr>
        <w:spacing w:after="0" w:line="240" w:lineRule="auto"/>
        <w:ind w:left="720" w:hanging="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 Giddens, J. (2017). Concepts of Nursing Practice – 2nd edition (Missouri: Elsevier, 2017), page 241.</w:t>
      </w:r>
    </w:p>
    <w:p w14:paraId="235B6C9F" w14:textId="77777777" w:rsidR="00C3673B" w:rsidRDefault="00C3673B">
      <w:pPr>
        <w:spacing w:after="0" w:line="240" w:lineRule="auto"/>
        <w:ind w:left="720" w:hanging="720"/>
        <w:jc w:val="both"/>
        <w:rPr>
          <w:rFonts w:ascii="Times New Roman" w:eastAsia="Times New Roman" w:hAnsi="Times New Roman" w:cs="Times New Roman"/>
          <w:sz w:val="24"/>
          <w:szCs w:val="24"/>
          <w:highlight w:val="white"/>
        </w:rPr>
      </w:pPr>
    </w:p>
    <w:p w14:paraId="0562D6DF" w14:textId="77777777" w:rsidR="00C3673B" w:rsidRDefault="009629FE">
      <w:pPr>
        <w:spacing w:after="0" w:line="240" w:lineRule="auto"/>
        <w:ind w:left="720" w:hanging="72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[9] Goddy-Oti, I., &amp; </w:t>
      </w:r>
      <w:proofErr w:type="spellStart"/>
      <w:r>
        <w:rPr>
          <w:rFonts w:ascii="Times New Roman" w:eastAsia="Times New Roman" w:hAnsi="Times New Roman" w:cs="Times New Roman"/>
          <w:sz w:val="24"/>
          <w:szCs w:val="24"/>
        </w:rPr>
        <w:t>Onyezere</w:t>
      </w:r>
      <w:proofErr w:type="spellEnd"/>
      <w:r>
        <w:rPr>
          <w:rFonts w:ascii="Times New Roman" w:eastAsia="Times New Roman" w:hAnsi="Times New Roman" w:cs="Times New Roman"/>
          <w:sz w:val="24"/>
          <w:szCs w:val="24"/>
        </w:rPr>
        <w:t xml:space="preserve">, J. (2023). Knowledge, Attitude and Practice towards Nosocomial Infection Prevention among Primary Healthcare Workers in Rivers-West Senatorial Zone. International Journal of Progressive Sciences and Technologies, 38(1), 274-279.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xml:space="preserve">: </w:t>
      </w:r>
      <w:hyperlink r:id="rId16">
        <w:r>
          <w:rPr>
            <w:rFonts w:ascii="Times New Roman" w:eastAsia="Times New Roman" w:hAnsi="Times New Roman" w:cs="Times New Roman"/>
            <w:sz w:val="24"/>
            <w:szCs w:val="24"/>
            <w:u w:val="single"/>
          </w:rPr>
          <w:t>http://dx.doi.org/10.52155/ijpsat.v38.1.5252</w:t>
        </w:r>
      </w:hyperlink>
    </w:p>
    <w:p w14:paraId="3BD9EAF3" w14:textId="77777777" w:rsidR="00C3673B" w:rsidRDefault="00C3673B">
      <w:pPr>
        <w:spacing w:after="0" w:line="240" w:lineRule="auto"/>
        <w:ind w:left="720" w:hanging="720"/>
        <w:jc w:val="both"/>
        <w:rPr>
          <w:rFonts w:ascii="Times New Roman" w:eastAsia="Times New Roman" w:hAnsi="Times New Roman" w:cs="Times New Roman"/>
          <w:sz w:val="24"/>
          <w:szCs w:val="24"/>
        </w:rPr>
      </w:pPr>
    </w:p>
    <w:p w14:paraId="32174020" w14:textId="77777777" w:rsidR="00C3673B" w:rsidRDefault="009629FE">
      <w:pPr>
        <w:spacing w:after="0" w:line="240" w:lineRule="auto"/>
        <w:ind w:left="720" w:hanging="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[10] Hamed, A. M., </w:t>
      </w:r>
      <w:proofErr w:type="spellStart"/>
      <w:r>
        <w:rPr>
          <w:rFonts w:ascii="Times New Roman" w:eastAsia="Times New Roman" w:hAnsi="Times New Roman" w:cs="Times New Roman"/>
          <w:sz w:val="24"/>
          <w:szCs w:val="24"/>
          <w:highlight w:val="white"/>
        </w:rPr>
        <w:t>Moralejo</w:t>
      </w:r>
      <w:proofErr w:type="spellEnd"/>
      <w:r>
        <w:rPr>
          <w:rFonts w:ascii="Times New Roman" w:eastAsia="Times New Roman" w:hAnsi="Times New Roman" w:cs="Times New Roman"/>
          <w:sz w:val="24"/>
          <w:szCs w:val="24"/>
          <w:highlight w:val="white"/>
        </w:rPr>
        <w:t>, D., Pike, A., &amp; Curran, V. (2022). Barriers to infection control routine practices and Problem-solving among nursing students and instructors-A cross-sectional survey. The Canadian Journal of Infection Control. 36(</w:t>
      </w:r>
      <w:r>
        <w:rPr>
          <w:rFonts w:ascii="Times New Roman" w:eastAsia="Times New Roman" w:hAnsi="Times New Roman" w:cs="Times New Roman"/>
          <w:sz w:val="24"/>
          <w:szCs w:val="24"/>
        </w:rPr>
        <w:t>4</w:t>
      </w:r>
      <w:r>
        <w:rPr>
          <w:rFonts w:ascii="Times New Roman" w:eastAsia="Times New Roman" w:hAnsi="Times New Roman" w:cs="Times New Roman"/>
          <w:sz w:val="24"/>
          <w:szCs w:val="24"/>
          <w:highlight w:val="white"/>
        </w:rPr>
        <w:t>).175-183</w:t>
      </w:r>
    </w:p>
    <w:p w14:paraId="4103C8EB" w14:textId="77777777" w:rsidR="00C3673B" w:rsidRDefault="00C3673B">
      <w:pPr>
        <w:spacing w:after="0" w:line="240" w:lineRule="auto"/>
        <w:ind w:left="720" w:hanging="720"/>
        <w:jc w:val="both"/>
        <w:rPr>
          <w:rFonts w:ascii="Times New Roman" w:eastAsia="Times New Roman" w:hAnsi="Times New Roman" w:cs="Times New Roman"/>
          <w:sz w:val="24"/>
          <w:szCs w:val="24"/>
          <w:highlight w:val="white"/>
        </w:rPr>
      </w:pPr>
    </w:p>
    <w:p w14:paraId="493FA92D" w14:textId="77777777" w:rsidR="00C3673B" w:rsidRDefault="009629FE">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Haque, M., McKimm J., </w:t>
      </w:r>
      <w:proofErr w:type="spellStart"/>
      <w:r>
        <w:rPr>
          <w:rFonts w:ascii="Times New Roman" w:eastAsia="Times New Roman" w:hAnsi="Times New Roman" w:cs="Times New Roman"/>
          <w:sz w:val="24"/>
          <w:szCs w:val="24"/>
        </w:rPr>
        <w:t>Sartelli</w:t>
      </w:r>
      <w:proofErr w:type="spellEnd"/>
      <w:r>
        <w:rPr>
          <w:rFonts w:ascii="Times New Roman" w:eastAsia="Times New Roman" w:hAnsi="Times New Roman" w:cs="Times New Roman"/>
          <w:sz w:val="24"/>
          <w:szCs w:val="24"/>
        </w:rPr>
        <w:t xml:space="preserve">, M., Dhingra, S., </w:t>
      </w:r>
      <w:proofErr w:type="spellStart"/>
      <w:r>
        <w:rPr>
          <w:rFonts w:ascii="Times New Roman" w:eastAsia="Times New Roman" w:hAnsi="Times New Roman" w:cs="Times New Roman"/>
          <w:sz w:val="24"/>
          <w:szCs w:val="24"/>
        </w:rPr>
        <w:t>Labricciosa</w:t>
      </w:r>
      <w:proofErr w:type="spellEnd"/>
      <w:r>
        <w:rPr>
          <w:rFonts w:ascii="Times New Roman" w:eastAsia="Times New Roman" w:hAnsi="Times New Roman" w:cs="Times New Roman"/>
          <w:sz w:val="24"/>
          <w:szCs w:val="24"/>
        </w:rPr>
        <w:t xml:space="preserve">, F. M., Islam, S. Jahan, D., Nusrat, T., Chowdhury, T. S., </w:t>
      </w:r>
      <w:proofErr w:type="spellStart"/>
      <w:r>
        <w:rPr>
          <w:rFonts w:ascii="Times New Roman" w:eastAsia="Times New Roman" w:hAnsi="Times New Roman" w:cs="Times New Roman"/>
          <w:sz w:val="24"/>
          <w:szCs w:val="24"/>
        </w:rPr>
        <w:t>Coccolini</w:t>
      </w:r>
      <w:proofErr w:type="spellEnd"/>
      <w:r>
        <w:rPr>
          <w:rFonts w:ascii="Times New Roman" w:eastAsia="Times New Roman" w:hAnsi="Times New Roman" w:cs="Times New Roman"/>
          <w:sz w:val="24"/>
          <w:szCs w:val="24"/>
        </w:rPr>
        <w:t xml:space="preserve">, F., Iskandar, K., Catena, F., &amp; Charan, J. (2020). Strategies to Prevent Healthcare-Associated Infections: A Narrative Overview. Risk Manag </w:t>
      </w:r>
      <w:proofErr w:type="spellStart"/>
      <w:r>
        <w:rPr>
          <w:rFonts w:ascii="Times New Roman" w:eastAsia="Times New Roman" w:hAnsi="Times New Roman" w:cs="Times New Roman"/>
          <w:sz w:val="24"/>
          <w:szCs w:val="24"/>
        </w:rPr>
        <w:t>Healthc</w:t>
      </w:r>
      <w:proofErr w:type="spellEnd"/>
      <w:r>
        <w:rPr>
          <w:rFonts w:ascii="Times New Roman" w:eastAsia="Times New Roman" w:hAnsi="Times New Roman" w:cs="Times New Roman"/>
          <w:sz w:val="24"/>
          <w:szCs w:val="24"/>
        </w:rPr>
        <w:t xml:space="preserve"> Policy. 13:1765–80. </w:t>
      </w:r>
      <w:proofErr w:type="spellStart"/>
      <w:r>
        <w:rPr>
          <w:rFonts w:ascii="Times New Roman" w:eastAsia="Times New Roman" w:hAnsi="Times New Roman" w:cs="Times New Roman"/>
          <w:sz w:val="24"/>
          <w:szCs w:val="24"/>
        </w:rPr>
        <w:t>Epub</w:t>
      </w:r>
      <w:proofErr w:type="spellEnd"/>
      <w:r>
        <w:rPr>
          <w:rFonts w:ascii="Times New Roman" w:eastAsia="Times New Roman" w:hAnsi="Times New Roman" w:cs="Times New Roman"/>
          <w:sz w:val="24"/>
          <w:szCs w:val="24"/>
        </w:rPr>
        <w:t xml:space="preserve"> 20200928.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10.2147/RMHP.S269315</w:t>
      </w:r>
    </w:p>
    <w:p w14:paraId="2A49F9F7" w14:textId="77777777" w:rsidR="00C3673B" w:rsidRDefault="00C3673B">
      <w:pPr>
        <w:spacing w:after="0" w:line="240" w:lineRule="auto"/>
        <w:jc w:val="both"/>
        <w:rPr>
          <w:rFonts w:ascii="Times New Roman" w:eastAsia="Times New Roman" w:hAnsi="Times New Roman" w:cs="Times New Roman"/>
          <w:sz w:val="24"/>
          <w:szCs w:val="24"/>
        </w:rPr>
      </w:pPr>
    </w:p>
    <w:p w14:paraId="730751AB" w14:textId="77777777" w:rsidR="00C3673B" w:rsidRDefault="009629FE">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Kacan, C. Y., (2021). Evaluation of hand hygiene practice status of nursing students in Turkey. International journal of caring sciences. Vol.14 (1) 671</w:t>
      </w:r>
    </w:p>
    <w:p w14:paraId="7AD4FE42" w14:textId="77777777" w:rsidR="00C3673B" w:rsidRDefault="00C3673B">
      <w:pPr>
        <w:spacing w:after="0" w:line="240" w:lineRule="auto"/>
        <w:ind w:left="720" w:hanging="720"/>
        <w:jc w:val="both"/>
        <w:rPr>
          <w:rFonts w:ascii="Times New Roman" w:eastAsia="Times New Roman" w:hAnsi="Times New Roman" w:cs="Times New Roman"/>
          <w:sz w:val="24"/>
          <w:szCs w:val="24"/>
        </w:rPr>
      </w:pPr>
    </w:p>
    <w:p w14:paraId="582B34D1" w14:textId="77777777" w:rsidR="00C3673B" w:rsidRDefault="009629FE">
      <w:pPr>
        <w:spacing w:after="0" w:line="240" w:lineRule="auto"/>
        <w:ind w:left="720" w:hanging="720"/>
        <w:jc w:val="both"/>
        <w:rPr>
          <w:sz w:val="24"/>
          <w:szCs w:val="24"/>
        </w:rPr>
      </w:pPr>
      <w:r>
        <w:rPr>
          <w:rFonts w:ascii="Times New Roman" w:eastAsia="Times New Roman" w:hAnsi="Times New Roman" w:cs="Times New Roman"/>
          <w:sz w:val="24"/>
          <w:szCs w:val="24"/>
        </w:rPr>
        <w:t xml:space="preserve">[13] Kaushal, D. N., &amp; Clement, E. A. (2022). Knowledge, Attitude, and Compliance to Standard Precautions Among UNIMAS Nursing Students. Trends in Undergraduate Research, 5(1), b36-47. </w:t>
      </w:r>
      <w:hyperlink r:id="rId17">
        <w:r>
          <w:rPr>
            <w:rFonts w:ascii="Times New Roman" w:eastAsia="Times New Roman" w:hAnsi="Times New Roman" w:cs="Times New Roman"/>
            <w:sz w:val="24"/>
            <w:szCs w:val="24"/>
            <w:u w:val="single"/>
          </w:rPr>
          <w:t>http://doi.org/10.33736/tur.4536.2022</w:t>
        </w:r>
      </w:hyperlink>
    </w:p>
    <w:p w14:paraId="0C962619" w14:textId="77777777" w:rsidR="00C3673B" w:rsidRDefault="00C3673B">
      <w:pPr>
        <w:spacing w:after="0" w:line="240" w:lineRule="auto"/>
        <w:jc w:val="both"/>
        <w:rPr>
          <w:rFonts w:ascii="Times New Roman" w:eastAsia="Times New Roman" w:hAnsi="Times New Roman" w:cs="Times New Roman"/>
          <w:sz w:val="24"/>
          <w:szCs w:val="24"/>
        </w:rPr>
      </w:pPr>
    </w:p>
    <w:p w14:paraId="77403D55" w14:textId="77777777" w:rsidR="00C3673B" w:rsidRDefault="009629FE">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Lam, S. C. (2014). Validation and cross-cultural pilot testing of compliance with standard precautions scale: self-administered instrument for clinical nurses. Infect Control Hosp </w:t>
      </w:r>
      <w:proofErr w:type="spellStart"/>
      <w:r>
        <w:rPr>
          <w:rFonts w:ascii="Times New Roman" w:eastAsia="Times New Roman" w:hAnsi="Times New Roman" w:cs="Times New Roman"/>
          <w:sz w:val="24"/>
          <w:szCs w:val="24"/>
        </w:rPr>
        <w:t>Epidemoil</w:t>
      </w:r>
      <w:proofErr w:type="spellEnd"/>
      <w:r>
        <w:rPr>
          <w:rFonts w:ascii="Times New Roman" w:eastAsia="Times New Roman" w:hAnsi="Times New Roman" w:cs="Times New Roman"/>
          <w:sz w:val="24"/>
          <w:szCs w:val="24"/>
        </w:rPr>
        <w:t>. 35(5):547-555, doi:101086/675835. 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July, 2024.</w:t>
      </w:r>
    </w:p>
    <w:p w14:paraId="767DE52E" w14:textId="77777777" w:rsidR="00C3673B" w:rsidRDefault="00C3673B">
      <w:pPr>
        <w:spacing w:after="0" w:line="240" w:lineRule="auto"/>
        <w:jc w:val="both"/>
        <w:rPr>
          <w:rFonts w:ascii="Times New Roman" w:eastAsia="Times New Roman" w:hAnsi="Times New Roman" w:cs="Times New Roman"/>
          <w:sz w:val="24"/>
          <w:szCs w:val="24"/>
        </w:rPr>
      </w:pPr>
    </w:p>
    <w:p w14:paraId="56CE06ED" w14:textId="77777777" w:rsidR="00C3673B" w:rsidRDefault="009629FE">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Lin, Y. C. C., Tsai, M, Lu, C. H. P., &amp; Hou, M. (2020). Infection control measures of a Taiwanese hospital to confront the COVID-19 pandemic. 296–304.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10.1002/kjm2.12228. pmid:32374901</w:t>
      </w:r>
    </w:p>
    <w:p w14:paraId="38EC9D9F" w14:textId="77777777" w:rsidR="00C3673B" w:rsidRDefault="00C3673B">
      <w:pPr>
        <w:spacing w:after="0" w:line="240" w:lineRule="auto"/>
        <w:jc w:val="both"/>
        <w:rPr>
          <w:rFonts w:ascii="Times New Roman" w:eastAsia="Times New Roman" w:hAnsi="Times New Roman" w:cs="Times New Roman"/>
          <w:sz w:val="24"/>
          <w:szCs w:val="24"/>
        </w:rPr>
      </w:pPr>
    </w:p>
    <w:p w14:paraId="6867A956" w14:textId="77777777" w:rsidR="00C3673B" w:rsidRDefault="009629FE">
      <w:pPr>
        <w:spacing w:after="0" w:line="240" w:lineRule="auto"/>
        <w:ind w:left="720" w:hanging="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[16] Moore, S. (2021). What are Infectious Diseases? News-Medical. Retrieved from </w:t>
      </w:r>
      <w:hyperlink r:id="rId18">
        <w:r>
          <w:rPr>
            <w:rFonts w:ascii="Times New Roman" w:eastAsia="Times New Roman" w:hAnsi="Times New Roman" w:cs="Times New Roman"/>
            <w:sz w:val="24"/>
            <w:szCs w:val="24"/>
            <w:highlight w:val="white"/>
            <w:u w:val="single"/>
          </w:rPr>
          <w:t>https://www.news-medical.net/health/What-are-Infectious-Diseases.aspx</w:t>
        </w:r>
      </w:hyperlink>
      <w:r>
        <w:rPr>
          <w:rFonts w:ascii="Times New Roman" w:eastAsia="Times New Roman" w:hAnsi="Times New Roman" w:cs="Times New Roman"/>
          <w:sz w:val="24"/>
          <w:szCs w:val="24"/>
          <w:highlight w:val="white"/>
        </w:rPr>
        <w:t>.</w:t>
      </w:r>
    </w:p>
    <w:p w14:paraId="6BD83A81" w14:textId="77777777" w:rsidR="00C3673B" w:rsidRDefault="00C3673B">
      <w:pPr>
        <w:spacing w:after="0" w:line="240" w:lineRule="auto"/>
        <w:ind w:left="720" w:hanging="720"/>
        <w:jc w:val="both"/>
        <w:rPr>
          <w:rFonts w:ascii="Times New Roman" w:eastAsia="Times New Roman" w:hAnsi="Times New Roman" w:cs="Times New Roman"/>
          <w:sz w:val="24"/>
          <w:szCs w:val="24"/>
          <w:highlight w:val="white"/>
        </w:rPr>
      </w:pPr>
    </w:p>
    <w:p w14:paraId="61496724" w14:textId="77777777" w:rsidR="00C3673B" w:rsidRDefault="009629FE">
      <w:pPr>
        <w:spacing w:after="0" w:line="240" w:lineRule="auto"/>
        <w:ind w:left="720" w:hanging="720"/>
        <w:jc w:val="both"/>
        <w:rPr>
          <w:sz w:val="24"/>
          <w:szCs w:val="24"/>
        </w:rPr>
      </w:pPr>
      <w:r>
        <w:rPr>
          <w:rFonts w:ascii="Times New Roman" w:eastAsia="Times New Roman" w:hAnsi="Times New Roman" w:cs="Times New Roman"/>
          <w:sz w:val="24"/>
          <w:szCs w:val="24"/>
        </w:rPr>
        <w:t xml:space="preserve">[17] </w:t>
      </w:r>
      <w:proofErr w:type="spellStart"/>
      <w:r>
        <w:rPr>
          <w:rFonts w:ascii="Times New Roman" w:eastAsia="Times New Roman" w:hAnsi="Times New Roman" w:cs="Times New Roman"/>
          <w:sz w:val="24"/>
          <w:szCs w:val="24"/>
        </w:rPr>
        <w:t>Mutaru</w:t>
      </w:r>
      <w:proofErr w:type="spellEnd"/>
      <w:r>
        <w:rPr>
          <w:rFonts w:ascii="Times New Roman" w:eastAsia="Times New Roman" w:hAnsi="Times New Roman" w:cs="Times New Roman"/>
          <w:sz w:val="24"/>
          <w:szCs w:val="24"/>
        </w:rPr>
        <w:t xml:space="preserve">, A. M, </w:t>
      </w:r>
      <w:proofErr w:type="spellStart"/>
      <w:r>
        <w:rPr>
          <w:rFonts w:ascii="Times New Roman" w:eastAsia="Times New Roman" w:hAnsi="Times New Roman" w:cs="Times New Roman"/>
          <w:sz w:val="24"/>
          <w:szCs w:val="24"/>
        </w:rPr>
        <w:t>Balegha</w:t>
      </w:r>
      <w:proofErr w:type="spellEnd"/>
      <w:r>
        <w:rPr>
          <w:rFonts w:ascii="Times New Roman" w:eastAsia="Times New Roman" w:hAnsi="Times New Roman" w:cs="Times New Roman"/>
          <w:sz w:val="24"/>
          <w:szCs w:val="24"/>
        </w:rPr>
        <w:t xml:space="preserve">, A. N, </w:t>
      </w:r>
      <w:proofErr w:type="spellStart"/>
      <w:r>
        <w:rPr>
          <w:rFonts w:ascii="Times New Roman" w:eastAsia="Times New Roman" w:hAnsi="Times New Roman" w:cs="Times New Roman"/>
          <w:sz w:val="24"/>
          <w:szCs w:val="24"/>
        </w:rPr>
        <w:t>Kunsu</w:t>
      </w:r>
      <w:proofErr w:type="spellEnd"/>
      <w:r>
        <w:rPr>
          <w:rFonts w:ascii="Times New Roman" w:eastAsia="Times New Roman" w:hAnsi="Times New Roman" w:cs="Times New Roman"/>
          <w:sz w:val="24"/>
          <w:szCs w:val="24"/>
        </w:rPr>
        <w:t xml:space="preserve">, R, &amp; </w:t>
      </w:r>
      <w:proofErr w:type="spellStart"/>
      <w:r>
        <w:rPr>
          <w:rFonts w:ascii="Times New Roman" w:eastAsia="Times New Roman" w:hAnsi="Times New Roman" w:cs="Times New Roman"/>
          <w:sz w:val="24"/>
          <w:szCs w:val="24"/>
        </w:rPr>
        <w:t>Gbeti</w:t>
      </w:r>
      <w:proofErr w:type="spellEnd"/>
      <w:r>
        <w:rPr>
          <w:rFonts w:ascii="Times New Roman" w:eastAsia="Times New Roman" w:hAnsi="Times New Roman" w:cs="Times New Roman"/>
          <w:sz w:val="24"/>
          <w:szCs w:val="24"/>
        </w:rPr>
        <w:t xml:space="preserve">, C (2022). Knowledge and determinants of infection prevention and control compliance among nurses in Yendi municipality, Ghana. PLOS ONE 17(7): e0270508. </w:t>
      </w:r>
      <w:hyperlink r:id="rId19">
        <w:r>
          <w:rPr>
            <w:rFonts w:ascii="Times New Roman" w:eastAsia="Times New Roman" w:hAnsi="Times New Roman" w:cs="Times New Roman"/>
            <w:sz w:val="24"/>
            <w:szCs w:val="24"/>
            <w:u w:val="single"/>
          </w:rPr>
          <w:t>https://doi.org/10.1371/journal.pone.0270508</w:t>
        </w:r>
      </w:hyperlink>
    </w:p>
    <w:p w14:paraId="5806A8B8" w14:textId="77777777" w:rsidR="00C3673B" w:rsidRDefault="00C3673B">
      <w:pPr>
        <w:spacing w:after="0" w:line="240" w:lineRule="auto"/>
        <w:ind w:left="720" w:hanging="720"/>
        <w:jc w:val="both"/>
        <w:rPr>
          <w:rFonts w:ascii="Times New Roman" w:eastAsia="Times New Roman" w:hAnsi="Times New Roman" w:cs="Times New Roman"/>
          <w:sz w:val="24"/>
          <w:szCs w:val="24"/>
        </w:rPr>
      </w:pPr>
    </w:p>
    <w:p w14:paraId="1283701E" w14:textId="77777777" w:rsidR="00C3673B" w:rsidRDefault="009629FE">
      <w:pPr>
        <w:spacing w:after="0" w:line="240" w:lineRule="auto"/>
        <w:ind w:left="720" w:hanging="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[18] Nii-</w:t>
      </w:r>
      <w:proofErr w:type="spellStart"/>
      <w:r>
        <w:rPr>
          <w:rFonts w:ascii="Times New Roman" w:eastAsia="Times New Roman" w:hAnsi="Times New Roman" w:cs="Times New Roman"/>
          <w:sz w:val="24"/>
          <w:szCs w:val="24"/>
          <w:highlight w:val="white"/>
        </w:rPr>
        <w:t>Trebi</w:t>
      </w:r>
      <w:proofErr w:type="spellEnd"/>
      <w:r>
        <w:rPr>
          <w:rFonts w:ascii="Times New Roman" w:eastAsia="Times New Roman" w:hAnsi="Times New Roman" w:cs="Times New Roman"/>
          <w:sz w:val="24"/>
          <w:szCs w:val="24"/>
          <w:highlight w:val="white"/>
        </w:rPr>
        <w:t>, N. I. (2017). Emerging and neglected infectious diseases: Insights, advances, and challenges. Biomed Res Int. 2017; 2017:5245021.</w:t>
      </w:r>
    </w:p>
    <w:p w14:paraId="5770D722" w14:textId="77777777" w:rsidR="00C3673B" w:rsidRDefault="00C3673B">
      <w:pPr>
        <w:spacing w:after="0" w:line="240" w:lineRule="auto"/>
        <w:jc w:val="both"/>
        <w:rPr>
          <w:rFonts w:ascii="Times New Roman" w:eastAsia="Times New Roman" w:hAnsi="Times New Roman" w:cs="Times New Roman"/>
          <w:sz w:val="24"/>
          <w:szCs w:val="24"/>
        </w:rPr>
      </w:pPr>
    </w:p>
    <w:p w14:paraId="1EFA21F3" w14:textId="77777777" w:rsidR="00C3673B" w:rsidRDefault="009629FE">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Ogunrinde, O. E., </w:t>
      </w:r>
      <w:proofErr w:type="spellStart"/>
      <w:r>
        <w:rPr>
          <w:rFonts w:ascii="Times New Roman" w:eastAsia="Times New Roman" w:hAnsi="Times New Roman" w:cs="Times New Roman"/>
          <w:sz w:val="24"/>
          <w:szCs w:val="24"/>
        </w:rPr>
        <w:t>Olukolade</w:t>
      </w:r>
      <w:proofErr w:type="spellEnd"/>
      <w:r>
        <w:rPr>
          <w:rFonts w:ascii="Times New Roman" w:eastAsia="Times New Roman" w:hAnsi="Times New Roman" w:cs="Times New Roman"/>
          <w:sz w:val="24"/>
          <w:szCs w:val="24"/>
        </w:rPr>
        <w:t xml:space="preserve">, F. T., Akpor, O. A., Ojo, A. A., Ojo, I. O., </w:t>
      </w:r>
      <w:proofErr w:type="spellStart"/>
      <w:r>
        <w:rPr>
          <w:rFonts w:ascii="Times New Roman" w:eastAsia="Times New Roman" w:hAnsi="Times New Roman" w:cs="Times New Roman"/>
          <w:sz w:val="24"/>
          <w:szCs w:val="24"/>
        </w:rPr>
        <w:t>Alebiosu</w:t>
      </w:r>
      <w:proofErr w:type="spellEnd"/>
      <w:r>
        <w:rPr>
          <w:rFonts w:ascii="Times New Roman" w:eastAsia="Times New Roman" w:hAnsi="Times New Roman" w:cs="Times New Roman"/>
          <w:sz w:val="24"/>
          <w:szCs w:val="24"/>
        </w:rPr>
        <w:t xml:space="preserve">, I., A., &amp; </w:t>
      </w:r>
      <w:proofErr w:type="spellStart"/>
      <w:r>
        <w:rPr>
          <w:rFonts w:ascii="Times New Roman" w:eastAsia="Times New Roman" w:hAnsi="Times New Roman" w:cs="Times New Roman"/>
          <w:sz w:val="24"/>
          <w:szCs w:val="24"/>
        </w:rPr>
        <w:t>Olaolorunpo</w:t>
      </w:r>
      <w:proofErr w:type="spellEnd"/>
      <w:r>
        <w:rPr>
          <w:rFonts w:ascii="Times New Roman" w:eastAsia="Times New Roman" w:hAnsi="Times New Roman" w:cs="Times New Roman"/>
          <w:sz w:val="24"/>
          <w:szCs w:val="24"/>
        </w:rPr>
        <w:t xml:space="preserve">, O. (2023). Attitude and compliance of nurses to standard precautions to infection control in Ekiti State, Southwestern Nigeria. </w:t>
      </w:r>
      <w:proofErr w:type="spellStart"/>
      <w:r>
        <w:rPr>
          <w:rFonts w:ascii="Times New Roman" w:eastAsia="Times New Roman" w:hAnsi="Times New Roman" w:cs="Times New Roman"/>
          <w:sz w:val="24"/>
          <w:szCs w:val="24"/>
        </w:rPr>
        <w:t>Afr</w:t>
      </w:r>
      <w:proofErr w:type="spellEnd"/>
      <w:r>
        <w:rPr>
          <w:rFonts w:ascii="Times New Roman" w:eastAsia="Times New Roman" w:hAnsi="Times New Roman" w:cs="Times New Roman"/>
          <w:sz w:val="24"/>
          <w:szCs w:val="24"/>
        </w:rPr>
        <w:t xml:space="preserve"> J </w:t>
      </w:r>
      <w:proofErr w:type="spellStart"/>
      <w:r>
        <w:rPr>
          <w:rFonts w:ascii="Times New Roman" w:eastAsia="Times New Roman" w:hAnsi="Times New Roman" w:cs="Times New Roman"/>
          <w:sz w:val="24"/>
          <w:szCs w:val="24"/>
        </w:rPr>
        <w:t>Reprod</w:t>
      </w:r>
      <w:proofErr w:type="spellEnd"/>
      <w:r>
        <w:rPr>
          <w:rFonts w:ascii="Times New Roman" w:eastAsia="Times New Roman" w:hAnsi="Times New Roman" w:cs="Times New Roman"/>
          <w:sz w:val="24"/>
          <w:szCs w:val="24"/>
        </w:rPr>
        <w:t xml:space="preserve"> Health. (6s):60-69. dio:10.29063/ajrh2023/v27i6s.8.</w:t>
      </w:r>
    </w:p>
    <w:p w14:paraId="7CF51EA5" w14:textId="77777777" w:rsidR="00C3673B" w:rsidRDefault="00C3673B">
      <w:pPr>
        <w:spacing w:after="0" w:line="240" w:lineRule="auto"/>
        <w:ind w:left="720" w:hanging="720"/>
        <w:jc w:val="both"/>
        <w:rPr>
          <w:rFonts w:ascii="Times New Roman" w:eastAsia="Times New Roman" w:hAnsi="Times New Roman" w:cs="Times New Roman"/>
          <w:sz w:val="24"/>
          <w:szCs w:val="24"/>
        </w:rPr>
      </w:pPr>
    </w:p>
    <w:p w14:paraId="62A5A90F" w14:textId="77777777" w:rsidR="00C3673B" w:rsidRDefault="009629FE">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Olorunfemi, O., Oyewole, O. M, &amp; </w:t>
      </w:r>
      <w:proofErr w:type="spellStart"/>
      <w:r>
        <w:rPr>
          <w:rFonts w:ascii="Times New Roman" w:eastAsia="Times New Roman" w:hAnsi="Times New Roman" w:cs="Times New Roman"/>
          <w:sz w:val="24"/>
          <w:szCs w:val="24"/>
        </w:rPr>
        <w:t>Oduyemi</w:t>
      </w:r>
      <w:proofErr w:type="spellEnd"/>
      <w:r>
        <w:rPr>
          <w:rFonts w:ascii="Times New Roman" w:eastAsia="Times New Roman" w:hAnsi="Times New Roman" w:cs="Times New Roman"/>
          <w:sz w:val="24"/>
          <w:szCs w:val="24"/>
        </w:rPr>
        <w:t xml:space="preserve">, R. O.  (2020). Nursing students' knowledge and practice of infection control in burns and medical-surgical units at the University of Benin teaching hospital, Nigeria. J </w:t>
      </w:r>
      <w:proofErr w:type="spellStart"/>
      <w:r>
        <w:rPr>
          <w:rFonts w:ascii="Times New Roman" w:eastAsia="Times New Roman" w:hAnsi="Times New Roman" w:cs="Times New Roman"/>
          <w:sz w:val="24"/>
          <w:szCs w:val="24"/>
        </w:rPr>
        <w:t>Nurs</w:t>
      </w:r>
      <w:proofErr w:type="spellEnd"/>
      <w:r>
        <w:rPr>
          <w:rFonts w:ascii="Times New Roman" w:eastAsia="Times New Roman" w:hAnsi="Times New Roman" w:cs="Times New Roman"/>
          <w:sz w:val="24"/>
          <w:szCs w:val="24"/>
        </w:rPr>
        <w:t xml:space="preserve"> Midwifery Sci. 7:42-6.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 4103/ JNMS.JNMS_40_19</w:t>
      </w:r>
    </w:p>
    <w:p w14:paraId="08538DBA" w14:textId="77777777" w:rsidR="00C3673B" w:rsidRDefault="00C3673B">
      <w:pPr>
        <w:spacing w:after="0" w:line="240" w:lineRule="auto"/>
        <w:ind w:left="720" w:hanging="720"/>
        <w:jc w:val="both"/>
        <w:rPr>
          <w:rFonts w:ascii="Times New Roman" w:eastAsia="Times New Roman" w:hAnsi="Times New Roman" w:cs="Times New Roman"/>
          <w:sz w:val="24"/>
          <w:szCs w:val="24"/>
        </w:rPr>
      </w:pPr>
    </w:p>
    <w:p w14:paraId="0870D3EB" w14:textId="77777777" w:rsidR="00C3673B" w:rsidRDefault="009629FE">
      <w:pPr>
        <w:spacing w:after="0" w:line="240" w:lineRule="auto"/>
        <w:ind w:left="720" w:hanging="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[21] Vos, T, Lim, S. S., </w:t>
      </w:r>
      <w:proofErr w:type="spellStart"/>
      <w:r>
        <w:rPr>
          <w:rFonts w:ascii="Times New Roman" w:eastAsia="Times New Roman" w:hAnsi="Times New Roman" w:cs="Times New Roman"/>
          <w:sz w:val="24"/>
          <w:szCs w:val="24"/>
          <w:highlight w:val="white"/>
        </w:rPr>
        <w:t>Abbafati</w:t>
      </w:r>
      <w:proofErr w:type="spellEnd"/>
      <w:r>
        <w:rPr>
          <w:rFonts w:ascii="Times New Roman" w:eastAsia="Times New Roman" w:hAnsi="Times New Roman" w:cs="Times New Roman"/>
          <w:sz w:val="24"/>
          <w:szCs w:val="24"/>
          <w:highlight w:val="white"/>
        </w:rPr>
        <w:t xml:space="preserve">, C, Abbas, K. M., Abbasi, M., </w:t>
      </w:r>
      <w:proofErr w:type="spellStart"/>
      <w:r>
        <w:rPr>
          <w:rFonts w:ascii="Times New Roman" w:eastAsia="Times New Roman" w:hAnsi="Times New Roman" w:cs="Times New Roman"/>
          <w:sz w:val="24"/>
          <w:szCs w:val="24"/>
          <w:highlight w:val="white"/>
        </w:rPr>
        <w:t>Abbasifard</w:t>
      </w:r>
      <w:proofErr w:type="spellEnd"/>
      <w:r>
        <w:rPr>
          <w:rFonts w:ascii="Times New Roman" w:eastAsia="Times New Roman" w:hAnsi="Times New Roman" w:cs="Times New Roman"/>
          <w:sz w:val="24"/>
          <w:szCs w:val="24"/>
          <w:highlight w:val="white"/>
        </w:rPr>
        <w:t>, M., et al. (2020). Global burden of 369 diseases and injuries in 204 countries and territories, 1990–2019: a systematic analysis for the Global Burden of Disease Study 2019. Lancet. 396(10258):1204–22.</w:t>
      </w:r>
    </w:p>
    <w:p w14:paraId="6B7E8C73" w14:textId="77777777" w:rsidR="00C3673B" w:rsidRDefault="00C3673B">
      <w:pPr>
        <w:spacing w:after="0" w:line="240" w:lineRule="auto"/>
        <w:jc w:val="both"/>
        <w:rPr>
          <w:rFonts w:ascii="Times New Roman" w:eastAsia="Times New Roman" w:hAnsi="Times New Roman" w:cs="Times New Roman"/>
          <w:sz w:val="24"/>
          <w:szCs w:val="24"/>
        </w:rPr>
      </w:pPr>
    </w:p>
    <w:p w14:paraId="70DF0CD0" w14:textId="77777777" w:rsidR="00C3673B" w:rsidRDefault="009629FE">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WHO (2022). Global report on Infection Prevention and Control: Executive Summary. Geneva, Switzerland.</w:t>
      </w:r>
    </w:p>
    <w:p w14:paraId="37FB7D20" w14:textId="77777777" w:rsidR="00C3673B" w:rsidRDefault="00C3673B">
      <w:pPr>
        <w:spacing w:after="0" w:line="240" w:lineRule="auto"/>
        <w:ind w:left="720" w:hanging="720"/>
        <w:jc w:val="both"/>
        <w:rPr>
          <w:rFonts w:ascii="Times New Roman" w:eastAsia="Times New Roman" w:hAnsi="Times New Roman" w:cs="Times New Roman"/>
          <w:sz w:val="24"/>
          <w:szCs w:val="24"/>
        </w:rPr>
      </w:pPr>
    </w:p>
    <w:p w14:paraId="45FC0E50" w14:textId="77777777" w:rsidR="00C3673B" w:rsidRDefault="009629FE">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w:t>
      </w:r>
      <w:proofErr w:type="spellStart"/>
      <w:r>
        <w:rPr>
          <w:rFonts w:ascii="Times New Roman" w:eastAsia="Times New Roman" w:hAnsi="Times New Roman" w:cs="Times New Roman"/>
          <w:sz w:val="24"/>
          <w:szCs w:val="24"/>
        </w:rPr>
        <w:t>Zenbaba</w:t>
      </w:r>
      <w:proofErr w:type="spellEnd"/>
      <w:r>
        <w:rPr>
          <w:rFonts w:ascii="Times New Roman" w:eastAsia="Times New Roman" w:hAnsi="Times New Roman" w:cs="Times New Roman"/>
          <w:sz w:val="24"/>
          <w:szCs w:val="24"/>
        </w:rPr>
        <w:t xml:space="preserve">, D., </w:t>
      </w:r>
      <w:proofErr w:type="spellStart"/>
      <w:r>
        <w:rPr>
          <w:rFonts w:ascii="Times New Roman" w:eastAsia="Times New Roman" w:hAnsi="Times New Roman" w:cs="Times New Roman"/>
          <w:sz w:val="24"/>
          <w:szCs w:val="24"/>
        </w:rPr>
        <w:t>Sahiledengle</w:t>
      </w:r>
      <w:proofErr w:type="spellEnd"/>
      <w:r>
        <w:rPr>
          <w:rFonts w:ascii="Times New Roman" w:eastAsia="Times New Roman" w:hAnsi="Times New Roman" w:cs="Times New Roman"/>
          <w:sz w:val="24"/>
          <w:szCs w:val="24"/>
        </w:rPr>
        <w:t>, B, &amp; Bogale, D. (2020). Practices of Healthcare Workers regarding Infection Prevention in Bale Zone Hospitals, Southeast Ethiopia.</w:t>
      </w:r>
    </w:p>
    <w:p w14:paraId="71BDFD29" w14:textId="77777777" w:rsidR="00C3673B" w:rsidRDefault="00C3673B">
      <w:pPr>
        <w:spacing w:after="0" w:line="240" w:lineRule="auto"/>
        <w:ind w:left="720" w:hanging="720"/>
        <w:jc w:val="both"/>
        <w:rPr>
          <w:rFonts w:ascii="Times New Roman" w:eastAsia="Times New Roman" w:hAnsi="Times New Roman" w:cs="Times New Roman"/>
          <w:sz w:val="24"/>
          <w:szCs w:val="24"/>
        </w:rPr>
      </w:pPr>
    </w:p>
    <w:p w14:paraId="20A5EF87" w14:textId="77777777" w:rsidR="00C3673B" w:rsidRDefault="00C3673B">
      <w:pPr>
        <w:spacing w:after="0" w:line="240" w:lineRule="auto"/>
        <w:ind w:left="720" w:hanging="720"/>
        <w:jc w:val="both"/>
        <w:rPr>
          <w:rFonts w:ascii="Times New Roman" w:eastAsia="Times New Roman" w:hAnsi="Times New Roman" w:cs="Times New Roman"/>
          <w:sz w:val="24"/>
          <w:szCs w:val="24"/>
        </w:rPr>
      </w:pPr>
    </w:p>
    <w:p w14:paraId="18E2DB99" w14:textId="77777777" w:rsidR="00C3673B" w:rsidRDefault="00C3673B">
      <w:pPr>
        <w:spacing w:after="0" w:line="240" w:lineRule="auto"/>
        <w:ind w:left="720" w:hanging="720"/>
        <w:jc w:val="center"/>
        <w:rPr>
          <w:rFonts w:ascii="Times New Roman" w:eastAsia="Times New Roman" w:hAnsi="Times New Roman" w:cs="Times New Roman"/>
          <w:sz w:val="24"/>
          <w:szCs w:val="24"/>
        </w:rPr>
      </w:pPr>
    </w:p>
    <w:p w14:paraId="520F2FFB" w14:textId="77777777" w:rsidR="00C3673B" w:rsidRDefault="00C3673B">
      <w:pPr>
        <w:spacing w:after="0" w:line="240" w:lineRule="auto"/>
        <w:ind w:left="720" w:hanging="720"/>
        <w:jc w:val="center"/>
        <w:rPr>
          <w:rFonts w:ascii="Times New Roman" w:eastAsia="Times New Roman" w:hAnsi="Times New Roman" w:cs="Times New Roman"/>
          <w:sz w:val="24"/>
          <w:szCs w:val="24"/>
        </w:rPr>
      </w:pPr>
    </w:p>
    <w:p w14:paraId="2BB0A140" w14:textId="77777777" w:rsidR="00C3673B" w:rsidRDefault="00C3673B">
      <w:pPr>
        <w:spacing w:after="0" w:line="480" w:lineRule="auto"/>
        <w:jc w:val="both"/>
        <w:rPr>
          <w:rFonts w:ascii="Times New Roman" w:eastAsia="Times New Roman" w:hAnsi="Times New Roman" w:cs="Times New Roman"/>
          <w:b/>
          <w:sz w:val="24"/>
          <w:szCs w:val="24"/>
        </w:rPr>
      </w:pPr>
    </w:p>
    <w:p w14:paraId="3226F1C3" w14:textId="77777777" w:rsidR="00C3673B" w:rsidRDefault="00C3673B">
      <w:pPr>
        <w:spacing w:after="0" w:line="480" w:lineRule="auto"/>
        <w:jc w:val="both"/>
        <w:rPr>
          <w:rFonts w:ascii="Times New Roman" w:eastAsia="Times New Roman" w:hAnsi="Times New Roman" w:cs="Times New Roman"/>
          <w:sz w:val="24"/>
          <w:szCs w:val="24"/>
        </w:rPr>
      </w:pPr>
    </w:p>
    <w:sectPr w:rsidR="00C3673B">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icrosoft Office User" w:date="2025-07-14T23:53:00Z" w:initials="MOU">
    <w:p w14:paraId="7865AE8C" w14:textId="760360E3" w:rsidR="00CF29A1" w:rsidRDefault="00CF29A1">
      <w:pPr>
        <w:pStyle w:val="CommentText"/>
      </w:pPr>
      <w:r>
        <w:rPr>
          <w:rStyle w:val="CommentReference"/>
        </w:rPr>
        <w:annotationRef/>
      </w:r>
      <w:r>
        <w:t>The abstract contains many grammatical issues and long-winded sentences. It should be rewritten for clarity, focus, and academic tone.</w:t>
      </w:r>
    </w:p>
  </w:comment>
  <w:comment w:id="2" w:author="Microsoft Office User" w:date="2025-07-14T23:53:00Z" w:initials="MOU">
    <w:p w14:paraId="71567D4F" w14:textId="7039D253" w:rsidR="00CF29A1" w:rsidRDefault="00CF29A1">
      <w:pPr>
        <w:pStyle w:val="CommentText"/>
      </w:pPr>
      <w:r>
        <w:rPr>
          <w:rStyle w:val="CommentReference"/>
        </w:rPr>
        <w:annotationRef/>
      </w:r>
      <w:r>
        <w:t>The abstract uses overly verbose phrasing such as "Infection has been among the main causes of demise..." – consider simplifying to "Infections have long been a major cause of morbidity and mortality."</w:t>
      </w:r>
    </w:p>
  </w:comment>
  <w:comment w:id="3" w:author="Microsoft Office User" w:date="2025-07-14T23:57:00Z" w:initials="MOU">
    <w:p w14:paraId="7268F270" w14:textId="77777777" w:rsidR="00CF29A1" w:rsidRDefault="00CF29A1">
      <w:pPr>
        <w:pStyle w:val="CommentText"/>
      </w:pPr>
      <w:r>
        <w:rPr>
          <w:rStyle w:val="CommentReference"/>
        </w:rPr>
        <w:annotationRef/>
      </w:r>
      <w:r>
        <w:t>The Likert scale format is inconsistently explained and somewhat confusing.</w:t>
      </w:r>
      <w:r>
        <w:br/>
      </w:r>
    </w:p>
    <w:p w14:paraId="1D86BFDE" w14:textId="25636D68" w:rsidR="00CF29A1" w:rsidRDefault="00CF29A1">
      <w:pPr>
        <w:pStyle w:val="CommentText"/>
      </w:pPr>
      <w:r>
        <w:t>The tool uses two formats of Likert scales in the same section—this is methodologically questionable. Why was this done? Was the instrument piloted?</w:t>
      </w:r>
    </w:p>
  </w:comment>
  <w:comment w:id="4" w:author="Microsoft Office User" w:date="2025-07-14T23:54:00Z" w:initials="MOU">
    <w:p w14:paraId="785BE277" w14:textId="77777777" w:rsidR="00CF29A1" w:rsidRDefault="00CF29A1">
      <w:pPr>
        <w:pStyle w:val="CommentText"/>
      </w:pPr>
      <w:r>
        <w:rPr>
          <w:rStyle w:val="CommentReference"/>
        </w:rPr>
        <w:annotationRef/>
      </w:r>
      <w:r>
        <w:rPr>
          <w:rStyle w:val="Strong"/>
        </w:rPr>
        <w:t>Paragraph 1, Line 2 (Page 1):</w:t>
      </w:r>
      <w:r>
        <w:t xml:space="preserve"> "which may be clinically undetectable or result in localized cellular damage [8], have been among the main causes..."</w:t>
      </w:r>
      <w:r>
        <w:br/>
      </w:r>
    </w:p>
    <w:p w14:paraId="2E8D5070" w14:textId="582E03FD" w:rsidR="00CF29A1" w:rsidRDefault="00CF29A1">
      <w:pPr>
        <w:pStyle w:val="CommentText"/>
      </w:pPr>
      <w:r>
        <w:rPr>
          <w:rStyle w:val="Strong"/>
        </w:rPr>
        <w:t>Comment:</w:t>
      </w:r>
      <w:r>
        <w:t xml:space="preserve"> The sentence is grammatically incorrect and merges two ideas without coherence. Consider breaking it up and rephrasing.</w:t>
      </w:r>
    </w:p>
  </w:comment>
  <w:comment w:id="5" w:author="Microsoft Office User" w:date="2025-07-14T23:54:00Z" w:initials="MOU">
    <w:p w14:paraId="3CE5C090" w14:textId="77777777" w:rsidR="00CF29A1" w:rsidRDefault="00CF29A1" w:rsidP="00CF29A1">
      <w:pPr>
        <w:pStyle w:val="NormalWeb"/>
        <w:numPr>
          <w:ilvl w:val="0"/>
          <w:numId w:val="3"/>
        </w:numPr>
      </w:pPr>
      <w:r>
        <w:rPr>
          <w:rStyle w:val="CommentReference"/>
        </w:rPr>
        <w:annotationRef/>
      </w:r>
      <w:r>
        <w:t>The phrase “out of whom” is awkward; revise for clarity. Also, global estimates should be cited from WHO or CDC with up-to-date data.</w:t>
      </w:r>
    </w:p>
    <w:p w14:paraId="780BDC19" w14:textId="55191C51" w:rsidR="00CF29A1" w:rsidRDefault="00CF29A1">
      <w:pPr>
        <w:pStyle w:val="CommentText"/>
      </w:pPr>
    </w:p>
  </w:comment>
  <w:comment w:id="6" w:author="Microsoft Office User" w:date="2025-07-14T23:58:00Z" w:initials="MOU">
    <w:p w14:paraId="37F7C8CA" w14:textId="60DD343A" w:rsidR="00CF29A1" w:rsidRDefault="00CF29A1" w:rsidP="00CF29A1">
      <w:pPr>
        <w:pStyle w:val="Heading4"/>
      </w:pPr>
      <w:r>
        <w:rPr>
          <w:rStyle w:val="CommentReference"/>
        </w:rPr>
        <w:annotationRef/>
      </w:r>
      <w:r>
        <w:rPr>
          <w:rStyle w:val="Strong"/>
          <w:b/>
          <w:bCs w:val="0"/>
        </w:rPr>
        <w:t xml:space="preserve">Methodological Weakness – Census Sampling and External Validity </w:t>
      </w:r>
    </w:p>
    <w:p w14:paraId="37DEB3AB" w14:textId="77777777" w:rsidR="00CF29A1" w:rsidRDefault="00CF29A1" w:rsidP="00CF29A1">
      <w:pPr>
        <w:pStyle w:val="NormalWeb"/>
        <w:numPr>
          <w:ilvl w:val="0"/>
          <w:numId w:val="4"/>
        </w:numPr>
      </w:pPr>
      <w:r>
        <w:t xml:space="preserve">While the authors justify using all 222 students, no information is provided on </w:t>
      </w:r>
      <w:r>
        <w:rPr>
          <w:rStyle w:val="Emphasis"/>
        </w:rPr>
        <w:t>response rate</w:t>
      </w:r>
      <w:r>
        <w:t>, missing data, or how biases (e.g., social desirability, self-report bias) were addressed.</w:t>
      </w:r>
    </w:p>
    <w:p w14:paraId="759F6921" w14:textId="21297116" w:rsidR="00CF29A1" w:rsidRDefault="00CF29A1" w:rsidP="00CF29A1">
      <w:pPr>
        <w:pStyle w:val="NormalWeb"/>
        <w:numPr>
          <w:ilvl w:val="0"/>
          <w:numId w:val="4"/>
        </w:numPr>
      </w:pPr>
      <w:r>
        <w:t xml:space="preserve">How do you ensure that the high reported adherence (mean 3.11) reflects actual </w:t>
      </w:r>
      <w:proofErr w:type="spellStart"/>
      <w:r>
        <w:t>behavior</w:t>
      </w:r>
      <w:proofErr w:type="spellEnd"/>
      <w:r>
        <w:t xml:space="preserve"> rather than self-perception or reporting bias?</w:t>
      </w:r>
    </w:p>
    <w:p w14:paraId="3F29B3B7" w14:textId="7F911829" w:rsidR="00CF29A1" w:rsidRDefault="00CF29A1">
      <w:pPr>
        <w:pStyle w:val="CommentText"/>
      </w:pPr>
    </w:p>
  </w:comment>
  <w:comment w:id="8" w:author="Microsoft Office User" w:date="2025-07-14T23:56:00Z" w:initials="MOU">
    <w:p w14:paraId="0954C6C4" w14:textId="51689953" w:rsidR="00CF29A1" w:rsidRDefault="00CF29A1">
      <w:pPr>
        <w:pStyle w:val="CommentText"/>
      </w:pPr>
      <w:r>
        <w:rPr>
          <w:rStyle w:val="CommentReference"/>
        </w:rPr>
        <w:annotationRef/>
      </w:r>
      <w:r>
        <w:t>Please elaborate on why all students were included and whether this may have introduced bias or limited generalizability.</w:t>
      </w:r>
    </w:p>
  </w:comment>
  <w:comment w:id="9" w:author="Microsoft Office User" w:date="2025-07-15T00:00:00Z" w:initials="MOU">
    <w:p w14:paraId="1CD6EF5B" w14:textId="77777777" w:rsidR="00CF29A1" w:rsidRDefault="00CF29A1" w:rsidP="00CF29A1">
      <w:pPr>
        <w:pStyle w:val="NormalWeb"/>
        <w:numPr>
          <w:ilvl w:val="0"/>
          <w:numId w:val="6"/>
        </w:numPr>
      </w:pPr>
      <w:r>
        <w:rPr>
          <w:rStyle w:val="CommentReference"/>
        </w:rPr>
        <w:annotationRef/>
      </w:r>
      <w:r>
        <w:t>Item 17 (recapping needles) had a mean of 2.72, indicating regular practice. This is dangerous and contradicts standard IPC protocol.</w:t>
      </w:r>
    </w:p>
    <w:p w14:paraId="7CA93392" w14:textId="77777777" w:rsidR="00CF29A1" w:rsidRDefault="00CF29A1" w:rsidP="00CF29A1">
      <w:pPr>
        <w:pStyle w:val="NormalWeb"/>
        <w:numPr>
          <w:ilvl w:val="0"/>
          <w:numId w:val="6"/>
        </w:numPr>
      </w:pPr>
      <w:r>
        <w:rPr>
          <w:rStyle w:val="Strong"/>
        </w:rPr>
        <w:t>Critical issue:</w:t>
      </w:r>
      <w:r>
        <w:t xml:space="preserve"> The discussion does not adequately explore the implications of this risky </w:t>
      </w:r>
      <w:proofErr w:type="spellStart"/>
      <w:r>
        <w:t>behavior</w:t>
      </w:r>
      <w:proofErr w:type="spellEnd"/>
      <w:r>
        <w:t>.</w:t>
      </w:r>
    </w:p>
    <w:p w14:paraId="022C6D1E" w14:textId="77777777" w:rsidR="00CF29A1" w:rsidRDefault="00CF29A1" w:rsidP="00CF29A1">
      <w:pPr>
        <w:pStyle w:val="NormalWeb"/>
        <w:numPr>
          <w:ilvl w:val="0"/>
          <w:numId w:val="6"/>
        </w:numPr>
      </w:pPr>
      <w:r>
        <w:rPr>
          <w:rStyle w:val="Strong"/>
        </w:rPr>
        <w:t>Question:</w:t>
      </w:r>
      <w:r>
        <w:t xml:space="preserve"> Why is this practice still prevalent among final-year students despite formal training? What does this say about IPC instruction quality or clinical supervision?</w:t>
      </w:r>
    </w:p>
    <w:p w14:paraId="1E30B763" w14:textId="7D62BBC9" w:rsidR="00CF29A1" w:rsidRDefault="00CF29A1">
      <w:pPr>
        <w:pStyle w:val="CommentText"/>
      </w:pPr>
    </w:p>
  </w:comment>
  <w:comment w:id="10" w:author="Microsoft Office User" w:date="2025-07-15T00:01:00Z" w:initials="MOU">
    <w:p w14:paraId="198CF800" w14:textId="77777777" w:rsidR="00CF29A1" w:rsidRDefault="00CF29A1" w:rsidP="00CF29A1">
      <w:pPr>
        <w:pStyle w:val="Heading4"/>
      </w:pPr>
      <w:r>
        <w:rPr>
          <w:rStyle w:val="CommentReference"/>
        </w:rPr>
        <w:annotationRef/>
      </w:r>
      <w:r>
        <w:rPr>
          <w:rStyle w:val="Strong"/>
          <w:b/>
          <w:bCs w:val="0"/>
        </w:rPr>
        <w:t>Statistical Concerns (Table 4 &amp; 5)</w:t>
      </w:r>
    </w:p>
    <w:p w14:paraId="5012D584" w14:textId="77777777" w:rsidR="00CF29A1" w:rsidRDefault="00CF29A1" w:rsidP="00CF29A1">
      <w:pPr>
        <w:pStyle w:val="NormalWeb"/>
        <w:numPr>
          <w:ilvl w:val="0"/>
          <w:numId w:val="7"/>
        </w:numPr>
      </w:pPr>
      <w:r>
        <w:t>The correlation between adherence and influencing factors is weak and non-significant, yet the authors claim “a positive relationship” in several parts of the manuscript (e.g., Page 14, Line 4), which is misleading.</w:t>
      </w:r>
    </w:p>
    <w:p w14:paraId="7D9607A9" w14:textId="3B9B5100" w:rsidR="00CF29A1" w:rsidRDefault="00CF29A1" w:rsidP="00CF29A1">
      <w:pPr>
        <w:pStyle w:val="NormalWeb"/>
        <w:numPr>
          <w:ilvl w:val="0"/>
          <w:numId w:val="7"/>
        </w:numPr>
      </w:pPr>
      <w:r>
        <w:t>The interpretation should emphasize the lack of meaningful association rather than suggesting a “positive trend.”</w:t>
      </w:r>
    </w:p>
    <w:p w14:paraId="6804EBF4" w14:textId="7FB0CF02" w:rsidR="00CF29A1" w:rsidRDefault="00CF29A1">
      <w:pPr>
        <w:pStyle w:val="CommentText"/>
      </w:pPr>
    </w:p>
  </w:comment>
  <w:comment w:id="12" w:author="Microsoft Office User" w:date="2025-07-14T23:59:00Z" w:initials="MOU">
    <w:p w14:paraId="08745397" w14:textId="77777777" w:rsidR="00CF29A1" w:rsidRDefault="00CF29A1" w:rsidP="00CF29A1">
      <w:pPr>
        <w:pStyle w:val="NormalWeb"/>
        <w:numPr>
          <w:ilvl w:val="0"/>
          <w:numId w:val="5"/>
        </w:numPr>
      </w:pPr>
      <w:r>
        <w:rPr>
          <w:rStyle w:val="CommentReference"/>
        </w:rPr>
        <w:annotationRef/>
      </w:r>
      <w:r>
        <w:t xml:space="preserve">The study finds </w:t>
      </w:r>
      <w:r>
        <w:rPr>
          <w:rStyle w:val="Strong"/>
        </w:rPr>
        <w:t>no significant relationship</w:t>
      </w:r>
      <w:r>
        <w:t xml:space="preserve"> between adherence and influencing factors (r = 0.086, p = 0.202), yet the discussion barely explores why this occurred.</w:t>
      </w:r>
    </w:p>
    <w:p w14:paraId="71B78DB0" w14:textId="26EC9328" w:rsidR="00CF29A1" w:rsidRDefault="00CF29A1" w:rsidP="00CF29A1">
      <w:pPr>
        <w:pStyle w:val="NormalWeb"/>
        <w:numPr>
          <w:ilvl w:val="0"/>
          <w:numId w:val="5"/>
        </w:numPr>
      </w:pPr>
      <w:r>
        <w:t>This is a surprising and important negative finding. The lack of association contradicts the theoretical assumption that resource availability and workload affect adherence.</w:t>
      </w:r>
    </w:p>
    <w:p w14:paraId="1D92A781" w14:textId="77777777" w:rsidR="00CF29A1" w:rsidRDefault="00CF29A1" w:rsidP="00CF29A1">
      <w:pPr>
        <w:pStyle w:val="NormalWeb"/>
      </w:pPr>
    </w:p>
    <w:p w14:paraId="29C37DDE" w14:textId="77777777" w:rsidR="00CF29A1" w:rsidRDefault="00CF29A1" w:rsidP="00CF29A1">
      <w:pPr>
        <w:pStyle w:val="NormalWeb"/>
        <w:numPr>
          <w:ilvl w:val="0"/>
          <w:numId w:val="5"/>
        </w:numPr>
      </w:pPr>
      <w:r>
        <w:rPr>
          <w:rStyle w:val="Strong"/>
        </w:rPr>
        <w:t>Question:</w:t>
      </w:r>
      <w:r>
        <w:t xml:space="preserve"> Could this be due to measurement error in either variable? Or was the study underpowered to detect small associations?</w:t>
      </w:r>
    </w:p>
    <w:p w14:paraId="4DE40E91" w14:textId="4BC07AE6" w:rsidR="00CF29A1" w:rsidRDefault="00CF29A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865AE8C" w15:done="0"/>
  <w15:commentEx w15:paraId="71567D4F" w15:done="0"/>
  <w15:commentEx w15:paraId="1D86BFDE" w15:done="0"/>
  <w15:commentEx w15:paraId="2E8D5070" w15:done="0"/>
  <w15:commentEx w15:paraId="780BDC19" w15:done="0"/>
  <w15:commentEx w15:paraId="3F29B3B7" w15:done="0"/>
  <w15:commentEx w15:paraId="0954C6C4" w15:done="0"/>
  <w15:commentEx w15:paraId="1E30B763" w15:done="0"/>
  <w15:commentEx w15:paraId="6804EBF4" w15:done="0"/>
  <w15:commentEx w15:paraId="4DE40E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6CADC0B" w16cex:dateUtc="2025-07-14T18:23:00Z"/>
  <w16cex:commentExtensible w16cex:durableId="14A51D53" w16cex:dateUtc="2025-07-14T18:23:00Z"/>
  <w16cex:commentExtensible w16cex:durableId="07683B2F" w16cex:dateUtc="2025-07-14T18:27:00Z"/>
  <w16cex:commentExtensible w16cex:durableId="1A1C312D" w16cex:dateUtc="2025-07-14T18:24:00Z"/>
  <w16cex:commentExtensible w16cex:durableId="79621D82" w16cex:dateUtc="2025-07-14T18:24:00Z"/>
  <w16cex:commentExtensible w16cex:durableId="12A40137" w16cex:dateUtc="2025-07-14T18:28:00Z"/>
  <w16cex:commentExtensible w16cex:durableId="79803164" w16cex:dateUtc="2025-07-14T18:26:00Z"/>
  <w16cex:commentExtensible w16cex:durableId="0FA22944" w16cex:dateUtc="2025-07-14T18:30:00Z"/>
  <w16cex:commentExtensible w16cex:durableId="6A14D522" w16cex:dateUtc="2025-07-14T18:31:00Z"/>
  <w16cex:commentExtensible w16cex:durableId="3A90D0C8" w16cex:dateUtc="2025-07-14T1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65AE8C" w16cid:durableId="56CADC0B"/>
  <w16cid:commentId w16cid:paraId="71567D4F" w16cid:durableId="14A51D53"/>
  <w16cid:commentId w16cid:paraId="1D86BFDE" w16cid:durableId="07683B2F"/>
  <w16cid:commentId w16cid:paraId="2E8D5070" w16cid:durableId="1A1C312D"/>
  <w16cid:commentId w16cid:paraId="780BDC19" w16cid:durableId="79621D82"/>
  <w16cid:commentId w16cid:paraId="3F29B3B7" w16cid:durableId="12A40137"/>
  <w16cid:commentId w16cid:paraId="0954C6C4" w16cid:durableId="79803164"/>
  <w16cid:commentId w16cid:paraId="1E30B763" w16cid:durableId="0FA22944"/>
  <w16cid:commentId w16cid:paraId="6804EBF4" w16cid:durableId="6A14D522"/>
  <w16cid:commentId w16cid:paraId="4DE40E91" w16cid:durableId="3A90D0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262A6" w14:textId="77777777" w:rsidR="006D2647" w:rsidRDefault="006D2647" w:rsidP="00F82F1A">
      <w:pPr>
        <w:spacing w:after="0" w:line="240" w:lineRule="auto"/>
      </w:pPr>
      <w:r>
        <w:separator/>
      </w:r>
    </w:p>
  </w:endnote>
  <w:endnote w:type="continuationSeparator" w:id="0">
    <w:p w14:paraId="1DA1D285" w14:textId="77777777" w:rsidR="006D2647" w:rsidRDefault="006D2647" w:rsidP="00F82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3F39D" w14:textId="77777777" w:rsidR="00F82F1A" w:rsidRDefault="00F82F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4333C" w14:textId="77777777" w:rsidR="00F82F1A" w:rsidRDefault="00F82F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D655A" w14:textId="77777777" w:rsidR="00F82F1A" w:rsidRDefault="00F82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0A299" w14:textId="77777777" w:rsidR="006D2647" w:rsidRDefault="006D2647" w:rsidP="00F82F1A">
      <w:pPr>
        <w:spacing w:after="0" w:line="240" w:lineRule="auto"/>
      </w:pPr>
      <w:r>
        <w:separator/>
      </w:r>
    </w:p>
  </w:footnote>
  <w:footnote w:type="continuationSeparator" w:id="0">
    <w:p w14:paraId="5DE222BE" w14:textId="77777777" w:rsidR="006D2647" w:rsidRDefault="006D2647" w:rsidP="00F82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7A7F1" w14:textId="77777777" w:rsidR="00F82F1A" w:rsidRDefault="006D2647">
    <w:pPr>
      <w:pStyle w:val="Header"/>
    </w:pPr>
    <w:r>
      <w:rPr>
        <w:noProof/>
      </w:rPr>
      <w:pict w14:anchorId="74EC7E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398579" o:spid="_x0000_s1027" type="#_x0000_t136" alt="" style="position:absolute;margin-left:0;margin-top:0;width:555.6pt;height:104.1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FDEE3" w14:textId="77777777" w:rsidR="00F82F1A" w:rsidRDefault="006D2647">
    <w:pPr>
      <w:pStyle w:val="Header"/>
    </w:pPr>
    <w:r>
      <w:rPr>
        <w:noProof/>
      </w:rPr>
      <w:pict w14:anchorId="4E457E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398580" o:spid="_x0000_s1026" type="#_x0000_t136" alt="" style="position:absolute;margin-left:0;margin-top:0;width:555.6pt;height:104.1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CB2CA" w14:textId="77777777" w:rsidR="00F82F1A" w:rsidRDefault="006D2647">
    <w:pPr>
      <w:pStyle w:val="Header"/>
    </w:pPr>
    <w:r>
      <w:rPr>
        <w:noProof/>
      </w:rPr>
      <w:pict w14:anchorId="206A5F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398578" o:spid="_x0000_s1025" type="#_x0000_t136" alt="" style="position:absolute;margin-left:0;margin-top:0;width:555.6pt;height:104.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143D5"/>
    <w:multiLevelType w:val="multilevel"/>
    <w:tmpl w:val="EF18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367845"/>
    <w:multiLevelType w:val="multilevel"/>
    <w:tmpl w:val="609A88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A9F7F0F"/>
    <w:multiLevelType w:val="multilevel"/>
    <w:tmpl w:val="720A7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7C33B2"/>
    <w:multiLevelType w:val="multilevel"/>
    <w:tmpl w:val="D4124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F66DA8"/>
    <w:multiLevelType w:val="multilevel"/>
    <w:tmpl w:val="227C3060"/>
    <w:lvl w:ilvl="0">
      <w:start w:val="1"/>
      <w:numFmt w:val="lowerLetter"/>
      <w:lvlText w:val="%1."/>
      <w:lvlJc w:val="left"/>
      <w:pPr>
        <w:ind w:left="1080" w:hanging="720"/>
      </w:pPr>
      <w:rPr>
        <w:rFonts w:ascii="Times New Roman" w:eastAsia="Times New Roman" w:hAnsi="Times New Roman" w:cs="Times New Roman"/>
      </w:rPr>
    </w:lvl>
    <w:lvl w:ilvl="1">
      <w:start w:val="2"/>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90D6703"/>
    <w:multiLevelType w:val="multilevel"/>
    <w:tmpl w:val="3334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E00D50"/>
    <w:multiLevelType w:val="multilevel"/>
    <w:tmpl w:val="E998F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4450339">
    <w:abstractNumId w:val="1"/>
  </w:num>
  <w:num w:numId="2" w16cid:durableId="314535665">
    <w:abstractNumId w:val="4"/>
  </w:num>
  <w:num w:numId="3" w16cid:durableId="1194418656">
    <w:abstractNumId w:val="6"/>
  </w:num>
  <w:num w:numId="4" w16cid:durableId="894852819">
    <w:abstractNumId w:val="0"/>
  </w:num>
  <w:num w:numId="5" w16cid:durableId="2016149928">
    <w:abstractNumId w:val="2"/>
  </w:num>
  <w:num w:numId="6" w16cid:durableId="43525670">
    <w:abstractNumId w:val="3"/>
  </w:num>
  <w:num w:numId="7" w16cid:durableId="86798297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73B"/>
    <w:rsid w:val="000C28E7"/>
    <w:rsid w:val="00261E6E"/>
    <w:rsid w:val="006D2647"/>
    <w:rsid w:val="009629FE"/>
    <w:rsid w:val="00BB5916"/>
    <w:rsid w:val="00C3673B"/>
    <w:rsid w:val="00CF29A1"/>
    <w:rsid w:val="00F82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633D7"/>
  <w15:docId w15:val="{145E75D3-BC0B-4780-9C39-3A79B774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031BF"/>
    <w:pPr>
      <w:ind w:left="720"/>
      <w:contextualSpacing/>
    </w:pPr>
  </w:style>
  <w:style w:type="table" w:styleId="TableGrid">
    <w:name w:val="Table Grid"/>
    <w:basedOn w:val="TableNormal"/>
    <w:uiPriority w:val="59"/>
    <w:rsid w:val="00B82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B063C"/>
    <w:pPr>
      <w:spacing w:after="0" w:line="240" w:lineRule="auto"/>
    </w:pPr>
    <w:rPr>
      <w:rFonts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35A75"/>
    <w:rPr>
      <w:color w:val="0563C1"/>
      <w:u w:val="single"/>
    </w:rPr>
  </w:style>
  <w:style w:type="character" w:customStyle="1" w:styleId="Heading1Char">
    <w:name w:val="Heading 1 Char"/>
    <w:basedOn w:val="DefaultParagraphFont"/>
    <w:link w:val="Heading1"/>
    <w:uiPriority w:val="9"/>
    <w:rsid w:val="00C7713A"/>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9629FE"/>
    <w:rPr>
      <w:color w:val="605E5C"/>
      <w:shd w:val="clear" w:color="auto" w:fill="E1DFDD"/>
    </w:rPr>
  </w:style>
  <w:style w:type="paragraph" w:styleId="Header">
    <w:name w:val="header"/>
    <w:basedOn w:val="Normal"/>
    <w:link w:val="HeaderChar"/>
    <w:uiPriority w:val="99"/>
    <w:unhideWhenUsed/>
    <w:rsid w:val="00F82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F1A"/>
  </w:style>
  <w:style w:type="paragraph" w:styleId="Footer">
    <w:name w:val="footer"/>
    <w:basedOn w:val="Normal"/>
    <w:link w:val="FooterChar"/>
    <w:uiPriority w:val="99"/>
    <w:unhideWhenUsed/>
    <w:rsid w:val="00F82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F1A"/>
  </w:style>
  <w:style w:type="character" w:styleId="CommentReference">
    <w:name w:val="annotation reference"/>
    <w:basedOn w:val="DefaultParagraphFont"/>
    <w:uiPriority w:val="99"/>
    <w:semiHidden/>
    <w:unhideWhenUsed/>
    <w:rsid w:val="00CF29A1"/>
    <w:rPr>
      <w:sz w:val="16"/>
      <w:szCs w:val="16"/>
    </w:rPr>
  </w:style>
  <w:style w:type="paragraph" w:styleId="CommentText">
    <w:name w:val="annotation text"/>
    <w:basedOn w:val="Normal"/>
    <w:link w:val="CommentTextChar"/>
    <w:uiPriority w:val="99"/>
    <w:semiHidden/>
    <w:unhideWhenUsed/>
    <w:rsid w:val="00CF29A1"/>
    <w:pPr>
      <w:spacing w:line="240" w:lineRule="auto"/>
    </w:pPr>
    <w:rPr>
      <w:sz w:val="20"/>
      <w:szCs w:val="20"/>
    </w:rPr>
  </w:style>
  <w:style w:type="character" w:customStyle="1" w:styleId="CommentTextChar">
    <w:name w:val="Comment Text Char"/>
    <w:basedOn w:val="DefaultParagraphFont"/>
    <w:link w:val="CommentText"/>
    <w:uiPriority w:val="99"/>
    <w:semiHidden/>
    <w:rsid w:val="00CF29A1"/>
    <w:rPr>
      <w:sz w:val="20"/>
      <w:szCs w:val="20"/>
    </w:rPr>
  </w:style>
  <w:style w:type="paragraph" w:styleId="CommentSubject">
    <w:name w:val="annotation subject"/>
    <w:basedOn w:val="CommentText"/>
    <w:next w:val="CommentText"/>
    <w:link w:val="CommentSubjectChar"/>
    <w:uiPriority w:val="99"/>
    <w:semiHidden/>
    <w:unhideWhenUsed/>
    <w:rsid w:val="00CF29A1"/>
    <w:rPr>
      <w:b/>
      <w:bCs/>
    </w:rPr>
  </w:style>
  <w:style w:type="character" w:customStyle="1" w:styleId="CommentSubjectChar">
    <w:name w:val="Comment Subject Char"/>
    <w:basedOn w:val="CommentTextChar"/>
    <w:link w:val="CommentSubject"/>
    <w:uiPriority w:val="99"/>
    <w:semiHidden/>
    <w:rsid w:val="00CF29A1"/>
    <w:rPr>
      <w:b/>
      <w:bCs/>
      <w:sz w:val="20"/>
      <w:szCs w:val="20"/>
    </w:rPr>
  </w:style>
  <w:style w:type="character" w:styleId="Strong">
    <w:name w:val="Strong"/>
    <w:basedOn w:val="DefaultParagraphFont"/>
    <w:uiPriority w:val="22"/>
    <w:qFormat/>
    <w:rsid w:val="00CF29A1"/>
    <w:rPr>
      <w:b/>
      <w:bCs/>
    </w:rPr>
  </w:style>
  <w:style w:type="paragraph" w:styleId="NormalWeb">
    <w:name w:val="Normal (Web)"/>
    <w:basedOn w:val="Normal"/>
    <w:uiPriority w:val="99"/>
    <w:semiHidden/>
    <w:unhideWhenUsed/>
    <w:rsid w:val="00CF29A1"/>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character" w:styleId="Emphasis">
    <w:name w:val="Emphasis"/>
    <w:basedOn w:val="DefaultParagraphFont"/>
    <w:uiPriority w:val="20"/>
    <w:qFormat/>
    <w:rsid w:val="00CF29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100354">
      <w:bodyDiv w:val="1"/>
      <w:marLeft w:val="0"/>
      <w:marRight w:val="0"/>
      <w:marTop w:val="0"/>
      <w:marBottom w:val="0"/>
      <w:divBdr>
        <w:top w:val="none" w:sz="0" w:space="0" w:color="auto"/>
        <w:left w:val="none" w:sz="0" w:space="0" w:color="auto"/>
        <w:bottom w:val="none" w:sz="0" w:space="0" w:color="auto"/>
        <w:right w:val="none" w:sz="0" w:space="0" w:color="auto"/>
      </w:divBdr>
    </w:div>
    <w:div w:id="290088510">
      <w:bodyDiv w:val="1"/>
      <w:marLeft w:val="0"/>
      <w:marRight w:val="0"/>
      <w:marTop w:val="0"/>
      <w:marBottom w:val="0"/>
      <w:divBdr>
        <w:top w:val="none" w:sz="0" w:space="0" w:color="auto"/>
        <w:left w:val="none" w:sz="0" w:space="0" w:color="auto"/>
        <w:bottom w:val="none" w:sz="0" w:space="0" w:color="auto"/>
        <w:right w:val="none" w:sz="0" w:space="0" w:color="auto"/>
      </w:divBdr>
    </w:div>
    <w:div w:id="734007771">
      <w:bodyDiv w:val="1"/>
      <w:marLeft w:val="0"/>
      <w:marRight w:val="0"/>
      <w:marTop w:val="0"/>
      <w:marBottom w:val="0"/>
      <w:divBdr>
        <w:top w:val="none" w:sz="0" w:space="0" w:color="auto"/>
        <w:left w:val="none" w:sz="0" w:space="0" w:color="auto"/>
        <w:bottom w:val="none" w:sz="0" w:space="0" w:color="auto"/>
        <w:right w:val="none" w:sz="0" w:space="0" w:color="auto"/>
      </w:divBdr>
    </w:div>
    <w:div w:id="769159883">
      <w:bodyDiv w:val="1"/>
      <w:marLeft w:val="0"/>
      <w:marRight w:val="0"/>
      <w:marTop w:val="0"/>
      <w:marBottom w:val="0"/>
      <w:divBdr>
        <w:top w:val="none" w:sz="0" w:space="0" w:color="auto"/>
        <w:left w:val="none" w:sz="0" w:space="0" w:color="auto"/>
        <w:bottom w:val="none" w:sz="0" w:space="0" w:color="auto"/>
        <w:right w:val="none" w:sz="0" w:space="0" w:color="auto"/>
      </w:divBdr>
    </w:div>
    <w:div w:id="2106222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186/s12912-022-01165-w" TargetMode="External"/><Relationship Id="rId18" Type="http://schemas.openxmlformats.org/officeDocument/2006/relationships/hyperlink" Target="https://www.news-medical.net/health/What-are-Infectious-Diseases.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en.wikipedia.org/wiki/Government-owned" TargetMode="External"/><Relationship Id="rId17" Type="http://schemas.openxmlformats.org/officeDocument/2006/relationships/hyperlink" Target="http://doi.org/10.33736/tur.4536.2022"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dx.doi.org/10.52155/ijpsat.v38.1.525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sciencedirect.com/science/article/pii/S0260691721002446" TargetMode="External"/><Relationship Id="rId23" Type="http://schemas.openxmlformats.org/officeDocument/2006/relationships/footer" Target="footer2.xm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doi.org/10.1371/journal.pone.0270508"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16/j.nedt.2021.104987"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TJ+VGl0+tvH6DLnQZSt4JniXCQ==">CgMxLjAyDGguN2IxOXV6bndxYjIMaC43YjE5dXpud3FiMg5oLnk5b2VvcWVidHo4NDIOaC4zMGdnNnkydjdnaWEyDmgub3l0ZnNmbXQ2NmdlOAByITF6X2thZ3NHMWFzakUzMEJYRklSNlFiak9pZ18zMmZ3ZA==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6549</Words>
  <Characters>37333</Characters>
  <Application>Microsoft Office Word</Application>
  <DocSecurity>0</DocSecurity>
  <Lines>311</Lines>
  <Paragraphs>87</Paragraphs>
  <ScaleCrop>false</ScaleCrop>
  <Company/>
  <LinksUpToDate>false</LinksUpToDate>
  <CharactersWithSpaces>43795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Office User</cp:lastModifiedBy>
  <cp:revision>8</cp:revision>
  <dcterms:created xsi:type="dcterms:W3CDTF">2025-01-03T13:52:00Z</dcterms:created>
  <dcterms:modified xsi:type="dcterms:W3CDTF">2025-07-14T18:32:00Z</dcterms:modified>
</cp:coreProperties>
</file>