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AACE" w14:textId="78490525" w:rsidR="0076047B" w:rsidRPr="008B5FEE" w:rsidRDefault="0076047B" w:rsidP="001374BE">
      <w:pPr>
        <w:spacing w:line="480" w:lineRule="auto"/>
        <w:jc w:val="both"/>
        <w:rPr>
          <w:rFonts w:ascii="Times New Roman" w:hAnsi="Times New Roman" w:cs="Times New Roman"/>
          <w:b/>
          <w:bCs/>
          <w:sz w:val="24"/>
          <w:szCs w:val="24"/>
          <w:lang w:val="en-US"/>
        </w:rPr>
      </w:pPr>
      <w:r w:rsidRPr="008B5FEE">
        <w:rPr>
          <w:rFonts w:ascii="Times New Roman" w:hAnsi="Times New Roman" w:cs="Times New Roman"/>
          <w:b/>
          <w:bCs/>
          <w:sz w:val="24"/>
          <w:szCs w:val="24"/>
          <w:lang w:val="en-US"/>
        </w:rPr>
        <w:t xml:space="preserve">Comorbidities and associated </w:t>
      </w:r>
      <w:r w:rsidR="00B7212D" w:rsidRPr="008B5FEE">
        <w:rPr>
          <w:rFonts w:ascii="Times New Roman" w:hAnsi="Times New Roman" w:cs="Times New Roman"/>
          <w:b/>
          <w:bCs/>
          <w:sz w:val="24"/>
          <w:szCs w:val="24"/>
          <w:lang w:val="en-US"/>
        </w:rPr>
        <w:t xml:space="preserve">factors </w:t>
      </w:r>
      <w:r w:rsidRPr="008B5FEE">
        <w:rPr>
          <w:rFonts w:ascii="Times New Roman" w:hAnsi="Times New Roman" w:cs="Times New Roman"/>
          <w:b/>
          <w:bCs/>
          <w:sz w:val="24"/>
          <w:szCs w:val="24"/>
          <w:lang w:val="en-US"/>
        </w:rPr>
        <w:t xml:space="preserve">with death in patients hospitalized for </w:t>
      </w:r>
      <w:r w:rsidR="002234A0" w:rsidRPr="008B5FEE">
        <w:rPr>
          <w:rFonts w:ascii="Times New Roman" w:hAnsi="Times New Roman" w:cs="Times New Roman"/>
          <w:b/>
          <w:bCs/>
          <w:sz w:val="24"/>
          <w:szCs w:val="24"/>
          <w:lang w:val="en-US"/>
        </w:rPr>
        <w:t>COVID-19</w:t>
      </w:r>
      <w:r w:rsidRPr="008B5FEE">
        <w:rPr>
          <w:rFonts w:ascii="Times New Roman" w:hAnsi="Times New Roman" w:cs="Times New Roman"/>
          <w:b/>
          <w:bCs/>
          <w:sz w:val="24"/>
          <w:szCs w:val="24"/>
          <w:lang w:val="en-US"/>
        </w:rPr>
        <w:t xml:space="preserve"> at the Infectious Diseases Department of the El Hadji Ibrahima Niasse Regional Hospital of </w:t>
      </w:r>
      <w:proofErr w:type="spellStart"/>
      <w:r w:rsidRPr="008B5FEE">
        <w:rPr>
          <w:rFonts w:ascii="Times New Roman" w:hAnsi="Times New Roman" w:cs="Times New Roman"/>
          <w:b/>
          <w:bCs/>
          <w:sz w:val="24"/>
          <w:szCs w:val="24"/>
          <w:lang w:val="en-US"/>
        </w:rPr>
        <w:t>Kaolack</w:t>
      </w:r>
      <w:proofErr w:type="spellEnd"/>
      <w:r w:rsidR="00367AD8">
        <w:rPr>
          <w:rFonts w:ascii="Times New Roman" w:hAnsi="Times New Roman" w:cs="Times New Roman"/>
          <w:b/>
          <w:bCs/>
          <w:sz w:val="24"/>
          <w:szCs w:val="24"/>
          <w:lang w:val="en-US"/>
        </w:rPr>
        <w:t>, Senegal.</w:t>
      </w:r>
    </w:p>
    <w:p w14:paraId="5E974176" w14:textId="77777777" w:rsidR="00465956" w:rsidRDefault="00465956" w:rsidP="001374BE">
      <w:pPr>
        <w:spacing w:line="480" w:lineRule="auto"/>
        <w:jc w:val="both"/>
        <w:rPr>
          <w:rFonts w:ascii="Times New Roman" w:hAnsi="Times New Roman" w:cs="Times New Roman"/>
          <w:b/>
          <w:bCs/>
          <w:sz w:val="24"/>
          <w:szCs w:val="24"/>
          <w:lang w:val="en-US"/>
        </w:rPr>
      </w:pPr>
    </w:p>
    <w:p w14:paraId="007D8FD4" w14:textId="6B956D84" w:rsidR="0076047B" w:rsidRPr="00B80487" w:rsidRDefault="0076047B"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Abstract</w:t>
      </w:r>
    </w:p>
    <w:p w14:paraId="09A4AD4A" w14:textId="36BB9495" w:rsidR="0076047B" w:rsidRPr="00B80487" w:rsidRDefault="0076047B" w:rsidP="001374BE">
      <w:pPr>
        <w:spacing w:line="480" w:lineRule="auto"/>
        <w:jc w:val="both"/>
        <w:rPr>
          <w:rFonts w:ascii="Times New Roman" w:hAnsi="Times New Roman" w:cs="Times New Roman"/>
          <w:sz w:val="24"/>
          <w:szCs w:val="24"/>
          <w:lang w:val="en-US"/>
        </w:rPr>
      </w:pPr>
      <w:r w:rsidRPr="00703A19">
        <w:rPr>
          <w:rFonts w:ascii="Times New Roman" w:hAnsi="Times New Roman" w:cs="Times New Roman"/>
          <w:b/>
          <w:bCs/>
          <w:sz w:val="24"/>
          <w:szCs w:val="24"/>
          <w:lang w:val="en-US"/>
        </w:rPr>
        <w:t>Introduction</w:t>
      </w:r>
      <w:r w:rsidRPr="00B80487">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is a systemic zoonosis with predominant respiratory </w:t>
      </w:r>
      <w:r w:rsidR="00C138C8" w:rsidRPr="00272493">
        <w:rPr>
          <w:rFonts w:ascii="Times New Roman" w:hAnsi="Times New Roman" w:cs="Times New Roman"/>
          <w:sz w:val="24"/>
          <w:szCs w:val="24"/>
          <w:lang w:val="en-US"/>
        </w:rPr>
        <w:t>tropism caused by coronavirus. It was d</w:t>
      </w:r>
      <w:r w:rsidRPr="00272493">
        <w:rPr>
          <w:rFonts w:ascii="Times New Roman" w:hAnsi="Times New Roman" w:cs="Times New Roman"/>
          <w:sz w:val="24"/>
          <w:szCs w:val="24"/>
          <w:lang w:val="en-US"/>
        </w:rPr>
        <w:t>eclared a public</w:t>
      </w:r>
      <w:r w:rsidR="00C138C8" w:rsidRPr="00272493">
        <w:rPr>
          <w:rFonts w:ascii="Times New Roman" w:hAnsi="Times New Roman" w:cs="Times New Roman"/>
          <w:sz w:val="24"/>
          <w:szCs w:val="24"/>
          <w:lang w:val="en-US"/>
        </w:rPr>
        <w:t xml:space="preserve"> health emergency</w:t>
      </w:r>
      <w:r w:rsidR="00C8227C">
        <w:rPr>
          <w:rFonts w:ascii="Times New Roman" w:hAnsi="Times New Roman" w:cs="Times New Roman"/>
          <w:sz w:val="24"/>
          <w:szCs w:val="24"/>
          <w:lang w:val="en-US"/>
        </w:rPr>
        <w:t xml:space="preserve"> and a pandemic </w:t>
      </w:r>
      <w:r w:rsidR="00C138C8" w:rsidRPr="00272493">
        <w:rPr>
          <w:rFonts w:ascii="Times New Roman" w:hAnsi="Times New Roman" w:cs="Times New Roman"/>
          <w:sz w:val="24"/>
          <w:szCs w:val="24"/>
          <w:lang w:val="en-US"/>
        </w:rPr>
        <w:t>in March 2020</w:t>
      </w:r>
      <w:r w:rsidR="00C8227C">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Following the opening of the first CTE at Fann in Dakar,</w:t>
      </w:r>
      <w:r w:rsidR="00CD4EA1">
        <w:rPr>
          <w:rFonts w:ascii="Times New Roman" w:hAnsi="Times New Roman" w:cs="Times New Roman"/>
          <w:sz w:val="24"/>
          <w:szCs w:val="24"/>
          <w:lang w:val="en-US"/>
        </w:rPr>
        <w:t xml:space="preserve"> </w:t>
      </w:r>
      <w:r w:rsidR="009F37E9" w:rsidRPr="00272493">
        <w:rPr>
          <w:rFonts w:ascii="Times New Roman" w:hAnsi="Times New Roman" w:cs="Times New Roman"/>
          <w:sz w:val="24"/>
          <w:szCs w:val="24"/>
          <w:lang w:val="en-US"/>
        </w:rPr>
        <w:t>a</w:t>
      </w:r>
      <w:r w:rsidR="0018136B" w:rsidRPr="00272493">
        <w:rPr>
          <w:rFonts w:ascii="Times New Roman" w:hAnsi="Times New Roman" w:cs="Times New Roman"/>
          <w:sz w:val="24"/>
          <w:szCs w:val="24"/>
          <w:lang w:val="en-US"/>
        </w:rPr>
        <w:t>n</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Outbreak</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Care C</w:t>
      </w:r>
      <w:r w:rsidR="009F37E9" w:rsidRPr="00272493">
        <w:rPr>
          <w:rFonts w:ascii="Times New Roman" w:hAnsi="Times New Roman" w:cs="Times New Roman"/>
          <w:sz w:val="24"/>
          <w:szCs w:val="24"/>
          <w:lang w:val="en-US"/>
        </w:rPr>
        <w:t>enter</w:t>
      </w:r>
      <w:r w:rsidRPr="00272493">
        <w:rPr>
          <w:rFonts w:ascii="Times New Roman" w:hAnsi="Times New Roman" w:cs="Times New Roman"/>
          <w:sz w:val="24"/>
          <w:szCs w:val="24"/>
          <w:lang w:val="en-US"/>
        </w:rPr>
        <w:t xml:space="preserve"> </w:t>
      </w:r>
      <w:r w:rsidR="00C138C8" w:rsidRPr="00272493">
        <w:rPr>
          <w:rFonts w:ascii="Times New Roman" w:hAnsi="Times New Roman" w:cs="Times New Roman"/>
          <w:sz w:val="24"/>
          <w:szCs w:val="24"/>
          <w:lang w:val="en-US"/>
        </w:rPr>
        <w:t xml:space="preserve">was </w:t>
      </w:r>
      <w:r w:rsidR="00C138C8" w:rsidRPr="00272493">
        <w:rPr>
          <w:rFonts w:ascii="Times New Roman" w:hAnsi="Times New Roman" w:cs="Times New Roman"/>
          <w:sz w:val="24"/>
          <w:szCs w:val="24"/>
          <w:lang w:val="en-GB"/>
        </w:rPr>
        <w:t>established</w:t>
      </w:r>
      <w:r w:rsidR="00C138C8" w:rsidRPr="00272493">
        <w:rPr>
          <w:rFonts w:ascii="Times New Roman" w:hAnsi="Times New Roman" w:cs="Times New Roman"/>
          <w:sz w:val="24"/>
          <w:szCs w:val="24"/>
          <w:lang w:val="en-US"/>
        </w:rPr>
        <w:t xml:space="preserve"> at</w:t>
      </w:r>
      <w:r w:rsidRPr="00272493">
        <w:rPr>
          <w:rFonts w:ascii="Times New Roman" w:hAnsi="Times New Roman" w:cs="Times New Roman"/>
          <w:sz w:val="24"/>
          <w:szCs w:val="24"/>
          <w:lang w:val="en-US"/>
        </w:rPr>
        <w:t xml:space="preserve"> </w:t>
      </w:r>
      <w:proofErr w:type="spellStart"/>
      <w:r w:rsidRPr="00272493">
        <w:rPr>
          <w:rFonts w:ascii="Times New Roman" w:hAnsi="Times New Roman" w:cs="Times New Roman"/>
          <w:sz w:val="24"/>
          <w:szCs w:val="24"/>
          <w:lang w:val="en-US"/>
        </w:rPr>
        <w:t>Kaolack</w:t>
      </w:r>
      <w:proofErr w:type="spellEnd"/>
      <w:r w:rsidRPr="00272493">
        <w:rPr>
          <w:rFonts w:ascii="Times New Roman" w:hAnsi="Times New Roman" w:cs="Times New Roman"/>
          <w:sz w:val="24"/>
          <w:szCs w:val="24"/>
          <w:lang w:val="en-US"/>
        </w:rPr>
        <w:t xml:space="preserve"> </w:t>
      </w:r>
      <w:r w:rsidR="00C138C8" w:rsidRPr="00272493">
        <w:rPr>
          <w:rFonts w:ascii="Times New Roman" w:hAnsi="Times New Roman" w:cs="Times New Roman"/>
          <w:sz w:val="24"/>
          <w:szCs w:val="24"/>
          <w:lang w:val="en-US"/>
        </w:rPr>
        <w:t>Hospital</w:t>
      </w:r>
      <w:r w:rsidRPr="00272493">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This study aimed</w:t>
      </w:r>
      <w:r w:rsidRPr="00272493">
        <w:rPr>
          <w:rFonts w:ascii="Times New Roman" w:hAnsi="Times New Roman" w:cs="Times New Roman"/>
          <w:sz w:val="24"/>
          <w:szCs w:val="24"/>
          <w:lang w:val="en-US"/>
        </w:rPr>
        <w:t xml:space="preserve"> to </w:t>
      </w:r>
      <w:r w:rsidR="00FD49C1">
        <w:rPr>
          <w:rFonts w:ascii="Times New Roman" w:hAnsi="Times New Roman" w:cs="Times New Roman"/>
          <w:sz w:val="24"/>
          <w:szCs w:val="24"/>
          <w:lang w:val="en-US"/>
        </w:rPr>
        <w:t>evaluate</w:t>
      </w:r>
      <w:r w:rsidRPr="00272493">
        <w:rPr>
          <w:rFonts w:ascii="Times New Roman" w:hAnsi="Times New Roman" w:cs="Times New Roman"/>
          <w:sz w:val="24"/>
          <w:szCs w:val="24"/>
          <w:lang w:val="en-US"/>
        </w:rPr>
        <w:t xml:space="preserve"> </w:t>
      </w:r>
      <w:r w:rsidR="00C8227C" w:rsidRPr="00272493">
        <w:rPr>
          <w:rFonts w:ascii="Times New Roman" w:hAnsi="Times New Roman" w:cs="Times New Roman"/>
          <w:sz w:val="24"/>
          <w:szCs w:val="24"/>
          <w:lang w:val="en-US"/>
        </w:rPr>
        <w:t>comorbidities</w:t>
      </w:r>
      <w:r w:rsidR="00D03D03">
        <w:rPr>
          <w:rFonts w:ascii="Times New Roman" w:hAnsi="Times New Roman" w:cs="Times New Roman"/>
          <w:sz w:val="24"/>
          <w:szCs w:val="24"/>
          <w:lang w:val="en-US"/>
        </w:rPr>
        <w:t xml:space="preserve"> and</w:t>
      </w:r>
      <w:r w:rsidR="00C8227C" w:rsidRPr="00272493">
        <w:rPr>
          <w:rFonts w:ascii="Times New Roman" w:hAnsi="Times New Roman" w:cs="Times New Roman"/>
          <w:sz w:val="24"/>
          <w:szCs w:val="24"/>
          <w:lang w:val="en-US"/>
        </w:rPr>
        <w:t xml:space="preserve"> risk factors </w:t>
      </w:r>
      <w:r w:rsidRPr="00272493">
        <w:rPr>
          <w:rFonts w:ascii="Times New Roman" w:hAnsi="Times New Roman" w:cs="Times New Roman"/>
          <w:sz w:val="24"/>
          <w:szCs w:val="24"/>
          <w:lang w:val="en-US"/>
        </w:rPr>
        <w:t xml:space="preserve">in patients hospitalized for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w:t>
      </w:r>
      <w:r w:rsidR="00D03D03">
        <w:rPr>
          <w:rFonts w:ascii="Times New Roman" w:hAnsi="Times New Roman" w:cs="Times New Roman"/>
          <w:sz w:val="24"/>
          <w:szCs w:val="24"/>
          <w:lang w:val="en-US"/>
        </w:rPr>
        <w:t>in this center</w:t>
      </w:r>
      <w:r w:rsidRPr="00B80487">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Methodology</w:t>
      </w:r>
      <w:r w:rsidRPr="00B80487">
        <w:rPr>
          <w:rFonts w:ascii="Times New Roman" w:hAnsi="Times New Roman" w:cs="Times New Roman"/>
          <w:sz w:val="24"/>
          <w:szCs w:val="24"/>
          <w:lang w:val="en-US"/>
        </w:rPr>
        <w:t>: This is a retrospective, descriptive</w:t>
      </w:r>
      <w:r w:rsidR="002234A0"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and analytical cross</w:t>
      </w:r>
      <w:r w:rsidR="009F37E9" w:rsidRPr="00272493">
        <w:rPr>
          <w:rFonts w:ascii="Times New Roman" w:hAnsi="Times New Roman" w:cs="Times New Roman"/>
          <w:sz w:val="24"/>
          <w:szCs w:val="24"/>
          <w:lang w:val="en-US"/>
        </w:rPr>
        <w:t>-sectional study conducted from</w:t>
      </w:r>
      <w:r w:rsidR="009058B6" w:rsidRPr="00272493">
        <w:rPr>
          <w:rFonts w:ascii="Times New Roman" w:hAnsi="Times New Roman" w:cs="Times New Roman"/>
          <w:sz w:val="24"/>
          <w:szCs w:val="24"/>
          <w:lang w:val="en-US"/>
        </w:rPr>
        <w:t xml:space="preserve"> February</w:t>
      </w:r>
      <w:r w:rsidR="009F37E9" w:rsidRPr="00272493">
        <w:rPr>
          <w:rFonts w:ascii="Times New Roman" w:hAnsi="Times New Roman" w:cs="Times New Roman"/>
          <w:sz w:val="24"/>
          <w:szCs w:val="24"/>
          <w:lang w:val="en-US"/>
        </w:rPr>
        <w:t xml:space="preserve"> 4 to</w:t>
      </w:r>
      <w:r w:rsidR="009058B6" w:rsidRPr="00272493">
        <w:rPr>
          <w:rFonts w:ascii="Times New Roman" w:hAnsi="Times New Roman" w:cs="Times New Roman"/>
          <w:sz w:val="24"/>
          <w:szCs w:val="24"/>
          <w:lang w:val="en-US"/>
        </w:rPr>
        <w:t xml:space="preserve"> September</w:t>
      </w:r>
      <w:r w:rsidR="009F37E9" w:rsidRPr="00272493">
        <w:rPr>
          <w:rFonts w:ascii="Times New Roman" w:hAnsi="Times New Roman" w:cs="Times New Roman"/>
          <w:sz w:val="24"/>
          <w:szCs w:val="24"/>
          <w:lang w:val="en-US"/>
        </w:rPr>
        <w:t xml:space="preserve"> 28,</w:t>
      </w:r>
      <w:r w:rsidRPr="00272493">
        <w:rPr>
          <w:rFonts w:ascii="Times New Roman" w:hAnsi="Times New Roman" w:cs="Times New Roman"/>
          <w:sz w:val="24"/>
          <w:szCs w:val="24"/>
          <w:lang w:val="en-US"/>
        </w:rPr>
        <w:t xml:space="preserve"> 2021</w:t>
      </w:r>
      <w:r w:rsidR="000074D5"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on 76 patients with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w:t>
      </w:r>
      <w:r w:rsidR="001374BE">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Results</w:t>
      </w:r>
      <w:r w:rsidRPr="00B80487">
        <w:rPr>
          <w:rFonts w:ascii="Times New Roman" w:hAnsi="Times New Roman" w:cs="Times New Roman"/>
          <w:sz w:val="24"/>
          <w:szCs w:val="24"/>
          <w:lang w:val="en-US"/>
        </w:rPr>
        <w:t xml:space="preserve">: The median age of the patients was 61.5 </w:t>
      </w:r>
      <w:r w:rsidR="00CD4EA1">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18 </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90</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years. The dominant age group was 60 and </w:t>
      </w:r>
      <w:r w:rsidRPr="00C05F7F">
        <w:rPr>
          <w:rFonts w:ascii="Times New Roman" w:hAnsi="Times New Roman" w:cs="Times New Roman"/>
          <w:sz w:val="24"/>
          <w:szCs w:val="24"/>
          <w:lang w:val="en-US"/>
        </w:rPr>
        <w:t>Males</w:t>
      </w:r>
      <w:r w:rsidR="00B80487" w:rsidRPr="00C05F7F">
        <w:rPr>
          <w:rFonts w:ascii="Times New Roman" w:hAnsi="Times New Roman" w:cs="Times New Roman"/>
          <w:sz w:val="24"/>
          <w:szCs w:val="24"/>
          <w:lang w:val="en-US"/>
        </w:rPr>
        <w:t xml:space="preserve"> (51.3%) </w:t>
      </w:r>
      <w:r w:rsidRPr="00C05F7F">
        <w:rPr>
          <w:rFonts w:ascii="Times New Roman" w:hAnsi="Times New Roman" w:cs="Times New Roman"/>
          <w:sz w:val="24"/>
          <w:szCs w:val="24"/>
          <w:lang w:val="en-US"/>
        </w:rPr>
        <w:t>with a sex ratio of 1.05. Hypertension was the main comorbidity</w:t>
      </w:r>
      <w:r w:rsidR="00CD4EA1">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34.2%</w:t>
      </w:r>
      <w:r w:rsidR="00CD4EA1">
        <w:rPr>
          <w:rFonts w:ascii="Times New Roman" w:hAnsi="Times New Roman" w:cs="Times New Roman"/>
          <w:sz w:val="24"/>
          <w:szCs w:val="24"/>
          <w:lang w:val="en-US"/>
        </w:rPr>
        <w:t>)</w:t>
      </w:r>
      <w:r w:rsidR="00D03D03">
        <w:rPr>
          <w:rFonts w:ascii="Times New Roman" w:hAnsi="Times New Roman" w:cs="Times New Roman"/>
          <w:sz w:val="24"/>
          <w:szCs w:val="24"/>
          <w:lang w:val="en-US"/>
        </w:rPr>
        <w:t xml:space="preserve"> followed by </w:t>
      </w:r>
      <w:r w:rsidR="00B80487" w:rsidRPr="00C05F7F">
        <w:rPr>
          <w:rFonts w:ascii="Times New Roman" w:hAnsi="Times New Roman" w:cs="Times New Roman"/>
          <w:sz w:val="24"/>
          <w:szCs w:val="24"/>
          <w:lang w:val="en-US"/>
        </w:rPr>
        <w:t>D</w:t>
      </w:r>
      <w:r w:rsidRPr="00C05F7F">
        <w:rPr>
          <w:rFonts w:ascii="Times New Roman" w:hAnsi="Times New Roman" w:cs="Times New Roman"/>
          <w:sz w:val="24"/>
          <w:szCs w:val="24"/>
          <w:lang w:val="en-US"/>
        </w:rPr>
        <w:t xml:space="preserve">iabetes </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23.7%</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The average length of hospital</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stay</w:t>
      </w:r>
      <w:r w:rsidRPr="00C05F7F">
        <w:rPr>
          <w:rFonts w:ascii="Times New Roman" w:hAnsi="Times New Roman" w:cs="Times New Roman"/>
          <w:sz w:val="24"/>
          <w:szCs w:val="24"/>
          <w:lang w:val="en-US"/>
        </w:rPr>
        <w:t xml:space="preserve"> was 6.7 days</w:t>
      </w:r>
      <w:r w:rsidR="00C8227C">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0 </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35 days</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Symptomatic patients accounted for 94.7%. The most common functional signs were cough (90.8%) and dyspnea (77.6%). </w:t>
      </w:r>
      <w:r w:rsidR="00C8227C" w:rsidRPr="00C05F7F">
        <w:rPr>
          <w:rFonts w:ascii="Times New Roman" w:hAnsi="Times New Roman" w:cs="Times New Roman"/>
          <w:sz w:val="24"/>
          <w:szCs w:val="24"/>
          <w:lang w:val="en-US"/>
        </w:rPr>
        <w:t xml:space="preserve">Anemia was present in 69.7% </w:t>
      </w:r>
      <w:r w:rsidR="00FD49C1">
        <w:rPr>
          <w:rFonts w:ascii="Times New Roman" w:hAnsi="Times New Roman" w:cs="Times New Roman"/>
          <w:sz w:val="24"/>
          <w:szCs w:val="24"/>
          <w:lang w:val="en-US"/>
        </w:rPr>
        <w:t>and</w:t>
      </w:r>
      <w:r w:rsidR="00C8227C" w:rsidRPr="00C05F7F">
        <w:rPr>
          <w:rFonts w:ascii="Times New Roman" w:hAnsi="Times New Roman" w:cs="Times New Roman"/>
          <w:sz w:val="24"/>
          <w:szCs w:val="24"/>
          <w:lang w:val="en-US"/>
        </w:rPr>
        <w:t xml:space="preserve"> CRP </w:t>
      </w:r>
      <w:r w:rsidR="00FD49C1">
        <w:rPr>
          <w:rFonts w:ascii="Times New Roman" w:hAnsi="Times New Roman" w:cs="Times New Roman"/>
          <w:sz w:val="24"/>
          <w:szCs w:val="24"/>
          <w:lang w:val="en-US"/>
        </w:rPr>
        <w:t>100%</w:t>
      </w:r>
      <w:r w:rsidR="00C8227C"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Age was a </w:t>
      </w:r>
      <w:r w:rsidR="00B80487" w:rsidRPr="00C05F7F">
        <w:rPr>
          <w:rFonts w:ascii="Times New Roman" w:hAnsi="Times New Roman" w:cs="Times New Roman"/>
          <w:sz w:val="24"/>
          <w:szCs w:val="24"/>
          <w:lang w:val="en-US"/>
        </w:rPr>
        <w:t xml:space="preserve">significant </w:t>
      </w:r>
      <w:r w:rsidRPr="00C05F7F">
        <w:rPr>
          <w:rFonts w:ascii="Times New Roman" w:hAnsi="Times New Roman" w:cs="Times New Roman"/>
          <w:sz w:val="24"/>
          <w:szCs w:val="24"/>
          <w:lang w:val="en-US"/>
        </w:rPr>
        <w:t>risk factor for severity and mortality (p-value&lt;0.05). Thirteen</w:t>
      </w:r>
      <w:r w:rsidR="00D03D03">
        <w:rPr>
          <w:rFonts w:ascii="Times New Roman" w:hAnsi="Times New Roman" w:cs="Times New Roman"/>
          <w:sz w:val="24"/>
          <w:szCs w:val="24"/>
          <w:lang w:val="en-US"/>
        </w:rPr>
        <w:t xml:space="preserve"> (</w:t>
      </w:r>
      <w:r w:rsidR="00D03D03" w:rsidRPr="00C05F7F">
        <w:rPr>
          <w:rFonts w:ascii="Times New Roman" w:hAnsi="Times New Roman" w:cs="Times New Roman"/>
          <w:sz w:val="24"/>
          <w:szCs w:val="24"/>
          <w:lang w:val="en-US"/>
        </w:rPr>
        <w:t>17.1%</w:t>
      </w:r>
      <w:r w:rsidR="00D03D03">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patients died.</w:t>
      </w:r>
      <w:r w:rsidR="001374BE">
        <w:rPr>
          <w:rFonts w:ascii="Times New Roman" w:hAnsi="Times New Roman" w:cs="Times New Roman"/>
          <w:sz w:val="24"/>
          <w:szCs w:val="24"/>
          <w:lang w:val="en-US"/>
        </w:rPr>
        <w:t xml:space="preserve"> </w:t>
      </w:r>
      <w:commentRangeStart w:id="0"/>
      <w:r w:rsidRPr="00B80487">
        <w:rPr>
          <w:rFonts w:ascii="Times New Roman" w:hAnsi="Times New Roman" w:cs="Times New Roman"/>
          <w:b/>
          <w:bCs/>
          <w:sz w:val="24"/>
          <w:szCs w:val="24"/>
          <w:lang w:val="en-US"/>
        </w:rPr>
        <w:t>Conclusion</w:t>
      </w:r>
      <w:r w:rsidR="002234A0" w:rsidRPr="00B80487">
        <w:rPr>
          <w:rFonts w:ascii="Times New Roman" w:hAnsi="Times New Roman" w:cs="Times New Roman"/>
          <w:sz w:val="24"/>
          <w:szCs w:val="24"/>
          <w:lang w:val="en-US"/>
        </w:rPr>
        <w:t xml:space="preserve">: </w:t>
      </w:r>
      <w:r w:rsidR="002234A0" w:rsidRPr="00C05F7F">
        <w:rPr>
          <w:rFonts w:ascii="Times New Roman" w:hAnsi="Times New Roman" w:cs="Times New Roman"/>
          <w:sz w:val="24"/>
          <w:szCs w:val="24"/>
          <w:lang w:val="en-US"/>
        </w:rPr>
        <w:t>COVID</w:t>
      </w:r>
      <w:r w:rsidRPr="00C05F7F">
        <w:rPr>
          <w:rFonts w:ascii="Times New Roman" w:hAnsi="Times New Roman" w:cs="Times New Roman"/>
          <w:sz w:val="24"/>
          <w:szCs w:val="24"/>
          <w:lang w:val="en-US"/>
        </w:rPr>
        <w:t xml:space="preserve">-19 </w:t>
      </w:r>
      <w:r w:rsidRPr="00B80487">
        <w:rPr>
          <w:rFonts w:ascii="Times New Roman" w:hAnsi="Times New Roman" w:cs="Times New Roman"/>
          <w:sz w:val="24"/>
          <w:szCs w:val="24"/>
          <w:lang w:val="en-US"/>
        </w:rPr>
        <w:t>disease is a serious infectious disease</w:t>
      </w:r>
      <w:r w:rsidR="00C8227C">
        <w:rPr>
          <w:rFonts w:ascii="Times New Roman" w:hAnsi="Times New Roman" w:cs="Times New Roman"/>
          <w:sz w:val="24"/>
          <w:szCs w:val="24"/>
          <w:lang w:val="en-US"/>
        </w:rPr>
        <w:t xml:space="preserve"> with high lethality in </w:t>
      </w:r>
      <w:r w:rsidR="00D03D03">
        <w:rPr>
          <w:rFonts w:ascii="Times New Roman" w:hAnsi="Times New Roman" w:cs="Times New Roman"/>
          <w:sz w:val="24"/>
          <w:szCs w:val="24"/>
          <w:lang w:val="en-US"/>
        </w:rPr>
        <w:t>senior</w:t>
      </w:r>
      <w:r w:rsidRPr="00B80487">
        <w:rPr>
          <w:rFonts w:ascii="Times New Roman" w:hAnsi="Times New Roman" w:cs="Times New Roman"/>
          <w:sz w:val="24"/>
          <w:szCs w:val="24"/>
          <w:lang w:val="en-US"/>
        </w:rPr>
        <w:t>. Effective prevention is essential.</w:t>
      </w:r>
      <w:commentRangeEnd w:id="0"/>
      <w:r w:rsidR="006869FA">
        <w:rPr>
          <w:rStyle w:val="CommentReference"/>
        </w:rPr>
        <w:commentReference w:id="0"/>
      </w:r>
    </w:p>
    <w:p w14:paraId="4706AA9C" w14:textId="4EEDB3BC" w:rsidR="00703A19" w:rsidRDefault="009F37E9"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b/>
          <w:bCs/>
          <w:sz w:val="24"/>
          <w:szCs w:val="24"/>
          <w:lang w:val="en-US"/>
        </w:rPr>
        <w:t>Keywords</w:t>
      </w:r>
      <w:r w:rsidR="0076047B" w:rsidRPr="00C05F7F">
        <w:rPr>
          <w:rFonts w:ascii="Times New Roman" w:hAnsi="Times New Roman" w:cs="Times New Roman"/>
          <w:sz w:val="24"/>
          <w:szCs w:val="24"/>
          <w:lang w:val="en-US"/>
        </w:rPr>
        <w:t>: C</w:t>
      </w:r>
      <w:r w:rsidR="00C8227C" w:rsidRPr="00C05F7F">
        <w:rPr>
          <w:rFonts w:ascii="Times New Roman" w:hAnsi="Times New Roman" w:cs="Times New Roman"/>
          <w:sz w:val="24"/>
          <w:szCs w:val="24"/>
          <w:lang w:val="en-US"/>
        </w:rPr>
        <w:t>OVID</w:t>
      </w:r>
      <w:r w:rsidR="0076047B" w:rsidRPr="00B80487">
        <w:rPr>
          <w:rFonts w:ascii="Times New Roman" w:hAnsi="Times New Roman" w:cs="Times New Roman"/>
          <w:sz w:val="24"/>
          <w:szCs w:val="24"/>
          <w:lang w:val="en-US"/>
        </w:rPr>
        <w:t xml:space="preserve">-19, </w:t>
      </w:r>
      <w:r w:rsidR="00367AD8">
        <w:rPr>
          <w:rFonts w:ascii="Times New Roman" w:hAnsi="Times New Roman" w:cs="Times New Roman"/>
          <w:sz w:val="24"/>
          <w:szCs w:val="24"/>
          <w:lang w:val="en-US"/>
        </w:rPr>
        <w:t xml:space="preserve">comorbidities, </w:t>
      </w:r>
      <w:r w:rsidR="0076047B" w:rsidRPr="00B80487">
        <w:rPr>
          <w:rFonts w:ascii="Times New Roman" w:hAnsi="Times New Roman" w:cs="Times New Roman"/>
          <w:sz w:val="24"/>
          <w:szCs w:val="24"/>
          <w:lang w:val="en-US"/>
        </w:rPr>
        <w:t>risk factors, lethality, Senega</w:t>
      </w:r>
      <w:r w:rsidR="00CD4EA1">
        <w:rPr>
          <w:rFonts w:ascii="Times New Roman" w:hAnsi="Times New Roman" w:cs="Times New Roman"/>
          <w:sz w:val="24"/>
          <w:szCs w:val="24"/>
          <w:lang w:val="en-US"/>
        </w:rPr>
        <w:t>l</w:t>
      </w:r>
    </w:p>
    <w:p w14:paraId="131DBFBB" w14:textId="77777777" w:rsidR="00C70EC1" w:rsidRDefault="00C70EC1" w:rsidP="001374BE">
      <w:pPr>
        <w:spacing w:line="480" w:lineRule="auto"/>
        <w:jc w:val="both"/>
        <w:rPr>
          <w:rFonts w:ascii="Times New Roman" w:hAnsi="Times New Roman" w:cs="Times New Roman"/>
          <w:sz w:val="24"/>
          <w:szCs w:val="24"/>
          <w:lang w:val="en-US"/>
        </w:rPr>
      </w:pPr>
    </w:p>
    <w:p w14:paraId="7E14D5CE" w14:textId="77777777" w:rsidR="00C70EC1" w:rsidRDefault="00C70EC1" w:rsidP="001374BE">
      <w:pPr>
        <w:spacing w:line="480" w:lineRule="auto"/>
        <w:jc w:val="both"/>
        <w:rPr>
          <w:rFonts w:ascii="Times New Roman" w:hAnsi="Times New Roman" w:cs="Times New Roman"/>
          <w:sz w:val="24"/>
          <w:szCs w:val="24"/>
          <w:lang w:val="en-US"/>
        </w:rPr>
      </w:pPr>
    </w:p>
    <w:p w14:paraId="45C067E2" w14:textId="77777777" w:rsidR="00C70EC1" w:rsidRDefault="00C70EC1" w:rsidP="001374BE">
      <w:pPr>
        <w:spacing w:line="480" w:lineRule="auto"/>
        <w:jc w:val="both"/>
        <w:rPr>
          <w:rFonts w:ascii="Times New Roman" w:hAnsi="Times New Roman" w:cs="Times New Roman"/>
          <w:sz w:val="24"/>
          <w:szCs w:val="24"/>
          <w:lang w:val="en-US"/>
        </w:rPr>
      </w:pPr>
    </w:p>
    <w:p w14:paraId="608B5D06" w14:textId="77777777" w:rsidR="0076047B" w:rsidRPr="00885BBD" w:rsidRDefault="0076047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lastRenderedPageBreak/>
        <w:t>Introduction</w:t>
      </w:r>
    </w:p>
    <w:p w14:paraId="7F8A89AF" w14:textId="69F942AF" w:rsidR="00E618DB" w:rsidRPr="00C05F7F" w:rsidRDefault="0076047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Co</w:t>
      </w:r>
      <w:r w:rsidR="009F37E9">
        <w:rPr>
          <w:rFonts w:ascii="Times New Roman" w:hAnsi="Times New Roman" w:cs="Times New Roman"/>
          <w:sz w:val="24"/>
          <w:szCs w:val="24"/>
          <w:lang w:val="en-US"/>
        </w:rPr>
        <w:t xml:space="preserve">rona Virus Disease 2019 </w:t>
      </w:r>
      <w:r w:rsidR="009F37E9" w:rsidRPr="00C05F7F">
        <w:rPr>
          <w:rFonts w:ascii="Times New Roman" w:hAnsi="Times New Roman" w:cs="Times New Roman"/>
          <w:sz w:val="24"/>
          <w:szCs w:val="24"/>
          <w:lang w:val="en-US"/>
        </w:rPr>
        <w:t>(</w:t>
      </w:r>
      <w:r w:rsidR="00B80487" w:rsidRPr="00C05F7F">
        <w:rPr>
          <w:rFonts w:ascii="Times New Roman" w:hAnsi="Times New Roman" w:cs="Times New Roman"/>
          <w:sz w:val="24"/>
          <w:szCs w:val="24"/>
          <w:lang w:val="en-US"/>
        </w:rPr>
        <w:t>COVID</w:t>
      </w:r>
      <w:r w:rsidR="009F37E9" w:rsidRPr="00C05F7F">
        <w:rPr>
          <w:rFonts w:ascii="Times New Roman" w:hAnsi="Times New Roman" w:cs="Times New Roman"/>
          <w:sz w:val="24"/>
          <w:szCs w:val="24"/>
          <w:lang w:val="en-US"/>
        </w:rPr>
        <w:t xml:space="preserve">-19) </w:t>
      </w:r>
      <w:r w:rsidRPr="00C05F7F">
        <w:rPr>
          <w:rFonts w:ascii="Times New Roman" w:hAnsi="Times New Roman" w:cs="Times New Roman"/>
          <w:sz w:val="24"/>
          <w:szCs w:val="24"/>
          <w:lang w:val="en-US"/>
        </w:rPr>
        <w:t xml:space="preserve">is a respiratory infectious disease caused by severe acute respiratory syndrome coronavirus 2 (SARS-CoV-2) [1]. The virus was first identified in a group of patients presenting with atypical pneumonia in the city of Wuhan, China, in December 2019 [1]. This emerging disease </w:t>
      </w:r>
      <w:r w:rsidR="009F37E9" w:rsidRPr="00C05F7F">
        <w:rPr>
          <w:rFonts w:ascii="Times New Roman" w:hAnsi="Times New Roman" w:cs="Times New Roman"/>
          <w:sz w:val="24"/>
          <w:szCs w:val="24"/>
          <w:lang w:val="en-US"/>
        </w:rPr>
        <w:t>beca</w:t>
      </w:r>
      <w:r w:rsidRPr="00C05F7F">
        <w:rPr>
          <w:rFonts w:ascii="Times New Roman" w:hAnsi="Times New Roman" w:cs="Times New Roman"/>
          <w:sz w:val="24"/>
          <w:szCs w:val="24"/>
          <w:lang w:val="en-US"/>
        </w:rPr>
        <w:t xml:space="preserve">me a pandemic </w:t>
      </w:r>
      <w:r w:rsidR="009F37E9" w:rsidRPr="00C05F7F">
        <w:rPr>
          <w:rFonts w:ascii="Times New Roman" w:hAnsi="Times New Roman" w:cs="Times New Roman"/>
          <w:sz w:val="24"/>
          <w:szCs w:val="24"/>
          <w:lang w:val="en-US"/>
        </w:rPr>
        <w:t>following</w:t>
      </w:r>
      <w:r w:rsidRPr="00C05F7F">
        <w:rPr>
          <w:rFonts w:ascii="Times New Roman" w:hAnsi="Times New Roman" w:cs="Times New Roman"/>
          <w:sz w:val="24"/>
          <w:szCs w:val="24"/>
          <w:lang w:val="en-US"/>
        </w:rPr>
        <w:t xml:space="preserve"> the announcement by the World Health Organization (WHO) on March 11, 2020 [2]. </w:t>
      </w:r>
      <w:r w:rsidR="003958F4" w:rsidRPr="003958F4">
        <w:rPr>
          <w:rFonts w:ascii="Times New Roman" w:hAnsi="Times New Roman" w:cs="Times New Roman"/>
          <w:sz w:val="24"/>
          <w:szCs w:val="24"/>
          <w:lang w:val="en-US"/>
        </w:rPr>
        <w:t>As of May 28, 2020, the number of patients contracting Covid-19 worldwide was 5,821,739, of whom 358,104 (6.15%) died and 2,522,202 (43.32%) recovered [3].</w:t>
      </w:r>
      <w:r w:rsidR="003958F4">
        <w:rPr>
          <w:rFonts w:ascii="Times New Roman" w:hAnsi="Times New Roman" w:cs="Times New Roman"/>
          <w:sz w:val="24"/>
          <w:szCs w:val="24"/>
          <w:lang w:val="en-US"/>
        </w:rPr>
        <w:t xml:space="preserve"> </w:t>
      </w:r>
      <w:r w:rsidR="003958F4" w:rsidRPr="003958F4">
        <w:rPr>
          <w:rFonts w:ascii="Times New Roman" w:hAnsi="Times New Roman" w:cs="Times New Roman"/>
          <w:sz w:val="24"/>
          <w:szCs w:val="24"/>
          <w:lang w:val="en-US"/>
        </w:rPr>
        <w:t>At the end of 2020, the number of confirmed cases was approximately 85 million and there were more than 1.8 million deaths worldwide [4].</w:t>
      </w:r>
      <w:r w:rsidR="003958F4">
        <w:rPr>
          <w:rFonts w:ascii="Times New Roman" w:hAnsi="Times New Roman" w:cs="Times New Roman"/>
          <w:sz w:val="24"/>
          <w:szCs w:val="24"/>
          <w:lang w:val="en-US"/>
        </w:rPr>
        <w:t xml:space="preserve"> One years after, </w:t>
      </w:r>
      <w:r w:rsidRPr="00C05F7F">
        <w:rPr>
          <w:rFonts w:ascii="Times New Roman" w:hAnsi="Times New Roman" w:cs="Times New Roman"/>
          <w:sz w:val="24"/>
          <w:szCs w:val="24"/>
          <w:lang w:val="en-US"/>
        </w:rPr>
        <w:t xml:space="preserve">it was estimated that 153 million people had been infected with the SARS-CoV-2 virus and that the coronavirus disease had caused 3.2 million deaths worldwide, of which 3% in Africa, 34% on the European continent and 19% in North </w:t>
      </w:r>
      <w:r w:rsidRPr="003958F4">
        <w:rPr>
          <w:rFonts w:ascii="Times New Roman" w:hAnsi="Times New Roman" w:cs="Times New Roman"/>
          <w:sz w:val="24"/>
          <w:szCs w:val="24"/>
          <w:lang w:val="en-US"/>
        </w:rPr>
        <w:t xml:space="preserve">America [5]. On March 2, 2020, Senegal reported its first case of </w:t>
      </w:r>
      <w:r w:rsidR="009F37E9" w:rsidRPr="003958F4">
        <w:rPr>
          <w:rFonts w:ascii="Times New Roman" w:hAnsi="Times New Roman" w:cs="Times New Roman"/>
          <w:sz w:val="24"/>
          <w:szCs w:val="24"/>
          <w:lang w:val="en-US"/>
        </w:rPr>
        <w:t>COVID-19</w:t>
      </w:r>
      <w:r w:rsidRPr="003958F4">
        <w:rPr>
          <w:rFonts w:ascii="Times New Roman" w:hAnsi="Times New Roman" w:cs="Times New Roman"/>
          <w:sz w:val="24"/>
          <w:szCs w:val="24"/>
          <w:lang w:val="en-US"/>
        </w:rPr>
        <w:t xml:space="preserve"> [6] </w:t>
      </w:r>
      <w:r w:rsidR="000074D5" w:rsidRPr="003958F4">
        <w:rPr>
          <w:rFonts w:ascii="Times New Roman" w:hAnsi="Times New Roman" w:cs="Times New Roman"/>
          <w:sz w:val="24"/>
          <w:szCs w:val="24"/>
          <w:lang w:val="en-US"/>
        </w:rPr>
        <w:t>prompting the implementation of</w:t>
      </w:r>
      <w:r w:rsidRPr="003958F4">
        <w:rPr>
          <w:rFonts w:ascii="Times New Roman" w:hAnsi="Times New Roman" w:cs="Times New Roman"/>
          <w:sz w:val="24"/>
          <w:szCs w:val="24"/>
          <w:lang w:val="en-US"/>
        </w:rPr>
        <w:t xml:space="preserve"> health measures by the Senegalese government. After the </w:t>
      </w:r>
      <w:r w:rsidR="000074D5" w:rsidRPr="003958F4">
        <w:rPr>
          <w:rFonts w:ascii="Times New Roman" w:hAnsi="Times New Roman" w:cs="Times New Roman"/>
          <w:sz w:val="24"/>
          <w:szCs w:val="24"/>
          <w:lang w:val="en-US"/>
        </w:rPr>
        <w:t>initial</w:t>
      </w:r>
      <w:r w:rsidRPr="003958F4">
        <w:rPr>
          <w:rFonts w:ascii="Times New Roman" w:hAnsi="Times New Roman" w:cs="Times New Roman"/>
          <w:sz w:val="24"/>
          <w:szCs w:val="24"/>
          <w:lang w:val="en-US"/>
        </w:rPr>
        <w:t xml:space="preserve"> </w:t>
      </w:r>
      <w:r w:rsidR="000074D5" w:rsidRPr="003958F4">
        <w:rPr>
          <w:rFonts w:ascii="Times New Roman" w:hAnsi="Times New Roman" w:cs="Times New Roman"/>
          <w:sz w:val="24"/>
          <w:szCs w:val="24"/>
          <w:lang w:val="en-US"/>
        </w:rPr>
        <w:t>two waves of the pandemic, as of</w:t>
      </w:r>
      <w:r w:rsidRPr="003958F4">
        <w:rPr>
          <w:rFonts w:ascii="Times New Roman" w:hAnsi="Times New Roman" w:cs="Times New Roman"/>
          <w:sz w:val="24"/>
          <w:szCs w:val="24"/>
          <w:lang w:val="en-US"/>
        </w:rPr>
        <w:t xml:space="preserve"> November 1, 2021, Senegal had recorded 73,920 confirmed cases, 72,025 rec</w:t>
      </w:r>
      <w:r w:rsidR="000074D5" w:rsidRPr="003958F4">
        <w:rPr>
          <w:rFonts w:ascii="Times New Roman" w:hAnsi="Times New Roman" w:cs="Times New Roman"/>
          <w:sz w:val="24"/>
          <w:szCs w:val="24"/>
          <w:lang w:val="en-US"/>
        </w:rPr>
        <w:t>overies, and 1,878 deaths.</w:t>
      </w:r>
      <w:r w:rsidRPr="003958F4">
        <w:rPr>
          <w:rFonts w:ascii="Times New Roman" w:hAnsi="Times New Roman" w:cs="Times New Roman"/>
          <w:sz w:val="24"/>
          <w:szCs w:val="24"/>
          <w:lang w:val="en-US"/>
        </w:rPr>
        <w:t xml:space="preserve"> Dakar region has the highest number of cases (48,732), followed by </w:t>
      </w:r>
      <w:proofErr w:type="spellStart"/>
      <w:r w:rsidRPr="003958F4">
        <w:rPr>
          <w:rFonts w:ascii="Times New Roman" w:hAnsi="Times New Roman" w:cs="Times New Roman"/>
          <w:sz w:val="24"/>
          <w:szCs w:val="24"/>
          <w:lang w:val="en-US"/>
        </w:rPr>
        <w:t>Thi</w:t>
      </w:r>
      <w:r w:rsidR="00C05F7F" w:rsidRPr="003958F4">
        <w:rPr>
          <w:rFonts w:ascii="Times New Roman" w:hAnsi="Times New Roman" w:cs="Times New Roman"/>
          <w:sz w:val="24"/>
          <w:szCs w:val="24"/>
          <w:lang w:val="en-US"/>
        </w:rPr>
        <w:t>e</w:t>
      </w:r>
      <w:r w:rsidRPr="003958F4">
        <w:rPr>
          <w:rFonts w:ascii="Times New Roman" w:hAnsi="Times New Roman" w:cs="Times New Roman"/>
          <w:sz w:val="24"/>
          <w:szCs w:val="24"/>
          <w:lang w:val="en-US"/>
        </w:rPr>
        <w:t>s</w:t>
      </w:r>
      <w:proofErr w:type="spellEnd"/>
      <w:r w:rsidRPr="003958F4">
        <w:rPr>
          <w:rFonts w:ascii="Times New Roman" w:hAnsi="Times New Roman" w:cs="Times New Roman"/>
          <w:sz w:val="24"/>
          <w:szCs w:val="24"/>
          <w:lang w:val="en-US"/>
        </w:rPr>
        <w:t xml:space="preserve"> (7,849) and </w:t>
      </w:r>
      <w:proofErr w:type="spellStart"/>
      <w:r w:rsidRPr="003958F4">
        <w:rPr>
          <w:rFonts w:ascii="Times New Roman" w:hAnsi="Times New Roman" w:cs="Times New Roman"/>
          <w:sz w:val="24"/>
          <w:szCs w:val="24"/>
          <w:lang w:val="en-US"/>
        </w:rPr>
        <w:t>Diourbel</w:t>
      </w:r>
      <w:proofErr w:type="spellEnd"/>
      <w:r w:rsidRPr="003958F4">
        <w:rPr>
          <w:rFonts w:ascii="Times New Roman" w:hAnsi="Times New Roman" w:cs="Times New Roman"/>
          <w:sz w:val="24"/>
          <w:szCs w:val="24"/>
          <w:lang w:val="en-US"/>
        </w:rPr>
        <w:t xml:space="preserve"> (3,294) [7]. </w:t>
      </w:r>
      <w:r w:rsidR="00E618DB" w:rsidRPr="003958F4">
        <w:rPr>
          <w:rFonts w:ascii="Times New Roman" w:hAnsi="Times New Roman" w:cs="Times New Roman"/>
          <w:sz w:val="24"/>
          <w:szCs w:val="24"/>
          <w:lang w:val="en-US"/>
        </w:rPr>
        <w:t xml:space="preserve">In </w:t>
      </w:r>
      <w:proofErr w:type="spellStart"/>
      <w:r w:rsidR="00E618DB" w:rsidRPr="003958F4">
        <w:rPr>
          <w:rFonts w:ascii="Times New Roman" w:hAnsi="Times New Roman" w:cs="Times New Roman"/>
          <w:sz w:val="24"/>
          <w:szCs w:val="24"/>
          <w:lang w:val="en-US"/>
        </w:rPr>
        <w:t>Kaolack</w:t>
      </w:r>
      <w:proofErr w:type="spellEnd"/>
      <w:r w:rsidR="00E618DB" w:rsidRPr="003958F4">
        <w:rPr>
          <w:rFonts w:ascii="Times New Roman" w:hAnsi="Times New Roman" w:cs="Times New Roman"/>
          <w:sz w:val="24"/>
          <w:szCs w:val="24"/>
          <w:lang w:val="en-US"/>
        </w:rPr>
        <w:t xml:space="preserve">, a region of Senegal located in the groundnut basin, </w:t>
      </w:r>
      <w:r w:rsidR="000074D5" w:rsidRPr="003958F4">
        <w:rPr>
          <w:rFonts w:ascii="Times New Roman" w:hAnsi="Times New Roman" w:cs="Times New Roman"/>
          <w:sz w:val="24"/>
          <w:szCs w:val="24"/>
          <w:lang w:val="en-US"/>
        </w:rPr>
        <w:t>efforts to combat</w:t>
      </w:r>
      <w:r w:rsidR="00E618DB" w:rsidRPr="003958F4">
        <w:rPr>
          <w:rFonts w:ascii="Times New Roman" w:hAnsi="Times New Roman" w:cs="Times New Roman"/>
          <w:sz w:val="24"/>
          <w:szCs w:val="24"/>
          <w:lang w:val="en-US"/>
        </w:rPr>
        <w:t xml:space="preserve"> coronavirus disease </w:t>
      </w:r>
      <w:r w:rsidR="000074D5" w:rsidRPr="003958F4">
        <w:rPr>
          <w:rFonts w:ascii="Times New Roman" w:hAnsi="Times New Roman" w:cs="Times New Roman"/>
          <w:sz w:val="24"/>
          <w:szCs w:val="24"/>
          <w:lang w:val="en-US"/>
        </w:rPr>
        <w:t>were</w:t>
      </w:r>
      <w:r w:rsidR="00E618DB" w:rsidRPr="003958F4">
        <w:rPr>
          <w:rFonts w:ascii="Times New Roman" w:hAnsi="Times New Roman" w:cs="Times New Roman"/>
          <w:sz w:val="24"/>
          <w:szCs w:val="24"/>
          <w:lang w:val="en-US"/>
        </w:rPr>
        <w:t xml:space="preserve"> also underway, with a total of 2,570 ca</w:t>
      </w:r>
      <w:r w:rsidR="000074D5" w:rsidRPr="003958F4">
        <w:rPr>
          <w:rFonts w:ascii="Times New Roman" w:hAnsi="Times New Roman" w:cs="Times New Roman"/>
          <w:sz w:val="24"/>
          <w:szCs w:val="24"/>
          <w:lang w:val="en-US"/>
        </w:rPr>
        <w:t>ses as of November</w:t>
      </w:r>
      <w:r w:rsidR="000074D5" w:rsidRPr="00C05F7F">
        <w:rPr>
          <w:rFonts w:ascii="Times New Roman" w:hAnsi="Times New Roman" w:cs="Times New Roman"/>
          <w:sz w:val="24"/>
          <w:szCs w:val="24"/>
          <w:lang w:val="en-US"/>
        </w:rPr>
        <w:t xml:space="preserve"> 1, 2021 [7]. N</w:t>
      </w:r>
      <w:r w:rsidR="00E618DB" w:rsidRPr="00C05F7F">
        <w:rPr>
          <w:rFonts w:ascii="Times New Roman" w:hAnsi="Times New Roman" w:cs="Times New Roman"/>
          <w:sz w:val="24"/>
          <w:szCs w:val="24"/>
          <w:lang w:val="en-US"/>
        </w:rPr>
        <w:t>umerous studies</w:t>
      </w:r>
      <w:r w:rsidR="000074D5" w:rsidRPr="00C05F7F">
        <w:rPr>
          <w:rFonts w:ascii="Times New Roman" w:hAnsi="Times New Roman" w:cs="Times New Roman"/>
          <w:sz w:val="24"/>
          <w:szCs w:val="24"/>
          <w:lang w:val="en-US"/>
        </w:rPr>
        <w:t xml:space="preserve"> have highlighted</w:t>
      </w:r>
      <w:r w:rsidR="00E618DB" w:rsidRPr="00C05F7F">
        <w:rPr>
          <w:rFonts w:ascii="Times New Roman" w:hAnsi="Times New Roman" w:cs="Times New Roman"/>
          <w:sz w:val="24"/>
          <w:szCs w:val="24"/>
          <w:lang w:val="en-US"/>
        </w:rPr>
        <w:t xml:space="preserve"> advanced age, male gender</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comorbidities such as diabetes, hypertension</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coronary heart disease as risk factors</w:t>
      </w:r>
      <w:r w:rsidR="000074D5" w:rsidRPr="00C05F7F">
        <w:rPr>
          <w:rFonts w:ascii="Times New Roman" w:hAnsi="Times New Roman" w:cs="Times New Roman"/>
          <w:sz w:val="24"/>
          <w:szCs w:val="24"/>
          <w:lang w:val="en-US"/>
        </w:rPr>
        <w:t xml:space="preserve"> for </w:t>
      </w:r>
      <w:r w:rsidR="000074D5" w:rsidRPr="003958F4">
        <w:rPr>
          <w:rFonts w:ascii="Times New Roman" w:hAnsi="Times New Roman" w:cs="Times New Roman"/>
          <w:sz w:val="24"/>
          <w:szCs w:val="24"/>
          <w:lang w:val="en-US"/>
        </w:rPr>
        <w:t>mortality [3, 5, 8].</w:t>
      </w:r>
      <w:r w:rsidR="000074D5" w:rsidRPr="00C05F7F">
        <w:rPr>
          <w:rFonts w:ascii="Times New Roman" w:hAnsi="Times New Roman" w:cs="Times New Roman"/>
          <w:sz w:val="24"/>
          <w:szCs w:val="24"/>
          <w:lang w:val="en-US"/>
        </w:rPr>
        <w:t xml:space="preserve"> In light of this</w:t>
      </w:r>
      <w:r w:rsidR="00E618DB" w:rsidRPr="00C05F7F">
        <w:rPr>
          <w:rFonts w:ascii="Times New Roman" w:hAnsi="Times New Roman" w:cs="Times New Roman"/>
          <w:sz w:val="24"/>
          <w:szCs w:val="24"/>
          <w:lang w:val="en-US"/>
        </w:rPr>
        <w:t>, we propose to describe the epidemiological, clinical, paraclinical</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evolutionary profile of the epidemic from February to September 2021 in the </w:t>
      </w:r>
      <w:r w:rsidR="000074D5" w:rsidRPr="00C05F7F">
        <w:rPr>
          <w:rFonts w:ascii="Times New Roman" w:hAnsi="Times New Roman" w:cs="Times New Roman"/>
          <w:sz w:val="24"/>
          <w:szCs w:val="24"/>
          <w:lang w:val="en-US"/>
        </w:rPr>
        <w:t xml:space="preserve">El Hadji Ibrahima Niass Regional Hospital in </w:t>
      </w:r>
      <w:proofErr w:type="spellStart"/>
      <w:r w:rsidR="000074D5" w:rsidRPr="00C05F7F">
        <w:rPr>
          <w:rFonts w:ascii="Times New Roman" w:hAnsi="Times New Roman" w:cs="Times New Roman"/>
          <w:sz w:val="24"/>
          <w:szCs w:val="24"/>
          <w:lang w:val="en-US"/>
        </w:rPr>
        <w:t>Kaolack</w:t>
      </w:r>
      <w:proofErr w:type="spellEnd"/>
      <w:r w:rsidR="000074D5" w:rsidRPr="00C05F7F">
        <w:rPr>
          <w:rFonts w:ascii="Times New Roman" w:hAnsi="Times New Roman" w:cs="Times New Roman"/>
          <w:sz w:val="24"/>
          <w:szCs w:val="24"/>
          <w:lang w:val="en-US"/>
        </w:rPr>
        <w:t xml:space="preserve"> (</w:t>
      </w:r>
      <w:r w:rsidR="00E618DB" w:rsidRPr="00C05F7F">
        <w:rPr>
          <w:rFonts w:ascii="Times New Roman" w:hAnsi="Times New Roman" w:cs="Times New Roman"/>
          <w:sz w:val="24"/>
          <w:szCs w:val="24"/>
          <w:lang w:val="en-US"/>
        </w:rPr>
        <w:t>CHREIN</w:t>
      </w:r>
      <w:r w:rsidR="005C5EB9" w:rsidRPr="00C05F7F">
        <w:rPr>
          <w:rFonts w:ascii="Times New Roman" w:hAnsi="Times New Roman" w:cs="Times New Roman"/>
          <w:sz w:val="24"/>
          <w:szCs w:val="24"/>
          <w:lang w:val="en-US"/>
        </w:rPr>
        <w:t>K</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infectious diseases department, to describe the risk factors associated with Covid-19 and the comorbidities found in the </w:t>
      </w:r>
      <w:r w:rsidR="00D13670" w:rsidRPr="00C05F7F">
        <w:rPr>
          <w:rFonts w:ascii="Times New Roman" w:hAnsi="Times New Roman" w:cs="Times New Roman"/>
          <w:sz w:val="24"/>
          <w:szCs w:val="24"/>
          <w:lang w:val="en-US"/>
        </w:rPr>
        <w:t>Outbreak Care Center (OCC)</w:t>
      </w:r>
      <w:r w:rsidR="00E618DB" w:rsidRPr="00C05F7F">
        <w:rPr>
          <w:rFonts w:ascii="Times New Roman" w:hAnsi="Times New Roman" w:cs="Times New Roman"/>
          <w:sz w:val="24"/>
          <w:szCs w:val="24"/>
          <w:lang w:val="en-US"/>
        </w:rPr>
        <w:t>.</w:t>
      </w:r>
    </w:p>
    <w:p w14:paraId="71957813" w14:textId="77777777" w:rsidR="00E618DB" w:rsidRPr="00885BBD" w:rsidRDefault="00E618D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lastRenderedPageBreak/>
        <w:t>Material and method</w:t>
      </w:r>
    </w:p>
    <w:p w14:paraId="15CCE992"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setting</w:t>
      </w:r>
    </w:p>
    <w:p w14:paraId="45A822B5" w14:textId="77777777"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The study was carried out in the </w:t>
      </w:r>
      <w:r w:rsidR="0018136B" w:rsidRPr="00885BBD">
        <w:rPr>
          <w:rFonts w:ascii="Times New Roman" w:hAnsi="Times New Roman" w:cs="Times New Roman"/>
          <w:sz w:val="24"/>
          <w:szCs w:val="24"/>
          <w:lang w:val="en-US"/>
        </w:rPr>
        <w:t xml:space="preserve">Infectious Diseases Department, which was </w:t>
      </w:r>
      <w:r w:rsidRPr="00885BBD">
        <w:rPr>
          <w:rFonts w:ascii="Times New Roman" w:hAnsi="Times New Roman" w:cs="Times New Roman"/>
          <w:sz w:val="24"/>
          <w:szCs w:val="24"/>
          <w:lang w:val="en-US"/>
        </w:rPr>
        <w:t xml:space="preserve">transformed into an </w:t>
      </w:r>
      <w:r w:rsidR="0018136B" w:rsidRPr="00885BBD">
        <w:rPr>
          <w:rFonts w:ascii="Times New Roman" w:hAnsi="Times New Roman" w:cs="Times New Roman"/>
          <w:sz w:val="24"/>
          <w:szCs w:val="24"/>
          <w:lang w:val="en-US"/>
        </w:rPr>
        <w:t xml:space="preserve">Outbreak Care </w:t>
      </w:r>
      <w:r w:rsidRPr="00885BBD">
        <w:rPr>
          <w:rFonts w:ascii="Times New Roman" w:hAnsi="Times New Roman" w:cs="Times New Roman"/>
          <w:sz w:val="24"/>
          <w:szCs w:val="24"/>
          <w:lang w:val="en-US"/>
        </w:rPr>
        <w:t xml:space="preserve">Center for </w:t>
      </w:r>
      <w:r w:rsidR="00D13670" w:rsidRPr="00885BBD">
        <w:rPr>
          <w:rFonts w:ascii="Times New Roman" w:hAnsi="Times New Roman" w:cs="Times New Roman"/>
          <w:sz w:val="24"/>
          <w:szCs w:val="24"/>
          <w:lang w:val="en-US"/>
        </w:rPr>
        <w:t>COVID-19</w:t>
      </w:r>
      <w:r w:rsidR="0018136B" w:rsidRPr="00885BBD">
        <w:rPr>
          <w:rFonts w:ascii="Times New Roman" w:hAnsi="Times New Roman" w:cs="Times New Roman"/>
          <w:sz w:val="24"/>
          <w:szCs w:val="24"/>
          <w:lang w:val="en-US"/>
        </w:rPr>
        <w:t xml:space="preserve"> purposes, </w:t>
      </w:r>
      <w:r w:rsidRPr="00885BBD">
        <w:rPr>
          <w:rFonts w:ascii="Times New Roman" w:hAnsi="Times New Roman" w:cs="Times New Roman"/>
          <w:sz w:val="24"/>
          <w:szCs w:val="24"/>
          <w:lang w:val="en-US"/>
        </w:rPr>
        <w:t>of the El Hadji Ibrahima NIASS Regional Hospital locat</w:t>
      </w:r>
      <w:r w:rsidR="0018136B" w:rsidRPr="00885BBD">
        <w:rPr>
          <w:rFonts w:ascii="Times New Roman" w:hAnsi="Times New Roman" w:cs="Times New Roman"/>
          <w:sz w:val="24"/>
          <w:szCs w:val="24"/>
          <w:lang w:val="en-US"/>
        </w:rPr>
        <w:t xml:space="preserve">ed in the </w:t>
      </w:r>
      <w:proofErr w:type="spellStart"/>
      <w:r w:rsidR="0018136B" w:rsidRPr="00885BBD">
        <w:rPr>
          <w:rFonts w:ascii="Times New Roman" w:hAnsi="Times New Roman" w:cs="Times New Roman"/>
          <w:sz w:val="24"/>
          <w:szCs w:val="24"/>
          <w:lang w:val="en-US"/>
        </w:rPr>
        <w:t>Kaolack</w:t>
      </w:r>
      <w:proofErr w:type="spellEnd"/>
      <w:r w:rsidR="0018136B" w:rsidRPr="00885BBD">
        <w:rPr>
          <w:rFonts w:ascii="Times New Roman" w:hAnsi="Times New Roman" w:cs="Times New Roman"/>
          <w:sz w:val="24"/>
          <w:szCs w:val="24"/>
          <w:lang w:val="en-US"/>
        </w:rPr>
        <w:t xml:space="preserve"> region. The OC</w:t>
      </w:r>
      <w:r w:rsidRPr="00885BBD">
        <w:rPr>
          <w:rFonts w:ascii="Times New Roman" w:hAnsi="Times New Roman" w:cs="Times New Roman"/>
          <w:sz w:val="24"/>
          <w:szCs w:val="24"/>
          <w:lang w:val="en-US"/>
        </w:rPr>
        <w:t xml:space="preserve">C had a capacity of twenty beds, including two intensive care beds. The staff consisted of 7 doctors, 1 senior nurse on duty, 12 nurses, 4 hygiene officers, </w:t>
      </w:r>
      <w:r w:rsidR="0018136B" w:rsidRPr="00885BBD">
        <w:rPr>
          <w:rFonts w:ascii="Times New Roman" w:hAnsi="Times New Roman" w:cs="Times New Roman"/>
          <w:sz w:val="24"/>
          <w:szCs w:val="24"/>
          <w:lang w:val="en-US"/>
        </w:rPr>
        <w:t xml:space="preserve">and </w:t>
      </w:r>
      <w:r w:rsidRPr="00885BBD">
        <w:rPr>
          <w:rFonts w:ascii="Times New Roman" w:hAnsi="Times New Roman" w:cs="Times New Roman"/>
          <w:sz w:val="24"/>
          <w:szCs w:val="24"/>
          <w:lang w:val="en-US"/>
        </w:rPr>
        <w:t xml:space="preserve">1 surface technician trained in </w:t>
      </w:r>
      <w:proofErr w:type="spellStart"/>
      <w:r w:rsidRPr="00885BBD">
        <w:rPr>
          <w:rFonts w:ascii="Times New Roman" w:hAnsi="Times New Roman" w:cs="Times New Roman"/>
          <w:sz w:val="24"/>
          <w:szCs w:val="24"/>
          <w:lang w:val="en-US"/>
        </w:rPr>
        <w:t>biocleaning</w:t>
      </w:r>
      <w:proofErr w:type="spellEnd"/>
      <w:r w:rsidRPr="00885BBD">
        <w:rPr>
          <w:rFonts w:ascii="Times New Roman" w:hAnsi="Times New Roman" w:cs="Times New Roman"/>
          <w:sz w:val="24"/>
          <w:szCs w:val="24"/>
          <w:lang w:val="en-US"/>
        </w:rPr>
        <w:t>. The Covid-19 resuscitation unit was managed by a resusc</w:t>
      </w:r>
      <w:r w:rsidR="0018136B" w:rsidRPr="00885BBD">
        <w:rPr>
          <w:rFonts w:ascii="Times New Roman" w:hAnsi="Times New Roman" w:cs="Times New Roman"/>
          <w:sz w:val="24"/>
          <w:szCs w:val="24"/>
          <w:lang w:val="en-US"/>
        </w:rPr>
        <w:t>itator and a team of 8 nurses. Additionally, t</w:t>
      </w:r>
      <w:r w:rsidRPr="00885BBD">
        <w:rPr>
          <w:rFonts w:ascii="Times New Roman" w:hAnsi="Times New Roman" w:cs="Times New Roman"/>
          <w:sz w:val="24"/>
          <w:szCs w:val="24"/>
          <w:lang w:val="en-US"/>
        </w:rPr>
        <w:t xml:space="preserve">he </w:t>
      </w:r>
      <w:proofErr w:type="spellStart"/>
      <w:r w:rsidRPr="00885BBD">
        <w:rPr>
          <w:rFonts w:ascii="Times New Roman" w:hAnsi="Times New Roman" w:cs="Times New Roman"/>
          <w:sz w:val="24"/>
          <w:szCs w:val="24"/>
          <w:lang w:val="en-US"/>
        </w:rPr>
        <w:t>Kaolack</w:t>
      </w:r>
      <w:proofErr w:type="spellEnd"/>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Regional Hospital</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houses several other departments</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such as</w:t>
      </w:r>
      <w:r w:rsidRPr="00885BBD">
        <w:rPr>
          <w:rFonts w:ascii="Times New Roman" w:hAnsi="Times New Roman" w:cs="Times New Roman"/>
          <w:sz w:val="24"/>
          <w:szCs w:val="24"/>
          <w:lang w:val="en-US"/>
        </w:rPr>
        <w:t xml:space="preserve"> Emergency, Internal Medicine, Cardiology, Infectious Diseases, Pediatrics, Pneumology, Otolaryngology, Ophthalmology, Gynecology, Nephrology, Anesthesia and Intensive Care, and a Diagnostic and Medical Imaging Center.</w:t>
      </w:r>
    </w:p>
    <w:p w14:paraId="524EF1CD" w14:textId="56B798FD"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 xml:space="preserve">Type </w:t>
      </w:r>
      <w:r w:rsidR="00B05F06" w:rsidRPr="00885BBD">
        <w:rPr>
          <w:rFonts w:ascii="Times New Roman" w:hAnsi="Times New Roman" w:cs="Times New Roman"/>
          <w:b/>
          <w:bCs/>
          <w:sz w:val="24"/>
          <w:szCs w:val="24"/>
          <w:lang w:val="en-US"/>
        </w:rPr>
        <w:t xml:space="preserve">and Period </w:t>
      </w:r>
      <w:r w:rsidRPr="00885BBD">
        <w:rPr>
          <w:rFonts w:ascii="Times New Roman" w:hAnsi="Times New Roman" w:cs="Times New Roman"/>
          <w:b/>
          <w:bCs/>
          <w:sz w:val="24"/>
          <w:szCs w:val="24"/>
          <w:lang w:val="en-US"/>
        </w:rPr>
        <w:t>of study</w:t>
      </w:r>
    </w:p>
    <w:p w14:paraId="6F6213AB" w14:textId="77777777"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This is a </w:t>
      </w:r>
      <w:r w:rsidR="0018136B" w:rsidRPr="00885BBD">
        <w:rPr>
          <w:rFonts w:ascii="Times New Roman" w:hAnsi="Times New Roman" w:cs="Times New Roman"/>
          <w:sz w:val="24"/>
          <w:szCs w:val="24"/>
          <w:lang w:val="en-US"/>
        </w:rPr>
        <w:t xml:space="preserve">cross-sectional </w:t>
      </w:r>
      <w:r w:rsidRPr="00885BBD">
        <w:rPr>
          <w:rFonts w:ascii="Times New Roman" w:hAnsi="Times New Roman" w:cs="Times New Roman"/>
          <w:sz w:val="24"/>
          <w:szCs w:val="24"/>
          <w:lang w:val="en-US"/>
        </w:rPr>
        <w:t xml:space="preserve">retrospective, descriptive and analytical study, </w:t>
      </w:r>
      <w:r w:rsidR="0059667B" w:rsidRPr="00885BBD">
        <w:rPr>
          <w:rFonts w:ascii="Times New Roman" w:hAnsi="Times New Roman" w:cs="Times New Roman"/>
          <w:sz w:val="24"/>
          <w:szCs w:val="24"/>
          <w:lang w:val="en-US"/>
        </w:rPr>
        <w:t xml:space="preserve">conducted </w:t>
      </w:r>
      <w:r w:rsidRPr="00885BBD">
        <w:rPr>
          <w:rFonts w:ascii="Times New Roman" w:hAnsi="Times New Roman" w:cs="Times New Roman"/>
          <w:sz w:val="24"/>
          <w:szCs w:val="24"/>
          <w:lang w:val="en-US"/>
        </w:rPr>
        <w:t>from February 4 to September 28, 2021.</w:t>
      </w:r>
    </w:p>
    <w:p w14:paraId="29ACC79C"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population</w:t>
      </w:r>
    </w:p>
    <w:p w14:paraId="1954550C" w14:textId="534F70F2"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All patients hospitalized in the Infectio</w:t>
      </w:r>
      <w:r w:rsidR="0059667B" w:rsidRPr="00885BBD">
        <w:rPr>
          <w:rFonts w:ascii="Times New Roman" w:hAnsi="Times New Roman" w:cs="Times New Roman"/>
          <w:sz w:val="24"/>
          <w:szCs w:val="24"/>
          <w:lang w:val="en-US"/>
        </w:rPr>
        <w:t>us Diseases Department for COVID-19 and whose COVID</w:t>
      </w:r>
      <w:r w:rsidRPr="00885BBD">
        <w:rPr>
          <w:rFonts w:ascii="Times New Roman" w:hAnsi="Times New Roman" w:cs="Times New Roman"/>
          <w:sz w:val="24"/>
          <w:szCs w:val="24"/>
          <w:lang w:val="en-US"/>
        </w:rPr>
        <w:t>-19 PCR or RDT came back positive were included in the study.</w:t>
      </w:r>
      <w:r w:rsidR="00885BBD"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Patients with incomplete records were not included in the study.</w:t>
      </w:r>
    </w:p>
    <w:p w14:paraId="5D98042C" w14:textId="358DBB39" w:rsidR="00E618DB" w:rsidRP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Data collection</w:t>
      </w:r>
      <w:r w:rsidRPr="00885BBD">
        <w:rPr>
          <w:rFonts w:ascii="Times New Roman" w:hAnsi="Times New Roman" w:cs="Times New Roman"/>
          <w:sz w:val="24"/>
          <w:szCs w:val="24"/>
          <w:lang w:val="en-US"/>
        </w:rPr>
        <w:t>: data were collected using a form based on the records o</w:t>
      </w:r>
      <w:r w:rsidR="005C5EB9" w:rsidRPr="00885BBD">
        <w:rPr>
          <w:rFonts w:ascii="Times New Roman" w:hAnsi="Times New Roman" w:cs="Times New Roman"/>
          <w:sz w:val="24"/>
          <w:szCs w:val="24"/>
          <w:lang w:val="en-US"/>
        </w:rPr>
        <w:t>f patients admitted to the CHRE</w:t>
      </w:r>
      <w:r w:rsidRPr="00885BBD">
        <w:rPr>
          <w:rFonts w:ascii="Times New Roman" w:hAnsi="Times New Roman" w:cs="Times New Roman"/>
          <w:sz w:val="24"/>
          <w:szCs w:val="24"/>
          <w:lang w:val="en-US"/>
        </w:rPr>
        <w:t xml:space="preserve">INK Infectious Diseases Department for </w:t>
      </w:r>
      <w:r w:rsidR="005C5EB9" w:rsidRPr="00885BBD">
        <w:rPr>
          <w:rFonts w:ascii="Times New Roman" w:hAnsi="Times New Roman" w:cs="Times New Roman"/>
          <w:sz w:val="24"/>
          <w:szCs w:val="24"/>
          <w:lang w:val="en-US"/>
        </w:rPr>
        <w:t>COVID-19</w:t>
      </w:r>
      <w:r w:rsidRPr="00885BBD">
        <w:rPr>
          <w:rFonts w:ascii="Times New Roman" w:hAnsi="Times New Roman" w:cs="Times New Roman"/>
          <w:sz w:val="24"/>
          <w:szCs w:val="24"/>
          <w:lang w:val="en-US"/>
        </w:rPr>
        <w:t xml:space="preserve"> during the study period.</w:t>
      </w:r>
    </w:p>
    <w:p w14:paraId="036ABD8C" w14:textId="77777777" w:rsidR="00E618DB" w:rsidRPr="00B80487"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The parameters studied included: </w:t>
      </w:r>
    </w:p>
    <w:p w14:paraId="30F6479A" w14:textId="3FDE2ED5"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Socio-demographic data: gender, age; </w:t>
      </w:r>
    </w:p>
    <w:p w14:paraId="7325AB12" w14:textId="21C4EC4D"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lastRenderedPageBreak/>
        <w:t xml:space="preserve">Clinical data including: </w:t>
      </w:r>
    </w:p>
    <w:p w14:paraId="0720C05D" w14:textId="2CEEDCAF"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Time from onset of symptoms to hospitalization, functional and general signs, </w:t>
      </w:r>
    </w:p>
    <w:p w14:paraId="0E8055C7" w14:textId="436D6AAE"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Physical signs: oxygen saturation, signs of severity</w:t>
      </w:r>
      <w:r w:rsidR="00C379DD" w:rsidRPr="00E9737B">
        <w:rPr>
          <w:rFonts w:ascii="Times New Roman" w:hAnsi="Times New Roman" w:cs="Times New Roman"/>
          <w:color w:val="FF0000"/>
          <w:sz w:val="24"/>
          <w:szCs w:val="24"/>
          <w:lang w:val="en-US"/>
        </w:rPr>
        <w:t>,</w:t>
      </w:r>
      <w:r w:rsidRPr="00E9737B">
        <w:rPr>
          <w:rFonts w:ascii="Times New Roman" w:hAnsi="Times New Roman" w:cs="Times New Roman"/>
          <w:sz w:val="24"/>
          <w:szCs w:val="24"/>
          <w:lang w:val="en-US"/>
        </w:rPr>
        <w:t xml:space="preserve"> and case type according to WHO clinical criteria: </w:t>
      </w:r>
    </w:p>
    <w:p w14:paraId="6C676A4A" w14:textId="2A434444"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Simple case: symptomatic, non-hypoxic patient with no apparent viral pneumonia;</w:t>
      </w:r>
    </w:p>
    <w:p w14:paraId="56657F29" w14:textId="162A397A"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Moderate cases: symptomatic patients with oxygen saturation above 90% and signs of moderate pneumonia;</w:t>
      </w:r>
    </w:p>
    <w:p w14:paraId="0ECC1F7D" w14:textId="369A2EDC"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Severe cases: symptomatic patients with one of the clinical signs of severity. </w:t>
      </w:r>
    </w:p>
    <w:p w14:paraId="47E0BED9" w14:textId="284EFF74" w:rsidR="00E618DB" w:rsidRPr="00C05F7F"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Signs of severity include Dyspnea, Cyanosis, Thoracoabdominal rocking, Oxygen saturation below </w:t>
      </w:r>
      <w:commentRangeStart w:id="1"/>
      <w:r w:rsidRPr="00E9737B">
        <w:rPr>
          <w:rFonts w:ascii="Times New Roman" w:hAnsi="Times New Roman" w:cs="Times New Roman"/>
          <w:sz w:val="24"/>
          <w:szCs w:val="24"/>
          <w:lang w:val="en-US"/>
        </w:rPr>
        <w:t>94%</w:t>
      </w:r>
      <w:commentRangeEnd w:id="1"/>
      <w:r w:rsidR="006869FA">
        <w:rPr>
          <w:rStyle w:val="CommentReference"/>
        </w:rPr>
        <w:commentReference w:id="1"/>
      </w:r>
      <w:r w:rsidRPr="00E9737B">
        <w:rPr>
          <w:rFonts w:ascii="Times New Roman" w:hAnsi="Times New Roman" w:cs="Times New Roman"/>
          <w:sz w:val="24"/>
          <w:szCs w:val="24"/>
          <w:lang w:val="en-US"/>
        </w:rPr>
        <w:t xml:space="preserve">, Tachycardia or bradycardia, Hypo or hypertension, </w:t>
      </w:r>
      <w:r w:rsidR="00C379DD" w:rsidRPr="00C05F7F">
        <w:rPr>
          <w:rFonts w:ascii="Times New Roman" w:hAnsi="Times New Roman" w:cs="Times New Roman"/>
          <w:sz w:val="24"/>
          <w:szCs w:val="24"/>
          <w:lang w:val="en-US"/>
        </w:rPr>
        <w:t xml:space="preserve">and </w:t>
      </w:r>
      <w:r w:rsidRPr="00C05F7F">
        <w:rPr>
          <w:rFonts w:ascii="Times New Roman" w:hAnsi="Times New Roman" w:cs="Times New Roman"/>
          <w:sz w:val="24"/>
          <w:szCs w:val="24"/>
          <w:lang w:val="en-US"/>
        </w:rPr>
        <w:t>Neurological signs</w:t>
      </w:r>
      <w:r w:rsidR="00C379DD"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agitation, confusion, obnubilation, </w:t>
      </w:r>
      <w:r w:rsidR="00C379DD" w:rsidRPr="00C05F7F">
        <w:rPr>
          <w:rFonts w:ascii="Times New Roman" w:hAnsi="Times New Roman" w:cs="Times New Roman"/>
          <w:sz w:val="24"/>
          <w:szCs w:val="24"/>
          <w:lang w:val="en-US"/>
        </w:rPr>
        <w:t>and coma)</w:t>
      </w:r>
    </w:p>
    <w:p w14:paraId="14066CC4" w14:textId="3769F750" w:rsidR="00E618DB" w:rsidRPr="00E9737B"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Comorbidities: </w:t>
      </w:r>
      <w:r w:rsidRPr="00E9737B">
        <w:rPr>
          <w:rFonts w:ascii="Times New Roman" w:hAnsi="Times New Roman" w:cs="Times New Roman"/>
          <w:sz w:val="24"/>
          <w:szCs w:val="24"/>
          <w:lang w:val="en-US"/>
        </w:rPr>
        <w:t>diabetes, hypertension, chronic kidney disease, cardiovascular disease, asthma, COPD, etc.</w:t>
      </w:r>
    </w:p>
    <w:p w14:paraId="1E87D798" w14:textId="1D033080" w:rsidR="00C379DD" w:rsidRPr="00611311" w:rsidRDefault="00C379DD"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Biological data</w:t>
      </w:r>
      <w:r w:rsidR="00E618DB" w:rsidRPr="00611311">
        <w:rPr>
          <w:rFonts w:ascii="Times New Roman" w:hAnsi="Times New Roman" w:cs="Times New Roman"/>
          <w:sz w:val="24"/>
          <w:szCs w:val="24"/>
          <w:lang w:val="en-US"/>
        </w:rPr>
        <w:t>: Hemogram, C-reactive protein (CRP</w:t>
      </w:r>
      <w:r w:rsidRPr="00611311">
        <w:rPr>
          <w:rFonts w:ascii="Times New Roman" w:hAnsi="Times New Roman" w:cs="Times New Roman"/>
          <w:sz w:val="24"/>
          <w:szCs w:val="24"/>
          <w:lang w:val="en-US"/>
        </w:rPr>
        <w:t xml:space="preserve">), urea, creatinine, Blood </w:t>
      </w:r>
      <w:proofErr w:type="spellStart"/>
      <w:r w:rsidRPr="00611311">
        <w:rPr>
          <w:rFonts w:ascii="Times New Roman" w:hAnsi="Times New Roman" w:cs="Times New Roman"/>
          <w:sz w:val="24"/>
          <w:szCs w:val="24"/>
          <w:lang w:val="en-US"/>
        </w:rPr>
        <w:t>crasis</w:t>
      </w:r>
      <w:proofErr w:type="spellEnd"/>
      <w:r w:rsidRPr="00611311">
        <w:rPr>
          <w:rFonts w:ascii="Times New Roman" w:hAnsi="Times New Roman" w:cs="Times New Roman"/>
          <w:sz w:val="24"/>
          <w:szCs w:val="24"/>
          <w:lang w:val="en-US"/>
        </w:rPr>
        <w:t xml:space="preserve">: prothrombin rate (PT), blood </w:t>
      </w:r>
      <w:proofErr w:type="spellStart"/>
      <w:r w:rsidRPr="00611311">
        <w:rPr>
          <w:rFonts w:ascii="Times New Roman" w:hAnsi="Times New Roman" w:cs="Times New Roman"/>
          <w:sz w:val="24"/>
          <w:szCs w:val="24"/>
          <w:lang w:val="en-US"/>
        </w:rPr>
        <w:t>i</w:t>
      </w:r>
      <w:r w:rsidR="00E618DB" w:rsidRPr="00611311">
        <w:rPr>
          <w:rFonts w:ascii="Times New Roman" w:hAnsi="Times New Roman" w:cs="Times New Roman"/>
          <w:sz w:val="24"/>
          <w:szCs w:val="24"/>
          <w:lang w:val="en-US"/>
        </w:rPr>
        <w:t>onogram</w:t>
      </w:r>
      <w:proofErr w:type="spellEnd"/>
      <w:r w:rsidR="00E618DB" w:rsidRPr="00611311">
        <w:rPr>
          <w:rFonts w:ascii="Times New Roman" w:hAnsi="Times New Roman" w:cs="Times New Roman"/>
          <w:sz w:val="24"/>
          <w:szCs w:val="24"/>
          <w:lang w:val="en-US"/>
        </w:rPr>
        <w:t xml:space="preserve">. </w:t>
      </w:r>
    </w:p>
    <w:p w14:paraId="30A8ABCC" w14:textId="77777777" w:rsidR="00C379DD"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Data are interpreted as follows: </w:t>
      </w:r>
    </w:p>
    <w:p w14:paraId="55875E30" w14:textId="68FC4324" w:rsidR="00E618DB"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Hemogram: normal hemoglobin levels are between 13-18g/dl in men and 12-16g/dl in women. In case of deficiency, anemia is </w:t>
      </w:r>
      <w:r w:rsidR="00C379DD" w:rsidRPr="00C05F7F">
        <w:rPr>
          <w:rFonts w:ascii="Times New Roman" w:hAnsi="Times New Roman" w:cs="Times New Roman"/>
          <w:sz w:val="24"/>
          <w:szCs w:val="24"/>
          <w:lang w:val="en-US"/>
        </w:rPr>
        <w:t>classified</w:t>
      </w:r>
      <w:r w:rsidRPr="00C05F7F">
        <w:rPr>
          <w:rFonts w:ascii="Times New Roman" w:hAnsi="Times New Roman" w:cs="Times New Roman"/>
          <w:sz w:val="24"/>
          <w:szCs w:val="24"/>
          <w:lang w:val="en-US"/>
        </w:rPr>
        <w:t xml:space="preserve"> </w:t>
      </w:r>
      <w:r w:rsidR="00C379DD" w:rsidRPr="00C05F7F">
        <w:rPr>
          <w:rFonts w:ascii="Times New Roman" w:hAnsi="Times New Roman" w:cs="Times New Roman"/>
          <w:sz w:val="24"/>
          <w:szCs w:val="24"/>
          <w:lang w:val="en-US"/>
        </w:rPr>
        <w:t xml:space="preserve">as normocytic (normal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 xml:space="preserve">CV), microcytic (decreased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r w:rsidR="00C379DD" w:rsidRPr="00C05F7F">
        <w:rPr>
          <w:rFonts w:ascii="Times New Roman" w:hAnsi="Times New Roman" w:cs="Times New Roman"/>
          <w:sz w:val="24"/>
          <w:szCs w:val="24"/>
          <w:lang w:val="en-US"/>
        </w:rPr>
        <w:t xml:space="preserve">, or macrocytic (increased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p>
    <w:p w14:paraId="70DAC972" w14:textId="77777777"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CRP is negative if less than or equal to 6mg/l and positive if less than or equal to 6mg/l. </w:t>
      </w:r>
    </w:p>
    <w:p w14:paraId="78E23CBB" w14:textId="1632D51B"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Blood urea</w:t>
      </w:r>
      <w:r w:rsidR="0053789C" w:rsidRPr="00C05F7F">
        <w:rPr>
          <w:rFonts w:ascii="Times New Roman" w:hAnsi="Times New Roman" w:cs="Times New Roman"/>
          <w:sz w:val="24"/>
          <w:szCs w:val="24"/>
          <w:lang w:val="en-US"/>
        </w:rPr>
        <w:t xml:space="preserve"> levels</w:t>
      </w:r>
      <w:r w:rsidRPr="00C05F7F">
        <w:rPr>
          <w:rFonts w:ascii="Times New Roman" w:hAnsi="Times New Roman" w:cs="Times New Roman"/>
          <w:sz w:val="24"/>
          <w:szCs w:val="24"/>
          <w:lang w:val="en-US"/>
        </w:rPr>
        <w:t xml:space="preserve"> </w:t>
      </w:r>
      <w:r w:rsidR="0053789C" w:rsidRPr="00C05F7F">
        <w:rPr>
          <w:rFonts w:ascii="Times New Roman" w:hAnsi="Times New Roman" w:cs="Times New Roman"/>
          <w:sz w:val="24"/>
          <w:szCs w:val="24"/>
          <w:lang w:val="en-US"/>
        </w:rPr>
        <w:t xml:space="preserve">and </w:t>
      </w:r>
      <w:r w:rsidR="0084493A" w:rsidRPr="00C05F7F">
        <w:rPr>
          <w:rFonts w:ascii="Times New Roman" w:hAnsi="Times New Roman" w:cs="Times New Roman"/>
          <w:sz w:val="24"/>
          <w:szCs w:val="24"/>
          <w:lang w:val="en-US"/>
        </w:rPr>
        <w:t>blood</w:t>
      </w:r>
      <w:r w:rsidR="0053789C" w:rsidRPr="00C05F7F">
        <w:rPr>
          <w:rFonts w:ascii="Times New Roman" w:hAnsi="Times New Roman" w:cs="Times New Roman"/>
          <w:sz w:val="24"/>
          <w:szCs w:val="24"/>
          <w:lang w:val="en-US"/>
        </w:rPr>
        <w:t xml:space="preserve"> creatinine levels are elevated</w:t>
      </w:r>
      <w:r w:rsidRPr="00C05F7F">
        <w:rPr>
          <w:rFonts w:ascii="Times New Roman" w:hAnsi="Times New Roman" w:cs="Times New Roman"/>
          <w:sz w:val="24"/>
          <w:szCs w:val="24"/>
          <w:lang w:val="en-US"/>
        </w:rPr>
        <w:t xml:space="preserve"> when </w:t>
      </w:r>
      <w:r w:rsidR="0053789C" w:rsidRPr="00C05F7F">
        <w:rPr>
          <w:rFonts w:ascii="Times New Roman" w:hAnsi="Times New Roman" w:cs="Times New Roman"/>
          <w:sz w:val="24"/>
          <w:szCs w:val="24"/>
          <w:lang w:val="en-US"/>
        </w:rPr>
        <w:t xml:space="preserve">greater than 0.5g/l and </w:t>
      </w:r>
      <w:r w:rsidRPr="00C05F7F">
        <w:rPr>
          <w:rFonts w:ascii="Times New Roman" w:hAnsi="Times New Roman" w:cs="Times New Roman"/>
          <w:sz w:val="24"/>
          <w:szCs w:val="24"/>
          <w:lang w:val="en-US"/>
        </w:rPr>
        <w:t>13mg/l</w:t>
      </w:r>
      <w:r w:rsidR="0053789C" w:rsidRPr="00C05F7F">
        <w:rPr>
          <w:rFonts w:ascii="Times New Roman" w:hAnsi="Times New Roman" w:cs="Times New Roman"/>
          <w:sz w:val="24"/>
          <w:szCs w:val="24"/>
          <w:lang w:val="en-US"/>
        </w:rPr>
        <w:t>, respectively</w:t>
      </w:r>
      <w:r w:rsidRPr="00C05F7F">
        <w:rPr>
          <w:rFonts w:ascii="Times New Roman" w:hAnsi="Times New Roman" w:cs="Times New Roman"/>
          <w:sz w:val="24"/>
          <w:szCs w:val="24"/>
          <w:lang w:val="en-US"/>
        </w:rPr>
        <w:t xml:space="preserve">. </w:t>
      </w:r>
    </w:p>
    <w:p w14:paraId="3FDF27AC" w14:textId="77777777" w:rsid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Normal prothrombin rate is above 70%. </w:t>
      </w:r>
    </w:p>
    <w:p w14:paraId="6507D85C" w14:textId="6F01C540" w:rsidR="00E618DB" w:rsidRP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lastRenderedPageBreak/>
        <w:t xml:space="preserve">The normal blood </w:t>
      </w:r>
      <w:proofErr w:type="spellStart"/>
      <w:r w:rsidRPr="0053789C">
        <w:rPr>
          <w:rFonts w:ascii="Times New Roman" w:hAnsi="Times New Roman" w:cs="Times New Roman"/>
          <w:sz w:val="24"/>
          <w:szCs w:val="24"/>
          <w:lang w:val="en-US"/>
        </w:rPr>
        <w:t>ionogram</w:t>
      </w:r>
      <w:proofErr w:type="spellEnd"/>
      <w:r w:rsidRPr="0053789C">
        <w:rPr>
          <w:rFonts w:ascii="Times New Roman" w:hAnsi="Times New Roman" w:cs="Times New Roman"/>
          <w:sz w:val="24"/>
          <w:szCs w:val="24"/>
          <w:lang w:val="en-US"/>
        </w:rPr>
        <w:t xml:space="preserve"> is as follows: sodium 135-145 </w:t>
      </w:r>
      <w:proofErr w:type="spellStart"/>
      <w:r w:rsidRPr="0053789C">
        <w:rPr>
          <w:rFonts w:ascii="Times New Roman" w:hAnsi="Times New Roman" w:cs="Times New Roman"/>
          <w:sz w:val="24"/>
          <w:szCs w:val="24"/>
          <w:lang w:val="en-US"/>
        </w:rPr>
        <w:t>mEq</w:t>
      </w:r>
      <w:proofErr w:type="spellEnd"/>
      <w:r w:rsidRPr="0053789C">
        <w:rPr>
          <w:rFonts w:ascii="Times New Roman" w:hAnsi="Times New Roman" w:cs="Times New Roman"/>
          <w:sz w:val="24"/>
          <w:szCs w:val="24"/>
          <w:lang w:val="en-US"/>
        </w:rPr>
        <w:t>/l, potassium 3.5-5 mmol/l</w:t>
      </w:r>
      <w:r w:rsidR="0053789C">
        <w:rPr>
          <w:rFonts w:ascii="Times New Roman" w:hAnsi="Times New Roman" w:cs="Times New Roman"/>
          <w:sz w:val="24"/>
          <w:szCs w:val="24"/>
          <w:lang w:val="en-US"/>
        </w:rPr>
        <w:t>,</w:t>
      </w:r>
      <w:r w:rsidRPr="0053789C">
        <w:rPr>
          <w:rFonts w:ascii="Times New Roman" w:hAnsi="Times New Roman" w:cs="Times New Roman"/>
          <w:sz w:val="24"/>
          <w:szCs w:val="24"/>
          <w:lang w:val="en-US"/>
        </w:rPr>
        <w:t xml:space="preserve"> and chlorine 90-100 mmol/l. </w:t>
      </w:r>
    </w:p>
    <w:p w14:paraId="790437E1" w14:textId="01EDA770" w:rsidR="00E618DB" w:rsidRPr="00611311" w:rsidRDefault="00E618DB"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Outcome: favorable, death, transfer to intensive care unit</w:t>
      </w:r>
    </w:p>
    <w:p w14:paraId="528FAA92" w14:textId="74E0D2C8" w:rsidR="008C67BA" w:rsidRPr="00885BBD" w:rsidRDefault="008C67BA" w:rsidP="001374BE">
      <w:pPr>
        <w:pStyle w:val="ListParagraph"/>
        <w:numPr>
          <w:ilvl w:val="1"/>
          <w:numId w:val="12"/>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Data entry and analysis</w:t>
      </w:r>
    </w:p>
    <w:p w14:paraId="6C8F8FC2" w14:textId="4625E255"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Data entry was performed using Excel, and data analysis was carried out using R software version 4.0.5. </w:t>
      </w:r>
      <w:r w:rsidR="0053789C" w:rsidRPr="00611311">
        <w:rPr>
          <w:rFonts w:ascii="Times New Roman" w:hAnsi="Times New Roman" w:cs="Times New Roman"/>
          <w:sz w:val="24"/>
          <w:szCs w:val="24"/>
          <w:lang w:val="en-US"/>
        </w:rPr>
        <w:t>We performed</w:t>
      </w:r>
      <w:r w:rsidRPr="00611311">
        <w:rPr>
          <w:rFonts w:ascii="Times New Roman" w:hAnsi="Times New Roman" w:cs="Times New Roman"/>
          <w:sz w:val="24"/>
          <w:szCs w:val="24"/>
          <w:lang w:val="en-US"/>
        </w:rPr>
        <w:t xml:space="preserve"> descriptive analysis and analytical analysis. </w:t>
      </w:r>
    </w:p>
    <w:p w14:paraId="5A8AF4D2" w14:textId="25D0BCA3"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In the descriptive analysis, qualitative variables were described </w:t>
      </w:r>
      <w:r w:rsidR="0053789C" w:rsidRPr="00611311">
        <w:rPr>
          <w:rFonts w:ascii="Times New Roman" w:hAnsi="Times New Roman" w:cs="Times New Roman"/>
          <w:sz w:val="24"/>
          <w:szCs w:val="24"/>
          <w:lang w:val="en-US"/>
        </w:rPr>
        <w:t>by</w:t>
      </w:r>
      <w:r w:rsidRPr="00611311">
        <w:rPr>
          <w:rFonts w:ascii="Times New Roman" w:hAnsi="Times New Roman" w:cs="Times New Roman"/>
          <w:sz w:val="24"/>
          <w:szCs w:val="24"/>
          <w:lang w:val="en-US"/>
        </w:rPr>
        <w:t xml:space="preserve"> numbers and percentages</w:t>
      </w:r>
      <w:r w:rsidR="0053789C" w:rsidRPr="00611311">
        <w:rPr>
          <w:rFonts w:ascii="Times New Roman" w:hAnsi="Times New Roman" w:cs="Times New Roman"/>
          <w:sz w:val="24"/>
          <w:szCs w:val="24"/>
          <w:lang w:val="en-US"/>
        </w:rPr>
        <w:t xml:space="preserve">; and quantitative variables by </w:t>
      </w:r>
      <w:r w:rsidRPr="00611311">
        <w:rPr>
          <w:rFonts w:ascii="Times New Roman" w:hAnsi="Times New Roman" w:cs="Times New Roman"/>
          <w:sz w:val="24"/>
          <w:szCs w:val="24"/>
          <w:lang w:val="en-US"/>
        </w:rPr>
        <w:t>mean, standard deviation, extremes</w:t>
      </w:r>
      <w:r w:rsidR="0053789C" w:rsidRPr="00611311">
        <w:rPr>
          <w:rFonts w:ascii="Times New Roman" w:hAnsi="Times New Roman" w:cs="Times New Roman"/>
          <w:sz w:val="24"/>
          <w:szCs w:val="24"/>
          <w:lang w:val="en-US"/>
        </w:rPr>
        <w:t>,</w:t>
      </w:r>
      <w:r w:rsidRPr="00611311">
        <w:rPr>
          <w:rFonts w:ascii="Times New Roman" w:hAnsi="Times New Roman" w:cs="Times New Roman"/>
          <w:sz w:val="24"/>
          <w:szCs w:val="24"/>
          <w:lang w:val="en-US"/>
        </w:rPr>
        <w:t xml:space="preserve"> and median.</w:t>
      </w:r>
    </w:p>
    <w:p w14:paraId="16D820F0" w14:textId="3B555B51" w:rsidR="00885BBD"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The analytical study consisted of a comparison between the knowledge criteria </w:t>
      </w:r>
      <w:r w:rsidR="0053789C" w:rsidRPr="00611311">
        <w:rPr>
          <w:rFonts w:ascii="Times New Roman" w:hAnsi="Times New Roman" w:cs="Times New Roman"/>
          <w:sz w:val="24"/>
          <w:szCs w:val="24"/>
          <w:lang w:val="en-US"/>
        </w:rPr>
        <w:t>with</w:t>
      </w:r>
      <w:r w:rsidRPr="00611311">
        <w:rPr>
          <w:rFonts w:ascii="Times New Roman" w:hAnsi="Times New Roman" w:cs="Times New Roman"/>
          <w:sz w:val="24"/>
          <w:szCs w:val="24"/>
          <w:lang w:val="en-US"/>
        </w:rPr>
        <w:t xml:space="preserve"> the other variables on the one hand, and </w:t>
      </w:r>
      <w:r w:rsidR="0053789C" w:rsidRPr="00611311">
        <w:rPr>
          <w:rFonts w:ascii="Times New Roman" w:hAnsi="Times New Roman" w:cs="Times New Roman"/>
          <w:sz w:val="24"/>
          <w:szCs w:val="24"/>
          <w:lang w:val="en-US"/>
        </w:rPr>
        <w:t xml:space="preserve">examining </w:t>
      </w:r>
      <w:r w:rsidRPr="00611311">
        <w:rPr>
          <w:rFonts w:ascii="Times New Roman" w:hAnsi="Times New Roman" w:cs="Times New Roman"/>
          <w:sz w:val="24"/>
          <w:szCs w:val="24"/>
          <w:lang w:val="en-US"/>
        </w:rPr>
        <w:t>correlations on the other. Pearson's Chi-square test, Fisher's two-tailed exact test</w:t>
      </w:r>
      <w:r w:rsidR="0053789C" w:rsidRPr="00611311">
        <w:rPr>
          <w:rFonts w:ascii="Times New Roman" w:hAnsi="Times New Roman" w:cs="Times New Roman"/>
          <w:color w:val="FF0000"/>
          <w:sz w:val="24"/>
          <w:szCs w:val="24"/>
          <w:lang w:val="en-US"/>
        </w:rPr>
        <w:t>,</w:t>
      </w:r>
      <w:r w:rsidRPr="00611311">
        <w:rPr>
          <w:rFonts w:ascii="Times New Roman" w:hAnsi="Times New Roman" w:cs="Times New Roman"/>
          <w:sz w:val="24"/>
          <w:szCs w:val="24"/>
          <w:lang w:val="en-US"/>
        </w:rPr>
        <w:t xml:space="preserve"> or Yates' exact test were used to compare proportions, depending on their applicability. The Student's t-test or Welch's t-test </w:t>
      </w:r>
      <w:r w:rsidR="005E2BCB" w:rsidRPr="00611311">
        <w:rPr>
          <w:rFonts w:ascii="Times New Roman" w:hAnsi="Times New Roman" w:cs="Times New Roman"/>
          <w:sz w:val="24"/>
          <w:szCs w:val="24"/>
          <w:lang w:val="en-US"/>
        </w:rPr>
        <w:t>was</w:t>
      </w:r>
      <w:r w:rsidRPr="00611311">
        <w:rPr>
          <w:rFonts w:ascii="Times New Roman" w:hAnsi="Times New Roman" w:cs="Times New Roman"/>
          <w:sz w:val="24"/>
          <w:szCs w:val="24"/>
          <w:lang w:val="en-US"/>
        </w:rPr>
        <w:t xml:space="preserve"> used for comparisons of two means, and the ANOVA or Kruskal Wallis test for co</w:t>
      </w:r>
      <w:r w:rsidR="0053789C" w:rsidRPr="00611311">
        <w:rPr>
          <w:rFonts w:ascii="Times New Roman" w:hAnsi="Times New Roman" w:cs="Times New Roman"/>
          <w:sz w:val="24"/>
          <w:szCs w:val="24"/>
          <w:lang w:val="en-US"/>
        </w:rPr>
        <w:t xml:space="preserve">mparisons of several means. Statistical </w:t>
      </w:r>
      <w:r w:rsidR="005E2BCB" w:rsidRPr="00611311">
        <w:rPr>
          <w:rFonts w:ascii="Times New Roman" w:hAnsi="Times New Roman" w:cs="Times New Roman"/>
          <w:sz w:val="24"/>
          <w:szCs w:val="24"/>
          <w:lang w:val="en-US"/>
        </w:rPr>
        <w:t>significance</w:t>
      </w:r>
      <w:r w:rsidR="0053789C" w:rsidRPr="00611311">
        <w:rPr>
          <w:rFonts w:ascii="Times New Roman" w:hAnsi="Times New Roman" w:cs="Times New Roman"/>
          <w:sz w:val="24"/>
          <w:szCs w:val="24"/>
          <w:lang w:val="en-US"/>
        </w:rPr>
        <w:t xml:space="preserve"> </w:t>
      </w:r>
      <w:r w:rsidRPr="00611311">
        <w:rPr>
          <w:rFonts w:ascii="Times New Roman" w:hAnsi="Times New Roman" w:cs="Times New Roman"/>
          <w:sz w:val="24"/>
          <w:szCs w:val="24"/>
          <w:lang w:val="en-US"/>
        </w:rPr>
        <w:t xml:space="preserve">was </w:t>
      </w:r>
      <w:r w:rsidR="0053789C" w:rsidRPr="00611311">
        <w:rPr>
          <w:rFonts w:ascii="Times New Roman" w:hAnsi="Times New Roman" w:cs="Times New Roman"/>
          <w:sz w:val="24"/>
          <w:szCs w:val="24"/>
          <w:lang w:val="en-US"/>
        </w:rPr>
        <w:t xml:space="preserve">determined </w:t>
      </w:r>
      <w:r w:rsidRPr="00611311">
        <w:rPr>
          <w:rFonts w:ascii="Times New Roman" w:hAnsi="Times New Roman" w:cs="Times New Roman"/>
          <w:sz w:val="24"/>
          <w:szCs w:val="24"/>
          <w:lang w:val="en-US"/>
        </w:rPr>
        <w:t xml:space="preserve">when the p-value was strictly less than 0.05. </w:t>
      </w:r>
    </w:p>
    <w:p w14:paraId="18CEB415" w14:textId="77777777" w:rsidR="00885BBD" w:rsidRPr="00885BBD" w:rsidRDefault="008C67BA" w:rsidP="001374BE">
      <w:pPr>
        <w:pStyle w:val="ListParagraph"/>
        <w:numPr>
          <w:ilvl w:val="0"/>
          <w:numId w:val="9"/>
        </w:numPr>
        <w:spacing w:line="480" w:lineRule="auto"/>
        <w:jc w:val="both"/>
        <w:rPr>
          <w:rFonts w:ascii="Times New Roman" w:hAnsi="Times New Roman" w:cs="Times New Roman"/>
          <w:sz w:val="24"/>
          <w:szCs w:val="24"/>
          <w:lang w:val="en-US"/>
        </w:rPr>
      </w:pPr>
      <w:commentRangeStart w:id="2"/>
      <w:r w:rsidRPr="00885BBD">
        <w:rPr>
          <w:rFonts w:ascii="Times New Roman" w:hAnsi="Times New Roman" w:cs="Times New Roman"/>
          <w:b/>
          <w:bCs/>
          <w:sz w:val="24"/>
          <w:szCs w:val="24"/>
          <w:lang w:val="en-US"/>
        </w:rPr>
        <w:t>Results</w:t>
      </w:r>
      <w:commentRangeEnd w:id="2"/>
      <w:r w:rsidR="0091621A">
        <w:rPr>
          <w:rStyle w:val="CommentReference"/>
        </w:rPr>
        <w:commentReference w:id="2"/>
      </w:r>
    </w:p>
    <w:p w14:paraId="4F941F69" w14:textId="77777777" w:rsidR="00885BBD" w:rsidRPr="00885BBD" w:rsidRDefault="00885BBD"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Epidemiological aspects</w:t>
      </w:r>
    </w:p>
    <w:p w14:paraId="63061F7B" w14:textId="08D65A4F" w:rsidR="00885BBD" w:rsidRDefault="005E2BCB" w:rsidP="001374BE">
      <w:pPr>
        <w:spacing w:line="480" w:lineRule="auto"/>
        <w:ind w:left="360"/>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t>Out of</w:t>
      </w:r>
      <w:r w:rsidR="008C67BA" w:rsidRPr="00885BBD">
        <w:rPr>
          <w:rFonts w:ascii="Times New Roman" w:hAnsi="Times New Roman" w:cs="Times New Roman"/>
          <w:sz w:val="24"/>
          <w:szCs w:val="24"/>
          <w:lang w:val="en-US"/>
        </w:rPr>
        <w:t xml:space="preserve"> a total of 124 cases, 76 were </w:t>
      </w:r>
      <w:r w:rsidRPr="00885BBD">
        <w:rPr>
          <w:rFonts w:ascii="Times New Roman" w:hAnsi="Times New Roman" w:cs="Times New Roman"/>
          <w:sz w:val="24"/>
          <w:szCs w:val="24"/>
          <w:lang w:val="en-US"/>
        </w:rPr>
        <w:t>included</w:t>
      </w:r>
      <w:r w:rsidR="008C67BA" w:rsidRPr="00885BBD">
        <w:rPr>
          <w:rFonts w:ascii="Times New Roman" w:hAnsi="Times New Roman" w:cs="Times New Roman"/>
          <w:sz w:val="24"/>
          <w:szCs w:val="24"/>
          <w:lang w:val="en-US"/>
        </w:rPr>
        <w:t xml:space="preserve">, representing a </w:t>
      </w:r>
      <w:r w:rsidRPr="00885BBD">
        <w:rPr>
          <w:rFonts w:ascii="Times New Roman" w:hAnsi="Times New Roman" w:cs="Times New Roman"/>
          <w:sz w:val="24"/>
          <w:szCs w:val="24"/>
          <w:lang w:val="en-US"/>
        </w:rPr>
        <w:t xml:space="preserve">retention </w:t>
      </w:r>
      <w:r w:rsidR="008C67BA" w:rsidRPr="00885BBD">
        <w:rPr>
          <w:rFonts w:ascii="Times New Roman" w:hAnsi="Times New Roman" w:cs="Times New Roman"/>
          <w:sz w:val="24"/>
          <w:szCs w:val="24"/>
          <w:lang w:val="en-US"/>
        </w:rPr>
        <w:t xml:space="preserve">rate of 61.3%. The median age of the patients was 61.5 years, with extremes of 18 and 90 years. The dominant age group was 60 and over. </w:t>
      </w:r>
      <w:r w:rsidRPr="00885BBD">
        <w:rPr>
          <w:rFonts w:ascii="Times New Roman" w:hAnsi="Times New Roman" w:cs="Times New Roman"/>
          <w:sz w:val="24"/>
          <w:szCs w:val="24"/>
          <w:lang w:val="en-US"/>
        </w:rPr>
        <w:t>We noted a male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predominance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51.3%</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 xml:space="preserve">with </w:t>
      </w:r>
      <w:r w:rsidR="008C67BA" w:rsidRPr="00885BBD">
        <w:rPr>
          <w:rFonts w:ascii="Times New Roman" w:hAnsi="Times New Roman" w:cs="Times New Roman"/>
          <w:sz w:val="24"/>
          <w:szCs w:val="24"/>
          <w:lang w:val="en-US"/>
        </w:rPr>
        <w:t xml:space="preserve">a sex ratio of 1.05. In our study, the </w:t>
      </w:r>
      <w:r w:rsidRPr="00885BBD">
        <w:rPr>
          <w:rFonts w:ascii="Times New Roman" w:hAnsi="Times New Roman" w:cs="Times New Roman"/>
          <w:sz w:val="24"/>
          <w:szCs w:val="24"/>
          <w:lang w:val="en-US"/>
        </w:rPr>
        <w:t xml:space="preserve">reported </w:t>
      </w:r>
      <w:r w:rsidR="008C67BA" w:rsidRPr="00885BBD">
        <w:rPr>
          <w:rFonts w:ascii="Times New Roman" w:hAnsi="Times New Roman" w:cs="Times New Roman"/>
          <w:sz w:val="24"/>
          <w:szCs w:val="24"/>
          <w:lang w:val="en-US"/>
        </w:rPr>
        <w:t xml:space="preserve">comorbidities were mainly hypertension (34.2%) and diabetes (23.7%). Other comorbidities were cardiovascular disease (7.8%), smoking (5.3%), asthma (2.6%), pre-eclampsia (2.6%), chronic renal failure (1.3%), </w:t>
      </w:r>
      <w:r w:rsidRPr="00885BBD">
        <w:rPr>
          <w:rFonts w:ascii="Times New Roman" w:hAnsi="Times New Roman" w:cs="Times New Roman"/>
          <w:sz w:val="24"/>
          <w:szCs w:val="24"/>
          <w:lang w:val="en-US"/>
        </w:rPr>
        <w:t xml:space="preserve">and </w:t>
      </w:r>
      <w:r w:rsidR="00016862" w:rsidRPr="00885BBD">
        <w:rPr>
          <w:rFonts w:ascii="Times New Roman" w:hAnsi="Times New Roman" w:cs="Times New Roman"/>
          <w:sz w:val="24"/>
          <w:szCs w:val="24"/>
          <w:lang w:val="en-US"/>
        </w:rPr>
        <w:t>chronic obstructive pulmonary disease (</w:t>
      </w:r>
      <w:r w:rsidR="008C67BA" w:rsidRPr="00885BBD">
        <w:rPr>
          <w:rFonts w:ascii="Times New Roman" w:hAnsi="Times New Roman" w:cs="Times New Roman"/>
          <w:sz w:val="24"/>
          <w:szCs w:val="24"/>
          <w:lang w:val="en-US"/>
        </w:rPr>
        <w:t>COPD</w:t>
      </w:r>
      <w:r w:rsidR="00016862"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(1.3%). </w:t>
      </w:r>
      <w:r w:rsidR="00C35987">
        <w:rPr>
          <w:rFonts w:ascii="Times New Roman" w:hAnsi="Times New Roman" w:cs="Times New Roman"/>
          <w:sz w:val="24"/>
          <w:szCs w:val="24"/>
          <w:lang w:val="en-US"/>
        </w:rPr>
        <w:t xml:space="preserve"> Table I</w:t>
      </w:r>
    </w:p>
    <w:p w14:paraId="3946EBCE" w14:textId="77777777" w:rsidR="00C70EC1" w:rsidRDefault="00C70EC1" w:rsidP="001374BE">
      <w:pPr>
        <w:spacing w:line="480" w:lineRule="auto"/>
        <w:ind w:left="360"/>
        <w:jc w:val="both"/>
        <w:rPr>
          <w:rFonts w:ascii="Times New Roman" w:hAnsi="Times New Roman" w:cs="Times New Roman"/>
          <w:sz w:val="24"/>
          <w:szCs w:val="24"/>
          <w:lang w:val="en-US"/>
        </w:rPr>
      </w:pPr>
    </w:p>
    <w:p w14:paraId="6D56B9EB"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Pr="00B824C8">
        <w:rPr>
          <w:rFonts w:ascii="Times New Roman" w:hAnsi="Times New Roman" w:cs="Times New Roman"/>
          <w:b/>
          <w:bCs/>
          <w:sz w:val="24"/>
          <w:szCs w:val="24"/>
          <w:lang w:val="en-US"/>
        </w:rPr>
        <w:t xml:space="preserve">Clinical aspects </w:t>
      </w:r>
    </w:p>
    <w:p w14:paraId="744C1EC9" w14:textId="7AF14AA4" w:rsidR="00C35987" w:rsidRPr="00C35987" w:rsidRDefault="008C67BA" w:rsidP="001374BE">
      <w:pPr>
        <w:spacing w:line="480" w:lineRule="auto"/>
        <w:ind w:left="360"/>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 xml:space="preserve">The average hospital stay was 6.7 days, with extremes of 0 and 35 days. The majority of patients were symptomatic (94.7%). We recorded a total of 13 functional signs, the predominant ones being cough (90.8%) and </w:t>
      </w:r>
      <w:r w:rsidR="005E2BCB" w:rsidRPr="00B824C8">
        <w:rPr>
          <w:rFonts w:ascii="Times New Roman" w:hAnsi="Times New Roman" w:cs="Times New Roman"/>
          <w:sz w:val="24"/>
          <w:szCs w:val="24"/>
          <w:lang w:val="en-US"/>
        </w:rPr>
        <w:t>dyspnea</w:t>
      </w:r>
      <w:r w:rsidRPr="00B824C8">
        <w:rPr>
          <w:rFonts w:ascii="Times New Roman" w:hAnsi="Times New Roman" w:cs="Times New Roman"/>
          <w:sz w:val="24"/>
          <w:szCs w:val="24"/>
          <w:lang w:val="en-US"/>
        </w:rPr>
        <w:t xml:space="preserve"> (77.6%). The main sign was asthenia (92.1%)</w:t>
      </w:r>
      <w:r w:rsidR="00C35987">
        <w:rPr>
          <w:rFonts w:ascii="Times New Roman" w:hAnsi="Times New Roman" w:cs="Times New Roman"/>
          <w:sz w:val="24"/>
          <w:szCs w:val="24"/>
          <w:lang w:val="en-US"/>
        </w:rPr>
        <w:t xml:space="preserve"> Table II</w:t>
      </w:r>
      <w:r w:rsidRPr="00B824C8">
        <w:rPr>
          <w:rFonts w:ascii="Times New Roman" w:hAnsi="Times New Roman" w:cs="Times New Roman"/>
          <w:sz w:val="24"/>
          <w:szCs w:val="24"/>
          <w:lang w:val="en-US"/>
        </w:rPr>
        <w:t xml:space="preserve">. </w:t>
      </w:r>
      <w:r w:rsidR="005E2BCB" w:rsidRPr="00B824C8">
        <w:rPr>
          <w:rFonts w:ascii="Times New Roman" w:hAnsi="Times New Roman" w:cs="Times New Roman"/>
          <w:sz w:val="24"/>
          <w:szCs w:val="24"/>
          <w:lang w:val="en-US"/>
        </w:rPr>
        <w:t>Notably,</w:t>
      </w:r>
      <w:r w:rsidRPr="00B824C8">
        <w:rPr>
          <w:rFonts w:ascii="Times New Roman" w:hAnsi="Times New Roman" w:cs="Times New Roman"/>
          <w:sz w:val="24"/>
          <w:szCs w:val="24"/>
          <w:lang w:val="en-US"/>
        </w:rPr>
        <w:t xml:space="preserve"> over half the patients (53.9%) had an oxygen saturation of less than 90%. Oxygen saturation ranged from 40% to 99%, with an average of 85%. Half the patients </w:t>
      </w:r>
      <w:r w:rsidR="005E2BCB" w:rsidRPr="00B824C8">
        <w:rPr>
          <w:rFonts w:ascii="Times New Roman" w:hAnsi="Times New Roman" w:cs="Times New Roman"/>
          <w:sz w:val="24"/>
          <w:szCs w:val="24"/>
          <w:lang w:val="en-US"/>
        </w:rPr>
        <w:t xml:space="preserve">experienced </w:t>
      </w:r>
      <w:r w:rsidR="0084493A" w:rsidRPr="00B824C8">
        <w:rPr>
          <w:rFonts w:ascii="Times New Roman" w:hAnsi="Times New Roman" w:cs="Times New Roman"/>
          <w:sz w:val="24"/>
          <w:szCs w:val="24"/>
          <w:lang w:val="en-US"/>
        </w:rPr>
        <w:t xml:space="preserve">respiratory distress with </w:t>
      </w:r>
      <w:r w:rsidRPr="00B824C8">
        <w:rPr>
          <w:rFonts w:ascii="Times New Roman" w:hAnsi="Times New Roman" w:cs="Times New Roman"/>
          <w:sz w:val="24"/>
          <w:szCs w:val="24"/>
          <w:lang w:val="en-US"/>
        </w:rPr>
        <w:t>saturations below</w:t>
      </w:r>
      <w:r w:rsidR="0084493A" w:rsidRPr="00B824C8">
        <w:rPr>
          <w:rFonts w:ascii="Times New Roman" w:hAnsi="Times New Roman" w:cs="Times New Roman"/>
          <w:sz w:val="24"/>
          <w:szCs w:val="24"/>
          <w:lang w:val="en-US"/>
        </w:rPr>
        <w:t xml:space="preserve"> 90%</w:t>
      </w:r>
      <w:r w:rsidR="00C35987">
        <w:rPr>
          <w:rFonts w:ascii="Times New Roman" w:hAnsi="Times New Roman" w:cs="Times New Roman"/>
          <w:sz w:val="24"/>
          <w:szCs w:val="24"/>
          <w:lang w:val="en-US"/>
        </w:rPr>
        <w:t xml:space="preserve"> (Figure 1)</w:t>
      </w:r>
      <w:r w:rsidRPr="00B824C8">
        <w:rPr>
          <w:rFonts w:ascii="Times New Roman" w:hAnsi="Times New Roman" w:cs="Times New Roman"/>
          <w:sz w:val="24"/>
          <w:szCs w:val="24"/>
          <w:lang w:val="en-US"/>
        </w:rPr>
        <w:t xml:space="preserve">. Patients presenting with a severe Covid-19 </w:t>
      </w:r>
      <w:r w:rsidR="0084493A" w:rsidRPr="00B824C8">
        <w:rPr>
          <w:rFonts w:ascii="Times New Roman" w:hAnsi="Times New Roman" w:cs="Times New Roman"/>
          <w:sz w:val="24"/>
          <w:szCs w:val="24"/>
          <w:lang w:val="en-US"/>
        </w:rPr>
        <w:t>course</w:t>
      </w:r>
      <w:r w:rsidRPr="00B824C8">
        <w:rPr>
          <w:rFonts w:ascii="Times New Roman" w:hAnsi="Times New Roman" w:cs="Times New Roman"/>
          <w:sz w:val="24"/>
          <w:szCs w:val="24"/>
          <w:lang w:val="en-US"/>
        </w:rPr>
        <w:t xml:space="preserve"> were more frequent 71.1%(n=54) followed by moderate cases 23.7% (n=18). </w:t>
      </w:r>
      <w:r w:rsidR="00C35987">
        <w:rPr>
          <w:rFonts w:ascii="Times New Roman" w:hAnsi="Times New Roman" w:cs="Times New Roman"/>
          <w:sz w:val="24"/>
          <w:szCs w:val="24"/>
          <w:lang w:val="en-US"/>
        </w:rPr>
        <w:t xml:space="preserve"> </w:t>
      </w:r>
    </w:p>
    <w:p w14:paraId="72F14748"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B824C8">
        <w:rPr>
          <w:rFonts w:ascii="Times New Roman" w:hAnsi="Times New Roman" w:cs="Times New Roman"/>
          <w:b/>
          <w:bCs/>
          <w:sz w:val="24"/>
          <w:szCs w:val="24"/>
          <w:lang w:val="en-US"/>
        </w:rPr>
        <w:t>Biological aspects</w:t>
      </w:r>
    </w:p>
    <w:p w14:paraId="6FFC59FA" w14:textId="3861C695" w:rsidR="00885BBD" w:rsidRDefault="008C67B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Anemia was observed in 69.7% of patients, with normocytic predominance at 48.7%. Other blood count abnormalities were as follows: 43.4% hyperleukocytosis, 4% leukopenia, 10.5% thrombocytosis</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9.2% thrombocytopenia. Blood </w:t>
      </w:r>
      <w:proofErr w:type="spellStart"/>
      <w:r w:rsidRPr="00B824C8">
        <w:rPr>
          <w:rFonts w:ascii="Times New Roman" w:hAnsi="Times New Roman" w:cs="Times New Roman"/>
          <w:sz w:val="24"/>
          <w:szCs w:val="24"/>
          <w:lang w:val="en-US"/>
        </w:rPr>
        <w:t>ionograms</w:t>
      </w:r>
      <w:proofErr w:type="spellEnd"/>
      <w:r w:rsidRPr="00B824C8">
        <w:rPr>
          <w:rFonts w:ascii="Times New Roman" w:hAnsi="Times New Roman" w:cs="Times New Roman"/>
          <w:sz w:val="24"/>
          <w:szCs w:val="24"/>
          <w:lang w:val="en-US"/>
        </w:rPr>
        <w:t xml:space="preserve"> were normal in 38.1% of patients. Ionic disorders were most marked by hypernatremia (31.6%), hyperchloremia (27.6%)</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hypocalcemia (13.1%). CRP was positive</w:t>
      </w:r>
      <w:r w:rsidR="0084493A" w:rsidRPr="00B824C8">
        <w:rPr>
          <w:rFonts w:ascii="Times New Roman" w:hAnsi="Times New Roman" w:cs="Times New Roman"/>
          <w:sz w:val="24"/>
          <w:szCs w:val="24"/>
          <w:lang w:val="en-US"/>
        </w:rPr>
        <w:t xml:space="preserve"> for all patients</w:t>
      </w:r>
      <w:r w:rsidRPr="00B824C8">
        <w:rPr>
          <w:rFonts w:ascii="Times New Roman" w:hAnsi="Times New Roman" w:cs="Times New Roman"/>
          <w:sz w:val="24"/>
          <w:szCs w:val="24"/>
          <w:lang w:val="en-US"/>
        </w:rPr>
        <w:t xml:space="preserve">. </w:t>
      </w:r>
      <w:r w:rsidR="0084493A" w:rsidRPr="00B824C8">
        <w:rPr>
          <w:rFonts w:ascii="Times New Roman" w:hAnsi="Times New Roman" w:cs="Times New Roman"/>
          <w:sz w:val="24"/>
          <w:szCs w:val="24"/>
          <w:lang w:val="en-US"/>
        </w:rPr>
        <w:t>R</w:t>
      </w:r>
      <w:r w:rsidRPr="00B824C8">
        <w:rPr>
          <w:rFonts w:ascii="Times New Roman" w:hAnsi="Times New Roman" w:cs="Times New Roman"/>
          <w:sz w:val="24"/>
          <w:szCs w:val="24"/>
          <w:lang w:val="en-US"/>
        </w:rPr>
        <w:t>enal</w:t>
      </w:r>
      <w:r w:rsidR="0084493A" w:rsidRPr="00B824C8">
        <w:rPr>
          <w:rFonts w:ascii="Times New Roman" w:hAnsi="Times New Roman" w:cs="Times New Roman"/>
          <w:sz w:val="24"/>
          <w:szCs w:val="24"/>
          <w:lang w:val="en-US"/>
        </w:rPr>
        <w:t xml:space="preserve"> assessment outlined elevated blood creatinine and</w:t>
      </w:r>
      <w:r w:rsidRPr="00B824C8">
        <w:rPr>
          <w:rFonts w:ascii="Times New Roman" w:hAnsi="Times New Roman" w:cs="Times New Roman"/>
          <w:sz w:val="24"/>
          <w:szCs w:val="24"/>
          <w:lang w:val="en-US"/>
        </w:rPr>
        <w:t xml:space="preserve"> urea </w:t>
      </w:r>
      <w:r w:rsidR="0084493A" w:rsidRPr="00B824C8">
        <w:rPr>
          <w:rFonts w:ascii="Times New Roman" w:hAnsi="Times New Roman" w:cs="Times New Roman"/>
          <w:sz w:val="24"/>
          <w:szCs w:val="24"/>
          <w:lang w:val="en-US"/>
        </w:rPr>
        <w:t xml:space="preserve">levels </w:t>
      </w:r>
      <w:r w:rsidRPr="00B824C8">
        <w:rPr>
          <w:rFonts w:ascii="Times New Roman" w:hAnsi="Times New Roman" w:cs="Times New Roman"/>
          <w:sz w:val="24"/>
          <w:szCs w:val="24"/>
          <w:lang w:val="en-US"/>
        </w:rPr>
        <w:t>in 27.6% and 18.4% of patients respectively</w:t>
      </w:r>
      <w:r w:rsidR="000424CB">
        <w:rPr>
          <w:rFonts w:ascii="Times New Roman" w:hAnsi="Times New Roman" w:cs="Times New Roman"/>
          <w:sz w:val="24"/>
          <w:szCs w:val="24"/>
          <w:lang w:val="en-US"/>
        </w:rPr>
        <w:t xml:space="preserve"> (Table III)</w:t>
      </w:r>
      <w:r w:rsidRPr="00B824C8">
        <w:rPr>
          <w:rFonts w:ascii="Times New Roman" w:hAnsi="Times New Roman" w:cs="Times New Roman"/>
          <w:sz w:val="24"/>
          <w:szCs w:val="24"/>
          <w:lang w:val="en-US"/>
        </w:rPr>
        <w:t xml:space="preserve">. </w:t>
      </w:r>
    </w:p>
    <w:p w14:paraId="3F3A6933" w14:textId="77777777" w:rsidR="00B824C8" w:rsidRPr="00995B54"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995B54">
        <w:rPr>
          <w:rFonts w:ascii="Times New Roman" w:hAnsi="Times New Roman" w:cs="Times New Roman"/>
          <w:b/>
          <w:bCs/>
          <w:sz w:val="24"/>
          <w:szCs w:val="24"/>
          <w:lang w:val="en-US"/>
        </w:rPr>
        <w:t>Outcome and risk factors of death</w:t>
      </w:r>
    </w:p>
    <w:p w14:paraId="137717F0" w14:textId="77777777" w:rsidR="00B824C8" w:rsidRDefault="0084493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Among the</w:t>
      </w:r>
      <w:r w:rsidR="008C67BA" w:rsidRPr="00B824C8">
        <w:rPr>
          <w:rFonts w:ascii="Times New Roman" w:hAnsi="Times New Roman" w:cs="Times New Roman"/>
          <w:sz w:val="24"/>
          <w:szCs w:val="24"/>
          <w:lang w:val="en-US"/>
        </w:rPr>
        <w:t xml:space="preserve"> 76 patients in our study, 82.9% </w:t>
      </w:r>
      <w:r w:rsidRPr="00B824C8">
        <w:rPr>
          <w:rFonts w:ascii="Times New Roman" w:hAnsi="Times New Roman" w:cs="Times New Roman"/>
          <w:sz w:val="24"/>
          <w:szCs w:val="24"/>
          <w:lang w:val="en-US"/>
        </w:rPr>
        <w:t>had a cogent outcome</w:t>
      </w:r>
      <w:r w:rsidR="008C67BA" w:rsidRPr="00B824C8">
        <w:rPr>
          <w:rFonts w:ascii="Times New Roman" w:hAnsi="Times New Roman" w:cs="Times New Roman"/>
          <w:sz w:val="24"/>
          <w:szCs w:val="24"/>
          <w:lang w:val="en-US"/>
        </w:rPr>
        <w:t xml:space="preserve">. Death </w:t>
      </w:r>
      <w:r w:rsidRPr="00B824C8">
        <w:rPr>
          <w:rFonts w:ascii="Times New Roman" w:hAnsi="Times New Roman" w:cs="Times New Roman"/>
          <w:sz w:val="24"/>
          <w:szCs w:val="24"/>
          <w:lang w:val="en-US"/>
        </w:rPr>
        <w:t>occurred in</w:t>
      </w:r>
      <w:r w:rsidR="008C67BA" w:rsidRPr="00B824C8">
        <w:rPr>
          <w:rFonts w:ascii="Times New Roman" w:hAnsi="Times New Roman" w:cs="Times New Roman"/>
          <w:sz w:val="24"/>
          <w:szCs w:val="24"/>
          <w:lang w:val="en-US"/>
        </w:rPr>
        <w:t xml:space="preserve"> 17.1%</w:t>
      </w:r>
      <w:r w:rsidRPr="00B824C8">
        <w:rPr>
          <w:rFonts w:ascii="Times New Roman" w:hAnsi="Times New Roman" w:cs="Times New Roman"/>
          <w:sz w:val="24"/>
          <w:szCs w:val="24"/>
          <w:lang w:val="en-US"/>
        </w:rPr>
        <w:t xml:space="preserve"> of cases</w:t>
      </w:r>
      <w:r w:rsidR="008C67BA" w:rsidRPr="00B824C8">
        <w:rPr>
          <w:rFonts w:ascii="Times New Roman" w:hAnsi="Times New Roman" w:cs="Times New Roman"/>
          <w:sz w:val="24"/>
          <w:szCs w:val="24"/>
          <w:lang w:val="en-US"/>
        </w:rPr>
        <w:t>. Patients admitted to intensive care accounted for 10.5%. In our analysis, we found that age was a risk factor for severity and mortality (p-value &lt; 0.05). Men presented more severe forms and had more deaths than women.</w:t>
      </w:r>
    </w:p>
    <w:p w14:paraId="71C9E7BD" w14:textId="70D11CC4" w:rsidR="00611311" w:rsidRPr="00C70EC1" w:rsidRDefault="008C67BA" w:rsidP="00C70EC1">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The proportion of severe cases was 79.5% in men versus 62.2% in women. Sev</w:t>
      </w:r>
      <w:r w:rsidR="00EB5237" w:rsidRPr="00B824C8">
        <w:rPr>
          <w:rFonts w:ascii="Times New Roman" w:hAnsi="Times New Roman" w:cs="Times New Roman"/>
          <w:sz w:val="24"/>
          <w:szCs w:val="24"/>
          <w:lang w:val="en-US"/>
        </w:rPr>
        <w:t>erity was not related to gender</w:t>
      </w:r>
      <w:r w:rsidRPr="00B824C8">
        <w:rPr>
          <w:rFonts w:ascii="Times New Roman" w:hAnsi="Times New Roman" w:cs="Times New Roman"/>
          <w:sz w:val="24"/>
          <w:szCs w:val="24"/>
          <w:lang w:val="en-US"/>
        </w:rPr>
        <w:t xml:space="preserve"> </w:t>
      </w:r>
      <w:r w:rsidR="00EB5237"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Fisher=4.15</w:t>
      </w:r>
      <w:r w:rsidR="00EB5237" w:rsidRPr="00B824C8">
        <w:rPr>
          <w:rFonts w:ascii="Times New Roman" w:hAnsi="Times New Roman" w:cs="Times New Roman"/>
          <w:sz w:val="24"/>
          <w:szCs w:val="24"/>
          <w:lang w:val="en-US"/>
        </w:rPr>
        <w:t xml:space="preserve">). </w:t>
      </w:r>
      <w:r w:rsidRPr="00B824C8">
        <w:rPr>
          <w:rFonts w:ascii="Times New Roman" w:hAnsi="Times New Roman" w:cs="Times New Roman"/>
          <w:sz w:val="24"/>
          <w:szCs w:val="24"/>
          <w:lang w:val="en-US"/>
        </w:rPr>
        <w:t xml:space="preserve">The proportion of moderate and severe cases was higher among </w:t>
      </w:r>
      <w:r w:rsidRPr="00B824C8">
        <w:rPr>
          <w:rFonts w:ascii="Times New Roman" w:hAnsi="Times New Roman" w:cs="Times New Roman"/>
          <w:sz w:val="24"/>
          <w:szCs w:val="24"/>
          <w:lang w:val="en-US"/>
        </w:rPr>
        <w:lastRenderedPageBreak/>
        <w:t>patients with comorbidities, at 25.6% and 69.8% respectively. There was no statistically significant relationship between case type and diabetes or hypertension.</w:t>
      </w:r>
    </w:p>
    <w:p w14:paraId="319C7291" w14:textId="77777777" w:rsidR="00B824C8" w:rsidRPr="00B824C8" w:rsidRDefault="00885BBD" w:rsidP="001374BE">
      <w:pPr>
        <w:pStyle w:val="ListParagraph"/>
        <w:numPr>
          <w:ilvl w:val="0"/>
          <w:numId w:val="9"/>
        </w:numPr>
        <w:spacing w:line="480" w:lineRule="auto"/>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t xml:space="preserve"> </w:t>
      </w:r>
      <w:r w:rsidR="008C67BA" w:rsidRPr="00885BBD">
        <w:rPr>
          <w:rFonts w:ascii="Times New Roman" w:hAnsi="Times New Roman" w:cs="Times New Roman"/>
          <w:b/>
          <w:bCs/>
          <w:sz w:val="24"/>
          <w:szCs w:val="24"/>
          <w:lang w:val="en-US"/>
        </w:rPr>
        <w:t>Discussion</w:t>
      </w:r>
    </w:p>
    <w:p w14:paraId="173B2712" w14:textId="77777777"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A total of 76 cases were collected during the period. This low number of cases may be </w:t>
      </w:r>
      <w:r w:rsidR="00EB5237" w:rsidRPr="009F5296">
        <w:rPr>
          <w:rFonts w:ascii="Times New Roman" w:hAnsi="Times New Roman" w:cs="Times New Roman"/>
          <w:sz w:val="24"/>
          <w:szCs w:val="24"/>
          <w:lang w:val="en-US"/>
        </w:rPr>
        <w:t>attributable</w:t>
      </w:r>
      <w:r w:rsidRPr="009F5296">
        <w:rPr>
          <w:rFonts w:ascii="Times New Roman" w:hAnsi="Times New Roman" w:cs="Times New Roman"/>
          <w:sz w:val="24"/>
          <w:szCs w:val="24"/>
          <w:lang w:val="en-US"/>
        </w:rPr>
        <w:t xml:space="preserve"> to the fact that during this period, which corresponded to the 4th wave, care was also provided at home. The median age of patients was 61.5 years, with extremes of 18 and 90 years</w:t>
      </w:r>
      <w:r w:rsidR="00EB5237" w:rsidRPr="009F5296">
        <w:rPr>
          <w:rFonts w:ascii="Times New Roman" w:hAnsi="Times New Roman" w:cs="Times New Roman"/>
          <w:sz w:val="24"/>
          <w:szCs w:val="24"/>
          <w:lang w:val="en-US"/>
        </w:rPr>
        <w:t>. This age distribution</w:t>
      </w:r>
      <w:r w:rsidRPr="009F5296">
        <w:rPr>
          <w:rFonts w:ascii="Times New Roman" w:hAnsi="Times New Roman" w:cs="Times New Roman"/>
          <w:sz w:val="24"/>
          <w:szCs w:val="24"/>
          <w:lang w:val="en-US"/>
        </w:rPr>
        <w:t xml:space="preserve"> is similar to studies carried out in other regions [9-13], suggesting that middle-aged and elderly people were more susceptible to infection, while healthy young adults were less susceptible. Male predominance has been observed in several other studies [13, 14]</w:t>
      </w:r>
    </w:p>
    <w:p w14:paraId="16588EB6" w14:textId="25C54FA3"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In line with numerous studies [14-16], the main comorbidities found in our study were arterial hypertension (34.2%) and diabetes (23.7%). However, the prevalence of hypertension was higher in our study compared with the overall Senegalese population, </w:t>
      </w:r>
      <w:r w:rsidR="0021236C" w:rsidRPr="009F5296">
        <w:rPr>
          <w:rFonts w:ascii="Times New Roman" w:hAnsi="Times New Roman" w:cs="Times New Roman"/>
          <w:sz w:val="24"/>
          <w:szCs w:val="24"/>
          <w:lang w:val="en-US"/>
        </w:rPr>
        <w:t>as indicated by</w:t>
      </w:r>
      <w:r w:rsidRPr="009F5296">
        <w:rPr>
          <w:rFonts w:ascii="Times New Roman" w:hAnsi="Times New Roman" w:cs="Times New Roman"/>
          <w:sz w:val="24"/>
          <w:szCs w:val="24"/>
          <w:lang w:val="en-US"/>
        </w:rPr>
        <w:t xml:space="preserve"> the results of the 2015 STEPS survey on non-communicable diseases [17]. Indeed, </w:t>
      </w:r>
      <w:r w:rsidR="007C2DAA" w:rsidRPr="009F5296">
        <w:rPr>
          <w:rFonts w:ascii="Times New Roman" w:hAnsi="Times New Roman" w:cs="Times New Roman"/>
          <w:sz w:val="24"/>
          <w:szCs w:val="24"/>
          <w:lang w:val="en-US"/>
        </w:rPr>
        <w:t xml:space="preserve">besides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pronounced </w:t>
      </w:r>
      <w:r w:rsidRPr="009F5296">
        <w:rPr>
          <w:rFonts w:ascii="Times New Roman" w:hAnsi="Times New Roman" w:cs="Times New Roman"/>
          <w:sz w:val="24"/>
          <w:szCs w:val="24"/>
          <w:lang w:val="en-US"/>
        </w:rPr>
        <w:t>epidemiological transition in urban areas (</w:t>
      </w:r>
      <w:r w:rsidR="007C2DAA" w:rsidRPr="009F5296">
        <w:rPr>
          <w:rFonts w:ascii="Times New Roman" w:hAnsi="Times New Roman" w:cs="Times New Roman"/>
          <w:sz w:val="24"/>
          <w:szCs w:val="24"/>
          <w:lang w:val="en-US"/>
        </w:rPr>
        <w:t xml:space="preserve">influenced by factors such as changes in </w:t>
      </w:r>
      <w:r w:rsidRPr="009F5296">
        <w:rPr>
          <w:rFonts w:ascii="Times New Roman" w:hAnsi="Times New Roman" w:cs="Times New Roman"/>
          <w:sz w:val="24"/>
          <w:szCs w:val="24"/>
          <w:lang w:val="en-US"/>
        </w:rPr>
        <w:t>lifesty</w:t>
      </w:r>
      <w:r w:rsidR="007C2DAA" w:rsidRPr="009F5296">
        <w:rPr>
          <w:rFonts w:ascii="Times New Roman" w:hAnsi="Times New Roman" w:cs="Times New Roman"/>
          <w:sz w:val="24"/>
          <w:szCs w:val="24"/>
          <w:lang w:val="en-US"/>
        </w:rPr>
        <w:t xml:space="preserve">le habits, stress, sedentary living...), </w:t>
      </w:r>
      <w:r w:rsidRPr="009F5296">
        <w:rPr>
          <w:rFonts w:ascii="Times New Roman" w:hAnsi="Times New Roman" w:cs="Times New Roman"/>
          <w:sz w:val="24"/>
          <w:szCs w:val="24"/>
          <w:lang w:val="en-US"/>
        </w:rPr>
        <w:t xml:space="preserve">our survey is </w:t>
      </w:r>
      <w:r w:rsidR="007C2DAA" w:rsidRPr="009F5296">
        <w:rPr>
          <w:rFonts w:ascii="Times New Roman" w:hAnsi="Times New Roman" w:cs="Times New Roman"/>
          <w:sz w:val="24"/>
          <w:szCs w:val="24"/>
          <w:lang w:val="en-US"/>
        </w:rPr>
        <w:t>performed</w:t>
      </w:r>
      <w:r w:rsidRPr="009F5296">
        <w:rPr>
          <w:rFonts w:ascii="Times New Roman" w:hAnsi="Times New Roman" w:cs="Times New Roman"/>
          <w:sz w:val="24"/>
          <w:szCs w:val="24"/>
          <w:lang w:val="en-US"/>
        </w:rPr>
        <w:t xml:space="preserve"> in</w:t>
      </w:r>
      <w:r w:rsidR="0021236C" w:rsidRPr="009F5296">
        <w:rPr>
          <w:rFonts w:ascii="Times New Roman" w:hAnsi="Times New Roman" w:cs="Times New Roman"/>
          <w:sz w:val="24"/>
          <w:szCs w:val="24"/>
          <w:lang w:val="en-US"/>
        </w:rPr>
        <w:t xml:space="preserve"> a hospital setting. These same</w:t>
      </w:r>
      <w:r w:rsidRPr="009F5296">
        <w:rPr>
          <w:rFonts w:ascii="Times New Roman" w:hAnsi="Times New Roman" w:cs="Times New Roman"/>
          <w:sz w:val="24"/>
          <w:szCs w:val="24"/>
          <w:lang w:val="en-US"/>
        </w:rPr>
        <w:t xml:space="preserve"> comorbidities</w:t>
      </w:r>
      <w:r w:rsidR="0021236C" w:rsidRPr="009F5296">
        <w:rPr>
          <w:rFonts w:ascii="Times New Roman" w:hAnsi="Times New Roman" w:cs="Times New Roman"/>
          <w:sz w:val="24"/>
          <w:szCs w:val="24"/>
          <w:lang w:val="en-US"/>
        </w:rPr>
        <w:t xml:space="preserve"> were also prominent</w:t>
      </w:r>
      <w:r w:rsidRPr="009F5296">
        <w:rPr>
          <w:rFonts w:ascii="Times New Roman" w:hAnsi="Times New Roman" w:cs="Times New Roman"/>
          <w:sz w:val="24"/>
          <w:szCs w:val="24"/>
          <w:lang w:val="en-US"/>
        </w:rPr>
        <w:t xml:space="preserve"> in the studies by Zamparini </w:t>
      </w:r>
      <w:r w:rsidR="007C2DAA" w:rsidRPr="009F5296">
        <w:rPr>
          <w:rFonts w:ascii="Times New Roman" w:hAnsi="Times New Roman" w:cs="Times New Roman"/>
          <w:sz w:val="24"/>
          <w:szCs w:val="24"/>
          <w:lang w:val="en-US"/>
        </w:rPr>
        <w:t>et al. and Liu et al. [18-20]. While m</w:t>
      </w:r>
      <w:r w:rsidRPr="009F5296">
        <w:rPr>
          <w:rFonts w:ascii="Times New Roman" w:hAnsi="Times New Roman" w:cs="Times New Roman"/>
          <w:sz w:val="24"/>
          <w:szCs w:val="24"/>
          <w:lang w:val="en-US"/>
        </w:rPr>
        <w:t>ortality was higher in patients with comorbidities in our study</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statistical </w:t>
      </w:r>
      <w:r w:rsidRPr="009F5296">
        <w:rPr>
          <w:rFonts w:ascii="Times New Roman" w:hAnsi="Times New Roman" w:cs="Times New Roman"/>
          <w:sz w:val="24"/>
          <w:szCs w:val="24"/>
          <w:lang w:val="en-US"/>
        </w:rPr>
        <w:t xml:space="preserve">association of these comorbidities with </w:t>
      </w:r>
      <w:r w:rsidR="007C2DAA" w:rsidRPr="009F5296">
        <w:rPr>
          <w:rFonts w:ascii="Times New Roman" w:hAnsi="Times New Roman" w:cs="Times New Roman"/>
          <w:sz w:val="24"/>
          <w:szCs w:val="24"/>
          <w:lang w:val="en-US"/>
        </w:rPr>
        <w:t>COVID-19</w:t>
      </w:r>
      <w:r w:rsidRPr="009F5296">
        <w:rPr>
          <w:rFonts w:ascii="Times New Roman" w:hAnsi="Times New Roman" w:cs="Times New Roman"/>
          <w:sz w:val="24"/>
          <w:szCs w:val="24"/>
          <w:lang w:val="en-US"/>
        </w:rPr>
        <w:t xml:space="preserve"> severity and mortality was not </w:t>
      </w:r>
      <w:r w:rsidR="007C2DAA" w:rsidRPr="009F5296">
        <w:rPr>
          <w:rFonts w:ascii="Times New Roman" w:hAnsi="Times New Roman" w:cs="Times New Roman"/>
          <w:sz w:val="24"/>
          <w:szCs w:val="24"/>
          <w:lang w:val="en-US"/>
        </w:rPr>
        <w:t>demonstrated</w:t>
      </w:r>
      <w:r w:rsidRPr="009F5296">
        <w:rPr>
          <w:rFonts w:ascii="Times New Roman" w:hAnsi="Times New Roman" w:cs="Times New Roman"/>
          <w:sz w:val="24"/>
          <w:szCs w:val="24"/>
          <w:lang w:val="en-US"/>
        </w:rPr>
        <w:t xml:space="preserve">. However, several reviews and meta-analyses have </w:t>
      </w:r>
      <w:r w:rsidR="007C2DAA" w:rsidRPr="009F5296">
        <w:rPr>
          <w:rFonts w:ascii="Times New Roman" w:hAnsi="Times New Roman" w:cs="Times New Roman"/>
          <w:sz w:val="24"/>
          <w:szCs w:val="24"/>
          <w:lang w:val="en-US"/>
        </w:rPr>
        <w:t xml:space="preserve">consistently </w:t>
      </w:r>
      <w:r w:rsidRPr="009F5296">
        <w:rPr>
          <w:rFonts w:ascii="Times New Roman" w:hAnsi="Times New Roman" w:cs="Times New Roman"/>
          <w:sz w:val="24"/>
          <w:szCs w:val="24"/>
          <w:lang w:val="en-US"/>
        </w:rPr>
        <w:t xml:space="preserve">shown the involvement of comorbidities such as diabetes and hypertension in severity and generally poorer prognosis for COVID-19 [3, 13, 21, 22]. Among the </w:t>
      </w:r>
      <w:r w:rsidR="007C2DAA" w:rsidRPr="009F5296">
        <w:rPr>
          <w:rFonts w:ascii="Times New Roman" w:hAnsi="Times New Roman" w:cs="Times New Roman"/>
          <w:sz w:val="24"/>
          <w:szCs w:val="24"/>
          <w:lang w:val="en-US"/>
        </w:rPr>
        <w:t xml:space="preserve">evaluated </w:t>
      </w:r>
      <w:r w:rsidRPr="009F5296">
        <w:rPr>
          <w:rFonts w:ascii="Times New Roman" w:hAnsi="Times New Roman" w:cs="Times New Roman"/>
          <w:sz w:val="24"/>
          <w:szCs w:val="24"/>
          <w:lang w:val="en-US"/>
        </w:rPr>
        <w:t xml:space="preserve">comorbidities, hypertension and diabetes were </w:t>
      </w:r>
      <w:r w:rsidR="007C2DAA" w:rsidRPr="009F5296">
        <w:rPr>
          <w:rFonts w:ascii="Times New Roman" w:hAnsi="Times New Roman" w:cs="Times New Roman"/>
          <w:sz w:val="24"/>
          <w:szCs w:val="24"/>
          <w:lang w:val="en-US"/>
        </w:rPr>
        <w:t xml:space="preserve">most commonly </w:t>
      </w:r>
      <w:r w:rsidRPr="009F5296">
        <w:rPr>
          <w:rFonts w:ascii="Times New Roman" w:hAnsi="Times New Roman" w:cs="Times New Roman"/>
          <w:sz w:val="24"/>
          <w:szCs w:val="24"/>
          <w:lang w:val="en-US"/>
        </w:rPr>
        <w:t>observed in severe presentations</w:t>
      </w:r>
      <w:r w:rsidR="00EB5237" w:rsidRPr="009F5296">
        <w:rPr>
          <w:rFonts w:ascii="Times New Roman" w:hAnsi="Times New Roman" w:cs="Times New Roman"/>
          <w:sz w:val="24"/>
          <w:szCs w:val="24"/>
          <w:lang w:val="en-US"/>
        </w:rPr>
        <w:t>.</w:t>
      </w:r>
      <w:r w:rsidR="00B824C8"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Other comorbidities have also been reported, depending on the study. </w:t>
      </w:r>
      <w:proofErr w:type="spellStart"/>
      <w:r w:rsidRPr="009F5296">
        <w:rPr>
          <w:rFonts w:ascii="Times New Roman" w:hAnsi="Times New Roman" w:cs="Times New Roman"/>
          <w:sz w:val="24"/>
          <w:szCs w:val="24"/>
          <w:lang w:val="en-US"/>
        </w:rPr>
        <w:t>Nikpouraghdam</w:t>
      </w:r>
      <w:proofErr w:type="spellEnd"/>
      <w:r w:rsidRPr="009F5296">
        <w:rPr>
          <w:rFonts w:ascii="Times New Roman" w:hAnsi="Times New Roman" w:cs="Times New Roman"/>
          <w:sz w:val="24"/>
          <w:szCs w:val="24"/>
          <w:lang w:val="en-US"/>
        </w:rPr>
        <w:t xml:space="preserve"> et al identified chronic respiratory disease, hypertension, cardiovascular disease (CVD), chronic kidney disease (CKD)</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cancer as the </w:t>
      </w:r>
      <w:r w:rsidRPr="009F5296">
        <w:rPr>
          <w:rFonts w:ascii="Times New Roman" w:hAnsi="Times New Roman" w:cs="Times New Roman"/>
          <w:sz w:val="24"/>
          <w:szCs w:val="24"/>
          <w:lang w:val="en-US"/>
        </w:rPr>
        <w:lastRenderedPageBreak/>
        <w:t xml:space="preserve">most common comorbidities among patients who died in their study [23]. The median duration of symptoms was </w:t>
      </w:r>
      <w:r w:rsidR="00AF1620">
        <w:rPr>
          <w:rFonts w:ascii="Times New Roman" w:hAnsi="Times New Roman" w:cs="Times New Roman"/>
          <w:sz w:val="24"/>
          <w:szCs w:val="24"/>
          <w:lang w:val="en-US"/>
        </w:rPr>
        <w:t>6.7</w:t>
      </w:r>
      <w:r w:rsidRPr="009F5296">
        <w:rPr>
          <w:rFonts w:ascii="Times New Roman" w:hAnsi="Times New Roman" w:cs="Times New Roman"/>
          <w:sz w:val="24"/>
          <w:szCs w:val="24"/>
          <w:lang w:val="en-US"/>
        </w:rPr>
        <w:t xml:space="preserve"> days, a result similar to other studies [6, 2]. </w:t>
      </w:r>
    </w:p>
    <w:p w14:paraId="46D42231" w14:textId="77777777"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The main functional signs reported were cough (90.8%) and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xml:space="preserve"> (77.6%). Asthenia (92.1%) was the major general sign. However, there was a wide difference in symptoms between studies [25-28], with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cough</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being the most</w:t>
      </w:r>
      <w:r w:rsidR="007C2DAA" w:rsidRPr="009F5296">
        <w:rPr>
          <w:rFonts w:ascii="Times New Roman" w:hAnsi="Times New Roman" w:cs="Times New Roman"/>
          <w:sz w:val="24"/>
          <w:szCs w:val="24"/>
          <w:lang w:val="en-US"/>
        </w:rPr>
        <w:t xml:space="preserve"> prominent</w:t>
      </w:r>
      <w:r w:rsidRPr="009F5296">
        <w:rPr>
          <w:rFonts w:ascii="Times New Roman" w:hAnsi="Times New Roman" w:cs="Times New Roman"/>
          <w:sz w:val="24"/>
          <w:szCs w:val="24"/>
          <w:lang w:val="en-US"/>
        </w:rPr>
        <w:t xml:space="preserve"> symptoms compared with those of the digestive and nervous systems</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[13], and this could be </w:t>
      </w:r>
      <w:r w:rsidR="00F93C91" w:rsidRPr="009F5296">
        <w:rPr>
          <w:rFonts w:ascii="Times New Roman" w:hAnsi="Times New Roman" w:cs="Times New Roman"/>
          <w:sz w:val="24"/>
          <w:szCs w:val="24"/>
          <w:lang w:val="en-US"/>
        </w:rPr>
        <w:t>attributed</w:t>
      </w:r>
      <w:r w:rsidRPr="009F5296">
        <w:rPr>
          <w:rFonts w:ascii="Times New Roman" w:hAnsi="Times New Roman" w:cs="Times New Roman"/>
          <w:sz w:val="24"/>
          <w:szCs w:val="24"/>
          <w:lang w:val="en-US"/>
        </w:rPr>
        <w:t xml:space="preserve"> to differences in study populations such as race, ethnicity, gender and other host</w:t>
      </w:r>
      <w:r w:rsidR="00F93C91" w:rsidRPr="009F5296">
        <w:rPr>
          <w:rFonts w:ascii="Times New Roman" w:hAnsi="Times New Roman" w:cs="Times New Roman"/>
          <w:sz w:val="24"/>
          <w:szCs w:val="24"/>
          <w:lang w:val="en-US"/>
        </w:rPr>
        <w:t>-related</w:t>
      </w:r>
      <w:r w:rsidRPr="009F5296">
        <w:rPr>
          <w:rFonts w:ascii="Times New Roman" w:hAnsi="Times New Roman" w:cs="Times New Roman"/>
          <w:sz w:val="24"/>
          <w:szCs w:val="24"/>
          <w:lang w:val="en-US"/>
        </w:rPr>
        <w:t xml:space="preserve"> factors [29-30]. For example, </w:t>
      </w:r>
      <w:r w:rsidR="00F93C91" w:rsidRPr="009F5296">
        <w:rPr>
          <w:rFonts w:ascii="Times New Roman" w:hAnsi="Times New Roman" w:cs="Times New Roman"/>
          <w:sz w:val="24"/>
          <w:szCs w:val="24"/>
          <w:lang w:val="en-US"/>
        </w:rPr>
        <w:t>a</w:t>
      </w:r>
      <w:r w:rsidRPr="009F5296">
        <w:rPr>
          <w:rFonts w:ascii="Times New Roman" w:hAnsi="Times New Roman" w:cs="Times New Roman"/>
          <w:sz w:val="24"/>
          <w:szCs w:val="24"/>
          <w:lang w:val="en-US"/>
        </w:rPr>
        <w:t xml:space="preserve"> study </w:t>
      </w:r>
      <w:r w:rsidR="00F93C91" w:rsidRPr="009F5296">
        <w:rPr>
          <w:rFonts w:ascii="Times New Roman" w:hAnsi="Times New Roman" w:cs="Times New Roman"/>
          <w:sz w:val="24"/>
          <w:szCs w:val="24"/>
          <w:lang w:val="en-US"/>
        </w:rPr>
        <w:t xml:space="preserve">involving </w:t>
      </w:r>
      <w:r w:rsidRPr="009F5296">
        <w:rPr>
          <w:rFonts w:ascii="Times New Roman" w:hAnsi="Times New Roman" w:cs="Times New Roman"/>
          <w:sz w:val="24"/>
          <w:szCs w:val="24"/>
          <w:lang w:val="en-US"/>
        </w:rPr>
        <w:t>1420 European patients with mil</w:t>
      </w:r>
      <w:r w:rsidR="00F93C91" w:rsidRPr="009F5296">
        <w:rPr>
          <w:rFonts w:ascii="Times New Roman" w:hAnsi="Times New Roman" w:cs="Times New Roman"/>
          <w:sz w:val="24"/>
          <w:szCs w:val="24"/>
          <w:lang w:val="en-US"/>
        </w:rPr>
        <w:t xml:space="preserve">d-to-moderate COVID-19 disease reported </w:t>
      </w:r>
      <w:r w:rsidRPr="009F5296">
        <w:rPr>
          <w:rFonts w:ascii="Times New Roman" w:hAnsi="Times New Roman" w:cs="Times New Roman"/>
          <w:sz w:val="24"/>
          <w:szCs w:val="24"/>
          <w:lang w:val="en-US"/>
        </w:rPr>
        <w:t>headache (70.3%), loss of smell (70.2%), nasal obstruction (67.8%), cough (63.2%), myalgia (62.5%), rhinorrhea (60.1%), sore throat (52.9%)</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(45.4%) [30]. In other studies, such as that carried out in Algeria, </w:t>
      </w:r>
      <w:proofErr w:type="spellStart"/>
      <w:r w:rsidRPr="009F5296">
        <w:rPr>
          <w:rFonts w:ascii="Times New Roman" w:hAnsi="Times New Roman" w:cs="Times New Roman"/>
          <w:sz w:val="24"/>
          <w:szCs w:val="24"/>
          <w:lang w:val="en-US"/>
        </w:rPr>
        <w:t>agueusia</w:t>
      </w:r>
      <w:proofErr w:type="spellEnd"/>
      <w:r w:rsidRPr="009F5296">
        <w:rPr>
          <w:rFonts w:ascii="Times New Roman" w:hAnsi="Times New Roman" w:cs="Times New Roman"/>
          <w:sz w:val="24"/>
          <w:szCs w:val="24"/>
          <w:lang w:val="en-US"/>
        </w:rPr>
        <w:t xml:space="preserve"> and anosmia were frequent reasons for consultation [3].</w:t>
      </w:r>
      <w:r w:rsidR="00CB1D70" w:rsidRPr="009F5296">
        <w:rPr>
          <w:rFonts w:ascii="Times New Roman" w:hAnsi="Times New Roman" w:cs="Times New Roman"/>
          <w:sz w:val="24"/>
          <w:szCs w:val="24"/>
          <w:lang w:val="en-US"/>
        </w:rPr>
        <w:t xml:space="preserve"> Apart from the above-menti</w:t>
      </w:r>
      <w:r w:rsidR="00F93C91" w:rsidRPr="009F5296">
        <w:rPr>
          <w:rFonts w:ascii="Times New Roman" w:hAnsi="Times New Roman" w:cs="Times New Roman"/>
          <w:sz w:val="24"/>
          <w:szCs w:val="24"/>
          <w:lang w:val="en-US"/>
        </w:rPr>
        <w:t xml:space="preserve">oned clinical manifestations, additional </w:t>
      </w:r>
      <w:r w:rsidR="00CB1D70" w:rsidRPr="009F5296">
        <w:rPr>
          <w:rFonts w:ascii="Times New Roman" w:hAnsi="Times New Roman" w:cs="Times New Roman"/>
          <w:sz w:val="24"/>
          <w:szCs w:val="24"/>
          <w:lang w:val="en-US"/>
        </w:rPr>
        <w:t>symptoms were recorded, such as chest pain, vomiting, diarrhea and dizziness; this clea</w:t>
      </w:r>
      <w:r w:rsidR="00F93C91" w:rsidRPr="009F5296">
        <w:rPr>
          <w:rFonts w:ascii="Times New Roman" w:hAnsi="Times New Roman" w:cs="Times New Roman"/>
          <w:sz w:val="24"/>
          <w:szCs w:val="24"/>
          <w:lang w:val="en-US"/>
        </w:rPr>
        <w:t>rly shows the diversity of COVID</w:t>
      </w:r>
      <w:r w:rsidR="00CB1D70" w:rsidRPr="009F5296">
        <w:rPr>
          <w:rFonts w:ascii="Times New Roman" w:hAnsi="Times New Roman" w:cs="Times New Roman"/>
          <w:sz w:val="24"/>
          <w:szCs w:val="24"/>
          <w:lang w:val="en-US"/>
        </w:rPr>
        <w:t xml:space="preserve">-19 symptomatology, and </w:t>
      </w:r>
      <w:r w:rsidR="00F93C91" w:rsidRPr="009F5296">
        <w:rPr>
          <w:rFonts w:ascii="Times New Roman" w:hAnsi="Times New Roman" w:cs="Times New Roman"/>
          <w:sz w:val="24"/>
          <w:szCs w:val="24"/>
          <w:lang w:val="en-US"/>
        </w:rPr>
        <w:t>aligns with findings</w:t>
      </w:r>
      <w:r w:rsidR="00CB1D70" w:rsidRPr="009F5296">
        <w:rPr>
          <w:rFonts w:ascii="Times New Roman" w:hAnsi="Times New Roman" w:cs="Times New Roman"/>
          <w:sz w:val="24"/>
          <w:szCs w:val="24"/>
          <w:lang w:val="en-US"/>
        </w:rPr>
        <w:t xml:space="preserve"> reported in the literature [3, 16, 31-32].</w:t>
      </w:r>
    </w:p>
    <w:p w14:paraId="080548C8" w14:textId="77777777" w:rsidR="00B824C8" w:rsidRPr="009F5296" w:rsidRDefault="00F93C91"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We observed anemia (69.7%) in its </w:t>
      </w:r>
      <w:r w:rsidR="00CB1D70" w:rsidRPr="009F5296">
        <w:rPr>
          <w:rFonts w:ascii="Times New Roman" w:hAnsi="Times New Roman" w:cs="Times New Roman"/>
          <w:sz w:val="24"/>
          <w:szCs w:val="24"/>
          <w:lang w:val="en-US"/>
        </w:rPr>
        <w:t>normocytic</w:t>
      </w:r>
      <w:r w:rsidRPr="009F5296">
        <w:rPr>
          <w:rFonts w:ascii="Times New Roman" w:hAnsi="Times New Roman" w:cs="Times New Roman"/>
          <w:sz w:val="24"/>
          <w:szCs w:val="24"/>
          <w:lang w:val="en-US"/>
        </w:rPr>
        <w:t xml:space="preserve"> pattern</w:t>
      </w:r>
      <w:r w:rsidR="00CB1D70"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in</w:t>
      </w:r>
      <w:r w:rsidR="00CB1D70" w:rsidRPr="009F5296">
        <w:rPr>
          <w:rFonts w:ascii="Times New Roman" w:hAnsi="Times New Roman" w:cs="Times New Roman"/>
          <w:sz w:val="24"/>
          <w:szCs w:val="24"/>
          <w:lang w:val="en-US"/>
        </w:rPr>
        <w:t xml:space="preserve"> 48.7% </w:t>
      </w:r>
      <w:r w:rsidRPr="009F5296">
        <w:rPr>
          <w:rFonts w:ascii="Times New Roman" w:hAnsi="Times New Roman" w:cs="Times New Roman"/>
          <w:sz w:val="24"/>
          <w:szCs w:val="24"/>
          <w:lang w:val="en-US"/>
        </w:rPr>
        <w:t xml:space="preserve">of cases </w:t>
      </w:r>
      <w:r w:rsidR="00CB1D70" w:rsidRPr="009F5296">
        <w:rPr>
          <w:rFonts w:ascii="Times New Roman" w:hAnsi="Times New Roman" w:cs="Times New Roman"/>
          <w:sz w:val="24"/>
          <w:szCs w:val="24"/>
          <w:lang w:val="en-US"/>
        </w:rPr>
        <w:t xml:space="preserve">and increased CRP (100%) </w:t>
      </w:r>
      <w:r w:rsidRPr="009F5296">
        <w:rPr>
          <w:rFonts w:ascii="Times New Roman" w:hAnsi="Times New Roman" w:cs="Times New Roman"/>
          <w:sz w:val="24"/>
          <w:szCs w:val="24"/>
          <w:lang w:val="en-US"/>
        </w:rPr>
        <w:t xml:space="preserve">which was </w:t>
      </w:r>
      <w:r w:rsidR="00CB1D70" w:rsidRPr="009F5296">
        <w:rPr>
          <w:rFonts w:ascii="Times New Roman" w:hAnsi="Times New Roman" w:cs="Times New Roman"/>
          <w:sz w:val="24"/>
          <w:szCs w:val="24"/>
          <w:lang w:val="en-US"/>
        </w:rPr>
        <w:t xml:space="preserve">higher than </w:t>
      </w:r>
      <w:r w:rsidRPr="009F5296">
        <w:rPr>
          <w:rFonts w:ascii="Times New Roman" w:hAnsi="Times New Roman" w:cs="Times New Roman"/>
          <w:sz w:val="24"/>
          <w:szCs w:val="24"/>
          <w:lang w:val="en-US"/>
        </w:rPr>
        <w:t xml:space="preserve">reported </w:t>
      </w:r>
      <w:r w:rsidR="00CB1D70" w:rsidRPr="009F5296">
        <w:rPr>
          <w:rFonts w:ascii="Times New Roman" w:hAnsi="Times New Roman" w:cs="Times New Roman"/>
          <w:sz w:val="24"/>
          <w:szCs w:val="24"/>
          <w:lang w:val="en-US"/>
        </w:rPr>
        <w:t>in the literature (</w:t>
      </w:r>
      <w:r w:rsidRPr="009F5296">
        <w:rPr>
          <w:rFonts w:ascii="Times New Roman" w:hAnsi="Times New Roman" w:cs="Times New Roman"/>
          <w:sz w:val="24"/>
          <w:szCs w:val="24"/>
          <w:lang w:val="en-US"/>
        </w:rPr>
        <w:t>where anemia ranged from 0-15% and increased CRP from 35-85.6%</w:t>
      </w:r>
      <w:r w:rsidR="00CB1D70" w:rsidRPr="009F5296">
        <w:rPr>
          <w:rFonts w:ascii="Times New Roman" w:hAnsi="Times New Roman" w:cs="Times New Roman"/>
          <w:sz w:val="24"/>
          <w:szCs w:val="24"/>
          <w:lang w:val="en-US"/>
        </w:rPr>
        <w:t xml:space="preserve">) [3]. Hyponatremia (7.9%) and PT (3.9%) </w:t>
      </w:r>
      <w:r w:rsidRPr="009F5296">
        <w:rPr>
          <w:rFonts w:ascii="Times New Roman" w:hAnsi="Times New Roman" w:cs="Times New Roman"/>
          <w:sz w:val="24"/>
          <w:szCs w:val="24"/>
          <w:lang w:val="en-US"/>
        </w:rPr>
        <w:t>corroborate</w:t>
      </w:r>
      <w:r w:rsidR="00CB1D70" w:rsidRPr="009F5296">
        <w:rPr>
          <w:rFonts w:ascii="Times New Roman" w:hAnsi="Times New Roman" w:cs="Times New Roman"/>
          <w:sz w:val="24"/>
          <w:szCs w:val="24"/>
          <w:lang w:val="en-US"/>
        </w:rPr>
        <w:t xml:space="preserve"> to those reported in the literature [3]. A comparison with </w:t>
      </w:r>
      <w:r w:rsidRPr="009F5296">
        <w:rPr>
          <w:rFonts w:ascii="Times New Roman" w:hAnsi="Times New Roman" w:cs="Times New Roman"/>
          <w:sz w:val="24"/>
          <w:szCs w:val="24"/>
          <w:lang w:val="en-US"/>
        </w:rPr>
        <w:t xml:space="preserve">a study </w:t>
      </w:r>
      <w:r w:rsidR="00CB1D70" w:rsidRPr="009F5296">
        <w:rPr>
          <w:rFonts w:ascii="Times New Roman" w:hAnsi="Times New Roman" w:cs="Times New Roman"/>
          <w:sz w:val="24"/>
          <w:szCs w:val="24"/>
          <w:lang w:val="en-US"/>
        </w:rPr>
        <w:t xml:space="preserve">carried out in India on 60 people in a type 3 hospital revealed anemia and hyperuricemia as abnormalities [3]. Biological abnormalities (hyperleukocytosis, </w:t>
      </w:r>
      <w:proofErr w:type="spellStart"/>
      <w:r w:rsidR="00CB1D70" w:rsidRPr="009F5296">
        <w:rPr>
          <w:rFonts w:ascii="Times New Roman" w:hAnsi="Times New Roman" w:cs="Times New Roman"/>
          <w:sz w:val="24"/>
          <w:szCs w:val="24"/>
          <w:lang w:val="en-US"/>
        </w:rPr>
        <w:t>hypercreatininemia</w:t>
      </w:r>
      <w:proofErr w:type="spellEnd"/>
      <w:r w:rsidR="00CB1D70" w:rsidRPr="009F5296">
        <w:rPr>
          <w:rFonts w:ascii="Times New Roman" w:hAnsi="Times New Roman" w:cs="Times New Roman"/>
          <w:sz w:val="24"/>
          <w:szCs w:val="24"/>
          <w:lang w:val="en-US"/>
        </w:rPr>
        <w:t xml:space="preserve">, hypernatremia) found in the study by </w:t>
      </w:r>
      <w:proofErr w:type="spellStart"/>
      <w:r w:rsidR="00CB1D70" w:rsidRPr="009F5296">
        <w:rPr>
          <w:rFonts w:ascii="Times New Roman" w:hAnsi="Times New Roman" w:cs="Times New Roman"/>
          <w:sz w:val="24"/>
          <w:szCs w:val="24"/>
          <w:lang w:val="en-US"/>
        </w:rPr>
        <w:t>Ketfi</w:t>
      </w:r>
      <w:proofErr w:type="spellEnd"/>
      <w:r w:rsidR="00CB1D70" w:rsidRPr="009F5296">
        <w:rPr>
          <w:rFonts w:ascii="Times New Roman" w:hAnsi="Times New Roman" w:cs="Times New Roman"/>
          <w:sz w:val="24"/>
          <w:szCs w:val="24"/>
          <w:lang w:val="en-US"/>
        </w:rPr>
        <w:t xml:space="preserve"> A et al were comparable to the results of our study [3, 13]. </w:t>
      </w:r>
    </w:p>
    <w:p w14:paraId="37F51EB5" w14:textId="77777777"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Severe and moderate cases accounted for 71.1% and 23.7% respectively in our study. </w:t>
      </w:r>
      <w:r w:rsidR="00BD33D0" w:rsidRPr="009F5296">
        <w:rPr>
          <w:rFonts w:ascii="Times New Roman" w:hAnsi="Times New Roman" w:cs="Times New Roman"/>
          <w:sz w:val="24"/>
          <w:szCs w:val="24"/>
          <w:lang w:val="en-US"/>
        </w:rPr>
        <w:t>T</w:t>
      </w:r>
      <w:r w:rsidRPr="009F5296">
        <w:rPr>
          <w:rFonts w:ascii="Times New Roman" w:hAnsi="Times New Roman" w:cs="Times New Roman"/>
          <w:sz w:val="24"/>
          <w:szCs w:val="24"/>
          <w:lang w:val="en-US"/>
        </w:rPr>
        <w:t>he predominance of severe cases</w:t>
      </w:r>
      <w:r w:rsidR="00BD33D0"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in our study</w:t>
      </w:r>
      <w:r w:rsidR="00BD33D0" w:rsidRPr="009F5296">
        <w:rPr>
          <w:rFonts w:ascii="Times New Roman" w:hAnsi="Times New Roman" w:cs="Times New Roman"/>
          <w:sz w:val="24"/>
          <w:szCs w:val="24"/>
          <w:lang w:val="en-US"/>
        </w:rPr>
        <w:t>, can by exemplify</w:t>
      </w:r>
      <w:r w:rsidRPr="009F5296">
        <w:rPr>
          <w:rFonts w:ascii="Times New Roman" w:hAnsi="Times New Roman" w:cs="Times New Roman"/>
          <w:sz w:val="24"/>
          <w:szCs w:val="24"/>
          <w:lang w:val="en-US"/>
        </w:rPr>
        <w:t xml:space="preserve"> by the fact that patients of advanced age were more numerous</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yet age is described as a factor in the severity of </w:t>
      </w:r>
      <w:r w:rsidR="00BD33D0" w:rsidRPr="009F5296">
        <w:rPr>
          <w:rFonts w:ascii="Times New Roman" w:hAnsi="Times New Roman" w:cs="Times New Roman"/>
          <w:sz w:val="24"/>
          <w:szCs w:val="24"/>
          <w:lang w:val="en-US"/>
        </w:rPr>
        <w:t>COVID-</w:t>
      </w:r>
      <w:r w:rsidR="00BD33D0" w:rsidRPr="009F5296">
        <w:rPr>
          <w:rFonts w:ascii="Times New Roman" w:hAnsi="Times New Roman" w:cs="Times New Roman"/>
          <w:sz w:val="24"/>
          <w:szCs w:val="24"/>
          <w:lang w:val="en-US"/>
        </w:rPr>
        <w:lastRenderedPageBreak/>
        <w:t>19</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[33-34].</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S</w:t>
      </w:r>
      <w:r w:rsidRPr="009F5296">
        <w:rPr>
          <w:rFonts w:ascii="Times New Roman" w:hAnsi="Times New Roman" w:cs="Times New Roman"/>
          <w:sz w:val="24"/>
          <w:szCs w:val="24"/>
          <w:lang w:val="en-US"/>
        </w:rPr>
        <w:t xml:space="preserve">ome epidemiological reviews </w:t>
      </w:r>
      <w:r w:rsidR="00BD33D0" w:rsidRPr="009F5296">
        <w:rPr>
          <w:rFonts w:ascii="Times New Roman" w:hAnsi="Times New Roman" w:cs="Times New Roman"/>
          <w:sz w:val="24"/>
          <w:szCs w:val="24"/>
          <w:lang w:val="en-US"/>
        </w:rPr>
        <w:t xml:space="preserve">also support the same observation </w:t>
      </w:r>
      <w:r w:rsidRPr="009F5296">
        <w:rPr>
          <w:rFonts w:ascii="Times New Roman" w:hAnsi="Times New Roman" w:cs="Times New Roman"/>
          <w:sz w:val="24"/>
          <w:szCs w:val="24"/>
          <w:lang w:val="en-US"/>
        </w:rPr>
        <w:t>[35-36].</w:t>
      </w:r>
      <w:r w:rsidR="00BD33D0" w:rsidRPr="009F5296">
        <w:rPr>
          <w:rFonts w:ascii="Times New Roman" w:hAnsi="Times New Roman" w:cs="Times New Roman"/>
          <w:sz w:val="24"/>
          <w:szCs w:val="24"/>
          <w:lang w:val="en-US"/>
        </w:rPr>
        <w:t>In</w:t>
      </w:r>
      <w:r w:rsidRPr="009F5296">
        <w:rPr>
          <w:rFonts w:ascii="Times New Roman" w:hAnsi="Times New Roman" w:cs="Times New Roman"/>
          <w:sz w:val="24"/>
          <w:szCs w:val="24"/>
          <w:lang w:val="en-US"/>
        </w:rPr>
        <w:t xml:space="preserve"> our </w:t>
      </w:r>
      <w:r w:rsidR="00BD33D0" w:rsidRPr="009F5296">
        <w:rPr>
          <w:rFonts w:ascii="Times New Roman" w:hAnsi="Times New Roman" w:cs="Times New Roman"/>
          <w:sz w:val="24"/>
          <w:szCs w:val="24"/>
          <w:lang w:val="en-US"/>
        </w:rPr>
        <w:t xml:space="preserve">series, </w:t>
      </w:r>
      <w:r w:rsidRPr="009F5296">
        <w:rPr>
          <w:rFonts w:ascii="Times New Roman" w:hAnsi="Times New Roman" w:cs="Times New Roman"/>
          <w:sz w:val="24"/>
          <w:szCs w:val="24"/>
          <w:lang w:val="en-US"/>
        </w:rPr>
        <w:t>the average hospital stay was 6.7 days, lower than that reported in the literature [3]. Case fatality was 17.1%. However, studies carried out in Africa [3, 16, 7, 20] and worldwide have reported a lower mortality rate than our study (17.1%). This situation is justified by the fact that our study is based on a hospital survey; and the hospital, as the last link in the health pyramid, is expected to manage moderate and especially severe cases. On the other hand, other studies have observed higher case-fatality rates [13].</w:t>
      </w:r>
    </w:p>
    <w:p w14:paraId="2F56861C" w14:textId="77777777"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The results obtained in our study showed that advanced age is a risk factor for the severity and morta</w:t>
      </w:r>
      <w:r w:rsidR="00BD33D0" w:rsidRPr="009F5296">
        <w:rPr>
          <w:rFonts w:ascii="Times New Roman" w:hAnsi="Times New Roman" w:cs="Times New Roman"/>
          <w:sz w:val="24"/>
          <w:szCs w:val="24"/>
          <w:lang w:val="en-US"/>
        </w:rPr>
        <w:t xml:space="preserve">lity of the disease. Indeed, among </w:t>
      </w:r>
      <w:r w:rsidRPr="009F5296">
        <w:rPr>
          <w:rFonts w:ascii="Times New Roman" w:hAnsi="Times New Roman" w:cs="Times New Roman"/>
          <w:sz w:val="24"/>
          <w:szCs w:val="24"/>
          <w:lang w:val="en-US"/>
        </w:rPr>
        <w:t xml:space="preserve">13 patients who died, 10 were over 60, with a p-value&lt;0.05. Moreover, </w:t>
      </w:r>
      <w:proofErr w:type="spellStart"/>
      <w:r w:rsidRPr="009F5296">
        <w:rPr>
          <w:rFonts w:ascii="Times New Roman" w:hAnsi="Times New Roman" w:cs="Times New Roman"/>
          <w:sz w:val="24"/>
          <w:szCs w:val="24"/>
          <w:lang w:val="en-US"/>
        </w:rPr>
        <w:t>Jaspard</w:t>
      </w:r>
      <w:proofErr w:type="spellEnd"/>
      <w:r w:rsidRPr="009F5296">
        <w:rPr>
          <w:rFonts w:ascii="Times New Roman" w:hAnsi="Times New Roman" w:cs="Times New Roman"/>
          <w:sz w:val="24"/>
          <w:szCs w:val="24"/>
          <w:lang w:val="en-US"/>
        </w:rPr>
        <w:t xml:space="preserve"> M et al showed that mortality was 3 times higher in people over 60 [16]. Thus, several studies have reported that age is the most important predictor of severity and death in patients with Covid-19 [33-34]. This age-related va</w:t>
      </w:r>
      <w:r w:rsidR="00BD33D0" w:rsidRPr="009F5296">
        <w:rPr>
          <w:rFonts w:ascii="Times New Roman" w:hAnsi="Times New Roman" w:cs="Times New Roman"/>
          <w:sz w:val="24"/>
          <w:szCs w:val="24"/>
          <w:lang w:val="en-US"/>
        </w:rPr>
        <w:t>riation in the severity of COVID</w:t>
      </w:r>
      <w:r w:rsidRPr="009F5296">
        <w:rPr>
          <w:rFonts w:ascii="Times New Roman" w:hAnsi="Times New Roman" w:cs="Times New Roman"/>
          <w:sz w:val="24"/>
          <w:szCs w:val="24"/>
          <w:lang w:val="en-US"/>
        </w:rPr>
        <w:t>-19 could be explained by a decrease in cell-mediated immune function, and a decrease in humoral immune function [34], but also by advanced age, which alone is a risk factor for the onset of chronic non-communicable diseases.</w:t>
      </w:r>
    </w:p>
    <w:p w14:paraId="340E931E" w14:textId="51A7D9AC" w:rsidR="00B824C8"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Moreover, in most studies, deaths were higher in people aged 60 and over or with comorbidities. Numerous studies [3, 14-15, 21-22] have shown the effect of comorbidities in the unfavorable evolution and occurrence of patient deaths. Our results showed that men were more exposed to mortality than women (23.1% vs. 10.8%); however, there was no statistical association. This may be explained by the small size of our sample. Moreover, some meta-analysis studies consider that the effect of gender was not statistically significant [37-39]. On the other hand, other studies have highlighted male gender as a risk factor for mortality [13, 16, 37].</w:t>
      </w:r>
    </w:p>
    <w:p w14:paraId="1E41FD6C" w14:textId="77777777" w:rsidR="00C70EC1" w:rsidRDefault="00C70EC1" w:rsidP="001374BE">
      <w:pPr>
        <w:spacing w:line="480" w:lineRule="auto"/>
        <w:jc w:val="both"/>
        <w:rPr>
          <w:rFonts w:ascii="Times New Roman" w:hAnsi="Times New Roman" w:cs="Times New Roman"/>
          <w:sz w:val="24"/>
          <w:szCs w:val="24"/>
          <w:lang w:val="en-US"/>
        </w:rPr>
      </w:pPr>
    </w:p>
    <w:p w14:paraId="7EF546CE" w14:textId="77777777" w:rsidR="00C70EC1" w:rsidRPr="009F5296" w:rsidRDefault="00C70EC1" w:rsidP="001374BE">
      <w:pPr>
        <w:spacing w:line="480" w:lineRule="auto"/>
        <w:jc w:val="both"/>
        <w:rPr>
          <w:rFonts w:ascii="Times New Roman" w:hAnsi="Times New Roman" w:cs="Times New Roman"/>
          <w:sz w:val="24"/>
          <w:szCs w:val="24"/>
          <w:lang w:val="en-US"/>
        </w:rPr>
      </w:pPr>
    </w:p>
    <w:p w14:paraId="58F5E799" w14:textId="08D02455" w:rsidR="00CB1D70" w:rsidRPr="00B824C8" w:rsidRDefault="00CB1D70" w:rsidP="001374BE">
      <w:pPr>
        <w:pStyle w:val="ListParagraph"/>
        <w:numPr>
          <w:ilvl w:val="0"/>
          <w:numId w:val="9"/>
        </w:numPr>
        <w:spacing w:line="480" w:lineRule="auto"/>
        <w:jc w:val="both"/>
        <w:rPr>
          <w:rFonts w:ascii="Times New Roman" w:hAnsi="Times New Roman" w:cs="Times New Roman"/>
          <w:sz w:val="24"/>
          <w:szCs w:val="24"/>
          <w:lang w:val="en-US"/>
        </w:rPr>
      </w:pPr>
      <w:r w:rsidRPr="00B824C8">
        <w:rPr>
          <w:rFonts w:ascii="Times New Roman" w:hAnsi="Times New Roman" w:cs="Times New Roman"/>
          <w:b/>
          <w:bCs/>
          <w:sz w:val="24"/>
          <w:szCs w:val="24"/>
          <w:lang w:val="en-US"/>
        </w:rPr>
        <w:lastRenderedPageBreak/>
        <w:t>Conclusion</w:t>
      </w:r>
    </w:p>
    <w:p w14:paraId="314AEF88" w14:textId="3CE6F73A" w:rsidR="00995B54" w:rsidRPr="001374BE" w:rsidRDefault="00BD33D0"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COVID</w:t>
      </w:r>
      <w:r w:rsidR="00CB1D70" w:rsidRPr="00C05F7F">
        <w:rPr>
          <w:rFonts w:ascii="Times New Roman" w:hAnsi="Times New Roman" w:cs="Times New Roman"/>
          <w:sz w:val="24"/>
          <w:szCs w:val="24"/>
          <w:lang w:val="en-US"/>
        </w:rPr>
        <w:t xml:space="preserve">-19 disease is a </w:t>
      </w:r>
      <w:r w:rsidRPr="00C05F7F">
        <w:rPr>
          <w:rFonts w:ascii="Times New Roman" w:hAnsi="Times New Roman" w:cs="Times New Roman"/>
          <w:sz w:val="24"/>
          <w:szCs w:val="24"/>
          <w:lang w:val="en-US"/>
        </w:rPr>
        <w:t>significant</w:t>
      </w:r>
      <w:r w:rsidR="00CB1D70" w:rsidRPr="00C05F7F">
        <w:rPr>
          <w:rFonts w:ascii="Times New Roman" w:hAnsi="Times New Roman" w:cs="Times New Roman"/>
          <w:sz w:val="24"/>
          <w:szCs w:val="24"/>
          <w:lang w:val="en-US"/>
        </w:rPr>
        <w:t xml:space="preserve"> public health </w:t>
      </w:r>
      <w:r w:rsidRPr="00C05F7F">
        <w:rPr>
          <w:rFonts w:ascii="Times New Roman" w:hAnsi="Times New Roman" w:cs="Times New Roman"/>
          <w:sz w:val="24"/>
          <w:szCs w:val="24"/>
          <w:lang w:val="en-US"/>
        </w:rPr>
        <w:t>concern</w:t>
      </w:r>
      <w:r w:rsidR="00CB1D70"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with a global impact due to the high </w:t>
      </w:r>
      <w:r w:rsidR="00CB1D70" w:rsidRPr="00C05F7F">
        <w:rPr>
          <w:rFonts w:ascii="Times New Roman" w:hAnsi="Times New Roman" w:cs="Times New Roman"/>
          <w:sz w:val="24"/>
          <w:szCs w:val="24"/>
          <w:lang w:val="en-US"/>
        </w:rPr>
        <w:t xml:space="preserve">number of </w:t>
      </w:r>
      <w:r w:rsidR="00CE4F9A" w:rsidRPr="00C05F7F">
        <w:rPr>
          <w:rFonts w:ascii="Times New Roman" w:hAnsi="Times New Roman" w:cs="Times New Roman"/>
          <w:sz w:val="24"/>
          <w:szCs w:val="24"/>
          <w:lang w:val="en-US"/>
        </w:rPr>
        <w:t xml:space="preserve">reported </w:t>
      </w:r>
      <w:r w:rsidR="00CB1D70" w:rsidRPr="00C05F7F">
        <w:rPr>
          <w:rFonts w:ascii="Times New Roman" w:hAnsi="Times New Roman" w:cs="Times New Roman"/>
          <w:sz w:val="24"/>
          <w:szCs w:val="24"/>
          <w:lang w:val="en-US"/>
        </w:rPr>
        <w:t>ca</w:t>
      </w:r>
      <w:r w:rsidR="00CE4F9A" w:rsidRPr="00C05F7F">
        <w:rPr>
          <w:rFonts w:ascii="Times New Roman" w:hAnsi="Times New Roman" w:cs="Times New Roman"/>
          <w:sz w:val="24"/>
          <w:szCs w:val="24"/>
          <w:lang w:val="en-US"/>
        </w:rPr>
        <w:t>ses, since it first appeared, and the substantial loss of life</w:t>
      </w:r>
      <w:r w:rsidR="00CB1D70" w:rsidRPr="00C05F7F">
        <w:rPr>
          <w:rFonts w:ascii="Times New Roman" w:hAnsi="Times New Roman" w:cs="Times New Roman"/>
          <w:sz w:val="24"/>
          <w:szCs w:val="24"/>
          <w:lang w:val="en-US"/>
        </w:rPr>
        <w:t>. Anyone, regardless of age or sex, can be infected by</w:t>
      </w:r>
      <w:r w:rsidR="00CE4F9A" w:rsidRPr="00C05F7F">
        <w:rPr>
          <w:rFonts w:ascii="Times New Roman" w:hAnsi="Times New Roman" w:cs="Times New Roman"/>
          <w:sz w:val="24"/>
          <w:szCs w:val="24"/>
          <w:lang w:val="en-US"/>
        </w:rPr>
        <w:t xml:space="preserve"> the coronavirus. However, elderly individuals and those risk factors and co-morbidities are particularly susceptible to severe outcomes. As the clinical signs are non</w:t>
      </w:r>
      <w:r w:rsidR="00CB1D70" w:rsidRPr="00C05F7F">
        <w:rPr>
          <w:rFonts w:ascii="Times New Roman" w:hAnsi="Times New Roman" w:cs="Times New Roman"/>
          <w:sz w:val="24"/>
          <w:szCs w:val="24"/>
          <w:lang w:val="en-US"/>
        </w:rPr>
        <w:t xml:space="preserve">specific and may be confused with other pathologies, it is vital to protect the population by disseminating information and raising awareness of the need to comply with preventive measures known as "barrier measures". To date, no curative treatment is available. Vaccination is currently the only alternative that appears </w:t>
      </w:r>
      <w:r w:rsidR="00CE4F9A" w:rsidRPr="00C05F7F">
        <w:rPr>
          <w:rFonts w:ascii="Times New Roman" w:hAnsi="Times New Roman" w:cs="Times New Roman"/>
          <w:sz w:val="24"/>
          <w:szCs w:val="24"/>
          <w:lang w:val="en-US"/>
        </w:rPr>
        <w:t>as the primary preventive treatment</w:t>
      </w:r>
      <w:r w:rsidR="00CB1D70" w:rsidRPr="00C05F7F">
        <w:rPr>
          <w:rFonts w:ascii="Times New Roman" w:hAnsi="Times New Roman" w:cs="Times New Roman"/>
          <w:sz w:val="24"/>
          <w:szCs w:val="24"/>
          <w:lang w:val="en-US"/>
        </w:rPr>
        <w:t>, although its current efficacy is the subject of much controversy.</w:t>
      </w:r>
    </w:p>
    <w:p w14:paraId="5092603E" w14:textId="503235E8" w:rsidR="00885BBD" w:rsidRPr="00B80487" w:rsidRDefault="00885BBD"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 xml:space="preserve">Study limitations </w:t>
      </w:r>
    </w:p>
    <w:p w14:paraId="1A82F8D3" w14:textId="77777777" w:rsidR="00885BBD" w:rsidRDefault="00885BBD"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Our study encountered a number of problems. Firstly, the sample size was very small compared with many studies carried out on Covid-19. Indeed, the sample must be sufficiently representative of the population and large enough to obtain results that more closely resemble those of the general population. In addition, certain factors such as missing data and socio-economic factors render the search for biological and paraclinical data incomplete.</w:t>
      </w:r>
    </w:p>
    <w:p w14:paraId="026901D4" w14:textId="27557F82" w:rsidR="00671B70" w:rsidRDefault="00F30A88" w:rsidP="001374BE">
      <w:pPr>
        <w:spacing w:line="480" w:lineRule="auto"/>
        <w:jc w:val="both"/>
        <w:rPr>
          <w:rFonts w:ascii="Times New Roman" w:hAnsi="Times New Roman" w:cs="Times New Roman"/>
          <w:sz w:val="24"/>
          <w:szCs w:val="24"/>
          <w:lang w:val="en-US"/>
        </w:rPr>
      </w:pPr>
      <w:r w:rsidRPr="00671B70">
        <w:rPr>
          <w:rFonts w:ascii="Times New Roman" w:hAnsi="Times New Roman" w:cs="Times New Roman"/>
          <w:b/>
          <w:bCs/>
          <w:sz w:val="24"/>
          <w:szCs w:val="24"/>
          <w:lang w:val="en-US"/>
        </w:rPr>
        <w:t>Ethical considerations</w:t>
      </w:r>
      <w:r>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The </w:t>
      </w:r>
      <w:r w:rsidRPr="00C05F7F">
        <w:rPr>
          <w:rFonts w:ascii="Times New Roman" w:hAnsi="Times New Roman" w:cs="Times New Roman"/>
          <w:sz w:val="24"/>
          <w:szCs w:val="24"/>
          <w:lang w:val="en-US"/>
        </w:rPr>
        <w:t xml:space="preserve">head of the department approved the protocol and authorized the survey. </w:t>
      </w:r>
      <w:r w:rsidRPr="00B824C8">
        <w:rPr>
          <w:rFonts w:ascii="Times New Roman" w:hAnsi="Times New Roman" w:cs="Times New Roman"/>
          <w:sz w:val="24"/>
          <w:szCs w:val="24"/>
          <w:lang w:val="en-US"/>
        </w:rPr>
        <w:t>As per international standards or university standards written ethical approval has been collected and preserved by the author(s).</w:t>
      </w:r>
      <w:r w:rsidR="00FC5F27">
        <w:rPr>
          <w:rFonts w:ascii="Times New Roman" w:hAnsi="Times New Roman" w:cs="Times New Roman"/>
          <w:sz w:val="24"/>
          <w:szCs w:val="24"/>
          <w:lang w:val="en-US"/>
        </w:rPr>
        <w:t xml:space="preserve"> </w:t>
      </w:r>
      <w:r w:rsidR="00FC5F27" w:rsidRPr="00C05F7F">
        <w:rPr>
          <w:rFonts w:ascii="Times New Roman" w:hAnsi="Times New Roman" w:cs="Times New Roman"/>
          <w:sz w:val="24"/>
          <w:szCs w:val="24"/>
          <w:lang w:val="en-US"/>
        </w:rPr>
        <w:t>Confidentiality and anonymity were respected</w:t>
      </w:r>
      <w:r w:rsidR="00FC5F27" w:rsidRPr="00B80487">
        <w:rPr>
          <w:rFonts w:ascii="Times New Roman" w:hAnsi="Times New Roman" w:cs="Times New Roman"/>
          <w:sz w:val="24"/>
          <w:szCs w:val="24"/>
          <w:lang w:val="en-US"/>
        </w:rPr>
        <w:t>.</w:t>
      </w:r>
      <w:r w:rsidR="00FC5F27">
        <w:rPr>
          <w:rFonts w:ascii="Times New Roman" w:hAnsi="Times New Roman" w:cs="Times New Roman"/>
          <w:sz w:val="24"/>
          <w:szCs w:val="24"/>
          <w:lang w:val="en-US"/>
        </w:rPr>
        <w:t xml:space="preserve"> </w:t>
      </w:r>
      <w:r w:rsidR="00B824C8" w:rsidRPr="00B824C8">
        <w:rPr>
          <w:rFonts w:ascii="Times New Roman" w:hAnsi="Times New Roman" w:cs="Times New Roman"/>
          <w:sz w:val="24"/>
          <w:szCs w:val="24"/>
          <w:lang w:val="en-US"/>
        </w:rPr>
        <w:t xml:space="preserve">Confidentiality was ensured by the identification numbers used to ensure anonymity. </w:t>
      </w:r>
      <w:r w:rsidR="00FC5F27">
        <w:rPr>
          <w:rFonts w:ascii="Times New Roman" w:hAnsi="Times New Roman" w:cs="Times New Roman"/>
          <w:sz w:val="24"/>
          <w:szCs w:val="24"/>
          <w:lang w:val="en-US"/>
        </w:rPr>
        <w:t>P</w:t>
      </w:r>
      <w:r w:rsidR="00B824C8" w:rsidRPr="00B824C8">
        <w:rPr>
          <w:rFonts w:ascii="Times New Roman" w:hAnsi="Times New Roman" w:cs="Times New Roman"/>
          <w:sz w:val="24"/>
          <w:szCs w:val="24"/>
          <w:lang w:val="en-US"/>
        </w:rPr>
        <w:t xml:space="preserve">atients will not be identified in scientific publications and/or in various presentations related to this study. </w:t>
      </w:r>
    </w:p>
    <w:p w14:paraId="2BCF3FB4" w14:textId="77777777" w:rsidR="008B5C07" w:rsidRDefault="008B5C07" w:rsidP="001374BE">
      <w:pPr>
        <w:spacing w:line="480" w:lineRule="auto"/>
        <w:jc w:val="both"/>
        <w:rPr>
          <w:rFonts w:ascii="Times New Roman" w:hAnsi="Times New Roman" w:cs="Times New Roman"/>
          <w:sz w:val="24"/>
          <w:szCs w:val="24"/>
          <w:lang w:val="en-US"/>
        </w:rPr>
      </w:pPr>
    </w:p>
    <w:p w14:paraId="2E29AE86" w14:textId="77777777" w:rsidR="008B5C07" w:rsidRDefault="008B5C07" w:rsidP="008B5C07">
      <w:pPr>
        <w:spacing w:line="480" w:lineRule="auto"/>
        <w:jc w:val="both"/>
        <w:rPr>
          <w:rFonts w:ascii="Times New Roman" w:hAnsi="Times New Roman" w:cs="Times New Roman"/>
          <w:sz w:val="24"/>
          <w:szCs w:val="24"/>
          <w:lang w:val="en-US"/>
        </w:rPr>
      </w:pPr>
      <w:r w:rsidRPr="00E02221">
        <w:rPr>
          <w:rFonts w:ascii="Times New Roman" w:hAnsi="Times New Roman" w:cs="Times New Roman"/>
          <w:b/>
          <w:bCs/>
          <w:sz w:val="24"/>
          <w:szCs w:val="24"/>
          <w:lang w:val="en-US"/>
        </w:rPr>
        <w:lastRenderedPageBreak/>
        <w:t>Highlights</w:t>
      </w:r>
      <w:r>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COVID-19 </w:t>
      </w:r>
      <w:r w:rsidRPr="00B80487">
        <w:rPr>
          <w:rFonts w:ascii="Times New Roman" w:hAnsi="Times New Roman" w:cs="Times New Roman"/>
          <w:sz w:val="24"/>
          <w:szCs w:val="24"/>
          <w:lang w:val="en-US"/>
        </w:rPr>
        <w:t>disease is a serious infectious disease</w:t>
      </w:r>
      <w:r>
        <w:rPr>
          <w:rFonts w:ascii="Times New Roman" w:hAnsi="Times New Roman" w:cs="Times New Roman"/>
          <w:sz w:val="24"/>
          <w:szCs w:val="24"/>
          <w:lang w:val="en-US"/>
        </w:rPr>
        <w:t xml:space="preserve"> with high lethality in senior</w:t>
      </w:r>
      <w:r w:rsidRPr="00B80487">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9F5296">
        <w:rPr>
          <w:rFonts w:ascii="Times New Roman" w:hAnsi="Times New Roman" w:cs="Times New Roman"/>
          <w:sz w:val="24"/>
          <w:szCs w:val="24"/>
          <w:lang w:val="en-US"/>
        </w:rPr>
        <w:t>eaths were higher in people aged 60 and over or with comorbidities</w:t>
      </w:r>
      <w:r>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Our results showed that men were more exposed to mortality than women</w:t>
      </w:r>
      <w:r>
        <w:rPr>
          <w:rFonts w:ascii="Times New Roman" w:hAnsi="Times New Roman" w:cs="Times New Roman"/>
          <w:sz w:val="24"/>
          <w:szCs w:val="24"/>
          <w:lang w:val="en-US"/>
        </w:rPr>
        <w:t xml:space="preserve">, however, </w:t>
      </w:r>
      <w:r w:rsidRPr="009F5296">
        <w:rPr>
          <w:rFonts w:ascii="Times New Roman" w:hAnsi="Times New Roman" w:cs="Times New Roman"/>
          <w:sz w:val="24"/>
          <w:szCs w:val="24"/>
          <w:lang w:val="en-US"/>
        </w:rPr>
        <w:t>other studies have highlighted male gender as a risk factor for mortality</w:t>
      </w:r>
      <w:r>
        <w:rPr>
          <w:rFonts w:ascii="Times New Roman" w:hAnsi="Times New Roman" w:cs="Times New Roman"/>
          <w:sz w:val="24"/>
          <w:szCs w:val="24"/>
          <w:lang w:val="en-US"/>
        </w:rPr>
        <w:t xml:space="preserve">. </w:t>
      </w:r>
      <w:r w:rsidRPr="00B80487">
        <w:rPr>
          <w:rFonts w:ascii="Times New Roman" w:hAnsi="Times New Roman" w:cs="Times New Roman"/>
          <w:sz w:val="24"/>
          <w:szCs w:val="24"/>
          <w:lang w:val="en-US"/>
        </w:rPr>
        <w:t>Effective prevention is essential.</w:t>
      </w:r>
    </w:p>
    <w:p w14:paraId="6D50478F" w14:textId="77777777" w:rsidR="008B5C07" w:rsidRDefault="008B5C07" w:rsidP="001374BE">
      <w:pPr>
        <w:spacing w:line="480" w:lineRule="auto"/>
        <w:jc w:val="both"/>
        <w:rPr>
          <w:rFonts w:ascii="Times New Roman" w:hAnsi="Times New Roman" w:cs="Times New Roman"/>
          <w:b/>
          <w:bCs/>
          <w:sz w:val="24"/>
          <w:szCs w:val="24"/>
          <w:lang w:val="en-US"/>
        </w:rPr>
      </w:pPr>
    </w:p>
    <w:p w14:paraId="03B7D0D0" w14:textId="46A3F558" w:rsidR="008B5FEE" w:rsidRPr="001374BE" w:rsidRDefault="008B5FEE" w:rsidP="001374BE">
      <w:pPr>
        <w:spacing w:line="480" w:lineRule="auto"/>
        <w:jc w:val="both"/>
        <w:rPr>
          <w:rFonts w:ascii="Times New Roman" w:hAnsi="Times New Roman" w:cs="Times New Roman"/>
          <w:b/>
          <w:bCs/>
          <w:sz w:val="24"/>
          <w:szCs w:val="24"/>
          <w:lang w:val="en-US"/>
        </w:rPr>
      </w:pPr>
      <w:r w:rsidRPr="00671B70">
        <w:rPr>
          <w:rFonts w:ascii="Times New Roman" w:hAnsi="Times New Roman" w:cs="Times New Roman"/>
          <w:b/>
          <w:bCs/>
          <w:sz w:val="24"/>
          <w:szCs w:val="24"/>
          <w:lang w:val="en-US"/>
        </w:rPr>
        <w:t>R</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f</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rences</w:t>
      </w:r>
    </w:p>
    <w:p w14:paraId="3DD26F6A" w14:textId="61178A01"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r w:rsidRPr="00B824C8">
        <w:rPr>
          <w:color w:val="auto"/>
          <w:kern w:val="2"/>
          <w:lang w:val="en-US"/>
          <w14:ligatures w14:val="standardContextual"/>
        </w:rPr>
        <w:t xml:space="preserve">Reses HE, Fajans M, Lee SH, Heilig CM, Chu VT, Thornburg NJ et al. Performance of existing and novel surveillance case definitions for COVID-19 in household contacts of PCR-confirmed COVID-19.BMC Public Health. 2021 Sep 25;21(1):1747. </w:t>
      </w:r>
    </w:p>
    <w:p w14:paraId="4D0903A8" w14:textId="0B739263"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proofErr w:type="spellStart"/>
      <w:r w:rsidRPr="00B7212D">
        <w:rPr>
          <w:color w:val="auto"/>
          <w:kern w:val="2"/>
          <w14:ligatures w14:val="standardContextual"/>
        </w:rPr>
        <w:t>Moradpour</w:t>
      </w:r>
      <w:proofErr w:type="spellEnd"/>
      <w:r w:rsidRPr="00B7212D">
        <w:rPr>
          <w:color w:val="auto"/>
          <w:kern w:val="2"/>
          <w14:ligatures w14:val="standardContextual"/>
        </w:rPr>
        <w:t xml:space="preserve"> G, </w:t>
      </w:r>
      <w:proofErr w:type="spellStart"/>
      <w:r w:rsidRPr="00B7212D">
        <w:rPr>
          <w:color w:val="auto"/>
          <w:kern w:val="2"/>
          <w14:ligatures w14:val="standardContextual"/>
        </w:rPr>
        <w:t>Amini</w:t>
      </w:r>
      <w:proofErr w:type="spellEnd"/>
      <w:r w:rsidRPr="00B7212D">
        <w:rPr>
          <w:color w:val="auto"/>
          <w:kern w:val="2"/>
          <w14:ligatures w14:val="standardContextual"/>
        </w:rPr>
        <w:t xml:space="preserve"> M, </w:t>
      </w:r>
      <w:proofErr w:type="spellStart"/>
      <w:r w:rsidRPr="00B7212D">
        <w:rPr>
          <w:color w:val="auto"/>
          <w:kern w:val="2"/>
          <w14:ligatures w14:val="standardContextual"/>
        </w:rPr>
        <w:t>Moeinvaziri</w:t>
      </w:r>
      <w:proofErr w:type="spellEnd"/>
      <w:r w:rsidRPr="00B7212D">
        <w:rPr>
          <w:color w:val="auto"/>
          <w:kern w:val="2"/>
          <w14:ligatures w14:val="standardContextual"/>
        </w:rPr>
        <w:t xml:space="preserve"> N, </w:t>
      </w:r>
      <w:proofErr w:type="spellStart"/>
      <w:r w:rsidRPr="00B7212D">
        <w:rPr>
          <w:color w:val="auto"/>
          <w:kern w:val="2"/>
          <w14:ligatures w14:val="standardContextual"/>
        </w:rPr>
        <w:t>Hosseini</w:t>
      </w:r>
      <w:proofErr w:type="spellEnd"/>
      <w:r w:rsidRPr="00B7212D">
        <w:rPr>
          <w:color w:val="auto"/>
          <w:kern w:val="2"/>
          <w14:ligatures w14:val="standardContextual"/>
        </w:rPr>
        <w:t xml:space="preserve"> SV, </w:t>
      </w:r>
      <w:proofErr w:type="spellStart"/>
      <w:r w:rsidRPr="00B7212D">
        <w:rPr>
          <w:color w:val="auto"/>
          <w:kern w:val="2"/>
          <w14:ligatures w14:val="standardContextual"/>
        </w:rPr>
        <w:t>Rajabi</w:t>
      </w:r>
      <w:proofErr w:type="spellEnd"/>
      <w:r w:rsidRPr="00B7212D">
        <w:rPr>
          <w:color w:val="auto"/>
          <w:kern w:val="2"/>
          <w14:ligatures w14:val="standardContextual"/>
        </w:rPr>
        <w:t xml:space="preserve"> S, Clark CT et al. </w:t>
      </w:r>
      <w:r w:rsidRPr="00B824C8">
        <w:rPr>
          <w:color w:val="auto"/>
          <w:kern w:val="2"/>
          <w:lang w:val="en-US"/>
          <w14:ligatures w14:val="standardContextual"/>
        </w:rPr>
        <w:t xml:space="preserve">Bariatric Surgery and COVID-19: What We Have Learned from the Pandemic in Iran: A Retrospective Observational Cohort Study. </w:t>
      </w:r>
      <w:proofErr w:type="spellStart"/>
      <w:r w:rsidRPr="00B824C8">
        <w:rPr>
          <w:color w:val="auto"/>
          <w:kern w:val="2"/>
          <w:lang w:val="en-US"/>
          <w14:ligatures w14:val="standardContextual"/>
        </w:rPr>
        <w:t>Obes</w:t>
      </w:r>
      <w:proofErr w:type="spellEnd"/>
      <w:r w:rsidRPr="00B824C8">
        <w:rPr>
          <w:color w:val="auto"/>
          <w:kern w:val="2"/>
          <w:lang w:val="en-US"/>
          <w14:ligatures w14:val="standardContextual"/>
        </w:rPr>
        <w:t xml:space="preserve"> Surg. 2021 Oct 30.  </w:t>
      </w:r>
    </w:p>
    <w:p w14:paraId="6DDE2F2D" w14:textId="77777777" w:rsidR="008B5FEE" w:rsidRPr="00B7212D" w:rsidRDefault="008B5FEE" w:rsidP="001374BE">
      <w:pPr>
        <w:pStyle w:val="Default"/>
        <w:numPr>
          <w:ilvl w:val="0"/>
          <w:numId w:val="8"/>
        </w:numPr>
        <w:spacing w:after="365" w:line="480" w:lineRule="auto"/>
        <w:jc w:val="both"/>
        <w:rPr>
          <w:color w:val="auto"/>
          <w:kern w:val="2"/>
          <w14:ligatures w14:val="standardContextual"/>
        </w:rPr>
      </w:pPr>
      <w:proofErr w:type="spellStart"/>
      <w:r w:rsidRPr="00B7212D">
        <w:rPr>
          <w:color w:val="auto"/>
          <w:kern w:val="2"/>
          <w14:ligatures w14:val="standardContextual"/>
        </w:rPr>
        <w:t>Ketfi</w:t>
      </w:r>
      <w:proofErr w:type="spellEnd"/>
      <w:r w:rsidRPr="00B7212D">
        <w:rPr>
          <w:color w:val="auto"/>
          <w:kern w:val="2"/>
          <w14:ligatures w14:val="standardContextual"/>
        </w:rPr>
        <w:t xml:space="preserve"> A, </w:t>
      </w:r>
      <w:proofErr w:type="spellStart"/>
      <w:r w:rsidRPr="00B7212D">
        <w:rPr>
          <w:color w:val="auto"/>
          <w:kern w:val="2"/>
          <w14:ligatures w14:val="standardContextual"/>
        </w:rPr>
        <w:t>Chabati</w:t>
      </w:r>
      <w:proofErr w:type="spellEnd"/>
      <w:r w:rsidRPr="00B7212D">
        <w:rPr>
          <w:color w:val="auto"/>
          <w:kern w:val="2"/>
          <w14:ligatures w14:val="standardContextual"/>
        </w:rPr>
        <w:t xml:space="preserve"> O, </w:t>
      </w:r>
      <w:proofErr w:type="spellStart"/>
      <w:r w:rsidRPr="00B7212D">
        <w:rPr>
          <w:color w:val="auto"/>
          <w:kern w:val="2"/>
          <w14:ligatures w14:val="standardContextual"/>
        </w:rPr>
        <w:t>Chemali</w:t>
      </w:r>
      <w:proofErr w:type="spellEnd"/>
      <w:r w:rsidRPr="00B7212D">
        <w:rPr>
          <w:color w:val="auto"/>
          <w:kern w:val="2"/>
          <w14:ligatures w14:val="standardContextual"/>
        </w:rPr>
        <w:t xml:space="preserve"> S, et al. Profil clinique, biologique et radiologique des patients Algériens hospitalisés pour COVID-19 : données préliminaires. Pan </w:t>
      </w:r>
      <w:proofErr w:type="spellStart"/>
      <w:r w:rsidRPr="00B7212D">
        <w:rPr>
          <w:color w:val="auto"/>
          <w:kern w:val="2"/>
          <w14:ligatures w14:val="standardContextual"/>
        </w:rPr>
        <w:t>Afr</w:t>
      </w:r>
      <w:proofErr w:type="spellEnd"/>
      <w:r w:rsidRPr="00B7212D">
        <w:rPr>
          <w:color w:val="auto"/>
          <w:kern w:val="2"/>
          <w14:ligatures w14:val="standardContextual"/>
        </w:rPr>
        <w:t xml:space="preserve"> Med J. 2020;35(</w:t>
      </w:r>
      <w:proofErr w:type="spellStart"/>
      <w:r w:rsidRPr="00B7212D">
        <w:rPr>
          <w:color w:val="auto"/>
          <w:kern w:val="2"/>
          <w14:ligatures w14:val="standardContextual"/>
        </w:rPr>
        <w:t>Suppl</w:t>
      </w:r>
      <w:proofErr w:type="spellEnd"/>
      <w:r w:rsidRPr="00B7212D">
        <w:rPr>
          <w:color w:val="auto"/>
          <w:kern w:val="2"/>
          <w14:ligatures w14:val="standardContextual"/>
        </w:rPr>
        <w:t xml:space="preserve"> 2):77. </w:t>
      </w:r>
    </w:p>
    <w:p w14:paraId="7FC4C7CE" w14:textId="77777777" w:rsidR="008B5FEE" w:rsidRPr="0005131A" w:rsidRDefault="008B5FEE" w:rsidP="001374BE">
      <w:pPr>
        <w:pStyle w:val="Default"/>
        <w:numPr>
          <w:ilvl w:val="0"/>
          <w:numId w:val="8"/>
        </w:numPr>
        <w:spacing w:after="365" w:line="480" w:lineRule="auto"/>
        <w:jc w:val="both"/>
        <w:rPr>
          <w:sz w:val="22"/>
          <w:szCs w:val="22"/>
          <w:lang w:val="en-US"/>
        </w:rPr>
      </w:pPr>
      <w:r w:rsidRPr="00B824C8">
        <w:rPr>
          <w:color w:val="auto"/>
          <w:kern w:val="2"/>
          <w:lang w:val="en-US"/>
          <w14:ligatures w14:val="standardContextual"/>
        </w:rPr>
        <w:t xml:space="preserve">Bryan A, Tatem K, Diuguid-Gerber J, et al. </w:t>
      </w:r>
      <w:proofErr w:type="spellStart"/>
      <w:r w:rsidRPr="00B824C8">
        <w:rPr>
          <w:color w:val="auto"/>
          <w:kern w:val="2"/>
          <w:lang w:val="en-US"/>
          <w14:ligatures w14:val="standardContextual"/>
        </w:rPr>
        <w:t>Crosssectional</w:t>
      </w:r>
      <w:proofErr w:type="spellEnd"/>
      <w:r w:rsidRPr="00B824C8">
        <w:rPr>
          <w:color w:val="auto"/>
          <w:kern w:val="2"/>
          <w:lang w:val="en-US"/>
          <w14:ligatures w14:val="standardContextual"/>
        </w:rPr>
        <w:t xml:space="preserve"> study evaluating the</w:t>
      </w:r>
      <w:r w:rsidRPr="008B5FEE">
        <w:rPr>
          <w:sz w:val="22"/>
          <w:szCs w:val="22"/>
          <w:lang w:val="en-US"/>
        </w:rPr>
        <w:t xml:space="preserve"> seroprevalence of SARS-CoV-2 antibodies among healthcare workers and factors associated with exposure during the first wave of the COVID-19 pandemic in New York. </w:t>
      </w:r>
      <w:r w:rsidRPr="0005131A">
        <w:rPr>
          <w:sz w:val="22"/>
          <w:szCs w:val="22"/>
          <w:lang w:val="en-US"/>
        </w:rPr>
        <w:t xml:space="preserve">BMJ Open. 2021;11: e053158. </w:t>
      </w:r>
    </w:p>
    <w:p w14:paraId="3B3230C8" w14:textId="77777777" w:rsidR="008B5FEE" w:rsidRPr="00B7212D" w:rsidRDefault="008B5FEE" w:rsidP="001374BE">
      <w:pPr>
        <w:pStyle w:val="Default"/>
        <w:numPr>
          <w:ilvl w:val="0"/>
          <w:numId w:val="8"/>
        </w:numPr>
        <w:spacing w:after="365" w:line="480" w:lineRule="auto"/>
        <w:jc w:val="both"/>
        <w:rPr>
          <w:sz w:val="22"/>
          <w:szCs w:val="22"/>
          <w:lang w:val="en-US"/>
        </w:rPr>
      </w:pPr>
      <w:proofErr w:type="spellStart"/>
      <w:r w:rsidRPr="00B7212D">
        <w:rPr>
          <w:b/>
          <w:bCs/>
          <w:sz w:val="22"/>
          <w:szCs w:val="22"/>
          <w:lang w:val="en-US"/>
        </w:rPr>
        <w:t>Jaspard</w:t>
      </w:r>
      <w:proofErr w:type="spellEnd"/>
      <w:r w:rsidRPr="00B7212D">
        <w:rPr>
          <w:b/>
          <w:bCs/>
          <w:sz w:val="22"/>
          <w:szCs w:val="22"/>
          <w:lang w:val="en-US"/>
        </w:rPr>
        <w:t xml:space="preserve"> M, Sow MS, </w:t>
      </w:r>
      <w:proofErr w:type="spellStart"/>
      <w:r w:rsidRPr="00B7212D">
        <w:rPr>
          <w:b/>
          <w:bCs/>
          <w:sz w:val="22"/>
          <w:szCs w:val="22"/>
          <w:lang w:val="en-US"/>
        </w:rPr>
        <w:t>Juchet</w:t>
      </w:r>
      <w:proofErr w:type="spellEnd"/>
      <w:r w:rsidRPr="00B7212D">
        <w:rPr>
          <w:b/>
          <w:bCs/>
          <w:sz w:val="22"/>
          <w:szCs w:val="22"/>
          <w:lang w:val="en-US"/>
        </w:rPr>
        <w:t xml:space="preserve"> S, </w:t>
      </w:r>
      <w:proofErr w:type="spellStart"/>
      <w:r w:rsidRPr="00B7212D">
        <w:rPr>
          <w:b/>
          <w:bCs/>
          <w:sz w:val="22"/>
          <w:szCs w:val="22"/>
          <w:lang w:val="en-US"/>
        </w:rPr>
        <w:t>Dienderé</w:t>
      </w:r>
      <w:proofErr w:type="spellEnd"/>
      <w:r w:rsidRPr="00B7212D">
        <w:rPr>
          <w:b/>
          <w:bCs/>
          <w:sz w:val="22"/>
          <w:szCs w:val="22"/>
          <w:lang w:val="en-US"/>
        </w:rPr>
        <w:t xml:space="preserve"> E, Serra B, </w:t>
      </w:r>
      <w:proofErr w:type="spellStart"/>
      <w:r w:rsidRPr="00B7212D">
        <w:rPr>
          <w:b/>
          <w:bCs/>
          <w:sz w:val="22"/>
          <w:szCs w:val="22"/>
          <w:lang w:val="en-US"/>
        </w:rPr>
        <w:t>Kojan</w:t>
      </w:r>
      <w:proofErr w:type="spellEnd"/>
      <w:r w:rsidRPr="00B7212D">
        <w:rPr>
          <w:b/>
          <w:bCs/>
          <w:sz w:val="22"/>
          <w:szCs w:val="22"/>
          <w:lang w:val="en-US"/>
        </w:rPr>
        <w:t xml:space="preserve"> R, </w:t>
      </w:r>
      <w:proofErr w:type="spellStart"/>
      <w:r w:rsidRPr="00B7212D">
        <w:rPr>
          <w:b/>
          <w:bCs/>
          <w:sz w:val="22"/>
          <w:szCs w:val="22"/>
          <w:lang w:val="en-US"/>
        </w:rPr>
        <w:t>Sivahera</w:t>
      </w:r>
      <w:proofErr w:type="spellEnd"/>
      <w:r w:rsidRPr="00B7212D">
        <w:rPr>
          <w:b/>
          <w:bCs/>
          <w:sz w:val="22"/>
          <w:szCs w:val="22"/>
          <w:lang w:val="en-US"/>
        </w:rPr>
        <w:t xml:space="preserve"> B, Martin C, Kinda M et al</w:t>
      </w:r>
      <w:r w:rsidRPr="00B7212D">
        <w:rPr>
          <w:sz w:val="22"/>
          <w:szCs w:val="22"/>
          <w:lang w:val="en-US"/>
        </w:rPr>
        <w:t xml:space="preserve">. </w:t>
      </w:r>
      <w:r w:rsidRPr="00B42BA8">
        <w:rPr>
          <w:sz w:val="22"/>
          <w:szCs w:val="22"/>
          <w:lang w:val="en-US"/>
        </w:rPr>
        <w:t xml:space="preserve">Clinical presentation, outcomes and factors associated with mortality: A prospective </w:t>
      </w:r>
      <w:r w:rsidRPr="00B42BA8">
        <w:rPr>
          <w:sz w:val="22"/>
          <w:szCs w:val="22"/>
          <w:lang w:val="en-US"/>
        </w:rPr>
        <w:lastRenderedPageBreak/>
        <w:t xml:space="preserve">study from three COVID-19 referral care </w:t>
      </w:r>
      <w:proofErr w:type="spellStart"/>
      <w:r w:rsidRPr="00B42BA8">
        <w:rPr>
          <w:sz w:val="22"/>
          <w:szCs w:val="22"/>
          <w:lang w:val="en-US"/>
        </w:rPr>
        <w:t>centres</w:t>
      </w:r>
      <w:proofErr w:type="spellEnd"/>
      <w:r w:rsidRPr="00B42BA8">
        <w:rPr>
          <w:sz w:val="22"/>
          <w:szCs w:val="22"/>
          <w:lang w:val="en-US"/>
        </w:rPr>
        <w:t xml:space="preserve"> in West Africa. </w:t>
      </w:r>
      <w:r w:rsidRPr="00B7212D">
        <w:rPr>
          <w:sz w:val="22"/>
          <w:szCs w:val="22"/>
          <w:lang w:val="en-US"/>
        </w:rPr>
        <w:t xml:space="preserve">J Infect Dis. 2021 Jul; 108:45-52. </w:t>
      </w:r>
    </w:p>
    <w:p w14:paraId="0F8647BE"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MSAS/DP_COUS</w:t>
      </w:r>
      <w:r w:rsidRPr="002F5C75">
        <w:rPr>
          <w:sz w:val="22"/>
          <w:szCs w:val="22"/>
        </w:rPr>
        <w:t xml:space="preserve">. Nombre total de cas positifs Covid-19 pour les RM du </w:t>
      </w:r>
      <w:proofErr w:type="spellStart"/>
      <w:r w:rsidRPr="002F5C75">
        <w:rPr>
          <w:sz w:val="22"/>
          <w:szCs w:val="22"/>
        </w:rPr>
        <w:t>Senegal</w:t>
      </w:r>
      <w:proofErr w:type="spellEnd"/>
      <w:r w:rsidRPr="002F5C75">
        <w:rPr>
          <w:sz w:val="22"/>
          <w:szCs w:val="22"/>
        </w:rPr>
        <w:t xml:space="preserve">. [En ligne]. 01 </w:t>
      </w:r>
      <w:proofErr w:type="spellStart"/>
      <w:r w:rsidRPr="002F5C75">
        <w:rPr>
          <w:sz w:val="22"/>
          <w:szCs w:val="22"/>
        </w:rPr>
        <w:t>nov</w:t>
      </w:r>
      <w:proofErr w:type="spellEnd"/>
      <w:r w:rsidRPr="002F5C75">
        <w:rPr>
          <w:sz w:val="22"/>
          <w:szCs w:val="22"/>
        </w:rPr>
        <w:t xml:space="preserve"> 2021[cité le 1 </w:t>
      </w:r>
      <w:proofErr w:type="spellStart"/>
      <w:r w:rsidRPr="002F5C75">
        <w:rPr>
          <w:sz w:val="22"/>
          <w:szCs w:val="22"/>
        </w:rPr>
        <w:t>nov</w:t>
      </w:r>
      <w:proofErr w:type="spellEnd"/>
      <w:r w:rsidRPr="002F5C75">
        <w:rPr>
          <w:sz w:val="22"/>
          <w:szCs w:val="22"/>
        </w:rPr>
        <w:t xml:space="preserve"> 2021]. https://www.sante.gouv.sn/sites/default/files/Nombre%20total%20de%20cas%20positifs%20Covid-19%20pour%20les%20RM%20du%20Senegal_114.jpg 66 </w:t>
      </w:r>
    </w:p>
    <w:p w14:paraId="2D7B0AC2" w14:textId="77777777" w:rsidR="008B5FEE" w:rsidRPr="002F5C75" w:rsidRDefault="008B5FEE" w:rsidP="001374BE">
      <w:pPr>
        <w:pStyle w:val="Default"/>
        <w:spacing w:line="480" w:lineRule="auto"/>
        <w:jc w:val="both"/>
        <w:rPr>
          <w:color w:val="auto"/>
          <w:sz w:val="22"/>
          <w:szCs w:val="22"/>
        </w:rPr>
      </w:pPr>
    </w:p>
    <w:p w14:paraId="645879EF" w14:textId="77777777" w:rsidR="008B5FEE" w:rsidRPr="002F5C75" w:rsidRDefault="008B5FEE" w:rsidP="001374BE">
      <w:pPr>
        <w:pStyle w:val="Default"/>
        <w:numPr>
          <w:ilvl w:val="0"/>
          <w:numId w:val="8"/>
        </w:numPr>
        <w:spacing w:after="369" w:line="480" w:lineRule="auto"/>
        <w:jc w:val="both"/>
        <w:rPr>
          <w:color w:val="auto"/>
          <w:sz w:val="22"/>
          <w:szCs w:val="22"/>
        </w:rPr>
      </w:pPr>
      <w:r w:rsidRPr="002F5C75">
        <w:rPr>
          <w:b/>
          <w:bCs/>
          <w:color w:val="auto"/>
          <w:sz w:val="22"/>
          <w:szCs w:val="22"/>
        </w:rPr>
        <w:t>Ministère de la Santé et de l’Action Sociale</w:t>
      </w:r>
      <w:r w:rsidRPr="002F5C75">
        <w:rPr>
          <w:color w:val="auto"/>
          <w:sz w:val="22"/>
          <w:szCs w:val="22"/>
        </w:rPr>
        <w:t xml:space="preserve">. [En ligne]. 01 </w:t>
      </w:r>
      <w:proofErr w:type="spellStart"/>
      <w:r w:rsidRPr="002F5C75">
        <w:rPr>
          <w:color w:val="auto"/>
          <w:sz w:val="22"/>
          <w:szCs w:val="22"/>
        </w:rPr>
        <w:t>nov</w:t>
      </w:r>
      <w:proofErr w:type="spellEnd"/>
      <w:r w:rsidRPr="002F5C75">
        <w:rPr>
          <w:color w:val="auto"/>
          <w:sz w:val="22"/>
          <w:szCs w:val="22"/>
        </w:rPr>
        <w:t xml:space="preserve"> 2021. [Cité le 1 </w:t>
      </w:r>
      <w:proofErr w:type="spellStart"/>
      <w:r w:rsidRPr="002F5C75">
        <w:rPr>
          <w:color w:val="auto"/>
          <w:sz w:val="22"/>
          <w:szCs w:val="22"/>
        </w:rPr>
        <w:t>nov</w:t>
      </w:r>
      <w:proofErr w:type="spellEnd"/>
      <w:r w:rsidRPr="002F5C75">
        <w:rPr>
          <w:color w:val="auto"/>
          <w:sz w:val="22"/>
          <w:szCs w:val="22"/>
        </w:rPr>
        <w:t xml:space="preserve"> 2021]. https://www.sante.gouv.sn/mediatheque/phototheques/coronavirus-r%C3%A9partition-par-r%C3%A9gion-et-district-des-cas-de-contamination-291 </w:t>
      </w:r>
    </w:p>
    <w:p w14:paraId="314AAE47" w14:textId="77777777" w:rsidR="008B5FEE" w:rsidRDefault="008B5FEE" w:rsidP="001374BE">
      <w:pPr>
        <w:pStyle w:val="Default"/>
        <w:numPr>
          <w:ilvl w:val="0"/>
          <w:numId w:val="8"/>
        </w:numPr>
        <w:spacing w:line="480" w:lineRule="auto"/>
        <w:jc w:val="both"/>
        <w:rPr>
          <w:color w:val="auto"/>
          <w:sz w:val="22"/>
          <w:szCs w:val="22"/>
        </w:rPr>
      </w:pPr>
      <w:r w:rsidRPr="00B42BA8">
        <w:rPr>
          <w:b/>
          <w:bCs/>
          <w:color w:val="auto"/>
          <w:sz w:val="22"/>
          <w:szCs w:val="22"/>
          <w:lang w:val="en-US"/>
        </w:rPr>
        <w:t xml:space="preserve">Arunachala S, Venkatesh BT, Bhatt MT, Puranik A, Rao S, Ravindranath S. </w:t>
      </w:r>
      <w:r w:rsidRPr="00B42BA8">
        <w:rPr>
          <w:color w:val="auto"/>
          <w:sz w:val="22"/>
          <w:szCs w:val="22"/>
          <w:lang w:val="en-US"/>
        </w:rPr>
        <w:t xml:space="preserve">COVID-19 Pandemic: Impact on Admission, Diagnosis, and Treatment of Non-COVID-19 Patients Admitted to SARI ICU. </w:t>
      </w:r>
      <w:proofErr w:type="spellStart"/>
      <w:r w:rsidRPr="002F5C75">
        <w:rPr>
          <w:color w:val="auto"/>
          <w:sz w:val="22"/>
          <w:szCs w:val="22"/>
        </w:rPr>
        <w:t>Indian</w:t>
      </w:r>
      <w:proofErr w:type="spellEnd"/>
      <w:r w:rsidRPr="002F5C75">
        <w:rPr>
          <w:color w:val="auto"/>
          <w:sz w:val="22"/>
          <w:szCs w:val="22"/>
        </w:rPr>
        <w:t xml:space="preserve"> J Crit Care Med 2021;25(8):853–859. </w:t>
      </w:r>
    </w:p>
    <w:p w14:paraId="190C9537" w14:textId="77777777" w:rsidR="008B5FEE" w:rsidRPr="002F5C75" w:rsidRDefault="008B5FEE" w:rsidP="001374BE">
      <w:pPr>
        <w:pStyle w:val="Default"/>
        <w:spacing w:line="480" w:lineRule="auto"/>
        <w:ind w:left="720"/>
        <w:jc w:val="both"/>
        <w:rPr>
          <w:color w:val="auto"/>
          <w:sz w:val="22"/>
          <w:szCs w:val="22"/>
        </w:rPr>
      </w:pPr>
    </w:p>
    <w:p w14:paraId="12C51408"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B42BA8">
        <w:rPr>
          <w:rFonts w:eastAsia="Times New Roman"/>
          <w:b/>
          <w:bCs/>
          <w:color w:val="212121"/>
          <w:lang w:val="en-US" w:eastAsia="fr-FR"/>
        </w:rPr>
        <w:t>Nachega</w:t>
      </w:r>
      <w:proofErr w:type="spellEnd"/>
      <w:r w:rsidRPr="00B42BA8">
        <w:rPr>
          <w:rFonts w:eastAsia="Times New Roman"/>
          <w:b/>
          <w:bCs/>
          <w:color w:val="212121"/>
          <w:lang w:val="en-US" w:eastAsia="fr-FR"/>
        </w:rPr>
        <w:t xml:space="preserve"> JB, </w:t>
      </w:r>
      <w:proofErr w:type="spellStart"/>
      <w:r w:rsidRPr="00B42BA8">
        <w:rPr>
          <w:rFonts w:eastAsia="Times New Roman"/>
          <w:b/>
          <w:bCs/>
          <w:color w:val="212121"/>
          <w:lang w:val="en-US" w:eastAsia="fr-FR"/>
        </w:rPr>
        <w:t>Ishoso</w:t>
      </w:r>
      <w:proofErr w:type="spellEnd"/>
      <w:r w:rsidRPr="00B42BA8">
        <w:rPr>
          <w:rFonts w:eastAsia="Times New Roman"/>
          <w:b/>
          <w:bCs/>
          <w:color w:val="212121"/>
          <w:lang w:val="en-US" w:eastAsia="fr-FR"/>
        </w:rPr>
        <w:t xml:space="preserve"> DK, </w:t>
      </w:r>
      <w:proofErr w:type="spellStart"/>
      <w:r w:rsidRPr="00B42BA8">
        <w:rPr>
          <w:rFonts w:eastAsia="Times New Roman"/>
          <w:b/>
          <w:bCs/>
          <w:color w:val="212121"/>
          <w:lang w:val="en-US" w:eastAsia="fr-FR"/>
        </w:rPr>
        <w:t>Otokoye</w:t>
      </w:r>
      <w:proofErr w:type="spellEnd"/>
      <w:r w:rsidRPr="00B42BA8">
        <w:rPr>
          <w:rFonts w:eastAsia="Times New Roman"/>
          <w:b/>
          <w:bCs/>
          <w:color w:val="212121"/>
          <w:lang w:val="en-US" w:eastAsia="fr-FR"/>
        </w:rPr>
        <w:t xml:space="preserve"> JO, Hermans MP, </w:t>
      </w:r>
      <w:proofErr w:type="spellStart"/>
      <w:r w:rsidRPr="00B42BA8">
        <w:rPr>
          <w:rFonts w:eastAsia="Times New Roman"/>
          <w:b/>
          <w:bCs/>
          <w:color w:val="212121"/>
          <w:lang w:val="en-US" w:eastAsia="fr-FR"/>
        </w:rPr>
        <w:t>Machekano</w:t>
      </w:r>
      <w:proofErr w:type="spellEnd"/>
      <w:r w:rsidRPr="00B42BA8">
        <w:rPr>
          <w:rFonts w:eastAsia="Times New Roman"/>
          <w:b/>
          <w:bCs/>
          <w:color w:val="212121"/>
          <w:lang w:val="en-US" w:eastAsia="fr-FR"/>
        </w:rPr>
        <w:t xml:space="preserve"> RN, Sam-</w:t>
      </w:r>
      <w:proofErr w:type="spellStart"/>
      <w:r w:rsidRPr="00B42BA8">
        <w:rPr>
          <w:rFonts w:eastAsia="Times New Roman"/>
          <w:b/>
          <w:bCs/>
          <w:color w:val="212121"/>
          <w:lang w:val="en-US" w:eastAsia="fr-FR"/>
        </w:rPr>
        <w:t>Agudu</w:t>
      </w:r>
      <w:proofErr w:type="spellEnd"/>
      <w:r w:rsidRPr="00B42BA8">
        <w:rPr>
          <w:rFonts w:eastAsia="Times New Roman"/>
          <w:b/>
          <w:bCs/>
          <w:color w:val="212121"/>
          <w:lang w:val="en-US" w:eastAsia="fr-FR"/>
        </w:rPr>
        <w:t xml:space="preserve"> NA, et al.</w:t>
      </w:r>
      <w:r w:rsidRPr="00B42BA8">
        <w:rPr>
          <w:rFonts w:eastAsia="Times New Roman"/>
          <w:color w:val="212121"/>
          <w:lang w:val="en-US" w:eastAsia="fr-FR"/>
        </w:rPr>
        <w:t xml:space="preserve"> Clinical Characteristics and Outcomes of Patients Hospitalized for COVID-19 in Africa: Early Insights from the Democratic Republic of the Congo. </w:t>
      </w:r>
      <w:r w:rsidRPr="008B5FEE">
        <w:rPr>
          <w:rFonts w:eastAsia="Times New Roman"/>
          <w:i/>
          <w:iCs/>
          <w:color w:val="212121"/>
          <w:lang w:val="en-US" w:eastAsia="fr-FR"/>
        </w:rPr>
        <w:t xml:space="preserve">Am J Trop Med </w:t>
      </w:r>
      <w:proofErr w:type="spellStart"/>
      <w:r w:rsidRPr="008B5FEE">
        <w:rPr>
          <w:rFonts w:eastAsia="Times New Roman"/>
          <w:i/>
          <w:iCs/>
          <w:color w:val="212121"/>
          <w:lang w:val="en-US" w:eastAsia="fr-FR"/>
        </w:rPr>
        <w:t>Hyg</w:t>
      </w:r>
      <w:proofErr w:type="spellEnd"/>
      <w:r w:rsidRPr="008B5FEE">
        <w:rPr>
          <w:rFonts w:eastAsia="Times New Roman"/>
          <w:i/>
          <w:iCs/>
          <w:color w:val="212121"/>
          <w:lang w:val="en-US" w:eastAsia="fr-FR"/>
        </w:rPr>
        <w:t>. </w:t>
      </w:r>
      <w:r w:rsidRPr="008B5FEE">
        <w:rPr>
          <w:rFonts w:eastAsia="Times New Roman"/>
          <w:color w:val="212121"/>
          <w:lang w:val="en-US" w:eastAsia="fr-FR"/>
        </w:rPr>
        <w:t>2020 Dec;103(6):2419–2428. [</w:t>
      </w:r>
      <w:hyperlink r:id="rId11"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2"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3"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D9E4176" w14:textId="77777777" w:rsidR="008B5FEE" w:rsidRPr="008B5FEE" w:rsidRDefault="008B5FEE" w:rsidP="001374BE">
      <w:pPr>
        <w:pStyle w:val="Default"/>
        <w:spacing w:line="480" w:lineRule="auto"/>
        <w:ind w:left="720"/>
        <w:jc w:val="both"/>
        <w:rPr>
          <w:color w:val="auto"/>
          <w:sz w:val="22"/>
          <w:szCs w:val="22"/>
          <w:lang w:val="en-US"/>
        </w:rPr>
      </w:pPr>
    </w:p>
    <w:p w14:paraId="2B421B71"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Kenu</w:t>
      </w:r>
      <w:proofErr w:type="spellEnd"/>
      <w:r w:rsidRPr="00261F0E">
        <w:rPr>
          <w:rFonts w:eastAsia="Times New Roman"/>
          <w:b/>
          <w:bCs/>
          <w:color w:val="212121"/>
          <w:lang w:eastAsia="fr-FR"/>
        </w:rPr>
        <w:t xml:space="preserve"> E, </w:t>
      </w:r>
      <w:proofErr w:type="spellStart"/>
      <w:r w:rsidRPr="00261F0E">
        <w:rPr>
          <w:rFonts w:eastAsia="Times New Roman"/>
          <w:b/>
          <w:bCs/>
          <w:color w:val="212121"/>
          <w:lang w:eastAsia="fr-FR"/>
        </w:rPr>
        <w:t>Odikro</w:t>
      </w:r>
      <w:proofErr w:type="spellEnd"/>
      <w:r w:rsidRPr="00261F0E">
        <w:rPr>
          <w:rFonts w:eastAsia="Times New Roman"/>
          <w:b/>
          <w:bCs/>
          <w:color w:val="212121"/>
          <w:lang w:eastAsia="fr-FR"/>
        </w:rPr>
        <w:t xml:space="preserve"> MA, Malm KL, </w:t>
      </w:r>
      <w:proofErr w:type="spellStart"/>
      <w:r w:rsidRPr="00261F0E">
        <w:rPr>
          <w:rFonts w:eastAsia="Times New Roman"/>
          <w:b/>
          <w:bCs/>
          <w:color w:val="212121"/>
          <w:lang w:eastAsia="fr-FR"/>
        </w:rPr>
        <w:t>Asiedu-Bekoe</w:t>
      </w:r>
      <w:proofErr w:type="spellEnd"/>
      <w:r w:rsidRPr="00261F0E">
        <w:rPr>
          <w:rFonts w:eastAsia="Times New Roman"/>
          <w:b/>
          <w:bCs/>
          <w:color w:val="212121"/>
          <w:lang w:eastAsia="fr-FR"/>
        </w:rPr>
        <w:t xml:space="preserve"> F, </w:t>
      </w:r>
      <w:proofErr w:type="spellStart"/>
      <w:r w:rsidRPr="00261F0E">
        <w:rPr>
          <w:rFonts w:eastAsia="Times New Roman"/>
          <w:b/>
          <w:bCs/>
          <w:color w:val="212121"/>
          <w:lang w:eastAsia="fr-FR"/>
        </w:rPr>
        <w:t>Noora</w:t>
      </w:r>
      <w:proofErr w:type="spellEnd"/>
      <w:r w:rsidRPr="00261F0E">
        <w:rPr>
          <w:rFonts w:eastAsia="Times New Roman"/>
          <w:b/>
          <w:bCs/>
          <w:color w:val="212121"/>
          <w:lang w:eastAsia="fr-FR"/>
        </w:rPr>
        <w:t xml:space="preserve"> CL, </w:t>
      </w:r>
      <w:proofErr w:type="spellStart"/>
      <w:r w:rsidRPr="00261F0E">
        <w:rPr>
          <w:rFonts w:eastAsia="Times New Roman"/>
          <w:b/>
          <w:bCs/>
          <w:color w:val="212121"/>
          <w:lang w:eastAsia="fr-FR"/>
        </w:rPr>
        <w:t>Frimpong</w:t>
      </w:r>
      <w:proofErr w:type="spellEnd"/>
      <w:r w:rsidRPr="00261F0E">
        <w:rPr>
          <w:rFonts w:eastAsia="Times New Roman"/>
          <w:b/>
          <w:bCs/>
          <w:color w:val="212121"/>
          <w:lang w:eastAsia="fr-FR"/>
        </w:rPr>
        <w:t xml:space="preserve"> JA, et al.</w:t>
      </w:r>
      <w:r w:rsidRPr="002F5C75">
        <w:rPr>
          <w:rFonts w:eastAsia="Times New Roman"/>
          <w:color w:val="212121"/>
          <w:lang w:eastAsia="fr-FR"/>
        </w:rPr>
        <w:t xml:space="preserve"> </w:t>
      </w:r>
      <w:r w:rsidRPr="008B5FEE">
        <w:rPr>
          <w:rFonts w:eastAsia="Times New Roman"/>
          <w:color w:val="212121"/>
          <w:lang w:val="en-US" w:eastAsia="fr-FR"/>
        </w:rPr>
        <w:t>Epidemiology of COVID-19 Outbreak in Ghana, 202. </w:t>
      </w:r>
      <w:r w:rsidRPr="008B5FEE">
        <w:rPr>
          <w:rFonts w:eastAsia="Times New Roman"/>
          <w:i/>
          <w:iCs/>
          <w:color w:val="212121"/>
          <w:lang w:val="en-US" w:eastAsia="fr-FR"/>
        </w:rPr>
        <w:t>Ghana Med Journal. </w:t>
      </w:r>
      <w:r w:rsidRPr="008B5FEE">
        <w:rPr>
          <w:rFonts w:eastAsia="Times New Roman"/>
          <w:color w:val="212121"/>
          <w:lang w:val="en-US" w:eastAsia="fr-FR"/>
        </w:rPr>
        <w:t>2020;54(4):5–15. [</w:t>
      </w:r>
      <w:hyperlink r:id="rId14"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5"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6"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2239425" w14:textId="77777777" w:rsidR="008B5FEE" w:rsidRPr="008B5FEE" w:rsidRDefault="008B5FEE" w:rsidP="001374BE">
      <w:pPr>
        <w:pStyle w:val="Default"/>
        <w:spacing w:line="480" w:lineRule="auto"/>
        <w:jc w:val="both"/>
        <w:rPr>
          <w:color w:val="auto"/>
          <w:sz w:val="22"/>
          <w:szCs w:val="22"/>
          <w:lang w:val="en-US"/>
        </w:rPr>
      </w:pPr>
    </w:p>
    <w:p w14:paraId="49F71DF7" w14:textId="77777777" w:rsidR="008B5FEE" w:rsidRPr="0005131A"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Cummings MJ, Baldwin M, Abrams D, Jacobson SD, Meyer BJ, Balough EM, et al</w:t>
      </w:r>
      <w:r w:rsidRPr="00B42BA8">
        <w:rPr>
          <w:rFonts w:eastAsia="Times New Roman"/>
          <w:color w:val="212121"/>
          <w:lang w:val="en-US" w:eastAsia="fr-FR"/>
        </w:rPr>
        <w:t xml:space="preserve">. </w:t>
      </w:r>
      <w:r w:rsidRPr="008B5FEE">
        <w:rPr>
          <w:rFonts w:eastAsia="Times New Roman"/>
          <w:color w:val="212121"/>
          <w:lang w:val="en-US" w:eastAsia="fr-FR"/>
        </w:rPr>
        <w:t xml:space="preserve">Epidemiology, clinical course, and outcomes of critically ill adults with </w:t>
      </w:r>
      <w:r w:rsidRPr="008B5FEE">
        <w:rPr>
          <w:rFonts w:eastAsia="Times New Roman"/>
          <w:color w:val="212121"/>
          <w:lang w:val="en-US" w:eastAsia="fr-FR"/>
        </w:rPr>
        <w:lastRenderedPageBreak/>
        <w:t>COVID-19 in New York City: a prospective cohort study. </w:t>
      </w:r>
      <w:r w:rsidRPr="0005131A">
        <w:rPr>
          <w:rFonts w:eastAsia="Times New Roman"/>
          <w:i/>
          <w:iCs/>
          <w:color w:val="212121"/>
          <w:lang w:val="en-US" w:eastAsia="fr-FR"/>
        </w:rPr>
        <w:t>Lancet. </w:t>
      </w:r>
      <w:r w:rsidRPr="0005131A">
        <w:rPr>
          <w:rFonts w:eastAsia="Times New Roman"/>
          <w:color w:val="212121"/>
          <w:lang w:val="en-US" w:eastAsia="fr-FR"/>
        </w:rPr>
        <w:t>2020 Jun 6;395(10239):1763–1770. [</w:t>
      </w:r>
      <w:hyperlink r:id="rId17" w:history="1">
        <w:r w:rsidRPr="0005131A">
          <w:rPr>
            <w:rFonts w:eastAsia="Times New Roman"/>
            <w:color w:val="376FAA"/>
            <w:u w:val="single"/>
            <w:lang w:val="en-US" w:eastAsia="fr-FR"/>
          </w:rPr>
          <w:t>PMC free article</w:t>
        </w:r>
      </w:hyperlink>
      <w:r w:rsidRPr="0005131A">
        <w:rPr>
          <w:rFonts w:eastAsia="Times New Roman"/>
          <w:color w:val="212121"/>
          <w:lang w:val="en-US" w:eastAsia="fr-FR"/>
        </w:rPr>
        <w:t>] [</w:t>
      </w:r>
      <w:hyperlink r:id="rId18"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19"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2845745C" w14:textId="77777777" w:rsidR="008B5FEE" w:rsidRPr="0005131A" w:rsidRDefault="008B5FEE" w:rsidP="001374BE">
      <w:pPr>
        <w:pStyle w:val="Default"/>
        <w:spacing w:line="480" w:lineRule="auto"/>
        <w:ind w:left="720"/>
        <w:jc w:val="both"/>
        <w:rPr>
          <w:color w:val="auto"/>
          <w:sz w:val="22"/>
          <w:szCs w:val="22"/>
          <w:lang w:val="en-US"/>
        </w:rPr>
      </w:pPr>
    </w:p>
    <w:p w14:paraId="0B8DA8EB"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Grasselli</w:t>
      </w:r>
      <w:proofErr w:type="spellEnd"/>
      <w:r w:rsidRPr="00261F0E">
        <w:rPr>
          <w:rFonts w:eastAsia="Times New Roman"/>
          <w:b/>
          <w:bCs/>
          <w:color w:val="212121"/>
          <w:lang w:eastAsia="fr-FR"/>
        </w:rPr>
        <w:t xml:space="preserve"> G, Greco M, </w:t>
      </w:r>
      <w:proofErr w:type="spellStart"/>
      <w:r w:rsidRPr="00261F0E">
        <w:rPr>
          <w:rFonts w:eastAsia="Times New Roman"/>
          <w:b/>
          <w:bCs/>
          <w:color w:val="212121"/>
          <w:lang w:eastAsia="fr-FR"/>
        </w:rPr>
        <w:t>Zanella</w:t>
      </w:r>
      <w:proofErr w:type="spellEnd"/>
      <w:r w:rsidRPr="00261F0E">
        <w:rPr>
          <w:rFonts w:eastAsia="Times New Roman"/>
          <w:b/>
          <w:bCs/>
          <w:color w:val="212121"/>
          <w:lang w:eastAsia="fr-FR"/>
        </w:rPr>
        <w:t xml:space="preserve"> A, Alban G, Antonelli M, </w:t>
      </w:r>
      <w:proofErr w:type="spellStart"/>
      <w:r w:rsidRPr="00261F0E">
        <w:rPr>
          <w:rFonts w:eastAsia="Times New Roman"/>
          <w:b/>
          <w:bCs/>
          <w:color w:val="212121"/>
          <w:lang w:eastAsia="fr-FR"/>
        </w:rPr>
        <w:t>Bellani</w:t>
      </w:r>
      <w:proofErr w:type="spellEnd"/>
      <w:r w:rsidRPr="00261F0E">
        <w:rPr>
          <w:rFonts w:eastAsia="Times New Roman"/>
          <w:b/>
          <w:bCs/>
          <w:color w:val="212121"/>
          <w:lang w:eastAsia="fr-FR"/>
        </w:rPr>
        <w:t xml:space="preserve"> G, et al</w:t>
      </w:r>
      <w:r w:rsidRPr="002F5C75">
        <w:rPr>
          <w:rFonts w:eastAsia="Times New Roman"/>
          <w:color w:val="212121"/>
          <w:lang w:eastAsia="fr-FR"/>
        </w:rPr>
        <w:t xml:space="preserve">. </w:t>
      </w:r>
      <w:r w:rsidRPr="00B42BA8">
        <w:rPr>
          <w:rFonts w:eastAsia="Times New Roman"/>
          <w:color w:val="212121"/>
          <w:lang w:val="en-US" w:eastAsia="fr-FR"/>
        </w:rPr>
        <w:t>Risk Factors Associated With Mortality Among Patients With COVID-19 in Intensive Care Units in Lombardy, Italy. </w:t>
      </w:r>
      <w:r w:rsidRPr="008B5FEE">
        <w:rPr>
          <w:rFonts w:eastAsia="Times New Roman"/>
          <w:i/>
          <w:iCs/>
          <w:color w:val="212121"/>
          <w:lang w:val="en-US" w:eastAsia="fr-FR"/>
        </w:rPr>
        <w:t>JAMA Intern Med. </w:t>
      </w:r>
      <w:r w:rsidRPr="008B5FEE">
        <w:rPr>
          <w:rFonts w:eastAsia="Times New Roman"/>
          <w:color w:val="212121"/>
          <w:lang w:val="en-US" w:eastAsia="fr-FR"/>
        </w:rPr>
        <w:t>2020 Oct 1;180(10):1345–1355. [</w:t>
      </w:r>
      <w:hyperlink r:id="rId20"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1"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2"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5495FB63" w14:textId="77777777" w:rsidR="008B5FEE" w:rsidRPr="008B5FEE" w:rsidRDefault="008B5FEE" w:rsidP="001374BE">
      <w:pPr>
        <w:pStyle w:val="ListParagraph"/>
        <w:spacing w:line="480" w:lineRule="auto"/>
        <w:rPr>
          <w:lang w:val="en-US"/>
        </w:rPr>
      </w:pPr>
    </w:p>
    <w:p w14:paraId="18D9F1C3" w14:textId="77777777" w:rsidR="008B5FEE" w:rsidRPr="00353887" w:rsidRDefault="008B5FEE" w:rsidP="001374BE">
      <w:pPr>
        <w:pStyle w:val="Default"/>
        <w:numPr>
          <w:ilvl w:val="0"/>
          <w:numId w:val="8"/>
        </w:numPr>
        <w:spacing w:line="480" w:lineRule="auto"/>
        <w:jc w:val="both"/>
        <w:rPr>
          <w:color w:val="auto"/>
          <w:sz w:val="22"/>
          <w:szCs w:val="22"/>
        </w:rPr>
      </w:pPr>
      <w:r w:rsidRPr="00261F0E">
        <w:rPr>
          <w:b/>
          <w:bCs/>
          <w:color w:val="auto"/>
          <w:sz w:val="22"/>
          <w:szCs w:val="22"/>
        </w:rPr>
        <w:t xml:space="preserve">D. </w:t>
      </w:r>
      <w:proofErr w:type="spellStart"/>
      <w:r w:rsidRPr="00261F0E">
        <w:rPr>
          <w:b/>
          <w:bCs/>
          <w:color w:val="auto"/>
          <w:sz w:val="22"/>
          <w:szCs w:val="22"/>
        </w:rPr>
        <w:t>Mekolo</w:t>
      </w:r>
      <w:proofErr w:type="spellEnd"/>
      <w:r w:rsidRPr="00261F0E">
        <w:rPr>
          <w:b/>
          <w:bCs/>
          <w:color w:val="auto"/>
          <w:sz w:val="22"/>
          <w:szCs w:val="22"/>
        </w:rPr>
        <w:t xml:space="preserve">, F. A. </w:t>
      </w:r>
      <w:proofErr w:type="spellStart"/>
      <w:r w:rsidRPr="00261F0E">
        <w:rPr>
          <w:b/>
          <w:bCs/>
          <w:color w:val="auto"/>
          <w:sz w:val="22"/>
          <w:szCs w:val="22"/>
        </w:rPr>
        <w:t>Bokalli</w:t>
      </w:r>
      <w:proofErr w:type="spellEnd"/>
      <w:r w:rsidRPr="00261F0E">
        <w:rPr>
          <w:b/>
          <w:bCs/>
          <w:color w:val="auto"/>
          <w:sz w:val="22"/>
          <w:szCs w:val="22"/>
        </w:rPr>
        <w:t xml:space="preserve">, F. M. Chi, S. B. </w:t>
      </w:r>
      <w:proofErr w:type="spellStart"/>
      <w:r w:rsidRPr="00261F0E">
        <w:rPr>
          <w:b/>
          <w:bCs/>
          <w:color w:val="auto"/>
          <w:sz w:val="22"/>
          <w:szCs w:val="22"/>
        </w:rPr>
        <w:t>Fonkou</w:t>
      </w:r>
      <w:proofErr w:type="spellEnd"/>
      <w:r w:rsidRPr="00261F0E">
        <w:rPr>
          <w:b/>
          <w:bCs/>
          <w:color w:val="auto"/>
          <w:sz w:val="22"/>
          <w:szCs w:val="22"/>
        </w:rPr>
        <w:t xml:space="preserve">, M. M. </w:t>
      </w:r>
      <w:proofErr w:type="spellStart"/>
      <w:r w:rsidRPr="00261F0E">
        <w:rPr>
          <w:b/>
          <w:bCs/>
          <w:color w:val="auto"/>
          <w:sz w:val="22"/>
          <w:szCs w:val="22"/>
        </w:rPr>
        <w:t>Takere</w:t>
      </w:r>
      <w:proofErr w:type="spellEnd"/>
      <w:r w:rsidRPr="00261F0E">
        <w:rPr>
          <w:b/>
          <w:bCs/>
          <w:color w:val="auto"/>
          <w:sz w:val="22"/>
          <w:szCs w:val="22"/>
        </w:rPr>
        <w:t xml:space="preserve">, C. M. </w:t>
      </w:r>
      <w:proofErr w:type="spellStart"/>
      <w:r w:rsidRPr="00261F0E">
        <w:rPr>
          <w:b/>
          <w:bCs/>
          <w:color w:val="auto"/>
          <w:sz w:val="22"/>
          <w:szCs w:val="22"/>
        </w:rPr>
        <w:t>Ekukole</w:t>
      </w:r>
      <w:proofErr w:type="spellEnd"/>
      <w:r w:rsidRPr="00261F0E">
        <w:rPr>
          <w:b/>
          <w:bCs/>
          <w:color w:val="auto"/>
          <w:sz w:val="22"/>
          <w:szCs w:val="22"/>
        </w:rPr>
        <w:t xml:space="preserve"> et al</w:t>
      </w:r>
      <w:r w:rsidRPr="00353887">
        <w:rPr>
          <w:color w:val="auto"/>
          <w:sz w:val="22"/>
          <w:szCs w:val="22"/>
        </w:rPr>
        <w:t xml:space="preserve">. </w:t>
      </w:r>
      <w:r w:rsidRPr="00B42BA8">
        <w:rPr>
          <w:color w:val="auto"/>
          <w:sz w:val="22"/>
          <w:szCs w:val="22"/>
          <w:lang w:val="en-US"/>
        </w:rPr>
        <w:t xml:space="preserve">Clinical and epidemiological characteristics and outcomes of patients hospitalized for COVID-19 in Douala, Cameroon. </w:t>
      </w:r>
      <w:r w:rsidRPr="00353887">
        <w:rPr>
          <w:color w:val="auto"/>
          <w:sz w:val="22"/>
          <w:szCs w:val="22"/>
        </w:rPr>
        <w:t xml:space="preserve">Pan </w:t>
      </w:r>
      <w:proofErr w:type="spellStart"/>
      <w:r w:rsidRPr="00353887">
        <w:rPr>
          <w:color w:val="auto"/>
          <w:sz w:val="22"/>
          <w:szCs w:val="22"/>
        </w:rPr>
        <w:t>African</w:t>
      </w:r>
      <w:proofErr w:type="spellEnd"/>
      <w:r w:rsidRPr="00353887">
        <w:rPr>
          <w:color w:val="auto"/>
          <w:sz w:val="22"/>
          <w:szCs w:val="22"/>
        </w:rPr>
        <w:t xml:space="preserve"> </w:t>
      </w:r>
      <w:proofErr w:type="spellStart"/>
      <w:r w:rsidRPr="00353887">
        <w:rPr>
          <w:color w:val="auto"/>
          <w:sz w:val="22"/>
          <w:szCs w:val="22"/>
        </w:rPr>
        <w:t>Medical</w:t>
      </w:r>
      <w:proofErr w:type="spellEnd"/>
      <w:r w:rsidRPr="00353887">
        <w:rPr>
          <w:color w:val="auto"/>
          <w:sz w:val="22"/>
          <w:szCs w:val="22"/>
        </w:rPr>
        <w:t xml:space="preserve"> Journal. 2021;38(246). </w:t>
      </w:r>
      <w:r w:rsidRPr="00353887">
        <w:rPr>
          <w:sz w:val="22"/>
          <w:szCs w:val="22"/>
        </w:rPr>
        <w:t xml:space="preserve">10.11604/pamj.2021.38.246.28169 </w:t>
      </w:r>
    </w:p>
    <w:p w14:paraId="7C1C95C9" w14:textId="77777777" w:rsidR="008B5FEE" w:rsidRPr="002F5C75" w:rsidRDefault="008B5FEE" w:rsidP="001374BE">
      <w:pPr>
        <w:spacing w:line="480" w:lineRule="auto"/>
        <w:rPr>
          <w:color w:val="212121"/>
          <w:shd w:val="clear" w:color="auto" w:fill="FFFFFF"/>
        </w:rPr>
      </w:pPr>
    </w:p>
    <w:p w14:paraId="6FAB38F4"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Luo SK, Hu WH, Lu ZJ, Li C, Fan YM, Chen QJ et al</w:t>
      </w:r>
      <w:r w:rsidRPr="002F5C75">
        <w:rPr>
          <w:sz w:val="22"/>
          <w:szCs w:val="22"/>
        </w:rPr>
        <w:t xml:space="preserve">. </w:t>
      </w:r>
      <w:r w:rsidRPr="00B42BA8">
        <w:rPr>
          <w:sz w:val="22"/>
          <w:szCs w:val="22"/>
          <w:lang w:val="en-US"/>
        </w:rPr>
        <w:t xml:space="preserve">Diabetes patients with comorbidities had unfavorable outcomes following COVID-19: A retrospective study. </w:t>
      </w:r>
      <w:r w:rsidRPr="002F5C75">
        <w:rPr>
          <w:sz w:val="22"/>
          <w:szCs w:val="22"/>
        </w:rPr>
        <w:t xml:space="preserve">World J </w:t>
      </w:r>
      <w:proofErr w:type="spellStart"/>
      <w:r w:rsidRPr="002F5C75">
        <w:rPr>
          <w:sz w:val="22"/>
          <w:szCs w:val="22"/>
        </w:rPr>
        <w:t>Diabetes</w:t>
      </w:r>
      <w:proofErr w:type="spellEnd"/>
      <w:r w:rsidRPr="002F5C75">
        <w:rPr>
          <w:sz w:val="22"/>
          <w:szCs w:val="22"/>
        </w:rPr>
        <w:t xml:space="preserve">. 2021; 12(10): 1789-1808 </w:t>
      </w:r>
    </w:p>
    <w:p w14:paraId="16B4C914" w14:textId="77777777" w:rsidR="008B5FEE" w:rsidRPr="002F5C75" w:rsidRDefault="008B5FEE" w:rsidP="001374BE">
      <w:pPr>
        <w:pStyle w:val="ListParagraph"/>
        <w:spacing w:line="480" w:lineRule="auto"/>
      </w:pPr>
    </w:p>
    <w:p w14:paraId="3092AF0D" w14:textId="77777777" w:rsidR="008B5FEE" w:rsidRPr="002F5C75" w:rsidRDefault="008B5FEE" w:rsidP="001374BE">
      <w:pPr>
        <w:pStyle w:val="Default"/>
        <w:numPr>
          <w:ilvl w:val="0"/>
          <w:numId w:val="8"/>
        </w:numPr>
        <w:spacing w:after="369" w:line="480" w:lineRule="auto"/>
        <w:jc w:val="both"/>
        <w:rPr>
          <w:color w:val="auto"/>
          <w:sz w:val="22"/>
          <w:szCs w:val="22"/>
        </w:rPr>
      </w:pPr>
      <w:proofErr w:type="spellStart"/>
      <w:r w:rsidRPr="00B42BA8">
        <w:rPr>
          <w:b/>
          <w:bCs/>
          <w:color w:val="auto"/>
          <w:sz w:val="22"/>
          <w:szCs w:val="22"/>
          <w:lang w:val="en-US"/>
        </w:rPr>
        <w:t>Geteneh</w:t>
      </w:r>
      <w:proofErr w:type="spellEnd"/>
      <w:r w:rsidRPr="00B42BA8">
        <w:rPr>
          <w:b/>
          <w:bCs/>
          <w:color w:val="auto"/>
          <w:sz w:val="22"/>
          <w:szCs w:val="22"/>
          <w:lang w:val="en-US"/>
        </w:rPr>
        <w:t xml:space="preserve"> A, </w:t>
      </w:r>
      <w:proofErr w:type="spellStart"/>
      <w:r w:rsidRPr="00B42BA8">
        <w:rPr>
          <w:b/>
          <w:bCs/>
          <w:color w:val="auto"/>
          <w:sz w:val="22"/>
          <w:szCs w:val="22"/>
          <w:lang w:val="en-US"/>
        </w:rPr>
        <w:t>Alemnew</w:t>
      </w:r>
      <w:proofErr w:type="spellEnd"/>
      <w:r w:rsidRPr="00B42BA8">
        <w:rPr>
          <w:b/>
          <w:bCs/>
          <w:color w:val="auto"/>
          <w:sz w:val="22"/>
          <w:szCs w:val="22"/>
          <w:lang w:val="en-US"/>
        </w:rPr>
        <w:t xml:space="preserve"> B, Tadesse S, Girma A</w:t>
      </w:r>
      <w:r w:rsidRPr="00B42BA8">
        <w:rPr>
          <w:color w:val="auto"/>
          <w:sz w:val="22"/>
          <w:szCs w:val="22"/>
          <w:lang w:val="en-US"/>
        </w:rPr>
        <w:t xml:space="preserve">. Clinical characteristics of patients infected with SARS-CoV-2 in North Wollo Zone, North-East Ethiopia. </w:t>
      </w:r>
      <w:r w:rsidRPr="002F5C75">
        <w:rPr>
          <w:color w:val="auto"/>
          <w:sz w:val="22"/>
          <w:szCs w:val="22"/>
        </w:rPr>
        <w:t xml:space="preserve">Pan </w:t>
      </w:r>
      <w:proofErr w:type="spellStart"/>
      <w:r w:rsidRPr="002F5C75">
        <w:rPr>
          <w:color w:val="auto"/>
          <w:sz w:val="22"/>
          <w:szCs w:val="22"/>
        </w:rPr>
        <w:t>Afr</w:t>
      </w:r>
      <w:proofErr w:type="spellEnd"/>
      <w:r w:rsidRPr="002F5C75">
        <w:rPr>
          <w:color w:val="auto"/>
          <w:sz w:val="22"/>
          <w:szCs w:val="22"/>
        </w:rPr>
        <w:t xml:space="preserve"> Med J. 2021; 38:217. </w:t>
      </w:r>
    </w:p>
    <w:p w14:paraId="065254B3" w14:textId="77777777" w:rsidR="008B5FEE" w:rsidRPr="002F5C75" w:rsidRDefault="008B5FEE" w:rsidP="001374BE">
      <w:pPr>
        <w:pStyle w:val="Default"/>
        <w:numPr>
          <w:ilvl w:val="0"/>
          <w:numId w:val="8"/>
        </w:numPr>
        <w:spacing w:after="365" w:line="480" w:lineRule="auto"/>
        <w:jc w:val="both"/>
        <w:rPr>
          <w:sz w:val="22"/>
          <w:szCs w:val="22"/>
        </w:rPr>
      </w:pPr>
      <w:proofErr w:type="spellStart"/>
      <w:r w:rsidRPr="005A3AB6">
        <w:rPr>
          <w:b/>
          <w:bCs/>
          <w:sz w:val="22"/>
          <w:szCs w:val="22"/>
        </w:rPr>
        <w:t>Jaspard</w:t>
      </w:r>
      <w:proofErr w:type="spellEnd"/>
      <w:r w:rsidRPr="005A3AB6">
        <w:rPr>
          <w:b/>
          <w:bCs/>
          <w:sz w:val="22"/>
          <w:szCs w:val="22"/>
        </w:rPr>
        <w:t xml:space="preserve"> M, Sow MS, </w:t>
      </w:r>
      <w:proofErr w:type="spellStart"/>
      <w:r w:rsidRPr="005A3AB6">
        <w:rPr>
          <w:b/>
          <w:bCs/>
          <w:sz w:val="22"/>
          <w:szCs w:val="22"/>
        </w:rPr>
        <w:t>Juchet</w:t>
      </w:r>
      <w:proofErr w:type="spellEnd"/>
      <w:r w:rsidRPr="005A3AB6">
        <w:rPr>
          <w:b/>
          <w:bCs/>
          <w:sz w:val="22"/>
          <w:szCs w:val="22"/>
        </w:rPr>
        <w:t xml:space="preserve"> S, </w:t>
      </w:r>
      <w:proofErr w:type="spellStart"/>
      <w:r w:rsidRPr="005A3AB6">
        <w:rPr>
          <w:b/>
          <w:bCs/>
          <w:sz w:val="22"/>
          <w:szCs w:val="22"/>
        </w:rPr>
        <w:t>Dienderé</w:t>
      </w:r>
      <w:proofErr w:type="spellEnd"/>
      <w:r w:rsidRPr="005A3AB6">
        <w:rPr>
          <w:b/>
          <w:bCs/>
          <w:sz w:val="22"/>
          <w:szCs w:val="22"/>
        </w:rPr>
        <w:t xml:space="preserve"> E, Serra B, </w:t>
      </w:r>
      <w:proofErr w:type="spellStart"/>
      <w:r w:rsidRPr="005A3AB6">
        <w:rPr>
          <w:b/>
          <w:bCs/>
          <w:sz w:val="22"/>
          <w:szCs w:val="22"/>
        </w:rPr>
        <w:t>Kojan</w:t>
      </w:r>
      <w:proofErr w:type="spellEnd"/>
      <w:r w:rsidRPr="005A3AB6">
        <w:rPr>
          <w:b/>
          <w:bCs/>
          <w:sz w:val="22"/>
          <w:szCs w:val="22"/>
        </w:rPr>
        <w:t xml:space="preserve"> R, </w:t>
      </w:r>
      <w:proofErr w:type="spellStart"/>
      <w:r w:rsidRPr="005A3AB6">
        <w:rPr>
          <w:b/>
          <w:bCs/>
          <w:sz w:val="22"/>
          <w:szCs w:val="22"/>
        </w:rPr>
        <w:t>Sivahera</w:t>
      </w:r>
      <w:proofErr w:type="spellEnd"/>
      <w:r w:rsidRPr="005A3AB6">
        <w:rPr>
          <w:b/>
          <w:bCs/>
          <w:sz w:val="22"/>
          <w:szCs w:val="22"/>
        </w:rPr>
        <w:t xml:space="preserve"> B, Martin C, </w:t>
      </w:r>
      <w:proofErr w:type="spellStart"/>
      <w:r w:rsidRPr="005A3AB6">
        <w:rPr>
          <w:b/>
          <w:bCs/>
          <w:sz w:val="22"/>
          <w:szCs w:val="22"/>
        </w:rPr>
        <w:t>Kinda</w:t>
      </w:r>
      <w:proofErr w:type="spellEnd"/>
      <w:r w:rsidRPr="005A3AB6">
        <w:rPr>
          <w:b/>
          <w:bCs/>
          <w:sz w:val="22"/>
          <w:szCs w:val="22"/>
        </w:rPr>
        <w:t xml:space="preserve"> M et al</w:t>
      </w:r>
      <w:r w:rsidRPr="005A3AB6">
        <w:rPr>
          <w:sz w:val="22"/>
          <w:szCs w:val="22"/>
        </w:rPr>
        <w:t xml:space="preserve">. </w:t>
      </w:r>
      <w:r w:rsidRPr="00B42BA8">
        <w:rPr>
          <w:sz w:val="22"/>
          <w:szCs w:val="22"/>
          <w:lang w:val="en-US"/>
        </w:rPr>
        <w:t xml:space="preserve">Clinical presentation, outcomes and factors associated with mortality: A prospective study from three COVID-19 referral care </w:t>
      </w:r>
      <w:proofErr w:type="spellStart"/>
      <w:r w:rsidRPr="00B42BA8">
        <w:rPr>
          <w:sz w:val="22"/>
          <w:szCs w:val="22"/>
          <w:lang w:val="en-US"/>
        </w:rPr>
        <w:t>centres</w:t>
      </w:r>
      <w:proofErr w:type="spellEnd"/>
      <w:r w:rsidRPr="00B42BA8">
        <w:rPr>
          <w:sz w:val="22"/>
          <w:szCs w:val="22"/>
          <w:lang w:val="en-US"/>
        </w:rPr>
        <w:t xml:space="preserve"> in West Africa. </w:t>
      </w:r>
      <w:r w:rsidRPr="005A3AB6">
        <w:rPr>
          <w:sz w:val="22"/>
          <w:szCs w:val="22"/>
        </w:rPr>
        <w:t xml:space="preserve">J Infect Dis. 2021 </w:t>
      </w:r>
      <w:proofErr w:type="spellStart"/>
      <w:r w:rsidRPr="005A3AB6">
        <w:rPr>
          <w:sz w:val="22"/>
          <w:szCs w:val="22"/>
        </w:rPr>
        <w:t>Jul</w:t>
      </w:r>
      <w:proofErr w:type="spellEnd"/>
      <w:r w:rsidRPr="005A3AB6">
        <w:rPr>
          <w:sz w:val="22"/>
          <w:szCs w:val="22"/>
        </w:rPr>
        <w:t xml:space="preserve">; 108:45-52. </w:t>
      </w:r>
    </w:p>
    <w:p w14:paraId="1F881BBD" w14:textId="77777777" w:rsidR="008B5FEE" w:rsidRPr="0005131A" w:rsidRDefault="008B5FEE" w:rsidP="001374BE">
      <w:pPr>
        <w:pStyle w:val="Default"/>
        <w:numPr>
          <w:ilvl w:val="0"/>
          <w:numId w:val="8"/>
        </w:numPr>
        <w:spacing w:after="369" w:line="480" w:lineRule="auto"/>
        <w:jc w:val="both"/>
        <w:rPr>
          <w:color w:val="auto"/>
          <w:sz w:val="22"/>
          <w:szCs w:val="22"/>
          <w:lang w:val="en-US"/>
        </w:rPr>
      </w:pPr>
      <w:r w:rsidRPr="00B42BA8">
        <w:rPr>
          <w:b/>
          <w:bCs/>
          <w:color w:val="auto"/>
          <w:sz w:val="22"/>
          <w:szCs w:val="22"/>
          <w:lang w:val="en-US"/>
        </w:rPr>
        <w:lastRenderedPageBreak/>
        <w:t xml:space="preserve">Ramkumar R, Rani D, Bhattacharjee S, Aggarwal R, Soni KD, Aravindan A, et al. </w:t>
      </w:r>
      <w:r w:rsidRPr="00B42BA8">
        <w:rPr>
          <w:color w:val="auto"/>
          <w:sz w:val="22"/>
          <w:szCs w:val="22"/>
          <w:lang w:val="en-US"/>
        </w:rPr>
        <w:t xml:space="preserve">Epidemiology and clinical characteristics of COVID-19 patients requiring critical care in a Tertiary care teaching hospital. </w:t>
      </w:r>
      <w:r w:rsidRPr="0005131A">
        <w:rPr>
          <w:color w:val="auto"/>
          <w:sz w:val="22"/>
          <w:szCs w:val="22"/>
          <w:lang w:val="en-US"/>
        </w:rPr>
        <w:t xml:space="preserve">J </w:t>
      </w:r>
      <w:proofErr w:type="spellStart"/>
      <w:r w:rsidRPr="0005131A">
        <w:rPr>
          <w:color w:val="auto"/>
          <w:sz w:val="22"/>
          <w:szCs w:val="22"/>
          <w:lang w:val="en-US"/>
        </w:rPr>
        <w:t>Anaesthesiol</w:t>
      </w:r>
      <w:proofErr w:type="spellEnd"/>
      <w:r w:rsidRPr="0005131A">
        <w:rPr>
          <w:color w:val="auto"/>
          <w:sz w:val="22"/>
          <w:szCs w:val="22"/>
          <w:lang w:val="en-US"/>
        </w:rPr>
        <w:t xml:space="preserve"> Clin </w:t>
      </w:r>
      <w:proofErr w:type="spellStart"/>
      <w:r w:rsidRPr="0005131A">
        <w:rPr>
          <w:color w:val="auto"/>
          <w:sz w:val="22"/>
          <w:szCs w:val="22"/>
          <w:lang w:val="en-US"/>
        </w:rPr>
        <w:t>Pharmacol</w:t>
      </w:r>
      <w:proofErr w:type="spellEnd"/>
      <w:r w:rsidRPr="0005131A">
        <w:rPr>
          <w:color w:val="auto"/>
          <w:sz w:val="22"/>
          <w:szCs w:val="22"/>
          <w:lang w:val="en-US"/>
        </w:rPr>
        <w:t xml:space="preserve"> 2021; 37:366-70. </w:t>
      </w:r>
    </w:p>
    <w:p w14:paraId="439CEACA" w14:textId="77777777" w:rsidR="008B5FEE" w:rsidRPr="008B5FEE" w:rsidRDefault="008B5FEE" w:rsidP="001374BE">
      <w:pPr>
        <w:pStyle w:val="Default"/>
        <w:numPr>
          <w:ilvl w:val="0"/>
          <w:numId w:val="8"/>
        </w:numPr>
        <w:spacing w:line="480" w:lineRule="auto"/>
        <w:jc w:val="both"/>
        <w:rPr>
          <w:rStyle w:val="nowrap"/>
          <w:color w:val="auto"/>
          <w:sz w:val="22"/>
          <w:szCs w:val="22"/>
          <w:lang w:val="en-US"/>
        </w:rPr>
      </w:pPr>
      <w:r w:rsidRPr="00261F0E">
        <w:rPr>
          <w:b/>
          <w:bCs/>
          <w:color w:val="212121"/>
          <w:sz w:val="22"/>
          <w:szCs w:val="22"/>
          <w:shd w:val="clear" w:color="auto" w:fill="FFFFFF"/>
        </w:rPr>
        <w:t>Yang X, Yu Y, Xu J, Shu H, Xia J, Liu H, et al</w:t>
      </w:r>
      <w:r w:rsidRPr="002F5C75">
        <w:rPr>
          <w:color w:val="212121"/>
          <w:sz w:val="22"/>
          <w:szCs w:val="22"/>
          <w:shd w:val="clear" w:color="auto" w:fill="FFFFFF"/>
        </w:rPr>
        <w:t xml:space="preserve">. </w:t>
      </w:r>
      <w:r w:rsidRPr="00B42BA8">
        <w:rPr>
          <w:color w:val="212121"/>
          <w:sz w:val="22"/>
          <w:szCs w:val="22"/>
          <w:shd w:val="clear" w:color="auto" w:fill="FFFFFF"/>
          <w:lang w:val="en-US"/>
        </w:rPr>
        <w:t>Clinical course and outcomes of critically ill patients with SARS-CoV-2 pneumonia in Wuhan, China: a single-centered, retrospective, observational study. </w:t>
      </w:r>
      <w:r w:rsidRPr="008B5FEE">
        <w:rPr>
          <w:rStyle w:val="ref-journal"/>
          <w:i/>
          <w:iCs/>
          <w:color w:val="212121"/>
          <w:sz w:val="22"/>
          <w:szCs w:val="22"/>
          <w:shd w:val="clear" w:color="auto" w:fill="FFFFFF"/>
          <w:lang w:val="en-US"/>
        </w:rPr>
        <w:t>Lancet Respir Med. </w:t>
      </w:r>
      <w:r w:rsidRPr="008B5FEE">
        <w:rPr>
          <w:color w:val="212121"/>
          <w:sz w:val="22"/>
          <w:szCs w:val="22"/>
          <w:shd w:val="clear" w:color="auto" w:fill="FFFFFF"/>
          <w:lang w:val="en-US"/>
        </w:rPr>
        <w:t>2020 May;</w:t>
      </w:r>
      <w:r w:rsidRPr="008B5FEE">
        <w:rPr>
          <w:rStyle w:val="ref-vol"/>
          <w:color w:val="212121"/>
          <w:sz w:val="22"/>
          <w:szCs w:val="22"/>
          <w:shd w:val="clear" w:color="auto" w:fill="FFFFFF"/>
          <w:lang w:val="en-US"/>
        </w:rPr>
        <w:t>8</w:t>
      </w:r>
      <w:r w:rsidRPr="008B5FEE">
        <w:rPr>
          <w:color w:val="212121"/>
          <w:sz w:val="22"/>
          <w:szCs w:val="22"/>
          <w:shd w:val="clear" w:color="auto" w:fill="FFFFFF"/>
          <w:lang w:val="en-US"/>
        </w:rPr>
        <w:t>(5):475–481. </w:t>
      </w:r>
      <w:r w:rsidRPr="008B5FEE">
        <w:rPr>
          <w:rStyle w:val="nowrap"/>
          <w:color w:val="212121"/>
          <w:sz w:val="22"/>
          <w:szCs w:val="22"/>
          <w:shd w:val="clear" w:color="auto" w:fill="FFFFFF"/>
          <w:lang w:val="en-US"/>
        </w:rPr>
        <w:t>[</w:t>
      </w:r>
      <w:hyperlink r:id="rId23" w:history="1">
        <w:r w:rsidRPr="008B5FEE">
          <w:rPr>
            <w:rStyle w:val="Hyperlink"/>
            <w:color w:val="376FAA"/>
            <w:sz w:val="22"/>
            <w:szCs w:val="22"/>
            <w:lang w:val="en-US"/>
          </w:rPr>
          <w:t>PMC free article</w:t>
        </w:r>
      </w:hyperlink>
      <w:r w:rsidRPr="008B5FEE">
        <w:rPr>
          <w:rStyle w:val="nowrap"/>
          <w:color w:val="212121"/>
          <w:sz w:val="22"/>
          <w:szCs w:val="22"/>
          <w:shd w:val="clear" w:color="auto" w:fill="FFFFFF"/>
          <w:lang w:val="en-US"/>
        </w:rPr>
        <w:t>]</w:t>
      </w:r>
      <w:r w:rsidRPr="008B5FEE">
        <w:rPr>
          <w:color w:val="212121"/>
          <w:sz w:val="22"/>
          <w:szCs w:val="22"/>
          <w:shd w:val="clear" w:color="auto" w:fill="FFFFFF"/>
          <w:lang w:val="en-US"/>
        </w:rPr>
        <w:t> [</w:t>
      </w:r>
      <w:hyperlink r:id="rId24" w:history="1">
        <w:r w:rsidRPr="008B5FEE">
          <w:rPr>
            <w:rStyle w:val="Hyperlink"/>
            <w:color w:val="376FAA"/>
            <w:sz w:val="22"/>
            <w:szCs w:val="22"/>
            <w:shd w:val="clear" w:color="auto" w:fill="FFFFFF"/>
            <w:lang w:val="en-US"/>
          </w:rPr>
          <w:t>PubMed</w:t>
        </w:r>
      </w:hyperlink>
      <w:r w:rsidRPr="008B5FEE">
        <w:rPr>
          <w:color w:val="212121"/>
          <w:sz w:val="22"/>
          <w:szCs w:val="22"/>
          <w:shd w:val="clear" w:color="auto" w:fill="FFFFFF"/>
          <w:lang w:val="en-US"/>
        </w:rPr>
        <w:t>] </w:t>
      </w:r>
      <w:r w:rsidRPr="008B5FEE">
        <w:rPr>
          <w:rStyle w:val="nowrap"/>
          <w:color w:val="212121"/>
          <w:sz w:val="22"/>
          <w:szCs w:val="22"/>
          <w:shd w:val="clear" w:color="auto" w:fill="FFFFFF"/>
          <w:lang w:val="en-US"/>
        </w:rPr>
        <w:t>[</w:t>
      </w:r>
      <w:hyperlink r:id="rId25" w:tgtFrame="_blank" w:history="1">
        <w:r w:rsidRPr="008B5FEE">
          <w:rPr>
            <w:rStyle w:val="Hyperlink"/>
            <w:color w:val="376FAA"/>
            <w:sz w:val="22"/>
            <w:szCs w:val="22"/>
            <w:lang w:val="en-US"/>
          </w:rPr>
          <w:t>Google Scholar</w:t>
        </w:r>
      </w:hyperlink>
      <w:r w:rsidRPr="008B5FEE">
        <w:rPr>
          <w:rStyle w:val="nowrap"/>
          <w:color w:val="212121"/>
          <w:sz w:val="22"/>
          <w:szCs w:val="22"/>
          <w:shd w:val="clear" w:color="auto" w:fill="FFFFFF"/>
          <w:lang w:val="en-US"/>
        </w:rPr>
        <w:t>]</w:t>
      </w:r>
    </w:p>
    <w:p w14:paraId="75E82C02" w14:textId="77777777" w:rsidR="008B5FEE" w:rsidRPr="008B5FEE" w:rsidRDefault="008B5FEE" w:rsidP="001374BE">
      <w:pPr>
        <w:pStyle w:val="ListParagraph"/>
        <w:spacing w:line="480" w:lineRule="auto"/>
        <w:rPr>
          <w:rFonts w:eastAsia="Times New Roman"/>
          <w:color w:val="212121"/>
          <w:lang w:val="en-US" w:eastAsia="fr-FR"/>
        </w:rPr>
      </w:pPr>
    </w:p>
    <w:p w14:paraId="66ED46C1"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Ketfi</w:t>
      </w:r>
      <w:proofErr w:type="spellEnd"/>
      <w:r w:rsidRPr="00261F0E">
        <w:rPr>
          <w:rFonts w:eastAsia="Times New Roman"/>
          <w:b/>
          <w:bCs/>
          <w:color w:val="212121"/>
          <w:lang w:eastAsia="fr-FR"/>
        </w:rPr>
        <w:t xml:space="preserve"> A, </w:t>
      </w:r>
      <w:proofErr w:type="spellStart"/>
      <w:r w:rsidRPr="00261F0E">
        <w:rPr>
          <w:rFonts w:eastAsia="Times New Roman"/>
          <w:b/>
          <w:bCs/>
          <w:color w:val="212121"/>
          <w:lang w:eastAsia="fr-FR"/>
        </w:rPr>
        <w:t>Chabati</w:t>
      </w:r>
      <w:proofErr w:type="spellEnd"/>
      <w:r w:rsidRPr="00261F0E">
        <w:rPr>
          <w:rFonts w:eastAsia="Times New Roman"/>
          <w:b/>
          <w:bCs/>
          <w:color w:val="212121"/>
          <w:lang w:eastAsia="fr-FR"/>
        </w:rPr>
        <w:t xml:space="preserve"> O, </w:t>
      </w:r>
      <w:proofErr w:type="spellStart"/>
      <w:r w:rsidRPr="00261F0E">
        <w:rPr>
          <w:rFonts w:eastAsia="Times New Roman"/>
          <w:b/>
          <w:bCs/>
          <w:color w:val="212121"/>
          <w:lang w:eastAsia="fr-FR"/>
        </w:rPr>
        <w:t>Chemali</w:t>
      </w:r>
      <w:proofErr w:type="spellEnd"/>
      <w:r w:rsidRPr="00261F0E">
        <w:rPr>
          <w:rFonts w:eastAsia="Times New Roman"/>
          <w:b/>
          <w:bCs/>
          <w:color w:val="212121"/>
          <w:lang w:eastAsia="fr-FR"/>
        </w:rPr>
        <w:t xml:space="preserve"> S, Mahjoub M, </w:t>
      </w:r>
      <w:proofErr w:type="spellStart"/>
      <w:r w:rsidRPr="00261F0E">
        <w:rPr>
          <w:rFonts w:eastAsia="Times New Roman"/>
          <w:b/>
          <w:bCs/>
          <w:color w:val="212121"/>
          <w:lang w:eastAsia="fr-FR"/>
        </w:rPr>
        <w:t>Gharnaout</w:t>
      </w:r>
      <w:proofErr w:type="spellEnd"/>
      <w:r w:rsidRPr="00261F0E">
        <w:rPr>
          <w:rFonts w:eastAsia="Times New Roman"/>
          <w:b/>
          <w:bCs/>
          <w:color w:val="212121"/>
          <w:lang w:eastAsia="fr-FR"/>
        </w:rPr>
        <w:t xml:space="preserve"> M, </w:t>
      </w:r>
      <w:proofErr w:type="spellStart"/>
      <w:r w:rsidRPr="00261F0E">
        <w:rPr>
          <w:rFonts w:eastAsia="Times New Roman"/>
          <w:b/>
          <w:bCs/>
          <w:color w:val="212121"/>
          <w:lang w:eastAsia="fr-FR"/>
        </w:rPr>
        <w:t>Touahri</w:t>
      </w:r>
      <w:proofErr w:type="spellEnd"/>
      <w:r w:rsidRPr="00261F0E">
        <w:rPr>
          <w:rFonts w:eastAsia="Times New Roman"/>
          <w:b/>
          <w:bCs/>
          <w:color w:val="212121"/>
          <w:lang w:eastAsia="fr-FR"/>
        </w:rPr>
        <w:t xml:space="preserve"> R, et al.</w:t>
      </w:r>
      <w:r w:rsidRPr="002F5C75">
        <w:rPr>
          <w:rFonts w:eastAsia="Times New Roman"/>
          <w:color w:val="212121"/>
          <w:lang w:eastAsia="fr-FR"/>
        </w:rPr>
        <w:t xml:space="preserve"> Profil clinique, biologique et radiologique des patients Algériens hospitalisés pour COVID-19 : données préliminaires. </w:t>
      </w:r>
      <w:r w:rsidRPr="008B5FEE">
        <w:rPr>
          <w:rFonts w:eastAsia="Times New Roman"/>
          <w:i/>
          <w:iCs/>
          <w:color w:val="212121"/>
          <w:lang w:val="en-US" w:eastAsia="fr-FR"/>
        </w:rPr>
        <w:t xml:space="preserve">Pan </w:t>
      </w:r>
      <w:proofErr w:type="spellStart"/>
      <w:r w:rsidRPr="008B5FEE">
        <w:rPr>
          <w:rFonts w:eastAsia="Times New Roman"/>
          <w:i/>
          <w:iCs/>
          <w:color w:val="212121"/>
          <w:lang w:val="en-US" w:eastAsia="fr-FR"/>
        </w:rPr>
        <w:t>Afr</w:t>
      </w:r>
      <w:proofErr w:type="spellEnd"/>
      <w:r w:rsidRPr="008B5FEE">
        <w:rPr>
          <w:rFonts w:eastAsia="Times New Roman"/>
          <w:i/>
          <w:iCs/>
          <w:color w:val="212121"/>
          <w:lang w:val="en-US" w:eastAsia="fr-FR"/>
        </w:rPr>
        <w:t xml:space="preserve"> Med J. </w:t>
      </w:r>
      <w:r w:rsidRPr="008B5FEE">
        <w:rPr>
          <w:rFonts w:eastAsia="Times New Roman"/>
          <w:color w:val="212121"/>
          <w:lang w:val="en-US" w:eastAsia="fr-FR"/>
        </w:rPr>
        <w:t>2020;35(Suppl 2):77. [</w:t>
      </w:r>
      <w:hyperlink r:id="rId26"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7"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8"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37C04809" w14:textId="77777777" w:rsidR="008B5FEE" w:rsidRPr="008B5FEE" w:rsidRDefault="008B5FEE" w:rsidP="001374BE">
      <w:pPr>
        <w:pStyle w:val="ListParagraph"/>
        <w:spacing w:line="480" w:lineRule="auto"/>
        <w:rPr>
          <w:rFonts w:eastAsia="Times New Roman"/>
          <w:color w:val="212121"/>
          <w:lang w:val="en-US" w:eastAsia="fr-FR"/>
        </w:rPr>
      </w:pPr>
    </w:p>
    <w:p w14:paraId="669846A7" w14:textId="77777777" w:rsidR="008B5FEE" w:rsidRPr="0005131A" w:rsidRDefault="008B5FEE" w:rsidP="001374BE">
      <w:pPr>
        <w:pStyle w:val="Default"/>
        <w:numPr>
          <w:ilvl w:val="0"/>
          <w:numId w:val="8"/>
        </w:numPr>
        <w:spacing w:line="480" w:lineRule="auto"/>
        <w:jc w:val="both"/>
        <w:rPr>
          <w:color w:val="auto"/>
          <w:sz w:val="22"/>
          <w:szCs w:val="22"/>
          <w:lang w:val="en-US"/>
        </w:rPr>
      </w:pPr>
      <w:proofErr w:type="spellStart"/>
      <w:r w:rsidRPr="00B42BA8">
        <w:rPr>
          <w:rFonts w:eastAsia="Times New Roman"/>
          <w:b/>
          <w:bCs/>
          <w:color w:val="212121"/>
          <w:lang w:val="en-US" w:eastAsia="fr-FR"/>
        </w:rPr>
        <w:t>Zamparini</w:t>
      </w:r>
      <w:proofErr w:type="spellEnd"/>
      <w:r w:rsidRPr="00B42BA8">
        <w:rPr>
          <w:rFonts w:eastAsia="Times New Roman"/>
          <w:b/>
          <w:bCs/>
          <w:color w:val="212121"/>
          <w:lang w:val="en-US" w:eastAsia="fr-FR"/>
        </w:rPr>
        <w:t xml:space="preserve"> J, </w:t>
      </w:r>
      <w:proofErr w:type="spellStart"/>
      <w:r w:rsidRPr="00B42BA8">
        <w:rPr>
          <w:rFonts w:eastAsia="Times New Roman"/>
          <w:b/>
          <w:bCs/>
          <w:color w:val="212121"/>
          <w:lang w:val="en-US" w:eastAsia="fr-FR"/>
        </w:rPr>
        <w:t>Venturas</w:t>
      </w:r>
      <w:proofErr w:type="spellEnd"/>
      <w:r w:rsidRPr="00B42BA8">
        <w:rPr>
          <w:rFonts w:eastAsia="Times New Roman"/>
          <w:b/>
          <w:bCs/>
          <w:color w:val="212121"/>
          <w:lang w:val="en-US" w:eastAsia="fr-FR"/>
        </w:rPr>
        <w:t xml:space="preserve"> J, Shaddock E, Edgar J, Naidoo V, Mohamed A, et al.</w:t>
      </w:r>
      <w:r w:rsidRPr="00B42BA8">
        <w:rPr>
          <w:rFonts w:eastAsia="Times New Roman"/>
          <w:color w:val="212121"/>
          <w:lang w:val="en-US" w:eastAsia="fr-FR"/>
        </w:rPr>
        <w:t xml:space="preserve"> Clinical characteristics of the first 100 COVID-19 patients admitted to a tertiary hospital in Johannesburg, South Africa. </w:t>
      </w:r>
      <w:r w:rsidRPr="0005131A">
        <w:rPr>
          <w:rFonts w:eastAsia="Times New Roman"/>
          <w:i/>
          <w:iCs/>
          <w:color w:val="212121"/>
          <w:lang w:val="en-US" w:eastAsia="fr-FR"/>
        </w:rPr>
        <w:t>Wits Journal of Clinical Medicine. </w:t>
      </w:r>
      <w:r w:rsidRPr="0005131A">
        <w:rPr>
          <w:rFonts w:eastAsia="Times New Roman"/>
          <w:color w:val="212121"/>
          <w:lang w:val="en-US" w:eastAsia="fr-FR"/>
        </w:rPr>
        <w:t>2020;2(2):105–114. [</w:t>
      </w:r>
      <w:hyperlink r:id="rId29"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7ADB5625" w14:textId="77777777" w:rsidR="008B5FEE" w:rsidRPr="0005131A" w:rsidRDefault="008B5FEE" w:rsidP="001374BE">
      <w:pPr>
        <w:pStyle w:val="ListParagraph"/>
        <w:spacing w:line="480" w:lineRule="auto"/>
        <w:rPr>
          <w:rFonts w:eastAsia="Times New Roman"/>
          <w:color w:val="212121"/>
          <w:lang w:val="en-US" w:eastAsia="fr-FR"/>
        </w:rPr>
      </w:pPr>
    </w:p>
    <w:p w14:paraId="4B84D5B5" w14:textId="77777777" w:rsidR="008B5FEE" w:rsidRPr="002F5C75"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Verma A, </w:t>
      </w:r>
      <w:proofErr w:type="spellStart"/>
      <w:r w:rsidRPr="00B42BA8">
        <w:rPr>
          <w:b/>
          <w:bCs/>
          <w:sz w:val="22"/>
          <w:szCs w:val="22"/>
          <w:lang w:val="en-US"/>
        </w:rPr>
        <w:t>Patyal</w:t>
      </w:r>
      <w:proofErr w:type="spellEnd"/>
      <w:r w:rsidRPr="00B42BA8">
        <w:rPr>
          <w:b/>
          <w:bCs/>
          <w:sz w:val="22"/>
          <w:szCs w:val="22"/>
          <w:lang w:val="en-US"/>
        </w:rPr>
        <w:t xml:space="preserve"> A, Mathur M, Choudhary S, Mathur N</w:t>
      </w:r>
      <w:r w:rsidRPr="00B42BA8">
        <w:rPr>
          <w:sz w:val="22"/>
          <w:szCs w:val="22"/>
          <w:lang w:val="en-US"/>
        </w:rPr>
        <w:t xml:space="preserve">. Sociodemographic and clinical characteristics associated with COVID mortality among hospitalized patients in Rajasthan: A retrospective observational study. </w:t>
      </w:r>
      <w:r w:rsidRPr="002F5C75">
        <w:rPr>
          <w:sz w:val="22"/>
          <w:szCs w:val="22"/>
        </w:rPr>
        <w:t xml:space="preserve">J Family Med Prim Care 2021; 10:3319-24. </w:t>
      </w:r>
    </w:p>
    <w:p w14:paraId="42075BCB" w14:textId="77777777" w:rsidR="008B5FEE" w:rsidRPr="0005131A" w:rsidRDefault="008B5FEE" w:rsidP="001374BE">
      <w:pPr>
        <w:pStyle w:val="Default"/>
        <w:numPr>
          <w:ilvl w:val="0"/>
          <w:numId w:val="8"/>
        </w:numPr>
        <w:spacing w:after="360" w:line="480" w:lineRule="auto"/>
        <w:jc w:val="both"/>
        <w:rPr>
          <w:sz w:val="22"/>
          <w:szCs w:val="22"/>
          <w:lang w:val="en-US"/>
        </w:rPr>
      </w:pPr>
      <w:r w:rsidRPr="008B5FEE">
        <w:rPr>
          <w:b/>
          <w:bCs/>
          <w:sz w:val="22"/>
          <w:szCs w:val="22"/>
          <w:lang w:val="en-US"/>
        </w:rPr>
        <w:t>Akhtar H, Khalid S, Ur Rahman F, Umar M, Ali S, Afridi M et al</w:t>
      </w:r>
      <w:r w:rsidRPr="008B5FEE">
        <w:rPr>
          <w:sz w:val="22"/>
          <w:szCs w:val="22"/>
          <w:lang w:val="en-US"/>
        </w:rPr>
        <w:t xml:space="preserve">. Presenting characteristics, comorbidities, and outcomes among COVID-19 patients hospitalized in twin cities of Pakistan. </w:t>
      </w:r>
      <w:r w:rsidRPr="0005131A">
        <w:rPr>
          <w:sz w:val="22"/>
          <w:szCs w:val="22"/>
          <w:lang w:val="en-US"/>
        </w:rPr>
        <w:t xml:space="preserve">JMIR Public Health </w:t>
      </w:r>
      <w:proofErr w:type="spellStart"/>
      <w:r w:rsidRPr="0005131A">
        <w:rPr>
          <w:sz w:val="22"/>
          <w:szCs w:val="22"/>
          <w:lang w:val="en-US"/>
        </w:rPr>
        <w:t>Surveill</w:t>
      </w:r>
      <w:proofErr w:type="spellEnd"/>
      <w:r w:rsidRPr="0005131A">
        <w:rPr>
          <w:sz w:val="22"/>
          <w:szCs w:val="22"/>
          <w:lang w:val="en-US"/>
        </w:rPr>
        <w:t xml:space="preserve">. 2021 Oct 25. </w:t>
      </w:r>
    </w:p>
    <w:p w14:paraId="2F5948D3" w14:textId="77777777" w:rsidR="008B5FEE" w:rsidRDefault="008B5FEE" w:rsidP="001374BE">
      <w:pPr>
        <w:pStyle w:val="Default"/>
        <w:numPr>
          <w:ilvl w:val="0"/>
          <w:numId w:val="8"/>
        </w:numPr>
        <w:spacing w:after="369" w:line="480" w:lineRule="auto"/>
        <w:jc w:val="both"/>
        <w:rPr>
          <w:color w:val="auto"/>
          <w:sz w:val="22"/>
          <w:szCs w:val="22"/>
        </w:rPr>
      </w:pPr>
      <w:r w:rsidRPr="005A3AB6">
        <w:rPr>
          <w:b/>
          <w:bCs/>
          <w:color w:val="auto"/>
          <w:sz w:val="22"/>
          <w:szCs w:val="22"/>
        </w:rPr>
        <w:lastRenderedPageBreak/>
        <w:t xml:space="preserve">OMS. </w:t>
      </w:r>
      <w:r w:rsidRPr="005A3AB6">
        <w:rPr>
          <w:color w:val="auto"/>
          <w:sz w:val="22"/>
          <w:szCs w:val="22"/>
        </w:rPr>
        <w:t xml:space="preserve">Enquête nationale sur les facteurs de risque des maladies non transmissibles STEPS 2015. [En ligne]. Date [consulté le 25/03/2022]. https://www.ansd.sn/ressources/publications/DV-STEPS-1-06-2016%20-%20MF-fin_ANSD%20vf.pdf </w:t>
      </w:r>
    </w:p>
    <w:p w14:paraId="0F4B8479" w14:textId="77777777" w:rsidR="008B5FEE" w:rsidRPr="008B5FEE" w:rsidRDefault="008B5FEE" w:rsidP="001374BE">
      <w:pPr>
        <w:pStyle w:val="Default"/>
        <w:numPr>
          <w:ilvl w:val="0"/>
          <w:numId w:val="8"/>
        </w:numPr>
        <w:spacing w:after="369" w:line="480" w:lineRule="auto"/>
        <w:jc w:val="both"/>
        <w:rPr>
          <w:color w:val="auto"/>
          <w:sz w:val="22"/>
          <w:szCs w:val="22"/>
          <w:lang w:val="en-US"/>
        </w:rPr>
      </w:pPr>
      <w:r w:rsidRPr="00261F0E">
        <w:rPr>
          <w:rFonts w:eastAsia="Times New Roman"/>
          <w:b/>
          <w:bCs/>
          <w:color w:val="212121"/>
          <w:lang w:eastAsia="fr-FR"/>
        </w:rPr>
        <w:t>Liu K, Fang YY, Deng Y, Liu W, Wang MF, Ma JP, et al</w:t>
      </w:r>
      <w:r w:rsidRPr="00353887">
        <w:rPr>
          <w:rFonts w:eastAsia="Times New Roman"/>
          <w:color w:val="212121"/>
          <w:lang w:eastAsia="fr-FR"/>
        </w:rPr>
        <w:t xml:space="preserve">. </w:t>
      </w:r>
      <w:r w:rsidRPr="00B42BA8">
        <w:rPr>
          <w:rFonts w:eastAsia="Times New Roman"/>
          <w:color w:val="212121"/>
          <w:lang w:val="en-US" w:eastAsia="fr-FR"/>
        </w:rPr>
        <w:t>Clinical characteristics of novel coronavirus cases in tertiary hospitals in Hubei province. </w:t>
      </w:r>
      <w:r w:rsidRPr="008B5FEE">
        <w:rPr>
          <w:rFonts w:eastAsia="Times New Roman"/>
          <w:i/>
          <w:iCs/>
          <w:color w:val="212121"/>
          <w:lang w:val="en-US" w:eastAsia="fr-FR"/>
        </w:rPr>
        <w:t>Chin Med J (Engl) </w:t>
      </w:r>
      <w:r w:rsidRPr="008B5FEE">
        <w:rPr>
          <w:rFonts w:eastAsia="Times New Roman"/>
          <w:color w:val="212121"/>
          <w:lang w:val="en-US" w:eastAsia="fr-FR"/>
        </w:rPr>
        <w:t>2020 May 5;133(9):1025–1031. [</w:t>
      </w:r>
      <w:hyperlink r:id="rId30"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31"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32" w:tgtFrame="_blank" w:history="1">
        <w:r w:rsidRPr="008B5FEE">
          <w:rPr>
            <w:rFonts w:eastAsia="Times New Roman"/>
            <w:color w:val="376FAA"/>
            <w:u w:val="single"/>
            <w:lang w:val="en-US" w:eastAsia="fr-FR"/>
          </w:rPr>
          <w:t>Google Scholar</w:t>
        </w:r>
      </w:hyperlink>
    </w:p>
    <w:p w14:paraId="5F25C3D0"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 xml:space="preserve">Teklu S, Sultan M, </w:t>
      </w:r>
      <w:proofErr w:type="spellStart"/>
      <w:r w:rsidRPr="00B42BA8">
        <w:rPr>
          <w:rFonts w:eastAsia="Times New Roman"/>
          <w:b/>
          <w:bCs/>
          <w:color w:val="212121"/>
          <w:lang w:val="en-US" w:eastAsia="fr-FR"/>
        </w:rPr>
        <w:t>Azazh</w:t>
      </w:r>
      <w:proofErr w:type="spellEnd"/>
      <w:r w:rsidRPr="00B42BA8">
        <w:rPr>
          <w:rFonts w:eastAsia="Times New Roman"/>
          <w:b/>
          <w:bCs/>
          <w:color w:val="212121"/>
          <w:lang w:val="en-US" w:eastAsia="fr-FR"/>
        </w:rPr>
        <w:t xml:space="preserve"> A, </w:t>
      </w:r>
      <w:proofErr w:type="spellStart"/>
      <w:r w:rsidRPr="00B42BA8">
        <w:rPr>
          <w:rFonts w:eastAsia="Times New Roman"/>
          <w:b/>
          <w:bCs/>
          <w:color w:val="212121"/>
          <w:lang w:val="en-US" w:eastAsia="fr-FR"/>
        </w:rPr>
        <w:t>Worku</w:t>
      </w:r>
      <w:proofErr w:type="spellEnd"/>
      <w:r w:rsidRPr="00B42BA8">
        <w:rPr>
          <w:rFonts w:eastAsia="Times New Roman"/>
          <w:b/>
          <w:bCs/>
          <w:color w:val="212121"/>
          <w:lang w:val="en-US" w:eastAsia="fr-FR"/>
        </w:rPr>
        <w:t xml:space="preserve"> A, </w:t>
      </w:r>
      <w:proofErr w:type="spellStart"/>
      <w:r w:rsidRPr="00B42BA8">
        <w:rPr>
          <w:rFonts w:eastAsia="Times New Roman"/>
          <w:b/>
          <w:bCs/>
          <w:color w:val="212121"/>
          <w:lang w:val="en-US" w:eastAsia="fr-FR"/>
        </w:rPr>
        <w:t>Redae</w:t>
      </w:r>
      <w:proofErr w:type="spellEnd"/>
      <w:r w:rsidRPr="00B42BA8">
        <w:rPr>
          <w:rFonts w:eastAsia="Times New Roman"/>
          <w:b/>
          <w:bCs/>
          <w:color w:val="212121"/>
          <w:lang w:val="en-US" w:eastAsia="fr-FR"/>
        </w:rPr>
        <w:t xml:space="preserve"> B, </w:t>
      </w:r>
      <w:proofErr w:type="spellStart"/>
      <w:r w:rsidRPr="00B42BA8">
        <w:rPr>
          <w:rFonts w:eastAsia="Times New Roman"/>
          <w:b/>
          <w:bCs/>
          <w:color w:val="212121"/>
          <w:lang w:val="en-US" w:eastAsia="fr-FR"/>
        </w:rPr>
        <w:t>Walelegn</w:t>
      </w:r>
      <w:proofErr w:type="spellEnd"/>
      <w:r w:rsidRPr="00B42BA8">
        <w:rPr>
          <w:rFonts w:eastAsia="Times New Roman"/>
          <w:b/>
          <w:bCs/>
          <w:color w:val="212121"/>
          <w:lang w:val="en-US" w:eastAsia="fr-FR"/>
        </w:rPr>
        <w:t xml:space="preserve"> M, et al</w:t>
      </w:r>
      <w:r w:rsidRPr="00B42BA8">
        <w:rPr>
          <w:rFonts w:eastAsia="Times New Roman"/>
          <w:color w:val="212121"/>
          <w:lang w:val="en-US" w:eastAsia="fr-FR"/>
        </w:rPr>
        <w:t xml:space="preserve">. </w:t>
      </w:r>
      <w:r w:rsidRPr="008B5FEE">
        <w:rPr>
          <w:rFonts w:eastAsia="Times New Roman"/>
          <w:color w:val="212121"/>
          <w:lang w:val="en-US" w:eastAsia="fr-FR"/>
        </w:rPr>
        <w:t>Clinical and Socio-demographic Profile of the First 33 COVID-19 Cases Treated at Dedicated Treatment Center in Ethiopia. </w:t>
      </w:r>
      <w:r w:rsidRPr="008B5FEE">
        <w:rPr>
          <w:rFonts w:eastAsia="Times New Roman"/>
          <w:i/>
          <w:iCs/>
          <w:color w:val="212121"/>
          <w:lang w:val="en-US" w:eastAsia="fr-FR"/>
        </w:rPr>
        <w:t>Ethiop J Health Sci. </w:t>
      </w:r>
      <w:r w:rsidRPr="008B5FEE">
        <w:rPr>
          <w:rFonts w:eastAsia="Times New Roman"/>
          <w:color w:val="212121"/>
          <w:lang w:val="en-US" w:eastAsia="fr-FR"/>
        </w:rPr>
        <w:t>2020;30(5):645–52. [</w:t>
      </w:r>
      <w:hyperlink r:id="rId33"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34"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35"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46D5E2B2" w14:textId="77777777" w:rsidR="008B5FEE" w:rsidRPr="008B5FEE" w:rsidRDefault="008B5FEE" w:rsidP="001374BE">
      <w:pPr>
        <w:pStyle w:val="ListParagraph"/>
        <w:spacing w:line="480" w:lineRule="auto"/>
        <w:rPr>
          <w:rFonts w:eastAsia="Times New Roman"/>
          <w:color w:val="212121"/>
          <w:lang w:val="en-US" w:eastAsia="fr-FR"/>
        </w:rPr>
      </w:pPr>
    </w:p>
    <w:p w14:paraId="7A6A638F" w14:textId="35894296" w:rsidR="008B5FEE" w:rsidRPr="001374BE" w:rsidRDefault="008B5FEE" w:rsidP="001374BE">
      <w:pPr>
        <w:pStyle w:val="Default"/>
        <w:numPr>
          <w:ilvl w:val="0"/>
          <w:numId w:val="8"/>
        </w:numPr>
        <w:spacing w:line="480" w:lineRule="auto"/>
        <w:jc w:val="both"/>
        <w:rPr>
          <w:color w:val="auto"/>
          <w:sz w:val="22"/>
          <w:szCs w:val="22"/>
          <w:lang w:val="en-US"/>
        </w:rPr>
      </w:pPr>
      <w:r w:rsidRPr="008B5FEE">
        <w:rPr>
          <w:rFonts w:eastAsia="Times New Roman"/>
          <w:b/>
          <w:bCs/>
          <w:color w:val="212121"/>
          <w:lang w:val="en-US" w:eastAsia="fr-FR"/>
        </w:rPr>
        <w:t xml:space="preserve">Gupta N, Agrawal S, Ish P, Mishra S, </w:t>
      </w:r>
      <w:proofErr w:type="spellStart"/>
      <w:r w:rsidRPr="008B5FEE">
        <w:rPr>
          <w:rFonts w:eastAsia="Times New Roman"/>
          <w:b/>
          <w:bCs/>
          <w:color w:val="212121"/>
          <w:lang w:val="en-US" w:eastAsia="fr-FR"/>
        </w:rPr>
        <w:t>Gaind</w:t>
      </w:r>
      <w:proofErr w:type="spellEnd"/>
      <w:r w:rsidRPr="008B5FEE">
        <w:rPr>
          <w:rFonts w:eastAsia="Times New Roman"/>
          <w:b/>
          <w:bCs/>
          <w:color w:val="212121"/>
          <w:lang w:val="en-US" w:eastAsia="fr-FR"/>
        </w:rPr>
        <w:t xml:space="preserve"> R, Usha G, et al</w:t>
      </w:r>
      <w:r w:rsidRPr="008B5FEE">
        <w:rPr>
          <w:rFonts w:eastAsia="Times New Roman"/>
          <w:color w:val="212121"/>
          <w:lang w:val="en-US" w:eastAsia="fr-FR"/>
        </w:rPr>
        <w:t xml:space="preserve">. Clinical and epidemiologic profile of the initial COVID-19 patients at a tertiary care </w:t>
      </w:r>
      <w:proofErr w:type="spellStart"/>
      <w:r w:rsidRPr="008B5FEE">
        <w:rPr>
          <w:rFonts w:eastAsia="Times New Roman"/>
          <w:color w:val="212121"/>
          <w:lang w:val="en-US" w:eastAsia="fr-FR"/>
        </w:rPr>
        <w:t>centre</w:t>
      </w:r>
      <w:proofErr w:type="spellEnd"/>
      <w:r w:rsidRPr="008B5FEE">
        <w:rPr>
          <w:rFonts w:eastAsia="Times New Roman"/>
          <w:color w:val="212121"/>
          <w:lang w:val="en-US" w:eastAsia="fr-FR"/>
        </w:rPr>
        <w:t xml:space="preserve"> in India. </w:t>
      </w:r>
      <w:proofErr w:type="spellStart"/>
      <w:r w:rsidRPr="0005131A">
        <w:rPr>
          <w:rFonts w:eastAsia="Times New Roman"/>
          <w:i/>
          <w:iCs/>
          <w:color w:val="212121"/>
          <w:lang w:val="en-US" w:eastAsia="fr-FR"/>
        </w:rPr>
        <w:t>Monaldi</w:t>
      </w:r>
      <w:proofErr w:type="spellEnd"/>
      <w:r w:rsidRPr="0005131A">
        <w:rPr>
          <w:rFonts w:eastAsia="Times New Roman"/>
          <w:i/>
          <w:iCs/>
          <w:color w:val="212121"/>
          <w:lang w:val="en-US" w:eastAsia="fr-FR"/>
        </w:rPr>
        <w:t xml:space="preserve"> Arch Chest Dis. </w:t>
      </w:r>
      <w:r w:rsidRPr="0005131A">
        <w:rPr>
          <w:rFonts w:eastAsia="Times New Roman"/>
          <w:color w:val="212121"/>
          <w:lang w:val="en-US" w:eastAsia="fr-FR"/>
        </w:rPr>
        <w:t>2020 Apr 10;90(1) [</w:t>
      </w:r>
      <w:hyperlink r:id="rId36"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37"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5E7A52A5" w14:textId="77777777" w:rsidR="008B5FEE" w:rsidRPr="0005131A" w:rsidRDefault="008B5FEE" w:rsidP="001374BE">
      <w:pPr>
        <w:pStyle w:val="Default"/>
        <w:spacing w:line="480" w:lineRule="auto"/>
        <w:ind w:left="720"/>
        <w:jc w:val="both"/>
        <w:rPr>
          <w:color w:val="auto"/>
          <w:sz w:val="22"/>
          <w:szCs w:val="22"/>
          <w:lang w:val="en-US"/>
        </w:rPr>
      </w:pPr>
    </w:p>
    <w:p w14:paraId="15C15AC9" w14:textId="77777777" w:rsidR="008B5FEE" w:rsidRPr="005A3AB6" w:rsidRDefault="008B5FEE" w:rsidP="001374BE">
      <w:pPr>
        <w:pStyle w:val="Default"/>
        <w:numPr>
          <w:ilvl w:val="0"/>
          <w:numId w:val="8"/>
        </w:numPr>
        <w:spacing w:after="360" w:line="480" w:lineRule="auto"/>
        <w:jc w:val="both"/>
        <w:rPr>
          <w:sz w:val="22"/>
          <w:szCs w:val="22"/>
        </w:rPr>
      </w:pPr>
      <w:proofErr w:type="spellStart"/>
      <w:r w:rsidRPr="00B42BA8">
        <w:rPr>
          <w:b/>
          <w:bCs/>
          <w:sz w:val="22"/>
          <w:szCs w:val="22"/>
          <w:lang w:val="en-US"/>
        </w:rPr>
        <w:t>Ya’Qoub</w:t>
      </w:r>
      <w:proofErr w:type="spellEnd"/>
      <w:r w:rsidRPr="00B42BA8">
        <w:rPr>
          <w:b/>
          <w:bCs/>
          <w:sz w:val="22"/>
          <w:szCs w:val="22"/>
          <w:lang w:val="en-US"/>
        </w:rPr>
        <w:t xml:space="preserve"> L, </w:t>
      </w:r>
      <w:proofErr w:type="spellStart"/>
      <w:r w:rsidRPr="00B42BA8">
        <w:rPr>
          <w:b/>
          <w:bCs/>
          <w:sz w:val="22"/>
          <w:szCs w:val="22"/>
          <w:lang w:val="en-US"/>
        </w:rPr>
        <w:t>Elgendy</w:t>
      </w:r>
      <w:proofErr w:type="spellEnd"/>
      <w:r w:rsidRPr="00B42BA8">
        <w:rPr>
          <w:b/>
          <w:bCs/>
          <w:sz w:val="22"/>
          <w:szCs w:val="22"/>
          <w:lang w:val="en-US"/>
        </w:rPr>
        <w:t xml:space="preserve"> IY, </w:t>
      </w:r>
      <w:proofErr w:type="spellStart"/>
      <w:r w:rsidRPr="00B42BA8">
        <w:rPr>
          <w:b/>
          <w:bCs/>
          <w:sz w:val="22"/>
          <w:szCs w:val="22"/>
          <w:lang w:val="en-US"/>
        </w:rPr>
        <w:t>Pepine</w:t>
      </w:r>
      <w:proofErr w:type="spellEnd"/>
      <w:r w:rsidRPr="00B42BA8">
        <w:rPr>
          <w:b/>
          <w:bCs/>
          <w:sz w:val="22"/>
          <w:szCs w:val="22"/>
          <w:lang w:val="en-US"/>
        </w:rPr>
        <w:t xml:space="preserve"> CJ. </w:t>
      </w:r>
      <w:r w:rsidRPr="00B42BA8">
        <w:rPr>
          <w:sz w:val="22"/>
          <w:szCs w:val="22"/>
          <w:lang w:val="en-US"/>
        </w:rPr>
        <w:t xml:space="preserve">Sex and Gender Differences in COVID-19: More to be learned! </w:t>
      </w:r>
      <w:r w:rsidRPr="005A3AB6">
        <w:rPr>
          <w:sz w:val="22"/>
          <w:szCs w:val="22"/>
        </w:rPr>
        <w:t xml:space="preserve">Am. </w:t>
      </w:r>
      <w:proofErr w:type="spellStart"/>
      <w:r w:rsidRPr="005A3AB6">
        <w:rPr>
          <w:sz w:val="22"/>
          <w:szCs w:val="22"/>
        </w:rPr>
        <w:t>Hear</w:t>
      </w:r>
      <w:proofErr w:type="spellEnd"/>
      <w:r w:rsidRPr="005A3AB6">
        <w:rPr>
          <w:sz w:val="22"/>
          <w:szCs w:val="22"/>
        </w:rPr>
        <w:t xml:space="preserve">. J. Plus: </w:t>
      </w:r>
      <w:proofErr w:type="spellStart"/>
      <w:r w:rsidRPr="005A3AB6">
        <w:rPr>
          <w:sz w:val="22"/>
          <w:szCs w:val="22"/>
        </w:rPr>
        <w:t>Cardiol</w:t>
      </w:r>
      <w:proofErr w:type="spellEnd"/>
      <w:r w:rsidRPr="005A3AB6">
        <w:rPr>
          <w:sz w:val="22"/>
          <w:szCs w:val="22"/>
        </w:rPr>
        <w:t xml:space="preserve">. </w:t>
      </w:r>
      <w:proofErr w:type="spellStart"/>
      <w:r w:rsidRPr="005A3AB6">
        <w:rPr>
          <w:sz w:val="22"/>
          <w:szCs w:val="22"/>
        </w:rPr>
        <w:t>Res</w:t>
      </w:r>
      <w:proofErr w:type="spellEnd"/>
      <w:r w:rsidRPr="005A3AB6">
        <w:rPr>
          <w:sz w:val="22"/>
          <w:szCs w:val="22"/>
        </w:rPr>
        <w:t xml:space="preserve">. Pr. 2021; 3:100011. </w:t>
      </w:r>
    </w:p>
    <w:p w14:paraId="521B4B47" w14:textId="461E3CBE" w:rsidR="008B5FEE" w:rsidRPr="001374BE"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Zhang JJY, Lee KS, Ang LW, Leo YS, Young BE. </w:t>
      </w:r>
      <w:r w:rsidRPr="00B42BA8">
        <w:rPr>
          <w:sz w:val="22"/>
          <w:szCs w:val="22"/>
          <w:lang w:val="en-US"/>
        </w:rPr>
        <w:t xml:space="preserve">Risk factors of severe disease and efficacy of treatment in patients infected with COVID-19: a systematic review, meta-analysis and meta-regression analysis. </w:t>
      </w:r>
      <w:proofErr w:type="spellStart"/>
      <w:r w:rsidRPr="005A3AB6">
        <w:rPr>
          <w:sz w:val="22"/>
          <w:szCs w:val="22"/>
        </w:rPr>
        <w:t>Clinical</w:t>
      </w:r>
      <w:proofErr w:type="spellEnd"/>
      <w:r w:rsidRPr="005A3AB6">
        <w:rPr>
          <w:sz w:val="22"/>
          <w:szCs w:val="22"/>
        </w:rPr>
        <w:t xml:space="preserve"> </w:t>
      </w:r>
      <w:proofErr w:type="spellStart"/>
      <w:r w:rsidRPr="005A3AB6">
        <w:rPr>
          <w:sz w:val="22"/>
          <w:szCs w:val="22"/>
        </w:rPr>
        <w:t>Infectious</w:t>
      </w:r>
      <w:proofErr w:type="spellEnd"/>
      <w:r w:rsidRPr="005A3AB6">
        <w:rPr>
          <w:sz w:val="22"/>
          <w:szCs w:val="22"/>
        </w:rPr>
        <w:t xml:space="preserve"> </w:t>
      </w:r>
      <w:proofErr w:type="spellStart"/>
      <w:r w:rsidRPr="005A3AB6">
        <w:rPr>
          <w:sz w:val="22"/>
          <w:szCs w:val="22"/>
        </w:rPr>
        <w:t>Diseases</w:t>
      </w:r>
      <w:proofErr w:type="spellEnd"/>
      <w:r w:rsidRPr="005A3AB6">
        <w:rPr>
          <w:sz w:val="22"/>
          <w:szCs w:val="22"/>
        </w:rPr>
        <w:t xml:space="preserve">. 2020 </w:t>
      </w:r>
      <w:proofErr w:type="spellStart"/>
      <w:r w:rsidRPr="005A3AB6">
        <w:rPr>
          <w:sz w:val="22"/>
          <w:szCs w:val="22"/>
        </w:rPr>
        <w:t>Nov</w:t>
      </w:r>
      <w:proofErr w:type="spellEnd"/>
      <w:r w:rsidRPr="005A3AB6">
        <w:rPr>
          <w:sz w:val="22"/>
          <w:szCs w:val="22"/>
        </w:rPr>
        <w:t xml:space="preserve"> 19;71(16):2199–2206. </w:t>
      </w:r>
    </w:p>
    <w:p w14:paraId="7C23C864" w14:textId="77777777" w:rsidR="008B5FEE" w:rsidRPr="005A3AB6" w:rsidRDefault="008B5FEE" w:rsidP="001374BE">
      <w:pPr>
        <w:pStyle w:val="Default"/>
        <w:numPr>
          <w:ilvl w:val="0"/>
          <w:numId w:val="8"/>
        </w:numPr>
        <w:spacing w:after="360" w:line="480" w:lineRule="auto"/>
        <w:jc w:val="both"/>
        <w:rPr>
          <w:sz w:val="22"/>
          <w:szCs w:val="22"/>
        </w:rPr>
      </w:pPr>
      <w:r w:rsidRPr="005A3AB6">
        <w:rPr>
          <w:b/>
          <w:bCs/>
          <w:sz w:val="22"/>
          <w:szCs w:val="22"/>
        </w:rPr>
        <w:lastRenderedPageBreak/>
        <w:t xml:space="preserve">Wang D, Hu B, Hu C, Zhu F, Liu X, Zhang J, et al. </w:t>
      </w:r>
      <w:r w:rsidRPr="00B42BA8">
        <w:rPr>
          <w:sz w:val="22"/>
          <w:szCs w:val="22"/>
          <w:lang w:val="en-US"/>
        </w:rPr>
        <w:t xml:space="preserve">Clinical characteristics of 138 hospitalized patients with 2019 novel coronavirus-infected pneumonia in Wuhan, China. </w:t>
      </w:r>
      <w:proofErr w:type="spellStart"/>
      <w:r w:rsidRPr="005A3AB6">
        <w:rPr>
          <w:sz w:val="22"/>
          <w:szCs w:val="22"/>
        </w:rPr>
        <w:t>Jama</w:t>
      </w:r>
      <w:proofErr w:type="spellEnd"/>
      <w:r w:rsidRPr="005A3AB6">
        <w:rPr>
          <w:sz w:val="22"/>
          <w:szCs w:val="22"/>
        </w:rPr>
        <w:t xml:space="preserve">. 2020;323(11):1061–9. </w:t>
      </w:r>
    </w:p>
    <w:p w14:paraId="03CBB039" w14:textId="77777777" w:rsidR="008B5FEE" w:rsidRPr="0005131A"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 xml:space="preserve">Biswas SK, Mudi SR. </w:t>
      </w:r>
      <w:r w:rsidRPr="00B42BA8">
        <w:rPr>
          <w:sz w:val="22"/>
          <w:szCs w:val="22"/>
          <w:lang w:val="en-US"/>
        </w:rPr>
        <w:t xml:space="preserve">Genetic variation in SARS-CoV-2 may explain variable severity of COVID-19. </w:t>
      </w:r>
      <w:r w:rsidRPr="0005131A">
        <w:rPr>
          <w:sz w:val="22"/>
          <w:szCs w:val="22"/>
          <w:lang w:val="en-US"/>
        </w:rPr>
        <w:t xml:space="preserve">Medical Hypotheses. 2020 Oct; 143:109877. 77 </w:t>
      </w:r>
    </w:p>
    <w:p w14:paraId="383432FB" w14:textId="77777777" w:rsidR="008B5FEE" w:rsidRPr="0005131A" w:rsidRDefault="008B5FEE" w:rsidP="001374BE">
      <w:pPr>
        <w:pStyle w:val="Default"/>
        <w:spacing w:line="480" w:lineRule="auto"/>
        <w:jc w:val="both"/>
        <w:rPr>
          <w:color w:val="auto"/>
          <w:sz w:val="22"/>
          <w:szCs w:val="22"/>
          <w:lang w:val="en-US"/>
        </w:rPr>
      </w:pPr>
    </w:p>
    <w:p w14:paraId="45948A78" w14:textId="77777777" w:rsidR="008B5FEE" w:rsidRPr="005A3AB6" w:rsidRDefault="008B5FEE" w:rsidP="001374BE">
      <w:pPr>
        <w:pStyle w:val="Default"/>
        <w:numPr>
          <w:ilvl w:val="0"/>
          <w:numId w:val="8"/>
        </w:numPr>
        <w:spacing w:line="480" w:lineRule="auto"/>
        <w:jc w:val="both"/>
        <w:rPr>
          <w:sz w:val="22"/>
          <w:szCs w:val="22"/>
        </w:rPr>
      </w:pPr>
      <w:r w:rsidRPr="005A3AB6">
        <w:rPr>
          <w:b/>
          <w:bCs/>
          <w:sz w:val="22"/>
          <w:szCs w:val="22"/>
        </w:rPr>
        <w:t>Waechter C</w:t>
      </w:r>
      <w:r w:rsidRPr="005A3AB6">
        <w:rPr>
          <w:sz w:val="22"/>
          <w:szCs w:val="22"/>
        </w:rPr>
        <w:t>. Manifestations cliniques et paracliniques de la COVID-19, diagnostic virologique [</w:t>
      </w:r>
      <w:proofErr w:type="spellStart"/>
      <w:r w:rsidRPr="005A3AB6">
        <w:rPr>
          <w:sz w:val="22"/>
          <w:szCs w:val="22"/>
        </w:rPr>
        <w:t>Clinical</w:t>
      </w:r>
      <w:proofErr w:type="spellEnd"/>
      <w:r w:rsidRPr="005A3AB6">
        <w:rPr>
          <w:sz w:val="22"/>
          <w:szCs w:val="22"/>
        </w:rPr>
        <w:t xml:space="preserve"> and </w:t>
      </w:r>
      <w:proofErr w:type="spellStart"/>
      <w:r w:rsidRPr="005A3AB6">
        <w:rPr>
          <w:sz w:val="22"/>
          <w:szCs w:val="22"/>
        </w:rPr>
        <w:t>paraclinical</w:t>
      </w:r>
      <w:proofErr w:type="spellEnd"/>
      <w:r w:rsidRPr="005A3AB6">
        <w:rPr>
          <w:sz w:val="22"/>
          <w:szCs w:val="22"/>
        </w:rPr>
        <w:t xml:space="preserve"> </w:t>
      </w:r>
      <w:proofErr w:type="spellStart"/>
      <w:r w:rsidRPr="005A3AB6">
        <w:rPr>
          <w:sz w:val="22"/>
          <w:szCs w:val="22"/>
        </w:rPr>
        <w:t>features</w:t>
      </w:r>
      <w:proofErr w:type="spellEnd"/>
      <w:r w:rsidRPr="005A3AB6">
        <w:rPr>
          <w:sz w:val="22"/>
          <w:szCs w:val="22"/>
        </w:rPr>
        <w:t xml:space="preserve"> of COVID-19, </w:t>
      </w:r>
      <w:proofErr w:type="spellStart"/>
      <w:r w:rsidRPr="005A3AB6">
        <w:rPr>
          <w:sz w:val="22"/>
          <w:szCs w:val="22"/>
        </w:rPr>
        <w:t>virological</w:t>
      </w:r>
      <w:proofErr w:type="spellEnd"/>
      <w:r w:rsidRPr="005A3AB6">
        <w:rPr>
          <w:sz w:val="22"/>
          <w:szCs w:val="22"/>
        </w:rPr>
        <w:t xml:space="preserve"> </w:t>
      </w:r>
      <w:proofErr w:type="spellStart"/>
      <w:r w:rsidRPr="005A3AB6">
        <w:rPr>
          <w:sz w:val="22"/>
          <w:szCs w:val="22"/>
        </w:rPr>
        <w:t>diagnosis</w:t>
      </w:r>
      <w:proofErr w:type="spellEnd"/>
      <w:r w:rsidRPr="005A3AB6">
        <w:rPr>
          <w:sz w:val="22"/>
          <w:szCs w:val="22"/>
        </w:rPr>
        <w:t xml:space="preserve">]. </w:t>
      </w:r>
      <w:proofErr w:type="spellStart"/>
      <w:r w:rsidRPr="005A3AB6">
        <w:rPr>
          <w:sz w:val="22"/>
          <w:szCs w:val="22"/>
        </w:rPr>
        <w:t>Npg</w:t>
      </w:r>
      <w:proofErr w:type="spellEnd"/>
      <w:r w:rsidRPr="005A3AB6">
        <w:rPr>
          <w:sz w:val="22"/>
          <w:szCs w:val="22"/>
        </w:rPr>
        <w:t xml:space="preserve">. 2021 ;21(125) :297-303. </w:t>
      </w:r>
    </w:p>
    <w:p w14:paraId="6E90FBC7" w14:textId="77777777" w:rsidR="008B5FEE" w:rsidRPr="005A3AB6" w:rsidRDefault="008B5FEE" w:rsidP="001374BE">
      <w:pPr>
        <w:pStyle w:val="Default"/>
        <w:spacing w:line="480" w:lineRule="auto"/>
        <w:jc w:val="both"/>
        <w:rPr>
          <w:sz w:val="22"/>
          <w:szCs w:val="22"/>
        </w:rPr>
      </w:pPr>
    </w:p>
    <w:p w14:paraId="4B17E77F" w14:textId="77777777" w:rsidR="008B5FEE" w:rsidRPr="00233C47" w:rsidRDefault="008B5FEE" w:rsidP="001374BE">
      <w:pPr>
        <w:pStyle w:val="Default"/>
        <w:numPr>
          <w:ilvl w:val="0"/>
          <w:numId w:val="8"/>
        </w:numPr>
        <w:spacing w:line="480" w:lineRule="auto"/>
        <w:jc w:val="both"/>
        <w:rPr>
          <w:sz w:val="22"/>
          <w:szCs w:val="22"/>
        </w:rPr>
      </w:pPr>
      <w:r w:rsidRPr="00B42BA8">
        <w:rPr>
          <w:b/>
          <w:bCs/>
          <w:sz w:val="22"/>
          <w:szCs w:val="22"/>
          <w:lang w:val="en-US"/>
        </w:rPr>
        <w:t xml:space="preserve">Pierce BF. </w:t>
      </w:r>
      <w:r w:rsidRPr="00B42BA8">
        <w:rPr>
          <w:sz w:val="22"/>
          <w:szCs w:val="22"/>
          <w:lang w:val="en-US"/>
        </w:rPr>
        <w:t xml:space="preserve">Progress of the COVID-19 vaccine effort: viruses, vaccines and variants versus efficacy, effectiveness and escape. </w:t>
      </w:r>
      <w:r w:rsidRPr="005A3AB6">
        <w:rPr>
          <w:sz w:val="22"/>
          <w:szCs w:val="22"/>
        </w:rPr>
        <w:t xml:space="preserve">Nat </w:t>
      </w:r>
      <w:proofErr w:type="spellStart"/>
      <w:r w:rsidRPr="005A3AB6">
        <w:rPr>
          <w:sz w:val="22"/>
          <w:szCs w:val="22"/>
        </w:rPr>
        <w:t>Rev</w:t>
      </w:r>
      <w:proofErr w:type="spellEnd"/>
      <w:r w:rsidRPr="005A3AB6">
        <w:rPr>
          <w:sz w:val="22"/>
          <w:szCs w:val="22"/>
        </w:rPr>
        <w:t xml:space="preserve"> </w:t>
      </w:r>
      <w:proofErr w:type="spellStart"/>
      <w:r w:rsidRPr="005A3AB6">
        <w:rPr>
          <w:sz w:val="22"/>
          <w:szCs w:val="22"/>
        </w:rPr>
        <w:t>Immunol</w:t>
      </w:r>
      <w:proofErr w:type="spellEnd"/>
      <w:r w:rsidRPr="005A3AB6">
        <w:rPr>
          <w:sz w:val="22"/>
          <w:szCs w:val="22"/>
        </w:rPr>
        <w:t xml:space="preserve">. 2021;21(10):626-636. </w:t>
      </w:r>
    </w:p>
    <w:p w14:paraId="6F18C3AF" w14:textId="77777777" w:rsidR="008B5FEE" w:rsidRPr="005A3AB6" w:rsidRDefault="008B5FEE" w:rsidP="001374BE">
      <w:pPr>
        <w:pStyle w:val="Default"/>
        <w:spacing w:line="480" w:lineRule="auto"/>
        <w:jc w:val="both"/>
        <w:rPr>
          <w:sz w:val="22"/>
          <w:szCs w:val="22"/>
        </w:rPr>
      </w:pPr>
    </w:p>
    <w:p w14:paraId="2417F488" w14:textId="77777777" w:rsidR="008B5FEE" w:rsidRPr="005A3AB6" w:rsidRDefault="008B5FEE" w:rsidP="001374BE">
      <w:pPr>
        <w:pStyle w:val="Default"/>
        <w:numPr>
          <w:ilvl w:val="0"/>
          <w:numId w:val="8"/>
        </w:numPr>
        <w:spacing w:after="360" w:line="480" w:lineRule="auto"/>
        <w:jc w:val="both"/>
        <w:rPr>
          <w:sz w:val="22"/>
          <w:szCs w:val="22"/>
        </w:rPr>
      </w:pPr>
      <w:proofErr w:type="spellStart"/>
      <w:r w:rsidRPr="005A3AB6">
        <w:rPr>
          <w:b/>
          <w:bCs/>
          <w:sz w:val="22"/>
          <w:szCs w:val="22"/>
        </w:rPr>
        <w:t>Khamis</w:t>
      </w:r>
      <w:proofErr w:type="spellEnd"/>
      <w:r w:rsidRPr="005A3AB6">
        <w:rPr>
          <w:b/>
          <w:bCs/>
          <w:sz w:val="22"/>
          <w:szCs w:val="22"/>
        </w:rPr>
        <w:t xml:space="preserve"> F, Al </w:t>
      </w:r>
      <w:proofErr w:type="spellStart"/>
      <w:r w:rsidRPr="005A3AB6">
        <w:rPr>
          <w:b/>
          <w:bCs/>
          <w:sz w:val="22"/>
          <w:szCs w:val="22"/>
        </w:rPr>
        <w:t>Awaidy</w:t>
      </w:r>
      <w:proofErr w:type="spellEnd"/>
      <w:r w:rsidRPr="005A3AB6">
        <w:rPr>
          <w:b/>
          <w:bCs/>
          <w:sz w:val="22"/>
          <w:szCs w:val="22"/>
        </w:rPr>
        <w:t xml:space="preserve"> S, </w:t>
      </w:r>
      <w:proofErr w:type="spellStart"/>
      <w:r w:rsidRPr="005A3AB6">
        <w:rPr>
          <w:b/>
          <w:bCs/>
          <w:sz w:val="22"/>
          <w:szCs w:val="22"/>
        </w:rPr>
        <w:t>Shaaibi</w:t>
      </w:r>
      <w:proofErr w:type="spellEnd"/>
      <w:r w:rsidRPr="005A3AB6">
        <w:rPr>
          <w:b/>
          <w:bCs/>
          <w:sz w:val="22"/>
          <w:szCs w:val="22"/>
        </w:rPr>
        <w:t xml:space="preserve"> MA, et al. </w:t>
      </w:r>
      <w:r w:rsidRPr="00B42BA8">
        <w:rPr>
          <w:sz w:val="22"/>
          <w:szCs w:val="22"/>
          <w:lang w:val="en-US"/>
        </w:rPr>
        <w:t xml:space="preserve">Epidemiological Characteristics of Hospitalized Patients with Moderate versus Severe COVID-19 Infection: A Retrospective Cohort Single Centre Study. </w:t>
      </w:r>
      <w:proofErr w:type="spellStart"/>
      <w:r w:rsidRPr="005A3AB6">
        <w:rPr>
          <w:sz w:val="22"/>
          <w:szCs w:val="22"/>
        </w:rPr>
        <w:t>Diseases</w:t>
      </w:r>
      <w:proofErr w:type="spellEnd"/>
      <w:r w:rsidRPr="005A3AB6">
        <w:rPr>
          <w:sz w:val="22"/>
          <w:szCs w:val="22"/>
        </w:rPr>
        <w:t xml:space="preserve">. 2021;10(1):1. </w:t>
      </w:r>
    </w:p>
    <w:p w14:paraId="460CC4DF" w14:textId="77777777" w:rsidR="008B5FEE" w:rsidRPr="005A3AB6" w:rsidRDefault="008B5FEE" w:rsidP="001374BE">
      <w:pPr>
        <w:pStyle w:val="Default"/>
        <w:numPr>
          <w:ilvl w:val="0"/>
          <w:numId w:val="8"/>
        </w:numPr>
        <w:spacing w:line="480" w:lineRule="auto"/>
        <w:jc w:val="both"/>
        <w:rPr>
          <w:sz w:val="22"/>
          <w:szCs w:val="22"/>
        </w:rPr>
      </w:pPr>
      <w:proofErr w:type="spellStart"/>
      <w:r w:rsidRPr="00B42BA8">
        <w:rPr>
          <w:b/>
          <w:bCs/>
          <w:sz w:val="22"/>
          <w:szCs w:val="22"/>
          <w:lang w:val="en-US"/>
        </w:rPr>
        <w:t>Porcheddu</w:t>
      </w:r>
      <w:proofErr w:type="spellEnd"/>
      <w:r w:rsidRPr="00B42BA8">
        <w:rPr>
          <w:b/>
          <w:bCs/>
          <w:sz w:val="22"/>
          <w:szCs w:val="22"/>
          <w:lang w:val="en-US"/>
        </w:rPr>
        <w:t xml:space="preserve"> R, Serra C, Kelvin D, Kelvin N, Rubino S. </w:t>
      </w:r>
      <w:r w:rsidRPr="00B42BA8">
        <w:rPr>
          <w:sz w:val="22"/>
          <w:szCs w:val="22"/>
          <w:lang w:val="en-US"/>
        </w:rPr>
        <w:t xml:space="preserve">Similarity in case fatality rates (CFR) of COVID-19/SARS-CoV-2 in Italy and China. </w:t>
      </w:r>
      <w:r w:rsidRPr="005A3AB6">
        <w:rPr>
          <w:sz w:val="22"/>
          <w:szCs w:val="22"/>
        </w:rPr>
        <w:t xml:space="preserve">J. Infect. Dev. </w:t>
      </w:r>
      <w:proofErr w:type="spellStart"/>
      <w:r w:rsidRPr="005A3AB6">
        <w:rPr>
          <w:sz w:val="22"/>
          <w:szCs w:val="22"/>
        </w:rPr>
        <w:t>Ctries</w:t>
      </w:r>
      <w:proofErr w:type="spellEnd"/>
      <w:r w:rsidRPr="005A3AB6">
        <w:rPr>
          <w:sz w:val="22"/>
          <w:szCs w:val="22"/>
        </w:rPr>
        <w:t xml:space="preserve">. 2020; 14:125–128. </w:t>
      </w:r>
    </w:p>
    <w:p w14:paraId="72E97314" w14:textId="77777777" w:rsidR="008B5FEE" w:rsidRPr="005A3AB6" w:rsidRDefault="008B5FEE" w:rsidP="001374BE">
      <w:pPr>
        <w:pStyle w:val="Default"/>
        <w:spacing w:line="480" w:lineRule="auto"/>
        <w:jc w:val="both"/>
        <w:rPr>
          <w:sz w:val="22"/>
          <w:szCs w:val="22"/>
        </w:rPr>
      </w:pPr>
    </w:p>
    <w:p w14:paraId="00F0BED4" w14:textId="77777777" w:rsidR="008B5FEE" w:rsidRPr="0005131A" w:rsidRDefault="008B5FEE" w:rsidP="001374BE">
      <w:pPr>
        <w:pStyle w:val="Default"/>
        <w:numPr>
          <w:ilvl w:val="0"/>
          <w:numId w:val="8"/>
        </w:numPr>
        <w:spacing w:line="480" w:lineRule="auto"/>
        <w:jc w:val="both"/>
        <w:rPr>
          <w:sz w:val="22"/>
          <w:szCs w:val="22"/>
          <w:lang w:val="en-US"/>
        </w:rPr>
      </w:pPr>
      <w:proofErr w:type="spellStart"/>
      <w:r w:rsidRPr="00B42BA8">
        <w:rPr>
          <w:b/>
          <w:bCs/>
          <w:sz w:val="22"/>
          <w:szCs w:val="22"/>
          <w:lang w:val="en-US"/>
        </w:rPr>
        <w:t>Buowari</w:t>
      </w:r>
      <w:proofErr w:type="spellEnd"/>
      <w:r w:rsidRPr="00B42BA8">
        <w:rPr>
          <w:b/>
          <w:bCs/>
          <w:sz w:val="22"/>
          <w:szCs w:val="22"/>
          <w:lang w:val="en-US"/>
        </w:rPr>
        <w:t xml:space="preserve"> DY, </w:t>
      </w:r>
      <w:proofErr w:type="spellStart"/>
      <w:r w:rsidRPr="00B42BA8">
        <w:rPr>
          <w:b/>
          <w:bCs/>
          <w:sz w:val="22"/>
          <w:szCs w:val="22"/>
          <w:lang w:val="en-US"/>
        </w:rPr>
        <w:t>Ogundipe</w:t>
      </w:r>
      <w:proofErr w:type="spellEnd"/>
      <w:r w:rsidRPr="00B42BA8">
        <w:rPr>
          <w:b/>
          <w:bCs/>
          <w:sz w:val="22"/>
          <w:szCs w:val="22"/>
          <w:lang w:val="en-US"/>
        </w:rPr>
        <w:t xml:space="preserve"> HD</w:t>
      </w:r>
      <w:r w:rsidRPr="00B42BA8">
        <w:rPr>
          <w:sz w:val="22"/>
          <w:szCs w:val="22"/>
          <w:lang w:val="en-US"/>
        </w:rPr>
        <w:t xml:space="preserve">. SEVERE ACUTE RESPIRATORY SYNDROME CORONAVIRUS-2 (SARS-COV-2) INFECTION: AN EPIDEMIOLOGICAL REVIEW. </w:t>
      </w:r>
      <w:r w:rsidRPr="0005131A">
        <w:rPr>
          <w:sz w:val="22"/>
          <w:szCs w:val="22"/>
          <w:lang w:val="en-US"/>
        </w:rPr>
        <w:t xml:space="preserve">Ann </w:t>
      </w:r>
      <w:proofErr w:type="spellStart"/>
      <w:r w:rsidRPr="0005131A">
        <w:rPr>
          <w:sz w:val="22"/>
          <w:szCs w:val="22"/>
          <w:lang w:val="en-US"/>
        </w:rPr>
        <w:t>Ib</w:t>
      </w:r>
      <w:proofErr w:type="spellEnd"/>
      <w:r w:rsidRPr="0005131A">
        <w:rPr>
          <w:sz w:val="22"/>
          <w:szCs w:val="22"/>
          <w:lang w:val="en-US"/>
        </w:rPr>
        <w:t xml:space="preserve"> Postgrad Med. 2021;19(Suppl 1): S68-S76. </w:t>
      </w:r>
    </w:p>
    <w:p w14:paraId="50E3A81E" w14:textId="77777777" w:rsidR="008B5FEE" w:rsidRPr="0005131A" w:rsidRDefault="008B5FEE" w:rsidP="001374BE">
      <w:pPr>
        <w:pStyle w:val="Default"/>
        <w:spacing w:line="480" w:lineRule="auto"/>
        <w:jc w:val="both"/>
        <w:rPr>
          <w:sz w:val="22"/>
          <w:szCs w:val="22"/>
          <w:lang w:val="en-US"/>
        </w:rPr>
      </w:pPr>
    </w:p>
    <w:p w14:paraId="48B55CA7" w14:textId="77777777" w:rsidR="008B5FEE" w:rsidRPr="001374BE"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Reich P, Elward A</w:t>
      </w:r>
      <w:r w:rsidRPr="00B42BA8">
        <w:rPr>
          <w:sz w:val="22"/>
          <w:szCs w:val="22"/>
          <w:lang w:val="en-US"/>
        </w:rPr>
        <w:t xml:space="preserve">. Infection Prevention during the Coronavirus Disease 2019 Pandemic. </w:t>
      </w:r>
      <w:r w:rsidRPr="001374BE">
        <w:rPr>
          <w:sz w:val="22"/>
          <w:szCs w:val="22"/>
          <w:lang w:val="en-US"/>
        </w:rPr>
        <w:t xml:space="preserve">Infect Dis Clin North Am. 2022;36(1):15-37. </w:t>
      </w:r>
    </w:p>
    <w:p w14:paraId="38AFEF2A" w14:textId="77777777" w:rsidR="008B5FEE" w:rsidRPr="001374BE" w:rsidRDefault="008B5FEE" w:rsidP="001374BE">
      <w:pPr>
        <w:pStyle w:val="Default"/>
        <w:spacing w:line="480" w:lineRule="auto"/>
        <w:jc w:val="both"/>
        <w:rPr>
          <w:sz w:val="22"/>
          <w:szCs w:val="22"/>
          <w:lang w:val="en-US"/>
        </w:rPr>
      </w:pPr>
    </w:p>
    <w:p w14:paraId="7CDF825B" w14:textId="7BE7E0D2" w:rsidR="008B5FEE" w:rsidRPr="001374BE" w:rsidRDefault="008B5FEE" w:rsidP="001374BE">
      <w:pPr>
        <w:pStyle w:val="Default"/>
        <w:numPr>
          <w:ilvl w:val="0"/>
          <w:numId w:val="8"/>
        </w:numPr>
        <w:spacing w:line="480" w:lineRule="auto"/>
        <w:jc w:val="both"/>
        <w:rPr>
          <w:sz w:val="22"/>
          <w:szCs w:val="22"/>
        </w:rPr>
      </w:pPr>
      <w:r w:rsidRPr="00B42BA8">
        <w:rPr>
          <w:b/>
          <w:bCs/>
          <w:sz w:val="22"/>
          <w:szCs w:val="22"/>
          <w:lang w:val="en-US"/>
        </w:rPr>
        <w:lastRenderedPageBreak/>
        <w:t xml:space="preserve">Iwasaki A, Grubaugh ND. </w:t>
      </w:r>
      <w:r w:rsidRPr="00B42BA8">
        <w:rPr>
          <w:sz w:val="22"/>
          <w:szCs w:val="22"/>
          <w:lang w:val="en-US"/>
        </w:rPr>
        <w:t xml:space="preserve">Why does Japan have so few cases of COVID-19? </w:t>
      </w:r>
      <w:r w:rsidRPr="005A3AB6">
        <w:rPr>
          <w:sz w:val="22"/>
          <w:szCs w:val="22"/>
        </w:rPr>
        <w:t xml:space="preserve">EMBO Mol Med. 2020;12(5): e12481. </w:t>
      </w:r>
    </w:p>
    <w:p w14:paraId="2598E727" w14:textId="77777777" w:rsidR="008B5FEE" w:rsidRPr="005A3AB6" w:rsidRDefault="008B5FEE" w:rsidP="001374BE">
      <w:pPr>
        <w:pStyle w:val="Default"/>
        <w:spacing w:line="480" w:lineRule="auto"/>
        <w:jc w:val="both"/>
        <w:rPr>
          <w:sz w:val="22"/>
          <w:szCs w:val="22"/>
        </w:rPr>
      </w:pPr>
    </w:p>
    <w:p w14:paraId="75E89403" w14:textId="77777777" w:rsidR="008B5FEE" w:rsidRPr="0005131A" w:rsidRDefault="008B5FEE" w:rsidP="001374BE">
      <w:pPr>
        <w:pStyle w:val="Default"/>
        <w:numPr>
          <w:ilvl w:val="0"/>
          <w:numId w:val="8"/>
        </w:numPr>
        <w:spacing w:after="369" w:line="480" w:lineRule="auto"/>
        <w:jc w:val="both"/>
        <w:rPr>
          <w:sz w:val="22"/>
          <w:szCs w:val="22"/>
          <w:lang w:val="en-US"/>
        </w:rPr>
      </w:pPr>
      <w:r w:rsidRPr="00B42BA8">
        <w:rPr>
          <w:b/>
          <w:bCs/>
          <w:sz w:val="22"/>
          <w:szCs w:val="22"/>
          <w:lang w:val="en-US"/>
        </w:rPr>
        <w:t xml:space="preserve">Peckham H, de </w:t>
      </w:r>
      <w:proofErr w:type="spellStart"/>
      <w:r w:rsidRPr="00B42BA8">
        <w:rPr>
          <w:b/>
          <w:bCs/>
          <w:sz w:val="22"/>
          <w:szCs w:val="22"/>
          <w:lang w:val="en-US"/>
        </w:rPr>
        <w:t>Gruijter</w:t>
      </w:r>
      <w:proofErr w:type="spellEnd"/>
      <w:r w:rsidRPr="00B42BA8">
        <w:rPr>
          <w:b/>
          <w:bCs/>
          <w:sz w:val="22"/>
          <w:szCs w:val="22"/>
          <w:lang w:val="en-US"/>
        </w:rPr>
        <w:t xml:space="preserve"> NM, Raine C, </w:t>
      </w:r>
      <w:proofErr w:type="spellStart"/>
      <w:r w:rsidRPr="00B42BA8">
        <w:rPr>
          <w:b/>
          <w:bCs/>
          <w:sz w:val="22"/>
          <w:szCs w:val="22"/>
          <w:lang w:val="en-US"/>
        </w:rPr>
        <w:t>Radziszewska</w:t>
      </w:r>
      <w:proofErr w:type="spellEnd"/>
      <w:r w:rsidRPr="00B42BA8">
        <w:rPr>
          <w:b/>
          <w:bCs/>
          <w:sz w:val="22"/>
          <w:szCs w:val="22"/>
          <w:lang w:val="en-US"/>
        </w:rPr>
        <w:t xml:space="preserve"> A, </w:t>
      </w:r>
      <w:proofErr w:type="spellStart"/>
      <w:r w:rsidRPr="00B42BA8">
        <w:rPr>
          <w:b/>
          <w:bCs/>
          <w:sz w:val="22"/>
          <w:szCs w:val="22"/>
          <w:lang w:val="en-US"/>
        </w:rPr>
        <w:t>Ciurtin</w:t>
      </w:r>
      <w:proofErr w:type="spellEnd"/>
      <w:r w:rsidRPr="00B42BA8">
        <w:rPr>
          <w:b/>
          <w:bCs/>
          <w:sz w:val="22"/>
          <w:szCs w:val="22"/>
          <w:lang w:val="en-US"/>
        </w:rPr>
        <w:t xml:space="preserve"> C, Wedderburn LR et al</w:t>
      </w:r>
      <w:r w:rsidRPr="00B42BA8">
        <w:rPr>
          <w:sz w:val="22"/>
          <w:szCs w:val="22"/>
          <w:lang w:val="en-US"/>
        </w:rPr>
        <w:t xml:space="preserve">. Male sex identified by global COVID-19 meta-analysis as a risk factor for death and ITU admission. </w:t>
      </w:r>
      <w:r w:rsidRPr="0005131A">
        <w:rPr>
          <w:sz w:val="22"/>
          <w:szCs w:val="22"/>
          <w:lang w:val="en-US"/>
        </w:rPr>
        <w:t xml:space="preserve">Nat. Commun. 2020; 11:1–10. </w:t>
      </w:r>
    </w:p>
    <w:p w14:paraId="768336EA" w14:textId="77777777" w:rsidR="008B5FEE" w:rsidRDefault="008B5FEE" w:rsidP="001374BE">
      <w:pPr>
        <w:pStyle w:val="Default"/>
        <w:numPr>
          <w:ilvl w:val="0"/>
          <w:numId w:val="8"/>
        </w:numPr>
        <w:spacing w:line="480" w:lineRule="auto"/>
        <w:jc w:val="both"/>
        <w:rPr>
          <w:sz w:val="22"/>
          <w:szCs w:val="22"/>
        </w:rPr>
      </w:pPr>
      <w:r w:rsidRPr="005A3AB6">
        <w:rPr>
          <w:b/>
          <w:bCs/>
          <w:sz w:val="22"/>
          <w:szCs w:val="22"/>
        </w:rPr>
        <w:t xml:space="preserve">Guan WJ, Liang WH, Zhao Y, Liang HR, Chen ZS, Li YM et al. </w:t>
      </w:r>
      <w:r w:rsidRPr="00B42BA8">
        <w:rPr>
          <w:sz w:val="22"/>
          <w:szCs w:val="22"/>
          <w:lang w:val="en-US"/>
        </w:rPr>
        <w:t xml:space="preserve">Comorbidity and its impact on 1590 patients with COVID-19 in China: A nationwide analysis. </w:t>
      </w:r>
      <w:proofErr w:type="spellStart"/>
      <w:r w:rsidRPr="005A3AB6">
        <w:rPr>
          <w:sz w:val="22"/>
          <w:szCs w:val="22"/>
        </w:rPr>
        <w:t>Eur</w:t>
      </w:r>
      <w:proofErr w:type="spellEnd"/>
      <w:r w:rsidRPr="005A3AB6">
        <w:rPr>
          <w:sz w:val="22"/>
          <w:szCs w:val="22"/>
        </w:rPr>
        <w:t xml:space="preserve">. </w:t>
      </w:r>
      <w:proofErr w:type="spellStart"/>
      <w:r w:rsidRPr="005A3AB6">
        <w:rPr>
          <w:sz w:val="22"/>
          <w:szCs w:val="22"/>
        </w:rPr>
        <w:t>Respir</w:t>
      </w:r>
      <w:proofErr w:type="spellEnd"/>
      <w:r w:rsidRPr="005A3AB6">
        <w:rPr>
          <w:sz w:val="22"/>
          <w:szCs w:val="22"/>
        </w:rPr>
        <w:t xml:space="preserve">. J. 2020; 55:2000547 </w:t>
      </w:r>
    </w:p>
    <w:p w14:paraId="780CD208" w14:textId="77777777" w:rsidR="00894D59" w:rsidRDefault="00894D59" w:rsidP="00894D59">
      <w:pPr>
        <w:pStyle w:val="Default"/>
        <w:spacing w:line="480" w:lineRule="auto"/>
        <w:ind w:left="720"/>
        <w:jc w:val="both"/>
        <w:rPr>
          <w:sz w:val="22"/>
          <w:szCs w:val="22"/>
        </w:rPr>
      </w:pPr>
    </w:p>
    <w:p w14:paraId="491281ED" w14:textId="77777777" w:rsidR="005F79EC" w:rsidRPr="005F79EC" w:rsidRDefault="005F79EC" w:rsidP="005F79EC">
      <w:pPr>
        <w:pStyle w:val="ListParagraph"/>
        <w:spacing w:line="480" w:lineRule="auto"/>
        <w:jc w:val="both"/>
        <w:rPr>
          <w:rFonts w:ascii="Times New Roman" w:hAnsi="Times New Roman" w:cs="Times New Roman"/>
          <w:b/>
          <w:bCs/>
        </w:rPr>
      </w:pPr>
      <w:r w:rsidRPr="00DA0E23">
        <w:rPr>
          <w:noProof/>
        </w:rPr>
        <w:drawing>
          <wp:inline distT="0" distB="0" distL="0" distR="0" wp14:anchorId="71325C69" wp14:editId="47FAAA58">
            <wp:extent cx="4972050" cy="2632469"/>
            <wp:effectExtent l="0" t="0" r="0" b="0"/>
            <wp:docPr id="380215270" name="Image 38021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38">
                      <a:extLst>
                        <a:ext uri="{28A0092B-C50C-407E-A947-70E740481C1C}">
                          <a14:useLocalDpi xmlns:a14="http://schemas.microsoft.com/office/drawing/2010/main" val="0"/>
                        </a:ext>
                      </a:extLst>
                    </a:blip>
                    <a:srcRect t="17230" b="7973"/>
                    <a:stretch/>
                  </pic:blipFill>
                  <pic:spPr bwMode="auto">
                    <a:xfrm>
                      <a:off x="0" y="0"/>
                      <a:ext cx="5153281" cy="2728422"/>
                    </a:xfrm>
                    <a:prstGeom prst="rect">
                      <a:avLst/>
                    </a:prstGeom>
                    <a:ln>
                      <a:noFill/>
                    </a:ln>
                    <a:extLst>
                      <a:ext uri="{53640926-AAD7-44D8-BBD7-CCE9431645EC}">
                        <a14:shadowObscured xmlns:a14="http://schemas.microsoft.com/office/drawing/2010/main"/>
                      </a:ext>
                    </a:extLst>
                  </pic:spPr>
                </pic:pic>
              </a:graphicData>
            </a:graphic>
          </wp:inline>
        </w:drawing>
      </w:r>
    </w:p>
    <w:p w14:paraId="660F3A09" w14:textId="1A10B383" w:rsidR="005F79EC" w:rsidRDefault="005F79EC" w:rsidP="005F79EC">
      <w:pPr>
        <w:pStyle w:val="Caption"/>
        <w:spacing w:line="480" w:lineRule="auto"/>
        <w:ind w:left="720"/>
        <w:jc w:val="both"/>
        <w:rPr>
          <w:rFonts w:ascii="Times New Roman" w:hAnsi="Times New Roman" w:cs="Times New Roman"/>
          <w:sz w:val="22"/>
          <w:szCs w:val="22"/>
        </w:rPr>
      </w:pPr>
      <w:r>
        <w:rPr>
          <w:rFonts w:ascii="Times New Roman" w:hAnsi="Times New Roman" w:cs="Times New Roman"/>
          <w:i w:val="0"/>
          <w:iCs w:val="0"/>
          <w:color w:val="auto"/>
          <w:sz w:val="22"/>
          <w:szCs w:val="22"/>
        </w:rPr>
        <w:t xml:space="preserve">                        </w:t>
      </w:r>
      <w:r w:rsidRPr="00016862">
        <w:rPr>
          <w:rFonts w:ascii="Times New Roman" w:hAnsi="Times New Roman" w:cs="Times New Roman"/>
          <w:i w:val="0"/>
          <w:iCs w:val="0"/>
          <w:color w:val="auto"/>
          <w:sz w:val="22"/>
          <w:szCs w:val="22"/>
        </w:rPr>
        <w:t xml:space="preserve">Figure </w:t>
      </w:r>
      <w:r>
        <w:rPr>
          <w:rFonts w:ascii="Times New Roman" w:hAnsi="Times New Roman" w:cs="Times New Roman"/>
          <w:i w:val="0"/>
          <w:iCs w:val="0"/>
          <w:color w:val="auto"/>
          <w:sz w:val="22"/>
          <w:szCs w:val="22"/>
        </w:rPr>
        <w:t>1</w:t>
      </w:r>
      <w:r w:rsidRPr="00016862">
        <w:rPr>
          <w:rFonts w:ascii="Times New Roman" w:hAnsi="Times New Roman" w:cs="Times New Roman"/>
          <w:i w:val="0"/>
          <w:iCs w:val="0"/>
          <w:color w:val="auto"/>
          <w:sz w:val="22"/>
          <w:szCs w:val="22"/>
        </w:rPr>
        <w:t>:  Distribution of patients by oxygen saturation</w:t>
      </w:r>
      <w:r w:rsidRPr="00016862">
        <w:rPr>
          <w:rFonts w:ascii="Times New Roman" w:hAnsi="Times New Roman" w:cs="Times New Roman"/>
          <w:sz w:val="22"/>
          <w:szCs w:val="22"/>
        </w:rPr>
        <w:t xml:space="preserve">. </w:t>
      </w:r>
    </w:p>
    <w:p w14:paraId="1EFCB851" w14:textId="77777777" w:rsidR="005F79EC" w:rsidRPr="005F79EC" w:rsidRDefault="005F79EC" w:rsidP="005F79EC">
      <w:pPr>
        <w:rPr>
          <w:lang w:val="en-US"/>
        </w:rPr>
      </w:pPr>
    </w:p>
    <w:p w14:paraId="180413F6" w14:textId="032E0CCD" w:rsidR="005F79EC" w:rsidRPr="005F79EC" w:rsidRDefault="005F79EC" w:rsidP="005F79EC">
      <w:pPr>
        <w:spacing w:line="480" w:lineRule="auto"/>
        <w:jc w:val="both"/>
        <w:rPr>
          <w:rFonts w:ascii="Times New Roman" w:hAnsi="Times New Roman" w:cs="Times New Roman"/>
          <w:sz w:val="24"/>
          <w:szCs w:val="24"/>
          <w:lang w:val="en-US"/>
        </w:rPr>
      </w:pPr>
      <w:r w:rsidRPr="005F79EC">
        <w:rPr>
          <w:rFonts w:ascii="Times New Roman" w:hAnsi="Times New Roman" w:cs="Times New Roman"/>
          <w:sz w:val="24"/>
          <w:szCs w:val="24"/>
          <w:lang w:val="en-US"/>
        </w:rPr>
        <w:t xml:space="preserve">Table I: </w:t>
      </w:r>
      <w:r w:rsidRPr="005F79EC">
        <w:rPr>
          <w:rFonts w:ascii="Times New Roman" w:hAnsi="Times New Roman" w:cs="Times New Roman"/>
          <w:lang w:val="en-US"/>
        </w:rPr>
        <w:t xml:space="preserve">Distribution of patients by socio demographic characteristics </w:t>
      </w:r>
    </w:p>
    <w:tbl>
      <w:tblPr>
        <w:tblW w:w="6794" w:type="dxa"/>
        <w:tblCellMar>
          <w:left w:w="0" w:type="dxa"/>
          <w:right w:w="0" w:type="dxa"/>
        </w:tblCellMar>
        <w:tblLook w:val="0420" w:firstRow="1" w:lastRow="0" w:firstColumn="0" w:lastColumn="0" w:noHBand="0" w:noVBand="1"/>
      </w:tblPr>
      <w:tblGrid>
        <w:gridCol w:w="2825"/>
        <w:gridCol w:w="2268"/>
        <w:gridCol w:w="1701"/>
      </w:tblGrid>
      <w:tr w:rsidR="005F79EC" w:rsidRPr="00D94776" w14:paraId="758F7E0F" w14:textId="77777777" w:rsidTr="00452E14">
        <w:trPr>
          <w:trHeight w:val="259"/>
        </w:trPr>
        <w:tc>
          <w:tcPr>
            <w:tcW w:w="2825"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F7E81F5"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Variable</w:t>
            </w:r>
          </w:p>
        </w:tc>
        <w:tc>
          <w:tcPr>
            <w:tcW w:w="2268"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34C79AE"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 xml:space="preserve">Effectifs </w:t>
            </w:r>
            <w:r>
              <w:rPr>
                <w:rFonts w:ascii="Times New Roman" w:hAnsi="Times New Roman" w:cs="Times New Roman"/>
                <w:color w:val="000000" w:themeColor="text1"/>
              </w:rPr>
              <w:t>N</w:t>
            </w:r>
            <w:r w:rsidRPr="00D94776">
              <w:rPr>
                <w:rFonts w:ascii="Times New Roman" w:hAnsi="Times New Roman" w:cs="Times New Roman"/>
                <w:color w:val="000000" w:themeColor="text1"/>
              </w:rPr>
              <w:t>=</w:t>
            </w:r>
            <w:r>
              <w:rPr>
                <w:rFonts w:ascii="Times New Roman" w:hAnsi="Times New Roman" w:cs="Times New Roman"/>
                <w:color w:val="000000" w:themeColor="text1"/>
              </w:rPr>
              <w:t>76</w:t>
            </w:r>
          </w:p>
        </w:tc>
        <w:tc>
          <w:tcPr>
            <w:tcW w:w="1701"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07E4F4C9" w14:textId="77777777" w:rsidR="005F79EC" w:rsidRPr="00D94776" w:rsidRDefault="005F79EC" w:rsidP="005F79EC">
            <w:pPr>
              <w:spacing w:line="360" w:lineRule="auto"/>
              <w:contextualSpacing/>
              <w:rPr>
                <w:rFonts w:ascii="Times New Roman" w:hAnsi="Times New Roman" w:cs="Times New Roman"/>
                <w:color w:val="000000" w:themeColor="text1"/>
              </w:rPr>
            </w:pPr>
            <w:r w:rsidRPr="00D94776">
              <w:rPr>
                <w:rFonts w:ascii="Times New Roman" w:hAnsi="Times New Roman" w:cs="Times New Roman"/>
                <w:color w:val="000000" w:themeColor="text1"/>
              </w:rPr>
              <w:t>Pourcentages %</w:t>
            </w:r>
          </w:p>
        </w:tc>
      </w:tr>
      <w:tr w:rsidR="005F79EC" w:rsidRPr="00D94776" w14:paraId="2259486F" w14:textId="77777777" w:rsidTr="00452E14">
        <w:trPr>
          <w:trHeight w:val="254"/>
        </w:trPr>
        <w:tc>
          <w:tcPr>
            <w:tcW w:w="2825" w:type="dxa"/>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CE40AC0"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proofErr w:type="spellStart"/>
            <w:r w:rsidRPr="00AF1620">
              <w:rPr>
                <w:rFonts w:ascii="Times New Roman" w:hAnsi="Times New Roman" w:cs="Times New Roman"/>
                <w:b/>
                <w:bCs/>
                <w:color w:val="000000" w:themeColor="text1"/>
              </w:rPr>
              <w:t>Median</w:t>
            </w:r>
            <w:proofErr w:type="spellEnd"/>
            <w:r w:rsidRPr="00AF1620">
              <w:rPr>
                <w:rFonts w:ascii="Times New Roman" w:hAnsi="Times New Roman" w:cs="Times New Roman"/>
                <w:b/>
                <w:bCs/>
                <w:color w:val="000000" w:themeColor="text1"/>
              </w:rPr>
              <w:t xml:space="preserve"> </w:t>
            </w:r>
            <w:proofErr w:type="spellStart"/>
            <w:r w:rsidRPr="00AF1620">
              <w:rPr>
                <w:rFonts w:ascii="Times New Roman" w:hAnsi="Times New Roman" w:cs="Times New Roman"/>
                <w:b/>
                <w:bCs/>
                <w:color w:val="000000" w:themeColor="text1"/>
              </w:rPr>
              <w:t>age</w:t>
            </w:r>
            <w:proofErr w:type="spellEnd"/>
            <w:r w:rsidRPr="00AF1620">
              <w:rPr>
                <w:rFonts w:ascii="Times New Roman" w:hAnsi="Times New Roman" w:cs="Times New Roman"/>
                <w:b/>
                <w:bCs/>
                <w:color w:val="000000" w:themeColor="text1"/>
              </w:rPr>
              <w:t xml:space="preserve"> (</w:t>
            </w:r>
            <w:proofErr w:type="spellStart"/>
            <w:r w:rsidRPr="00AF1620">
              <w:rPr>
                <w:rFonts w:ascii="Times New Roman" w:hAnsi="Times New Roman" w:cs="Times New Roman"/>
                <w:b/>
                <w:bCs/>
                <w:color w:val="000000" w:themeColor="text1"/>
              </w:rPr>
              <w:t>years</w:t>
            </w:r>
            <w:proofErr w:type="spellEnd"/>
            <w:r w:rsidRPr="00AF1620">
              <w:rPr>
                <w:rFonts w:ascii="Times New Roman" w:hAnsi="Times New Roman" w:cs="Times New Roman"/>
                <w:b/>
                <w:bCs/>
                <w:color w:val="000000" w:themeColor="text1"/>
              </w:rPr>
              <w:t>)</w:t>
            </w:r>
          </w:p>
        </w:tc>
        <w:tc>
          <w:tcPr>
            <w:tcW w:w="3969" w:type="dxa"/>
            <w:gridSpan w:val="2"/>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37D209E" w14:textId="77777777" w:rsidR="005F79EC" w:rsidRPr="00AF1620" w:rsidRDefault="005F79EC" w:rsidP="005F79EC">
            <w:pPr>
              <w:spacing w:line="360" w:lineRule="auto"/>
              <w:contextualSpacing/>
              <w:rPr>
                <w:rFonts w:ascii="Times New Roman" w:hAnsi="Times New Roman" w:cs="Times New Roman"/>
                <w:b/>
                <w:bCs/>
                <w:color w:val="000000" w:themeColor="text1"/>
              </w:rPr>
            </w:pPr>
            <w:r w:rsidRPr="00AF1620">
              <w:rPr>
                <w:rFonts w:ascii="Times New Roman" w:hAnsi="Times New Roman" w:cs="Times New Roman"/>
                <w:b/>
                <w:bCs/>
              </w:rPr>
              <w:t>61.5 [18-90]</w:t>
            </w:r>
          </w:p>
        </w:tc>
      </w:tr>
      <w:tr w:rsidR="005F79EC" w:rsidRPr="00D94776" w14:paraId="46F43372" w14:textId="77777777" w:rsidTr="00452E14">
        <w:trPr>
          <w:trHeight w:val="27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63C87B1"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r w:rsidRPr="00AF1620">
              <w:rPr>
                <w:rFonts w:ascii="Times New Roman" w:hAnsi="Times New Roman" w:cs="Times New Roman"/>
                <w:b/>
                <w:bCs/>
                <w:color w:val="000000" w:themeColor="text1"/>
              </w:rPr>
              <w:t>Age group (</w:t>
            </w:r>
            <w:proofErr w:type="spellStart"/>
            <w:r w:rsidRPr="00AF1620">
              <w:rPr>
                <w:rFonts w:ascii="Times New Roman" w:hAnsi="Times New Roman" w:cs="Times New Roman"/>
                <w:b/>
                <w:bCs/>
                <w:color w:val="000000" w:themeColor="text1"/>
              </w:rPr>
              <w:t>years</w:t>
            </w:r>
            <w:proofErr w:type="spellEnd"/>
            <w:r w:rsidRPr="00AF1620">
              <w:rPr>
                <w:rFonts w:ascii="Times New Roman" w:hAnsi="Times New Roman" w:cs="Times New Roman"/>
                <w:b/>
                <w:bCs/>
                <w:color w:val="000000" w:themeColor="text1"/>
              </w:rPr>
              <w:t>)</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B2E6212"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r w:rsidRPr="00AF1620">
              <w:rPr>
                <w:rFonts w:ascii="Times New Roman" w:hAnsi="Times New Roman" w:cs="Times New Roman"/>
                <w:b/>
                <w:bCs/>
                <w:color w:val="000000" w:themeColor="text1"/>
              </w:rPr>
              <w:t>n=76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D754565" w14:textId="77777777" w:rsidR="005F79EC" w:rsidRPr="00D94776" w:rsidRDefault="005F79EC" w:rsidP="005F79EC">
            <w:pPr>
              <w:spacing w:line="360" w:lineRule="auto"/>
              <w:contextualSpacing/>
              <w:rPr>
                <w:rFonts w:ascii="Times New Roman" w:hAnsi="Times New Roman" w:cs="Times New Roman"/>
                <w:color w:val="000000" w:themeColor="text1"/>
              </w:rPr>
            </w:pPr>
          </w:p>
        </w:tc>
      </w:tr>
      <w:tr w:rsidR="005F79EC" w:rsidRPr="00D94776" w14:paraId="113B13B9" w14:textId="77777777" w:rsidTr="00452E14">
        <w:trPr>
          <w:trHeight w:val="31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666AB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lastRenderedPageBreak/>
              <w:t>≤44</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118C133"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DB8AFBF"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1E88C0F4" w14:textId="77777777" w:rsidTr="00452E14">
        <w:trPr>
          <w:trHeight w:val="1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7051D0"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45-59</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9FF557B"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37F1D0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60F508A1" w14:textId="77777777" w:rsidTr="00452E14">
        <w:trPr>
          <w:trHeight w:val="226"/>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F5F015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≥60</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C3695A"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42</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5ADA08D"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55.2</w:t>
            </w:r>
          </w:p>
        </w:tc>
      </w:tr>
      <w:tr w:rsidR="005F79EC" w:rsidRPr="00D94776" w14:paraId="71C3E222" w14:textId="77777777" w:rsidTr="00452E14">
        <w:trPr>
          <w:trHeight w:val="32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358E64D" w14:textId="77777777" w:rsidR="005F79EC" w:rsidRPr="00AF1620" w:rsidRDefault="005F79EC" w:rsidP="005F79EC">
            <w:pPr>
              <w:spacing w:line="360" w:lineRule="auto"/>
              <w:contextualSpacing/>
              <w:jc w:val="both"/>
              <w:rPr>
                <w:rFonts w:ascii="Times New Roman" w:hAnsi="Times New Roman" w:cs="Times New Roman"/>
                <w:color w:val="000000" w:themeColor="text1"/>
              </w:rPr>
            </w:pPr>
            <w:commentRangeStart w:id="3"/>
            <w:r w:rsidRPr="00AF1620">
              <w:rPr>
                <w:rFonts w:ascii="Times New Roman" w:hAnsi="Times New Roman" w:cs="Times New Roman"/>
                <w:color w:val="000000" w:themeColor="text1"/>
              </w:rPr>
              <w:t>Male</w:t>
            </w:r>
            <w:commentRangeEnd w:id="3"/>
            <w:r w:rsidR="008E025D">
              <w:rPr>
                <w:rStyle w:val="CommentReference"/>
              </w:rPr>
              <w:commentReference w:id="3"/>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487DB55" w14:textId="77777777" w:rsidR="005F79EC" w:rsidRPr="00AF1620" w:rsidRDefault="005F79EC" w:rsidP="005F79EC">
            <w:pPr>
              <w:spacing w:line="360" w:lineRule="auto"/>
              <w:contextualSpacing/>
              <w:rPr>
                <w:rFonts w:ascii="Times New Roman" w:hAnsi="Times New Roman" w:cs="Times New Roman"/>
                <w:color w:val="000000" w:themeColor="text1"/>
              </w:rPr>
            </w:pPr>
            <w:r w:rsidRPr="00AF1620">
              <w:rPr>
                <w:rFonts w:ascii="Times New Roman" w:hAnsi="Times New Roman" w:cs="Times New Roman"/>
                <w:color w:val="000000" w:themeColor="text1"/>
              </w:rPr>
              <w:t>39</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AF63109"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51.3</w:t>
            </w:r>
          </w:p>
        </w:tc>
      </w:tr>
      <w:tr w:rsidR="005F79EC" w:rsidRPr="00D94776" w14:paraId="102010BF" w14:textId="77777777" w:rsidTr="00452E14">
        <w:trPr>
          <w:trHeight w:val="2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2C73794" w14:textId="77777777" w:rsidR="005F79EC" w:rsidRPr="000424CB" w:rsidRDefault="005F79EC" w:rsidP="005F79EC">
            <w:pPr>
              <w:spacing w:line="360" w:lineRule="auto"/>
              <w:contextualSpacing/>
              <w:jc w:val="both"/>
              <w:rPr>
                <w:rFonts w:ascii="Times New Roman" w:hAnsi="Times New Roman" w:cs="Times New Roman"/>
                <w:b/>
                <w:bCs/>
                <w:color w:val="000000" w:themeColor="text1"/>
              </w:rPr>
            </w:pPr>
            <w:proofErr w:type="spellStart"/>
            <w:r w:rsidRPr="000424CB">
              <w:rPr>
                <w:rFonts w:ascii="Times New Roman" w:hAnsi="Times New Roman" w:cs="Times New Roman"/>
                <w:b/>
                <w:bCs/>
                <w:color w:val="000000" w:themeColor="text1"/>
              </w:rPr>
              <w:t>Comorbidities</w:t>
            </w:r>
            <w:proofErr w:type="spellEnd"/>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ABDABE" w14:textId="77777777" w:rsidR="005F79EC" w:rsidRPr="00D94776"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n</w:t>
            </w:r>
            <w:r w:rsidRPr="00D94776">
              <w:rPr>
                <w:rFonts w:ascii="Times New Roman" w:hAnsi="Times New Roman" w:cs="Times New Roman"/>
                <w:color w:val="000000" w:themeColor="text1"/>
              </w:rPr>
              <w:t>=</w:t>
            </w:r>
            <w:r>
              <w:rPr>
                <w:rFonts w:ascii="Times New Roman" w:hAnsi="Times New Roman" w:cs="Times New Roman"/>
                <w:color w:val="000000" w:themeColor="text1"/>
              </w:rPr>
              <w:t xml:space="preserve"> 60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EF38AC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78,9</w:t>
            </w:r>
          </w:p>
        </w:tc>
      </w:tr>
      <w:tr w:rsidR="005F79EC" w:rsidRPr="00D94776" w14:paraId="20072D7F"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92F2D0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Diabetes</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mellitus</w:t>
            </w:r>
            <w:proofErr w:type="spellEnd"/>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61E0385E"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18</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1DF5685"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23,7</w:t>
            </w:r>
          </w:p>
        </w:tc>
      </w:tr>
      <w:tr w:rsidR="005F79EC" w:rsidRPr="00D94776" w14:paraId="4A641A14"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E691A4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Hypertension</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12312E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26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99814D6"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34,2</w:t>
            </w:r>
          </w:p>
        </w:tc>
      </w:tr>
      <w:tr w:rsidR="005F79EC" w:rsidRPr="00D94776" w14:paraId="72186741"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493DEA"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Cardiovascular</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disease</w:t>
            </w:r>
            <w:proofErr w:type="spellEnd"/>
            <w:r w:rsidRPr="000424CB">
              <w:rPr>
                <w:rFonts w:ascii="Times New Roman" w:hAnsi="Times New Roman" w:cs="Times New Roman"/>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D9333D"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108FA77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7,8</w:t>
            </w:r>
          </w:p>
        </w:tc>
      </w:tr>
      <w:tr w:rsidR="005F79EC" w:rsidRPr="00D94776" w14:paraId="78D3FA1D"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D3E1F73"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Tobacco smoking</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3495BEA"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4</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057F161"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5,3</w:t>
            </w:r>
          </w:p>
        </w:tc>
      </w:tr>
      <w:tr w:rsidR="005F79EC" w:rsidRPr="00D94776" w14:paraId="6139B06F"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72F2FAE" w14:textId="77777777" w:rsidR="005F79EC" w:rsidRPr="000424CB" w:rsidRDefault="005F79EC" w:rsidP="005F79EC">
            <w:pPr>
              <w:spacing w:line="360" w:lineRule="auto"/>
              <w:contextualSpacing/>
              <w:jc w:val="both"/>
              <w:rPr>
                <w:rFonts w:ascii="Times New Roman" w:hAnsi="Times New Roman" w:cs="Times New Roman"/>
                <w:color w:val="000000" w:themeColor="text1"/>
                <w:lang w:val="en-US"/>
              </w:rPr>
            </w:pPr>
            <w:r>
              <w:rPr>
                <w:rFonts w:ascii="Times New Roman" w:hAnsi="Times New Roman" w:cs="Times New Roman"/>
                <w:lang w:val="en-US"/>
              </w:rPr>
              <w:t xml:space="preserve">  </w:t>
            </w:r>
            <w:commentRangeStart w:id="4"/>
            <w:proofErr w:type="spellStart"/>
            <w:r w:rsidRPr="000424CB">
              <w:rPr>
                <w:rFonts w:ascii="Times New Roman" w:hAnsi="Times New Roman" w:cs="Times New Roman"/>
                <w:lang w:val="en-US"/>
              </w:rPr>
              <w:t>Asthme</w:t>
            </w:r>
            <w:proofErr w:type="spellEnd"/>
            <w:r>
              <w:rPr>
                <w:rFonts w:ascii="Times New Roman" w:hAnsi="Times New Roman" w:cs="Times New Roman"/>
                <w:lang w:val="en-US"/>
              </w:rPr>
              <w:t xml:space="preserve"> </w:t>
            </w:r>
            <w:commentRangeEnd w:id="4"/>
            <w:r w:rsidR="008E025D">
              <w:rPr>
                <w:rStyle w:val="CommentReference"/>
              </w:rPr>
              <w:commentReference w:id="4"/>
            </w:r>
            <w:r>
              <w:rPr>
                <w:rFonts w:ascii="Times New Roman" w:hAnsi="Times New Roman" w:cs="Times New Roman"/>
                <w:lang w:val="en-US"/>
              </w:rPr>
              <w:t>and COPD</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8451DDF" w14:textId="77777777" w:rsidR="005F79EC" w:rsidRPr="00D94776"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E97D100"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r w:rsidR="005F79EC" w:rsidRPr="00D94776" w14:paraId="700A59A2" w14:textId="77777777" w:rsidTr="00452E14">
        <w:trPr>
          <w:trHeight w:val="206"/>
        </w:trPr>
        <w:tc>
          <w:tcPr>
            <w:tcW w:w="2825"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D327E71"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Other</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comorbidities</w:t>
            </w:r>
            <w:proofErr w:type="spellEnd"/>
          </w:p>
        </w:tc>
        <w:tc>
          <w:tcPr>
            <w:tcW w:w="2268"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1529B96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Pr>
                <w:rFonts w:ascii="Times New Roman" w:hAnsi="Times New Roman" w:cs="Times New Roman"/>
              </w:rPr>
              <w:t>3</w:t>
            </w:r>
          </w:p>
        </w:tc>
        <w:tc>
          <w:tcPr>
            <w:tcW w:w="1701"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CB9695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bl>
    <w:p w14:paraId="64437E4F" w14:textId="77777777" w:rsidR="005F79EC" w:rsidRPr="0005131A" w:rsidRDefault="005F79EC" w:rsidP="005F79EC">
      <w:pPr>
        <w:spacing w:line="480" w:lineRule="auto"/>
        <w:jc w:val="both"/>
        <w:rPr>
          <w:rFonts w:ascii="Times New Roman" w:hAnsi="Times New Roman" w:cs="Times New Roman"/>
          <w:lang w:val="en-US"/>
        </w:rPr>
      </w:pPr>
      <w:r w:rsidRPr="0005131A">
        <w:rPr>
          <w:rFonts w:ascii="Times New Roman" w:hAnsi="Times New Roman" w:cs="Times New Roman"/>
          <w:lang w:val="en-US"/>
        </w:rPr>
        <w:t>Table</w:t>
      </w:r>
      <w:r>
        <w:rPr>
          <w:rFonts w:ascii="Times New Roman" w:hAnsi="Times New Roman" w:cs="Times New Roman"/>
          <w:lang w:val="en-US"/>
        </w:rPr>
        <w:t xml:space="preserve"> </w:t>
      </w:r>
      <w:r w:rsidRPr="0005131A">
        <w:rPr>
          <w:rFonts w:ascii="Times New Roman" w:hAnsi="Times New Roman" w:cs="Times New Roman"/>
          <w:lang w:val="en-US"/>
        </w:rPr>
        <w:t>II: Distribution of patients by clinical aspects</w:t>
      </w:r>
    </w:p>
    <w:tbl>
      <w:tblPr>
        <w:tblStyle w:val="TableGrid"/>
        <w:tblW w:w="893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2282"/>
        <w:gridCol w:w="2397"/>
        <w:gridCol w:w="2762"/>
      </w:tblGrid>
      <w:tr w:rsidR="005F79EC" w:rsidRPr="00B62D43" w14:paraId="225E3A64" w14:textId="77777777" w:rsidTr="00452E14">
        <w:trPr>
          <w:trHeight w:val="853"/>
          <w:jc w:val="center"/>
        </w:trPr>
        <w:tc>
          <w:tcPr>
            <w:tcW w:w="567" w:type="dxa"/>
            <w:tcBorders>
              <w:top w:val="single" w:sz="4" w:space="0" w:color="auto"/>
              <w:bottom w:val="single" w:sz="4" w:space="0" w:color="auto"/>
            </w:tcBorders>
          </w:tcPr>
          <w:p w14:paraId="0C51811B" w14:textId="77777777" w:rsidR="005F79EC" w:rsidRPr="00B62D43" w:rsidRDefault="005F79EC" w:rsidP="00452E14">
            <w:pPr>
              <w:spacing w:after="200" w:line="480" w:lineRule="auto"/>
              <w:jc w:val="both"/>
              <w:rPr>
                <w:rFonts w:ascii="Times New Roman" w:hAnsi="Times New Roman" w:cs="Times New Roman"/>
                <w:b/>
                <w:bCs/>
                <w:lang w:val="fr-FR"/>
              </w:rPr>
            </w:pPr>
            <w:proofErr w:type="spellStart"/>
            <w:r w:rsidRPr="00B62D43">
              <w:rPr>
                <w:rFonts w:ascii="Times New Roman" w:hAnsi="Times New Roman" w:cs="Times New Roman"/>
                <w:b/>
                <w:bCs/>
                <w:lang w:val="fr-FR"/>
              </w:rPr>
              <w:t>Signs</w:t>
            </w:r>
            <w:proofErr w:type="spellEnd"/>
          </w:p>
        </w:tc>
        <w:tc>
          <w:tcPr>
            <w:tcW w:w="2551" w:type="dxa"/>
            <w:tcBorders>
              <w:top w:val="single" w:sz="4" w:space="0" w:color="auto"/>
              <w:bottom w:val="single" w:sz="4" w:space="0" w:color="auto"/>
            </w:tcBorders>
          </w:tcPr>
          <w:p w14:paraId="2DD2AB92" w14:textId="77777777" w:rsidR="005F79EC" w:rsidRPr="00FA2DCC" w:rsidRDefault="005F79EC" w:rsidP="00452E14">
            <w:pPr>
              <w:spacing w:after="200" w:line="480" w:lineRule="auto"/>
              <w:jc w:val="both"/>
              <w:rPr>
                <w:rFonts w:ascii="Times New Roman" w:hAnsi="Times New Roman" w:cs="Times New Roman"/>
                <w:b/>
                <w:bCs/>
              </w:rPr>
            </w:pPr>
            <w:r w:rsidRPr="001B1FAD">
              <w:rPr>
                <w:rFonts w:ascii="Times New Roman" w:hAnsi="Times New Roman" w:cs="Times New Roman"/>
                <w:b/>
                <w:bCs/>
              </w:rPr>
              <w:t>Absolute frequency</w:t>
            </w:r>
            <w:r>
              <w:rPr>
                <w:rFonts w:ascii="Times New Roman" w:hAnsi="Times New Roman" w:cs="Times New Roman"/>
                <w:b/>
                <w:bCs/>
              </w:rPr>
              <w:t xml:space="preserve"> </w:t>
            </w:r>
            <w:r w:rsidRPr="00B62D43">
              <w:rPr>
                <w:rFonts w:ascii="Times New Roman" w:hAnsi="Times New Roman" w:cs="Times New Roman"/>
                <w:b/>
                <w:bCs/>
                <w:lang w:val="fr-FR"/>
              </w:rPr>
              <w:t>(n)</w:t>
            </w:r>
          </w:p>
        </w:tc>
        <w:tc>
          <w:tcPr>
            <w:tcW w:w="2693" w:type="dxa"/>
            <w:tcBorders>
              <w:top w:val="single" w:sz="4" w:space="0" w:color="auto"/>
              <w:bottom w:val="single" w:sz="4" w:space="0" w:color="auto"/>
            </w:tcBorders>
          </w:tcPr>
          <w:p w14:paraId="060CD3D0" w14:textId="77777777" w:rsidR="005F79EC" w:rsidRPr="00B62D43" w:rsidRDefault="005F79EC" w:rsidP="00452E14">
            <w:pPr>
              <w:spacing w:after="200" w:line="480" w:lineRule="auto"/>
              <w:jc w:val="both"/>
              <w:rPr>
                <w:rFonts w:ascii="Times New Roman" w:hAnsi="Times New Roman" w:cs="Times New Roman"/>
                <w:b/>
                <w:bCs/>
                <w:i/>
              </w:rPr>
            </w:pPr>
            <w:r>
              <w:rPr>
                <w:rFonts w:ascii="Arial" w:hAnsi="Arial" w:cs="Arial"/>
                <w:b/>
                <w:bCs/>
                <w:sz w:val="20"/>
                <w:szCs w:val="20"/>
              </w:rPr>
              <w:t xml:space="preserve"> </w:t>
            </w:r>
            <w:r>
              <w:rPr>
                <w:rFonts w:ascii="Times New Roman" w:hAnsi="Times New Roman" w:cs="Times New Roman"/>
                <w:b/>
                <w:bCs/>
              </w:rPr>
              <w:t>Relative</w:t>
            </w:r>
            <w:r w:rsidRPr="001B1FAD">
              <w:rPr>
                <w:rFonts w:ascii="Times New Roman" w:hAnsi="Times New Roman" w:cs="Times New Roman"/>
                <w:b/>
                <w:bCs/>
              </w:rPr>
              <w:t xml:space="preserve"> frequency</w:t>
            </w:r>
            <w:r>
              <w:rPr>
                <w:rFonts w:ascii="Arial" w:hAnsi="Arial" w:cs="Arial"/>
                <w:b/>
                <w:bCs/>
                <w:sz w:val="20"/>
                <w:szCs w:val="20"/>
              </w:rPr>
              <w:t xml:space="preserve"> </w:t>
            </w:r>
            <w:r w:rsidRPr="00B62D43">
              <w:rPr>
                <w:rFonts w:ascii="Times New Roman" w:hAnsi="Times New Roman" w:cs="Times New Roman"/>
                <w:b/>
                <w:bCs/>
                <w:i/>
                <w:lang w:val="fr-FR"/>
              </w:rPr>
              <w:t>(%)</w:t>
            </w:r>
          </w:p>
        </w:tc>
        <w:tc>
          <w:tcPr>
            <w:tcW w:w="3119" w:type="dxa"/>
            <w:tcBorders>
              <w:top w:val="single" w:sz="4" w:space="0" w:color="auto"/>
              <w:bottom w:val="single" w:sz="4" w:space="0" w:color="auto"/>
            </w:tcBorders>
          </w:tcPr>
          <w:p w14:paraId="352688E3" w14:textId="77777777" w:rsidR="005F79EC" w:rsidRPr="00FA2DCC" w:rsidRDefault="005F79EC" w:rsidP="00452E14">
            <w:pPr>
              <w:spacing w:after="200" w:line="480" w:lineRule="auto"/>
              <w:jc w:val="both"/>
              <w:rPr>
                <w:rFonts w:ascii="Times New Roman" w:hAnsi="Times New Roman" w:cs="Times New Roman"/>
                <w:b/>
                <w:bCs/>
                <w:i/>
                <w:iCs/>
              </w:rPr>
            </w:pPr>
            <w:r w:rsidRPr="00C35987">
              <w:rPr>
                <w:rFonts w:ascii="Times New Roman" w:hAnsi="Times New Roman" w:cs="Times New Roman"/>
                <w:b/>
                <w:bCs/>
                <w:i/>
                <w:iCs/>
              </w:rPr>
              <w:t>Cumulative frequency</w:t>
            </w:r>
            <w:r>
              <w:rPr>
                <w:rFonts w:ascii="Times New Roman" w:hAnsi="Times New Roman" w:cs="Times New Roman"/>
                <w:b/>
                <w:bCs/>
                <w:i/>
                <w:iCs/>
              </w:rPr>
              <w:t xml:space="preserve"> (</w:t>
            </w:r>
            <w:r w:rsidRPr="00B62D43">
              <w:rPr>
                <w:rFonts w:ascii="Times New Roman" w:hAnsi="Times New Roman" w:cs="Times New Roman"/>
                <w:b/>
                <w:bCs/>
                <w:i/>
                <w:lang w:val="fr-FR"/>
              </w:rPr>
              <w:t>%)</w:t>
            </w:r>
          </w:p>
        </w:tc>
      </w:tr>
      <w:tr w:rsidR="005F79EC" w:rsidRPr="00B62D43" w14:paraId="09C4C518" w14:textId="77777777" w:rsidTr="00452E14">
        <w:trPr>
          <w:trHeight w:val="324"/>
          <w:jc w:val="center"/>
        </w:trPr>
        <w:tc>
          <w:tcPr>
            <w:tcW w:w="567" w:type="dxa"/>
            <w:tcBorders>
              <w:top w:val="single" w:sz="4" w:space="0" w:color="auto"/>
            </w:tcBorders>
          </w:tcPr>
          <w:p w14:paraId="13F2E493"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F</w:t>
            </w:r>
            <w:r>
              <w:rPr>
                <w:rFonts w:ascii="Times New Roman" w:hAnsi="Times New Roman" w:cs="Times New Roman"/>
                <w:b/>
                <w:bCs/>
              </w:rPr>
              <w:t>ever</w:t>
            </w:r>
          </w:p>
        </w:tc>
        <w:tc>
          <w:tcPr>
            <w:tcW w:w="2551" w:type="dxa"/>
            <w:tcBorders>
              <w:top w:val="single" w:sz="4" w:space="0" w:color="auto"/>
            </w:tcBorders>
          </w:tcPr>
          <w:p w14:paraId="68379180"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40</w:t>
            </w:r>
          </w:p>
        </w:tc>
        <w:tc>
          <w:tcPr>
            <w:tcW w:w="2693" w:type="dxa"/>
            <w:tcBorders>
              <w:top w:val="single" w:sz="4" w:space="0" w:color="auto"/>
            </w:tcBorders>
          </w:tcPr>
          <w:p w14:paraId="36D5BAE2"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52</w:t>
            </w:r>
            <w:r>
              <w:rPr>
                <w:rFonts w:ascii="Times New Roman" w:hAnsi="Times New Roman" w:cs="Times New Roman"/>
                <w:i/>
              </w:rPr>
              <w:t>.</w:t>
            </w:r>
            <w:r w:rsidRPr="00B62D43">
              <w:rPr>
                <w:rFonts w:ascii="Times New Roman" w:hAnsi="Times New Roman" w:cs="Times New Roman"/>
                <w:i/>
              </w:rPr>
              <w:t>6</w:t>
            </w:r>
          </w:p>
        </w:tc>
        <w:tc>
          <w:tcPr>
            <w:tcW w:w="3119" w:type="dxa"/>
            <w:tcBorders>
              <w:top w:val="single" w:sz="4" w:space="0" w:color="auto"/>
            </w:tcBorders>
          </w:tcPr>
          <w:p w14:paraId="406F52B5"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52</w:t>
            </w:r>
            <w:r>
              <w:rPr>
                <w:rFonts w:ascii="Times New Roman" w:hAnsi="Times New Roman" w:cs="Times New Roman"/>
                <w:i/>
              </w:rPr>
              <w:t>.</w:t>
            </w:r>
            <w:r w:rsidRPr="00B62D43">
              <w:rPr>
                <w:rFonts w:ascii="Times New Roman" w:hAnsi="Times New Roman" w:cs="Times New Roman"/>
                <w:i/>
              </w:rPr>
              <w:t>6</w:t>
            </w:r>
          </w:p>
        </w:tc>
      </w:tr>
      <w:tr w:rsidR="005F79EC" w:rsidRPr="00B62D43" w14:paraId="1975E2DB" w14:textId="77777777" w:rsidTr="00452E14">
        <w:trPr>
          <w:trHeight w:val="324"/>
          <w:jc w:val="center"/>
        </w:trPr>
        <w:tc>
          <w:tcPr>
            <w:tcW w:w="567" w:type="dxa"/>
            <w:tcBorders>
              <w:top w:val="single" w:sz="4" w:space="0" w:color="auto"/>
            </w:tcBorders>
          </w:tcPr>
          <w:p w14:paraId="5CC9ED4D" w14:textId="77777777" w:rsidR="005F79EC" w:rsidRPr="00B62D43" w:rsidRDefault="005F79EC" w:rsidP="00452E14">
            <w:pPr>
              <w:spacing w:after="200" w:line="480" w:lineRule="auto"/>
              <w:jc w:val="both"/>
              <w:rPr>
                <w:rFonts w:ascii="Times New Roman" w:hAnsi="Times New Roman" w:cs="Times New Roman"/>
                <w:b/>
                <w:bCs/>
              </w:rPr>
            </w:pPr>
          </w:p>
        </w:tc>
        <w:tc>
          <w:tcPr>
            <w:tcW w:w="2551" w:type="dxa"/>
            <w:tcBorders>
              <w:top w:val="single" w:sz="4" w:space="0" w:color="auto"/>
            </w:tcBorders>
          </w:tcPr>
          <w:p w14:paraId="49A19D08" w14:textId="77777777" w:rsidR="005F79EC" w:rsidRPr="00B62D43" w:rsidRDefault="005F79EC" w:rsidP="00452E14">
            <w:pPr>
              <w:spacing w:after="200" w:line="480" w:lineRule="auto"/>
              <w:jc w:val="both"/>
              <w:rPr>
                <w:rFonts w:ascii="Times New Roman" w:hAnsi="Times New Roman" w:cs="Times New Roman"/>
              </w:rPr>
            </w:pPr>
          </w:p>
        </w:tc>
        <w:tc>
          <w:tcPr>
            <w:tcW w:w="2693" w:type="dxa"/>
            <w:tcBorders>
              <w:top w:val="single" w:sz="4" w:space="0" w:color="auto"/>
            </w:tcBorders>
          </w:tcPr>
          <w:p w14:paraId="581211A0" w14:textId="77777777" w:rsidR="005F79EC" w:rsidRPr="00B62D43" w:rsidRDefault="005F79EC" w:rsidP="00452E14">
            <w:pPr>
              <w:spacing w:after="200" w:line="480" w:lineRule="auto"/>
              <w:jc w:val="both"/>
              <w:rPr>
                <w:rFonts w:ascii="Times New Roman" w:hAnsi="Times New Roman" w:cs="Times New Roman"/>
                <w:i/>
              </w:rPr>
            </w:pPr>
          </w:p>
        </w:tc>
        <w:tc>
          <w:tcPr>
            <w:tcW w:w="3119" w:type="dxa"/>
            <w:tcBorders>
              <w:top w:val="single" w:sz="4" w:space="0" w:color="auto"/>
            </w:tcBorders>
          </w:tcPr>
          <w:p w14:paraId="483AF92C" w14:textId="77777777" w:rsidR="005F79EC" w:rsidRPr="00B62D43" w:rsidRDefault="005F79EC" w:rsidP="00452E14">
            <w:pPr>
              <w:spacing w:after="200" w:line="480" w:lineRule="auto"/>
              <w:jc w:val="both"/>
              <w:rPr>
                <w:rFonts w:ascii="Times New Roman" w:hAnsi="Times New Roman" w:cs="Times New Roman"/>
                <w:i/>
              </w:rPr>
            </w:pPr>
          </w:p>
        </w:tc>
      </w:tr>
      <w:tr w:rsidR="005F79EC" w:rsidRPr="00B62D43" w14:paraId="7E43C04D" w14:textId="77777777" w:rsidTr="00452E14">
        <w:trPr>
          <w:trHeight w:val="324"/>
          <w:jc w:val="center"/>
        </w:trPr>
        <w:tc>
          <w:tcPr>
            <w:tcW w:w="567" w:type="dxa"/>
          </w:tcPr>
          <w:p w14:paraId="5A8CA52D"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Headaches</w:t>
            </w:r>
          </w:p>
        </w:tc>
        <w:tc>
          <w:tcPr>
            <w:tcW w:w="2551" w:type="dxa"/>
          </w:tcPr>
          <w:p w14:paraId="60A9A356"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25</w:t>
            </w:r>
          </w:p>
        </w:tc>
        <w:tc>
          <w:tcPr>
            <w:tcW w:w="2693" w:type="dxa"/>
          </w:tcPr>
          <w:p w14:paraId="66EBFAF9"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c>
          <w:tcPr>
            <w:tcW w:w="3119" w:type="dxa"/>
          </w:tcPr>
          <w:p w14:paraId="06080F6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r>
      <w:tr w:rsidR="005F79EC" w:rsidRPr="00B62D43" w14:paraId="7CC592CB" w14:textId="77777777" w:rsidTr="00452E14">
        <w:trPr>
          <w:trHeight w:val="333"/>
          <w:jc w:val="center"/>
        </w:trPr>
        <w:tc>
          <w:tcPr>
            <w:tcW w:w="567" w:type="dxa"/>
          </w:tcPr>
          <w:p w14:paraId="08353AAB"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Cough</w:t>
            </w:r>
          </w:p>
        </w:tc>
        <w:tc>
          <w:tcPr>
            <w:tcW w:w="2551" w:type="dxa"/>
          </w:tcPr>
          <w:p w14:paraId="7D186CC9"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69</w:t>
            </w:r>
          </w:p>
        </w:tc>
        <w:tc>
          <w:tcPr>
            <w:tcW w:w="2693" w:type="dxa"/>
          </w:tcPr>
          <w:p w14:paraId="2D1263D7"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90</w:t>
            </w:r>
            <w:r>
              <w:rPr>
                <w:rFonts w:ascii="Times New Roman" w:hAnsi="Times New Roman" w:cs="Times New Roman"/>
                <w:i/>
              </w:rPr>
              <w:t>.</w:t>
            </w:r>
            <w:r w:rsidRPr="00B62D43">
              <w:rPr>
                <w:rFonts w:ascii="Times New Roman" w:hAnsi="Times New Roman" w:cs="Times New Roman"/>
                <w:i/>
              </w:rPr>
              <w:t>8</w:t>
            </w:r>
          </w:p>
        </w:tc>
        <w:tc>
          <w:tcPr>
            <w:tcW w:w="3119" w:type="dxa"/>
          </w:tcPr>
          <w:p w14:paraId="358CFCA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90</w:t>
            </w:r>
            <w:r>
              <w:rPr>
                <w:rFonts w:ascii="Times New Roman" w:hAnsi="Times New Roman" w:cs="Times New Roman"/>
                <w:i/>
              </w:rPr>
              <w:t>.</w:t>
            </w:r>
            <w:r w:rsidRPr="00B62D43">
              <w:rPr>
                <w:rFonts w:ascii="Times New Roman" w:hAnsi="Times New Roman" w:cs="Times New Roman"/>
                <w:i/>
              </w:rPr>
              <w:t>8</w:t>
            </w:r>
          </w:p>
        </w:tc>
      </w:tr>
      <w:tr w:rsidR="005F79EC" w:rsidRPr="00B62D43" w14:paraId="2598BEC1" w14:textId="77777777" w:rsidTr="00452E14">
        <w:trPr>
          <w:trHeight w:val="333"/>
          <w:jc w:val="center"/>
        </w:trPr>
        <w:tc>
          <w:tcPr>
            <w:tcW w:w="567" w:type="dxa"/>
          </w:tcPr>
          <w:p w14:paraId="429D66D0"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Dyspn</w:t>
            </w:r>
            <w:r>
              <w:rPr>
                <w:rFonts w:ascii="Times New Roman" w:hAnsi="Times New Roman" w:cs="Times New Roman"/>
                <w:b/>
                <w:bCs/>
              </w:rPr>
              <w:t>ea</w:t>
            </w:r>
          </w:p>
        </w:tc>
        <w:tc>
          <w:tcPr>
            <w:tcW w:w="2551" w:type="dxa"/>
          </w:tcPr>
          <w:p w14:paraId="2B7E1726"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59</w:t>
            </w:r>
          </w:p>
        </w:tc>
        <w:tc>
          <w:tcPr>
            <w:tcW w:w="2693" w:type="dxa"/>
          </w:tcPr>
          <w:p w14:paraId="1F4AE1A0"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77</w:t>
            </w:r>
            <w:r>
              <w:rPr>
                <w:rFonts w:ascii="Times New Roman" w:hAnsi="Times New Roman" w:cs="Times New Roman"/>
                <w:i/>
              </w:rPr>
              <w:t>.</w:t>
            </w:r>
            <w:r w:rsidRPr="00B62D43">
              <w:rPr>
                <w:rFonts w:ascii="Times New Roman" w:hAnsi="Times New Roman" w:cs="Times New Roman"/>
                <w:i/>
              </w:rPr>
              <w:t>6</w:t>
            </w:r>
          </w:p>
        </w:tc>
        <w:tc>
          <w:tcPr>
            <w:tcW w:w="3119" w:type="dxa"/>
          </w:tcPr>
          <w:p w14:paraId="16BE824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77</w:t>
            </w:r>
            <w:r>
              <w:rPr>
                <w:rFonts w:ascii="Times New Roman" w:hAnsi="Times New Roman" w:cs="Times New Roman"/>
                <w:i/>
              </w:rPr>
              <w:t>.</w:t>
            </w:r>
            <w:r w:rsidRPr="00B62D43">
              <w:rPr>
                <w:rFonts w:ascii="Times New Roman" w:hAnsi="Times New Roman" w:cs="Times New Roman"/>
                <w:i/>
              </w:rPr>
              <w:t>6</w:t>
            </w:r>
          </w:p>
        </w:tc>
      </w:tr>
      <w:tr w:rsidR="005F79EC" w:rsidRPr="00B62D43" w14:paraId="22A7C218" w14:textId="77777777" w:rsidTr="00452E14">
        <w:trPr>
          <w:trHeight w:val="333"/>
          <w:jc w:val="center"/>
        </w:trPr>
        <w:tc>
          <w:tcPr>
            <w:tcW w:w="567" w:type="dxa"/>
          </w:tcPr>
          <w:p w14:paraId="6FDAA73C"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Odynophagia</w:t>
            </w:r>
          </w:p>
        </w:tc>
        <w:tc>
          <w:tcPr>
            <w:tcW w:w="2551" w:type="dxa"/>
          </w:tcPr>
          <w:p w14:paraId="324EA0AF"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693" w:type="dxa"/>
          </w:tcPr>
          <w:p w14:paraId="0D77250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c>
          <w:tcPr>
            <w:tcW w:w="3119" w:type="dxa"/>
          </w:tcPr>
          <w:p w14:paraId="2ED45403"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r>
      <w:tr w:rsidR="005F79EC" w:rsidRPr="00B62D43" w14:paraId="20D369F1" w14:textId="77777777" w:rsidTr="00452E14">
        <w:trPr>
          <w:trHeight w:val="333"/>
          <w:jc w:val="center"/>
        </w:trPr>
        <w:tc>
          <w:tcPr>
            <w:tcW w:w="567" w:type="dxa"/>
          </w:tcPr>
          <w:p w14:paraId="18CDE5BE"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Congestion</w:t>
            </w:r>
          </w:p>
        </w:tc>
        <w:tc>
          <w:tcPr>
            <w:tcW w:w="2551" w:type="dxa"/>
          </w:tcPr>
          <w:p w14:paraId="2DF36764"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693" w:type="dxa"/>
          </w:tcPr>
          <w:p w14:paraId="6DD23819"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lang w:val="fr-FR"/>
              </w:rPr>
              <w:t>6</w:t>
            </w:r>
          </w:p>
        </w:tc>
        <w:tc>
          <w:tcPr>
            <w:tcW w:w="3119" w:type="dxa"/>
          </w:tcPr>
          <w:p w14:paraId="34BF0FF1"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r>
      <w:tr w:rsidR="005F79EC" w:rsidRPr="00B62D43" w14:paraId="04CF11F7" w14:textId="77777777" w:rsidTr="00452E14">
        <w:trPr>
          <w:trHeight w:val="333"/>
          <w:jc w:val="center"/>
        </w:trPr>
        <w:tc>
          <w:tcPr>
            <w:tcW w:w="567" w:type="dxa"/>
          </w:tcPr>
          <w:p w14:paraId="699410C6" w14:textId="77777777" w:rsidR="005F79EC" w:rsidRPr="00B62D43" w:rsidRDefault="005F79EC" w:rsidP="00452E14">
            <w:pPr>
              <w:spacing w:after="200" w:line="480" w:lineRule="auto"/>
              <w:jc w:val="both"/>
              <w:rPr>
                <w:rFonts w:ascii="Times New Roman" w:hAnsi="Times New Roman" w:cs="Times New Roman"/>
                <w:b/>
                <w:bCs/>
              </w:rPr>
            </w:pPr>
            <w:commentRangeStart w:id="5"/>
            <w:proofErr w:type="spellStart"/>
            <w:r w:rsidRPr="00B62D43">
              <w:rPr>
                <w:rFonts w:ascii="Times New Roman" w:hAnsi="Times New Roman" w:cs="Times New Roman"/>
                <w:b/>
                <w:bCs/>
              </w:rPr>
              <w:t>Agueusi</w:t>
            </w:r>
            <w:r>
              <w:rPr>
                <w:rFonts w:ascii="Times New Roman" w:hAnsi="Times New Roman" w:cs="Times New Roman"/>
                <w:b/>
                <w:bCs/>
              </w:rPr>
              <w:t>a</w:t>
            </w:r>
            <w:commentRangeEnd w:id="5"/>
            <w:proofErr w:type="spellEnd"/>
            <w:r w:rsidR="008E025D">
              <w:rPr>
                <w:rStyle w:val="CommentReference"/>
                <w:kern w:val="2"/>
                <w:lang w:val="fr-FR"/>
                <w14:ligatures w14:val="standardContextual"/>
              </w:rPr>
              <w:commentReference w:id="5"/>
            </w:r>
          </w:p>
        </w:tc>
        <w:tc>
          <w:tcPr>
            <w:tcW w:w="2551" w:type="dxa"/>
          </w:tcPr>
          <w:p w14:paraId="70546E0B" w14:textId="37B744A9"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47</w:t>
            </w:r>
            <w:r w:rsidR="008E025D">
              <w:rPr>
                <w:rFonts w:ascii="Times New Roman" w:hAnsi="Times New Roman" w:cs="Times New Roman"/>
              </w:rPr>
              <w:t xml:space="preserve">     </w:t>
            </w:r>
          </w:p>
        </w:tc>
        <w:tc>
          <w:tcPr>
            <w:tcW w:w="2693" w:type="dxa"/>
          </w:tcPr>
          <w:p w14:paraId="720E8E55"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61</w:t>
            </w:r>
            <w:r>
              <w:rPr>
                <w:rFonts w:ascii="Times New Roman" w:hAnsi="Times New Roman" w:cs="Times New Roman"/>
                <w:i/>
              </w:rPr>
              <w:t>.</w:t>
            </w:r>
            <w:r w:rsidRPr="00B62D43">
              <w:rPr>
                <w:rFonts w:ascii="Times New Roman" w:hAnsi="Times New Roman" w:cs="Times New Roman"/>
                <w:i/>
              </w:rPr>
              <w:t>8</w:t>
            </w:r>
          </w:p>
        </w:tc>
        <w:tc>
          <w:tcPr>
            <w:tcW w:w="3119" w:type="dxa"/>
          </w:tcPr>
          <w:p w14:paraId="33775A47"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61</w:t>
            </w:r>
            <w:r>
              <w:rPr>
                <w:rFonts w:ascii="Times New Roman" w:hAnsi="Times New Roman" w:cs="Times New Roman"/>
                <w:i/>
              </w:rPr>
              <w:t>.</w:t>
            </w:r>
            <w:r w:rsidRPr="00B62D43">
              <w:rPr>
                <w:rFonts w:ascii="Times New Roman" w:hAnsi="Times New Roman" w:cs="Times New Roman"/>
                <w:i/>
              </w:rPr>
              <w:t>8</w:t>
            </w:r>
          </w:p>
        </w:tc>
      </w:tr>
      <w:tr w:rsidR="005F79EC" w:rsidRPr="00B62D43" w14:paraId="7C128707" w14:textId="77777777" w:rsidTr="00452E14">
        <w:trPr>
          <w:trHeight w:val="333"/>
          <w:jc w:val="center"/>
        </w:trPr>
        <w:tc>
          <w:tcPr>
            <w:tcW w:w="567" w:type="dxa"/>
          </w:tcPr>
          <w:p w14:paraId="16F0DEBD"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lastRenderedPageBreak/>
              <w:t>Anosmi</w:t>
            </w:r>
            <w:r>
              <w:rPr>
                <w:rFonts w:ascii="Times New Roman" w:hAnsi="Times New Roman" w:cs="Times New Roman"/>
                <w:b/>
                <w:bCs/>
              </w:rPr>
              <w:t>a</w:t>
            </w:r>
          </w:p>
        </w:tc>
        <w:tc>
          <w:tcPr>
            <w:tcW w:w="2551" w:type="dxa"/>
          </w:tcPr>
          <w:p w14:paraId="319DC05E"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15</w:t>
            </w:r>
          </w:p>
        </w:tc>
        <w:tc>
          <w:tcPr>
            <w:tcW w:w="2693" w:type="dxa"/>
          </w:tcPr>
          <w:p w14:paraId="0BE9A979"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19</w:t>
            </w:r>
            <w:r>
              <w:rPr>
                <w:rFonts w:ascii="Times New Roman" w:hAnsi="Times New Roman" w:cs="Times New Roman"/>
                <w:i/>
              </w:rPr>
              <w:t>.</w:t>
            </w:r>
            <w:r w:rsidRPr="00B62D43">
              <w:rPr>
                <w:rFonts w:ascii="Times New Roman" w:hAnsi="Times New Roman" w:cs="Times New Roman"/>
                <w:i/>
              </w:rPr>
              <w:t>7</w:t>
            </w:r>
          </w:p>
        </w:tc>
        <w:tc>
          <w:tcPr>
            <w:tcW w:w="3119" w:type="dxa"/>
          </w:tcPr>
          <w:p w14:paraId="1E1739D6"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19</w:t>
            </w:r>
            <w:r>
              <w:rPr>
                <w:rFonts w:ascii="Times New Roman" w:hAnsi="Times New Roman" w:cs="Times New Roman"/>
                <w:i/>
              </w:rPr>
              <w:t>.</w:t>
            </w:r>
            <w:r w:rsidRPr="00B62D43">
              <w:rPr>
                <w:rFonts w:ascii="Times New Roman" w:hAnsi="Times New Roman" w:cs="Times New Roman"/>
                <w:i/>
              </w:rPr>
              <w:t>7</w:t>
            </w:r>
          </w:p>
        </w:tc>
      </w:tr>
      <w:tr w:rsidR="005F79EC" w:rsidRPr="00B62D43" w14:paraId="6429A5F1" w14:textId="77777777" w:rsidTr="00452E14">
        <w:trPr>
          <w:trHeight w:val="333"/>
          <w:jc w:val="center"/>
        </w:trPr>
        <w:tc>
          <w:tcPr>
            <w:tcW w:w="567" w:type="dxa"/>
          </w:tcPr>
          <w:p w14:paraId="6DD311E6"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Arthralgi</w:t>
            </w:r>
            <w:r>
              <w:rPr>
                <w:rFonts w:ascii="Times New Roman" w:hAnsi="Times New Roman" w:cs="Times New Roman"/>
                <w:b/>
                <w:bCs/>
              </w:rPr>
              <w:t>a</w:t>
            </w:r>
          </w:p>
        </w:tc>
        <w:tc>
          <w:tcPr>
            <w:tcW w:w="2551" w:type="dxa"/>
          </w:tcPr>
          <w:p w14:paraId="55629638"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i/>
              </w:rPr>
              <w:t>32,9</w:t>
            </w:r>
          </w:p>
        </w:tc>
        <w:tc>
          <w:tcPr>
            <w:tcW w:w="2693" w:type="dxa"/>
          </w:tcPr>
          <w:p w14:paraId="4229D150"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c>
          <w:tcPr>
            <w:tcW w:w="3119" w:type="dxa"/>
          </w:tcPr>
          <w:p w14:paraId="594FC446"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rPr>
              <w:t>25</w:t>
            </w:r>
          </w:p>
        </w:tc>
      </w:tr>
      <w:tr w:rsidR="005F79EC" w:rsidRPr="00B62D43" w14:paraId="76339A93" w14:textId="77777777" w:rsidTr="00452E14">
        <w:trPr>
          <w:trHeight w:val="333"/>
          <w:jc w:val="center"/>
        </w:trPr>
        <w:tc>
          <w:tcPr>
            <w:tcW w:w="567" w:type="dxa"/>
          </w:tcPr>
          <w:p w14:paraId="2CCFF9B3"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Myalgi</w:t>
            </w:r>
            <w:r>
              <w:rPr>
                <w:rFonts w:ascii="Times New Roman" w:hAnsi="Times New Roman" w:cs="Times New Roman"/>
                <w:b/>
                <w:bCs/>
              </w:rPr>
              <w:t>a</w:t>
            </w:r>
          </w:p>
        </w:tc>
        <w:tc>
          <w:tcPr>
            <w:tcW w:w="2551" w:type="dxa"/>
          </w:tcPr>
          <w:p w14:paraId="41AB1820"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rPr>
              <w:t>32</w:t>
            </w:r>
          </w:p>
        </w:tc>
        <w:tc>
          <w:tcPr>
            <w:tcW w:w="2693" w:type="dxa"/>
          </w:tcPr>
          <w:p w14:paraId="5BC96422"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42</w:t>
            </w:r>
            <w:r>
              <w:rPr>
                <w:rFonts w:ascii="Times New Roman" w:hAnsi="Times New Roman" w:cs="Times New Roman"/>
                <w:i/>
              </w:rPr>
              <w:t>.</w:t>
            </w:r>
            <w:r w:rsidRPr="00B62D43">
              <w:rPr>
                <w:rFonts w:ascii="Times New Roman" w:hAnsi="Times New Roman" w:cs="Times New Roman"/>
                <w:i/>
              </w:rPr>
              <w:t>1</w:t>
            </w:r>
          </w:p>
        </w:tc>
        <w:tc>
          <w:tcPr>
            <w:tcW w:w="3119" w:type="dxa"/>
          </w:tcPr>
          <w:p w14:paraId="58134464"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i/>
              </w:rPr>
              <w:t>42</w:t>
            </w:r>
            <w:r>
              <w:rPr>
                <w:rFonts w:ascii="Times New Roman" w:hAnsi="Times New Roman" w:cs="Times New Roman"/>
                <w:i/>
              </w:rPr>
              <w:t>.</w:t>
            </w:r>
            <w:r w:rsidRPr="00B62D43">
              <w:rPr>
                <w:rFonts w:ascii="Times New Roman" w:hAnsi="Times New Roman" w:cs="Times New Roman"/>
                <w:i/>
              </w:rPr>
              <w:t>1</w:t>
            </w:r>
          </w:p>
        </w:tc>
      </w:tr>
      <w:tr w:rsidR="005F79EC" w:rsidRPr="00B62D43" w14:paraId="6B8BFF86" w14:textId="77777777" w:rsidTr="00452E14">
        <w:trPr>
          <w:trHeight w:val="333"/>
          <w:jc w:val="center"/>
        </w:trPr>
        <w:tc>
          <w:tcPr>
            <w:tcW w:w="567" w:type="dxa"/>
          </w:tcPr>
          <w:p w14:paraId="34BDE8F9"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Asth</w:t>
            </w:r>
            <w:r>
              <w:rPr>
                <w:rFonts w:ascii="Times New Roman" w:hAnsi="Times New Roman" w:cs="Times New Roman"/>
                <w:b/>
                <w:bCs/>
              </w:rPr>
              <w:t>e</w:t>
            </w:r>
            <w:r w:rsidRPr="00B62D43">
              <w:rPr>
                <w:rFonts w:ascii="Times New Roman" w:hAnsi="Times New Roman" w:cs="Times New Roman"/>
                <w:b/>
                <w:bCs/>
              </w:rPr>
              <w:t>ni</w:t>
            </w:r>
            <w:r>
              <w:rPr>
                <w:rFonts w:ascii="Times New Roman" w:hAnsi="Times New Roman" w:cs="Times New Roman"/>
                <w:b/>
                <w:bCs/>
              </w:rPr>
              <w:t>a</w:t>
            </w:r>
          </w:p>
        </w:tc>
        <w:tc>
          <w:tcPr>
            <w:tcW w:w="2551" w:type="dxa"/>
          </w:tcPr>
          <w:p w14:paraId="749F5DC3"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70</w:t>
            </w:r>
          </w:p>
        </w:tc>
        <w:tc>
          <w:tcPr>
            <w:tcW w:w="2693" w:type="dxa"/>
          </w:tcPr>
          <w:p w14:paraId="20DD02B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92</w:t>
            </w:r>
            <w:r>
              <w:rPr>
                <w:rFonts w:ascii="Times New Roman" w:hAnsi="Times New Roman" w:cs="Times New Roman"/>
                <w:i/>
              </w:rPr>
              <w:t>.</w:t>
            </w:r>
            <w:r w:rsidRPr="00B62D43">
              <w:rPr>
                <w:rFonts w:ascii="Times New Roman" w:hAnsi="Times New Roman" w:cs="Times New Roman"/>
                <w:i/>
              </w:rPr>
              <w:t>1</w:t>
            </w:r>
          </w:p>
        </w:tc>
        <w:tc>
          <w:tcPr>
            <w:tcW w:w="3119" w:type="dxa"/>
          </w:tcPr>
          <w:p w14:paraId="59BE1081"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92</w:t>
            </w:r>
            <w:r>
              <w:rPr>
                <w:rFonts w:ascii="Times New Roman" w:hAnsi="Times New Roman" w:cs="Times New Roman"/>
                <w:i/>
              </w:rPr>
              <w:t>.</w:t>
            </w:r>
            <w:r w:rsidRPr="00B62D43">
              <w:rPr>
                <w:rFonts w:ascii="Times New Roman" w:hAnsi="Times New Roman" w:cs="Times New Roman"/>
                <w:i/>
              </w:rPr>
              <w:t>1</w:t>
            </w:r>
          </w:p>
        </w:tc>
      </w:tr>
      <w:tr w:rsidR="005F79EC" w:rsidRPr="00B62D43" w14:paraId="1D556B95" w14:textId="77777777" w:rsidTr="00452E14">
        <w:trPr>
          <w:trHeight w:val="333"/>
          <w:jc w:val="center"/>
        </w:trPr>
        <w:tc>
          <w:tcPr>
            <w:tcW w:w="567" w:type="dxa"/>
          </w:tcPr>
          <w:p w14:paraId="74D6AFA3"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Other</w:t>
            </w:r>
            <w:r w:rsidRPr="00B62D43">
              <w:rPr>
                <w:rFonts w:ascii="Times New Roman" w:hAnsi="Times New Roman" w:cs="Times New Roman"/>
                <w:b/>
                <w:bCs/>
              </w:rPr>
              <w:t xml:space="preserve"> signs</w:t>
            </w:r>
          </w:p>
        </w:tc>
        <w:tc>
          <w:tcPr>
            <w:tcW w:w="2551" w:type="dxa"/>
          </w:tcPr>
          <w:p w14:paraId="6B1CF912"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rPr>
              <w:t>7</w:t>
            </w:r>
          </w:p>
        </w:tc>
        <w:tc>
          <w:tcPr>
            <w:tcW w:w="2693" w:type="dxa"/>
          </w:tcPr>
          <w:p w14:paraId="518C274B"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7</w:t>
            </w:r>
            <w:r>
              <w:rPr>
                <w:rFonts w:ascii="Times New Roman" w:hAnsi="Times New Roman" w:cs="Times New Roman"/>
                <w:i/>
              </w:rPr>
              <w:t>.</w:t>
            </w:r>
            <w:r w:rsidRPr="00B62D43">
              <w:rPr>
                <w:rFonts w:ascii="Times New Roman" w:hAnsi="Times New Roman" w:cs="Times New Roman"/>
                <w:i/>
              </w:rPr>
              <w:t>8</w:t>
            </w:r>
          </w:p>
        </w:tc>
        <w:tc>
          <w:tcPr>
            <w:tcW w:w="3119" w:type="dxa"/>
          </w:tcPr>
          <w:p w14:paraId="08CC368D"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7</w:t>
            </w:r>
          </w:p>
        </w:tc>
      </w:tr>
    </w:tbl>
    <w:p w14:paraId="710CFAFC" w14:textId="77777777" w:rsidR="005F79EC" w:rsidRDefault="005F79EC" w:rsidP="005F79EC"/>
    <w:p w14:paraId="37FD1B07" w14:textId="77777777" w:rsidR="00344E1D" w:rsidRDefault="00344E1D" w:rsidP="005F79EC"/>
    <w:p w14:paraId="77E6B768" w14:textId="77777777" w:rsidR="00344E1D" w:rsidRDefault="00344E1D" w:rsidP="005F79EC"/>
    <w:p w14:paraId="34BFA79F" w14:textId="77777777" w:rsidR="00344E1D" w:rsidRDefault="00344E1D" w:rsidP="005F79EC"/>
    <w:p w14:paraId="6B8236C3" w14:textId="77777777" w:rsidR="00344E1D" w:rsidRDefault="00344E1D" w:rsidP="005F79EC"/>
    <w:p w14:paraId="50D0009F" w14:textId="77777777" w:rsidR="005F79EC" w:rsidRPr="000424CB" w:rsidRDefault="005F79EC" w:rsidP="005F79EC">
      <w:pPr>
        <w:pStyle w:val="Default"/>
        <w:spacing w:line="480" w:lineRule="auto"/>
        <w:jc w:val="both"/>
        <w:rPr>
          <w:sz w:val="22"/>
          <w:szCs w:val="22"/>
          <w:lang w:val="en-US"/>
        </w:rPr>
      </w:pPr>
    </w:p>
    <w:p w14:paraId="56B4BA0A" w14:textId="77777777" w:rsidR="005F79EC" w:rsidRPr="000424CB" w:rsidRDefault="005F79EC" w:rsidP="005F79EC">
      <w:pPr>
        <w:spacing w:line="480" w:lineRule="auto"/>
        <w:jc w:val="both"/>
        <w:rPr>
          <w:rFonts w:ascii="Times New Roman" w:hAnsi="Times New Roman" w:cs="Times New Roman"/>
          <w:b/>
          <w:bCs/>
          <w:lang w:val="en-US"/>
        </w:rPr>
      </w:pPr>
      <w:r w:rsidRPr="000424CB">
        <w:rPr>
          <w:rFonts w:ascii="Times New Roman" w:hAnsi="Times New Roman" w:cs="Times New Roman"/>
          <w:b/>
          <w:bCs/>
          <w:lang w:val="en-US"/>
        </w:rPr>
        <w:t xml:space="preserve">Table III: </w:t>
      </w:r>
      <w:commentRangeStart w:id="6"/>
      <w:r w:rsidRPr="000424CB">
        <w:rPr>
          <w:rFonts w:ascii="Times New Roman" w:hAnsi="Times New Roman" w:cs="Times New Roman"/>
          <w:b/>
          <w:bCs/>
          <w:lang w:val="en-US"/>
        </w:rPr>
        <w:t xml:space="preserve">Results of biological aspects </w:t>
      </w:r>
      <w:commentRangeEnd w:id="6"/>
      <w:r w:rsidR="008E025D">
        <w:rPr>
          <w:rStyle w:val="CommentReference"/>
        </w:rPr>
        <w:commentReference w:id="6"/>
      </w:r>
    </w:p>
    <w:tbl>
      <w:tblPr>
        <w:tblStyle w:val="TableGrid"/>
        <w:tblW w:w="893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10"/>
        <w:gridCol w:w="3686"/>
      </w:tblGrid>
      <w:tr w:rsidR="005F79EC" w:rsidRPr="00DA0E23" w14:paraId="583D868C" w14:textId="77777777" w:rsidTr="00452E14">
        <w:trPr>
          <w:trHeight w:val="762"/>
          <w:jc w:val="center"/>
        </w:trPr>
        <w:tc>
          <w:tcPr>
            <w:tcW w:w="2835" w:type="dxa"/>
            <w:tcBorders>
              <w:top w:val="single" w:sz="4" w:space="0" w:color="auto"/>
              <w:bottom w:val="single" w:sz="4" w:space="0" w:color="auto"/>
            </w:tcBorders>
          </w:tcPr>
          <w:p w14:paraId="6E51E926" w14:textId="77777777" w:rsidR="005F79EC" w:rsidRPr="00DA0E23" w:rsidRDefault="005F79EC" w:rsidP="00452E14">
            <w:pPr>
              <w:spacing w:after="200" w:line="480" w:lineRule="auto"/>
              <w:jc w:val="both"/>
              <w:rPr>
                <w:rFonts w:ascii="Times New Roman" w:hAnsi="Times New Roman" w:cs="Times New Roman"/>
                <w:b/>
                <w:bCs/>
                <w:lang w:val="fr-FR"/>
              </w:rPr>
            </w:pPr>
            <w:proofErr w:type="spellStart"/>
            <w:r>
              <w:rPr>
                <w:rFonts w:ascii="Times New Roman" w:hAnsi="Times New Roman" w:cs="Times New Roman"/>
                <w:b/>
                <w:bCs/>
                <w:lang w:val="fr-FR"/>
              </w:rPr>
              <w:t>Laboratory</w:t>
            </w:r>
            <w:proofErr w:type="spellEnd"/>
            <w:r>
              <w:rPr>
                <w:rFonts w:ascii="Times New Roman" w:hAnsi="Times New Roman" w:cs="Times New Roman"/>
                <w:b/>
                <w:bCs/>
                <w:lang w:val="fr-FR"/>
              </w:rPr>
              <w:t xml:space="preserve"> data</w:t>
            </w:r>
          </w:p>
        </w:tc>
        <w:tc>
          <w:tcPr>
            <w:tcW w:w="2410" w:type="dxa"/>
            <w:tcBorders>
              <w:top w:val="single" w:sz="4" w:space="0" w:color="auto"/>
              <w:bottom w:val="single" w:sz="4" w:space="0" w:color="auto"/>
            </w:tcBorders>
          </w:tcPr>
          <w:p w14:paraId="576A36A3" w14:textId="77777777" w:rsidR="005F79EC" w:rsidRPr="00DA0E23" w:rsidRDefault="005F79EC" w:rsidP="00452E14">
            <w:pPr>
              <w:spacing w:after="200" w:line="480" w:lineRule="auto"/>
              <w:jc w:val="both"/>
              <w:rPr>
                <w:rFonts w:ascii="Times New Roman" w:hAnsi="Times New Roman" w:cs="Times New Roman"/>
                <w:b/>
                <w:bCs/>
              </w:rPr>
            </w:pPr>
            <w:r w:rsidRPr="00DA0E23">
              <w:rPr>
                <w:rFonts w:ascii="Times New Roman" w:hAnsi="Times New Roman" w:cs="Times New Roman"/>
                <w:b/>
                <w:bCs/>
              </w:rPr>
              <w:t>M</w:t>
            </w:r>
            <w:r>
              <w:rPr>
                <w:rFonts w:ascii="Times New Roman" w:hAnsi="Times New Roman" w:cs="Times New Roman"/>
                <w:b/>
                <w:bCs/>
              </w:rPr>
              <w:t>ean</w:t>
            </w:r>
            <w:r w:rsidRPr="00DA0E23">
              <w:rPr>
                <w:rFonts w:ascii="Times New Roman" w:hAnsi="Times New Roman" w:cs="Times New Roman"/>
                <w:b/>
                <w:bCs/>
              </w:rPr>
              <w:t xml:space="preserve"> </w:t>
            </w:r>
            <w:r w:rsidRPr="00DA0E23">
              <w:rPr>
                <w:rFonts w:ascii="Times New Roman" w:hAnsi="Times New Roman" w:cs="Times New Roman"/>
                <w:b/>
                <w:bCs/>
                <w:lang w:val="fr-FR"/>
              </w:rPr>
              <w:t>(n)</w:t>
            </w:r>
          </w:p>
        </w:tc>
        <w:tc>
          <w:tcPr>
            <w:tcW w:w="3686" w:type="dxa"/>
            <w:tcBorders>
              <w:top w:val="single" w:sz="4" w:space="0" w:color="auto"/>
              <w:bottom w:val="single" w:sz="4" w:space="0" w:color="auto"/>
            </w:tcBorders>
          </w:tcPr>
          <w:p w14:paraId="20BEF158" w14:textId="77777777" w:rsidR="005F79EC" w:rsidRPr="00DA0E23" w:rsidRDefault="005F79EC" w:rsidP="00452E14">
            <w:pPr>
              <w:spacing w:after="200" w:line="480" w:lineRule="auto"/>
              <w:jc w:val="both"/>
              <w:rPr>
                <w:rFonts w:ascii="Times New Roman" w:hAnsi="Times New Roman" w:cs="Times New Roman"/>
                <w:b/>
                <w:bCs/>
                <w:i/>
              </w:rPr>
            </w:pPr>
            <w:r>
              <w:rPr>
                <w:rFonts w:ascii="Times New Roman" w:hAnsi="Times New Roman" w:cs="Times New Roman"/>
                <w:b/>
                <w:bCs/>
                <w:i/>
              </w:rPr>
              <w:t>IC</w:t>
            </w:r>
            <w:r w:rsidRPr="00DA0E23">
              <w:rPr>
                <w:rFonts w:ascii="Times New Roman" w:hAnsi="Times New Roman" w:cs="Times New Roman"/>
                <w:b/>
                <w:bCs/>
                <w:i/>
              </w:rPr>
              <w:t xml:space="preserve"> (95%)</w:t>
            </w:r>
          </w:p>
        </w:tc>
      </w:tr>
      <w:tr w:rsidR="005F79EC" w:rsidRPr="00DA0E23" w14:paraId="7D53279E" w14:textId="77777777" w:rsidTr="00452E14">
        <w:trPr>
          <w:trHeight w:val="335"/>
          <w:jc w:val="center"/>
        </w:trPr>
        <w:tc>
          <w:tcPr>
            <w:tcW w:w="2835" w:type="dxa"/>
            <w:tcBorders>
              <w:top w:val="single" w:sz="4" w:space="0" w:color="auto"/>
            </w:tcBorders>
          </w:tcPr>
          <w:p w14:paraId="4B5F90EF" w14:textId="77777777" w:rsidR="005F79EC" w:rsidRPr="00DA0E23" w:rsidRDefault="005F79EC" w:rsidP="00452E14">
            <w:pPr>
              <w:spacing w:after="200" w:line="480" w:lineRule="auto"/>
              <w:jc w:val="both"/>
              <w:rPr>
                <w:rFonts w:ascii="Times New Roman" w:hAnsi="Times New Roman" w:cs="Times New Roman"/>
                <w:b/>
                <w:bCs/>
              </w:rPr>
            </w:pPr>
            <w:proofErr w:type="spellStart"/>
            <w:r w:rsidRPr="00DA0E23">
              <w:rPr>
                <w:rFonts w:ascii="Times New Roman" w:hAnsi="Times New Roman" w:cs="Times New Roman"/>
                <w:b/>
                <w:bCs/>
              </w:rPr>
              <w:t>Hémoglobine</w:t>
            </w:r>
            <w:proofErr w:type="spellEnd"/>
            <w:r w:rsidRPr="00DA0E23">
              <w:rPr>
                <w:rFonts w:ascii="Times New Roman" w:hAnsi="Times New Roman" w:cs="Times New Roman"/>
                <w:b/>
                <w:bCs/>
              </w:rPr>
              <w:t xml:space="preserve"> (g/dl)</w:t>
            </w:r>
          </w:p>
        </w:tc>
        <w:tc>
          <w:tcPr>
            <w:tcW w:w="2410" w:type="dxa"/>
            <w:tcBorders>
              <w:top w:val="single" w:sz="4" w:space="0" w:color="auto"/>
            </w:tcBorders>
          </w:tcPr>
          <w:p w14:paraId="2C480621" w14:textId="77777777" w:rsidR="005F79EC" w:rsidRPr="00DA0E23" w:rsidRDefault="005F79EC" w:rsidP="00452E14">
            <w:pPr>
              <w:spacing w:after="200" w:line="480" w:lineRule="auto"/>
              <w:jc w:val="both"/>
              <w:rPr>
                <w:rFonts w:ascii="Times New Roman" w:hAnsi="Times New Roman" w:cs="Times New Roman"/>
              </w:rPr>
            </w:pPr>
            <w:r w:rsidRPr="00DA0E23">
              <w:rPr>
                <w:rFonts w:ascii="Times New Roman" w:hAnsi="Times New Roman" w:cs="Times New Roman"/>
              </w:rPr>
              <w:t>11</w:t>
            </w:r>
            <w:r>
              <w:rPr>
                <w:rFonts w:ascii="Times New Roman" w:hAnsi="Times New Roman" w:cs="Times New Roman"/>
              </w:rPr>
              <w:t>.</w:t>
            </w:r>
            <w:r w:rsidRPr="00DA0E23">
              <w:rPr>
                <w:rFonts w:ascii="Times New Roman" w:hAnsi="Times New Roman" w:cs="Times New Roman"/>
              </w:rPr>
              <w:t>7</w:t>
            </w:r>
          </w:p>
        </w:tc>
        <w:tc>
          <w:tcPr>
            <w:tcW w:w="3686" w:type="dxa"/>
            <w:tcBorders>
              <w:top w:val="single" w:sz="4" w:space="0" w:color="auto"/>
            </w:tcBorders>
          </w:tcPr>
          <w:p w14:paraId="621FE9A4" w14:textId="77777777" w:rsidR="005F79EC" w:rsidRPr="00DA0E23" w:rsidRDefault="005F79EC" w:rsidP="00452E14">
            <w:pPr>
              <w:spacing w:after="200" w:line="480" w:lineRule="auto"/>
              <w:jc w:val="both"/>
              <w:rPr>
                <w:rFonts w:ascii="Times New Roman" w:hAnsi="Times New Roman" w:cs="Times New Roman"/>
                <w:i/>
              </w:rPr>
            </w:pPr>
            <w:r w:rsidRPr="00DA0E23">
              <w:rPr>
                <w:rFonts w:ascii="Times New Roman" w:hAnsi="Times New Roman" w:cs="Times New Roman"/>
                <w:i/>
              </w:rPr>
              <w:t>(11</w:t>
            </w:r>
            <w:r>
              <w:rPr>
                <w:rFonts w:ascii="Times New Roman" w:hAnsi="Times New Roman" w:cs="Times New Roman"/>
                <w:i/>
              </w:rPr>
              <w:t>.</w:t>
            </w:r>
            <w:r w:rsidRPr="00DA0E23">
              <w:rPr>
                <w:rFonts w:ascii="Times New Roman" w:hAnsi="Times New Roman" w:cs="Times New Roman"/>
                <w:i/>
              </w:rPr>
              <w:t>2-12</w:t>
            </w:r>
            <w:r>
              <w:rPr>
                <w:rFonts w:ascii="Times New Roman" w:hAnsi="Times New Roman" w:cs="Times New Roman"/>
                <w:i/>
              </w:rPr>
              <w:t>.</w:t>
            </w:r>
            <w:r w:rsidRPr="00DA0E23">
              <w:rPr>
                <w:rFonts w:ascii="Times New Roman" w:hAnsi="Times New Roman" w:cs="Times New Roman"/>
                <w:i/>
              </w:rPr>
              <w:t>1)</w:t>
            </w:r>
          </w:p>
        </w:tc>
      </w:tr>
      <w:tr w:rsidR="005F79EC" w:rsidRPr="00DA0E23" w14:paraId="2A86C43E" w14:textId="77777777" w:rsidTr="00452E14">
        <w:trPr>
          <w:trHeight w:val="377"/>
          <w:jc w:val="center"/>
        </w:trPr>
        <w:tc>
          <w:tcPr>
            <w:tcW w:w="2835" w:type="dxa"/>
          </w:tcPr>
          <w:p w14:paraId="7A23DFF1" w14:textId="77777777" w:rsidR="005F79EC" w:rsidRPr="00DA0E23" w:rsidRDefault="005F79EC" w:rsidP="00452E14">
            <w:pPr>
              <w:spacing w:after="200" w:line="480" w:lineRule="auto"/>
              <w:jc w:val="both"/>
              <w:rPr>
                <w:rFonts w:ascii="Times New Roman" w:hAnsi="Times New Roman" w:cs="Times New Roman"/>
                <w:b/>
                <w:bCs/>
              </w:rPr>
            </w:pPr>
            <w:r w:rsidRPr="00DA0E23">
              <w:rPr>
                <w:rFonts w:ascii="Times New Roman" w:hAnsi="Times New Roman" w:cs="Times New Roman"/>
                <w:b/>
                <w:bCs/>
              </w:rPr>
              <w:t>VGM (</w:t>
            </w:r>
            <w:proofErr w:type="spellStart"/>
            <w:r w:rsidRPr="00DA0E23">
              <w:rPr>
                <w:rFonts w:ascii="Times New Roman" w:hAnsi="Times New Roman" w:cs="Times New Roman"/>
                <w:b/>
                <w:bCs/>
              </w:rPr>
              <w:t>fl</w:t>
            </w:r>
            <w:proofErr w:type="spellEnd"/>
            <w:r w:rsidRPr="00DA0E23">
              <w:rPr>
                <w:rFonts w:ascii="Times New Roman" w:hAnsi="Times New Roman" w:cs="Times New Roman"/>
                <w:b/>
                <w:bCs/>
              </w:rPr>
              <w:t>)</w:t>
            </w:r>
          </w:p>
        </w:tc>
        <w:tc>
          <w:tcPr>
            <w:tcW w:w="2410" w:type="dxa"/>
          </w:tcPr>
          <w:p w14:paraId="4D531105" w14:textId="77777777" w:rsidR="005F79EC" w:rsidRPr="00DA0E23" w:rsidRDefault="005F79EC" w:rsidP="00452E14">
            <w:pPr>
              <w:spacing w:after="200" w:line="480" w:lineRule="auto"/>
              <w:jc w:val="both"/>
              <w:rPr>
                <w:rFonts w:ascii="Times New Roman" w:hAnsi="Times New Roman" w:cs="Times New Roman"/>
              </w:rPr>
            </w:pPr>
            <w:r w:rsidRPr="00DA0E23">
              <w:rPr>
                <w:rFonts w:ascii="Times New Roman" w:hAnsi="Times New Roman" w:cs="Times New Roman"/>
              </w:rPr>
              <w:t>84,1</w:t>
            </w:r>
          </w:p>
        </w:tc>
        <w:tc>
          <w:tcPr>
            <w:tcW w:w="3686" w:type="dxa"/>
          </w:tcPr>
          <w:p w14:paraId="06C0B906" w14:textId="77777777" w:rsidR="005F79EC" w:rsidRPr="00DA0E23" w:rsidRDefault="005F79EC" w:rsidP="00452E14">
            <w:pPr>
              <w:spacing w:after="200" w:line="480" w:lineRule="auto"/>
              <w:jc w:val="both"/>
              <w:rPr>
                <w:rFonts w:ascii="Times New Roman" w:hAnsi="Times New Roman" w:cs="Times New Roman"/>
                <w:i/>
              </w:rPr>
            </w:pPr>
            <w:r w:rsidRPr="00DA0E23">
              <w:rPr>
                <w:rFonts w:ascii="Times New Roman" w:hAnsi="Times New Roman" w:cs="Times New Roman"/>
                <w:i/>
              </w:rPr>
              <w:t>(82,1-86)</w:t>
            </w:r>
          </w:p>
        </w:tc>
      </w:tr>
      <w:tr w:rsidR="005F79EC" w:rsidRPr="00DA0E23" w14:paraId="6533AD90" w14:textId="77777777" w:rsidTr="00452E14">
        <w:trPr>
          <w:trHeight w:val="455"/>
          <w:jc w:val="center"/>
        </w:trPr>
        <w:tc>
          <w:tcPr>
            <w:tcW w:w="2835" w:type="dxa"/>
          </w:tcPr>
          <w:p w14:paraId="0F2346AF"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TCMH (</w:t>
            </w:r>
            <w:proofErr w:type="spellStart"/>
            <w:r w:rsidRPr="00DA0E23">
              <w:rPr>
                <w:rFonts w:ascii="Times New Roman" w:hAnsi="Times New Roman" w:cs="Times New Roman"/>
                <w:b/>
                <w:bCs/>
              </w:rPr>
              <w:t>pg</w:t>
            </w:r>
            <w:proofErr w:type="spellEnd"/>
            <w:r w:rsidRPr="00DA0E23">
              <w:rPr>
                <w:rFonts w:ascii="Times New Roman" w:hAnsi="Times New Roman" w:cs="Times New Roman"/>
                <w:b/>
                <w:bCs/>
              </w:rPr>
              <w:t>)</w:t>
            </w:r>
          </w:p>
        </w:tc>
        <w:tc>
          <w:tcPr>
            <w:tcW w:w="2410" w:type="dxa"/>
          </w:tcPr>
          <w:p w14:paraId="575B57FA"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28,1</w:t>
            </w:r>
          </w:p>
        </w:tc>
        <w:tc>
          <w:tcPr>
            <w:tcW w:w="3686" w:type="dxa"/>
          </w:tcPr>
          <w:p w14:paraId="664AF8B2"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(27,3-28,5)</w:t>
            </w:r>
          </w:p>
        </w:tc>
      </w:tr>
      <w:tr w:rsidR="005F79EC" w:rsidRPr="00DA0E23" w14:paraId="6127B62E" w14:textId="77777777" w:rsidTr="00452E14">
        <w:trPr>
          <w:trHeight w:val="429"/>
          <w:jc w:val="center"/>
        </w:trPr>
        <w:tc>
          <w:tcPr>
            <w:tcW w:w="2835" w:type="dxa"/>
          </w:tcPr>
          <w:p w14:paraId="0A96528B"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Pla</w:t>
            </w:r>
            <w:r>
              <w:rPr>
                <w:rFonts w:ascii="Times New Roman" w:hAnsi="Times New Roman" w:cs="Times New Roman"/>
                <w:b/>
                <w:bCs/>
              </w:rPr>
              <w:t>telets</w:t>
            </w:r>
            <w:r w:rsidRPr="00DA0E23">
              <w:rPr>
                <w:rFonts w:ascii="Times New Roman" w:hAnsi="Times New Roman" w:cs="Times New Roman"/>
                <w:b/>
                <w:bCs/>
              </w:rPr>
              <w:t xml:space="preserve"> (/mm3)</w:t>
            </w:r>
          </w:p>
        </w:tc>
        <w:tc>
          <w:tcPr>
            <w:tcW w:w="2410" w:type="dxa"/>
          </w:tcPr>
          <w:p w14:paraId="43E9612F"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361200</w:t>
            </w:r>
          </w:p>
        </w:tc>
        <w:tc>
          <w:tcPr>
            <w:tcW w:w="3686" w:type="dxa"/>
          </w:tcPr>
          <w:p w14:paraId="6B4214E0" w14:textId="77777777" w:rsidR="005F79EC" w:rsidRPr="00DA0E23" w:rsidRDefault="005F79EC" w:rsidP="00452E14">
            <w:pPr>
              <w:spacing w:line="480" w:lineRule="auto"/>
              <w:jc w:val="both"/>
              <w:rPr>
                <w:rFonts w:ascii="Times New Roman" w:hAnsi="Times New Roman" w:cs="Times New Roman"/>
                <w:i/>
              </w:rPr>
            </w:pPr>
          </w:p>
        </w:tc>
      </w:tr>
      <w:tr w:rsidR="005F79EC" w:rsidRPr="00DA0E23" w14:paraId="7C07B8EA" w14:textId="77777777" w:rsidTr="00452E14">
        <w:trPr>
          <w:trHeight w:val="425"/>
          <w:jc w:val="center"/>
        </w:trPr>
        <w:tc>
          <w:tcPr>
            <w:tcW w:w="2835" w:type="dxa"/>
          </w:tcPr>
          <w:p w14:paraId="4B84F6A0"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Leu</w:t>
            </w:r>
            <w:r>
              <w:rPr>
                <w:rFonts w:ascii="Times New Roman" w:hAnsi="Times New Roman" w:cs="Times New Roman"/>
                <w:b/>
                <w:bCs/>
              </w:rPr>
              <w:t>k</w:t>
            </w:r>
            <w:r w:rsidRPr="00DA0E23">
              <w:rPr>
                <w:rFonts w:ascii="Times New Roman" w:hAnsi="Times New Roman" w:cs="Times New Roman"/>
                <w:b/>
                <w:bCs/>
              </w:rPr>
              <w:t>ocytes (/mm3)</w:t>
            </w:r>
          </w:p>
        </w:tc>
        <w:tc>
          <w:tcPr>
            <w:tcW w:w="2410" w:type="dxa"/>
          </w:tcPr>
          <w:p w14:paraId="46F631E4"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10730</w:t>
            </w:r>
          </w:p>
        </w:tc>
        <w:tc>
          <w:tcPr>
            <w:tcW w:w="3686" w:type="dxa"/>
          </w:tcPr>
          <w:p w14:paraId="6DE4C287"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(9450,4-12010)</w:t>
            </w:r>
          </w:p>
        </w:tc>
      </w:tr>
      <w:tr w:rsidR="005F79EC" w:rsidRPr="00DA0E23" w14:paraId="5EFB4340" w14:textId="77777777" w:rsidTr="00452E14">
        <w:trPr>
          <w:trHeight w:val="421"/>
          <w:jc w:val="center"/>
        </w:trPr>
        <w:tc>
          <w:tcPr>
            <w:tcW w:w="2835" w:type="dxa"/>
          </w:tcPr>
          <w:p w14:paraId="4F4DDD39"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Lymphocytes (%)</w:t>
            </w:r>
          </w:p>
        </w:tc>
        <w:tc>
          <w:tcPr>
            <w:tcW w:w="2410" w:type="dxa"/>
          </w:tcPr>
          <w:p w14:paraId="792CA30E"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19</w:t>
            </w:r>
            <w:r>
              <w:rPr>
                <w:rFonts w:ascii="Times New Roman" w:hAnsi="Times New Roman" w:cs="Times New Roman"/>
              </w:rPr>
              <w:t>.</w:t>
            </w:r>
            <w:r w:rsidRPr="00DA0E23">
              <w:rPr>
                <w:rFonts w:ascii="Times New Roman" w:hAnsi="Times New Roman" w:cs="Times New Roman"/>
              </w:rPr>
              <w:t>7</w:t>
            </w:r>
          </w:p>
        </w:tc>
        <w:tc>
          <w:tcPr>
            <w:tcW w:w="3686" w:type="dxa"/>
          </w:tcPr>
          <w:p w14:paraId="407837A3"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(17</w:t>
            </w:r>
            <w:r>
              <w:rPr>
                <w:rFonts w:ascii="Times New Roman" w:hAnsi="Times New Roman" w:cs="Times New Roman"/>
                <w:i/>
              </w:rPr>
              <w:t>.</w:t>
            </w:r>
            <w:r w:rsidRPr="00DA0E23">
              <w:rPr>
                <w:rFonts w:ascii="Times New Roman" w:hAnsi="Times New Roman" w:cs="Times New Roman"/>
                <w:i/>
              </w:rPr>
              <w:t>1-22</w:t>
            </w:r>
            <w:r>
              <w:rPr>
                <w:rFonts w:ascii="Times New Roman" w:hAnsi="Times New Roman" w:cs="Times New Roman"/>
                <w:i/>
              </w:rPr>
              <w:t>.</w:t>
            </w:r>
            <w:r w:rsidRPr="00DA0E23">
              <w:rPr>
                <w:rFonts w:ascii="Times New Roman" w:hAnsi="Times New Roman" w:cs="Times New Roman"/>
                <w:i/>
              </w:rPr>
              <w:t>3)</w:t>
            </w:r>
          </w:p>
        </w:tc>
      </w:tr>
      <w:tr w:rsidR="005F79EC" w:rsidRPr="00DA0E23" w14:paraId="45D65408" w14:textId="77777777" w:rsidTr="00452E14">
        <w:trPr>
          <w:trHeight w:val="415"/>
          <w:jc w:val="center"/>
        </w:trPr>
        <w:tc>
          <w:tcPr>
            <w:tcW w:w="2835" w:type="dxa"/>
          </w:tcPr>
          <w:p w14:paraId="684FE2B0"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Neutrophiles (%)</w:t>
            </w:r>
          </w:p>
        </w:tc>
        <w:tc>
          <w:tcPr>
            <w:tcW w:w="2410" w:type="dxa"/>
          </w:tcPr>
          <w:p w14:paraId="5BB85E1E"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70</w:t>
            </w:r>
            <w:r>
              <w:rPr>
                <w:rFonts w:ascii="Times New Roman" w:hAnsi="Times New Roman" w:cs="Times New Roman"/>
              </w:rPr>
              <w:t>.</w:t>
            </w:r>
            <w:r w:rsidRPr="00DA0E23">
              <w:rPr>
                <w:rFonts w:ascii="Times New Roman" w:hAnsi="Times New Roman" w:cs="Times New Roman"/>
              </w:rPr>
              <w:t>2</w:t>
            </w:r>
          </w:p>
        </w:tc>
        <w:tc>
          <w:tcPr>
            <w:tcW w:w="3686" w:type="dxa"/>
          </w:tcPr>
          <w:p w14:paraId="4AFF791E" w14:textId="77777777" w:rsidR="005F79EC" w:rsidRPr="00DA0E23" w:rsidRDefault="005F79EC" w:rsidP="00452E14">
            <w:pPr>
              <w:spacing w:line="480" w:lineRule="auto"/>
              <w:jc w:val="both"/>
              <w:rPr>
                <w:rFonts w:ascii="Times New Roman" w:hAnsi="Times New Roman" w:cs="Times New Roman"/>
                <w:i/>
              </w:rPr>
            </w:pPr>
          </w:p>
        </w:tc>
      </w:tr>
      <w:tr w:rsidR="005F79EC" w:rsidRPr="00DA0E23" w14:paraId="58777BFE" w14:textId="77777777" w:rsidTr="00452E14">
        <w:trPr>
          <w:trHeight w:val="432"/>
          <w:jc w:val="center"/>
        </w:trPr>
        <w:tc>
          <w:tcPr>
            <w:tcW w:w="2835" w:type="dxa"/>
          </w:tcPr>
          <w:p w14:paraId="4A629278"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Granulocytes (/mm3)</w:t>
            </w:r>
          </w:p>
        </w:tc>
        <w:tc>
          <w:tcPr>
            <w:tcW w:w="2410" w:type="dxa"/>
          </w:tcPr>
          <w:p w14:paraId="4299DE16"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7926</w:t>
            </w:r>
          </w:p>
        </w:tc>
        <w:tc>
          <w:tcPr>
            <w:tcW w:w="3686" w:type="dxa"/>
          </w:tcPr>
          <w:p w14:paraId="23E9B953"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(6814</w:t>
            </w:r>
            <w:r>
              <w:rPr>
                <w:rFonts w:ascii="Times New Roman" w:hAnsi="Times New Roman" w:cs="Times New Roman"/>
                <w:i/>
              </w:rPr>
              <w:t>.</w:t>
            </w:r>
            <w:r w:rsidRPr="00DA0E23">
              <w:rPr>
                <w:rFonts w:ascii="Times New Roman" w:hAnsi="Times New Roman" w:cs="Times New Roman"/>
                <w:i/>
              </w:rPr>
              <w:t>1-9037</w:t>
            </w:r>
            <w:r>
              <w:rPr>
                <w:rFonts w:ascii="Times New Roman" w:hAnsi="Times New Roman" w:cs="Times New Roman"/>
                <w:i/>
              </w:rPr>
              <w:t>.</w:t>
            </w:r>
            <w:r w:rsidRPr="00DA0E23">
              <w:rPr>
                <w:rFonts w:ascii="Times New Roman" w:hAnsi="Times New Roman" w:cs="Times New Roman"/>
                <w:i/>
              </w:rPr>
              <w:t>9)</w:t>
            </w:r>
          </w:p>
        </w:tc>
      </w:tr>
      <w:tr w:rsidR="005F79EC" w:rsidRPr="00DA0E23" w14:paraId="139C6741" w14:textId="77777777" w:rsidTr="00452E14">
        <w:trPr>
          <w:trHeight w:val="541"/>
          <w:jc w:val="center"/>
        </w:trPr>
        <w:tc>
          <w:tcPr>
            <w:tcW w:w="2835" w:type="dxa"/>
          </w:tcPr>
          <w:p w14:paraId="7ADCAD1D"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C</w:t>
            </w:r>
            <w:r>
              <w:rPr>
                <w:rFonts w:ascii="Times New Roman" w:hAnsi="Times New Roman" w:cs="Times New Roman"/>
                <w:b/>
                <w:bCs/>
              </w:rPr>
              <w:t>-</w:t>
            </w:r>
            <w:r w:rsidRPr="00DA0E23">
              <w:rPr>
                <w:rFonts w:ascii="Times New Roman" w:hAnsi="Times New Roman" w:cs="Times New Roman"/>
                <w:b/>
                <w:bCs/>
              </w:rPr>
              <w:t>R</w:t>
            </w:r>
            <w:r>
              <w:rPr>
                <w:rFonts w:ascii="Times New Roman" w:hAnsi="Times New Roman" w:cs="Times New Roman"/>
                <w:b/>
                <w:bCs/>
              </w:rPr>
              <w:t xml:space="preserve">eactive </w:t>
            </w:r>
            <w:r w:rsidRPr="00DA0E23">
              <w:rPr>
                <w:rFonts w:ascii="Times New Roman" w:hAnsi="Times New Roman" w:cs="Times New Roman"/>
                <w:b/>
                <w:bCs/>
              </w:rPr>
              <w:t>P</w:t>
            </w:r>
            <w:r>
              <w:rPr>
                <w:rFonts w:ascii="Times New Roman" w:hAnsi="Times New Roman" w:cs="Times New Roman"/>
                <w:b/>
                <w:bCs/>
              </w:rPr>
              <w:t>rotein</w:t>
            </w:r>
            <w:r w:rsidRPr="00DA0E23">
              <w:rPr>
                <w:rFonts w:ascii="Times New Roman" w:hAnsi="Times New Roman" w:cs="Times New Roman"/>
                <w:b/>
                <w:bCs/>
              </w:rPr>
              <w:t xml:space="preserve"> (mg/l)</w:t>
            </w:r>
          </w:p>
        </w:tc>
        <w:tc>
          <w:tcPr>
            <w:tcW w:w="2410" w:type="dxa"/>
          </w:tcPr>
          <w:p w14:paraId="7EEA3CAC"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84</w:t>
            </w:r>
            <w:r>
              <w:rPr>
                <w:rFonts w:ascii="Times New Roman" w:hAnsi="Times New Roman" w:cs="Times New Roman"/>
              </w:rPr>
              <w:t>.</w:t>
            </w:r>
            <w:r w:rsidRPr="00DA0E23">
              <w:rPr>
                <w:rFonts w:ascii="Times New Roman" w:hAnsi="Times New Roman" w:cs="Times New Roman"/>
              </w:rPr>
              <w:t>6</w:t>
            </w:r>
          </w:p>
        </w:tc>
        <w:tc>
          <w:tcPr>
            <w:tcW w:w="3686" w:type="dxa"/>
          </w:tcPr>
          <w:p w14:paraId="7B269E86"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(72</w:t>
            </w:r>
            <w:r>
              <w:rPr>
                <w:rFonts w:ascii="Times New Roman" w:hAnsi="Times New Roman" w:cs="Times New Roman"/>
                <w:i/>
              </w:rPr>
              <w:t>.</w:t>
            </w:r>
            <w:r w:rsidRPr="00DA0E23">
              <w:rPr>
                <w:rFonts w:ascii="Times New Roman" w:hAnsi="Times New Roman" w:cs="Times New Roman"/>
                <w:i/>
              </w:rPr>
              <w:t>4-96</w:t>
            </w:r>
            <w:r>
              <w:rPr>
                <w:rFonts w:ascii="Times New Roman" w:hAnsi="Times New Roman" w:cs="Times New Roman"/>
                <w:i/>
              </w:rPr>
              <w:t>.</w:t>
            </w:r>
            <w:r w:rsidRPr="00DA0E23">
              <w:rPr>
                <w:rFonts w:ascii="Times New Roman" w:hAnsi="Times New Roman" w:cs="Times New Roman"/>
                <w:i/>
              </w:rPr>
              <w:t>7)</w:t>
            </w:r>
          </w:p>
        </w:tc>
      </w:tr>
      <w:tr w:rsidR="005F79EC" w:rsidRPr="00DA0E23" w14:paraId="507574CE" w14:textId="77777777" w:rsidTr="00452E14">
        <w:trPr>
          <w:trHeight w:val="541"/>
          <w:jc w:val="center"/>
        </w:trPr>
        <w:tc>
          <w:tcPr>
            <w:tcW w:w="2835" w:type="dxa"/>
          </w:tcPr>
          <w:p w14:paraId="7231E3BB" w14:textId="77777777" w:rsidR="005F79EC" w:rsidRPr="00DA0E23" w:rsidRDefault="005F79EC" w:rsidP="00452E14">
            <w:pPr>
              <w:spacing w:line="480" w:lineRule="auto"/>
              <w:jc w:val="both"/>
              <w:rPr>
                <w:rFonts w:ascii="Times New Roman" w:hAnsi="Times New Roman" w:cs="Times New Roman"/>
                <w:b/>
                <w:bCs/>
              </w:rPr>
            </w:pPr>
            <w:proofErr w:type="spellStart"/>
            <w:r w:rsidRPr="00DA0E23">
              <w:rPr>
                <w:rFonts w:ascii="Times New Roman" w:hAnsi="Times New Roman" w:cs="Times New Roman"/>
                <w:b/>
                <w:bCs/>
              </w:rPr>
              <w:t>Créatinin</w:t>
            </w:r>
            <w:r>
              <w:rPr>
                <w:rFonts w:ascii="Times New Roman" w:hAnsi="Times New Roman" w:cs="Times New Roman"/>
                <w:b/>
                <w:bCs/>
              </w:rPr>
              <w:t>e</w:t>
            </w:r>
            <w:proofErr w:type="spellEnd"/>
            <w:r w:rsidRPr="00DA0E23">
              <w:rPr>
                <w:rFonts w:ascii="Times New Roman" w:hAnsi="Times New Roman" w:cs="Times New Roman"/>
                <w:b/>
                <w:bCs/>
              </w:rPr>
              <w:t xml:space="preserve"> (mg/l)</w:t>
            </w:r>
          </w:p>
        </w:tc>
        <w:tc>
          <w:tcPr>
            <w:tcW w:w="2410" w:type="dxa"/>
          </w:tcPr>
          <w:p w14:paraId="7EFA62D5"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12</w:t>
            </w:r>
            <w:r>
              <w:rPr>
                <w:rFonts w:ascii="Times New Roman" w:hAnsi="Times New Roman" w:cs="Times New Roman"/>
              </w:rPr>
              <w:t>.</w:t>
            </w:r>
            <w:r w:rsidRPr="00DA0E23">
              <w:rPr>
                <w:rFonts w:ascii="Times New Roman" w:hAnsi="Times New Roman" w:cs="Times New Roman"/>
              </w:rPr>
              <w:t>7</w:t>
            </w:r>
          </w:p>
        </w:tc>
        <w:tc>
          <w:tcPr>
            <w:tcW w:w="3686" w:type="dxa"/>
          </w:tcPr>
          <w:p w14:paraId="66AE86C7"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(10</w:t>
            </w:r>
            <w:r>
              <w:rPr>
                <w:rFonts w:ascii="Times New Roman" w:hAnsi="Times New Roman" w:cs="Times New Roman"/>
                <w:i/>
              </w:rPr>
              <w:t>.</w:t>
            </w:r>
            <w:r w:rsidRPr="00DA0E23">
              <w:rPr>
                <w:rFonts w:ascii="Times New Roman" w:hAnsi="Times New Roman" w:cs="Times New Roman"/>
                <w:i/>
              </w:rPr>
              <w:t>1-15</w:t>
            </w:r>
            <w:r>
              <w:rPr>
                <w:rFonts w:ascii="Times New Roman" w:hAnsi="Times New Roman" w:cs="Times New Roman"/>
                <w:i/>
              </w:rPr>
              <w:t>.</w:t>
            </w:r>
            <w:r w:rsidRPr="00DA0E23">
              <w:rPr>
                <w:rFonts w:ascii="Times New Roman" w:hAnsi="Times New Roman" w:cs="Times New Roman"/>
                <w:i/>
              </w:rPr>
              <w:t>2)</w:t>
            </w:r>
          </w:p>
        </w:tc>
      </w:tr>
      <w:tr w:rsidR="005F79EC" w:rsidRPr="00DA0E23" w14:paraId="445211D1" w14:textId="77777777" w:rsidTr="00452E14">
        <w:trPr>
          <w:trHeight w:val="541"/>
          <w:jc w:val="center"/>
        </w:trPr>
        <w:tc>
          <w:tcPr>
            <w:tcW w:w="2835" w:type="dxa"/>
          </w:tcPr>
          <w:p w14:paraId="450EEDFC"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Ur</w:t>
            </w:r>
            <w:r>
              <w:rPr>
                <w:rFonts w:ascii="Times New Roman" w:hAnsi="Times New Roman" w:cs="Times New Roman"/>
                <w:b/>
                <w:bCs/>
              </w:rPr>
              <w:t>ea</w:t>
            </w:r>
            <w:r w:rsidRPr="00DA0E23">
              <w:rPr>
                <w:rFonts w:ascii="Times New Roman" w:hAnsi="Times New Roman" w:cs="Times New Roman"/>
                <w:b/>
                <w:bCs/>
              </w:rPr>
              <w:t xml:space="preserve"> (mg/l)</w:t>
            </w:r>
          </w:p>
        </w:tc>
        <w:tc>
          <w:tcPr>
            <w:tcW w:w="2410" w:type="dxa"/>
          </w:tcPr>
          <w:p w14:paraId="68CCACA5"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0,4</w:t>
            </w:r>
          </w:p>
        </w:tc>
        <w:tc>
          <w:tcPr>
            <w:tcW w:w="3686" w:type="dxa"/>
          </w:tcPr>
          <w:p w14:paraId="0F081674"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(0</w:t>
            </w:r>
            <w:r>
              <w:rPr>
                <w:rFonts w:ascii="Times New Roman" w:hAnsi="Times New Roman" w:cs="Times New Roman"/>
                <w:i/>
              </w:rPr>
              <w:t>.</w:t>
            </w:r>
            <w:r w:rsidRPr="00DA0E23">
              <w:rPr>
                <w:rFonts w:ascii="Times New Roman" w:hAnsi="Times New Roman" w:cs="Times New Roman"/>
                <w:i/>
              </w:rPr>
              <w:t>3-0</w:t>
            </w:r>
            <w:r>
              <w:rPr>
                <w:rFonts w:ascii="Times New Roman" w:hAnsi="Times New Roman" w:cs="Times New Roman"/>
                <w:i/>
              </w:rPr>
              <w:t>.</w:t>
            </w:r>
            <w:r w:rsidRPr="00DA0E23">
              <w:rPr>
                <w:rFonts w:ascii="Times New Roman" w:hAnsi="Times New Roman" w:cs="Times New Roman"/>
                <w:i/>
              </w:rPr>
              <w:t>4)</w:t>
            </w:r>
          </w:p>
        </w:tc>
      </w:tr>
      <w:tr w:rsidR="005F79EC" w:rsidRPr="00DA0E23" w14:paraId="60E6B3D5" w14:textId="77777777" w:rsidTr="00452E14">
        <w:trPr>
          <w:trHeight w:val="541"/>
          <w:jc w:val="center"/>
        </w:trPr>
        <w:tc>
          <w:tcPr>
            <w:tcW w:w="2835" w:type="dxa"/>
          </w:tcPr>
          <w:p w14:paraId="1B82692D"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lastRenderedPageBreak/>
              <w:t>TP (%)</w:t>
            </w:r>
          </w:p>
        </w:tc>
        <w:tc>
          <w:tcPr>
            <w:tcW w:w="2410" w:type="dxa"/>
          </w:tcPr>
          <w:p w14:paraId="7509AC8D"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91,6</w:t>
            </w:r>
          </w:p>
        </w:tc>
        <w:tc>
          <w:tcPr>
            <w:tcW w:w="3686" w:type="dxa"/>
          </w:tcPr>
          <w:p w14:paraId="0F2D88D3"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(89,3-93,7)</w:t>
            </w:r>
          </w:p>
        </w:tc>
      </w:tr>
      <w:tr w:rsidR="005F79EC" w:rsidRPr="00DA0E23" w14:paraId="516EDFA5" w14:textId="77777777" w:rsidTr="00452E14">
        <w:trPr>
          <w:trHeight w:val="541"/>
          <w:jc w:val="center"/>
        </w:trPr>
        <w:tc>
          <w:tcPr>
            <w:tcW w:w="2835" w:type="dxa"/>
          </w:tcPr>
          <w:p w14:paraId="0D8DE087"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INR</w:t>
            </w:r>
          </w:p>
        </w:tc>
        <w:tc>
          <w:tcPr>
            <w:tcW w:w="2410" w:type="dxa"/>
          </w:tcPr>
          <w:p w14:paraId="16EB4EF9"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1,2</w:t>
            </w:r>
          </w:p>
        </w:tc>
        <w:tc>
          <w:tcPr>
            <w:tcW w:w="3686" w:type="dxa"/>
          </w:tcPr>
          <w:p w14:paraId="5C415536"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(1,1-1,2)</w:t>
            </w:r>
          </w:p>
        </w:tc>
      </w:tr>
    </w:tbl>
    <w:p w14:paraId="25868D6B" w14:textId="77777777" w:rsidR="005F79EC" w:rsidRDefault="005F79EC" w:rsidP="005F79EC">
      <w:pPr>
        <w:spacing w:line="480" w:lineRule="auto"/>
        <w:jc w:val="both"/>
        <w:rPr>
          <w:rFonts w:ascii="Times New Roman" w:hAnsi="Times New Roman" w:cs="Times New Roman"/>
          <w:sz w:val="24"/>
          <w:szCs w:val="24"/>
          <w:lang w:val="en-US"/>
        </w:rPr>
      </w:pPr>
    </w:p>
    <w:p w14:paraId="0EE7E182" w14:textId="77777777" w:rsidR="00344E1D" w:rsidRDefault="00344E1D" w:rsidP="005F79EC">
      <w:pPr>
        <w:spacing w:line="480" w:lineRule="auto"/>
        <w:jc w:val="both"/>
        <w:rPr>
          <w:rFonts w:ascii="Times New Roman" w:hAnsi="Times New Roman" w:cs="Times New Roman"/>
          <w:sz w:val="24"/>
          <w:szCs w:val="24"/>
          <w:lang w:val="en-US"/>
        </w:rPr>
      </w:pPr>
    </w:p>
    <w:p w14:paraId="019CA146" w14:textId="77777777" w:rsidR="00344E1D" w:rsidRDefault="00344E1D" w:rsidP="005F79EC">
      <w:pPr>
        <w:spacing w:line="480" w:lineRule="auto"/>
        <w:jc w:val="both"/>
        <w:rPr>
          <w:rFonts w:ascii="Times New Roman" w:hAnsi="Times New Roman" w:cs="Times New Roman"/>
          <w:sz w:val="24"/>
          <w:szCs w:val="24"/>
          <w:lang w:val="en-US"/>
        </w:rPr>
      </w:pPr>
    </w:p>
    <w:p w14:paraId="67C783A5" w14:textId="77777777" w:rsidR="00344E1D" w:rsidRDefault="00344E1D" w:rsidP="005F79EC">
      <w:pPr>
        <w:spacing w:line="480" w:lineRule="auto"/>
        <w:jc w:val="both"/>
        <w:rPr>
          <w:rFonts w:ascii="Times New Roman" w:hAnsi="Times New Roman" w:cs="Times New Roman"/>
          <w:sz w:val="24"/>
          <w:szCs w:val="24"/>
          <w:lang w:val="en-US"/>
        </w:rPr>
      </w:pPr>
    </w:p>
    <w:p w14:paraId="12BD6CC7" w14:textId="77777777" w:rsidR="00344E1D" w:rsidRDefault="00344E1D" w:rsidP="005F79EC">
      <w:pPr>
        <w:spacing w:line="480" w:lineRule="auto"/>
        <w:jc w:val="both"/>
        <w:rPr>
          <w:rFonts w:ascii="Times New Roman" w:hAnsi="Times New Roman" w:cs="Times New Roman"/>
          <w:sz w:val="24"/>
          <w:szCs w:val="24"/>
          <w:lang w:val="en-US"/>
        </w:rPr>
      </w:pPr>
    </w:p>
    <w:p w14:paraId="6B8E82B8" w14:textId="77777777" w:rsidR="00344E1D" w:rsidRDefault="00344E1D" w:rsidP="005F79EC">
      <w:pPr>
        <w:spacing w:line="480" w:lineRule="auto"/>
        <w:jc w:val="both"/>
        <w:rPr>
          <w:rFonts w:ascii="Times New Roman" w:hAnsi="Times New Roman" w:cs="Times New Roman"/>
          <w:sz w:val="24"/>
          <w:szCs w:val="24"/>
          <w:lang w:val="en-US"/>
        </w:rPr>
      </w:pPr>
    </w:p>
    <w:p w14:paraId="2598D5D1" w14:textId="77777777" w:rsidR="00344E1D" w:rsidRDefault="00344E1D" w:rsidP="005F79EC">
      <w:pPr>
        <w:spacing w:line="480" w:lineRule="auto"/>
        <w:jc w:val="both"/>
        <w:rPr>
          <w:rFonts w:ascii="Times New Roman" w:hAnsi="Times New Roman" w:cs="Times New Roman"/>
          <w:sz w:val="24"/>
          <w:szCs w:val="24"/>
          <w:lang w:val="en-US"/>
        </w:rPr>
      </w:pPr>
    </w:p>
    <w:p w14:paraId="0CF29BFC" w14:textId="77777777" w:rsidR="00344E1D" w:rsidRDefault="00344E1D" w:rsidP="005F79EC">
      <w:pPr>
        <w:spacing w:line="480" w:lineRule="auto"/>
        <w:jc w:val="both"/>
        <w:rPr>
          <w:rFonts w:ascii="Times New Roman" w:hAnsi="Times New Roman" w:cs="Times New Roman"/>
          <w:sz w:val="24"/>
          <w:szCs w:val="24"/>
          <w:lang w:val="en-US"/>
        </w:rPr>
      </w:pPr>
    </w:p>
    <w:p w14:paraId="7DC97EDD" w14:textId="77777777" w:rsidR="005F79EC" w:rsidRPr="001B1FAD" w:rsidRDefault="005F79EC" w:rsidP="005F79EC">
      <w:pPr>
        <w:spacing w:after="200" w:line="480" w:lineRule="auto"/>
        <w:jc w:val="both"/>
        <w:rPr>
          <w:rFonts w:ascii="Times New Roman" w:hAnsi="Times New Roman" w:cs="Times New Roman"/>
          <w:b/>
          <w:bCs/>
          <w:sz w:val="28"/>
          <w:szCs w:val="28"/>
          <w:lang w:val="en-US"/>
        </w:rPr>
      </w:pPr>
      <w:r w:rsidRPr="001B1FAD">
        <w:rPr>
          <w:rFonts w:ascii="Times New Roman" w:hAnsi="Times New Roman" w:cs="Times New Roman"/>
          <w:b/>
          <w:bCs/>
          <w:sz w:val="28"/>
          <w:szCs w:val="28"/>
          <w:lang w:val="en-US"/>
        </w:rPr>
        <w:t xml:space="preserve">Table </w:t>
      </w:r>
      <w:r>
        <w:rPr>
          <w:rFonts w:ascii="Times New Roman" w:hAnsi="Times New Roman" w:cs="Times New Roman"/>
          <w:b/>
          <w:bCs/>
          <w:sz w:val="28"/>
          <w:szCs w:val="28"/>
          <w:lang w:val="en-US"/>
        </w:rPr>
        <w:t>I</w:t>
      </w:r>
      <w:r w:rsidRPr="001B1FAD">
        <w:rPr>
          <w:rFonts w:ascii="Times New Roman" w:hAnsi="Times New Roman" w:cs="Times New Roman"/>
          <w:b/>
          <w:bCs/>
          <w:sz w:val="28"/>
          <w:szCs w:val="28"/>
          <w:lang w:val="en-US"/>
        </w:rPr>
        <w:t>V:  Death associated risk factors</w:t>
      </w:r>
    </w:p>
    <w:tbl>
      <w:tblPr>
        <w:tblStyle w:val="TableGrid"/>
        <w:tblW w:w="907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4"/>
        <w:gridCol w:w="1741"/>
        <w:gridCol w:w="1869"/>
        <w:gridCol w:w="1256"/>
        <w:gridCol w:w="1170"/>
        <w:gridCol w:w="1677"/>
        <w:gridCol w:w="852"/>
        <w:gridCol w:w="263"/>
      </w:tblGrid>
      <w:tr w:rsidR="005F79EC" w:rsidRPr="00DA0E23" w14:paraId="3CC9D4D6" w14:textId="77777777" w:rsidTr="00452E14">
        <w:trPr>
          <w:trHeight w:val="40"/>
          <w:jc w:val="center"/>
        </w:trPr>
        <w:tc>
          <w:tcPr>
            <w:tcW w:w="244" w:type="dxa"/>
            <w:tcBorders>
              <w:top w:val="single" w:sz="4" w:space="0" w:color="auto"/>
              <w:bottom w:val="single" w:sz="4" w:space="0" w:color="auto"/>
            </w:tcBorders>
          </w:tcPr>
          <w:p w14:paraId="3614E490" w14:textId="77777777" w:rsidR="005F79EC" w:rsidRPr="001B1FAD" w:rsidRDefault="005F79EC" w:rsidP="00452E14">
            <w:pPr>
              <w:spacing w:line="480" w:lineRule="auto"/>
              <w:rPr>
                <w:rFonts w:ascii="Times New Roman" w:hAnsi="Times New Roman" w:cs="Times New Roman"/>
              </w:rPr>
            </w:pPr>
          </w:p>
        </w:tc>
        <w:tc>
          <w:tcPr>
            <w:tcW w:w="1741" w:type="dxa"/>
            <w:tcBorders>
              <w:top w:val="single" w:sz="4" w:space="0" w:color="auto"/>
              <w:bottom w:val="single" w:sz="4" w:space="0" w:color="auto"/>
            </w:tcBorders>
          </w:tcPr>
          <w:p w14:paraId="5A9140F4" w14:textId="77777777" w:rsidR="005F79EC" w:rsidRPr="001B1FAD" w:rsidRDefault="005F79EC" w:rsidP="00452E14">
            <w:pPr>
              <w:spacing w:line="480" w:lineRule="auto"/>
              <w:rPr>
                <w:rFonts w:ascii="Times New Roman" w:hAnsi="Times New Roman" w:cs="Times New Roman"/>
              </w:rPr>
            </w:pPr>
          </w:p>
        </w:tc>
        <w:tc>
          <w:tcPr>
            <w:tcW w:w="4295" w:type="dxa"/>
            <w:gridSpan w:val="3"/>
            <w:tcBorders>
              <w:top w:val="single" w:sz="4" w:space="0" w:color="auto"/>
              <w:bottom w:val="single" w:sz="4" w:space="0" w:color="auto"/>
            </w:tcBorders>
          </w:tcPr>
          <w:p w14:paraId="1175A5EA" w14:textId="77777777" w:rsidR="005F79EC" w:rsidRPr="00DA0E23" w:rsidRDefault="005F79EC" w:rsidP="00452E14">
            <w:pPr>
              <w:spacing w:line="480" w:lineRule="auto"/>
              <w:jc w:val="center"/>
              <w:rPr>
                <w:rFonts w:ascii="Times New Roman" w:hAnsi="Times New Roman" w:cs="Times New Roman"/>
                <w:b/>
                <w:lang w:val="fr-FR"/>
              </w:rPr>
            </w:pPr>
            <w:r w:rsidRPr="00DA0E23">
              <w:rPr>
                <w:rFonts w:ascii="Times New Roman" w:hAnsi="Times New Roman" w:cs="Times New Roman"/>
                <w:b/>
                <w:lang w:val="fr-FR"/>
              </w:rPr>
              <w:t xml:space="preserve">Type </w:t>
            </w:r>
            <w:r>
              <w:rPr>
                <w:rFonts w:ascii="Times New Roman" w:hAnsi="Times New Roman" w:cs="Times New Roman"/>
                <w:b/>
                <w:lang w:val="fr-FR"/>
              </w:rPr>
              <w:t xml:space="preserve">of </w:t>
            </w:r>
            <w:r w:rsidRPr="00DA0E23">
              <w:rPr>
                <w:rFonts w:ascii="Times New Roman" w:hAnsi="Times New Roman" w:cs="Times New Roman"/>
                <w:b/>
                <w:lang w:val="fr-FR"/>
              </w:rPr>
              <w:t>cas</w:t>
            </w:r>
            <w:r>
              <w:rPr>
                <w:rFonts w:ascii="Times New Roman" w:hAnsi="Times New Roman" w:cs="Times New Roman"/>
                <w:b/>
                <w:lang w:val="fr-FR"/>
              </w:rPr>
              <w:t>es</w:t>
            </w:r>
          </w:p>
        </w:tc>
        <w:tc>
          <w:tcPr>
            <w:tcW w:w="1677" w:type="dxa"/>
            <w:vMerge w:val="restart"/>
            <w:tcBorders>
              <w:top w:val="single" w:sz="4" w:space="0" w:color="auto"/>
              <w:bottom w:val="single" w:sz="4" w:space="0" w:color="auto"/>
            </w:tcBorders>
          </w:tcPr>
          <w:p w14:paraId="696AAA3E" w14:textId="77777777" w:rsidR="005F79EC" w:rsidRPr="00DA0E23" w:rsidRDefault="005F79EC" w:rsidP="00452E14">
            <w:pPr>
              <w:spacing w:line="480" w:lineRule="auto"/>
              <w:jc w:val="center"/>
              <w:rPr>
                <w:rFonts w:ascii="Times New Roman" w:hAnsi="Times New Roman" w:cs="Times New Roman"/>
                <w:b/>
                <w:lang w:val="fr-FR"/>
              </w:rPr>
            </w:pPr>
          </w:p>
          <w:p w14:paraId="3C11FB1E" w14:textId="77777777" w:rsidR="005F79EC" w:rsidRDefault="005F79EC" w:rsidP="00452E14">
            <w:pPr>
              <w:spacing w:line="480" w:lineRule="auto"/>
              <w:jc w:val="center"/>
              <w:rPr>
                <w:rFonts w:ascii="Times New Roman" w:hAnsi="Times New Roman" w:cs="Times New Roman"/>
                <w:b/>
                <w:lang w:val="fr-FR"/>
              </w:rPr>
            </w:pPr>
          </w:p>
          <w:p w14:paraId="18DB8BA3" w14:textId="77777777" w:rsidR="005F79EC" w:rsidRPr="00DA0E23" w:rsidRDefault="005F79EC" w:rsidP="00452E14">
            <w:pPr>
              <w:spacing w:line="480" w:lineRule="auto"/>
              <w:jc w:val="center"/>
              <w:rPr>
                <w:rFonts w:ascii="Times New Roman" w:hAnsi="Times New Roman" w:cs="Times New Roman"/>
                <w:b/>
                <w:lang w:val="fr-FR"/>
              </w:rPr>
            </w:pPr>
            <w:r w:rsidRPr="00DA0E23">
              <w:rPr>
                <w:rFonts w:ascii="Times New Roman" w:hAnsi="Times New Roman" w:cs="Times New Roman"/>
                <w:b/>
                <w:lang w:val="fr-FR"/>
              </w:rPr>
              <w:t>Total</w:t>
            </w:r>
          </w:p>
        </w:tc>
        <w:tc>
          <w:tcPr>
            <w:tcW w:w="852" w:type="dxa"/>
            <w:tcBorders>
              <w:top w:val="single" w:sz="4" w:space="0" w:color="auto"/>
              <w:bottom w:val="single" w:sz="4" w:space="0" w:color="auto"/>
            </w:tcBorders>
          </w:tcPr>
          <w:p w14:paraId="3988A89C" w14:textId="77777777" w:rsidR="005F79EC" w:rsidRPr="00DA0E23" w:rsidRDefault="005F79EC" w:rsidP="00452E14">
            <w:pPr>
              <w:spacing w:line="480" w:lineRule="auto"/>
              <w:jc w:val="center"/>
              <w:rPr>
                <w:rFonts w:ascii="Times New Roman" w:hAnsi="Times New Roman" w:cs="Times New Roman"/>
                <w:b/>
                <w:lang w:val="fr-FR"/>
              </w:rPr>
            </w:pPr>
          </w:p>
        </w:tc>
        <w:tc>
          <w:tcPr>
            <w:tcW w:w="263" w:type="dxa"/>
            <w:tcBorders>
              <w:top w:val="single" w:sz="4" w:space="0" w:color="auto"/>
              <w:bottom w:val="single" w:sz="4" w:space="0" w:color="auto"/>
            </w:tcBorders>
          </w:tcPr>
          <w:p w14:paraId="4AB92B95" w14:textId="77777777" w:rsidR="005F79EC" w:rsidRPr="00DA0E23" w:rsidRDefault="005F79EC" w:rsidP="00452E14">
            <w:pPr>
              <w:spacing w:line="480" w:lineRule="auto"/>
              <w:jc w:val="center"/>
              <w:rPr>
                <w:rFonts w:ascii="Times New Roman" w:hAnsi="Times New Roman" w:cs="Times New Roman"/>
                <w:b/>
                <w:lang w:val="fr-FR"/>
              </w:rPr>
            </w:pPr>
          </w:p>
        </w:tc>
      </w:tr>
      <w:tr w:rsidR="005F79EC" w:rsidRPr="00DA0E23" w14:paraId="4FFBFF57" w14:textId="77777777" w:rsidTr="00452E14">
        <w:trPr>
          <w:trHeight w:val="40"/>
          <w:jc w:val="center"/>
        </w:trPr>
        <w:tc>
          <w:tcPr>
            <w:tcW w:w="244" w:type="dxa"/>
            <w:tcBorders>
              <w:top w:val="single" w:sz="4" w:space="0" w:color="auto"/>
              <w:bottom w:val="nil"/>
            </w:tcBorders>
          </w:tcPr>
          <w:p w14:paraId="25F6EA30" w14:textId="77777777" w:rsidR="005F79EC" w:rsidRPr="00DA0E23" w:rsidRDefault="005F79EC" w:rsidP="00452E14">
            <w:pPr>
              <w:spacing w:line="480" w:lineRule="auto"/>
              <w:rPr>
                <w:rFonts w:ascii="Times New Roman" w:hAnsi="Times New Roman" w:cs="Times New Roman"/>
                <w:lang w:val="fr-FR"/>
              </w:rPr>
            </w:pPr>
          </w:p>
        </w:tc>
        <w:tc>
          <w:tcPr>
            <w:tcW w:w="1741" w:type="dxa"/>
            <w:tcBorders>
              <w:top w:val="single" w:sz="4" w:space="0" w:color="auto"/>
              <w:bottom w:val="nil"/>
            </w:tcBorders>
          </w:tcPr>
          <w:p w14:paraId="0C83021E" w14:textId="77777777" w:rsidR="005F79EC" w:rsidRPr="00DA0E23" w:rsidRDefault="005F79EC" w:rsidP="00452E14">
            <w:pPr>
              <w:spacing w:line="480" w:lineRule="auto"/>
              <w:rPr>
                <w:rFonts w:ascii="Times New Roman" w:hAnsi="Times New Roman" w:cs="Times New Roman"/>
                <w:lang w:val="fr-FR"/>
              </w:rPr>
            </w:pPr>
          </w:p>
        </w:tc>
        <w:tc>
          <w:tcPr>
            <w:tcW w:w="1869" w:type="dxa"/>
            <w:tcBorders>
              <w:top w:val="single" w:sz="4" w:space="0" w:color="auto"/>
              <w:bottom w:val="nil"/>
            </w:tcBorders>
          </w:tcPr>
          <w:p w14:paraId="18F4E1BD" w14:textId="77777777" w:rsidR="005F79EC" w:rsidRPr="00DA0E23" w:rsidRDefault="005F79EC" w:rsidP="00452E14">
            <w:pPr>
              <w:spacing w:line="480" w:lineRule="auto"/>
              <w:jc w:val="center"/>
              <w:rPr>
                <w:rFonts w:ascii="Times New Roman" w:hAnsi="Times New Roman" w:cs="Times New Roman"/>
                <w:b/>
                <w:lang w:val="fr-FR"/>
              </w:rPr>
            </w:pPr>
          </w:p>
          <w:p w14:paraId="0584C2EA" w14:textId="77777777" w:rsidR="005F79EC" w:rsidRPr="00DA0E23" w:rsidRDefault="005F79EC" w:rsidP="00452E14">
            <w:pPr>
              <w:spacing w:line="480" w:lineRule="auto"/>
              <w:jc w:val="center"/>
              <w:rPr>
                <w:rFonts w:ascii="Times New Roman" w:hAnsi="Times New Roman" w:cs="Times New Roman"/>
                <w:b/>
                <w:lang w:val="fr-FR"/>
              </w:rPr>
            </w:pPr>
            <w:r w:rsidRPr="00DA0E23">
              <w:rPr>
                <w:rFonts w:ascii="Times New Roman" w:hAnsi="Times New Roman" w:cs="Times New Roman"/>
                <w:b/>
                <w:lang w:val="fr-FR"/>
              </w:rPr>
              <w:t>Simple</w:t>
            </w:r>
          </w:p>
        </w:tc>
        <w:tc>
          <w:tcPr>
            <w:tcW w:w="1256" w:type="dxa"/>
            <w:tcBorders>
              <w:top w:val="single" w:sz="4" w:space="0" w:color="auto"/>
              <w:bottom w:val="nil"/>
            </w:tcBorders>
          </w:tcPr>
          <w:p w14:paraId="513647C6" w14:textId="77777777" w:rsidR="005F79EC" w:rsidRPr="00DA0E23" w:rsidRDefault="005F79EC" w:rsidP="00452E14">
            <w:pPr>
              <w:spacing w:line="480" w:lineRule="auto"/>
              <w:jc w:val="center"/>
              <w:rPr>
                <w:rFonts w:ascii="Times New Roman" w:hAnsi="Times New Roman" w:cs="Times New Roman"/>
                <w:b/>
              </w:rPr>
            </w:pPr>
          </w:p>
          <w:p w14:paraId="2A6C5CAF" w14:textId="77777777" w:rsidR="005F79EC" w:rsidRPr="00DA0E23" w:rsidRDefault="005F79EC" w:rsidP="00452E14">
            <w:pPr>
              <w:spacing w:line="480" w:lineRule="auto"/>
              <w:jc w:val="center"/>
              <w:rPr>
                <w:rFonts w:ascii="Times New Roman" w:hAnsi="Times New Roman" w:cs="Times New Roman"/>
                <w:b/>
              </w:rPr>
            </w:pPr>
            <w:r w:rsidRPr="00DA0E23">
              <w:rPr>
                <w:rFonts w:ascii="Times New Roman" w:hAnsi="Times New Roman" w:cs="Times New Roman"/>
                <w:b/>
              </w:rPr>
              <w:t>Mod</w:t>
            </w:r>
            <w:r>
              <w:rPr>
                <w:rFonts w:ascii="Times New Roman" w:hAnsi="Times New Roman" w:cs="Times New Roman"/>
                <w:b/>
              </w:rPr>
              <w:t>erate</w:t>
            </w:r>
          </w:p>
        </w:tc>
        <w:tc>
          <w:tcPr>
            <w:tcW w:w="1170" w:type="dxa"/>
            <w:tcBorders>
              <w:top w:val="single" w:sz="4" w:space="0" w:color="auto"/>
              <w:bottom w:val="nil"/>
            </w:tcBorders>
          </w:tcPr>
          <w:p w14:paraId="1A2C72AE" w14:textId="77777777" w:rsidR="005F79EC" w:rsidRPr="00DA0E23" w:rsidRDefault="005F79EC" w:rsidP="00452E14">
            <w:pPr>
              <w:spacing w:line="480" w:lineRule="auto"/>
              <w:jc w:val="center"/>
              <w:rPr>
                <w:rFonts w:ascii="Times New Roman" w:hAnsi="Times New Roman" w:cs="Times New Roman"/>
                <w:b/>
              </w:rPr>
            </w:pPr>
          </w:p>
          <w:p w14:paraId="36382D2A" w14:textId="77777777" w:rsidR="005F79EC" w:rsidRPr="00DA0E23" w:rsidRDefault="005F79EC" w:rsidP="00452E14">
            <w:pPr>
              <w:spacing w:line="480" w:lineRule="auto"/>
              <w:jc w:val="center"/>
              <w:rPr>
                <w:rFonts w:ascii="Times New Roman" w:hAnsi="Times New Roman" w:cs="Times New Roman"/>
                <w:b/>
              </w:rPr>
            </w:pPr>
            <w:r w:rsidRPr="00DA0E23">
              <w:rPr>
                <w:rFonts w:ascii="Times New Roman" w:hAnsi="Times New Roman" w:cs="Times New Roman"/>
                <w:b/>
              </w:rPr>
              <w:t>S</w:t>
            </w:r>
            <w:r>
              <w:rPr>
                <w:rFonts w:ascii="Times New Roman" w:hAnsi="Times New Roman" w:cs="Times New Roman"/>
                <w:b/>
              </w:rPr>
              <w:t>e</w:t>
            </w:r>
            <w:r w:rsidRPr="00DA0E23">
              <w:rPr>
                <w:rFonts w:ascii="Times New Roman" w:hAnsi="Times New Roman" w:cs="Times New Roman"/>
                <w:b/>
              </w:rPr>
              <w:t>v</w:t>
            </w:r>
            <w:r>
              <w:rPr>
                <w:rFonts w:ascii="Times New Roman" w:hAnsi="Times New Roman" w:cs="Times New Roman"/>
                <w:b/>
              </w:rPr>
              <w:t>e</w:t>
            </w:r>
            <w:r w:rsidRPr="00DA0E23">
              <w:rPr>
                <w:rFonts w:ascii="Times New Roman" w:hAnsi="Times New Roman" w:cs="Times New Roman"/>
                <w:b/>
              </w:rPr>
              <w:t>re</w:t>
            </w:r>
          </w:p>
        </w:tc>
        <w:tc>
          <w:tcPr>
            <w:tcW w:w="1677" w:type="dxa"/>
            <w:vMerge/>
            <w:tcBorders>
              <w:top w:val="single" w:sz="4" w:space="0" w:color="auto"/>
              <w:bottom w:val="nil"/>
            </w:tcBorders>
          </w:tcPr>
          <w:p w14:paraId="242987B1" w14:textId="77777777" w:rsidR="005F79EC" w:rsidRPr="00DA0E23" w:rsidRDefault="005F79EC" w:rsidP="00452E14">
            <w:pPr>
              <w:spacing w:line="480" w:lineRule="auto"/>
              <w:jc w:val="center"/>
              <w:rPr>
                <w:rFonts w:ascii="Times New Roman" w:hAnsi="Times New Roman" w:cs="Times New Roman"/>
                <w:b/>
              </w:rPr>
            </w:pPr>
          </w:p>
        </w:tc>
        <w:tc>
          <w:tcPr>
            <w:tcW w:w="852" w:type="dxa"/>
            <w:tcBorders>
              <w:top w:val="single" w:sz="4" w:space="0" w:color="auto"/>
              <w:bottom w:val="nil"/>
            </w:tcBorders>
          </w:tcPr>
          <w:p w14:paraId="68474633" w14:textId="77777777" w:rsidR="005F79EC" w:rsidRDefault="005F79EC" w:rsidP="00452E14">
            <w:pPr>
              <w:spacing w:line="480" w:lineRule="auto"/>
              <w:jc w:val="center"/>
              <w:rPr>
                <w:rFonts w:ascii="Times New Roman" w:hAnsi="Times New Roman" w:cs="Times New Roman"/>
                <w:b/>
              </w:rPr>
            </w:pPr>
          </w:p>
          <w:p w14:paraId="115CF583" w14:textId="77777777" w:rsidR="005F79EC" w:rsidRPr="00DA0E23" w:rsidRDefault="005F79EC" w:rsidP="00452E14">
            <w:pPr>
              <w:spacing w:line="480" w:lineRule="auto"/>
              <w:jc w:val="center"/>
              <w:rPr>
                <w:rFonts w:ascii="Times New Roman" w:hAnsi="Times New Roman" w:cs="Times New Roman"/>
                <w:b/>
              </w:rPr>
            </w:pPr>
            <w:r w:rsidRPr="00DA0E23">
              <w:rPr>
                <w:rFonts w:ascii="Times New Roman" w:hAnsi="Times New Roman" w:cs="Times New Roman"/>
                <w:b/>
              </w:rPr>
              <w:t>P value</w:t>
            </w:r>
          </w:p>
        </w:tc>
        <w:tc>
          <w:tcPr>
            <w:tcW w:w="263" w:type="dxa"/>
            <w:tcBorders>
              <w:top w:val="single" w:sz="4" w:space="0" w:color="auto"/>
              <w:bottom w:val="nil"/>
            </w:tcBorders>
          </w:tcPr>
          <w:p w14:paraId="3643540B" w14:textId="77777777" w:rsidR="005F79EC" w:rsidRPr="00DA0E23" w:rsidRDefault="005F79EC" w:rsidP="00452E14">
            <w:pPr>
              <w:spacing w:line="480" w:lineRule="auto"/>
              <w:jc w:val="center"/>
              <w:rPr>
                <w:rFonts w:ascii="Times New Roman" w:hAnsi="Times New Roman" w:cs="Times New Roman"/>
                <w:b/>
              </w:rPr>
            </w:pPr>
          </w:p>
        </w:tc>
      </w:tr>
      <w:tr w:rsidR="005F79EC" w:rsidRPr="00DA0E23" w14:paraId="15EAA168" w14:textId="77777777" w:rsidTr="00452E14">
        <w:trPr>
          <w:trHeight w:val="40"/>
          <w:jc w:val="center"/>
        </w:trPr>
        <w:tc>
          <w:tcPr>
            <w:tcW w:w="244" w:type="dxa"/>
            <w:tcBorders>
              <w:top w:val="nil"/>
              <w:bottom w:val="single" w:sz="4" w:space="0" w:color="auto"/>
            </w:tcBorders>
          </w:tcPr>
          <w:p w14:paraId="117F822D" w14:textId="77777777" w:rsidR="005F79EC" w:rsidRPr="00DA0E23" w:rsidRDefault="005F79EC" w:rsidP="00452E14">
            <w:pPr>
              <w:spacing w:line="480" w:lineRule="auto"/>
              <w:rPr>
                <w:rFonts w:ascii="Times New Roman" w:hAnsi="Times New Roman" w:cs="Times New Roman"/>
                <w:lang w:val="fr-FR"/>
              </w:rPr>
            </w:pPr>
          </w:p>
        </w:tc>
        <w:tc>
          <w:tcPr>
            <w:tcW w:w="1741" w:type="dxa"/>
            <w:tcBorders>
              <w:top w:val="nil"/>
              <w:bottom w:val="single" w:sz="4" w:space="0" w:color="auto"/>
            </w:tcBorders>
          </w:tcPr>
          <w:p w14:paraId="63B1BC75" w14:textId="77777777" w:rsidR="005F79EC" w:rsidRPr="00DA0E23" w:rsidRDefault="005F79EC" w:rsidP="00452E14">
            <w:pPr>
              <w:spacing w:line="480" w:lineRule="auto"/>
              <w:rPr>
                <w:rFonts w:ascii="Times New Roman" w:hAnsi="Times New Roman" w:cs="Times New Roman"/>
                <w:lang w:val="fr-FR"/>
              </w:rPr>
            </w:pPr>
          </w:p>
        </w:tc>
        <w:tc>
          <w:tcPr>
            <w:tcW w:w="1869" w:type="dxa"/>
            <w:tcBorders>
              <w:top w:val="nil"/>
              <w:bottom w:val="single" w:sz="4" w:space="0" w:color="auto"/>
            </w:tcBorders>
          </w:tcPr>
          <w:p w14:paraId="3497B29D" w14:textId="77777777" w:rsidR="005F79EC" w:rsidRPr="00DA0E23" w:rsidRDefault="005F79EC" w:rsidP="00452E14">
            <w:pPr>
              <w:spacing w:line="480" w:lineRule="auto"/>
              <w:jc w:val="center"/>
              <w:rPr>
                <w:rFonts w:ascii="Times New Roman" w:hAnsi="Times New Roman" w:cs="Times New Roman"/>
                <w:b/>
                <w:lang w:val="fr-FR"/>
              </w:rPr>
            </w:pPr>
          </w:p>
        </w:tc>
        <w:tc>
          <w:tcPr>
            <w:tcW w:w="1256" w:type="dxa"/>
            <w:tcBorders>
              <w:top w:val="nil"/>
              <w:bottom w:val="single" w:sz="4" w:space="0" w:color="auto"/>
            </w:tcBorders>
          </w:tcPr>
          <w:p w14:paraId="3AAC1045" w14:textId="77777777" w:rsidR="005F79EC" w:rsidRPr="00DA0E23" w:rsidRDefault="005F79EC" w:rsidP="00452E14">
            <w:pPr>
              <w:spacing w:line="480" w:lineRule="auto"/>
              <w:jc w:val="center"/>
              <w:rPr>
                <w:rFonts w:ascii="Times New Roman" w:hAnsi="Times New Roman" w:cs="Times New Roman"/>
                <w:b/>
              </w:rPr>
            </w:pPr>
          </w:p>
        </w:tc>
        <w:tc>
          <w:tcPr>
            <w:tcW w:w="1170" w:type="dxa"/>
            <w:tcBorders>
              <w:top w:val="nil"/>
              <w:bottom w:val="single" w:sz="4" w:space="0" w:color="auto"/>
            </w:tcBorders>
          </w:tcPr>
          <w:p w14:paraId="75F8FBBB" w14:textId="77777777" w:rsidR="005F79EC" w:rsidRPr="00DA0E23" w:rsidRDefault="005F79EC" w:rsidP="00452E14">
            <w:pPr>
              <w:spacing w:line="480" w:lineRule="auto"/>
              <w:jc w:val="center"/>
              <w:rPr>
                <w:rFonts w:ascii="Times New Roman" w:hAnsi="Times New Roman" w:cs="Times New Roman"/>
                <w:b/>
              </w:rPr>
            </w:pPr>
          </w:p>
        </w:tc>
        <w:tc>
          <w:tcPr>
            <w:tcW w:w="1677" w:type="dxa"/>
            <w:tcBorders>
              <w:top w:val="nil"/>
              <w:bottom w:val="single" w:sz="4" w:space="0" w:color="auto"/>
            </w:tcBorders>
          </w:tcPr>
          <w:p w14:paraId="6BDE3EE0" w14:textId="77777777" w:rsidR="005F79EC" w:rsidRPr="00DA0E23" w:rsidRDefault="005F79EC" w:rsidP="00452E14">
            <w:pPr>
              <w:spacing w:line="480" w:lineRule="auto"/>
              <w:jc w:val="center"/>
              <w:rPr>
                <w:rFonts w:ascii="Times New Roman" w:hAnsi="Times New Roman" w:cs="Times New Roman"/>
                <w:b/>
              </w:rPr>
            </w:pPr>
          </w:p>
        </w:tc>
        <w:tc>
          <w:tcPr>
            <w:tcW w:w="852" w:type="dxa"/>
            <w:tcBorders>
              <w:top w:val="nil"/>
              <w:bottom w:val="single" w:sz="4" w:space="0" w:color="auto"/>
            </w:tcBorders>
          </w:tcPr>
          <w:p w14:paraId="481F00A6" w14:textId="77777777" w:rsidR="005F79EC" w:rsidRDefault="005F79EC" w:rsidP="00452E14">
            <w:pPr>
              <w:spacing w:line="480" w:lineRule="auto"/>
              <w:jc w:val="center"/>
              <w:rPr>
                <w:rFonts w:ascii="Times New Roman" w:hAnsi="Times New Roman" w:cs="Times New Roman"/>
                <w:b/>
              </w:rPr>
            </w:pPr>
          </w:p>
        </w:tc>
        <w:tc>
          <w:tcPr>
            <w:tcW w:w="263" w:type="dxa"/>
            <w:tcBorders>
              <w:top w:val="nil"/>
              <w:bottom w:val="single" w:sz="4" w:space="0" w:color="auto"/>
            </w:tcBorders>
          </w:tcPr>
          <w:p w14:paraId="6868C215" w14:textId="77777777" w:rsidR="005F79EC" w:rsidRPr="00DA0E23" w:rsidRDefault="005F79EC" w:rsidP="00452E14">
            <w:pPr>
              <w:spacing w:line="480" w:lineRule="auto"/>
              <w:jc w:val="center"/>
              <w:rPr>
                <w:rFonts w:ascii="Times New Roman" w:hAnsi="Times New Roman" w:cs="Times New Roman"/>
                <w:b/>
              </w:rPr>
            </w:pPr>
          </w:p>
        </w:tc>
      </w:tr>
      <w:tr w:rsidR="005F79EC" w:rsidRPr="00DA0E23" w14:paraId="71FFFBAF" w14:textId="77777777" w:rsidTr="00452E14">
        <w:trPr>
          <w:trHeight w:val="1137"/>
          <w:jc w:val="center"/>
        </w:trPr>
        <w:tc>
          <w:tcPr>
            <w:tcW w:w="244" w:type="dxa"/>
            <w:vMerge w:val="restart"/>
            <w:tcBorders>
              <w:top w:val="single" w:sz="4" w:space="0" w:color="auto"/>
              <w:bottom w:val="nil"/>
            </w:tcBorders>
          </w:tcPr>
          <w:p w14:paraId="653EDD55" w14:textId="77777777" w:rsidR="005F79EC" w:rsidRPr="00DA0E23" w:rsidRDefault="005F79EC" w:rsidP="00452E14">
            <w:pPr>
              <w:spacing w:line="480" w:lineRule="auto"/>
              <w:rPr>
                <w:rFonts w:ascii="Times New Roman" w:hAnsi="Times New Roman" w:cs="Times New Roman"/>
                <w:b/>
              </w:rPr>
            </w:pPr>
          </w:p>
          <w:p w14:paraId="37BDFBD1" w14:textId="77777777" w:rsidR="005F79EC" w:rsidRPr="00DA0E23" w:rsidRDefault="005F79EC" w:rsidP="00452E14">
            <w:pPr>
              <w:spacing w:line="480" w:lineRule="auto"/>
              <w:rPr>
                <w:rFonts w:ascii="Times New Roman" w:hAnsi="Times New Roman" w:cs="Times New Roman"/>
                <w:b/>
              </w:rPr>
            </w:pPr>
          </w:p>
          <w:p w14:paraId="0E725706" w14:textId="77777777" w:rsidR="005F79EC" w:rsidRPr="00DA0E23" w:rsidRDefault="005F79EC" w:rsidP="00452E14">
            <w:pPr>
              <w:spacing w:line="480" w:lineRule="auto"/>
              <w:rPr>
                <w:rFonts w:ascii="Times New Roman" w:hAnsi="Times New Roman" w:cs="Times New Roman"/>
                <w:b/>
              </w:rPr>
            </w:pPr>
          </w:p>
          <w:p w14:paraId="53812957" w14:textId="77777777" w:rsidR="005F79EC" w:rsidRPr="00DA0E23" w:rsidRDefault="005F79EC" w:rsidP="00452E14">
            <w:pPr>
              <w:spacing w:line="480" w:lineRule="auto"/>
              <w:rPr>
                <w:rFonts w:ascii="Times New Roman" w:hAnsi="Times New Roman" w:cs="Times New Roman"/>
                <w:b/>
              </w:rPr>
            </w:pPr>
          </w:p>
          <w:p w14:paraId="1D1BD63C" w14:textId="77777777" w:rsidR="005F79EC" w:rsidRPr="00DA0E23" w:rsidRDefault="005F79EC" w:rsidP="00452E14">
            <w:pPr>
              <w:spacing w:line="480" w:lineRule="auto"/>
              <w:rPr>
                <w:rFonts w:ascii="Times New Roman" w:hAnsi="Times New Roman" w:cs="Times New Roman"/>
                <w:b/>
              </w:rPr>
            </w:pPr>
          </w:p>
        </w:tc>
        <w:tc>
          <w:tcPr>
            <w:tcW w:w="1741" w:type="dxa"/>
            <w:tcBorders>
              <w:top w:val="single" w:sz="4" w:space="0" w:color="auto"/>
              <w:bottom w:val="nil"/>
              <w:right w:val="single" w:sz="4" w:space="0" w:color="auto"/>
            </w:tcBorders>
          </w:tcPr>
          <w:p w14:paraId="4FF6774A" w14:textId="77777777" w:rsidR="005F79EC" w:rsidRDefault="005F79EC" w:rsidP="00452E14">
            <w:pPr>
              <w:spacing w:line="480" w:lineRule="auto"/>
              <w:rPr>
                <w:rFonts w:ascii="Times New Roman" w:hAnsi="Times New Roman" w:cs="Times New Roman"/>
                <w:b/>
              </w:rPr>
            </w:pPr>
          </w:p>
          <w:p w14:paraId="3D4B3444" w14:textId="77777777"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Comorbidit</w:t>
            </w:r>
            <w:r>
              <w:rPr>
                <w:rFonts w:ascii="Times New Roman" w:hAnsi="Times New Roman" w:cs="Times New Roman"/>
                <w:b/>
              </w:rPr>
              <w:t>ies</w:t>
            </w:r>
          </w:p>
        </w:tc>
        <w:tc>
          <w:tcPr>
            <w:tcW w:w="1869" w:type="dxa"/>
            <w:tcBorders>
              <w:top w:val="single" w:sz="4" w:space="0" w:color="auto"/>
              <w:left w:val="single" w:sz="4" w:space="0" w:color="auto"/>
            </w:tcBorders>
          </w:tcPr>
          <w:p w14:paraId="0920DB24" w14:textId="77777777" w:rsidR="005F79EC" w:rsidRPr="00DA0E23" w:rsidRDefault="005F79EC" w:rsidP="00452E14">
            <w:pPr>
              <w:spacing w:line="480" w:lineRule="auto"/>
              <w:jc w:val="center"/>
              <w:rPr>
                <w:rFonts w:ascii="Times New Roman" w:hAnsi="Times New Roman" w:cs="Times New Roman"/>
              </w:rPr>
            </w:pPr>
          </w:p>
          <w:p w14:paraId="4C839DAA"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w:t>
            </w:r>
          </w:p>
          <w:p w14:paraId="70445553"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(4,7)</w:t>
            </w:r>
          </w:p>
        </w:tc>
        <w:tc>
          <w:tcPr>
            <w:tcW w:w="1256" w:type="dxa"/>
            <w:tcBorders>
              <w:top w:val="single" w:sz="4" w:space="0" w:color="auto"/>
            </w:tcBorders>
          </w:tcPr>
          <w:p w14:paraId="088A57CD" w14:textId="77777777" w:rsidR="005F79EC" w:rsidRPr="00DA0E23" w:rsidRDefault="005F79EC" w:rsidP="00452E14">
            <w:pPr>
              <w:spacing w:line="480" w:lineRule="auto"/>
              <w:jc w:val="center"/>
              <w:rPr>
                <w:rFonts w:ascii="Times New Roman" w:hAnsi="Times New Roman" w:cs="Times New Roman"/>
              </w:rPr>
            </w:pPr>
          </w:p>
          <w:p w14:paraId="3E5716AF"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11</w:t>
            </w:r>
          </w:p>
          <w:p w14:paraId="2E0E0ECB"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(25,6)</w:t>
            </w:r>
          </w:p>
        </w:tc>
        <w:tc>
          <w:tcPr>
            <w:tcW w:w="1170" w:type="dxa"/>
            <w:tcBorders>
              <w:top w:val="single" w:sz="4" w:space="0" w:color="auto"/>
            </w:tcBorders>
          </w:tcPr>
          <w:p w14:paraId="6C5A45B4" w14:textId="77777777" w:rsidR="005F79EC" w:rsidRPr="00DA0E23" w:rsidRDefault="005F79EC" w:rsidP="00452E14">
            <w:pPr>
              <w:spacing w:line="480" w:lineRule="auto"/>
              <w:jc w:val="center"/>
              <w:rPr>
                <w:rFonts w:ascii="Times New Roman" w:hAnsi="Times New Roman" w:cs="Times New Roman"/>
              </w:rPr>
            </w:pPr>
          </w:p>
          <w:p w14:paraId="5E3100ED"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30</w:t>
            </w:r>
          </w:p>
          <w:p w14:paraId="18FD6BBA" w14:textId="77777777" w:rsidR="005F79EC" w:rsidRPr="00DA0E23" w:rsidRDefault="005F79EC" w:rsidP="00452E14">
            <w:pPr>
              <w:spacing w:line="480" w:lineRule="auto"/>
              <w:jc w:val="center"/>
              <w:rPr>
                <w:rFonts w:ascii="Times New Roman" w:hAnsi="Times New Roman" w:cs="Times New Roman"/>
                <w:i/>
                <w:iCs/>
              </w:rPr>
            </w:pPr>
            <w:r w:rsidRPr="00DA0E23">
              <w:rPr>
                <w:rFonts w:ascii="Times New Roman" w:hAnsi="Times New Roman" w:cs="Times New Roman"/>
                <w:i/>
                <w:iCs/>
              </w:rPr>
              <w:t>(69,8)</w:t>
            </w:r>
          </w:p>
        </w:tc>
        <w:tc>
          <w:tcPr>
            <w:tcW w:w="1677" w:type="dxa"/>
            <w:tcBorders>
              <w:top w:val="single" w:sz="4" w:space="0" w:color="auto"/>
            </w:tcBorders>
          </w:tcPr>
          <w:p w14:paraId="4D1A7A10" w14:textId="77777777" w:rsidR="005F79EC" w:rsidRPr="00DA0E23" w:rsidRDefault="005F79EC" w:rsidP="00452E14">
            <w:pPr>
              <w:spacing w:line="480" w:lineRule="auto"/>
              <w:jc w:val="center"/>
              <w:rPr>
                <w:rFonts w:ascii="Times New Roman" w:hAnsi="Times New Roman" w:cs="Times New Roman"/>
              </w:rPr>
            </w:pPr>
          </w:p>
          <w:p w14:paraId="0BC99A32"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43</w:t>
            </w:r>
          </w:p>
          <w:p w14:paraId="502D3699"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52" w:type="dxa"/>
            <w:tcBorders>
              <w:top w:val="single" w:sz="4" w:space="0" w:color="auto"/>
            </w:tcBorders>
          </w:tcPr>
          <w:p w14:paraId="71945B87" w14:textId="77777777" w:rsidR="005F79EC" w:rsidRPr="00DA0E23" w:rsidRDefault="005F79EC" w:rsidP="00452E14">
            <w:pPr>
              <w:spacing w:line="480" w:lineRule="auto"/>
              <w:jc w:val="center"/>
              <w:rPr>
                <w:rFonts w:ascii="Times New Roman" w:hAnsi="Times New Roman" w:cs="Times New Roman"/>
              </w:rPr>
            </w:pPr>
          </w:p>
          <w:p w14:paraId="638842FA"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O,92</w:t>
            </w:r>
          </w:p>
        </w:tc>
        <w:tc>
          <w:tcPr>
            <w:tcW w:w="263" w:type="dxa"/>
            <w:tcBorders>
              <w:top w:val="single" w:sz="4" w:space="0" w:color="auto"/>
            </w:tcBorders>
          </w:tcPr>
          <w:p w14:paraId="7D7E5140"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325DFE15" w14:textId="77777777" w:rsidTr="00452E14">
        <w:trPr>
          <w:trHeight w:val="1070"/>
          <w:jc w:val="center"/>
        </w:trPr>
        <w:tc>
          <w:tcPr>
            <w:tcW w:w="244" w:type="dxa"/>
            <w:vMerge/>
            <w:tcBorders>
              <w:top w:val="nil"/>
              <w:bottom w:val="nil"/>
            </w:tcBorders>
          </w:tcPr>
          <w:p w14:paraId="04675719" w14:textId="77777777" w:rsidR="005F79EC" w:rsidRPr="00DA0E23" w:rsidRDefault="005F79EC" w:rsidP="00452E14">
            <w:pPr>
              <w:spacing w:line="480" w:lineRule="auto"/>
              <w:rPr>
                <w:rFonts w:ascii="Times New Roman" w:hAnsi="Times New Roman" w:cs="Times New Roman"/>
                <w:b/>
              </w:rPr>
            </w:pPr>
          </w:p>
        </w:tc>
        <w:tc>
          <w:tcPr>
            <w:tcW w:w="1741" w:type="dxa"/>
            <w:tcBorders>
              <w:top w:val="nil"/>
              <w:bottom w:val="nil"/>
              <w:right w:val="single" w:sz="4" w:space="0" w:color="auto"/>
            </w:tcBorders>
          </w:tcPr>
          <w:p w14:paraId="0B850A90" w14:textId="77777777" w:rsidR="005F79EC" w:rsidRPr="00DA0E23" w:rsidRDefault="005F79EC" w:rsidP="00452E14">
            <w:pPr>
              <w:spacing w:line="480" w:lineRule="auto"/>
              <w:rPr>
                <w:rFonts w:ascii="Times New Roman" w:hAnsi="Times New Roman" w:cs="Times New Roman"/>
                <w:b/>
              </w:rPr>
            </w:pPr>
          </w:p>
          <w:p w14:paraId="09F2FDCC" w14:textId="2B30C28A"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Diab</w:t>
            </w:r>
            <w:r>
              <w:rPr>
                <w:rFonts w:ascii="Times New Roman" w:hAnsi="Times New Roman" w:cs="Times New Roman"/>
                <w:b/>
              </w:rPr>
              <w:t>e</w:t>
            </w:r>
            <w:r w:rsidRPr="00DA0E23">
              <w:rPr>
                <w:rFonts w:ascii="Times New Roman" w:hAnsi="Times New Roman" w:cs="Times New Roman"/>
                <w:b/>
              </w:rPr>
              <w:t>te</w:t>
            </w:r>
            <w:r w:rsidR="000744F2">
              <w:rPr>
                <w:rFonts w:ascii="Times New Roman" w:hAnsi="Times New Roman" w:cs="Times New Roman"/>
                <w:b/>
              </w:rPr>
              <w:t>s</w:t>
            </w:r>
            <w:r>
              <w:rPr>
                <w:rFonts w:ascii="Times New Roman" w:hAnsi="Times New Roman" w:cs="Times New Roman"/>
                <w:b/>
              </w:rPr>
              <w:t xml:space="preserve"> mellitus</w:t>
            </w:r>
          </w:p>
        </w:tc>
        <w:tc>
          <w:tcPr>
            <w:tcW w:w="1869" w:type="dxa"/>
            <w:tcBorders>
              <w:left w:val="single" w:sz="4" w:space="0" w:color="auto"/>
            </w:tcBorders>
          </w:tcPr>
          <w:p w14:paraId="49FF3986" w14:textId="77777777" w:rsidR="005F79EC" w:rsidRPr="00DA0E23" w:rsidRDefault="005F79EC" w:rsidP="00452E14">
            <w:pPr>
              <w:spacing w:line="480" w:lineRule="auto"/>
              <w:jc w:val="center"/>
              <w:rPr>
                <w:rFonts w:ascii="Times New Roman" w:hAnsi="Times New Roman" w:cs="Times New Roman"/>
              </w:rPr>
            </w:pPr>
          </w:p>
          <w:p w14:paraId="5F4EAF48"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w:t>
            </w:r>
          </w:p>
          <w:p w14:paraId="68A742AF"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(5,6)</w:t>
            </w:r>
          </w:p>
        </w:tc>
        <w:tc>
          <w:tcPr>
            <w:tcW w:w="1256" w:type="dxa"/>
          </w:tcPr>
          <w:p w14:paraId="73B61222" w14:textId="77777777" w:rsidR="005F79EC" w:rsidRPr="00DA0E23" w:rsidRDefault="005F79EC" w:rsidP="00452E14">
            <w:pPr>
              <w:spacing w:line="480" w:lineRule="auto"/>
              <w:jc w:val="center"/>
              <w:rPr>
                <w:rFonts w:ascii="Times New Roman" w:hAnsi="Times New Roman" w:cs="Times New Roman"/>
              </w:rPr>
            </w:pPr>
          </w:p>
          <w:p w14:paraId="2AE2850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5</w:t>
            </w:r>
          </w:p>
          <w:p w14:paraId="4F166649"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(27,8)</w:t>
            </w:r>
          </w:p>
        </w:tc>
        <w:tc>
          <w:tcPr>
            <w:tcW w:w="1170" w:type="dxa"/>
          </w:tcPr>
          <w:p w14:paraId="295EEB51" w14:textId="77777777" w:rsidR="005F79EC" w:rsidRPr="00DA0E23" w:rsidRDefault="005F79EC" w:rsidP="00452E14">
            <w:pPr>
              <w:spacing w:line="480" w:lineRule="auto"/>
              <w:jc w:val="center"/>
              <w:rPr>
                <w:rFonts w:ascii="Times New Roman" w:hAnsi="Times New Roman" w:cs="Times New Roman"/>
              </w:rPr>
            </w:pPr>
          </w:p>
          <w:p w14:paraId="39765260"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12</w:t>
            </w:r>
          </w:p>
          <w:p w14:paraId="0B42FF73" w14:textId="77777777" w:rsidR="005F79EC" w:rsidRPr="00DA0E23" w:rsidRDefault="005F79EC" w:rsidP="00452E14">
            <w:pPr>
              <w:spacing w:line="480" w:lineRule="auto"/>
              <w:jc w:val="center"/>
              <w:rPr>
                <w:rFonts w:ascii="Times New Roman" w:hAnsi="Times New Roman" w:cs="Times New Roman"/>
                <w:i/>
                <w:iCs/>
              </w:rPr>
            </w:pPr>
            <w:r w:rsidRPr="00DA0E23">
              <w:rPr>
                <w:rFonts w:ascii="Times New Roman" w:hAnsi="Times New Roman" w:cs="Times New Roman"/>
                <w:i/>
                <w:iCs/>
              </w:rPr>
              <w:t>(66,7)</w:t>
            </w:r>
          </w:p>
        </w:tc>
        <w:tc>
          <w:tcPr>
            <w:tcW w:w="1677" w:type="dxa"/>
          </w:tcPr>
          <w:p w14:paraId="244E98B3" w14:textId="77777777" w:rsidR="005F79EC" w:rsidRPr="00DA0E23" w:rsidRDefault="005F79EC" w:rsidP="00452E14">
            <w:pPr>
              <w:spacing w:line="480" w:lineRule="auto"/>
              <w:jc w:val="center"/>
              <w:rPr>
                <w:rFonts w:ascii="Times New Roman" w:hAnsi="Times New Roman" w:cs="Times New Roman"/>
              </w:rPr>
            </w:pPr>
          </w:p>
          <w:p w14:paraId="7644CE2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18</w:t>
            </w:r>
          </w:p>
          <w:p w14:paraId="48A5F181"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52" w:type="dxa"/>
          </w:tcPr>
          <w:p w14:paraId="212ED062" w14:textId="77777777" w:rsidR="005F79EC" w:rsidRPr="00DA0E23" w:rsidRDefault="005F79EC" w:rsidP="00452E14">
            <w:pPr>
              <w:spacing w:line="480" w:lineRule="auto"/>
              <w:jc w:val="center"/>
              <w:rPr>
                <w:rFonts w:ascii="Times New Roman" w:hAnsi="Times New Roman" w:cs="Times New Roman"/>
              </w:rPr>
            </w:pPr>
          </w:p>
          <w:p w14:paraId="1BFD165F"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0,68</w:t>
            </w:r>
          </w:p>
        </w:tc>
        <w:tc>
          <w:tcPr>
            <w:tcW w:w="263" w:type="dxa"/>
          </w:tcPr>
          <w:p w14:paraId="574FFB06"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5BBC83C1" w14:textId="77777777" w:rsidTr="00452E14">
        <w:trPr>
          <w:trHeight w:val="952"/>
          <w:jc w:val="center"/>
        </w:trPr>
        <w:tc>
          <w:tcPr>
            <w:tcW w:w="1985" w:type="dxa"/>
            <w:gridSpan w:val="2"/>
            <w:tcBorders>
              <w:top w:val="nil"/>
              <w:bottom w:val="nil"/>
              <w:right w:val="single" w:sz="4" w:space="0" w:color="auto"/>
            </w:tcBorders>
          </w:tcPr>
          <w:p w14:paraId="5AE92A7E" w14:textId="77777777" w:rsidR="005F79EC" w:rsidRPr="00DA0E23" w:rsidRDefault="005F79EC" w:rsidP="00452E14">
            <w:pPr>
              <w:spacing w:line="480" w:lineRule="auto"/>
              <w:rPr>
                <w:rFonts w:ascii="Times New Roman" w:hAnsi="Times New Roman" w:cs="Times New Roman"/>
                <w:b/>
              </w:rPr>
            </w:pPr>
          </w:p>
          <w:p w14:paraId="3E100CD3" w14:textId="77777777"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 xml:space="preserve">     </w:t>
            </w:r>
            <w:r>
              <w:rPr>
                <w:rFonts w:ascii="Times New Roman" w:hAnsi="Times New Roman" w:cs="Times New Roman"/>
                <w:b/>
              </w:rPr>
              <w:t>Hypertension</w:t>
            </w:r>
          </w:p>
        </w:tc>
        <w:tc>
          <w:tcPr>
            <w:tcW w:w="1869" w:type="dxa"/>
            <w:tcBorders>
              <w:left w:val="single" w:sz="4" w:space="0" w:color="auto"/>
            </w:tcBorders>
          </w:tcPr>
          <w:p w14:paraId="08C8C775" w14:textId="77777777" w:rsidR="005F79EC" w:rsidRPr="00DA0E23" w:rsidRDefault="005F79EC" w:rsidP="00452E14">
            <w:pPr>
              <w:spacing w:line="480" w:lineRule="auto"/>
              <w:jc w:val="center"/>
              <w:rPr>
                <w:rFonts w:ascii="Times New Roman" w:hAnsi="Times New Roman" w:cs="Times New Roman"/>
              </w:rPr>
            </w:pPr>
          </w:p>
          <w:p w14:paraId="19988DF3"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w:t>
            </w:r>
          </w:p>
          <w:p w14:paraId="0C8A70D5"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rPr>
              <w:t>(7,7)</w:t>
            </w:r>
          </w:p>
        </w:tc>
        <w:tc>
          <w:tcPr>
            <w:tcW w:w="1256" w:type="dxa"/>
          </w:tcPr>
          <w:p w14:paraId="36174EC8" w14:textId="77777777" w:rsidR="005F79EC" w:rsidRPr="00DA0E23" w:rsidRDefault="005F79EC" w:rsidP="00452E14">
            <w:pPr>
              <w:spacing w:line="480" w:lineRule="auto"/>
              <w:jc w:val="center"/>
              <w:rPr>
                <w:rFonts w:ascii="Times New Roman" w:hAnsi="Times New Roman" w:cs="Times New Roman"/>
              </w:rPr>
            </w:pPr>
          </w:p>
          <w:p w14:paraId="3736195C"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3</w:t>
            </w:r>
          </w:p>
          <w:p w14:paraId="3177BBEF"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rPr>
              <w:t>(11,5)</w:t>
            </w:r>
          </w:p>
        </w:tc>
        <w:tc>
          <w:tcPr>
            <w:tcW w:w="1170" w:type="dxa"/>
          </w:tcPr>
          <w:p w14:paraId="59718DAC" w14:textId="77777777" w:rsidR="005F79EC" w:rsidRPr="00DA0E23" w:rsidRDefault="005F79EC" w:rsidP="00452E14">
            <w:pPr>
              <w:spacing w:line="480" w:lineRule="auto"/>
              <w:jc w:val="center"/>
              <w:rPr>
                <w:rFonts w:ascii="Times New Roman" w:hAnsi="Times New Roman" w:cs="Times New Roman"/>
              </w:rPr>
            </w:pPr>
          </w:p>
          <w:p w14:paraId="7454F51E"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21</w:t>
            </w:r>
          </w:p>
          <w:p w14:paraId="7A4C86D7"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iCs/>
              </w:rPr>
              <w:t>(80,8)</w:t>
            </w:r>
          </w:p>
        </w:tc>
        <w:tc>
          <w:tcPr>
            <w:tcW w:w="1677" w:type="dxa"/>
          </w:tcPr>
          <w:p w14:paraId="64DDEB8D" w14:textId="77777777" w:rsidR="005F79EC" w:rsidRPr="00DA0E23" w:rsidRDefault="005F79EC" w:rsidP="00452E14">
            <w:pPr>
              <w:spacing w:line="480" w:lineRule="auto"/>
              <w:jc w:val="center"/>
              <w:rPr>
                <w:rFonts w:ascii="Times New Roman" w:hAnsi="Times New Roman" w:cs="Times New Roman"/>
              </w:rPr>
            </w:pPr>
          </w:p>
          <w:p w14:paraId="30A26D65"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26</w:t>
            </w:r>
          </w:p>
          <w:p w14:paraId="624B881E"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rPr>
              <w:t>(100,0)</w:t>
            </w:r>
          </w:p>
        </w:tc>
        <w:tc>
          <w:tcPr>
            <w:tcW w:w="852" w:type="dxa"/>
          </w:tcPr>
          <w:p w14:paraId="06B1CB3B" w14:textId="77777777" w:rsidR="005F79EC" w:rsidRPr="00DA0E23" w:rsidRDefault="005F79EC" w:rsidP="00452E14">
            <w:pPr>
              <w:spacing w:line="480" w:lineRule="auto"/>
              <w:jc w:val="center"/>
              <w:rPr>
                <w:rFonts w:ascii="Times New Roman" w:hAnsi="Times New Roman" w:cs="Times New Roman"/>
              </w:rPr>
            </w:pPr>
          </w:p>
          <w:p w14:paraId="6DCE523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0,97</w:t>
            </w:r>
          </w:p>
        </w:tc>
        <w:tc>
          <w:tcPr>
            <w:tcW w:w="263" w:type="dxa"/>
          </w:tcPr>
          <w:p w14:paraId="1F3552F7"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3F604408" w14:textId="77777777" w:rsidTr="00452E14">
        <w:trPr>
          <w:trHeight w:val="952"/>
          <w:jc w:val="center"/>
        </w:trPr>
        <w:tc>
          <w:tcPr>
            <w:tcW w:w="1985" w:type="dxa"/>
            <w:gridSpan w:val="2"/>
            <w:tcBorders>
              <w:top w:val="nil"/>
              <w:bottom w:val="nil"/>
              <w:right w:val="single" w:sz="4" w:space="0" w:color="auto"/>
            </w:tcBorders>
          </w:tcPr>
          <w:p w14:paraId="6A175B87" w14:textId="77777777"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 xml:space="preserve">      Age</w:t>
            </w:r>
          </w:p>
        </w:tc>
        <w:tc>
          <w:tcPr>
            <w:tcW w:w="1869" w:type="dxa"/>
            <w:tcBorders>
              <w:left w:val="single" w:sz="4" w:space="0" w:color="auto"/>
            </w:tcBorders>
          </w:tcPr>
          <w:p w14:paraId="1D1F30C6" w14:textId="77777777" w:rsidR="005F79EC" w:rsidRPr="00DA0E23" w:rsidRDefault="005F79EC" w:rsidP="00452E14">
            <w:pPr>
              <w:spacing w:line="480" w:lineRule="auto"/>
              <w:jc w:val="center"/>
              <w:rPr>
                <w:rFonts w:ascii="Times New Roman" w:hAnsi="Times New Roman" w:cs="Times New Roman"/>
                <w:b/>
                <w:bCs/>
              </w:rPr>
            </w:pPr>
            <w:r w:rsidRPr="00DA0E23">
              <w:rPr>
                <w:rFonts w:ascii="Times New Roman" w:hAnsi="Times New Roman" w:cs="Times New Roman"/>
                <w:b/>
                <w:bCs/>
              </w:rPr>
              <w:t>Evolution</w:t>
            </w:r>
          </w:p>
        </w:tc>
        <w:tc>
          <w:tcPr>
            <w:tcW w:w="1256" w:type="dxa"/>
          </w:tcPr>
          <w:p w14:paraId="509ED087"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b/>
              </w:rPr>
              <w:t>M</w:t>
            </w:r>
            <w:r>
              <w:rPr>
                <w:rFonts w:ascii="Times New Roman" w:hAnsi="Times New Roman" w:cs="Times New Roman"/>
                <w:b/>
              </w:rPr>
              <w:t>eans</w:t>
            </w:r>
          </w:p>
        </w:tc>
        <w:tc>
          <w:tcPr>
            <w:tcW w:w="1170" w:type="dxa"/>
          </w:tcPr>
          <w:p w14:paraId="77B2B883" w14:textId="77777777" w:rsidR="005F79EC" w:rsidRPr="00DA0E23" w:rsidRDefault="005F79EC" w:rsidP="00452E14">
            <w:pPr>
              <w:spacing w:line="480" w:lineRule="auto"/>
              <w:jc w:val="center"/>
              <w:rPr>
                <w:rFonts w:ascii="Times New Roman" w:hAnsi="Times New Roman" w:cs="Times New Roman"/>
              </w:rPr>
            </w:pPr>
            <w:proofErr w:type="spellStart"/>
            <w:r w:rsidRPr="00DA0E23">
              <w:rPr>
                <w:rFonts w:ascii="Times New Roman" w:hAnsi="Times New Roman" w:cs="Times New Roman"/>
                <w:b/>
              </w:rPr>
              <w:t>Ecart</w:t>
            </w:r>
            <w:proofErr w:type="spellEnd"/>
            <w:r w:rsidRPr="00DA0E23">
              <w:rPr>
                <w:rFonts w:ascii="Times New Roman" w:hAnsi="Times New Roman" w:cs="Times New Roman"/>
                <w:b/>
              </w:rPr>
              <w:t>-type</w:t>
            </w:r>
          </w:p>
        </w:tc>
        <w:tc>
          <w:tcPr>
            <w:tcW w:w="1677" w:type="dxa"/>
          </w:tcPr>
          <w:p w14:paraId="1E5D61E4"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b/>
              </w:rPr>
              <w:t>Test de Welch</w:t>
            </w:r>
          </w:p>
        </w:tc>
        <w:tc>
          <w:tcPr>
            <w:tcW w:w="852" w:type="dxa"/>
          </w:tcPr>
          <w:p w14:paraId="7F813BAB" w14:textId="77777777" w:rsidR="005F79EC" w:rsidRPr="00DA0E23" w:rsidRDefault="005F79EC" w:rsidP="00452E14">
            <w:pPr>
              <w:spacing w:line="480" w:lineRule="auto"/>
              <w:jc w:val="center"/>
              <w:rPr>
                <w:rFonts w:ascii="Times New Roman" w:hAnsi="Times New Roman" w:cs="Times New Roman"/>
              </w:rPr>
            </w:pPr>
            <w:proofErr w:type="spellStart"/>
            <w:r w:rsidRPr="00DA0E23">
              <w:rPr>
                <w:rFonts w:ascii="Times New Roman" w:hAnsi="Times New Roman" w:cs="Times New Roman"/>
                <w:b/>
              </w:rPr>
              <w:t>Pvalue</w:t>
            </w:r>
            <w:proofErr w:type="spellEnd"/>
          </w:p>
        </w:tc>
        <w:tc>
          <w:tcPr>
            <w:tcW w:w="263" w:type="dxa"/>
          </w:tcPr>
          <w:p w14:paraId="1BDB1924"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4D9E88BA" w14:textId="77777777" w:rsidTr="00452E14">
        <w:trPr>
          <w:trHeight w:val="504"/>
          <w:jc w:val="center"/>
        </w:trPr>
        <w:tc>
          <w:tcPr>
            <w:tcW w:w="1985" w:type="dxa"/>
            <w:gridSpan w:val="2"/>
            <w:vMerge w:val="restart"/>
            <w:tcBorders>
              <w:top w:val="nil"/>
              <w:right w:val="single" w:sz="4" w:space="0" w:color="auto"/>
            </w:tcBorders>
          </w:tcPr>
          <w:p w14:paraId="6B1ECB75" w14:textId="77777777" w:rsidR="005F79EC" w:rsidRPr="00DA0E23" w:rsidRDefault="005F79EC" w:rsidP="00452E14">
            <w:pPr>
              <w:spacing w:line="480" w:lineRule="auto"/>
              <w:rPr>
                <w:rFonts w:ascii="Times New Roman" w:hAnsi="Times New Roman" w:cs="Times New Roman"/>
                <w:b/>
              </w:rPr>
            </w:pPr>
          </w:p>
        </w:tc>
        <w:tc>
          <w:tcPr>
            <w:tcW w:w="1869" w:type="dxa"/>
            <w:tcBorders>
              <w:left w:val="single" w:sz="4" w:space="0" w:color="auto"/>
            </w:tcBorders>
          </w:tcPr>
          <w:p w14:paraId="17703E91"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b/>
              </w:rPr>
              <w:t>Favorable</w:t>
            </w:r>
          </w:p>
        </w:tc>
        <w:tc>
          <w:tcPr>
            <w:tcW w:w="1256" w:type="dxa"/>
          </w:tcPr>
          <w:p w14:paraId="481D0C47"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57,2</w:t>
            </w:r>
          </w:p>
        </w:tc>
        <w:tc>
          <w:tcPr>
            <w:tcW w:w="1170" w:type="dxa"/>
          </w:tcPr>
          <w:p w14:paraId="1D6CE433"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18</w:t>
            </w:r>
          </w:p>
        </w:tc>
        <w:tc>
          <w:tcPr>
            <w:tcW w:w="1677" w:type="dxa"/>
          </w:tcPr>
          <w:p w14:paraId="757B3B4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2,7</w:t>
            </w:r>
          </w:p>
        </w:tc>
        <w:tc>
          <w:tcPr>
            <w:tcW w:w="852" w:type="dxa"/>
          </w:tcPr>
          <w:p w14:paraId="139E59A8"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0,01</w:t>
            </w:r>
          </w:p>
        </w:tc>
        <w:tc>
          <w:tcPr>
            <w:tcW w:w="263" w:type="dxa"/>
          </w:tcPr>
          <w:p w14:paraId="3CE23881"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6A0E9EBE" w14:textId="77777777" w:rsidTr="00452E14">
        <w:trPr>
          <w:trHeight w:val="531"/>
          <w:jc w:val="center"/>
        </w:trPr>
        <w:tc>
          <w:tcPr>
            <w:tcW w:w="1985" w:type="dxa"/>
            <w:gridSpan w:val="2"/>
            <w:vMerge/>
            <w:tcBorders>
              <w:bottom w:val="single" w:sz="4" w:space="0" w:color="auto"/>
              <w:right w:val="single" w:sz="4" w:space="0" w:color="auto"/>
            </w:tcBorders>
          </w:tcPr>
          <w:p w14:paraId="55F01592" w14:textId="77777777" w:rsidR="005F79EC" w:rsidRPr="00DA0E23" w:rsidRDefault="005F79EC" w:rsidP="00452E14">
            <w:pPr>
              <w:spacing w:line="480" w:lineRule="auto"/>
              <w:rPr>
                <w:rFonts w:ascii="Times New Roman" w:hAnsi="Times New Roman" w:cs="Times New Roman"/>
                <w:b/>
              </w:rPr>
            </w:pPr>
          </w:p>
        </w:tc>
        <w:tc>
          <w:tcPr>
            <w:tcW w:w="1869" w:type="dxa"/>
            <w:tcBorders>
              <w:left w:val="single" w:sz="4" w:space="0" w:color="auto"/>
            </w:tcBorders>
          </w:tcPr>
          <w:p w14:paraId="76785F3F" w14:textId="77777777" w:rsidR="005F79EC" w:rsidRPr="00DA0E23" w:rsidRDefault="005F79EC" w:rsidP="00452E14">
            <w:pPr>
              <w:spacing w:line="480" w:lineRule="auto"/>
              <w:jc w:val="center"/>
              <w:rPr>
                <w:rFonts w:ascii="Times New Roman" w:hAnsi="Times New Roman" w:cs="Times New Roman"/>
                <w:b/>
              </w:rPr>
            </w:pPr>
            <w:r>
              <w:rPr>
                <w:rFonts w:ascii="Times New Roman" w:hAnsi="Times New Roman" w:cs="Times New Roman"/>
                <w:b/>
              </w:rPr>
              <w:t>Death</w:t>
            </w:r>
          </w:p>
        </w:tc>
        <w:tc>
          <w:tcPr>
            <w:tcW w:w="1256" w:type="dxa"/>
          </w:tcPr>
          <w:p w14:paraId="02EAF298"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66,3</w:t>
            </w:r>
          </w:p>
        </w:tc>
        <w:tc>
          <w:tcPr>
            <w:tcW w:w="1170" w:type="dxa"/>
          </w:tcPr>
          <w:p w14:paraId="0A696AB1"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8,8</w:t>
            </w:r>
          </w:p>
        </w:tc>
        <w:tc>
          <w:tcPr>
            <w:tcW w:w="1677" w:type="dxa"/>
          </w:tcPr>
          <w:p w14:paraId="092EC7FF" w14:textId="77777777" w:rsidR="005F79EC" w:rsidRPr="00DA0E23" w:rsidRDefault="005F79EC" w:rsidP="00452E14">
            <w:pPr>
              <w:spacing w:line="480" w:lineRule="auto"/>
              <w:jc w:val="center"/>
              <w:rPr>
                <w:rFonts w:ascii="Times New Roman" w:hAnsi="Times New Roman" w:cs="Times New Roman"/>
              </w:rPr>
            </w:pPr>
          </w:p>
        </w:tc>
        <w:tc>
          <w:tcPr>
            <w:tcW w:w="852" w:type="dxa"/>
          </w:tcPr>
          <w:p w14:paraId="62BB34E0" w14:textId="77777777" w:rsidR="005F79EC" w:rsidRPr="00DA0E23" w:rsidRDefault="005F79EC" w:rsidP="00452E14">
            <w:pPr>
              <w:spacing w:line="480" w:lineRule="auto"/>
              <w:rPr>
                <w:rFonts w:ascii="Times New Roman" w:hAnsi="Times New Roman" w:cs="Times New Roman"/>
              </w:rPr>
            </w:pPr>
          </w:p>
        </w:tc>
        <w:tc>
          <w:tcPr>
            <w:tcW w:w="263" w:type="dxa"/>
          </w:tcPr>
          <w:p w14:paraId="42E86F9C" w14:textId="77777777" w:rsidR="005F79EC" w:rsidRPr="00DA0E23" w:rsidRDefault="005F79EC" w:rsidP="00452E14">
            <w:pPr>
              <w:spacing w:line="480" w:lineRule="auto"/>
              <w:jc w:val="center"/>
              <w:rPr>
                <w:rFonts w:ascii="Times New Roman" w:hAnsi="Times New Roman" w:cs="Times New Roman"/>
              </w:rPr>
            </w:pPr>
          </w:p>
        </w:tc>
      </w:tr>
    </w:tbl>
    <w:p w14:paraId="4DECCE84" w14:textId="77777777" w:rsidR="005F79EC" w:rsidRPr="000E7316" w:rsidRDefault="005F79EC" w:rsidP="005F79EC">
      <w:pPr>
        <w:spacing w:line="480" w:lineRule="auto"/>
        <w:jc w:val="both"/>
        <w:rPr>
          <w:rFonts w:ascii="Times New Roman" w:hAnsi="Times New Roman" w:cs="Times New Roman"/>
          <w:sz w:val="28"/>
          <w:szCs w:val="28"/>
        </w:rPr>
      </w:pPr>
    </w:p>
    <w:p w14:paraId="581D9CF4" w14:textId="77777777" w:rsidR="005F79EC" w:rsidRPr="005F79EC" w:rsidRDefault="005F79EC" w:rsidP="005F79EC">
      <w:pPr>
        <w:pStyle w:val="ListParagraph"/>
        <w:spacing w:line="480" w:lineRule="auto"/>
        <w:jc w:val="both"/>
        <w:rPr>
          <w:rFonts w:ascii="Times New Roman" w:hAnsi="Times New Roman" w:cs="Times New Roman"/>
          <w:sz w:val="24"/>
          <w:szCs w:val="24"/>
          <w:lang w:val="en-US"/>
        </w:rPr>
      </w:pPr>
    </w:p>
    <w:p w14:paraId="031B1549" w14:textId="77777777" w:rsidR="005F79EC" w:rsidRDefault="005F79EC" w:rsidP="005F79EC">
      <w:pPr>
        <w:pStyle w:val="ListParagraph"/>
      </w:pPr>
    </w:p>
    <w:p w14:paraId="40F96CC6" w14:textId="77777777" w:rsidR="005F79EC" w:rsidRPr="005F79EC" w:rsidRDefault="005F79EC" w:rsidP="005F79EC">
      <w:pPr>
        <w:pStyle w:val="Default"/>
        <w:spacing w:line="480" w:lineRule="auto"/>
        <w:jc w:val="both"/>
        <w:rPr>
          <w:sz w:val="22"/>
          <w:szCs w:val="22"/>
          <w:lang w:val="en-US"/>
        </w:rPr>
      </w:pPr>
    </w:p>
    <w:p w14:paraId="03D12A71" w14:textId="77777777" w:rsidR="001374BE" w:rsidRDefault="001374BE" w:rsidP="001374BE">
      <w:pPr>
        <w:spacing w:after="200" w:line="480" w:lineRule="auto"/>
        <w:jc w:val="both"/>
        <w:rPr>
          <w:rFonts w:ascii="Times New Roman" w:hAnsi="Times New Roman" w:cs="Times New Roman"/>
          <w:b/>
          <w:bCs/>
          <w:sz w:val="28"/>
          <w:szCs w:val="28"/>
          <w:lang w:val="en-US"/>
        </w:rPr>
      </w:pPr>
    </w:p>
    <w:sectPr w:rsidR="001374BE">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Akkila" w:date="2025-07-09T14:00:00Z" w:initials="SA">
    <w:p w14:paraId="772BBB84" w14:textId="3D3E43A8" w:rsidR="006869FA" w:rsidRDefault="006869FA">
      <w:pPr>
        <w:pStyle w:val="CommentText"/>
      </w:pPr>
      <w:r>
        <w:rPr>
          <w:rStyle w:val="CommentReference"/>
        </w:rPr>
        <w:annotationRef/>
      </w:r>
      <w:r>
        <w:t xml:space="preserve">Conclusion </w:t>
      </w:r>
      <w:proofErr w:type="spellStart"/>
      <w:r>
        <w:t>does</w:t>
      </w:r>
      <w:proofErr w:type="spellEnd"/>
      <w:r>
        <w:t xml:space="preserve"> not </w:t>
      </w:r>
      <w:proofErr w:type="spellStart"/>
      <w:r>
        <w:t>reflect</w:t>
      </w:r>
      <w:proofErr w:type="spellEnd"/>
      <w:r>
        <w:t xml:space="preserve"> </w:t>
      </w:r>
      <w:proofErr w:type="spellStart"/>
      <w:r>
        <w:t>findings</w:t>
      </w:r>
      <w:proofErr w:type="spellEnd"/>
    </w:p>
  </w:comment>
  <w:comment w:id="1" w:author="Sam Akkila" w:date="2025-07-09T14:05:00Z" w:initials="SA">
    <w:p w14:paraId="18B64ED1" w14:textId="7ABE6BA3" w:rsidR="006869FA" w:rsidRDefault="006869FA">
      <w:pPr>
        <w:pStyle w:val="CommentText"/>
      </w:pPr>
      <w:r>
        <w:rPr>
          <w:rStyle w:val="CommentReference"/>
        </w:rPr>
        <w:annotationRef/>
      </w:r>
      <w:proofErr w:type="spellStart"/>
      <w:r>
        <w:t>Shouldn’t</w:t>
      </w:r>
      <w:proofErr w:type="spellEnd"/>
      <w:r>
        <w:t xml:space="preserve"> </w:t>
      </w:r>
      <w:proofErr w:type="spellStart"/>
      <w:r>
        <w:t>be</w:t>
      </w:r>
      <w:proofErr w:type="spellEnd"/>
      <w:r>
        <w:t xml:space="preserve"> </w:t>
      </w:r>
      <w:proofErr w:type="spellStart"/>
      <w:r>
        <w:t>below</w:t>
      </w:r>
      <w:proofErr w:type="spellEnd"/>
      <w:r>
        <w:t xml:space="preserve"> 90%</w:t>
      </w:r>
    </w:p>
  </w:comment>
  <w:comment w:id="2" w:author="Sam Akkila" w:date="2025-07-09T14:24:00Z" w:initials="SA">
    <w:p w14:paraId="2AF47812" w14:textId="1CD11BE7" w:rsidR="0091621A" w:rsidRDefault="0091621A">
      <w:pPr>
        <w:pStyle w:val="CommentText"/>
      </w:pPr>
      <w:r>
        <w:rPr>
          <w:rStyle w:val="CommentReference"/>
        </w:rPr>
        <w:annotationRef/>
      </w:r>
      <w:proofErr w:type="spellStart"/>
      <w:r>
        <w:t>Results</w:t>
      </w:r>
      <w:proofErr w:type="spellEnd"/>
      <w:r>
        <w:t xml:space="preserve"> </w:t>
      </w:r>
      <w:proofErr w:type="spellStart"/>
      <w:r>
        <w:t>should</w:t>
      </w:r>
      <w:proofErr w:type="spellEnd"/>
      <w:r>
        <w:t xml:space="preserve"> </w:t>
      </w:r>
      <w:proofErr w:type="spellStart"/>
      <w:r>
        <w:t>discuss</w:t>
      </w:r>
      <w:proofErr w:type="spellEnd"/>
      <w:r>
        <w:t xml:space="preserve"> the association </w:t>
      </w:r>
      <w:proofErr w:type="spellStart"/>
      <w:r>
        <w:t>between</w:t>
      </w:r>
      <w:proofErr w:type="spellEnd"/>
      <w:r>
        <w:t xml:space="preserve"> </w:t>
      </w:r>
      <w:proofErr w:type="spellStart"/>
      <w:r>
        <w:t>comorbidities</w:t>
      </w:r>
      <w:proofErr w:type="spellEnd"/>
      <w:r>
        <w:t xml:space="preserve">  </w:t>
      </w:r>
      <w:proofErr w:type="spellStart"/>
      <w:r>
        <w:t>disease</w:t>
      </w:r>
      <w:proofErr w:type="spellEnd"/>
      <w:r>
        <w:t xml:space="preserve"> </w:t>
      </w:r>
      <w:proofErr w:type="spellStart"/>
      <w:r>
        <w:t>severity</w:t>
      </w:r>
      <w:proofErr w:type="spellEnd"/>
    </w:p>
  </w:comment>
  <w:comment w:id="3" w:author="Sam Akkila" w:date="2025-07-09T14:10:00Z" w:initials="SA">
    <w:p w14:paraId="45E37BDF" w14:textId="2F3DB0D5" w:rsidR="008E025D" w:rsidRDefault="008E025D">
      <w:pPr>
        <w:pStyle w:val="CommentText"/>
      </w:pPr>
      <w:r>
        <w:rPr>
          <w:rStyle w:val="CommentReference"/>
        </w:rPr>
        <w:annotationRef/>
      </w:r>
      <w:proofErr w:type="spellStart"/>
      <w:r>
        <w:t>Add</w:t>
      </w:r>
      <w:proofErr w:type="spellEnd"/>
      <w:r>
        <w:t xml:space="preserve"> the </w:t>
      </w:r>
      <w:proofErr w:type="spellStart"/>
      <w:r>
        <w:t>female</w:t>
      </w:r>
      <w:proofErr w:type="spellEnd"/>
      <w:r>
        <w:t xml:space="preserve"> </w:t>
      </w:r>
      <w:proofErr w:type="spellStart"/>
      <w:r>
        <w:t>category</w:t>
      </w:r>
      <w:proofErr w:type="spellEnd"/>
    </w:p>
  </w:comment>
  <w:comment w:id="4" w:author="Sam Akkila" w:date="2025-07-09T14:10:00Z" w:initials="SA">
    <w:p w14:paraId="6CB5B67D" w14:textId="36CDB201" w:rsidR="008E025D" w:rsidRDefault="008E025D">
      <w:pPr>
        <w:pStyle w:val="CommentText"/>
      </w:pPr>
      <w:r>
        <w:rPr>
          <w:rStyle w:val="CommentReference"/>
        </w:rPr>
        <w:annotationRef/>
      </w:r>
      <w:proofErr w:type="spellStart"/>
      <w:r>
        <w:t>Asthma</w:t>
      </w:r>
      <w:proofErr w:type="spellEnd"/>
    </w:p>
  </w:comment>
  <w:comment w:id="5" w:author="Sam Akkila" w:date="2025-07-09T14:11:00Z" w:initials="SA">
    <w:p w14:paraId="0C7F792A" w14:textId="563AA922" w:rsidR="008E025D" w:rsidRDefault="008E025D">
      <w:pPr>
        <w:pStyle w:val="CommentText"/>
      </w:pPr>
      <w:r>
        <w:rPr>
          <w:rStyle w:val="CommentReference"/>
        </w:rPr>
        <w:annotationRef/>
      </w:r>
      <w:proofErr w:type="spellStart"/>
      <w:r w:rsidRPr="008E025D">
        <w:t>Ageusia</w:t>
      </w:r>
      <w:proofErr w:type="spellEnd"/>
    </w:p>
  </w:comment>
  <w:comment w:id="6" w:author="Sam Akkila" w:date="2025-07-09T14:18:00Z" w:initials="SA">
    <w:p w14:paraId="0CD1CC8F" w14:textId="338C5DBA" w:rsidR="008E025D" w:rsidRDefault="008E025D">
      <w:pPr>
        <w:pStyle w:val="CommentText"/>
      </w:pPr>
      <w:r>
        <w:rPr>
          <w:rStyle w:val="CommentReference"/>
        </w:rPr>
        <w:annotationRef/>
      </w:r>
      <w:proofErr w:type="spellStart"/>
      <w:r>
        <w:t>Numerical</w:t>
      </w:r>
      <w:proofErr w:type="spellEnd"/>
      <w:r>
        <w:t xml:space="preserve"> data are </w:t>
      </w:r>
      <w:proofErr w:type="spellStart"/>
      <w:r>
        <w:t>better</w:t>
      </w:r>
      <w:proofErr w:type="spellEnd"/>
      <w:r>
        <w:t xml:space="preserve"> </w:t>
      </w:r>
      <w:proofErr w:type="spellStart"/>
      <w:r>
        <w:t>presented</w:t>
      </w:r>
      <w:proofErr w:type="spellEnd"/>
      <w:r>
        <w:t xml:space="preserve"> as </w:t>
      </w:r>
      <w:proofErr w:type="spellStart"/>
      <w:r>
        <w:t>mean</w:t>
      </w:r>
      <w:proofErr w:type="spellEnd"/>
      <w:r w:rsidR="0091621A">
        <w:t xml:space="preserve"> and standard </w:t>
      </w:r>
      <w:proofErr w:type="spellStart"/>
      <w:r w:rsidR="0091621A">
        <w:t>deviation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BBB84" w15:done="0"/>
  <w15:commentEx w15:paraId="18B64ED1" w15:done="0"/>
  <w15:commentEx w15:paraId="2AF47812" w15:done="0"/>
  <w15:commentEx w15:paraId="45E37BDF" w15:done="0"/>
  <w15:commentEx w15:paraId="6CB5B67D" w15:done="0"/>
  <w15:commentEx w15:paraId="0C7F792A" w15:done="0"/>
  <w15:commentEx w15:paraId="0CD1CC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8F48C" w16cex:dateUtc="2025-07-09T11:00:00Z"/>
  <w16cex:commentExtensible w16cex:durableId="2C18F59D" w16cex:dateUtc="2025-07-09T11:05:00Z"/>
  <w16cex:commentExtensible w16cex:durableId="2C18FA23" w16cex:dateUtc="2025-07-09T11:24:00Z"/>
  <w16cex:commentExtensible w16cex:durableId="2C18F6B8" w16cex:dateUtc="2025-07-09T11:10:00Z"/>
  <w16cex:commentExtensible w16cex:durableId="2C18F6D5" w16cex:dateUtc="2025-07-09T11:10:00Z"/>
  <w16cex:commentExtensible w16cex:durableId="2C18F707" w16cex:dateUtc="2025-07-09T11:11:00Z"/>
  <w16cex:commentExtensible w16cex:durableId="2C18F8B5" w16cex:dateUtc="2025-07-09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BBB84" w16cid:durableId="2C18F48C"/>
  <w16cid:commentId w16cid:paraId="18B64ED1" w16cid:durableId="2C18F59D"/>
  <w16cid:commentId w16cid:paraId="2AF47812" w16cid:durableId="2C18FA23"/>
  <w16cid:commentId w16cid:paraId="45E37BDF" w16cid:durableId="2C18F6B8"/>
  <w16cid:commentId w16cid:paraId="6CB5B67D" w16cid:durableId="2C18F6D5"/>
  <w16cid:commentId w16cid:paraId="0C7F792A" w16cid:durableId="2C18F707"/>
  <w16cid:commentId w16cid:paraId="0CD1CC8F" w16cid:durableId="2C18F8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9245" w14:textId="77777777" w:rsidR="00B87861" w:rsidRDefault="00B87861" w:rsidP="0002273B">
      <w:pPr>
        <w:spacing w:after="0" w:line="240" w:lineRule="auto"/>
      </w:pPr>
      <w:r>
        <w:separator/>
      </w:r>
    </w:p>
  </w:endnote>
  <w:endnote w:type="continuationSeparator" w:id="0">
    <w:p w14:paraId="47D9D471" w14:textId="77777777" w:rsidR="00B87861" w:rsidRDefault="00B87861" w:rsidP="0002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10CE" w14:textId="77777777" w:rsidR="00465956" w:rsidRDefault="0046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78681"/>
      <w:docPartObj>
        <w:docPartGallery w:val="Page Numbers (Bottom of Page)"/>
        <w:docPartUnique/>
      </w:docPartObj>
    </w:sdtPr>
    <w:sdtContent>
      <w:p w14:paraId="461B2B50" w14:textId="3FF89A9E" w:rsidR="0002273B" w:rsidRDefault="0002273B">
        <w:pPr>
          <w:pStyle w:val="Footer"/>
          <w:jc w:val="right"/>
        </w:pPr>
        <w:r>
          <w:fldChar w:fldCharType="begin"/>
        </w:r>
        <w:r>
          <w:instrText>PAGE   \* MERGEFORMAT</w:instrText>
        </w:r>
        <w:r>
          <w:fldChar w:fldCharType="separate"/>
        </w:r>
        <w:r>
          <w:t>2</w:t>
        </w:r>
        <w:r>
          <w:fldChar w:fldCharType="end"/>
        </w:r>
      </w:p>
    </w:sdtContent>
  </w:sdt>
  <w:p w14:paraId="12E3B358" w14:textId="77777777" w:rsidR="0002273B" w:rsidRDefault="00022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526E" w14:textId="77777777" w:rsidR="00465956" w:rsidRDefault="0046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993B" w14:textId="77777777" w:rsidR="00B87861" w:rsidRDefault="00B87861" w:rsidP="0002273B">
      <w:pPr>
        <w:spacing w:after="0" w:line="240" w:lineRule="auto"/>
      </w:pPr>
      <w:r>
        <w:separator/>
      </w:r>
    </w:p>
  </w:footnote>
  <w:footnote w:type="continuationSeparator" w:id="0">
    <w:p w14:paraId="50E83872" w14:textId="77777777" w:rsidR="00B87861" w:rsidRDefault="00B87861" w:rsidP="0002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F084" w14:textId="1EE36C57" w:rsidR="00465956" w:rsidRDefault="00000000">
    <w:pPr>
      <w:pStyle w:val="Header"/>
    </w:pPr>
    <w:r>
      <w:rPr>
        <w:noProof/>
      </w:rPr>
      <w:pict w14:anchorId="1ED9A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9325" w14:textId="5CDAD9C4" w:rsidR="00465956" w:rsidRDefault="00000000">
    <w:pPr>
      <w:pStyle w:val="Header"/>
    </w:pPr>
    <w:r>
      <w:rPr>
        <w:noProof/>
      </w:rPr>
      <w:pict w14:anchorId="7CE44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65CC" w14:textId="05130439" w:rsidR="00465956" w:rsidRDefault="00000000">
    <w:pPr>
      <w:pStyle w:val="Header"/>
    </w:pPr>
    <w:r>
      <w:rPr>
        <w:noProof/>
      </w:rPr>
      <w:pict w14:anchorId="76F3E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2D6"/>
    <w:multiLevelType w:val="multilevel"/>
    <w:tmpl w:val="DE8E7970"/>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89838B9"/>
    <w:multiLevelType w:val="hybridMultilevel"/>
    <w:tmpl w:val="E7AEC238"/>
    <w:lvl w:ilvl="0" w:tplc="39F499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F861E0"/>
    <w:multiLevelType w:val="hybridMultilevel"/>
    <w:tmpl w:val="946095C2"/>
    <w:lvl w:ilvl="0" w:tplc="040C0005">
      <w:start w:val="1"/>
      <w:numFmt w:val="bullet"/>
      <w:lvlText w:val=""/>
      <w:lvlJc w:val="left"/>
      <w:pPr>
        <w:ind w:left="720" w:hanging="360"/>
      </w:pPr>
      <w:rPr>
        <w:rFonts w:ascii="Wingdings" w:hAnsi="Wingdings" w:hint="default"/>
      </w:rPr>
    </w:lvl>
    <w:lvl w:ilvl="1" w:tplc="D2F2172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EA6DD3"/>
    <w:multiLevelType w:val="hybridMultilevel"/>
    <w:tmpl w:val="047427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253C50"/>
    <w:multiLevelType w:val="hybridMultilevel"/>
    <w:tmpl w:val="0B30A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55BC2"/>
    <w:multiLevelType w:val="hybridMultilevel"/>
    <w:tmpl w:val="D0308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B15028"/>
    <w:multiLevelType w:val="hybridMultilevel"/>
    <w:tmpl w:val="897A8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CA0B99"/>
    <w:multiLevelType w:val="hybridMultilevel"/>
    <w:tmpl w:val="40BCF9B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F9C73B1"/>
    <w:multiLevelType w:val="hybridMultilevel"/>
    <w:tmpl w:val="B73895A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EB434D"/>
    <w:multiLevelType w:val="hybridMultilevel"/>
    <w:tmpl w:val="2342FB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2344F9B"/>
    <w:multiLevelType w:val="hybridMultilevel"/>
    <w:tmpl w:val="898EAA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541C0E37"/>
    <w:multiLevelType w:val="hybridMultilevel"/>
    <w:tmpl w:val="2A6E2A12"/>
    <w:lvl w:ilvl="0" w:tplc="0538AED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67B622B"/>
    <w:multiLevelType w:val="hybridMultilevel"/>
    <w:tmpl w:val="001A3472"/>
    <w:lvl w:ilvl="0" w:tplc="0DE6B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0551FD"/>
    <w:multiLevelType w:val="hybridMultilevel"/>
    <w:tmpl w:val="529C93A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661E4C59"/>
    <w:multiLevelType w:val="hybridMultilevel"/>
    <w:tmpl w:val="84CAD87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D601B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114930">
    <w:abstractNumId w:val="5"/>
  </w:num>
  <w:num w:numId="2" w16cid:durableId="487942224">
    <w:abstractNumId w:val="3"/>
  </w:num>
  <w:num w:numId="3" w16cid:durableId="213584960">
    <w:abstractNumId w:val="14"/>
  </w:num>
  <w:num w:numId="4" w16cid:durableId="580409661">
    <w:abstractNumId w:val="7"/>
  </w:num>
  <w:num w:numId="5" w16cid:durableId="1888180818">
    <w:abstractNumId w:val="10"/>
  </w:num>
  <w:num w:numId="6" w16cid:durableId="689061849">
    <w:abstractNumId w:val="11"/>
  </w:num>
  <w:num w:numId="7" w16cid:durableId="1326282936">
    <w:abstractNumId w:val="4"/>
  </w:num>
  <w:num w:numId="8" w16cid:durableId="2017149521">
    <w:abstractNumId w:val="12"/>
  </w:num>
  <w:num w:numId="9" w16cid:durableId="1440249872">
    <w:abstractNumId w:val="15"/>
  </w:num>
  <w:num w:numId="10" w16cid:durableId="1543249749">
    <w:abstractNumId w:val="9"/>
  </w:num>
  <w:num w:numId="11" w16cid:durableId="2081712455">
    <w:abstractNumId w:val="13"/>
  </w:num>
  <w:num w:numId="12" w16cid:durableId="1923297049">
    <w:abstractNumId w:val="0"/>
  </w:num>
  <w:num w:numId="13" w16cid:durableId="1374650072">
    <w:abstractNumId w:val="6"/>
  </w:num>
  <w:num w:numId="14" w16cid:durableId="1033650365">
    <w:abstractNumId w:val="2"/>
  </w:num>
  <w:num w:numId="15" w16cid:durableId="131412241">
    <w:abstractNumId w:val="1"/>
  </w:num>
  <w:num w:numId="16" w16cid:durableId="32239445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Akkila">
    <w15:presenceInfo w15:providerId="Windows Live" w15:userId="2fc64eab80365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7B"/>
    <w:rsid w:val="000074D5"/>
    <w:rsid w:val="00016862"/>
    <w:rsid w:val="0002273B"/>
    <w:rsid w:val="00026923"/>
    <w:rsid w:val="000424CB"/>
    <w:rsid w:val="0005131A"/>
    <w:rsid w:val="00056B7C"/>
    <w:rsid w:val="000744F2"/>
    <w:rsid w:val="00097D55"/>
    <w:rsid w:val="000C212C"/>
    <w:rsid w:val="000E5EDC"/>
    <w:rsid w:val="00110CC8"/>
    <w:rsid w:val="00120E5F"/>
    <w:rsid w:val="001374BE"/>
    <w:rsid w:val="0018136B"/>
    <w:rsid w:val="001A654F"/>
    <w:rsid w:val="001B1FAD"/>
    <w:rsid w:val="001C6E05"/>
    <w:rsid w:val="0021236C"/>
    <w:rsid w:val="002234A0"/>
    <w:rsid w:val="00252395"/>
    <w:rsid w:val="00261049"/>
    <w:rsid w:val="00272493"/>
    <w:rsid w:val="002D6F55"/>
    <w:rsid w:val="00303CC8"/>
    <w:rsid w:val="003130C1"/>
    <w:rsid w:val="00344E1D"/>
    <w:rsid w:val="00367AD8"/>
    <w:rsid w:val="003958F4"/>
    <w:rsid w:val="003A3446"/>
    <w:rsid w:val="00414300"/>
    <w:rsid w:val="00433F7F"/>
    <w:rsid w:val="00465956"/>
    <w:rsid w:val="00475865"/>
    <w:rsid w:val="004D5DFF"/>
    <w:rsid w:val="0053789C"/>
    <w:rsid w:val="0059667B"/>
    <w:rsid w:val="005C5EB9"/>
    <w:rsid w:val="005D0364"/>
    <w:rsid w:val="005E2BCB"/>
    <w:rsid w:val="005F79EC"/>
    <w:rsid w:val="00603391"/>
    <w:rsid w:val="00611311"/>
    <w:rsid w:val="00671B70"/>
    <w:rsid w:val="006869FA"/>
    <w:rsid w:val="00686B77"/>
    <w:rsid w:val="00692693"/>
    <w:rsid w:val="006A0B74"/>
    <w:rsid w:val="006B457E"/>
    <w:rsid w:val="006E56EA"/>
    <w:rsid w:val="00703A19"/>
    <w:rsid w:val="0076047B"/>
    <w:rsid w:val="00785887"/>
    <w:rsid w:val="007B699C"/>
    <w:rsid w:val="007C2DAA"/>
    <w:rsid w:val="007E1771"/>
    <w:rsid w:val="007E192E"/>
    <w:rsid w:val="007F3F48"/>
    <w:rsid w:val="0083042E"/>
    <w:rsid w:val="0084493A"/>
    <w:rsid w:val="008505E8"/>
    <w:rsid w:val="00885BBD"/>
    <w:rsid w:val="00894D59"/>
    <w:rsid w:val="008B075B"/>
    <w:rsid w:val="008B5C07"/>
    <w:rsid w:val="008B5FEE"/>
    <w:rsid w:val="008C67BA"/>
    <w:rsid w:val="008E025D"/>
    <w:rsid w:val="008F586A"/>
    <w:rsid w:val="009058B6"/>
    <w:rsid w:val="0091621A"/>
    <w:rsid w:val="00932FED"/>
    <w:rsid w:val="00970FC4"/>
    <w:rsid w:val="00971FDB"/>
    <w:rsid w:val="00995B54"/>
    <w:rsid w:val="009E05D7"/>
    <w:rsid w:val="009F37E9"/>
    <w:rsid w:val="009F5296"/>
    <w:rsid w:val="00A20A70"/>
    <w:rsid w:val="00A263C3"/>
    <w:rsid w:val="00AB541F"/>
    <w:rsid w:val="00AF1620"/>
    <w:rsid w:val="00B05F06"/>
    <w:rsid w:val="00B52D9B"/>
    <w:rsid w:val="00B7212D"/>
    <w:rsid w:val="00B77616"/>
    <w:rsid w:val="00B80487"/>
    <w:rsid w:val="00B824C8"/>
    <w:rsid w:val="00B87861"/>
    <w:rsid w:val="00B947CD"/>
    <w:rsid w:val="00BA72EF"/>
    <w:rsid w:val="00BD33D0"/>
    <w:rsid w:val="00C0182E"/>
    <w:rsid w:val="00C05F7F"/>
    <w:rsid w:val="00C138C8"/>
    <w:rsid w:val="00C170FC"/>
    <w:rsid w:val="00C35987"/>
    <w:rsid w:val="00C35DF8"/>
    <w:rsid w:val="00C379DD"/>
    <w:rsid w:val="00C70EC1"/>
    <w:rsid w:val="00C8227C"/>
    <w:rsid w:val="00CA0498"/>
    <w:rsid w:val="00CB1D70"/>
    <w:rsid w:val="00CD4EA1"/>
    <w:rsid w:val="00CE4F9A"/>
    <w:rsid w:val="00CF0EFD"/>
    <w:rsid w:val="00D03D03"/>
    <w:rsid w:val="00D06DF0"/>
    <w:rsid w:val="00D13670"/>
    <w:rsid w:val="00D25EDA"/>
    <w:rsid w:val="00D538FE"/>
    <w:rsid w:val="00DB2D5F"/>
    <w:rsid w:val="00E02221"/>
    <w:rsid w:val="00E05A30"/>
    <w:rsid w:val="00E26ED0"/>
    <w:rsid w:val="00E376AC"/>
    <w:rsid w:val="00E45136"/>
    <w:rsid w:val="00E618DB"/>
    <w:rsid w:val="00E9737B"/>
    <w:rsid w:val="00EA5BF5"/>
    <w:rsid w:val="00EB5237"/>
    <w:rsid w:val="00EE2EFD"/>
    <w:rsid w:val="00F30A88"/>
    <w:rsid w:val="00F64FB7"/>
    <w:rsid w:val="00F93C91"/>
    <w:rsid w:val="00FB4D11"/>
    <w:rsid w:val="00FC5F27"/>
    <w:rsid w:val="00FD49C1"/>
    <w:rsid w:val="00FF5619"/>
    <w:rsid w:val="00FF59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7BFA9"/>
  <w15:chartTrackingRefBased/>
  <w15:docId w15:val="{64CA34D7-28B2-4A21-B7B0-19996E80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0A70"/>
    <w:pPr>
      <w:ind w:left="720"/>
      <w:contextualSpacing/>
    </w:pPr>
  </w:style>
  <w:style w:type="character" w:styleId="Hyperlink">
    <w:name w:val="Hyperlink"/>
    <w:basedOn w:val="DefaultParagraphFont"/>
    <w:uiPriority w:val="99"/>
    <w:unhideWhenUsed/>
    <w:rsid w:val="00C138C8"/>
    <w:rPr>
      <w:color w:val="0563C1" w:themeColor="hyperlink"/>
      <w:u w:val="single"/>
    </w:rPr>
  </w:style>
  <w:style w:type="paragraph" w:styleId="Caption">
    <w:name w:val="caption"/>
    <w:basedOn w:val="Normal"/>
    <w:next w:val="Normal"/>
    <w:uiPriority w:val="35"/>
    <w:unhideWhenUsed/>
    <w:qFormat/>
    <w:rsid w:val="008B5FEE"/>
    <w:pPr>
      <w:spacing w:after="200" w:line="240" w:lineRule="auto"/>
    </w:pPr>
    <w:rPr>
      <w:i/>
      <w:iCs/>
      <w:color w:val="44546A" w:themeColor="text2"/>
      <w:kern w:val="0"/>
      <w:sz w:val="18"/>
      <w:szCs w:val="18"/>
      <w:lang w:val="en-US"/>
      <w14:ligatures w14:val="none"/>
    </w:rPr>
  </w:style>
  <w:style w:type="table" w:styleId="TableGrid">
    <w:name w:val="Table Grid"/>
    <w:basedOn w:val="TableNormal"/>
    <w:uiPriority w:val="59"/>
    <w:rsid w:val="008B5FEE"/>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B5FE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ref-journal">
    <w:name w:val="ref-journal"/>
    <w:basedOn w:val="DefaultParagraphFont"/>
    <w:rsid w:val="008B5FEE"/>
  </w:style>
  <w:style w:type="character" w:customStyle="1" w:styleId="ref-vol">
    <w:name w:val="ref-vol"/>
    <w:basedOn w:val="DefaultParagraphFont"/>
    <w:rsid w:val="008B5FEE"/>
  </w:style>
  <w:style w:type="character" w:customStyle="1" w:styleId="nowrap">
    <w:name w:val="nowrap"/>
    <w:basedOn w:val="DefaultParagraphFont"/>
    <w:rsid w:val="008B5FEE"/>
  </w:style>
  <w:style w:type="paragraph" w:styleId="Header">
    <w:name w:val="header"/>
    <w:basedOn w:val="Normal"/>
    <w:link w:val="HeaderChar"/>
    <w:uiPriority w:val="99"/>
    <w:unhideWhenUsed/>
    <w:rsid w:val="00022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273B"/>
  </w:style>
  <w:style w:type="paragraph" w:styleId="Footer">
    <w:name w:val="footer"/>
    <w:basedOn w:val="Normal"/>
    <w:link w:val="FooterChar"/>
    <w:uiPriority w:val="99"/>
    <w:unhideWhenUsed/>
    <w:rsid w:val="00022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273B"/>
  </w:style>
  <w:style w:type="character" w:styleId="UnresolvedMention">
    <w:name w:val="Unresolved Mention"/>
    <w:basedOn w:val="DefaultParagraphFont"/>
    <w:uiPriority w:val="99"/>
    <w:semiHidden/>
    <w:unhideWhenUsed/>
    <w:rsid w:val="003130C1"/>
    <w:rPr>
      <w:color w:val="605E5C"/>
      <w:shd w:val="clear" w:color="auto" w:fill="E1DFDD"/>
    </w:rPr>
  </w:style>
  <w:style w:type="character" w:customStyle="1" w:styleId="e5baq">
    <w:name w:val="e5baq"/>
    <w:basedOn w:val="DefaultParagraphFont"/>
    <w:rsid w:val="003130C1"/>
  </w:style>
  <w:style w:type="character" w:styleId="CommentReference">
    <w:name w:val="annotation reference"/>
    <w:basedOn w:val="DefaultParagraphFont"/>
    <w:uiPriority w:val="99"/>
    <w:semiHidden/>
    <w:unhideWhenUsed/>
    <w:rsid w:val="006869FA"/>
    <w:rPr>
      <w:sz w:val="16"/>
      <w:szCs w:val="16"/>
    </w:rPr>
  </w:style>
  <w:style w:type="paragraph" w:styleId="CommentText">
    <w:name w:val="annotation text"/>
    <w:basedOn w:val="Normal"/>
    <w:link w:val="CommentTextChar"/>
    <w:uiPriority w:val="99"/>
    <w:semiHidden/>
    <w:unhideWhenUsed/>
    <w:rsid w:val="006869FA"/>
    <w:pPr>
      <w:spacing w:line="240" w:lineRule="auto"/>
    </w:pPr>
    <w:rPr>
      <w:sz w:val="20"/>
      <w:szCs w:val="20"/>
    </w:rPr>
  </w:style>
  <w:style w:type="character" w:customStyle="1" w:styleId="CommentTextChar">
    <w:name w:val="Comment Text Char"/>
    <w:basedOn w:val="DefaultParagraphFont"/>
    <w:link w:val="CommentText"/>
    <w:uiPriority w:val="99"/>
    <w:semiHidden/>
    <w:rsid w:val="006869FA"/>
    <w:rPr>
      <w:sz w:val="20"/>
      <w:szCs w:val="20"/>
    </w:rPr>
  </w:style>
  <w:style w:type="paragraph" w:styleId="CommentSubject">
    <w:name w:val="annotation subject"/>
    <w:basedOn w:val="CommentText"/>
    <w:next w:val="CommentText"/>
    <w:link w:val="CommentSubjectChar"/>
    <w:uiPriority w:val="99"/>
    <w:semiHidden/>
    <w:unhideWhenUsed/>
    <w:rsid w:val="006869FA"/>
    <w:rPr>
      <w:b/>
      <w:bCs/>
    </w:rPr>
  </w:style>
  <w:style w:type="character" w:customStyle="1" w:styleId="CommentSubjectChar">
    <w:name w:val="Comment Subject Char"/>
    <w:basedOn w:val="CommentTextChar"/>
    <w:link w:val="CommentSubject"/>
    <w:uiPriority w:val="99"/>
    <w:semiHidden/>
    <w:rsid w:val="00686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773">
      <w:bodyDiv w:val="1"/>
      <w:marLeft w:val="0"/>
      <w:marRight w:val="0"/>
      <w:marTop w:val="0"/>
      <w:marBottom w:val="0"/>
      <w:divBdr>
        <w:top w:val="none" w:sz="0" w:space="0" w:color="auto"/>
        <w:left w:val="none" w:sz="0" w:space="0" w:color="auto"/>
        <w:bottom w:val="none" w:sz="0" w:space="0" w:color="auto"/>
        <w:right w:val="none" w:sz="0" w:space="0" w:color="auto"/>
      </w:divBdr>
    </w:div>
    <w:div w:id="56589267">
      <w:bodyDiv w:val="1"/>
      <w:marLeft w:val="0"/>
      <w:marRight w:val="0"/>
      <w:marTop w:val="0"/>
      <w:marBottom w:val="0"/>
      <w:divBdr>
        <w:top w:val="none" w:sz="0" w:space="0" w:color="auto"/>
        <w:left w:val="none" w:sz="0" w:space="0" w:color="auto"/>
        <w:bottom w:val="none" w:sz="0" w:space="0" w:color="auto"/>
        <w:right w:val="none" w:sz="0" w:space="0" w:color="auto"/>
      </w:divBdr>
      <w:divsChild>
        <w:div w:id="3097157">
          <w:marLeft w:val="0"/>
          <w:marRight w:val="0"/>
          <w:marTop w:val="0"/>
          <w:marBottom w:val="0"/>
          <w:divBdr>
            <w:top w:val="none" w:sz="0" w:space="0" w:color="auto"/>
            <w:left w:val="none" w:sz="0" w:space="0" w:color="auto"/>
            <w:bottom w:val="none" w:sz="0" w:space="0" w:color="auto"/>
            <w:right w:val="none" w:sz="0" w:space="0" w:color="auto"/>
          </w:divBdr>
          <w:divsChild>
            <w:div w:id="860774940">
              <w:marLeft w:val="0"/>
              <w:marRight w:val="0"/>
              <w:marTop w:val="0"/>
              <w:marBottom w:val="0"/>
              <w:divBdr>
                <w:top w:val="none" w:sz="0" w:space="0" w:color="auto"/>
                <w:left w:val="none" w:sz="0" w:space="0" w:color="auto"/>
                <w:bottom w:val="none" w:sz="0" w:space="0" w:color="auto"/>
                <w:right w:val="none" w:sz="0" w:space="0" w:color="auto"/>
              </w:divBdr>
              <w:divsChild>
                <w:div w:id="1371538627">
                  <w:marLeft w:val="0"/>
                  <w:marRight w:val="0"/>
                  <w:marTop w:val="0"/>
                  <w:marBottom w:val="0"/>
                  <w:divBdr>
                    <w:top w:val="none" w:sz="0" w:space="0" w:color="auto"/>
                    <w:left w:val="none" w:sz="0" w:space="0" w:color="auto"/>
                    <w:bottom w:val="none" w:sz="0" w:space="0" w:color="auto"/>
                    <w:right w:val="none" w:sz="0" w:space="0" w:color="auto"/>
                  </w:divBdr>
                  <w:divsChild>
                    <w:div w:id="1828546906">
                      <w:marLeft w:val="-315"/>
                      <w:marRight w:val="0"/>
                      <w:marTop w:val="90"/>
                      <w:marBottom w:val="0"/>
                      <w:divBdr>
                        <w:top w:val="none" w:sz="0" w:space="0" w:color="auto"/>
                        <w:left w:val="single" w:sz="6" w:space="0" w:color="DADCE0"/>
                        <w:bottom w:val="none" w:sz="0" w:space="0" w:color="auto"/>
                        <w:right w:val="none" w:sz="0" w:space="0" w:color="auto"/>
                      </w:divBdr>
                      <w:divsChild>
                        <w:div w:id="1462960164">
                          <w:marLeft w:val="0"/>
                          <w:marRight w:val="0"/>
                          <w:marTop w:val="0"/>
                          <w:marBottom w:val="0"/>
                          <w:divBdr>
                            <w:top w:val="none" w:sz="0" w:space="0" w:color="auto"/>
                            <w:left w:val="none" w:sz="0" w:space="0" w:color="auto"/>
                            <w:bottom w:val="none" w:sz="0" w:space="0" w:color="auto"/>
                            <w:right w:val="none" w:sz="0" w:space="0" w:color="auto"/>
                          </w:divBdr>
                          <w:divsChild>
                            <w:div w:id="1715277997">
                              <w:marLeft w:val="0"/>
                              <w:marRight w:val="0"/>
                              <w:marTop w:val="0"/>
                              <w:marBottom w:val="0"/>
                              <w:divBdr>
                                <w:top w:val="none" w:sz="0" w:space="0" w:color="auto"/>
                                <w:left w:val="none" w:sz="0" w:space="0" w:color="auto"/>
                                <w:bottom w:val="none" w:sz="0" w:space="0" w:color="auto"/>
                                <w:right w:val="none" w:sz="0" w:space="0" w:color="auto"/>
                              </w:divBdr>
                              <w:divsChild>
                                <w:div w:id="782110880">
                                  <w:marLeft w:val="0"/>
                                  <w:marRight w:val="0"/>
                                  <w:marTop w:val="0"/>
                                  <w:marBottom w:val="0"/>
                                  <w:divBdr>
                                    <w:top w:val="none" w:sz="0" w:space="0" w:color="auto"/>
                                    <w:left w:val="none" w:sz="0" w:space="0" w:color="auto"/>
                                    <w:bottom w:val="none" w:sz="0" w:space="0" w:color="auto"/>
                                    <w:right w:val="none" w:sz="0" w:space="0" w:color="auto"/>
                                  </w:divBdr>
                                  <w:divsChild>
                                    <w:div w:id="1205672453">
                                      <w:marLeft w:val="0"/>
                                      <w:marRight w:val="0"/>
                                      <w:marTop w:val="0"/>
                                      <w:marBottom w:val="0"/>
                                      <w:divBdr>
                                        <w:top w:val="none" w:sz="0" w:space="0" w:color="auto"/>
                                        <w:left w:val="none" w:sz="0" w:space="0" w:color="auto"/>
                                        <w:bottom w:val="none" w:sz="0" w:space="0" w:color="auto"/>
                                        <w:right w:val="none" w:sz="0" w:space="0" w:color="auto"/>
                                      </w:divBdr>
                                      <w:divsChild>
                                        <w:div w:id="993021782">
                                          <w:marLeft w:val="0"/>
                                          <w:marRight w:val="0"/>
                                          <w:marTop w:val="0"/>
                                          <w:marBottom w:val="0"/>
                                          <w:divBdr>
                                            <w:top w:val="none" w:sz="0" w:space="0" w:color="auto"/>
                                            <w:left w:val="none" w:sz="0" w:space="0" w:color="auto"/>
                                            <w:bottom w:val="none" w:sz="0" w:space="0" w:color="auto"/>
                                            <w:right w:val="none" w:sz="0" w:space="0" w:color="auto"/>
                                          </w:divBdr>
                                          <w:divsChild>
                                            <w:div w:id="1865902989">
                                              <w:marLeft w:val="0"/>
                                              <w:marRight w:val="0"/>
                                              <w:marTop w:val="0"/>
                                              <w:marBottom w:val="0"/>
                                              <w:divBdr>
                                                <w:top w:val="none" w:sz="0" w:space="0" w:color="auto"/>
                                                <w:left w:val="none" w:sz="0" w:space="0" w:color="auto"/>
                                                <w:bottom w:val="none" w:sz="0" w:space="0" w:color="auto"/>
                                                <w:right w:val="none" w:sz="0" w:space="0" w:color="auto"/>
                                              </w:divBdr>
                                              <w:divsChild>
                                                <w:div w:id="10934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7343">
          <w:marLeft w:val="0"/>
          <w:marRight w:val="0"/>
          <w:marTop w:val="0"/>
          <w:marBottom w:val="0"/>
          <w:divBdr>
            <w:top w:val="none" w:sz="0" w:space="0" w:color="auto"/>
            <w:left w:val="none" w:sz="0" w:space="0" w:color="auto"/>
            <w:bottom w:val="none" w:sz="0" w:space="0" w:color="auto"/>
            <w:right w:val="none" w:sz="0" w:space="0" w:color="auto"/>
          </w:divBdr>
          <w:divsChild>
            <w:div w:id="782574719">
              <w:marLeft w:val="0"/>
              <w:marRight w:val="0"/>
              <w:marTop w:val="90"/>
              <w:marBottom w:val="0"/>
              <w:divBdr>
                <w:top w:val="none" w:sz="0" w:space="0" w:color="auto"/>
                <w:left w:val="single" w:sz="6" w:space="15" w:color="DADCE0"/>
                <w:bottom w:val="none" w:sz="0" w:space="0" w:color="auto"/>
                <w:right w:val="none" w:sz="0" w:space="0" w:color="auto"/>
              </w:divBdr>
              <w:divsChild>
                <w:div w:id="326177397">
                  <w:marLeft w:val="0"/>
                  <w:marRight w:val="0"/>
                  <w:marTop w:val="0"/>
                  <w:marBottom w:val="0"/>
                  <w:divBdr>
                    <w:top w:val="none" w:sz="0" w:space="0" w:color="auto"/>
                    <w:left w:val="none" w:sz="0" w:space="0" w:color="auto"/>
                    <w:bottom w:val="none" w:sz="0" w:space="0" w:color="auto"/>
                    <w:right w:val="none" w:sz="0" w:space="0" w:color="auto"/>
                  </w:divBdr>
                  <w:divsChild>
                    <w:div w:id="750273241">
                      <w:marLeft w:val="0"/>
                      <w:marRight w:val="0"/>
                      <w:marTop w:val="0"/>
                      <w:marBottom w:val="0"/>
                      <w:divBdr>
                        <w:top w:val="none" w:sz="0" w:space="0" w:color="auto"/>
                        <w:left w:val="none" w:sz="0" w:space="0" w:color="auto"/>
                        <w:bottom w:val="none" w:sz="0" w:space="0" w:color="auto"/>
                        <w:right w:val="none" w:sz="0" w:space="0" w:color="auto"/>
                      </w:divBdr>
                      <w:divsChild>
                        <w:div w:id="831333256">
                          <w:marLeft w:val="0"/>
                          <w:marRight w:val="0"/>
                          <w:marTop w:val="0"/>
                          <w:marBottom w:val="0"/>
                          <w:divBdr>
                            <w:top w:val="none" w:sz="0" w:space="0" w:color="auto"/>
                            <w:left w:val="none" w:sz="0" w:space="0" w:color="auto"/>
                            <w:bottom w:val="none" w:sz="0" w:space="0" w:color="auto"/>
                            <w:right w:val="none" w:sz="0" w:space="0" w:color="auto"/>
                          </w:divBdr>
                          <w:divsChild>
                            <w:div w:id="1844389558">
                              <w:marLeft w:val="0"/>
                              <w:marRight w:val="0"/>
                              <w:marTop w:val="0"/>
                              <w:marBottom w:val="0"/>
                              <w:divBdr>
                                <w:top w:val="none" w:sz="0" w:space="0" w:color="auto"/>
                                <w:left w:val="none" w:sz="0" w:space="0" w:color="auto"/>
                                <w:bottom w:val="none" w:sz="0" w:space="0" w:color="auto"/>
                                <w:right w:val="none" w:sz="0" w:space="0" w:color="auto"/>
                              </w:divBdr>
                              <w:divsChild>
                                <w:div w:id="495998621">
                                  <w:marLeft w:val="0"/>
                                  <w:marRight w:val="0"/>
                                  <w:marTop w:val="0"/>
                                  <w:marBottom w:val="0"/>
                                  <w:divBdr>
                                    <w:top w:val="none" w:sz="0" w:space="0" w:color="auto"/>
                                    <w:left w:val="none" w:sz="0" w:space="0" w:color="auto"/>
                                    <w:bottom w:val="none" w:sz="0" w:space="0" w:color="auto"/>
                                    <w:right w:val="none" w:sz="0" w:space="0" w:color="auto"/>
                                  </w:divBdr>
                                  <w:divsChild>
                                    <w:div w:id="1070688000">
                                      <w:marLeft w:val="0"/>
                                      <w:marRight w:val="0"/>
                                      <w:marTop w:val="0"/>
                                      <w:marBottom w:val="0"/>
                                      <w:divBdr>
                                        <w:top w:val="none" w:sz="0" w:space="0" w:color="auto"/>
                                        <w:left w:val="none" w:sz="0" w:space="0" w:color="auto"/>
                                        <w:bottom w:val="none" w:sz="0" w:space="0" w:color="auto"/>
                                        <w:right w:val="none" w:sz="0" w:space="0" w:color="auto"/>
                                      </w:divBdr>
                                      <w:divsChild>
                                        <w:div w:id="1047218363">
                                          <w:marLeft w:val="0"/>
                                          <w:marRight w:val="0"/>
                                          <w:marTop w:val="0"/>
                                          <w:marBottom w:val="0"/>
                                          <w:divBdr>
                                            <w:top w:val="none" w:sz="0" w:space="0" w:color="auto"/>
                                            <w:left w:val="none" w:sz="0" w:space="0" w:color="auto"/>
                                            <w:bottom w:val="none" w:sz="0" w:space="0" w:color="auto"/>
                                            <w:right w:val="none" w:sz="0" w:space="0" w:color="auto"/>
                                          </w:divBdr>
                                          <w:divsChild>
                                            <w:div w:id="682586562">
                                              <w:marLeft w:val="0"/>
                                              <w:marRight w:val="0"/>
                                              <w:marTop w:val="0"/>
                                              <w:marBottom w:val="0"/>
                                              <w:divBdr>
                                                <w:top w:val="none" w:sz="0" w:space="0" w:color="auto"/>
                                                <w:left w:val="none" w:sz="0" w:space="0" w:color="auto"/>
                                                <w:bottom w:val="none" w:sz="0" w:space="0" w:color="auto"/>
                                                <w:right w:val="none" w:sz="0" w:space="0" w:color="auto"/>
                                              </w:divBdr>
                                              <w:divsChild>
                                                <w:div w:id="529998758">
                                                  <w:marLeft w:val="0"/>
                                                  <w:marRight w:val="0"/>
                                                  <w:marTop w:val="120"/>
                                                  <w:marBottom w:val="0"/>
                                                  <w:divBdr>
                                                    <w:top w:val="none" w:sz="0" w:space="0" w:color="auto"/>
                                                    <w:left w:val="none" w:sz="0" w:space="0" w:color="auto"/>
                                                    <w:bottom w:val="none" w:sz="0" w:space="0" w:color="auto"/>
                                                    <w:right w:val="none" w:sz="0" w:space="0" w:color="auto"/>
                                                  </w:divBdr>
                                                  <w:divsChild>
                                                    <w:div w:id="1733427684">
                                                      <w:marLeft w:val="0"/>
                                                      <w:marRight w:val="0"/>
                                                      <w:marTop w:val="0"/>
                                                      <w:marBottom w:val="0"/>
                                                      <w:divBdr>
                                                        <w:top w:val="none" w:sz="0" w:space="0" w:color="auto"/>
                                                        <w:left w:val="none" w:sz="0" w:space="0" w:color="auto"/>
                                                        <w:bottom w:val="none" w:sz="0" w:space="0" w:color="auto"/>
                                                        <w:right w:val="none" w:sz="0" w:space="0" w:color="auto"/>
                                                      </w:divBdr>
                                                      <w:divsChild>
                                                        <w:div w:id="7789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165953">
      <w:bodyDiv w:val="1"/>
      <w:marLeft w:val="0"/>
      <w:marRight w:val="0"/>
      <w:marTop w:val="0"/>
      <w:marBottom w:val="0"/>
      <w:divBdr>
        <w:top w:val="none" w:sz="0" w:space="0" w:color="auto"/>
        <w:left w:val="none" w:sz="0" w:space="0" w:color="auto"/>
        <w:bottom w:val="none" w:sz="0" w:space="0" w:color="auto"/>
        <w:right w:val="none" w:sz="0" w:space="0" w:color="auto"/>
      </w:divBdr>
      <w:divsChild>
        <w:div w:id="1904682155">
          <w:marLeft w:val="0"/>
          <w:marRight w:val="0"/>
          <w:marTop w:val="0"/>
          <w:marBottom w:val="0"/>
          <w:divBdr>
            <w:top w:val="none" w:sz="0" w:space="0" w:color="auto"/>
            <w:left w:val="none" w:sz="0" w:space="0" w:color="auto"/>
            <w:bottom w:val="none" w:sz="0" w:space="0" w:color="auto"/>
            <w:right w:val="none" w:sz="0" w:space="0" w:color="auto"/>
          </w:divBdr>
          <w:divsChild>
            <w:div w:id="1877044124">
              <w:marLeft w:val="0"/>
              <w:marRight w:val="0"/>
              <w:marTop w:val="0"/>
              <w:marBottom w:val="0"/>
              <w:divBdr>
                <w:top w:val="none" w:sz="0" w:space="0" w:color="auto"/>
                <w:left w:val="none" w:sz="0" w:space="0" w:color="auto"/>
                <w:bottom w:val="none" w:sz="0" w:space="0" w:color="auto"/>
                <w:right w:val="none" w:sz="0" w:space="0" w:color="auto"/>
              </w:divBdr>
              <w:divsChild>
                <w:div w:id="7219196">
                  <w:marLeft w:val="0"/>
                  <w:marRight w:val="0"/>
                  <w:marTop w:val="0"/>
                  <w:marBottom w:val="0"/>
                  <w:divBdr>
                    <w:top w:val="none" w:sz="0" w:space="0" w:color="auto"/>
                    <w:left w:val="none" w:sz="0" w:space="0" w:color="auto"/>
                    <w:bottom w:val="none" w:sz="0" w:space="0" w:color="auto"/>
                    <w:right w:val="none" w:sz="0" w:space="0" w:color="auto"/>
                  </w:divBdr>
                  <w:divsChild>
                    <w:div w:id="521436712">
                      <w:marLeft w:val="-315"/>
                      <w:marRight w:val="0"/>
                      <w:marTop w:val="90"/>
                      <w:marBottom w:val="0"/>
                      <w:divBdr>
                        <w:top w:val="none" w:sz="0" w:space="0" w:color="auto"/>
                        <w:left w:val="single" w:sz="6" w:space="0" w:color="DADCE0"/>
                        <w:bottom w:val="none" w:sz="0" w:space="0" w:color="auto"/>
                        <w:right w:val="none" w:sz="0" w:space="0" w:color="auto"/>
                      </w:divBdr>
                      <w:divsChild>
                        <w:div w:id="1616446498">
                          <w:marLeft w:val="0"/>
                          <w:marRight w:val="0"/>
                          <w:marTop w:val="0"/>
                          <w:marBottom w:val="0"/>
                          <w:divBdr>
                            <w:top w:val="none" w:sz="0" w:space="0" w:color="auto"/>
                            <w:left w:val="none" w:sz="0" w:space="0" w:color="auto"/>
                            <w:bottom w:val="none" w:sz="0" w:space="0" w:color="auto"/>
                            <w:right w:val="none" w:sz="0" w:space="0" w:color="auto"/>
                          </w:divBdr>
                          <w:divsChild>
                            <w:div w:id="1104115536">
                              <w:marLeft w:val="0"/>
                              <w:marRight w:val="0"/>
                              <w:marTop w:val="0"/>
                              <w:marBottom w:val="0"/>
                              <w:divBdr>
                                <w:top w:val="none" w:sz="0" w:space="0" w:color="auto"/>
                                <w:left w:val="none" w:sz="0" w:space="0" w:color="auto"/>
                                <w:bottom w:val="none" w:sz="0" w:space="0" w:color="auto"/>
                                <w:right w:val="none" w:sz="0" w:space="0" w:color="auto"/>
                              </w:divBdr>
                              <w:divsChild>
                                <w:div w:id="1089041701">
                                  <w:marLeft w:val="0"/>
                                  <w:marRight w:val="0"/>
                                  <w:marTop w:val="0"/>
                                  <w:marBottom w:val="0"/>
                                  <w:divBdr>
                                    <w:top w:val="none" w:sz="0" w:space="0" w:color="auto"/>
                                    <w:left w:val="none" w:sz="0" w:space="0" w:color="auto"/>
                                    <w:bottom w:val="none" w:sz="0" w:space="0" w:color="auto"/>
                                    <w:right w:val="none" w:sz="0" w:space="0" w:color="auto"/>
                                  </w:divBdr>
                                  <w:divsChild>
                                    <w:div w:id="1070621114">
                                      <w:marLeft w:val="0"/>
                                      <w:marRight w:val="0"/>
                                      <w:marTop w:val="0"/>
                                      <w:marBottom w:val="0"/>
                                      <w:divBdr>
                                        <w:top w:val="none" w:sz="0" w:space="0" w:color="auto"/>
                                        <w:left w:val="none" w:sz="0" w:space="0" w:color="auto"/>
                                        <w:bottom w:val="none" w:sz="0" w:space="0" w:color="auto"/>
                                        <w:right w:val="none" w:sz="0" w:space="0" w:color="auto"/>
                                      </w:divBdr>
                                      <w:divsChild>
                                        <w:div w:id="2031026948">
                                          <w:marLeft w:val="0"/>
                                          <w:marRight w:val="0"/>
                                          <w:marTop w:val="0"/>
                                          <w:marBottom w:val="0"/>
                                          <w:divBdr>
                                            <w:top w:val="none" w:sz="0" w:space="0" w:color="auto"/>
                                            <w:left w:val="none" w:sz="0" w:space="0" w:color="auto"/>
                                            <w:bottom w:val="none" w:sz="0" w:space="0" w:color="auto"/>
                                            <w:right w:val="none" w:sz="0" w:space="0" w:color="auto"/>
                                          </w:divBdr>
                                          <w:divsChild>
                                            <w:div w:id="147552938">
                                              <w:marLeft w:val="0"/>
                                              <w:marRight w:val="0"/>
                                              <w:marTop w:val="0"/>
                                              <w:marBottom w:val="0"/>
                                              <w:divBdr>
                                                <w:top w:val="none" w:sz="0" w:space="0" w:color="auto"/>
                                                <w:left w:val="none" w:sz="0" w:space="0" w:color="auto"/>
                                                <w:bottom w:val="none" w:sz="0" w:space="0" w:color="auto"/>
                                                <w:right w:val="none" w:sz="0" w:space="0" w:color="auto"/>
                                              </w:divBdr>
                                              <w:divsChild>
                                                <w:div w:id="163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052716">
          <w:marLeft w:val="0"/>
          <w:marRight w:val="0"/>
          <w:marTop w:val="0"/>
          <w:marBottom w:val="0"/>
          <w:divBdr>
            <w:top w:val="none" w:sz="0" w:space="0" w:color="auto"/>
            <w:left w:val="none" w:sz="0" w:space="0" w:color="auto"/>
            <w:bottom w:val="none" w:sz="0" w:space="0" w:color="auto"/>
            <w:right w:val="none" w:sz="0" w:space="0" w:color="auto"/>
          </w:divBdr>
          <w:divsChild>
            <w:div w:id="1089157634">
              <w:marLeft w:val="0"/>
              <w:marRight w:val="0"/>
              <w:marTop w:val="90"/>
              <w:marBottom w:val="0"/>
              <w:divBdr>
                <w:top w:val="none" w:sz="0" w:space="0" w:color="auto"/>
                <w:left w:val="single" w:sz="6" w:space="15" w:color="DADCE0"/>
                <w:bottom w:val="none" w:sz="0" w:space="0" w:color="auto"/>
                <w:right w:val="none" w:sz="0" w:space="0" w:color="auto"/>
              </w:divBdr>
              <w:divsChild>
                <w:div w:id="1457682038">
                  <w:marLeft w:val="0"/>
                  <w:marRight w:val="0"/>
                  <w:marTop w:val="0"/>
                  <w:marBottom w:val="0"/>
                  <w:divBdr>
                    <w:top w:val="none" w:sz="0" w:space="0" w:color="auto"/>
                    <w:left w:val="none" w:sz="0" w:space="0" w:color="auto"/>
                    <w:bottom w:val="none" w:sz="0" w:space="0" w:color="auto"/>
                    <w:right w:val="none" w:sz="0" w:space="0" w:color="auto"/>
                  </w:divBdr>
                  <w:divsChild>
                    <w:div w:id="193537522">
                      <w:marLeft w:val="0"/>
                      <w:marRight w:val="0"/>
                      <w:marTop w:val="0"/>
                      <w:marBottom w:val="0"/>
                      <w:divBdr>
                        <w:top w:val="none" w:sz="0" w:space="0" w:color="auto"/>
                        <w:left w:val="none" w:sz="0" w:space="0" w:color="auto"/>
                        <w:bottom w:val="none" w:sz="0" w:space="0" w:color="auto"/>
                        <w:right w:val="none" w:sz="0" w:space="0" w:color="auto"/>
                      </w:divBdr>
                      <w:divsChild>
                        <w:div w:id="1775858353">
                          <w:marLeft w:val="0"/>
                          <w:marRight w:val="0"/>
                          <w:marTop w:val="0"/>
                          <w:marBottom w:val="0"/>
                          <w:divBdr>
                            <w:top w:val="none" w:sz="0" w:space="0" w:color="auto"/>
                            <w:left w:val="none" w:sz="0" w:space="0" w:color="auto"/>
                            <w:bottom w:val="none" w:sz="0" w:space="0" w:color="auto"/>
                            <w:right w:val="none" w:sz="0" w:space="0" w:color="auto"/>
                          </w:divBdr>
                          <w:divsChild>
                            <w:div w:id="1329139409">
                              <w:marLeft w:val="0"/>
                              <w:marRight w:val="0"/>
                              <w:marTop w:val="0"/>
                              <w:marBottom w:val="0"/>
                              <w:divBdr>
                                <w:top w:val="none" w:sz="0" w:space="0" w:color="auto"/>
                                <w:left w:val="none" w:sz="0" w:space="0" w:color="auto"/>
                                <w:bottom w:val="none" w:sz="0" w:space="0" w:color="auto"/>
                                <w:right w:val="none" w:sz="0" w:space="0" w:color="auto"/>
                              </w:divBdr>
                              <w:divsChild>
                                <w:div w:id="555820427">
                                  <w:marLeft w:val="0"/>
                                  <w:marRight w:val="0"/>
                                  <w:marTop w:val="0"/>
                                  <w:marBottom w:val="0"/>
                                  <w:divBdr>
                                    <w:top w:val="none" w:sz="0" w:space="0" w:color="auto"/>
                                    <w:left w:val="none" w:sz="0" w:space="0" w:color="auto"/>
                                    <w:bottom w:val="none" w:sz="0" w:space="0" w:color="auto"/>
                                    <w:right w:val="none" w:sz="0" w:space="0" w:color="auto"/>
                                  </w:divBdr>
                                  <w:divsChild>
                                    <w:div w:id="1126392923">
                                      <w:marLeft w:val="0"/>
                                      <w:marRight w:val="0"/>
                                      <w:marTop w:val="0"/>
                                      <w:marBottom w:val="0"/>
                                      <w:divBdr>
                                        <w:top w:val="none" w:sz="0" w:space="0" w:color="auto"/>
                                        <w:left w:val="none" w:sz="0" w:space="0" w:color="auto"/>
                                        <w:bottom w:val="none" w:sz="0" w:space="0" w:color="auto"/>
                                        <w:right w:val="none" w:sz="0" w:space="0" w:color="auto"/>
                                      </w:divBdr>
                                      <w:divsChild>
                                        <w:div w:id="499003884">
                                          <w:marLeft w:val="0"/>
                                          <w:marRight w:val="0"/>
                                          <w:marTop w:val="0"/>
                                          <w:marBottom w:val="0"/>
                                          <w:divBdr>
                                            <w:top w:val="none" w:sz="0" w:space="0" w:color="auto"/>
                                            <w:left w:val="none" w:sz="0" w:space="0" w:color="auto"/>
                                            <w:bottom w:val="none" w:sz="0" w:space="0" w:color="auto"/>
                                            <w:right w:val="none" w:sz="0" w:space="0" w:color="auto"/>
                                          </w:divBdr>
                                          <w:divsChild>
                                            <w:div w:id="43718538">
                                              <w:marLeft w:val="0"/>
                                              <w:marRight w:val="0"/>
                                              <w:marTop w:val="0"/>
                                              <w:marBottom w:val="0"/>
                                              <w:divBdr>
                                                <w:top w:val="none" w:sz="0" w:space="0" w:color="auto"/>
                                                <w:left w:val="none" w:sz="0" w:space="0" w:color="auto"/>
                                                <w:bottom w:val="none" w:sz="0" w:space="0" w:color="auto"/>
                                                <w:right w:val="none" w:sz="0" w:space="0" w:color="auto"/>
                                              </w:divBdr>
                                              <w:divsChild>
                                                <w:div w:id="151991803">
                                                  <w:marLeft w:val="0"/>
                                                  <w:marRight w:val="0"/>
                                                  <w:marTop w:val="120"/>
                                                  <w:marBottom w:val="0"/>
                                                  <w:divBdr>
                                                    <w:top w:val="none" w:sz="0" w:space="0" w:color="auto"/>
                                                    <w:left w:val="none" w:sz="0" w:space="0" w:color="auto"/>
                                                    <w:bottom w:val="none" w:sz="0" w:space="0" w:color="auto"/>
                                                    <w:right w:val="none" w:sz="0" w:space="0" w:color="auto"/>
                                                  </w:divBdr>
                                                  <w:divsChild>
                                                    <w:div w:id="170997347">
                                                      <w:marLeft w:val="0"/>
                                                      <w:marRight w:val="0"/>
                                                      <w:marTop w:val="0"/>
                                                      <w:marBottom w:val="0"/>
                                                      <w:divBdr>
                                                        <w:top w:val="none" w:sz="0" w:space="0" w:color="auto"/>
                                                        <w:left w:val="none" w:sz="0" w:space="0" w:color="auto"/>
                                                        <w:bottom w:val="none" w:sz="0" w:space="0" w:color="auto"/>
                                                        <w:right w:val="none" w:sz="0" w:space="0" w:color="auto"/>
                                                      </w:divBdr>
                                                      <w:divsChild>
                                                        <w:div w:id="1455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840388">
      <w:bodyDiv w:val="1"/>
      <w:marLeft w:val="0"/>
      <w:marRight w:val="0"/>
      <w:marTop w:val="0"/>
      <w:marBottom w:val="0"/>
      <w:divBdr>
        <w:top w:val="none" w:sz="0" w:space="0" w:color="auto"/>
        <w:left w:val="none" w:sz="0" w:space="0" w:color="auto"/>
        <w:bottom w:val="none" w:sz="0" w:space="0" w:color="auto"/>
        <w:right w:val="none" w:sz="0" w:space="0" w:color="auto"/>
      </w:divBdr>
      <w:divsChild>
        <w:div w:id="1400522511">
          <w:marLeft w:val="0"/>
          <w:marRight w:val="0"/>
          <w:marTop w:val="0"/>
          <w:marBottom w:val="0"/>
          <w:divBdr>
            <w:top w:val="none" w:sz="0" w:space="0" w:color="auto"/>
            <w:left w:val="none" w:sz="0" w:space="0" w:color="auto"/>
            <w:bottom w:val="none" w:sz="0" w:space="0" w:color="auto"/>
            <w:right w:val="none" w:sz="0" w:space="0" w:color="auto"/>
          </w:divBdr>
          <w:divsChild>
            <w:div w:id="526604436">
              <w:marLeft w:val="0"/>
              <w:marRight w:val="0"/>
              <w:marTop w:val="0"/>
              <w:marBottom w:val="0"/>
              <w:divBdr>
                <w:top w:val="none" w:sz="0" w:space="0" w:color="auto"/>
                <w:left w:val="none" w:sz="0" w:space="0" w:color="auto"/>
                <w:bottom w:val="none" w:sz="0" w:space="0" w:color="auto"/>
                <w:right w:val="none" w:sz="0" w:space="0" w:color="auto"/>
              </w:divBdr>
              <w:divsChild>
                <w:div w:id="1992443149">
                  <w:marLeft w:val="0"/>
                  <w:marRight w:val="0"/>
                  <w:marTop w:val="0"/>
                  <w:marBottom w:val="0"/>
                  <w:divBdr>
                    <w:top w:val="none" w:sz="0" w:space="0" w:color="auto"/>
                    <w:left w:val="none" w:sz="0" w:space="0" w:color="auto"/>
                    <w:bottom w:val="none" w:sz="0" w:space="0" w:color="auto"/>
                    <w:right w:val="none" w:sz="0" w:space="0" w:color="auto"/>
                  </w:divBdr>
                  <w:divsChild>
                    <w:div w:id="914824694">
                      <w:marLeft w:val="-315"/>
                      <w:marRight w:val="0"/>
                      <w:marTop w:val="90"/>
                      <w:marBottom w:val="0"/>
                      <w:divBdr>
                        <w:top w:val="none" w:sz="0" w:space="0" w:color="auto"/>
                        <w:left w:val="single" w:sz="6" w:space="0" w:color="DADCE0"/>
                        <w:bottom w:val="none" w:sz="0" w:space="0" w:color="auto"/>
                        <w:right w:val="none" w:sz="0" w:space="0" w:color="auto"/>
                      </w:divBdr>
                      <w:divsChild>
                        <w:div w:id="1108739050">
                          <w:marLeft w:val="0"/>
                          <w:marRight w:val="0"/>
                          <w:marTop w:val="0"/>
                          <w:marBottom w:val="0"/>
                          <w:divBdr>
                            <w:top w:val="none" w:sz="0" w:space="0" w:color="auto"/>
                            <w:left w:val="none" w:sz="0" w:space="0" w:color="auto"/>
                            <w:bottom w:val="none" w:sz="0" w:space="0" w:color="auto"/>
                            <w:right w:val="none" w:sz="0" w:space="0" w:color="auto"/>
                          </w:divBdr>
                          <w:divsChild>
                            <w:div w:id="1420563519">
                              <w:marLeft w:val="0"/>
                              <w:marRight w:val="0"/>
                              <w:marTop w:val="0"/>
                              <w:marBottom w:val="0"/>
                              <w:divBdr>
                                <w:top w:val="none" w:sz="0" w:space="0" w:color="auto"/>
                                <w:left w:val="none" w:sz="0" w:space="0" w:color="auto"/>
                                <w:bottom w:val="none" w:sz="0" w:space="0" w:color="auto"/>
                                <w:right w:val="none" w:sz="0" w:space="0" w:color="auto"/>
                              </w:divBdr>
                              <w:divsChild>
                                <w:div w:id="1718357602">
                                  <w:marLeft w:val="0"/>
                                  <w:marRight w:val="0"/>
                                  <w:marTop w:val="0"/>
                                  <w:marBottom w:val="0"/>
                                  <w:divBdr>
                                    <w:top w:val="none" w:sz="0" w:space="0" w:color="auto"/>
                                    <w:left w:val="none" w:sz="0" w:space="0" w:color="auto"/>
                                    <w:bottom w:val="none" w:sz="0" w:space="0" w:color="auto"/>
                                    <w:right w:val="none" w:sz="0" w:space="0" w:color="auto"/>
                                  </w:divBdr>
                                  <w:divsChild>
                                    <w:div w:id="570308788">
                                      <w:marLeft w:val="0"/>
                                      <w:marRight w:val="0"/>
                                      <w:marTop w:val="0"/>
                                      <w:marBottom w:val="0"/>
                                      <w:divBdr>
                                        <w:top w:val="none" w:sz="0" w:space="0" w:color="auto"/>
                                        <w:left w:val="none" w:sz="0" w:space="0" w:color="auto"/>
                                        <w:bottom w:val="none" w:sz="0" w:space="0" w:color="auto"/>
                                        <w:right w:val="none" w:sz="0" w:space="0" w:color="auto"/>
                                      </w:divBdr>
                                      <w:divsChild>
                                        <w:div w:id="1833914187">
                                          <w:marLeft w:val="0"/>
                                          <w:marRight w:val="0"/>
                                          <w:marTop w:val="0"/>
                                          <w:marBottom w:val="0"/>
                                          <w:divBdr>
                                            <w:top w:val="none" w:sz="0" w:space="0" w:color="auto"/>
                                            <w:left w:val="none" w:sz="0" w:space="0" w:color="auto"/>
                                            <w:bottom w:val="none" w:sz="0" w:space="0" w:color="auto"/>
                                            <w:right w:val="none" w:sz="0" w:space="0" w:color="auto"/>
                                          </w:divBdr>
                                          <w:divsChild>
                                            <w:div w:id="1833257552">
                                              <w:marLeft w:val="0"/>
                                              <w:marRight w:val="0"/>
                                              <w:marTop w:val="0"/>
                                              <w:marBottom w:val="0"/>
                                              <w:divBdr>
                                                <w:top w:val="none" w:sz="0" w:space="0" w:color="auto"/>
                                                <w:left w:val="none" w:sz="0" w:space="0" w:color="auto"/>
                                                <w:bottom w:val="none" w:sz="0" w:space="0" w:color="auto"/>
                                                <w:right w:val="none" w:sz="0" w:space="0" w:color="auto"/>
                                              </w:divBdr>
                                              <w:divsChild>
                                                <w:div w:id="1151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709433">
          <w:marLeft w:val="0"/>
          <w:marRight w:val="0"/>
          <w:marTop w:val="0"/>
          <w:marBottom w:val="0"/>
          <w:divBdr>
            <w:top w:val="none" w:sz="0" w:space="0" w:color="auto"/>
            <w:left w:val="none" w:sz="0" w:space="0" w:color="auto"/>
            <w:bottom w:val="none" w:sz="0" w:space="0" w:color="auto"/>
            <w:right w:val="none" w:sz="0" w:space="0" w:color="auto"/>
          </w:divBdr>
          <w:divsChild>
            <w:div w:id="1572421942">
              <w:marLeft w:val="0"/>
              <w:marRight w:val="0"/>
              <w:marTop w:val="90"/>
              <w:marBottom w:val="0"/>
              <w:divBdr>
                <w:top w:val="none" w:sz="0" w:space="0" w:color="auto"/>
                <w:left w:val="single" w:sz="6" w:space="15" w:color="DADCE0"/>
                <w:bottom w:val="none" w:sz="0" w:space="0" w:color="auto"/>
                <w:right w:val="none" w:sz="0" w:space="0" w:color="auto"/>
              </w:divBdr>
              <w:divsChild>
                <w:div w:id="864368379">
                  <w:marLeft w:val="0"/>
                  <w:marRight w:val="0"/>
                  <w:marTop w:val="0"/>
                  <w:marBottom w:val="0"/>
                  <w:divBdr>
                    <w:top w:val="none" w:sz="0" w:space="0" w:color="auto"/>
                    <w:left w:val="none" w:sz="0" w:space="0" w:color="auto"/>
                    <w:bottom w:val="none" w:sz="0" w:space="0" w:color="auto"/>
                    <w:right w:val="none" w:sz="0" w:space="0" w:color="auto"/>
                  </w:divBdr>
                  <w:divsChild>
                    <w:div w:id="250355091">
                      <w:marLeft w:val="0"/>
                      <w:marRight w:val="0"/>
                      <w:marTop w:val="0"/>
                      <w:marBottom w:val="0"/>
                      <w:divBdr>
                        <w:top w:val="none" w:sz="0" w:space="0" w:color="auto"/>
                        <w:left w:val="none" w:sz="0" w:space="0" w:color="auto"/>
                        <w:bottom w:val="none" w:sz="0" w:space="0" w:color="auto"/>
                        <w:right w:val="none" w:sz="0" w:space="0" w:color="auto"/>
                      </w:divBdr>
                      <w:divsChild>
                        <w:div w:id="1439712795">
                          <w:marLeft w:val="0"/>
                          <w:marRight w:val="0"/>
                          <w:marTop w:val="0"/>
                          <w:marBottom w:val="0"/>
                          <w:divBdr>
                            <w:top w:val="none" w:sz="0" w:space="0" w:color="auto"/>
                            <w:left w:val="none" w:sz="0" w:space="0" w:color="auto"/>
                            <w:bottom w:val="none" w:sz="0" w:space="0" w:color="auto"/>
                            <w:right w:val="none" w:sz="0" w:space="0" w:color="auto"/>
                          </w:divBdr>
                          <w:divsChild>
                            <w:div w:id="1912931604">
                              <w:marLeft w:val="0"/>
                              <w:marRight w:val="0"/>
                              <w:marTop w:val="0"/>
                              <w:marBottom w:val="0"/>
                              <w:divBdr>
                                <w:top w:val="none" w:sz="0" w:space="0" w:color="auto"/>
                                <w:left w:val="none" w:sz="0" w:space="0" w:color="auto"/>
                                <w:bottom w:val="none" w:sz="0" w:space="0" w:color="auto"/>
                                <w:right w:val="none" w:sz="0" w:space="0" w:color="auto"/>
                              </w:divBdr>
                              <w:divsChild>
                                <w:div w:id="1838494790">
                                  <w:marLeft w:val="0"/>
                                  <w:marRight w:val="0"/>
                                  <w:marTop w:val="0"/>
                                  <w:marBottom w:val="0"/>
                                  <w:divBdr>
                                    <w:top w:val="none" w:sz="0" w:space="0" w:color="auto"/>
                                    <w:left w:val="none" w:sz="0" w:space="0" w:color="auto"/>
                                    <w:bottom w:val="none" w:sz="0" w:space="0" w:color="auto"/>
                                    <w:right w:val="none" w:sz="0" w:space="0" w:color="auto"/>
                                  </w:divBdr>
                                  <w:divsChild>
                                    <w:div w:id="1114711816">
                                      <w:marLeft w:val="0"/>
                                      <w:marRight w:val="0"/>
                                      <w:marTop w:val="0"/>
                                      <w:marBottom w:val="0"/>
                                      <w:divBdr>
                                        <w:top w:val="none" w:sz="0" w:space="0" w:color="auto"/>
                                        <w:left w:val="none" w:sz="0" w:space="0" w:color="auto"/>
                                        <w:bottom w:val="none" w:sz="0" w:space="0" w:color="auto"/>
                                        <w:right w:val="none" w:sz="0" w:space="0" w:color="auto"/>
                                      </w:divBdr>
                                      <w:divsChild>
                                        <w:div w:id="626007928">
                                          <w:marLeft w:val="0"/>
                                          <w:marRight w:val="0"/>
                                          <w:marTop w:val="0"/>
                                          <w:marBottom w:val="0"/>
                                          <w:divBdr>
                                            <w:top w:val="none" w:sz="0" w:space="0" w:color="auto"/>
                                            <w:left w:val="none" w:sz="0" w:space="0" w:color="auto"/>
                                            <w:bottom w:val="none" w:sz="0" w:space="0" w:color="auto"/>
                                            <w:right w:val="none" w:sz="0" w:space="0" w:color="auto"/>
                                          </w:divBdr>
                                          <w:divsChild>
                                            <w:div w:id="1900434005">
                                              <w:marLeft w:val="0"/>
                                              <w:marRight w:val="0"/>
                                              <w:marTop w:val="0"/>
                                              <w:marBottom w:val="0"/>
                                              <w:divBdr>
                                                <w:top w:val="none" w:sz="0" w:space="0" w:color="auto"/>
                                                <w:left w:val="none" w:sz="0" w:space="0" w:color="auto"/>
                                                <w:bottom w:val="none" w:sz="0" w:space="0" w:color="auto"/>
                                                <w:right w:val="none" w:sz="0" w:space="0" w:color="auto"/>
                                              </w:divBdr>
                                              <w:divsChild>
                                                <w:div w:id="1614509300">
                                                  <w:marLeft w:val="0"/>
                                                  <w:marRight w:val="0"/>
                                                  <w:marTop w:val="120"/>
                                                  <w:marBottom w:val="0"/>
                                                  <w:divBdr>
                                                    <w:top w:val="none" w:sz="0" w:space="0" w:color="auto"/>
                                                    <w:left w:val="none" w:sz="0" w:space="0" w:color="auto"/>
                                                    <w:bottom w:val="none" w:sz="0" w:space="0" w:color="auto"/>
                                                    <w:right w:val="none" w:sz="0" w:space="0" w:color="auto"/>
                                                  </w:divBdr>
                                                  <w:divsChild>
                                                    <w:div w:id="1332221999">
                                                      <w:marLeft w:val="0"/>
                                                      <w:marRight w:val="0"/>
                                                      <w:marTop w:val="0"/>
                                                      <w:marBottom w:val="0"/>
                                                      <w:divBdr>
                                                        <w:top w:val="none" w:sz="0" w:space="0" w:color="auto"/>
                                                        <w:left w:val="none" w:sz="0" w:space="0" w:color="auto"/>
                                                        <w:bottom w:val="none" w:sz="0" w:space="0" w:color="auto"/>
                                                        <w:right w:val="none" w:sz="0" w:space="0" w:color="auto"/>
                                                      </w:divBdr>
                                                      <w:divsChild>
                                                        <w:div w:id="999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0484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069">
          <w:marLeft w:val="0"/>
          <w:marRight w:val="0"/>
          <w:marTop w:val="0"/>
          <w:marBottom w:val="0"/>
          <w:divBdr>
            <w:top w:val="none" w:sz="0" w:space="0" w:color="auto"/>
            <w:left w:val="none" w:sz="0" w:space="0" w:color="auto"/>
            <w:bottom w:val="none" w:sz="0" w:space="0" w:color="auto"/>
            <w:right w:val="none" w:sz="0" w:space="0" w:color="auto"/>
          </w:divBdr>
          <w:divsChild>
            <w:div w:id="1938516924">
              <w:marLeft w:val="0"/>
              <w:marRight w:val="0"/>
              <w:marTop w:val="0"/>
              <w:marBottom w:val="0"/>
              <w:divBdr>
                <w:top w:val="none" w:sz="0" w:space="0" w:color="auto"/>
                <w:left w:val="none" w:sz="0" w:space="0" w:color="auto"/>
                <w:bottom w:val="none" w:sz="0" w:space="0" w:color="auto"/>
                <w:right w:val="none" w:sz="0" w:space="0" w:color="auto"/>
              </w:divBdr>
              <w:divsChild>
                <w:div w:id="86192581">
                  <w:marLeft w:val="0"/>
                  <w:marRight w:val="0"/>
                  <w:marTop w:val="0"/>
                  <w:marBottom w:val="0"/>
                  <w:divBdr>
                    <w:top w:val="none" w:sz="0" w:space="0" w:color="auto"/>
                    <w:left w:val="none" w:sz="0" w:space="0" w:color="auto"/>
                    <w:bottom w:val="none" w:sz="0" w:space="0" w:color="auto"/>
                    <w:right w:val="none" w:sz="0" w:space="0" w:color="auto"/>
                  </w:divBdr>
                  <w:divsChild>
                    <w:div w:id="799415481">
                      <w:marLeft w:val="-315"/>
                      <w:marRight w:val="0"/>
                      <w:marTop w:val="90"/>
                      <w:marBottom w:val="0"/>
                      <w:divBdr>
                        <w:top w:val="none" w:sz="0" w:space="0" w:color="auto"/>
                        <w:left w:val="single" w:sz="6" w:space="0" w:color="DADCE0"/>
                        <w:bottom w:val="none" w:sz="0" w:space="0" w:color="auto"/>
                        <w:right w:val="none" w:sz="0" w:space="0" w:color="auto"/>
                      </w:divBdr>
                      <w:divsChild>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0"/>
                              <w:marTop w:val="0"/>
                              <w:marBottom w:val="0"/>
                              <w:divBdr>
                                <w:top w:val="none" w:sz="0" w:space="0" w:color="auto"/>
                                <w:left w:val="none" w:sz="0" w:space="0" w:color="auto"/>
                                <w:bottom w:val="none" w:sz="0" w:space="0" w:color="auto"/>
                                <w:right w:val="none" w:sz="0" w:space="0" w:color="auto"/>
                              </w:divBdr>
                              <w:divsChild>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0"/>
                                      <w:marTop w:val="0"/>
                                      <w:marBottom w:val="0"/>
                                      <w:divBdr>
                                        <w:top w:val="none" w:sz="0" w:space="0" w:color="auto"/>
                                        <w:left w:val="none" w:sz="0" w:space="0" w:color="auto"/>
                                        <w:bottom w:val="none" w:sz="0" w:space="0" w:color="auto"/>
                                        <w:right w:val="none" w:sz="0" w:space="0" w:color="auto"/>
                                      </w:divBdr>
                                      <w:divsChild>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0"/>
                                              <w:marTop w:val="0"/>
                                              <w:marBottom w:val="0"/>
                                              <w:divBdr>
                                                <w:top w:val="none" w:sz="0" w:space="0" w:color="auto"/>
                                                <w:left w:val="none" w:sz="0" w:space="0" w:color="auto"/>
                                                <w:bottom w:val="none" w:sz="0" w:space="0" w:color="auto"/>
                                                <w:right w:val="none" w:sz="0" w:space="0" w:color="auto"/>
                                              </w:divBdr>
                                              <w:divsChild>
                                                <w:div w:id="505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373039">
          <w:marLeft w:val="0"/>
          <w:marRight w:val="0"/>
          <w:marTop w:val="0"/>
          <w:marBottom w:val="0"/>
          <w:divBdr>
            <w:top w:val="none" w:sz="0" w:space="0" w:color="auto"/>
            <w:left w:val="none" w:sz="0" w:space="0" w:color="auto"/>
            <w:bottom w:val="none" w:sz="0" w:space="0" w:color="auto"/>
            <w:right w:val="none" w:sz="0" w:space="0" w:color="auto"/>
          </w:divBdr>
          <w:divsChild>
            <w:div w:id="20713352">
              <w:marLeft w:val="0"/>
              <w:marRight w:val="0"/>
              <w:marTop w:val="90"/>
              <w:marBottom w:val="0"/>
              <w:divBdr>
                <w:top w:val="none" w:sz="0" w:space="0" w:color="auto"/>
                <w:left w:val="single" w:sz="6" w:space="15" w:color="DADCE0"/>
                <w:bottom w:val="none" w:sz="0" w:space="0" w:color="auto"/>
                <w:right w:val="none" w:sz="0" w:space="0" w:color="auto"/>
              </w:divBdr>
              <w:divsChild>
                <w:div w:id="1137799656">
                  <w:marLeft w:val="0"/>
                  <w:marRight w:val="0"/>
                  <w:marTop w:val="0"/>
                  <w:marBottom w:val="0"/>
                  <w:divBdr>
                    <w:top w:val="none" w:sz="0" w:space="0" w:color="auto"/>
                    <w:left w:val="none" w:sz="0" w:space="0" w:color="auto"/>
                    <w:bottom w:val="none" w:sz="0" w:space="0" w:color="auto"/>
                    <w:right w:val="none" w:sz="0" w:space="0" w:color="auto"/>
                  </w:divBdr>
                  <w:divsChild>
                    <w:div w:id="651954115">
                      <w:marLeft w:val="0"/>
                      <w:marRight w:val="0"/>
                      <w:marTop w:val="0"/>
                      <w:marBottom w:val="0"/>
                      <w:divBdr>
                        <w:top w:val="none" w:sz="0" w:space="0" w:color="auto"/>
                        <w:left w:val="none" w:sz="0" w:space="0" w:color="auto"/>
                        <w:bottom w:val="none" w:sz="0" w:space="0" w:color="auto"/>
                        <w:right w:val="none" w:sz="0" w:space="0" w:color="auto"/>
                      </w:divBdr>
                      <w:divsChild>
                        <w:div w:id="1590382165">
                          <w:marLeft w:val="0"/>
                          <w:marRight w:val="0"/>
                          <w:marTop w:val="0"/>
                          <w:marBottom w:val="0"/>
                          <w:divBdr>
                            <w:top w:val="none" w:sz="0" w:space="0" w:color="auto"/>
                            <w:left w:val="none" w:sz="0" w:space="0" w:color="auto"/>
                            <w:bottom w:val="none" w:sz="0" w:space="0" w:color="auto"/>
                            <w:right w:val="none" w:sz="0" w:space="0" w:color="auto"/>
                          </w:divBdr>
                          <w:divsChild>
                            <w:div w:id="1561136758">
                              <w:marLeft w:val="0"/>
                              <w:marRight w:val="0"/>
                              <w:marTop w:val="0"/>
                              <w:marBottom w:val="0"/>
                              <w:divBdr>
                                <w:top w:val="none" w:sz="0" w:space="0" w:color="auto"/>
                                <w:left w:val="none" w:sz="0" w:space="0" w:color="auto"/>
                                <w:bottom w:val="none" w:sz="0" w:space="0" w:color="auto"/>
                                <w:right w:val="none" w:sz="0" w:space="0" w:color="auto"/>
                              </w:divBdr>
                              <w:divsChild>
                                <w:div w:id="868683679">
                                  <w:marLeft w:val="0"/>
                                  <w:marRight w:val="0"/>
                                  <w:marTop w:val="0"/>
                                  <w:marBottom w:val="0"/>
                                  <w:divBdr>
                                    <w:top w:val="none" w:sz="0" w:space="0" w:color="auto"/>
                                    <w:left w:val="none" w:sz="0" w:space="0" w:color="auto"/>
                                    <w:bottom w:val="none" w:sz="0" w:space="0" w:color="auto"/>
                                    <w:right w:val="none" w:sz="0" w:space="0" w:color="auto"/>
                                  </w:divBdr>
                                  <w:divsChild>
                                    <w:div w:id="1772705022">
                                      <w:marLeft w:val="0"/>
                                      <w:marRight w:val="0"/>
                                      <w:marTop w:val="0"/>
                                      <w:marBottom w:val="0"/>
                                      <w:divBdr>
                                        <w:top w:val="none" w:sz="0" w:space="0" w:color="auto"/>
                                        <w:left w:val="none" w:sz="0" w:space="0" w:color="auto"/>
                                        <w:bottom w:val="none" w:sz="0" w:space="0" w:color="auto"/>
                                        <w:right w:val="none" w:sz="0" w:space="0" w:color="auto"/>
                                      </w:divBdr>
                                      <w:divsChild>
                                        <w:div w:id="1705860259">
                                          <w:marLeft w:val="0"/>
                                          <w:marRight w:val="0"/>
                                          <w:marTop w:val="0"/>
                                          <w:marBottom w:val="0"/>
                                          <w:divBdr>
                                            <w:top w:val="none" w:sz="0" w:space="0" w:color="auto"/>
                                            <w:left w:val="none" w:sz="0" w:space="0" w:color="auto"/>
                                            <w:bottom w:val="none" w:sz="0" w:space="0" w:color="auto"/>
                                            <w:right w:val="none" w:sz="0" w:space="0" w:color="auto"/>
                                          </w:divBdr>
                                          <w:divsChild>
                                            <w:div w:id="1669670530">
                                              <w:marLeft w:val="0"/>
                                              <w:marRight w:val="0"/>
                                              <w:marTop w:val="0"/>
                                              <w:marBottom w:val="0"/>
                                              <w:divBdr>
                                                <w:top w:val="none" w:sz="0" w:space="0" w:color="auto"/>
                                                <w:left w:val="none" w:sz="0" w:space="0" w:color="auto"/>
                                                <w:bottom w:val="none" w:sz="0" w:space="0" w:color="auto"/>
                                                <w:right w:val="none" w:sz="0" w:space="0" w:color="auto"/>
                                              </w:divBdr>
                                              <w:divsChild>
                                                <w:div w:id="1442873235">
                                                  <w:marLeft w:val="0"/>
                                                  <w:marRight w:val="0"/>
                                                  <w:marTop w:val="120"/>
                                                  <w:marBottom w:val="0"/>
                                                  <w:divBdr>
                                                    <w:top w:val="none" w:sz="0" w:space="0" w:color="auto"/>
                                                    <w:left w:val="none" w:sz="0" w:space="0" w:color="auto"/>
                                                    <w:bottom w:val="none" w:sz="0" w:space="0" w:color="auto"/>
                                                    <w:right w:val="none" w:sz="0" w:space="0" w:color="auto"/>
                                                  </w:divBdr>
                                                  <w:divsChild>
                                                    <w:div w:id="1716853367">
                                                      <w:marLeft w:val="0"/>
                                                      <w:marRight w:val="0"/>
                                                      <w:marTop w:val="0"/>
                                                      <w:marBottom w:val="0"/>
                                                      <w:divBdr>
                                                        <w:top w:val="none" w:sz="0" w:space="0" w:color="auto"/>
                                                        <w:left w:val="none" w:sz="0" w:space="0" w:color="auto"/>
                                                        <w:bottom w:val="none" w:sz="0" w:space="0" w:color="auto"/>
                                                        <w:right w:val="none" w:sz="0" w:space="0" w:color="auto"/>
                                                      </w:divBdr>
                                                      <w:divsChild>
                                                        <w:div w:id="13650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0319055">
      <w:bodyDiv w:val="1"/>
      <w:marLeft w:val="0"/>
      <w:marRight w:val="0"/>
      <w:marTop w:val="0"/>
      <w:marBottom w:val="0"/>
      <w:divBdr>
        <w:top w:val="none" w:sz="0" w:space="0" w:color="auto"/>
        <w:left w:val="none" w:sz="0" w:space="0" w:color="auto"/>
        <w:bottom w:val="none" w:sz="0" w:space="0" w:color="auto"/>
        <w:right w:val="none" w:sz="0" w:space="0" w:color="auto"/>
      </w:divBdr>
    </w:div>
    <w:div w:id="1456411276">
      <w:bodyDiv w:val="1"/>
      <w:marLeft w:val="0"/>
      <w:marRight w:val="0"/>
      <w:marTop w:val="0"/>
      <w:marBottom w:val="0"/>
      <w:divBdr>
        <w:top w:val="none" w:sz="0" w:space="0" w:color="auto"/>
        <w:left w:val="none" w:sz="0" w:space="0" w:color="auto"/>
        <w:bottom w:val="none" w:sz="0" w:space="0" w:color="auto"/>
        <w:right w:val="none" w:sz="0" w:space="0" w:color="auto"/>
      </w:divBdr>
      <w:divsChild>
        <w:div w:id="1879583118">
          <w:marLeft w:val="0"/>
          <w:marRight w:val="0"/>
          <w:marTop w:val="0"/>
          <w:marBottom w:val="0"/>
          <w:divBdr>
            <w:top w:val="none" w:sz="0" w:space="0" w:color="auto"/>
            <w:left w:val="none" w:sz="0" w:space="0" w:color="auto"/>
            <w:bottom w:val="none" w:sz="0" w:space="0" w:color="auto"/>
            <w:right w:val="none" w:sz="0" w:space="0" w:color="auto"/>
          </w:divBdr>
          <w:divsChild>
            <w:div w:id="1369259652">
              <w:marLeft w:val="0"/>
              <w:marRight w:val="0"/>
              <w:marTop w:val="0"/>
              <w:marBottom w:val="0"/>
              <w:divBdr>
                <w:top w:val="none" w:sz="0" w:space="0" w:color="auto"/>
                <w:left w:val="none" w:sz="0" w:space="0" w:color="auto"/>
                <w:bottom w:val="none" w:sz="0" w:space="0" w:color="auto"/>
                <w:right w:val="none" w:sz="0" w:space="0" w:color="auto"/>
              </w:divBdr>
              <w:divsChild>
                <w:div w:id="1975404231">
                  <w:marLeft w:val="0"/>
                  <w:marRight w:val="0"/>
                  <w:marTop w:val="0"/>
                  <w:marBottom w:val="0"/>
                  <w:divBdr>
                    <w:top w:val="none" w:sz="0" w:space="0" w:color="auto"/>
                    <w:left w:val="none" w:sz="0" w:space="0" w:color="auto"/>
                    <w:bottom w:val="none" w:sz="0" w:space="0" w:color="auto"/>
                    <w:right w:val="none" w:sz="0" w:space="0" w:color="auto"/>
                  </w:divBdr>
                  <w:divsChild>
                    <w:div w:id="1067343017">
                      <w:marLeft w:val="-315"/>
                      <w:marRight w:val="0"/>
                      <w:marTop w:val="90"/>
                      <w:marBottom w:val="0"/>
                      <w:divBdr>
                        <w:top w:val="none" w:sz="0" w:space="0" w:color="auto"/>
                        <w:left w:val="single" w:sz="6" w:space="0" w:color="DADCE0"/>
                        <w:bottom w:val="none" w:sz="0" w:space="0" w:color="auto"/>
                        <w:right w:val="none" w:sz="0" w:space="0" w:color="auto"/>
                      </w:divBdr>
                      <w:divsChild>
                        <w:div w:id="873495185">
                          <w:marLeft w:val="0"/>
                          <w:marRight w:val="0"/>
                          <w:marTop w:val="0"/>
                          <w:marBottom w:val="0"/>
                          <w:divBdr>
                            <w:top w:val="none" w:sz="0" w:space="0" w:color="auto"/>
                            <w:left w:val="none" w:sz="0" w:space="0" w:color="auto"/>
                            <w:bottom w:val="none" w:sz="0" w:space="0" w:color="auto"/>
                            <w:right w:val="none" w:sz="0" w:space="0" w:color="auto"/>
                          </w:divBdr>
                          <w:divsChild>
                            <w:div w:id="38014875">
                              <w:marLeft w:val="0"/>
                              <w:marRight w:val="0"/>
                              <w:marTop w:val="0"/>
                              <w:marBottom w:val="0"/>
                              <w:divBdr>
                                <w:top w:val="none" w:sz="0" w:space="0" w:color="auto"/>
                                <w:left w:val="none" w:sz="0" w:space="0" w:color="auto"/>
                                <w:bottom w:val="none" w:sz="0" w:space="0" w:color="auto"/>
                                <w:right w:val="none" w:sz="0" w:space="0" w:color="auto"/>
                              </w:divBdr>
                              <w:divsChild>
                                <w:div w:id="1826585759">
                                  <w:marLeft w:val="0"/>
                                  <w:marRight w:val="0"/>
                                  <w:marTop w:val="0"/>
                                  <w:marBottom w:val="0"/>
                                  <w:divBdr>
                                    <w:top w:val="none" w:sz="0" w:space="0" w:color="auto"/>
                                    <w:left w:val="none" w:sz="0" w:space="0" w:color="auto"/>
                                    <w:bottom w:val="none" w:sz="0" w:space="0" w:color="auto"/>
                                    <w:right w:val="none" w:sz="0" w:space="0" w:color="auto"/>
                                  </w:divBdr>
                                  <w:divsChild>
                                    <w:div w:id="1277905501">
                                      <w:marLeft w:val="0"/>
                                      <w:marRight w:val="0"/>
                                      <w:marTop w:val="0"/>
                                      <w:marBottom w:val="0"/>
                                      <w:divBdr>
                                        <w:top w:val="none" w:sz="0" w:space="0" w:color="auto"/>
                                        <w:left w:val="none" w:sz="0" w:space="0" w:color="auto"/>
                                        <w:bottom w:val="none" w:sz="0" w:space="0" w:color="auto"/>
                                        <w:right w:val="none" w:sz="0" w:space="0" w:color="auto"/>
                                      </w:divBdr>
                                      <w:divsChild>
                                        <w:div w:id="1892224016">
                                          <w:marLeft w:val="0"/>
                                          <w:marRight w:val="0"/>
                                          <w:marTop w:val="0"/>
                                          <w:marBottom w:val="0"/>
                                          <w:divBdr>
                                            <w:top w:val="none" w:sz="0" w:space="0" w:color="auto"/>
                                            <w:left w:val="none" w:sz="0" w:space="0" w:color="auto"/>
                                            <w:bottom w:val="none" w:sz="0" w:space="0" w:color="auto"/>
                                            <w:right w:val="none" w:sz="0" w:space="0" w:color="auto"/>
                                          </w:divBdr>
                                          <w:divsChild>
                                            <w:div w:id="160780373">
                                              <w:marLeft w:val="0"/>
                                              <w:marRight w:val="0"/>
                                              <w:marTop w:val="0"/>
                                              <w:marBottom w:val="0"/>
                                              <w:divBdr>
                                                <w:top w:val="none" w:sz="0" w:space="0" w:color="auto"/>
                                                <w:left w:val="none" w:sz="0" w:space="0" w:color="auto"/>
                                                <w:bottom w:val="none" w:sz="0" w:space="0" w:color="auto"/>
                                                <w:right w:val="none" w:sz="0" w:space="0" w:color="auto"/>
                                              </w:divBdr>
                                              <w:divsChild>
                                                <w:div w:id="243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133759">
          <w:marLeft w:val="0"/>
          <w:marRight w:val="0"/>
          <w:marTop w:val="0"/>
          <w:marBottom w:val="0"/>
          <w:divBdr>
            <w:top w:val="none" w:sz="0" w:space="0" w:color="auto"/>
            <w:left w:val="none" w:sz="0" w:space="0" w:color="auto"/>
            <w:bottom w:val="none" w:sz="0" w:space="0" w:color="auto"/>
            <w:right w:val="none" w:sz="0" w:space="0" w:color="auto"/>
          </w:divBdr>
          <w:divsChild>
            <w:div w:id="1007757916">
              <w:marLeft w:val="0"/>
              <w:marRight w:val="0"/>
              <w:marTop w:val="90"/>
              <w:marBottom w:val="0"/>
              <w:divBdr>
                <w:top w:val="none" w:sz="0" w:space="0" w:color="auto"/>
                <w:left w:val="single" w:sz="6" w:space="15" w:color="DADCE0"/>
                <w:bottom w:val="none" w:sz="0" w:space="0" w:color="auto"/>
                <w:right w:val="none" w:sz="0" w:space="0" w:color="auto"/>
              </w:divBdr>
              <w:divsChild>
                <w:div w:id="426387480">
                  <w:marLeft w:val="0"/>
                  <w:marRight w:val="0"/>
                  <w:marTop w:val="0"/>
                  <w:marBottom w:val="0"/>
                  <w:divBdr>
                    <w:top w:val="none" w:sz="0" w:space="0" w:color="auto"/>
                    <w:left w:val="none" w:sz="0" w:space="0" w:color="auto"/>
                    <w:bottom w:val="none" w:sz="0" w:space="0" w:color="auto"/>
                    <w:right w:val="none" w:sz="0" w:space="0" w:color="auto"/>
                  </w:divBdr>
                  <w:divsChild>
                    <w:div w:id="480536964">
                      <w:marLeft w:val="0"/>
                      <w:marRight w:val="0"/>
                      <w:marTop w:val="0"/>
                      <w:marBottom w:val="0"/>
                      <w:divBdr>
                        <w:top w:val="none" w:sz="0" w:space="0" w:color="auto"/>
                        <w:left w:val="none" w:sz="0" w:space="0" w:color="auto"/>
                        <w:bottom w:val="none" w:sz="0" w:space="0" w:color="auto"/>
                        <w:right w:val="none" w:sz="0" w:space="0" w:color="auto"/>
                      </w:divBdr>
                      <w:divsChild>
                        <w:div w:id="491259461">
                          <w:marLeft w:val="0"/>
                          <w:marRight w:val="0"/>
                          <w:marTop w:val="0"/>
                          <w:marBottom w:val="0"/>
                          <w:divBdr>
                            <w:top w:val="none" w:sz="0" w:space="0" w:color="auto"/>
                            <w:left w:val="none" w:sz="0" w:space="0" w:color="auto"/>
                            <w:bottom w:val="none" w:sz="0" w:space="0" w:color="auto"/>
                            <w:right w:val="none" w:sz="0" w:space="0" w:color="auto"/>
                          </w:divBdr>
                          <w:divsChild>
                            <w:div w:id="582225525">
                              <w:marLeft w:val="0"/>
                              <w:marRight w:val="0"/>
                              <w:marTop w:val="0"/>
                              <w:marBottom w:val="0"/>
                              <w:divBdr>
                                <w:top w:val="none" w:sz="0" w:space="0" w:color="auto"/>
                                <w:left w:val="none" w:sz="0" w:space="0" w:color="auto"/>
                                <w:bottom w:val="none" w:sz="0" w:space="0" w:color="auto"/>
                                <w:right w:val="none" w:sz="0" w:space="0" w:color="auto"/>
                              </w:divBdr>
                              <w:divsChild>
                                <w:div w:id="1266886426">
                                  <w:marLeft w:val="0"/>
                                  <w:marRight w:val="0"/>
                                  <w:marTop w:val="0"/>
                                  <w:marBottom w:val="0"/>
                                  <w:divBdr>
                                    <w:top w:val="none" w:sz="0" w:space="0" w:color="auto"/>
                                    <w:left w:val="none" w:sz="0" w:space="0" w:color="auto"/>
                                    <w:bottom w:val="none" w:sz="0" w:space="0" w:color="auto"/>
                                    <w:right w:val="none" w:sz="0" w:space="0" w:color="auto"/>
                                  </w:divBdr>
                                  <w:divsChild>
                                    <w:div w:id="1244679042">
                                      <w:marLeft w:val="0"/>
                                      <w:marRight w:val="0"/>
                                      <w:marTop w:val="0"/>
                                      <w:marBottom w:val="0"/>
                                      <w:divBdr>
                                        <w:top w:val="none" w:sz="0" w:space="0" w:color="auto"/>
                                        <w:left w:val="none" w:sz="0" w:space="0" w:color="auto"/>
                                        <w:bottom w:val="none" w:sz="0" w:space="0" w:color="auto"/>
                                        <w:right w:val="none" w:sz="0" w:space="0" w:color="auto"/>
                                      </w:divBdr>
                                      <w:divsChild>
                                        <w:div w:id="748580400">
                                          <w:marLeft w:val="0"/>
                                          <w:marRight w:val="0"/>
                                          <w:marTop w:val="0"/>
                                          <w:marBottom w:val="0"/>
                                          <w:divBdr>
                                            <w:top w:val="none" w:sz="0" w:space="0" w:color="auto"/>
                                            <w:left w:val="none" w:sz="0" w:space="0" w:color="auto"/>
                                            <w:bottom w:val="none" w:sz="0" w:space="0" w:color="auto"/>
                                            <w:right w:val="none" w:sz="0" w:space="0" w:color="auto"/>
                                          </w:divBdr>
                                          <w:divsChild>
                                            <w:div w:id="631442430">
                                              <w:marLeft w:val="0"/>
                                              <w:marRight w:val="0"/>
                                              <w:marTop w:val="0"/>
                                              <w:marBottom w:val="0"/>
                                              <w:divBdr>
                                                <w:top w:val="none" w:sz="0" w:space="0" w:color="auto"/>
                                                <w:left w:val="none" w:sz="0" w:space="0" w:color="auto"/>
                                                <w:bottom w:val="none" w:sz="0" w:space="0" w:color="auto"/>
                                                <w:right w:val="none" w:sz="0" w:space="0" w:color="auto"/>
                                              </w:divBdr>
                                              <w:divsChild>
                                                <w:div w:id="163520395">
                                                  <w:marLeft w:val="0"/>
                                                  <w:marRight w:val="0"/>
                                                  <w:marTop w:val="120"/>
                                                  <w:marBottom w:val="0"/>
                                                  <w:divBdr>
                                                    <w:top w:val="none" w:sz="0" w:space="0" w:color="auto"/>
                                                    <w:left w:val="none" w:sz="0" w:space="0" w:color="auto"/>
                                                    <w:bottom w:val="none" w:sz="0" w:space="0" w:color="auto"/>
                                                    <w:right w:val="none" w:sz="0" w:space="0" w:color="auto"/>
                                                  </w:divBdr>
                                                  <w:divsChild>
                                                    <w:div w:id="1309701345">
                                                      <w:marLeft w:val="0"/>
                                                      <w:marRight w:val="0"/>
                                                      <w:marTop w:val="0"/>
                                                      <w:marBottom w:val="0"/>
                                                      <w:divBdr>
                                                        <w:top w:val="none" w:sz="0" w:space="0" w:color="auto"/>
                                                        <w:left w:val="none" w:sz="0" w:space="0" w:color="auto"/>
                                                        <w:bottom w:val="none" w:sz="0" w:space="0" w:color="auto"/>
                                                        <w:right w:val="none" w:sz="0" w:space="0" w:color="auto"/>
                                                      </w:divBdr>
                                                      <w:divsChild>
                                                        <w:div w:id="10563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356476">
      <w:bodyDiv w:val="1"/>
      <w:marLeft w:val="0"/>
      <w:marRight w:val="0"/>
      <w:marTop w:val="0"/>
      <w:marBottom w:val="0"/>
      <w:divBdr>
        <w:top w:val="none" w:sz="0" w:space="0" w:color="auto"/>
        <w:left w:val="none" w:sz="0" w:space="0" w:color="auto"/>
        <w:bottom w:val="none" w:sz="0" w:space="0" w:color="auto"/>
        <w:right w:val="none" w:sz="0" w:space="0" w:color="auto"/>
      </w:divBdr>
      <w:divsChild>
        <w:div w:id="1010958916">
          <w:marLeft w:val="0"/>
          <w:marRight w:val="0"/>
          <w:marTop w:val="0"/>
          <w:marBottom w:val="0"/>
          <w:divBdr>
            <w:top w:val="none" w:sz="0" w:space="0" w:color="auto"/>
            <w:left w:val="none" w:sz="0" w:space="0" w:color="auto"/>
            <w:bottom w:val="none" w:sz="0" w:space="0" w:color="auto"/>
            <w:right w:val="none" w:sz="0" w:space="0" w:color="auto"/>
          </w:divBdr>
          <w:divsChild>
            <w:div w:id="625745987">
              <w:marLeft w:val="0"/>
              <w:marRight w:val="0"/>
              <w:marTop w:val="0"/>
              <w:marBottom w:val="0"/>
              <w:divBdr>
                <w:top w:val="none" w:sz="0" w:space="0" w:color="auto"/>
                <w:left w:val="none" w:sz="0" w:space="0" w:color="auto"/>
                <w:bottom w:val="none" w:sz="0" w:space="0" w:color="auto"/>
                <w:right w:val="none" w:sz="0" w:space="0" w:color="auto"/>
              </w:divBdr>
              <w:divsChild>
                <w:div w:id="51776857">
                  <w:marLeft w:val="0"/>
                  <w:marRight w:val="0"/>
                  <w:marTop w:val="0"/>
                  <w:marBottom w:val="0"/>
                  <w:divBdr>
                    <w:top w:val="none" w:sz="0" w:space="0" w:color="auto"/>
                    <w:left w:val="none" w:sz="0" w:space="0" w:color="auto"/>
                    <w:bottom w:val="none" w:sz="0" w:space="0" w:color="auto"/>
                    <w:right w:val="none" w:sz="0" w:space="0" w:color="auto"/>
                  </w:divBdr>
                  <w:divsChild>
                    <w:div w:id="1651599227">
                      <w:marLeft w:val="-315"/>
                      <w:marRight w:val="0"/>
                      <w:marTop w:val="90"/>
                      <w:marBottom w:val="0"/>
                      <w:divBdr>
                        <w:top w:val="none" w:sz="0" w:space="0" w:color="auto"/>
                        <w:left w:val="single" w:sz="6" w:space="0" w:color="DADCE0"/>
                        <w:bottom w:val="none" w:sz="0" w:space="0" w:color="auto"/>
                        <w:right w:val="none" w:sz="0" w:space="0" w:color="auto"/>
                      </w:divBdr>
                      <w:divsChild>
                        <w:div w:id="1932152947">
                          <w:marLeft w:val="0"/>
                          <w:marRight w:val="0"/>
                          <w:marTop w:val="0"/>
                          <w:marBottom w:val="0"/>
                          <w:divBdr>
                            <w:top w:val="none" w:sz="0" w:space="0" w:color="auto"/>
                            <w:left w:val="none" w:sz="0" w:space="0" w:color="auto"/>
                            <w:bottom w:val="none" w:sz="0" w:space="0" w:color="auto"/>
                            <w:right w:val="none" w:sz="0" w:space="0" w:color="auto"/>
                          </w:divBdr>
                          <w:divsChild>
                            <w:div w:id="705178380">
                              <w:marLeft w:val="0"/>
                              <w:marRight w:val="0"/>
                              <w:marTop w:val="0"/>
                              <w:marBottom w:val="0"/>
                              <w:divBdr>
                                <w:top w:val="none" w:sz="0" w:space="0" w:color="auto"/>
                                <w:left w:val="none" w:sz="0" w:space="0" w:color="auto"/>
                                <w:bottom w:val="none" w:sz="0" w:space="0" w:color="auto"/>
                                <w:right w:val="none" w:sz="0" w:space="0" w:color="auto"/>
                              </w:divBdr>
                              <w:divsChild>
                                <w:div w:id="2114322893">
                                  <w:marLeft w:val="0"/>
                                  <w:marRight w:val="0"/>
                                  <w:marTop w:val="0"/>
                                  <w:marBottom w:val="0"/>
                                  <w:divBdr>
                                    <w:top w:val="none" w:sz="0" w:space="0" w:color="auto"/>
                                    <w:left w:val="none" w:sz="0" w:space="0" w:color="auto"/>
                                    <w:bottom w:val="none" w:sz="0" w:space="0" w:color="auto"/>
                                    <w:right w:val="none" w:sz="0" w:space="0" w:color="auto"/>
                                  </w:divBdr>
                                  <w:divsChild>
                                    <w:div w:id="178008958">
                                      <w:marLeft w:val="0"/>
                                      <w:marRight w:val="0"/>
                                      <w:marTop w:val="0"/>
                                      <w:marBottom w:val="0"/>
                                      <w:divBdr>
                                        <w:top w:val="none" w:sz="0" w:space="0" w:color="auto"/>
                                        <w:left w:val="none" w:sz="0" w:space="0" w:color="auto"/>
                                        <w:bottom w:val="none" w:sz="0" w:space="0" w:color="auto"/>
                                        <w:right w:val="none" w:sz="0" w:space="0" w:color="auto"/>
                                      </w:divBdr>
                                      <w:divsChild>
                                        <w:div w:id="2048020336">
                                          <w:marLeft w:val="0"/>
                                          <w:marRight w:val="0"/>
                                          <w:marTop w:val="0"/>
                                          <w:marBottom w:val="0"/>
                                          <w:divBdr>
                                            <w:top w:val="none" w:sz="0" w:space="0" w:color="auto"/>
                                            <w:left w:val="none" w:sz="0" w:space="0" w:color="auto"/>
                                            <w:bottom w:val="none" w:sz="0" w:space="0" w:color="auto"/>
                                            <w:right w:val="none" w:sz="0" w:space="0" w:color="auto"/>
                                          </w:divBdr>
                                          <w:divsChild>
                                            <w:div w:id="2110928773">
                                              <w:marLeft w:val="0"/>
                                              <w:marRight w:val="0"/>
                                              <w:marTop w:val="0"/>
                                              <w:marBottom w:val="0"/>
                                              <w:divBdr>
                                                <w:top w:val="none" w:sz="0" w:space="0" w:color="auto"/>
                                                <w:left w:val="none" w:sz="0" w:space="0" w:color="auto"/>
                                                <w:bottom w:val="none" w:sz="0" w:space="0" w:color="auto"/>
                                                <w:right w:val="none" w:sz="0" w:space="0" w:color="auto"/>
                                              </w:divBdr>
                                              <w:divsChild>
                                                <w:div w:id="7030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39458">
          <w:marLeft w:val="0"/>
          <w:marRight w:val="0"/>
          <w:marTop w:val="0"/>
          <w:marBottom w:val="0"/>
          <w:divBdr>
            <w:top w:val="none" w:sz="0" w:space="0" w:color="auto"/>
            <w:left w:val="none" w:sz="0" w:space="0" w:color="auto"/>
            <w:bottom w:val="none" w:sz="0" w:space="0" w:color="auto"/>
            <w:right w:val="none" w:sz="0" w:space="0" w:color="auto"/>
          </w:divBdr>
          <w:divsChild>
            <w:div w:id="1847018874">
              <w:marLeft w:val="0"/>
              <w:marRight w:val="0"/>
              <w:marTop w:val="90"/>
              <w:marBottom w:val="0"/>
              <w:divBdr>
                <w:top w:val="none" w:sz="0" w:space="0" w:color="auto"/>
                <w:left w:val="single" w:sz="6" w:space="15" w:color="DADCE0"/>
                <w:bottom w:val="none" w:sz="0" w:space="0" w:color="auto"/>
                <w:right w:val="none" w:sz="0" w:space="0" w:color="auto"/>
              </w:divBdr>
              <w:divsChild>
                <w:div w:id="2115589195">
                  <w:marLeft w:val="0"/>
                  <w:marRight w:val="0"/>
                  <w:marTop w:val="0"/>
                  <w:marBottom w:val="0"/>
                  <w:divBdr>
                    <w:top w:val="none" w:sz="0" w:space="0" w:color="auto"/>
                    <w:left w:val="none" w:sz="0" w:space="0" w:color="auto"/>
                    <w:bottom w:val="none" w:sz="0" w:space="0" w:color="auto"/>
                    <w:right w:val="none" w:sz="0" w:space="0" w:color="auto"/>
                  </w:divBdr>
                  <w:divsChild>
                    <w:div w:id="1231306356">
                      <w:marLeft w:val="0"/>
                      <w:marRight w:val="0"/>
                      <w:marTop w:val="0"/>
                      <w:marBottom w:val="0"/>
                      <w:divBdr>
                        <w:top w:val="none" w:sz="0" w:space="0" w:color="auto"/>
                        <w:left w:val="none" w:sz="0" w:space="0" w:color="auto"/>
                        <w:bottom w:val="none" w:sz="0" w:space="0" w:color="auto"/>
                        <w:right w:val="none" w:sz="0" w:space="0" w:color="auto"/>
                      </w:divBdr>
                      <w:divsChild>
                        <w:div w:id="267664210">
                          <w:marLeft w:val="0"/>
                          <w:marRight w:val="0"/>
                          <w:marTop w:val="0"/>
                          <w:marBottom w:val="0"/>
                          <w:divBdr>
                            <w:top w:val="none" w:sz="0" w:space="0" w:color="auto"/>
                            <w:left w:val="none" w:sz="0" w:space="0" w:color="auto"/>
                            <w:bottom w:val="none" w:sz="0" w:space="0" w:color="auto"/>
                            <w:right w:val="none" w:sz="0" w:space="0" w:color="auto"/>
                          </w:divBdr>
                          <w:divsChild>
                            <w:div w:id="1723402938">
                              <w:marLeft w:val="0"/>
                              <w:marRight w:val="0"/>
                              <w:marTop w:val="0"/>
                              <w:marBottom w:val="0"/>
                              <w:divBdr>
                                <w:top w:val="none" w:sz="0" w:space="0" w:color="auto"/>
                                <w:left w:val="none" w:sz="0" w:space="0" w:color="auto"/>
                                <w:bottom w:val="none" w:sz="0" w:space="0" w:color="auto"/>
                                <w:right w:val="none" w:sz="0" w:space="0" w:color="auto"/>
                              </w:divBdr>
                              <w:divsChild>
                                <w:div w:id="1011375036">
                                  <w:marLeft w:val="0"/>
                                  <w:marRight w:val="0"/>
                                  <w:marTop w:val="0"/>
                                  <w:marBottom w:val="0"/>
                                  <w:divBdr>
                                    <w:top w:val="none" w:sz="0" w:space="0" w:color="auto"/>
                                    <w:left w:val="none" w:sz="0" w:space="0" w:color="auto"/>
                                    <w:bottom w:val="none" w:sz="0" w:space="0" w:color="auto"/>
                                    <w:right w:val="none" w:sz="0" w:space="0" w:color="auto"/>
                                  </w:divBdr>
                                  <w:divsChild>
                                    <w:div w:id="577372645">
                                      <w:marLeft w:val="0"/>
                                      <w:marRight w:val="0"/>
                                      <w:marTop w:val="0"/>
                                      <w:marBottom w:val="0"/>
                                      <w:divBdr>
                                        <w:top w:val="none" w:sz="0" w:space="0" w:color="auto"/>
                                        <w:left w:val="none" w:sz="0" w:space="0" w:color="auto"/>
                                        <w:bottom w:val="none" w:sz="0" w:space="0" w:color="auto"/>
                                        <w:right w:val="none" w:sz="0" w:space="0" w:color="auto"/>
                                      </w:divBdr>
                                      <w:divsChild>
                                        <w:div w:id="154995874">
                                          <w:marLeft w:val="0"/>
                                          <w:marRight w:val="0"/>
                                          <w:marTop w:val="0"/>
                                          <w:marBottom w:val="0"/>
                                          <w:divBdr>
                                            <w:top w:val="none" w:sz="0" w:space="0" w:color="auto"/>
                                            <w:left w:val="none" w:sz="0" w:space="0" w:color="auto"/>
                                            <w:bottom w:val="none" w:sz="0" w:space="0" w:color="auto"/>
                                            <w:right w:val="none" w:sz="0" w:space="0" w:color="auto"/>
                                          </w:divBdr>
                                          <w:divsChild>
                                            <w:div w:id="979111807">
                                              <w:marLeft w:val="0"/>
                                              <w:marRight w:val="0"/>
                                              <w:marTop w:val="0"/>
                                              <w:marBottom w:val="0"/>
                                              <w:divBdr>
                                                <w:top w:val="none" w:sz="0" w:space="0" w:color="auto"/>
                                                <w:left w:val="none" w:sz="0" w:space="0" w:color="auto"/>
                                                <w:bottom w:val="none" w:sz="0" w:space="0" w:color="auto"/>
                                                <w:right w:val="none" w:sz="0" w:space="0" w:color="auto"/>
                                              </w:divBdr>
                                              <w:divsChild>
                                                <w:div w:id="102041345">
                                                  <w:marLeft w:val="0"/>
                                                  <w:marRight w:val="0"/>
                                                  <w:marTop w:val="120"/>
                                                  <w:marBottom w:val="0"/>
                                                  <w:divBdr>
                                                    <w:top w:val="none" w:sz="0" w:space="0" w:color="auto"/>
                                                    <w:left w:val="none" w:sz="0" w:space="0" w:color="auto"/>
                                                    <w:bottom w:val="none" w:sz="0" w:space="0" w:color="auto"/>
                                                    <w:right w:val="none" w:sz="0" w:space="0" w:color="auto"/>
                                                  </w:divBdr>
                                                  <w:divsChild>
                                                    <w:div w:id="555775251">
                                                      <w:marLeft w:val="0"/>
                                                      <w:marRight w:val="0"/>
                                                      <w:marTop w:val="0"/>
                                                      <w:marBottom w:val="0"/>
                                                      <w:divBdr>
                                                        <w:top w:val="none" w:sz="0" w:space="0" w:color="auto"/>
                                                        <w:left w:val="none" w:sz="0" w:space="0" w:color="auto"/>
                                                        <w:bottom w:val="none" w:sz="0" w:space="0" w:color="auto"/>
                                                        <w:right w:val="none" w:sz="0" w:space="0" w:color="auto"/>
                                                      </w:divBdr>
                                                      <w:divsChild>
                                                        <w:div w:id="11503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641109">
      <w:bodyDiv w:val="1"/>
      <w:marLeft w:val="0"/>
      <w:marRight w:val="0"/>
      <w:marTop w:val="0"/>
      <w:marBottom w:val="0"/>
      <w:divBdr>
        <w:top w:val="none" w:sz="0" w:space="0" w:color="auto"/>
        <w:left w:val="none" w:sz="0" w:space="0" w:color="auto"/>
        <w:bottom w:val="none" w:sz="0" w:space="0" w:color="auto"/>
        <w:right w:val="none" w:sz="0" w:space="0" w:color="auto"/>
      </w:divBdr>
    </w:div>
    <w:div w:id="1884054403">
      <w:bodyDiv w:val="1"/>
      <w:marLeft w:val="0"/>
      <w:marRight w:val="0"/>
      <w:marTop w:val="0"/>
      <w:marBottom w:val="0"/>
      <w:divBdr>
        <w:top w:val="none" w:sz="0" w:space="0" w:color="auto"/>
        <w:left w:val="none" w:sz="0" w:space="0" w:color="auto"/>
        <w:bottom w:val="none" w:sz="0" w:space="0" w:color="auto"/>
        <w:right w:val="none" w:sz="0" w:space="0" w:color="auto"/>
      </w:divBdr>
      <w:divsChild>
        <w:div w:id="2003006144">
          <w:marLeft w:val="0"/>
          <w:marRight w:val="0"/>
          <w:marTop w:val="0"/>
          <w:marBottom w:val="0"/>
          <w:divBdr>
            <w:top w:val="none" w:sz="0" w:space="0" w:color="auto"/>
            <w:left w:val="none" w:sz="0" w:space="0" w:color="auto"/>
            <w:bottom w:val="none" w:sz="0" w:space="0" w:color="auto"/>
            <w:right w:val="none" w:sz="0" w:space="0" w:color="auto"/>
          </w:divBdr>
          <w:divsChild>
            <w:div w:id="1583566666">
              <w:marLeft w:val="0"/>
              <w:marRight w:val="0"/>
              <w:marTop w:val="0"/>
              <w:marBottom w:val="0"/>
              <w:divBdr>
                <w:top w:val="none" w:sz="0" w:space="0" w:color="auto"/>
                <w:left w:val="none" w:sz="0" w:space="0" w:color="auto"/>
                <w:bottom w:val="none" w:sz="0" w:space="0" w:color="auto"/>
                <w:right w:val="none" w:sz="0" w:space="0" w:color="auto"/>
              </w:divBdr>
              <w:divsChild>
                <w:div w:id="452360206">
                  <w:marLeft w:val="0"/>
                  <w:marRight w:val="0"/>
                  <w:marTop w:val="0"/>
                  <w:marBottom w:val="0"/>
                  <w:divBdr>
                    <w:top w:val="none" w:sz="0" w:space="0" w:color="auto"/>
                    <w:left w:val="none" w:sz="0" w:space="0" w:color="auto"/>
                    <w:bottom w:val="none" w:sz="0" w:space="0" w:color="auto"/>
                    <w:right w:val="none" w:sz="0" w:space="0" w:color="auto"/>
                  </w:divBdr>
                  <w:divsChild>
                    <w:div w:id="1124078050">
                      <w:marLeft w:val="-315"/>
                      <w:marRight w:val="0"/>
                      <w:marTop w:val="90"/>
                      <w:marBottom w:val="0"/>
                      <w:divBdr>
                        <w:top w:val="none" w:sz="0" w:space="0" w:color="auto"/>
                        <w:left w:val="single" w:sz="6" w:space="0" w:color="DADCE0"/>
                        <w:bottom w:val="none" w:sz="0" w:space="0" w:color="auto"/>
                        <w:right w:val="none" w:sz="0" w:space="0" w:color="auto"/>
                      </w:divBdr>
                      <w:divsChild>
                        <w:div w:id="956368841">
                          <w:marLeft w:val="0"/>
                          <w:marRight w:val="0"/>
                          <w:marTop w:val="0"/>
                          <w:marBottom w:val="0"/>
                          <w:divBdr>
                            <w:top w:val="none" w:sz="0" w:space="0" w:color="auto"/>
                            <w:left w:val="none" w:sz="0" w:space="0" w:color="auto"/>
                            <w:bottom w:val="none" w:sz="0" w:space="0" w:color="auto"/>
                            <w:right w:val="none" w:sz="0" w:space="0" w:color="auto"/>
                          </w:divBdr>
                          <w:divsChild>
                            <w:div w:id="2036424292">
                              <w:marLeft w:val="0"/>
                              <w:marRight w:val="0"/>
                              <w:marTop w:val="0"/>
                              <w:marBottom w:val="0"/>
                              <w:divBdr>
                                <w:top w:val="none" w:sz="0" w:space="0" w:color="auto"/>
                                <w:left w:val="none" w:sz="0" w:space="0" w:color="auto"/>
                                <w:bottom w:val="none" w:sz="0" w:space="0" w:color="auto"/>
                                <w:right w:val="none" w:sz="0" w:space="0" w:color="auto"/>
                              </w:divBdr>
                              <w:divsChild>
                                <w:div w:id="240023737">
                                  <w:marLeft w:val="0"/>
                                  <w:marRight w:val="0"/>
                                  <w:marTop w:val="0"/>
                                  <w:marBottom w:val="0"/>
                                  <w:divBdr>
                                    <w:top w:val="none" w:sz="0" w:space="0" w:color="auto"/>
                                    <w:left w:val="none" w:sz="0" w:space="0" w:color="auto"/>
                                    <w:bottom w:val="none" w:sz="0" w:space="0" w:color="auto"/>
                                    <w:right w:val="none" w:sz="0" w:space="0" w:color="auto"/>
                                  </w:divBdr>
                                  <w:divsChild>
                                    <w:div w:id="651640026">
                                      <w:marLeft w:val="0"/>
                                      <w:marRight w:val="0"/>
                                      <w:marTop w:val="0"/>
                                      <w:marBottom w:val="0"/>
                                      <w:divBdr>
                                        <w:top w:val="none" w:sz="0" w:space="0" w:color="auto"/>
                                        <w:left w:val="none" w:sz="0" w:space="0" w:color="auto"/>
                                        <w:bottom w:val="none" w:sz="0" w:space="0" w:color="auto"/>
                                        <w:right w:val="none" w:sz="0" w:space="0" w:color="auto"/>
                                      </w:divBdr>
                                      <w:divsChild>
                                        <w:div w:id="1906792328">
                                          <w:marLeft w:val="0"/>
                                          <w:marRight w:val="0"/>
                                          <w:marTop w:val="0"/>
                                          <w:marBottom w:val="0"/>
                                          <w:divBdr>
                                            <w:top w:val="none" w:sz="0" w:space="0" w:color="auto"/>
                                            <w:left w:val="none" w:sz="0" w:space="0" w:color="auto"/>
                                            <w:bottom w:val="none" w:sz="0" w:space="0" w:color="auto"/>
                                            <w:right w:val="none" w:sz="0" w:space="0" w:color="auto"/>
                                          </w:divBdr>
                                          <w:divsChild>
                                            <w:div w:id="632836054">
                                              <w:marLeft w:val="0"/>
                                              <w:marRight w:val="0"/>
                                              <w:marTop w:val="0"/>
                                              <w:marBottom w:val="0"/>
                                              <w:divBdr>
                                                <w:top w:val="none" w:sz="0" w:space="0" w:color="auto"/>
                                                <w:left w:val="none" w:sz="0" w:space="0" w:color="auto"/>
                                                <w:bottom w:val="none" w:sz="0" w:space="0" w:color="auto"/>
                                                <w:right w:val="none" w:sz="0" w:space="0" w:color="auto"/>
                                              </w:divBdr>
                                              <w:divsChild>
                                                <w:div w:id="8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154220">
          <w:marLeft w:val="0"/>
          <w:marRight w:val="0"/>
          <w:marTop w:val="0"/>
          <w:marBottom w:val="0"/>
          <w:divBdr>
            <w:top w:val="none" w:sz="0" w:space="0" w:color="auto"/>
            <w:left w:val="none" w:sz="0" w:space="0" w:color="auto"/>
            <w:bottom w:val="none" w:sz="0" w:space="0" w:color="auto"/>
            <w:right w:val="none" w:sz="0" w:space="0" w:color="auto"/>
          </w:divBdr>
          <w:divsChild>
            <w:div w:id="1127427705">
              <w:marLeft w:val="0"/>
              <w:marRight w:val="0"/>
              <w:marTop w:val="90"/>
              <w:marBottom w:val="0"/>
              <w:divBdr>
                <w:top w:val="none" w:sz="0" w:space="0" w:color="auto"/>
                <w:left w:val="single" w:sz="6" w:space="15" w:color="DADCE0"/>
                <w:bottom w:val="none" w:sz="0" w:space="0" w:color="auto"/>
                <w:right w:val="none" w:sz="0" w:space="0" w:color="auto"/>
              </w:divBdr>
              <w:divsChild>
                <w:div w:id="639454989">
                  <w:marLeft w:val="0"/>
                  <w:marRight w:val="0"/>
                  <w:marTop w:val="0"/>
                  <w:marBottom w:val="0"/>
                  <w:divBdr>
                    <w:top w:val="none" w:sz="0" w:space="0" w:color="auto"/>
                    <w:left w:val="none" w:sz="0" w:space="0" w:color="auto"/>
                    <w:bottom w:val="none" w:sz="0" w:space="0" w:color="auto"/>
                    <w:right w:val="none" w:sz="0" w:space="0" w:color="auto"/>
                  </w:divBdr>
                  <w:divsChild>
                    <w:div w:id="1546721599">
                      <w:marLeft w:val="0"/>
                      <w:marRight w:val="0"/>
                      <w:marTop w:val="0"/>
                      <w:marBottom w:val="0"/>
                      <w:divBdr>
                        <w:top w:val="none" w:sz="0" w:space="0" w:color="auto"/>
                        <w:left w:val="none" w:sz="0" w:space="0" w:color="auto"/>
                        <w:bottom w:val="none" w:sz="0" w:space="0" w:color="auto"/>
                        <w:right w:val="none" w:sz="0" w:space="0" w:color="auto"/>
                      </w:divBdr>
                      <w:divsChild>
                        <w:div w:id="1480731416">
                          <w:marLeft w:val="0"/>
                          <w:marRight w:val="0"/>
                          <w:marTop w:val="0"/>
                          <w:marBottom w:val="0"/>
                          <w:divBdr>
                            <w:top w:val="none" w:sz="0" w:space="0" w:color="auto"/>
                            <w:left w:val="none" w:sz="0" w:space="0" w:color="auto"/>
                            <w:bottom w:val="none" w:sz="0" w:space="0" w:color="auto"/>
                            <w:right w:val="none" w:sz="0" w:space="0" w:color="auto"/>
                          </w:divBdr>
                          <w:divsChild>
                            <w:div w:id="35661115">
                              <w:marLeft w:val="0"/>
                              <w:marRight w:val="0"/>
                              <w:marTop w:val="0"/>
                              <w:marBottom w:val="0"/>
                              <w:divBdr>
                                <w:top w:val="none" w:sz="0" w:space="0" w:color="auto"/>
                                <w:left w:val="none" w:sz="0" w:space="0" w:color="auto"/>
                                <w:bottom w:val="none" w:sz="0" w:space="0" w:color="auto"/>
                                <w:right w:val="none" w:sz="0" w:space="0" w:color="auto"/>
                              </w:divBdr>
                              <w:divsChild>
                                <w:div w:id="1291668992">
                                  <w:marLeft w:val="0"/>
                                  <w:marRight w:val="0"/>
                                  <w:marTop w:val="0"/>
                                  <w:marBottom w:val="0"/>
                                  <w:divBdr>
                                    <w:top w:val="none" w:sz="0" w:space="0" w:color="auto"/>
                                    <w:left w:val="none" w:sz="0" w:space="0" w:color="auto"/>
                                    <w:bottom w:val="none" w:sz="0" w:space="0" w:color="auto"/>
                                    <w:right w:val="none" w:sz="0" w:space="0" w:color="auto"/>
                                  </w:divBdr>
                                  <w:divsChild>
                                    <w:div w:id="1719275997">
                                      <w:marLeft w:val="0"/>
                                      <w:marRight w:val="0"/>
                                      <w:marTop w:val="0"/>
                                      <w:marBottom w:val="0"/>
                                      <w:divBdr>
                                        <w:top w:val="none" w:sz="0" w:space="0" w:color="auto"/>
                                        <w:left w:val="none" w:sz="0" w:space="0" w:color="auto"/>
                                        <w:bottom w:val="none" w:sz="0" w:space="0" w:color="auto"/>
                                        <w:right w:val="none" w:sz="0" w:space="0" w:color="auto"/>
                                      </w:divBdr>
                                      <w:divsChild>
                                        <w:div w:id="1063213025">
                                          <w:marLeft w:val="0"/>
                                          <w:marRight w:val="0"/>
                                          <w:marTop w:val="0"/>
                                          <w:marBottom w:val="0"/>
                                          <w:divBdr>
                                            <w:top w:val="none" w:sz="0" w:space="0" w:color="auto"/>
                                            <w:left w:val="none" w:sz="0" w:space="0" w:color="auto"/>
                                            <w:bottom w:val="none" w:sz="0" w:space="0" w:color="auto"/>
                                            <w:right w:val="none" w:sz="0" w:space="0" w:color="auto"/>
                                          </w:divBdr>
                                          <w:divsChild>
                                            <w:div w:id="1766027260">
                                              <w:marLeft w:val="0"/>
                                              <w:marRight w:val="0"/>
                                              <w:marTop w:val="0"/>
                                              <w:marBottom w:val="0"/>
                                              <w:divBdr>
                                                <w:top w:val="none" w:sz="0" w:space="0" w:color="auto"/>
                                                <w:left w:val="none" w:sz="0" w:space="0" w:color="auto"/>
                                                <w:bottom w:val="none" w:sz="0" w:space="0" w:color="auto"/>
                                                <w:right w:val="none" w:sz="0" w:space="0" w:color="auto"/>
                                              </w:divBdr>
                                              <w:divsChild>
                                                <w:div w:id="1758015544">
                                                  <w:marLeft w:val="0"/>
                                                  <w:marRight w:val="0"/>
                                                  <w:marTop w:val="120"/>
                                                  <w:marBottom w:val="0"/>
                                                  <w:divBdr>
                                                    <w:top w:val="none" w:sz="0" w:space="0" w:color="auto"/>
                                                    <w:left w:val="none" w:sz="0" w:space="0" w:color="auto"/>
                                                    <w:bottom w:val="none" w:sz="0" w:space="0" w:color="auto"/>
                                                    <w:right w:val="none" w:sz="0" w:space="0" w:color="auto"/>
                                                  </w:divBdr>
                                                  <w:divsChild>
                                                    <w:div w:id="1879077765">
                                                      <w:marLeft w:val="0"/>
                                                      <w:marRight w:val="0"/>
                                                      <w:marTop w:val="0"/>
                                                      <w:marBottom w:val="0"/>
                                                      <w:divBdr>
                                                        <w:top w:val="none" w:sz="0" w:space="0" w:color="auto"/>
                                                        <w:left w:val="none" w:sz="0" w:space="0" w:color="auto"/>
                                                        <w:bottom w:val="none" w:sz="0" w:space="0" w:color="auto"/>
                                                        <w:right w:val="none" w:sz="0" w:space="0" w:color="auto"/>
                                                      </w:divBdr>
                                                      <w:divsChild>
                                                        <w:div w:id="1788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598713">
      <w:bodyDiv w:val="1"/>
      <w:marLeft w:val="0"/>
      <w:marRight w:val="0"/>
      <w:marTop w:val="0"/>
      <w:marBottom w:val="0"/>
      <w:divBdr>
        <w:top w:val="none" w:sz="0" w:space="0" w:color="auto"/>
        <w:left w:val="none" w:sz="0" w:space="0" w:color="auto"/>
        <w:bottom w:val="none" w:sz="0" w:space="0" w:color="auto"/>
        <w:right w:val="none" w:sz="0" w:space="0" w:color="auto"/>
      </w:divBdr>
      <w:divsChild>
        <w:div w:id="363294096">
          <w:marLeft w:val="0"/>
          <w:marRight w:val="0"/>
          <w:marTop w:val="0"/>
          <w:marBottom w:val="0"/>
          <w:divBdr>
            <w:top w:val="none" w:sz="0" w:space="0" w:color="auto"/>
            <w:left w:val="none" w:sz="0" w:space="0" w:color="auto"/>
            <w:bottom w:val="none" w:sz="0" w:space="0" w:color="auto"/>
            <w:right w:val="none" w:sz="0" w:space="0" w:color="auto"/>
          </w:divBdr>
          <w:divsChild>
            <w:div w:id="962007148">
              <w:marLeft w:val="0"/>
              <w:marRight w:val="0"/>
              <w:marTop w:val="0"/>
              <w:marBottom w:val="0"/>
              <w:divBdr>
                <w:top w:val="none" w:sz="0" w:space="0" w:color="auto"/>
                <w:left w:val="none" w:sz="0" w:space="0" w:color="auto"/>
                <w:bottom w:val="none" w:sz="0" w:space="0" w:color="auto"/>
                <w:right w:val="none" w:sz="0" w:space="0" w:color="auto"/>
              </w:divBdr>
              <w:divsChild>
                <w:div w:id="306738939">
                  <w:marLeft w:val="0"/>
                  <w:marRight w:val="0"/>
                  <w:marTop w:val="0"/>
                  <w:marBottom w:val="0"/>
                  <w:divBdr>
                    <w:top w:val="none" w:sz="0" w:space="0" w:color="auto"/>
                    <w:left w:val="none" w:sz="0" w:space="0" w:color="auto"/>
                    <w:bottom w:val="none" w:sz="0" w:space="0" w:color="auto"/>
                    <w:right w:val="none" w:sz="0" w:space="0" w:color="auto"/>
                  </w:divBdr>
                  <w:divsChild>
                    <w:div w:id="1517693375">
                      <w:marLeft w:val="-315"/>
                      <w:marRight w:val="0"/>
                      <w:marTop w:val="90"/>
                      <w:marBottom w:val="0"/>
                      <w:divBdr>
                        <w:top w:val="none" w:sz="0" w:space="0" w:color="auto"/>
                        <w:left w:val="single" w:sz="6" w:space="0" w:color="DADCE0"/>
                        <w:bottom w:val="none" w:sz="0" w:space="0" w:color="auto"/>
                        <w:right w:val="none" w:sz="0" w:space="0" w:color="auto"/>
                      </w:divBdr>
                      <w:divsChild>
                        <w:div w:id="312684336">
                          <w:marLeft w:val="0"/>
                          <w:marRight w:val="0"/>
                          <w:marTop w:val="0"/>
                          <w:marBottom w:val="0"/>
                          <w:divBdr>
                            <w:top w:val="none" w:sz="0" w:space="0" w:color="auto"/>
                            <w:left w:val="none" w:sz="0" w:space="0" w:color="auto"/>
                            <w:bottom w:val="none" w:sz="0" w:space="0" w:color="auto"/>
                            <w:right w:val="none" w:sz="0" w:space="0" w:color="auto"/>
                          </w:divBdr>
                          <w:divsChild>
                            <w:div w:id="991953824">
                              <w:marLeft w:val="0"/>
                              <w:marRight w:val="0"/>
                              <w:marTop w:val="0"/>
                              <w:marBottom w:val="0"/>
                              <w:divBdr>
                                <w:top w:val="none" w:sz="0" w:space="0" w:color="auto"/>
                                <w:left w:val="none" w:sz="0" w:space="0" w:color="auto"/>
                                <w:bottom w:val="none" w:sz="0" w:space="0" w:color="auto"/>
                                <w:right w:val="none" w:sz="0" w:space="0" w:color="auto"/>
                              </w:divBdr>
                              <w:divsChild>
                                <w:div w:id="1375619969">
                                  <w:marLeft w:val="0"/>
                                  <w:marRight w:val="0"/>
                                  <w:marTop w:val="0"/>
                                  <w:marBottom w:val="0"/>
                                  <w:divBdr>
                                    <w:top w:val="none" w:sz="0" w:space="0" w:color="auto"/>
                                    <w:left w:val="none" w:sz="0" w:space="0" w:color="auto"/>
                                    <w:bottom w:val="none" w:sz="0" w:space="0" w:color="auto"/>
                                    <w:right w:val="none" w:sz="0" w:space="0" w:color="auto"/>
                                  </w:divBdr>
                                  <w:divsChild>
                                    <w:div w:id="453519041">
                                      <w:marLeft w:val="0"/>
                                      <w:marRight w:val="0"/>
                                      <w:marTop w:val="0"/>
                                      <w:marBottom w:val="0"/>
                                      <w:divBdr>
                                        <w:top w:val="none" w:sz="0" w:space="0" w:color="auto"/>
                                        <w:left w:val="none" w:sz="0" w:space="0" w:color="auto"/>
                                        <w:bottom w:val="none" w:sz="0" w:space="0" w:color="auto"/>
                                        <w:right w:val="none" w:sz="0" w:space="0" w:color="auto"/>
                                      </w:divBdr>
                                      <w:divsChild>
                                        <w:div w:id="1176001476">
                                          <w:marLeft w:val="0"/>
                                          <w:marRight w:val="0"/>
                                          <w:marTop w:val="0"/>
                                          <w:marBottom w:val="0"/>
                                          <w:divBdr>
                                            <w:top w:val="none" w:sz="0" w:space="0" w:color="auto"/>
                                            <w:left w:val="none" w:sz="0" w:space="0" w:color="auto"/>
                                            <w:bottom w:val="none" w:sz="0" w:space="0" w:color="auto"/>
                                            <w:right w:val="none" w:sz="0" w:space="0" w:color="auto"/>
                                          </w:divBdr>
                                          <w:divsChild>
                                            <w:div w:id="633340026">
                                              <w:marLeft w:val="0"/>
                                              <w:marRight w:val="0"/>
                                              <w:marTop w:val="0"/>
                                              <w:marBottom w:val="0"/>
                                              <w:divBdr>
                                                <w:top w:val="none" w:sz="0" w:space="0" w:color="auto"/>
                                                <w:left w:val="none" w:sz="0" w:space="0" w:color="auto"/>
                                                <w:bottom w:val="none" w:sz="0" w:space="0" w:color="auto"/>
                                                <w:right w:val="none" w:sz="0" w:space="0" w:color="auto"/>
                                              </w:divBdr>
                                              <w:divsChild>
                                                <w:div w:id="1425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112027">
          <w:marLeft w:val="0"/>
          <w:marRight w:val="0"/>
          <w:marTop w:val="0"/>
          <w:marBottom w:val="0"/>
          <w:divBdr>
            <w:top w:val="none" w:sz="0" w:space="0" w:color="auto"/>
            <w:left w:val="none" w:sz="0" w:space="0" w:color="auto"/>
            <w:bottom w:val="none" w:sz="0" w:space="0" w:color="auto"/>
            <w:right w:val="none" w:sz="0" w:space="0" w:color="auto"/>
          </w:divBdr>
          <w:divsChild>
            <w:div w:id="529345849">
              <w:marLeft w:val="0"/>
              <w:marRight w:val="0"/>
              <w:marTop w:val="90"/>
              <w:marBottom w:val="0"/>
              <w:divBdr>
                <w:top w:val="none" w:sz="0" w:space="0" w:color="auto"/>
                <w:left w:val="single" w:sz="6" w:space="15" w:color="DADCE0"/>
                <w:bottom w:val="none" w:sz="0" w:space="0" w:color="auto"/>
                <w:right w:val="none" w:sz="0" w:space="0" w:color="auto"/>
              </w:divBdr>
              <w:divsChild>
                <w:div w:id="368074079">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sChild>
                        <w:div w:id="2112704390">
                          <w:marLeft w:val="0"/>
                          <w:marRight w:val="0"/>
                          <w:marTop w:val="0"/>
                          <w:marBottom w:val="0"/>
                          <w:divBdr>
                            <w:top w:val="none" w:sz="0" w:space="0" w:color="auto"/>
                            <w:left w:val="none" w:sz="0" w:space="0" w:color="auto"/>
                            <w:bottom w:val="none" w:sz="0" w:space="0" w:color="auto"/>
                            <w:right w:val="none" w:sz="0" w:space="0" w:color="auto"/>
                          </w:divBdr>
                          <w:divsChild>
                            <w:div w:id="1920752553">
                              <w:marLeft w:val="0"/>
                              <w:marRight w:val="0"/>
                              <w:marTop w:val="0"/>
                              <w:marBottom w:val="0"/>
                              <w:divBdr>
                                <w:top w:val="none" w:sz="0" w:space="0" w:color="auto"/>
                                <w:left w:val="none" w:sz="0" w:space="0" w:color="auto"/>
                                <w:bottom w:val="none" w:sz="0" w:space="0" w:color="auto"/>
                                <w:right w:val="none" w:sz="0" w:space="0" w:color="auto"/>
                              </w:divBdr>
                              <w:divsChild>
                                <w:div w:id="1720130988">
                                  <w:marLeft w:val="0"/>
                                  <w:marRight w:val="0"/>
                                  <w:marTop w:val="0"/>
                                  <w:marBottom w:val="0"/>
                                  <w:divBdr>
                                    <w:top w:val="none" w:sz="0" w:space="0" w:color="auto"/>
                                    <w:left w:val="none" w:sz="0" w:space="0" w:color="auto"/>
                                    <w:bottom w:val="none" w:sz="0" w:space="0" w:color="auto"/>
                                    <w:right w:val="none" w:sz="0" w:space="0" w:color="auto"/>
                                  </w:divBdr>
                                  <w:divsChild>
                                    <w:div w:id="1572806677">
                                      <w:marLeft w:val="0"/>
                                      <w:marRight w:val="0"/>
                                      <w:marTop w:val="0"/>
                                      <w:marBottom w:val="0"/>
                                      <w:divBdr>
                                        <w:top w:val="none" w:sz="0" w:space="0" w:color="auto"/>
                                        <w:left w:val="none" w:sz="0" w:space="0" w:color="auto"/>
                                        <w:bottom w:val="none" w:sz="0" w:space="0" w:color="auto"/>
                                        <w:right w:val="none" w:sz="0" w:space="0" w:color="auto"/>
                                      </w:divBdr>
                                      <w:divsChild>
                                        <w:div w:id="1938707411">
                                          <w:marLeft w:val="0"/>
                                          <w:marRight w:val="0"/>
                                          <w:marTop w:val="0"/>
                                          <w:marBottom w:val="0"/>
                                          <w:divBdr>
                                            <w:top w:val="none" w:sz="0" w:space="0" w:color="auto"/>
                                            <w:left w:val="none" w:sz="0" w:space="0" w:color="auto"/>
                                            <w:bottom w:val="none" w:sz="0" w:space="0" w:color="auto"/>
                                            <w:right w:val="none" w:sz="0" w:space="0" w:color="auto"/>
                                          </w:divBdr>
                                          <w:divsChild>
                                            <w:div w:id="359284610">
                                              <w:marLeft w:val="0"/>
                                              <w:marRight w:val="0"/>
                                              <w:marTop w:val="0"/>
                                              <w:marBottom w:val="0"/>
                                              <w:divBdr>
                                                <w:top w:val="none" w:sz="0" w:space="0" w:color="auto"/>
                                                <w:left w:val="none" w:sz="0" w:space="0" w:color="auto"/>
                                                <w:bottom w:val="none" w:sz="0" w:space="0" w:color="auto"/>
                                                <w:right w:val="none" w:sz="0" w:space="0" w:color="auto"/>
                                              </w:divBdr>
                                              <w:divsChild>
                                                <w:div w:id="1093016248">
                                                  <w:marLeft w:val="0"/>
                                                  <w:marRight w:val="0"/>
                                                  <w:marTop w:val="120"/>
                                                  <w:marBottom w:val="0"/>
                                                  <w:divBdr>
                                                    <w:top w:val="none" w:sz="0" w:space="0" w:color="auto"/>
                                                    <w:left w:val="none" w:sz="0" w:space="0" w:color="auto"/>
                                                    <w:bottom w:val="none" w:sz="0" w:space="0" w:color="auto"/>
                                                    <w:right w:val="none" w:sz="0" w:space="0" w:color="auto"/>
                                                  </w:divBdr>
                                                  <w:divsChild>
                                                    <w:div w:id="814032350">
                                                      <w:marLeft w:val="0"/>
                                                      <w:marRight w:val="0"/>
                                                      <w:marTop w:val="0"/>
                                                      <w:marBottom w:val="0"/>
                                                      <w:divBdr>
                                                        <w:top w:val="none" w:sz="0" w:space="0" w:color="auto"/>
                                                        <w:left w:val="none" w:sz="0" w:space="0" w:color="auto"/>
                                                        <w:bottom w:val="none" w:sz="0" w:space="0" w:color="auto"/>
                                                        <w:right w:val="none" w:sz="0" w:space="0" w:color="auto"/>
                                                      </w:divBdr>
                                                      <w:divsChild>
                                                        <w:div w:id="2672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78937">
      <w:bodyDiv w:val="1"/>
      <w:marLeft w:val="0"/>
      <w:marRight w:val="0"/>
      <w:marTop w:val="0"/>
      <w:marBottom w:val="0"/>
      <w:divBdr>
        <w:top w:val="none" w:sz="0" w:space="0" w:color="auto"/>
        <w:left w:val="none" w:sz="0" w:space="0" w:color="auto"/>
        <w:bottom w:val="none" w:sz="0" w:space="0" w:color="auto"/>
        <w:right w:val="none" w:sz="0" w:space="0" w:color="auto"/>
      </w:divBdr>
      <w:divsChild>
        <w:div w:id="2010059740">
          <w:marLeft w:val="0"/>
          <w:marRight w:val="0"/>
          <w:marTop w:val="0"/>
          <w:marBottom w:val="0"/>
          <w:divBdr>
            <w:top w:val="none" w:sz="0" w:space="0" w:color="auto"/>
            <w:left w:val="none" w:sz="0" w:space="0" w:color="auto"/>
            <w:bottom w:val="none" w:sz="0" w:space="0" w:color="auto"/>
            <w:right w:val="none" w:sz="0" w:space="0" w:color="auto"/>
          </w:divBdr>
          <w:divsChild>
            <w:div w:id="618950964">
              <w:marLeft w:val="0"/>
              <w:marRight w:val="0"/>
              <w:marTop w:val="0"/>
              <w:marBottom w:val="0"/>
              <w:divBdr>
                <w:top w:val="none" w:sz="0" w:space="0" w:color="auto"/>
                <w:left w:val="none" w:sz="0" w:space="0" w:color="auto"/>
                <w:bottom w:val="none" w:sz="0" w:space="0" w:color="auto"/>
                <w:right w:val="none" w:sz="0" w:space="0" w:color="auto"/>
              </w:divBdr>
              <w:divsChild>
                <w:div w:id="334263732">
                  <w:marLeft w:val="0"/>
                  <w:marRight w:val="0"/>
                  <w:marTop w:val="0"/>
                  <w:marBottom w:val="0"/>
                  <w:divBdr>
                    <w:top w:val="none" w:sz="0" w:space="0" w:color="auto"/>
                    <w:left w:val="none" w:sz="0" w:space="0" w:color="auto"/>
                    <w:bottom w:val="none" w:sz="0" w:space="0" w:color="auto"/>
                    <w:right w:val="none" w:sz="0" w:space="0" w:color="auto"/>
                  </w:divBdr>
                  <w:divsChild>
                    <w:div w:id="122427014">
                      <w:marLeft w:val="-315"/>
                      <w:marRight w:val="0"/>
                      <w:marTop w:val="90"/>
                      <w:marBottom w:val="0"/>
                      <w:divBdr>
                        <w:top w:val="none" w:sz="0" w:space="0" w:color="auto"/>
                        <w:left w:val="single" w:sz="6" w:space="0" w:color="DADCE0"/>
                        <w:bottom w:val="none" w:sz="0" w:space="0" w:color="auto"/>
                        <w:right w:val="none" w:sz="0" w:space="0" w:color="auto"/>
                      </w:divBdr>
                      <w:divsChild>
                        <w:div w:id="591666095">
                          <w:marLeft w:val="0"/>
                          <w:marRight w:val="0"/>
                          <w:marTop w:val="0"/>
                          <w:marBottom w:val="0"/>
                          <w:divBdr>
                            <w:top w:val="none" w:sz="0" w:space="0" w:color="auto"/>
                            <w:left w:val="none" w:sz="0" w:space="0" w:color="auto"/>
                            <w:bottom w:val="none" w:sz="0" w:space="0" w:color="auto"/>
                            <w:right w:val="none" w:sz="0" w:space="0" w:color="auto"/>
                          </w:divBdr>
                          <w:divsChild>
                            <w:div w:id="399598243">
                              <w:marLeft w:val="0"/>
                              <w:marRight w:val="0"/>
                              <w:marTop w:val="0"/>
                              <w:marBottom w:val="0"/>
                              <w:divBdr>
                                <w:top w:val="none" w:sz="0" w:space="0" w:color="auto"/>
                                <w:left w:val="none" w:sz="0" w:space="0" w:color="auto"/>
                                <w:bottom w:val="none" w:sz="0" w:space="0" w:color="auto"/>
                                <w:right w:val="none" w:sz="0" w:space="0" w:color="auto"/>
                              </w:divBdr>
                              <w:divsChild>
                                <w:div w:id="1559971328">
                                  <w:marLeft w:val="0"/>
                                  <w:marRight w:val="0"/>
                                  <w:marTop w:val="0"/>
                                  <w:marBottom w:val="0"/>
                                  <w:divBdr>
                                    <w:top w:val="none" w:sz="0" w:space="0" w:color="auto"/>
                                    <w:left w:val="none" w:sz="0" w:space="0" w:color="auto"/>
                                    <w:bottom w:val="none" w:sz="0" w:space="0" w:color="auto"/>
                                    <w:right w:val="none" w:sz="0" w:space="0" w:color="auto"/>
                                  </w:divBdr>
                                  <w:divsChild>
                                    <w:div w:id="1268387396">
                                      <w:marLeft w:val="0"/>
                                      <w:marRight w:val="0"/>
                                      <w:marTop w:val="0"/>
                                      <w:marBottom w:val="0"/>
                                      <w:divBdr>
                                        <w:top w:val="none" w:sz="0" w:space="0" w:color="auto"/>
                                        <w:left w:val="none" w:sz="0" w:space="0" w:color="auto"/>
                                        <w:bottom w:val="none" w:sz="0" w:space="0" w:color="auto"/>
                                        <w:right w:val="none" w:sz="0" w:space="0" w:color="auto"/>
                                      </w:divBdr>
                                      <w:divsChild>
                                        <w:div w:id="1335841766">
                                          <w:marLeft w:val="0"/>
                                          <w:marRight w:val="0"/>
                                          <w:marTop w:val="0"/>
                                          <w:marBottom w:val="0"/>
                                          <w:divBdr>
                                            <w:top w:val="none" w:sz="0" w:space="0" w:color="auto"/>
                                            <w:left w:val="none" w:sz="0" w:space="0" w:color="auto"/>
                                            <w:bottom w:val="none" w:sz="0" w:space="0" w:color="auto"/>
                                            <w:right w:val="none" w:sz="0" w:space="0" w:color="auto"/>
                                          </w:divBdr>
                                          <w:divsChild>
                                            <w:div w:id="96021012">
                                              <w:marLeft w:val="0"/>
                                              <w:marRight w:val="0"/>
                                              <w:marTop w:val="0"/>
                                              <w:marBottom w:val="0"/>
                                              <w:divBdr>
                                                <w:top w:val="none" w:sz="0" w:space="0" w:color="auto"/>
                                                <w:left w:val="none" w:sz="0" w:space="0" w:color="auto"/>
                                                <w:bottom w:val="none" w:sz="0" w:space="0" w:color="auto"/>
                                                <w:right w:val="none" w:sz="0" w:space="0" w:color="auto"/>
                                              </w:divBdr>
                                              <w:divsChild>
                                                <w:div w:id="1423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656670">
          <w:marLeft w:val="0"/>
          <w:marRight w:val="0"/>
          <w:marTop w:val="0"/>
          <w:marBottom w:val="0"/>
          <w:divBdr>
            <w:top w:val="none" w:sz="0" w:space="0" w:color="auto"/>
            <w:left w:val="none" w:sz="0" w:space="0" w:color="auto"/>
            <w:bottom w:val="none" w:sz="0" w:space="0" w:color="auto"/>
            <w:right w:val="none" w:sz="0" w:space="0" w:color="auto"/>
          </w:divBdr>
          <w:divsChild>
            <w:div w:id="1944847308">
              <w:marLeft w:val="0"/>
              <w:marRight w:val="0"/>
              <w:marTop w:val="90"/>
              <w:marBottom w:val="0"/>
              <w:divBdr>
                <w:top w:val="none" w:sz="0" w:space="0" w:color="auto"/>
                <w:left w:val="single" w:sz="6" w:space="15" w:color="DADCE0"/>
                <w:bottom w:val="none" w:sz="0" w:space="0" w:color="auto"/>
                <w:right w:val="none" w:sz="0" w:space="0" w:color="auto"/>
              </w:divBdr>
              <w:divsChild>
                <w:div w:id="255405045">
                  <w:marLeft w:val="0"/>
                  <w:marRight w:val="0"/>
                  <w:marTop w:val="0"/>
                  <w:marBottom w:val="0"/>
                  <w:divBdr>
                    <w:top w:val="none" w:sz="0" w:space="0" w:color="auto"/>
                    <w:left w:val="none" w:sz="0" w:space="0" w:color="auto"/>
                    <w:bottom w:val="none" w:sz="0" w:space="0" w:color="auto"/>
                    <w:right w:val="none" w:sz="0" w:space="0" w:color="auto"/>
                  </w:divBdr>
                  <w:divsChild>
                    <w:div w:id="718864468">
                      <w:marLeft w:val="0"/>
                      <w:marRight w:val="0"/>
                      <w:marTop w:val="0"/>
                      <w:marBottom w:val="0"/>
                      <w:divBdr>
                        <w:top w:val="none" w:sz="0" w:space="0" w:color="auto"/>
                        <w:left w:val="none" w:sz="0" w:space="0" w:color="auto"/>
                        <w:bottom w:val="none" w:sz="0" w:space="0" w:color="auto"/>
                        <w:right w:val="none" w:sz="0" w:space="0" w:color="auto"/>
                      </w:divBdr>
                      <w:divsChild>
                        <w:div w:id="633827854">
                          <w:marLeft w:val="0"/>
                          <w:marRight w:val="0"/>
                          <w:marTop w:val="0"/>
                          <w:marBottom w:val="0"/>
                          <w:divBdr>
                            <w:top w:val="none" w:sz="0" w:space="0" w:color="auto"/>
                            <w:left w:val="none" w:sz="0" w:space="0" w:color="auto"/>
                            <w:bottom w:val="none" w:sz="0" w:space="0" w:color="auto"/>
                            <w:right w:val="none" w:sz="0" w:space="0" w:color="auto"/>
                          </w:divBdr>
                          <w:divsChild>
                            <w:div w:id="1012880414">
                              <w:marLeft w:val="0"/>
                              <w:marRight w:val="0"/>
                              <w:marTop w:val="0"/>
                              <w:marBottom w:val="0"/>
                              <w:divBdr>
                                <w:top w:val="none" w:sz="0" w:space="0" w:color="auto"/>
                                <w:left w:val="none" w:sz="0" w:space="0" w:color="auto"/>
                                <w:bottom w:val="none" w:sz="0" w:space="0" w:color="auto"/>
                                <w:right w:val="none" w:sz="0" w:space="0" w:color="auto"/>
                              </w:divBdr>
                              <w:divsChild>
                                <w:div w:id="1994984510">
                                  <w:marLeft w:val="0"/>
                                  <w:marRight w:val="0"/>
                                  <w:marTop w:val="0"/>
                                  <w:marBottom w:val="0"/>
                                  <w:divBdr>
                                    <w:top w:val="none" w:sz="0" w:space="0" w:color="auto"/>
                                    <w:left w:val="none" w:sz="0" w:space="0" w:color="auto"/>
                                    <w:bottom w:val="none" w:sz="0" w:space="0" w:color="auto"/>
                                    <w:right w:val="none" w:sz="0" w:space="0" w:color="auto"/>
                                  </w:divBdr>
                                  <w:divsChild>
                                    <w:div w:id="362946722">
                                      <w:marLeft w:val="0"/>
                                      <w:marRight w:val="0"/>
                                      <w:marTop w:val="0"/>
                                      <w:marBottom w:val="0"/>
                                      <w:divBdr>
                                        <w:top w:val="none" w:sz="0" w:space="0" w:color="auto"/>
                                        <w:left w:val="none" w:sz="0" w:space="0" w:color="auto"/>
                                        <w:bottom w:val="none" w:sz="0" w:space="0" w:color="auto"/>
                                        <w:right w:val="none" w:sz="0" w:space="0" w:color="auto"/>
                                      </w:divBdr>
                                      <w:divsChild>
                                        <w:div w:id="2020964818">
                                          <w:marLeft w:val="0"/>
                                          <w:marRight w:val="0"/>
                                          <w:marTop w:val="0"/>
                                          <w:marBottom w:val="0"/>
                                          <w:divBdr>
                                            <w:top w:val="none" w:sz="0" w:space="0" w:color="auto"/>
                                            <w:left w:val="none" w:sz="0" w:space="0" w:color="auto"/>
                                            <w:bottom w:val="none" w:sz="0" w:space="0" w:color="auto"/>
                                            <w:right w:val="none" w:sz="0" w:space="0" w:color="auto"/>
                                          </w:divBdr>
                                          <w:divsChild>
                                            <w:div w:id="370959720">
                                              <w:marLeft w:val="0"/>
                                              <w:marRight w:val="0"/>
                                              <w:marTop w:val="0"/>
                                              <w:marBottom w:val="0"/>
                                              <w:divBdr>
                                                <w:top w:val="none" w:sz="0" w:space="0" w:color="auto"/>
                                                <w:left w:val="none" w:sz="0" w:space="0" w:color="auto"/>
                                                <w:bottom w:val="none" w:sz="0" w:space="0" w:color="auto"/>
                                                <w:right w:val="none" w:sz="0" w:space="0" w:color="auto"/>
                                              </w:divBdr>
                                              <w:divsChild>
                                                <w:div w:id="698508235">
                                                  <w:marLeft w:val="0"/>
                                                  <w:marRight w:val="0"/>
                                                  <w:marTop w:val="120"/>
                                                  <w:marBottom w:val="0"/>
                                                  <w:divBdr>
                                                    <w:top w:val="none" w:sz="0" w:space="0" w:color="auto"/>
                                                    <w:left w:val="none" w:sz="0" w:space="0" w:color="auto"/>
                                                    <w:bottom w:val="none" w:sz="0" w:space="0" w:color="auto"/>
                                                    <w:right w:val="none" w:sz="0" w:space="0" w:color="auto"/>
                                                  </w:divBdr>
                                                  <w:divsChild>
                                                    <w:div w:id="547104441">
                                                      <w:marLeft w:val="0"/>
                                                      <w:marRight w:val="0"/>
                                                      <w:marTop w:val="0"/>
                                                      <w:marBottom w:val="0"/>
                                                      <w:divBdr>
                                                        <w:top w:val="none" w:sz="0" w:space="0" w:color="auto"/>
                                                        <w:left w:val="none" w:sz="0" w:space="0" w:color="auto"/>
                                                        <w:bottom w:val="none" w:sz="0" w:space="0" w:color="auto"/>
                                                        <w:right w:val="none" w:sz="0" w:space="0" w:color="auto"/>
                                                      </w:divBdr>
                                                      <w:divsChild>
                                                        <w:div w:id="786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Am+J+Trop+Med+Hyg&amp;title=Clinical+Characteristics+and+Outcomes+of+Patients+Hospitalized+for+COVID-19+in+Africa:+Early+Insights+from+the+Democratic+Republic+of+the+Congo&amp;author=JB+Nachega&amp;author=DK+Ishoso&amp;author=JO+Otokoye&amp;author=MP+Hermans&amp;author=RN+Machekano&amp;volume=103&amp;issue=6&amp;publication_year=2020&amp;pages=2419-2428&amp;pmid=33009770&amp;" TargetMode="External"/><Relationship Id="rId18" Type="http://schemas.openxmlformats.org/officeDocument/2006/relationships/hyperlink" Target="https://pubmed.ncbi.nlm.nih.gov/32442528" TargetMode="External"/><Relationship Id="rId26" Type="http://schemas.openxmlformats.org/officeDocument/2006/relationships/hyperlink" Target="https://www.ncbi.nlm.nih.gov/pmc/articles/PMC7875793/" TargetMode="External"/><Relationship Id="rId39" Type="http://schemas.openxmlformats.org/officeDocument/2006/relationships/header" Target="header1.xml"/><Relationship Id="rId21" Type="http://schemas.openxmlformats.org/officeDocument/2006/relationships/hyperlink" Target="https://pubmed.ncbi.nlm.nih.gov/32667669" TargetMode="External"/><Relationship Id="rId34" Type="http://schemas.openxmlformats.org/officeDocument/2006/relationships/hyperlink" Target="https://pubmed.ncbi.nlm.nih.gov/33911824"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scholar.google.com/scholar_lookup?journal=Ghana+Med+Journal&amp;title=Epidemiology+of+COVID-19+Outbreak+in+Ghana,+202&amp;author=E+Kenu&amp;author=MA+Odikro&amp;author=KL+Malm&amp;author=F+Asiedu-Bekoe&amp;author=CL+Noora&amp;volume=54&amp;issue=4&amp;publication_year=2020&amp;pages=5-15&amp;pmid=33976436&amp;" TargetMode="External"/><Relationship Id="rId29" Type="http://schemas.openxmlformats.org/officeDocument/2006/relationships/hyperlink" Target="https://scholar.google.com/scholar_lookup?journal=Wits+Journal+of+Clinical+Medicine&amp;title=Clinical+characteristics+of+the+first+100+COVID-19+patients+admitted+to+a+tertiary+hospital+in+Johannesburg,+South+Africa&amp;author=J+Zamparini&amp;author=J+Venturas&amp;author=E+Shaddock&amp;author=J+Edgar&amp;author=V+Naidoo&amp;volume=2&amp;issue=2&amp;publication_year=2020&amp;pages=105-114&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7695108/" TargetMode="External"/><Relationship Id="rId24" Type="http://schemas.openxmlformats.org/officeDocument/2006/relationships/hyperlink" Target="https://pubmed.ncbi.nlm.nih.gov/32105632" TargetMode="External"/><Relationship Id="rId32" Type="http://schemas.openxmlformats.org/officeDocument/2006/relationships/hyperlink" Target="https://scholar.google.com/scholar_lookup?journal=Chin+Med+J+(Engl)&amp;title=Clinical+characteristics+of+novel+coronavirus+cases+in+tertiary+hospitals+in+Hubei+province&amp;author=K+Liu&amp;author=YY+Fang&amp;author=Y+Deng&amp;author=W+Liu&amp;author=MF+Wang&amp;volume=133&amp;issue=9&amp;publication_year=2020&amp;pages=1025-1031&amp;pmid=32044814&amp;" TargetMode="External"/><Relationship Id="rId37" Type="http://schemas.openxmlformats.org/officeDocument/2006/relationships/hyperlink" Target="https://scholar.google.com/scholar_lookup?journal=Monaldi+Arch+Chest+Dis&amp;title=Clinical+and+epidemiologic+profile+of+the+initial+COVID-19+patients+at+a+tertiary+care+centre+in+India&amp;author=N+Gupta&amp;author=S+Agrawal&amp;author=P+Ish&amp;author=S+Mishra&amp;author=R+Gaind&amp;volume=90&amp;issue=1&amp;publication_year=2020&am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33976436" TargetMode="External"/><Relationship Id="rId23" Type="http://schemas.openxmlformats.org/officeDocument/2006/relationships/hyperlink" Target="https://www.ncbi.nlm.nih.gov/pmc/articles/PMC7102538/" TargetMode="External"/><Relationship Id="rId28" Type="http://schemas.openxmlformats.org/officeDocument/2006/relationships/hyperlink" Target="https://scholar.google.com/scholar_lookup?journal=Pan+Afr+Med+J&amp;title=Profil+clinique,+biologique+et+radiologique+des+patients+Alg%C3%A9riens+hospitalis%C3%A9s+pour+COVID-19+:+donn%C3%A9es+pr%C3%A9liminaires&amp;author=A+Ketfi&amp;author=O+Chabati&amp;author=S+Chemali&amp;author=M+Mahjoub&amp;author=M+Gharnaout&amp;volume=35&amp;issue=Suppl+2&amp;publication_year=2020&amp;pages=77&amp;" TargetMode="External"/><Relationship Id="rId36" Type="http://schemas.openxmlformats.org/officeDocument/2006/relationships/hyperlink" Target="https://pubmed.ncbi.nlm.nih.gov/32290644" TargetMode="External"/><Relationship Id="rId10" Type="http://schemas.microsoft.com/office/2018/08/relationships/commentsExtensible" Target="commentsExtensible.xml"/><Relationship Id="rId19" Type="http://schemas.openxmlformats.org/officeDocument/2006/relationships/hyperlink" Target="https://scholar.google.com/scholar_lookup?journal=Lancet&amp;title=Epidemiology,+clinical+course,+and+outcomes+of+critically+ill+adults+with+COVID-19+in+New+York+City:+a+prospective+cohort+study&amp;author=MJ+Cummings&amp;author=M+Baldwin&amp;author=D+Abrams&amp;author=SD+Jacobson&amp;author=BJ+Meyer&amp;volume=395&amp;issue=10239&amp;publication_year=2020&amp;pages=1763-1770&amp;pmid=32442528&amp;" TargetMode="External"/><Relationship Id="rId31" Type="http://schemas.openxmlformats.org/officeDocument/2006/relationships/hyperlink" Target="https://pubmed.ncbi.nlm.nih.gov/32044814" TargetMode="External"/><Relationship Id="rId44"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cbi.nlm.nih.gov/pmc/articles/PMC8087358/" TargetMode="External"/><Relationship Id="rId22" Type="http://schemas.openxmlformats.org/officeDocument/2006/relationships/hyperlink" Target="https://scholar.google.com/scholar_lookup?journal=JAMA+Intern+Med&amp;title=Risk+Factors+Associated+With+Mortality+Among+Patients+With+COVID-19+in+Intensive+Care+Units+in+Lombardy,+Italy&amp;author=G+Grasselli&amp;author=M+Greco&amp;author=A+Zanella&amp;author=G+Alban&amp;author=M+Antonelli&amp;volume=180&amp;issue=10&amp;publication_year=2020&amp;pages=1345-1355&amp;pmid=32667669&amp;" TargetMode="External"/><Relationship Id="rId27" Type="http://schemas.openxmlformats.org/officeDocument/2006/relationships/hyperlink" Target="https://pubmed.ncbi.nlm.nih.gov/33623601" TargetMode="External"/><Relationship Id="rId30" Type="http://schemas.openxmlformats.org/officeDocument/2006/relationships/hyperlink" Target="https://www.ncbi.nlm.nih.gov/pmc/articles/PMC7147277/" TargetMode="External"/><Relationship Id="rId35" Type="http://schemas.openxmlformats.org/officeDocument/2006/relationships/hyperlink" Target="https://scholar.google.com/scholar_lookup?journal=Ethiop+J+Health+Sci&amp;title=Clinical+and+Socio-demographic+Profile+of+the+First+33+COVID-19+Cases+Treated+at+Dedicated+Treatment+Center+in+Ethiopia&amp;author=S+Teklu&amp;author=M+Sultan&amp;author=A+Azazh&amp;author=A+Worku&amp;author=B+Redae&amp;volume=30&amp;issue=5&amp;publication_year=2020&amp;pages=645-52&amp;pmid=33911824&amp;" TargetMode="External"/><Relationship Id="rId43" Type="http://schemas.openxmlformats.org/officeDocument/2006/relationships/header" Target="header3.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s://pubmed.ncbi.nlm.nih.gov/33009770" TargetMode="External"/><Relationship Id="rId17" Type="http://schemas.openxmlformats.org/officeDocument/2006/relationships/hyperlink" Target="https://www.ncbi.nlm.nih.gov/pmc/articles/PMC7237188/" TargetMode="External"/><Relationship Id="rId25" Type="http://schemas.openxmlformats.org/officeDocument/2006/relationships/hyperlink" Target="https://scholar.google.com/scholar_lookup?journal=Lancet+Respir+Med&amp;title=Clinical+course+and+outcomes+of+critically+ill+patients+with+SARS-CoV-2+pneumonia+in+Wuhan,+China:+a+single-centered,+retrospective,+observational+study&amp;author=X+Yang&amp;author=Y+Yu&amp;author=J+Xu&amp;author=H+Shu&amp;author=J+Xia&amp;volume=8&amp;issue=5&amp;publication_year=2020&amp;pages=475-481&amp;pmid=32105632&amp;" TargetMode="External"/><Relationship Id="rId33" Type="http://schemas.openxmlformats.org/officeDocument/2006/relationships/hyperlink" Target="https://www.ncbi.nlm.nih.gov/pmc/articles/PMC8047264/" TargetMode="External"/><Relationship Id="rId38" Type="http://schemas.openxmlformats.org/officeDocument/2006/relationships/image" Target="media/image1.png"/><Relationship Id="rId46" Type="http://schemas.microsoft.com/office/2011/relationships/people" Target="people.xml"/><Relationship Id="rId20" Type="http://schemas.openxmlformats.org/officeDocument/2006/relationships/hyperlink" Target="https://www.ncbi.nlm.nih.gov/pmc/articles/PMC7364371/" TargetMode="External"/><Relationship Id="rId4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5032</Words>
  <Characters>28687</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NDEYE FATOU</dc:creator>
  <cp:keywords/>
  <dc:description/>
  <cp:lastModifiedBy>Sam Akkila</cp:lastModifiedBy>
  <cp:revision>2</cp:revision>
  <dcterms:created xsi:type="dcterms:W3CDTF">2025-07-09T11:37:00Z</dcterms:created>
  <dcterms:modified xsi:type="dcterms:W3CDTF">2025-07-09T11:37:00Z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c7c2b572846cdc198125e97e2abe50a8e68fa8e70a4262dea759de57face0a13</vt:lpwstr>
  </property>
</Properties>
</file>