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097B" w14:textId="77777777" w:rsidR="00461A8D" w:rsidRPr="00461A8D" w:rsidRDefault="00461A8D" w:rsidP="00461A8D">
      <w:pPr>
        <w:jc w:val="right"/>
        <w:rPr>
          <w:rFonts w:ascii="Arial" w:hAnsi="Arial" w:cs="Arial"/>
          <w:b/>
          <w:bCs/>
          <w:i/>
          <w:iCs/>
          <w:sz w:val="36"/>
          <w:szCs w:val="36"/>
        </w:rPr>
      </w:pPr>
      <w:r w:rsidRPr="00461A8D">
        <w:rPr>
          <w:rFonts w:ascii="Arial" w:hAnsi="Arial" w:cs="Arial"/>
          <w:b/>
          <w:bCs/>
          <w:i/>
          <w:sz w:val="36"/>
          <w:szCs w:val="36"/>
        </w:rPr>
        <w:t>In Vitro</w:t>
      </w:r>
      <w:r w:rsidRPr="00461A8D">
        <w:rPr>
          <w:rFonts w:ascii="Arial" w:hAnsi="Arial" w:cs="Arial"/>
          <w:b/>
          <w:bCs/>
          <w:sz w:val="36"/>
          <w:szCs w:val="36"/>
        </w:rPr>
        <w:t xml:space="preserve"> Alpha- Amylase and Alpha- Glucosidase Inhibitory Effects of the Methanolic Leaf Extract of </w:t>
      </w:r>
      <w:r w:rsidRPr="00461A8D">
        <w:rPr>
          <w:rFonts w:ascii="Arial" w:hAnsi="Arial" w:cs="Arial"/>
          <w:b/>
          <w:bCs/>
          <w:i/>
          <w:iCs/>
          <w:sz w:val="36"/>
          <w:szCs w:val="36"/>
        </w:rPr>
        <w:t xml:space="preserve">Ficus </w:t>
      </w:r>
      <w:proofErr w:type="spellStart"/>
      <w:r w:rsidRPr="00461A8D">
        <w:rPr>
          <w:rFonts w:ascii="Arial" w:hAnsi="Arial" w:cs="Arial"/>
          <w:b/>
          <w:bCs/>
          <w:i/>
          <w:iCs/>
          <w:sz w:val="36"/>
          <w:szCs w:val="36"/>
        </w:rPr>
        <w:t>abutilifolia</w:t>
      </w:r>
      <w:proofErr w:type="spellEnd"/>
    </w:p>
    <w:p w14:paraId="015367B0" w14:textId="77777777" w:rsidR="00A258C3" w:rsidRPr="00790ADA" w:rsidRDefault="00A258C3" w:rsidP="00441B6F">
      <w:pPr>
        <w:pStyle w:val="Author"/>
        <w:spacing w:line="240" w:lineRule="auto"/>
        <w:jc w:val="both"/>
        <w:rPr>
          <w:rFonts w:ascii="Arial" w:hAnsi="Arial" w:cs="Arial"/>
          <w:sz w:val="36"/>
        </w:rPr>
      </w:pPr>
    </w:p>
    <w:p w14:paraId="2ED8C563" w14:textId="29B67300" w:rsidR="00B01FCD" w:rsidRPr="00FB3A86" w:rsidRDefault="00B01FCD" w:rsidP="00441B6F">
      <w:pPr>
        <w:pStyle w:val="Copyright"/>
        <w:spacing w:after="0" w:line="240" w:lineRule="auto"/>
        <w:jc w:val="both"/>
        <w:rPr>
          <w:rFonts w:ascii="Arial" w:hAnsi="Arial" w:cs="Arial"/>
        </w:rPr>
        <w:sectPr w:rsidR="00B01FCD" w:rsidRPr="00FB3A86" w:rsidSect="00A908C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D193AC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BF1FAD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2BD59EE" w14:textId="77777777" w:rsidTr="001E44FE">
        <w:tc>
          <w:tcPr>
            <w:tcW w:w="9576" w:type="dxa"/>
            <w:shd w:val="clear" w:color="auto" w:fill="F2F2F2"/>
          </w:tcPr>
          <w:p w14:paraId="6D316D5C" w14:textId="77777777" w:rsidR="00421161" w:rsidRPr="00D424FB" w:rsidRDefault="00421161" w:rsidP="00421161">
            <w:pPr>
              <w:pStyle w:val="Body"/>
              <w:spacing w:after="0"/>
              <w:rPr>
                <w:rFonts w:ascii="Arial" w:eastAsia="Calibri" w:hAnsi="Arial" w:cs="Arial"/>
                <w:sz w:val="22"/>
                <w:szCs w:val="22"/>
              </w:rPr>
            </w:pPr>
            <w:r w:rsidRPr="00D424FB">
              <w:rPr>
                <w:rFonts w:ascii="Arial" w:eastAsia="Calibri" w:hAnsi="Arial" w:cs="Arial"/>
                <w:b/>
                <w:sz w:val="22"/>
                <w:szCs w:val="22"/>
              </w:rPr>
              <w:t>Aim:</w:t>
            </w:r>
            <w:r w:rsidRPr="00D424FB">
              <w:rPr>
                <w:rFonts w:ascii="Arial" w:eastAsia="Calibri" w:hAnsi="Arial" w:cs="Arial"/>
                <w:sz w:val="22"/>
                <w:szCs w:val="22"/>
              </w:rPr>
              <w:t xml:space="preserve"> </w:t>
            </w:r>
            <w:commentRangeStart w:id="0"/>
            <w:r w:rsidRPr="00D424FB">
              <w:rPr>
                <w:rFonts w:ascii="Arial" w:hAnsi="Arial" w:cs="Arial"/>
                <w:sz w:val="22"/>
                <w:szCs w:val="22"/>
              </w:rPr>
              <w:t xml:space="preserve">to </w:t>
            </w:r>
            <w:commentRangeEnd w:id="0"/>
            <w:r w:rsidR="00807721">
              <w:rPr>
                <w:rStyle w:val="CommentReference"/>
                <w:rFonts w:ascii="Times New Roman" w:hAnsi="Times New Roman"/>
                <w:lang w:val="nb-NO" w:eastAsia="nb-NO"/>
              </w:rPr>
              <w:commentReference w:id="0"/>
            </w:r>
            <w:r w:rsidRPr="00D424FB">
              <w:rPr>
                <w:rFonts w:ascii="Arial" w:hAnsi="Arial" w:cs="Arial"/>
                <w:sz w:val="22"/>
                <w:szCs w:val="22"/>
              </w:rPr>
              <w:t xml:space="preserve">investigate α –amylase and α-glucosidase inhibitory effects of the methanolic leaf extract of </w:t>
            </w:r>
            <w:r w:rsidRPr="00D424FB">
              <w:rPr>
                <w:rFonts w:ascii="Arial" w:hAnsi="Arial" w:cs="Arial"/>
                <w:i/>
                <w:sz w:val="22"/>
                <w:szCs w:val="22"/>
              </w:rPr>
              <w:t xml:space="preserve">Ficus </w:t>
            </w:r>
            <w:proofErr w:type="spellStart"/>
            <w:r w:rsidRPr="00D424FB">
              <w:rPr>
                <w:rFonts w:ascii="Arial" w:hAnsi="Arial" w:cs="Arial"/>
                <w:i/>
                <w:sz w:val="22"/>
                <w:szCs w:val="22"/>
              </w:rPr>
              <w:t>abutilifolia</w:t>
            </w:r>
            <w:proofErr w:type="spellEnd"/>
            <w:r w:rsidRPr="00D424FB">
              <w:rPr>
                <w:rFonts w:ascii="Arial" w:hAnsi="Arial" w:cs="Arial"/>
                <w:i/>
                <w:sz w:val="22"/>
                <w:szCs w:val="22"/>
              </w:rPr>
              <w:t xml:space="preserve"> in vitro.</w:t>
            </w:r>
          </w:p>
          <w:p w14:paraId="1C3D5F68" w14:textId="77777777" w:rsidR="00421161" w:rsidRPr="00D424FB" w:rsidRDefault="00421161" w:rsidP="00421161">
            <w:pPr>
              <w:pStyle w:val="Body"/>
              <w:spacing w:after="0"/>
              <w:rPr>
                <w:rFonts w:ascii="Arial" w:eastAsia="Calibri" w:hAnsi="Arial" w:cs="Arial"/>
                <w:sz w:val="22"/>
                <w:szCs w:val="22"/>
              </w:rPr>
            </w:pPr>
            <w:r w:rsidRPr="00D424FB">
              <w:rPr>
                <w:rFonts w:ascii="Arial" w:eastAsia="Calibri" w:hAnsi="Arial" w:cs="Arial"/>
                <w:b/>
                <w:sz w:val="22"/>
                <w:szCs w:val="22"/>
              </w:rPr>
              <w:t>Study design:</w:t>
            </w:r>
            <w:r w:rsidR="00D424FB">
              <w:rPr>
                <w:rFonts w:ascii="Arial" w:eastAsia="Calibri" w:hAnsi="Arial" w:cs="Arial"/>
                <w:b/>
                <w:sz w:val="22"/>
                <w:szCs w:val="22"/>
              </w:rPr>
              <w:t xml:space="preserve"> </w:t>
            </w:r>
            <w:r w:rsidRPr="00D424FB">
              <w:rPr>
                <w:rFonts w:ascii="Arial" w:hAnsi="Arial" w:cs="Arial"/>
                <w:sz w:val="22"/>
                <w:szCs w:val="22"/>
              </w:rPr>
              <w:t>The leaf extract was fractionated using Thin Layer Chromatography.</w:t>
            </w:r>
          </w:p>
          <w:p w14:paraId="7981CB5B" w14:textId="77777777" w:rsidR="00421161" w:rsidRPr="00D424FB" w:rsidRDefault="00421161" w:rsidP="00421161">
            <w:pPr>
              <w:pStyle w:val="Body"/>
              <w:spacing w:after="0"/>
              <w:rPr>
                <w:rFonts w:ascii="Arial" w:eastAsia="Calibri" w:hAnsi="Arial" w:cs="Arial"/>
                <w:sz w:val="22"/>
                <w:szCs w:val="22"/>
              </w:rPr>
            </w:pPr>
            <w:r w:rsidRPr="00D424FB">
              <w:rPr>
                <w:rFonts w:ascii="Arial" w:eastAsia="Calibri" w:hAnsi="Arial" w:cs="Arial"/>
                <w:b/>
                <w:sz w:val="22"/>
                <w:szCs w:val="22"/>
              </w:rPr>
              <w:t>Place and Duration of Study:</w:t>
            </w:r>
            <w:r w:rsidRPr="00D424FB">
              <w:rPr>
                <w:rFonts w:ascii="Arial" w:eastAsia="Calibri" w:hAnsi="Arial" w:cs="Arial"/>
                <w:sz w:val="22"/>
                <w:szCs w:val="22"/>
              </w:rPr>
              <w:t xml:space="preserve"> </w:t>
            </w:r>
            <w:r w:rsidRPr="00D424FB">
              <w:rPr>
                <w:rFonts w:ascii="Arial" w:hAnsi="Arial" w:cs="Arial"/>
                <w:sz w:val="22"/>
                <w:szCs w:val="22"/>
              </w:rPr>
              <w:t xml:space="preserve">Department of Biochemistry, Umaru Musa </w:t>
            </w:r>
            <w:proofErr w:type="spellStart"/>
            <w:r w:rsidRPr="00D424FB">
              <w:rPr>
                <w:rFonts w:ascii="Arial" w:hAnsi="Arial" w:cs="Arial"/>
                <w:sz w:val="22"/>
                <w:szCs w:val="22"/>
              </w:rPr>
              <w:t>Yar’adua</w:t>
            </w:r>
            <w:proofErr w:type="spellEnd"/>
            <w:r w:rsidRPr="00D424FB">
              <w:rPr>
                <w:rFonts w:ascii="Arial" w:hAnsi="Arial" w:cs="Arial"/>
                <w:sz w:val="22"/>
                <w:szCs w:val="22"/>
              </w:rPr>
              <w:t xml:space="preserve"> University, Katsina</w:t>
            </w:r>
            <w:r w:rsidRPr="00D424FB">
              <w:rPr>
                <w:rFonts w:ascii="Arial" w:eastAsia="Calibri" w:hAnsi="Arial" w:cs="Arial"/>
                <w:sz w:val="22"/>
                <w:szCs w:val="22"/>
              </w:rPr>
              <w:t>, between July 2024 and November 2024.</w:t>
            </w:r>
          </w:p>
          <w:p w14:paraId="03635334" w14:textId="77777777" w:rsidR="00421161" w:rsidRPr="00D424FB" w:rsidRDefault="00421161" w:rsidP="00421161">
            <w:pPr>
              <w:spacing w:line="276" w:lineRule="auto"/>
              <w:jc w:val="both"/>
              <w:rPr>
                <w:rFonts w:ascii="Arial" w:hAnsi="Arial" w:cs="Arial"/>
                <w:sz w:val="22"/>
                <w:szCs w:val="22"/>
              </w:rPr>
            </w:pPr>
            <w:r w:rsidRPr="00D424FB">
              <w:rPr>
                <w:rFonts w:ascii="Arial" w:eastAsia="Calibri" w:hAnsi="Arial" w:cs="Arial"/>
                <w:b/>
                <w:bCs/>
                <w:sz w:val="22"/>
                <w:szCs w:val="22"/>
              </w:rPr>
              <w:t>Methodology:</w:t>
            </w:r>
            <w:r w:rsidRPr="00D424FB">
              <w:rPr>
                <w:rFonts w:ascii="Arial" w:eastAsia="Calibri" w:hAnsi="Arial" w:cs="Arial"/>
                <w:sz w:val="22"/>
                <w:szCs w:val="22"/>
              </w:rPr>
              <w:t xml:space="preserve"> </w:t>
            </w:r>
            <w:r w:rsidRPr="00D424FB">
              <w:rPr>
                <w:rFonts w:ascii="Arial" w:hAnsi="Arial" w:cs="Arial"/>
                <w:sz w:val="22"/>
                <w:szCs w:val="22"/>
              </w:rPr>
              <w:t>The fractions of the leaf extract were evaluated for the presence of phytochemicals. The fractions were subjected to α –amylase and α-glucosidase inhibition assays. Different functional groups of bioactive compounds present in the fractions were identified using FT-IR spectroscopy.</w:t>
            </w:r>
          </w:p>
          <w:p w14:paraId="147BB029" w14:textId="77777777" w:rsidR="00421161" w:rsidRPr="00D424FB" w:rsidRDefault="00421161" w:rsidP="00421161">
            <w:pPr>
              <w:spacing w:line="276" w:lineRule="auto"/>
              <w:jc w:val="both"/>
              <w:rPr>
                <w:rFonts w:ascii="Arial" w:hAnsi="Arial" w:cs="Arial"/>
                <w:sz w:val="22"/>
                <w:szCs w:val="22"/>
              </w:rPr>
            </w:pPr>
            <w:r w:rsidRPr="00D424FB">
              <w:rPr>
                <w:rFonts w:ascii="Arial" w:eastAsia="Calibri" w:hAnsi="Arial" w:cs="Arial"/>
                <w:b/>
                <w:bCs/>
                <w:sz w:val="22"/>
                <w:szCs w:val="22"/>
              </w:rPr>
              <w:t>Results:</w:t>
            </w:r>
            <w:r w:rsidRPr="00D424FB">
              <w:rPr>
                <w:rFonts w:ascii="Arial" w:eastAsia="Calibri" w:hAnsi="Arial" w:cs="Arial"/>
                <w:sz w:val="22"/>
                <w:szCs w:val="22"/>
              </w:rPr>
              <w:t xml:space="preserve"> </w:t>
            </w:r>
            <w:r w:rsidRPr="00D424FB">
              <w:rPr>
                <w:rFonts w:ascii="Arial" w:hAnsi="Arial" w:cs="Arial"/>
                <w:sz w:val="22"/>
                <w:szCs w:val="22"/>
              </w:rPr>
              <w:t xml:space="preserve">Qualitative phytochemical analysis of the extract revealed the presence of alkaloids, saponins, flavonoids, phenols, and cardiac glycosides. Quantification of the phytochemicals showed total alkaloids of (43.556 ± 7.154 mg AE/g), total saponins of (50.857 ± 0.584 mg DE/g), total flavonoids of (36.927± 0.554 mg RE/g) total phenols of </w:t>
            </w:r>
            <w:commentRangeStart w:id="1"/>
            <w:r w:rsidRPr="00D424FB">
              <w:rPr>
                <w:rFonts w:ascii="Arial" w:hAnsi="Arial" w:cs="Arial"/>
                <w:sz w:val="22"/>
                <w:szCs w:val="22"/>
              </w:rPr>
              <w:t>(98.419± 9.548)</w:t>
            </w:r>
            <w:commentRangeEnd w:id="1"/>
            <w:r w:rsidR="000E2112">
              <w:rPr>
                <w:rStyle w:val="CommentReference"/>
                <w:rFonts w:ascii="Times New Roman" w:hAnsi="Times New Roman"/>
                <w:lang w:val="nb-NO" w:eastAsia="nb-NO"/>
              </w:rPr>
              <w:commentReference w:id="1"/>
            </w:r>
            <w:r w:rsidRPr="00D424FB">
              <w:rPr>
                <w:rFonts w:ascii="Arial" w:hAnsi="Arial" w:cs="Arial"/>
                <w:sz w:val="22"/>
                <w:szCs w:val="22"/>
              </w:rPr>
              <w:t>, and total cardiac glycosides of (0.540 ± 0.010 %). All the fractions displayed significant inhibitory activities against α –amylase and α-glucosidase. However, Fraction 1 had inhibited α- amylase and α-glucosidase higher than other fractions with IC</w:t>
            </w:r>
            <w:r w:rsidRPr="00D424FB">
              <w:rPr>
                <w:rFonts w:ascii="Arial" w:hAnsi="Arial" w:cs="Arial"/>
                <w:sz w:val="22"/>
                <w:szCs w:val="22"/>
                <w:vertAlign w:val="subscript"/>
              </w:rPr>
              <w:t>50</w:t>
            </w:r>
            <w:r w:rsidRPr="00D424FB">
              <w:rPr>
                <w:rFonts w:ascii="Arial" w:hAnsi="Arial" w:cs="Arial"/>
                <w:sz w:val="22"/>
                <w:szCs w:val="22"/>
              </w:rPr>
              <w:t xml:space="preserve"> values (36.233 ± 3.223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and 121.265 ± 6.348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respectively, though significantly (p&lt; 0.05) lower than acarbose (11.688 ± 3.205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and 82.046 ± 3.571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Fraction 3 showed weak inhibitory activity on both enzymes (72.023 ± 5.400 </w:t>
            </w:r>
            <w:proofErr w:type="spellStart"/>
            <w:r w:rsidRPr="00D424FB">
              <w:rPr>
                <w:rFonts w:ascii="Arial" w:hAnsi="Arial" w:cs="Arial"/>
                <w:sz w:val="22"/>
                <w:szCs w:val="22"/>
              </w:rPr>
              <w:t>μg</w:t>
            </w:r>
            <w:proofErr w:type="spellEnd"/>
            <w:r w:rsidRPr="00D424FB">
              <w:rPr>
                <w:rFonts w:ascii="Arial" w:hAnsi="Arial" w:cs="Arial"/>
                <w:sz w:val="22"/>
                <w:szCs w:val="22"/>
              </w:rPr>
              <w:t xml:space="preserve">/mL and 145.963 ± 4.400 </w:t>
            </w:r>
            <w:proofErr w:type="spellStart"/>
            <w:r w:rsidRPr="00D424FB">
              <w:rPr>
                <w:rFonts w:ascii="Arial" w:hAnsi="Arial" w:cs="Arial"/>
                <w:sz w:val="22"/>
                <w:szCs w:val="22"/>
              </w:rPr>
              <w:t>μg</w:t>
            </w:r>
            <w:proofErr w:type="spellEnd"/>
            <w:r w:rsidRPr="00D424FB">
              <w:rPr>
                <w:rFonts w:ascii="Arial" w:hAnsi="Arial" w:cs="Arial"/>
                <w:sz w:val="22"/>
                <w:szCs w:val="22"/>
              </w:rPr>
              <w:t>/mL). FT-IR analysis of the fractions revealed the presence of different functional groups such as alkanes, alkenes, alkynes, phenols/alcohols, aldehydes, alkyl halides, aliphatic and aromatic amines.</w:t>
            </w:r>
          </w:p>
          <w:p w14:paraId="6821C632" w14:textId="77777777" w:rsidR="00505F06" w:rsidRPr="007E3D31" w:rsidRDefault="00421161" w:rsidP="007E3D31">
            <w:pPr>
              <w:spacing w:line="276" w:lineRule="auto"/>
              <w:jc w:val="both"/>
              <w:rPr>
                <w:rFonts w:ascii="Times New Roman" w:hAnsi="Times New Roman"/>
                <w:sz w:val="22"/>
                <w:szCs w:val="22"/>
              </w:rPr>
            </w:pPr>
            <w:r w:rsidRPr="00D424FB">
              <w:rPr>
                <w:rFonts w:ascii="Arial" w:eastAsia="Calibri" w:hAnsi="Arial" w:cs="Arial"/>
                <w:b/>
                <w:bCs/>
                <w:sz w:val="22"/>
                <w:szCs w:val="22"/>
              </w:rPr>
              <w:t>Conclusion:</w:t>
            </w:r>
            <w:r w:rsidRPr="00D424FB">
              <w:rPr>
                <w:rFonts w:ascii="Arial" w:eastAsia="Calibri" w:hAnsi="Arial" w:cs="Arial"/>
                <w:sz w:val="22"/>
                <w:szCs w:val="22"/>
              </w:rPr>
              <w:t xml:space="preserve"> </w:t>
            </w:r>
            <w:r w:rsidRPr="00D424FB">
              <w:rPr>
                <w:rFonts w:ascii="Arial" w:hAnsi="Arial" w:cs="Arial"/>
                <w:sz w:val="22"/>
                <w:szCs w:val="22"/>
              </w:rPr>
              <w:t xml:space="preserve">This study demonstrated that the methanolic leaf extract of </w:t>
            </w:r>
            <w:r w:rsidRPr="00D424FB">
              <w:rPr>
                <w:rFonts w:ascii="Arial" w:hAnsi="Arial" w:cs="Arial"/>
                <w:i/>
                <w:sz w:val="22"/>
                <w:szCs w:val="22"/>
              </w:rPr>
              <w:t xml:space="preserve">Ficus </w:t>
            </w:r>
            <w:proofErr w:type="spellStart"/>
            <w:r w:rsidRPr="00D424FB">
              <w:rPr>
                <w:rFonts w:ascii="Arial" w:hAnsi="Arial" w:cs="Arial"/>
                <w:i/>
                <w:sz w:val="22"/>
                <w:szCs w:val="22"/>
              </w:rPr>
              <w:t>abutilifolia</w:t>
            </w:r>
            <w:proofErr w:type="spellEnd"/>
            <w:r w:rsidRPr="00D424FB">
              <w:rPr>
                <w:rFonts w:ascii="Arial" w:hAnsi="Arial" w:cs="Arial"/>
                <w:i/>
                <w:sz w:val="22"/>
                <w:szCs w:val="22"/>
              </w:rPr>
              <w:t xml:space="preserve"> </w:t>
            </w:r>
            <w:r w:rsidRPr="00D424FB">
              <w:rPr>
                <w:rFonts w:ascii="Arial" w:hAnsi="Arial" w:cs="Arial"/>
                <w:sz w:val="22"/>
                <w:szCs w:val="22"/>
              </w:rPr>
              <w:t xml:space="preserve">possesses </w:t>
            </w:r>
            <w:r w:rsidRPr="00D424FB">
              <w:rPr>
                <w:rFonts w:ascii="Arial" w:hAnsi="Arial" w:cs="Arial"/>
                <w:i/>
                <w:sz w:val="22"/>
                <w:szCs w:val="22"/>
              </w:rPr>
              <w:t>in vitro</w:t>
            </w:r>
            <w:r w:rsidRPr="00D424FB">
              <w:rPr>
                <w:rFonts w:ascii="Arial" w:hAnsi="Arial" w:cs="Arial"/>
                <w:sz w:val="22"/>
                <w:szCs w:val="22"/>
              </w:rPr>
              <w:t xml:space="preserve"> α –amylase and α-glucosidase inhibitory effects which could be useful in management of postprandial hyperglycemia.</w:t>
            </w:r>
            <w:r w:rsidRPr="00D424FB">
              <w:rPr>
                <w:rFonts w:ascii="Times New Roman" w:hAnsi="Times New Roman"/>
                <w:sz w:val="22"/>
                <w:szCs w:val="22"/>
              </w:rPr>
              <w:t xml:space="preserve"> </w:t>
            </w:r>
            <w:r w:rsidR="004D4277">
              <w:rPr>
                <w:rFonts w:ascii="Arial" w:eastAsia="Calibri" w:hAnsi="Arial" w:cs="Arial"/>
                <w:color w:val="FF0000"/>
                <w:szCs w:val="22"/>
              </w:rPr>
              <w:t>.</w:t>
            </w:r>
          </w:p>
        </w:tc>
      </w:tr>
    </w:tbl>
    <w:p w14:paraId="653003A2" w14:textId="77777777" w:rsidR="00636EB2" w:rsidRDefault="00636EB2" w:rsidP="00441B6F">
      <w:pPr>
        <w:pStyle w:val="Body"/>
        <w:spacing w:after="0"/>
        <w:rPr>
          <w:rFonts w:ascii="Arial" w:hAnsi="Arial" w:cs="Arial"/>
          <w:i/>
        </w:rPr>
      </w:pPr>
    </w:p>
    <w:p w14:paraId="7E084792" w14:textId="77777777" w:rsidR="003B7D08" w:rsidRPr="002075C2" w:rsidRDefault="00A24E7E" w:rsidP="002075C2">
      <w:pPr>
        <w:pStyle w:val="Body"/>
        <w:spacing w:after="0"/>
        <w:rPr>
          <w:rFonts w:ascii="Arial" w:hAnsi="Arial" w:cs="Arial"/>
          <w:i/>
        </w:rPr>
      </w:pPr>
      <w:r w:rsidRPr="002075C2">
        <w:rPr>
          <w:rFonts w:ascii="Arial" w:hAnsi="Arial" w:cs="Arial"/>
          <w:i/>
        </w:rPr>
        <w:t>Keywords</w:t>
      </w:r>
      <w:bookmarkStart w:id="2" w:name="_Hlk191854136"/>
      <w:r w:rsidR="003B7D08" w:rsidRPr="002075C2">
        <w:rPr>
          <w:rFonts w:ascii="Arial" w:hAnsi="Arial" w:cs="Arial"/>
          <w:i/>
        </w:rPr>
        <w:t xml:space="preserve">: Ficus </w:t>
      </w:r>
      <w:proofErr w:type="spellStart"/>
      <w:r w:rsidR="003B7D08" w:rsidRPr="002075C2">
        <w:rPr>
          <w:rFonts w:ascii="Arial" w:hAnsi="Arial" w:cs="Arial"/>
          <w:i/>
        </w:rPr>
        <w:t>abutilifolia</w:t>
      </w:r>
      <w:proofErr w:type="spellEnd"/>
      <w:r w:rsidR="003B7D08" w:rsidRPr="002075C2">
        <w:rPr>
          <w:rFonts w:ascii="Arial" w:hAnsi="Arial" w:cs="Arial"/>
          <w:i/>
        </w:rPr>
        <w:t xml:space="preserve">, α –amylase, α-glucosidase, </w:t>
      </w:r>
      <w:r w:rsidR="003D4516">
        <w:rPr>
          <w:rFonts w:ascii="Arial" w:hAnsi="Arial" w:cs="Arial"/>
          <w:i/>
        </w:rPr>
        <w:t>Inhibitory effects</w:t>
      </w:r>
      <w:r w:rsidR="003B7D08" w:rsidRPr="002075C2">
        <w:rPr>
          <w:rFonts w:ascii="Arial" w:hAnsi="Arial" w:cs="Arial"/>
          <w:i/>
        </w:rPr>
        <w:t>.</w:t>
      </w:r>
      <w:bookmarkEnd w:id="2"/>
    </w:p>
    <w:p w14:paraId="1EAEB78F" w14:textId="77777777" w:rsidR="00505F06" w:rsidRDefault="00505F06" w:rsidP="00441B6F">
      <w:pPr>
        <w:pStyle w:val="Body"/>
        <w:spacing w:after="0"/>
        <w:rPr>
          <w:rFonts w:ascii="Arial" w:hAnsi="Arial" w:cs="Arial"/>
          <w:i/>
        </w:rPr>
      </w:pPr>
    </w:p>
    <w:p w14:paraId="2FC4A4D1" w14:textId="77777777" w:rsidR="007E3D31" w:rsidRPr="00A24E7E" w:rsidRDefault="007E3D31" w:rsidP="00441B6F">
      <w:pPr>
        <w:pStyle w:val="Body"/>
        <w:spacing w:after="0"/>
        <w:rPr>
          <w:rFonts w:ascii="Arial" w:hAnsi="Arial" w:cs="Arial"/>
          <w:i/>
        </w:rPr>
      </w:pPr>
    </w:p>
    <w:p w14:paraId="25F3C4C9" w14:textId="77777777" w:rsidR="0039670B" w:rsidRPr="0039670B" w:rsidRDefault="00902823" w:rsidP="0039670B">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bookmarkStart w:id="3" w:name="_Hlk202953960"/>
    </w:p>
    <w:p w14:paraId="13D12B37"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Diabetes mellitus (DM) is a metabolic disorder </w:t>
      </w:r>
      <w:proofErr w:type="spellStart"/>
      <w:r w:rsidRPr="00936BF9">
        <w:rPr>
          <w:rFonts w:ascii="Arial" w:hAnsi="Arial" w:cs="Arial"/>
        </w:rPr>
        <w:t>characterised</w:t>
      </w:r>
      <w:proofErr w:type="spellEnd"/>
      <w:r w:rsidRPr="00936BF9">
        <w:rPr>
          <w:rFonts w:ascii="Arial" w:hAnsi="Arial" w:cs="Arial"/>
        </w:rPr>
        <w:t xml:space="preserve"> by chronic </w:t>
      </w:r>
      <w:proofErr w:type="spellStart"/>
      <w:r w:rsidRPr="00936BF9">
        <w:rPr>
          <w:rFonts w:ascii="Arial" w:hAnsi="Arial" w:cs="Arial"/>
        </w:rPr>
        <w:t>hyperglycaemia</w:t>
      </w:r>
      <w:proofErr w:type="spellEnd"/>
      <w:r w:rsidRPr="00936BF9">
        <w:rPr>
          <w:rFonts w:ascii="Arial" w:hAnsi="Arial" w:cs="Arial"/>
        </w:rPr>
        <w:t xml:space="preserve"> or increased blood glucose levels with disturbances in carbohydrate, fat and protein metabolism resulting from absolute or relative lack of insulin secretion [1]. DM is classified into two main categories: Type 1 diabetes mellitus, caused due to complete absence of insulin production and Type 2 diabetes mellitus, occurred due to the relative deficiency of insulin secretion and tissue resistance to insulin action [2]. Postprandial hyperglycemia (PPHG) plays a vital role in the development of type 2 diabetes and its </w:t>
      </w:r>
      <w:r w:rsidRPr="00936BF9">
        <w:rPr>
          <w:rFonts w:ascii="Arial" w:hAnsi="Arial" w:cs="Arial"/>
        </w:rPr>
        <w:lastRenderedPageBreak/>
        <w:t xml:space="preserve">associated chronic complication [3]. People with diabetes are more vulnerable to COVID - 19 severity than non-diabetic patients [4]. </w:t>
      </w:r>
    </w:p>
    <w:p w14:paraId="5A738870" w14:textId="77777777" w:rsidR="0039670B" w:rsidRPr="00936BF9" w:rsidRDefault="0039670B" w:rsidP="0039670B">
      <w:pPr>
        <w:spacing w:line="480" w:lineRule="auto"/>
        <w:jc w:val="both"/>
        <w:rPr>
          <w:rFonts w:ascii="Arial" w:hAnsi="Arial" w:cs="Arial"/>
        </w:rPr>
      </w:pPr>
      <w:r w:rsidRPr="00936BF9">
        <w:rPr>
          <w:rFonts w:ascii="Arial" w:hAnsi="Arial" w:cs="Arial"/>
        </w:rPr>
        <w:t>According to International Diabetes Federation reports, the global prevalence of diabetes mellitus (DM) reached 9.5% (463 million adults) in 2019 to 10.5% (536.6 million adults) in 2021, rising to 12.2% (783.2million) in 2045 [5], despite global efforts to control the disease. Out of about 537 million people living with Diabetes world-wide, it is estimated that about 55 million people are living with the disease in Africa [6]. Type 2 diabetes accounts for approximately 90 - 95 % of all diabetic cases globally [7]. Several synthetic antidiabetic medications such as acarbose, miglitol etc., are available. However, these drugs have severe complications with undesirable side effects such as diarrhea, flatulence, bloating and nausea [4].</w:t>
      </w:r>
    </w:p>
    <w:p w14:paraId="1D461804" w14:textId="77777777" w:rsidR="0039670B" w:rsidRPr="00936BF9" w:rsidRDefault="0039670B" w:rsidP="0039670B">
      <w:pPr>
        <w:spacing w:line="480" w:lineRule="auto"/>
        <w:jc w:val="both"/>
        <w:rPr>
          <w:rFonts w:ascii="Arial" w:hAnsi="Arial" w:cs="Arial"/>
        </w:rPr>
      </w:pPr>
      <w:r w:rsidRPr="00936BF9">
        <w:rPr>
          <w:rFonts w:ascii="Arial" w:hAnsi="Arial" w:cs="Arial"/>
        </w:rPr>
        <w:t>The use of natural products for health started from thousands of years and still a part of practice in other countries [8]. Naturally occurring bioactive components have the potential to delay, defend, control or even prevent the pathogenesis and progression of diseases as well as possessing health-promoting abilities with medicinal properties [9]. Of these, controlling postprandial hyperglycemia via the inhibition of starch-</w:t>
      </w:r>
      <w:proofErr w:type="spellStart"/>
      <w:r w:rsidRPr="00936BF9">
        <w:rPr>
          <w:rFonts w:ascii="Arial" w:hAnsi="Arial" w:cs="Arial"/>
        </w:rPr>
        <w:t>hydrolysing</w:t>
      </w:r>
      <w:proofErr w:type="spellEnd"/>
      <w:r w:rsidRPr="00936BF9">
        <w:rPr>
          <w:rFonts w:ascii="Arial" w:hAnsi="Arial" w:cs="Arial"/>
        </w:rPr>
        <w:t xml:space="preserve"> enzymes, using α-amylase and α-glucosidase inhibitors derived from plant, is an effective therapy for type 2 DM [10]. Inhibition of these enzymes delay and in some cases halt carbohydrate digestion, thus prolonging overall carbohydrate digestion time, causing a reduction in the rate of glucose absorption and consequently reducing postprandial plasma glucose rise in type 2 diabetes mellitus (T2DM) [1].</w:t>
      </w:r>
    </w:p>
    <w:p w14:paraId="25141770" w14:textId="77777777" w:rsidR="0039670B" w:rsidRPr="00936BF9" w:rsidRDefault="0039670B" w:rsidP="0039670B">
      <w:pPr>
        <w:spacing w:line="480" w:lineRule="auto"/>
        <w:jc w:val="both"/>
        <w:rPr>
          <w:rFonts w:ascii="Arial" w:hAnsi="Arial" w:cs="Arial"/>
          <w:i/>
        </w:rPr>
      </w:pPr>
      <w:r w:rsidRPr="00936BF9">
        <w:rPr>
          <w:rFonts w:ascii="Arial" w:hAnsi="Arial" w:cs="Arial"/>
          <w:i/>
        </w:rPr>
        <w:t xml:space="preserve">Ficus </w:t>
      </w:r>
      <w:proofErr w:type="spellStart"/>
      <w:r w:rsidRPr="00936BF9">
        <w:rPr>
          <w:rFonts w:ascii="Arial" w:hAnsi="Arial" w:cs="Arial"/>
          <w:i/>
        </w:rPr>
        <w:t>abutilifolia</w:t>
      </w:r>
      <w:proofErr w:type="spellEnd"/>
      <w:r w:rsidRPr="00936BF9">
        <w:rPr>
          <w:rFonts w:ascii="Arial" w:hAnsi="Arial" w:cs="Arial"/>
          <w:i/>
        </w:rPr>
        <w:t xml:space="preserve">, </w:t>
      </w:r>
      <w:r w:rsidRPr="00936BF9">
        <w:rPr>
          <w:rFonts w:ascii="Arial" w:hAnsi="Arial" w:cs="Arial"/>
        </w:rPr>
        <w:t xml:space="preserve">family, </w:t>
      </w:r>
      <w:proofErr w:type="spellStart"/>
      <w:r w:rsidRPr="00936BF9">
        <w:rPr>
          <w:rFonts w:ascii="Arial" w:hAnsi="Arial" w:cs="Arial"/>
        </w:rPr>
        <w:t>Moraceae</w:t>
      </w:r>
      <w:proofErr w:type="spellEnd"/>
      <w:r w:rsidRPr="00936BF9">
        <w:rPr>
          <w:rFonts w:ascii="Arial" w:hAnsi="Arial" w:cs="Arial"/>
          <w:i/>
        </w:rPr>
        <w:t xml:space="preserve"> </w:t>
      </w:r>
      <w:r w:rsidRPr="00936BF9">
        <w:rPr>
          <w:rFonts w:ascii="Arial" w:hAnsi="Arial" w:cs="Arial"/>
        </w:rPr>
        <w:t xml:space="preserve">is a small to medium sized, deciduous to semi-deciduous tree that may grow up to 15 m high and grow mostly in the African continent [11]. Chemically, the plant contains glycosides, saponins, flavonoids, anthraquinones as well as alkaloids and tannins [12]. Traditionally, the plant had been used to treat various diseases in Nigeria such as typhoid fever, dysentery, food poison and sexually transmitted infections [13]. Although several studies have been conducted on the biological and pharmacological potentials of </w:t>
      </w:r>
      <w:r w:rsidRPr="00936BF9">
        <w:rPr>
          <w:rFonts w:ascii="Arial" w:hAnsi="Arial" w:cs="Arial"/>
          <w:i/>
        </w:rPr>
        <w:t xml:space="preserve">F. </w:t>
      </w:r>
      <w:proofErr w:type="spellStart"/>
      <w:r w:rsidRPr="00936BF9">
        <w:rPr>
          <w:rFonts w:ascii="Arial" w:hAnsi="Arial" w:cs="Arial"/>
          <w:i/>
        </w:rPr>
        <w:t>abutilifolia</w:t>
      </w:r>
      <w:proofErr w:type="spellEnd"/>
      <w:r w:rsidRPr="00936BF9">
        <w:rPr>
          <w:rFonts w:ascii="Arial" w:hAnsi="Arial" w:cs="Arial"/>
        </w:rPr>
        <w:t xml:space="preserve">, there is paucity of information regarding its effect on α-amylase and α-glucosidase </w:t>
      </w:r>
      <w:r w:rsidRPr="00936BF9">
        <w:rPr>
          <w:rFonts w:ascii="Arial" w:hAnsi="Arial" w:cs="Arial"/>
          <w:i/>
        </w:rPr>
        <w:t>in vitro</w:t>
      </w:r>
      <w:r w:rsidRPr="00936BF9">
        <w:rPr>
          <w:rFonts w:ascii="Arial" w:hAnsi="Arial" w:cs="Arial"/>
        </w:rPr>
        <w:t xml:space="preserve">. The aim of this study, was to evaluate the </w:t>
      </w:r>
      <w:r w:rsidRPr="00936BF9">
        <w:rPr>
          <w:rFonts w:ascii="Arial" w:hAnsi="Arial" w:cs="Arial"/>
          <w:i/>
        </w:rPr>
        <w:t>in vitro</w:t>
      </w:r>
      <w:r w:rsidRPr="00936BF9">
        <w:rPr>
          <w:rFonts w:ascii="Arial" w:hAnsi="Arial" w:cs="Arial"/>
        </w:rPr>
        <w:t xml:space="preserve"> α-amylase and α-glucosidase inhibitory effects of the </w:t>
      </w:r>
      <w:commentRangeStart w:id="4"/>
      <w:r w:rsidRPr="00936BF9">
        <w:rPr>
          <w:rFonts w:ascii="Arial" w:hAnsi="Arial" w:cs="Arial"/>
        </w:rPr>
        <w:t xml:space="preserve">methanolic leaf extract of </w:t>
      </w:r>
      <w:r w:rsidRPr="00936BF9">
        <w:rPr>
          <w:rFonts w:ascii="Arial" w:hAnsi="Arial" w:cs="Arial"/>
          <w:i/>
        </w:rPr>
        <w:t xml:space="preserve">F. </w:t>
      </w:r>
      <w:proofErr w:type="spellStart"/>
      <w:r w:rsidRPr="00936BF9">
        <w:rPr>
          <w:rFonts w:ascii="Arial" w:hAnsi="Arial" w:cs="Arial"/>
          <w:i/>
        </w:rPr>
        <w:t>abutilifolia</w:t>
      </w:r>
      <w:commentRangeEnd w:id="4"/>
      <w:proofErr w:type="spellEnd"/>
      <w:r w:rsidR="008458C9">
        <w:rPr>
          <w:rStyle w:val="CommentReference"/>
          <w:rFonts w:ascii="Times New Roman" w:hAnsi="Times New Roman"/>
          <w:lang w:val="nb-NO" w:eastAsia="nb-NO"/>
        </w:rPr>
        <w:commentReference w:id="4"/>
      </w:r>
      <w:r w:rsidRPr="00936BF9">
        <w:rPr>
          <w:rFonts w:ascii="Arial" w:hAnsi="Arial" w:cs="Arial"/>
          <w:i/>
        </w:rPr>
        <w:t>.</w:t>
      </w:r>
    </w:p>
    <w:p w14:paraId="0ED3F031" w14:textId="77777777" w:rsidR="00790ADA" w:rsidRDefault="00902823" w:rsidP="00441B6F">
      <w:pPr>
        <w:pStyle w:val="AbstHead"/>
        <w:spacing w:after="0"/>
        <w:jc w:val="both"/>
        <w:rPr>
          <w:rFonts w:ascii="Arial" w:hAnsi="Arial" w:cs="Arial"/>
        </w:rPr>
      </w:pPr>
      <w:bookmarkStart w:id="5" w:name="_Hlk202954408"/>
      <w:bookmarkEnd w:id="3"/>
      <w:r>
        <w:rPr>
          <w:rFonts w:ascii="Arial" w:hAnsi="Arial" w:cs="Arial"/>
        </w:rPr>
        <w:t>2. material and method</w:t>
      </w:r>
      <w:r w:rsidR="00000F8F">
        <w:rPr>
          <w:rFonts w:ascii="Arial" w:hAnsi="Arial" w:cs="Arial"/>
        </w:rPr>
        <w:t xml:space="preserve">s </w:t>
      </w:r>
    </w:p>
    <w:p w14:paraId="73B24CBB" w14:textId="77777777" w:rsidR="0039670B" w:rsidRPr="00FB3A86" w:rsidRDefault="0039670B" w:rsidP="00441B6F">
      <w:pPr>
        <w:pStyle w:val="AbstHead"/>
        <w:spacing w:after="0"/>
        <w:jc w:val="both"/>
        <w:rPr>
          <w:rFonts w:ascii="Arial" w:hAnsi="Arial" w:cs="Arial"/>
        </w:rPr>
      </w:pPr>
    </w:p>
    <w:bookmarkEnd w:id="5"/>
    <w:p w14:paraId="1A36A656"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Chemicals and Reagents</w:t>
      </w:r>
    </w:p>
    <w:p w14:paraId="3D97E338" w14:textId="77777777" w:rsidR="0039670B" w:rsidRPr="00936BF9" w:rsidRDefault="0039670B" w:rsidP="0039670B">
      <w:pPr>
        <w:spacing w:line="480" w:lineRule="auto"/>
        <w:jc w:val="both"/>
        <w:rPr>
          <w:rFonts w:ascii="Arial" w:hAnsi="Arial" w:cs="Arial"/>
          <w:b/>
        </w:rPr>
      </w:pPr>
      <w:r w:rsidRPr="00936BF9">
        <w:rPr>
          <w:rFonts w:ascii="Arial" w:hAnsi="Arial" w:cs="Arial"/>
        </w:rPr>
        <w:t>All chemicals and reagents used in this study were of analytical grade.</w:t>
      </w:r>
    </w:p>
    <w:p w14:paraId="06F4BB1B" w14:textId="77777777" w:rsidR="0039670B" w:rsidRPr="00936BF9" w:rsidRDefault="0039670B" w:rsidP="0039670B">
      <w:pPr>
        <w:spacing w:line="480" w:lineRule="auto"/>
        <w:jc w:val="both"/>
        <w:rPr>
          <w:rFonts w:ascii="Arial" w:hAnsi="Arial" w:cs="Arial"/>
          <w:b/>
        </w:rPr>
      </w:pPr>
      <w:r w:rsidRPr="00936BF9">
        <w:rPr>
          <w:rFonts w:ascii="Arial" w:hAnsi="Arial" w:cs="Arial"/>
          <w:b/>
        </w:rPr>
        <w:t>Plant Material</w:t>
      </w:r>
    </w:p>
    <w:p w14:paraId="75BAB387"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Fresh leaves of </w:t>
      </w:r>
      <w:r w:rsidRPr="00936BF9">
        <w:rPr>
          <w:rFonts w:ascii="Arial" w:hAnsi="Arial" w:cs="Arial"/>
          <w:i/>
        </w:rPr>
        <w:t xml:space="preserve">Ficus </w:t>
      </w:r>
      <w:proofErr w:type="spellStart"/>
      <w:r w:rsidRPr="00936BF9">
        <w:rPr>
          <w:rFonts w:ascii="Arial" w:hAnsi="Arial" w:cs="Arial"/>
          <w:i/>
        </w:rPr>
        <w:t>abutilifolia</w:t>
      </w:r>
      <w:proofErr w:type="spellEnd"/>
      <w:r w:rsidRPr="00936BF9">
        <w:rPr>
          <w:rFonts w:ascii="Arial" w:hAnsi="Arial" w:cs="Arial"/>
        </w:rPr>
        <w:t xml:space="preserve"> were collected from its natural habitat, in the month of July, 2024 at </w:t>
      </w:r>
      <w:proofErr w:type="spellStart"/>
      <w:r w:rsidRPr="00936BF9">
        <w:rPr>
          <w:rFonts w:ascii="Arial" w:hAnsi="Arial" w:cs="Arial"/>
        </w:rPr>
        <w:t>Ajiwa</w:t>
      </w:r>
      <w:proofErr w:type="spellEnd"/>
      <w:r w:rsidRPr="00936BF9">
        <w:rPr>
          <w:rFonts w:ascii="Arial" w:hAnsi="Arial" w:cs="Arial"/>
        </w:rPr>
        <w:t xml:space="preserve"> village of Katsina State, Nigeria. The sample was identified, authenticated and deposited in the Herbarium, Department of Biology, Umaru Musa </w:t>
      </w:r>
      <w:proofErr w:type="spellStart"/>
      <w:r w:rsidRPr="00936BF9">
        <w:rPr>
          <w:rFonts w:ascii="Arial" w:hAnsi="Arial" w:cs="Arial"/>
        </w:rPr>
        <w:t>Yar’adua</w:t>
      </w:r>
      <w:proofErr w:type="spellEnd"/>
      <w:r w:rsidRPr="00936BF9">
        <w:rPr>
          <w:rFonts w:ascii="Arial" w:hAnsi="Arial" w:cs="Arial"/>
        </w:rPr>
        <w:t xml:space="preserve"> University, Katsina State, Nigeria, where a Voucher specimen (UMYUH12) was assigned for future reference. Thereafter, the fresh leaves were washed under running tap to remove all foliar contaminants, and air dried under </w:t>
      </w:r>
      <w:r w:rsidRPr="00936BF9">
        <w:rPr>
          <w:rFonts w:ascii="Arial" w:hAnsi="Arial" w:cs="Arial"/>
        </w:rPr>
        <w:lastRenderedPageBreak/>
        <w:t>shade at room temperature for four weeks until completely dried. The dried leaves were grounded into fine powder using pestle and mortar, labelled and then stored in an air tight dry container.</w:t>
      </w:r>
    </w:p>
    <w:p w14:paraId="16862F24" w14:textId="77777777" w:rsidR="0039670B" w:rsidRPr="00936BF9" w:rsidRDefault="0039670B" w:rsidP="0039670B">
      <w:pPr>
        <w:spacing w:line="480" w:lineRule="auto"/>
        <w:jc w:val="both"/>
        <w:rPr>
          <w:rFonts w:ascii="Arial" w:hAnsi="Arial" w:cs="Arial"/>
          <w:b/>
        </w:rPr>
      </w:pPr>
      <w:r w:rsidRPr="00936BF9">
        <w:rPr>
          <w:rFonts w:ascii="Arial" w:hAnsi="Arial" w:cs="Arial"/>
          <w:b/>
        </w:rPr>
        <w:t>Preparation of Plant Extract</w:t>
      </w:r>
    </w:p>
    <w:p w14:paraId="34CB3D8A"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Fifty grams (50g) of powdered sample was soaked in 250 mL of methanol for five days away from sunlight with frequent agitation. The resulting mixture was filtered using </w:t>
      </w:r>
      <w:commentRangeStart w:id="6"/>
      <w:proofErr w:type="spellStart"/>
      <w:r w:rsidRPr="00936BF9">
        <w:rPr>
          <w:rFonts w:ascii="Arial" w:hAnsi="Arial" w:cs="Arial"/>
        </w:rPr>
        <w:t>Whatmann</w:t>
      </w:r>
      <w:proofErr w:type="spellEnd"/>
      <w:r w:rsidRPr="00936BF9">
        <w:rPr>
          <w:rFonts w:ascii="Arial" w:hAnsi="Arial" w:cs="Arial"/>
        </w:rPr>
        <w:t xml:space="preserve"> filter Paper</w:t>
      </w:r>
      <w:commentRangeEnd w:id="6"/>
      <w:r w:rsidR="007B3020">
        <w:rPr>
          <w:rStyle w:val="CommentReference"/>
          <w:rFonts w:ascii="Times New Roman" w:hAnsi="Times New Roman"/>
          <w:lang w:val="nb-NO" w:eastAsia="nb-NO"/>
        </w:rPr>
        <w:commentReference w:id="6"/>
      </w:r>
      <w:r w:rsidRPr="00936BF9">
        <w:rPr>
          <w:rFonts w:ascii="Arial" w:hAnsi="Arial" w:cs="Arial"/>
        </w:rPr>
        <w:t xml:space="preserve">. The filtrate was evaporated to dryness using a hot air oven at </w:t>
      </w:r>
      <w:commentRangeStart w:id="7"/>
      <w:r w:rsidRPr="00936BF9">
        <w:rPr>
          <w:rFonts w:ascii="Arial" w:hAnsi="Arial" w:cs="Arial"/>
        </w:rPr>
        <w:t>50</w:t>
      </w:r>
      <w:r w:rsidRPr="00936BF9">
        <w:rPr>
          <w:rFonts w:ascii="Arial" w:hAnsi="Arial" w:cs="Arial"/>
          <w:vertAlign w:val="superscript"/>
        </w:rPr>
        <w:t>o</w:t>
      </w:r>
      <w:r w:rsidRPr="00936BF9">
        <w:rPr>
          <w:rFonts w:ascii="Arial" w:hAnsi="Arial" w:cs="Arial"/>
        </w:rPr>
        <w:t>C</w:t>
      </w:r>
      <w:commentRangeEnd w:id="7"/>
      <w:r w:rsidR="00D6469D">
        <w:rPr>
          <w:rStyle w:val="CommentReference"/>
          <w:rFonts w:ascii="Times New Roman" w:hAnsi="Times New Roman"/>
          <w:lang w:val="nb-NO" w:eastAsia="nb-NO"/>
        </w:rPr>
        <w:commentReference w:id="7"/>
      </w:r>
      <w:r w:rsidRPr="00936BF9">
        <w:rPr>
          <w:rFonts w:ascii="Arial" w:hAnsi="Arial" w:cs="Arial"/>
        </w:rPr>
        <w:t xml:space="preserve"> to obtain waxen extract which was then refrigerated at 4</w:t>
      </w:r>
      <w:r w:rsidRPr="00936BF9">
        <w:rPr>
          <w:rFonts w:ascii="Arial" w:hAnsi="Arial" w:cs="Arial"/>
          <w:vertAlign w:val="superscript"/>
        </w:rPr>
        <w:t>o</w:t>
      </w:r>
      <w:r w:rsidRPr="00936BF9">
        <w:rPr>
          <w:rFonts w:ascii="Arial" w:hAnsi="Arial" w:cs="Arial"/>
        </w:rPr>
        <w:t>C to avoid biological degradation until required for further use. The percentage yield of the evaporated dried extract was 7.48%.</w:t>
      </w:r>
    </w:p>
    <w:p w14:paraId="74049937" w14:textId="77777777" w:rsidR="0039670B" w:rsidRPr="00936BF9" w:rsidRDefault="0039670B" w:rsidP="0039670B">
      <w:pPr>
        <w:spacing w:line="480" w:lineRule="auto"/>
        <w:jc w:val="both"/>
        <w:rPr>
          <w:rFonts w:ascii="Arial" w:hAnsi="Arial" w:cs="Arial"/>
          <w:b/>
        </w:rPr>
      </w:pPr>
      <w:r w:rsidRPr="00936BF9">
        <w:rPr>
          <w:rFonts w:ascii="Arial" w:hAnsi="Arial" w:cs="Arial"/>
          <w:b/>
        </w:rPr>
        <w:t>Qualitative Phytochemical Analysis</w:t>
      </w:r>
    </w:p>
    <w:p w14:paraId="6F76DB1F"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Phytochemical composition of the plant extract was determined by the method described by </w:t>
      </w:r>
      <w:r w:rsidRPr="00936BF9">
        <w:rPr>
          <w:rFonts w:ascii="Arial" w:hAnsi="Arial" w:cs="Arial"/>
          <w:noProof/>
        </w:rPr>
        <w:t xml:space="preserve">[14], to identify the presence of </w:t>
      </w:r>
      <w:r w:rsidRPr="00936BF9">
        <w:rPr>
          <w:rFonts w:ascii="Arial" w:hAnsi="Arial" w:cs="Arial"/>
        </w:rPr>
        <w:t>alkaloids, flavonoids, phenols, saponins, tannins, terpenoids, steroids and cardiac glycosides.</w:t>
      </w:r>
    </w:p>
    <w:p w14:paraId="3DC1361D" w14:textId="77777777" w:rsidR="0039670B" w:rsidRPr="00936BF9" w:rsidRDefault="0039670B" w:rsidP="0039670B">
      <w:pPr>
        <w:spacing w:line="480" w:lineRule="auto"/>
        <w:jc w:val="both"/>
        <w:rPr>
          <w:rFonts w:ascii="Arial" w:hAnsi="Arial" w:cs="Arial"/>
          <w:b/>
        </w:rPr>
      </w:pPr>
      <w:r w:rsidRPr="00936BF9">
        <w:rPr>
          <w:rFonts w:ascii="Arial" w:hAnsi="Arial" w:cs="Arial"/>
          <w:b/>
        </w:rPr>
        <w:t>Quantitative Phytochemical Analysis</w:t>
      </w:r>
    </w:p>
    <w:p w14:paraId="3845C822" w14:textId="77777777" w:rsidR="0039670B" w:rsidRPr="00936BF9" w:rsidRDefault="0039670B" w:rsidP="0039670B">
      <w:pPr>
        <w:spacing w:line="480" w:lineRule="auto"/>
        <w:jc w:val="both"/>
        <w:rPr>
          <w:rFonts w:ascii="Arial" w:hAnsi="Arial" w:cs="Arial"/>
        </w:rPr>
      </w:pPr>
      <w:r w:rsidRPr="00936BF9">
        <w:rPr>
          <w:rFonts w:ascii="Arial" w:hAnsi="Arial" w:cs="Arial"/>
        </w:rPr>
        <w:t>Quantitative determination of the detected secondary metabolites was carried out using the methods of [15, 16, 17, 18 and 19].</w:t>
      </w:r>
    </w:p>
    <w:p w14:paraId="681B92C5"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Thin Layer Chromatography (TLC) Analysis</w:t>
      </w:r>
    </w:p>
    <w:p w14:paraId="04DA8848"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Thin Layer Chromatography was undertaken according to the method described by </w:t>
      </w:r>
      <w:r w:rsidRPr="00936BF9">
        <w:rPr>
          <w:rFonts w:ascii="Arial" w:hAnsi="Arial" w:cs="Arial"/>
          <w:noProof/>
        </w:rPr>
        <w:t>Kidane</w:t>
      </w:r>
      <w:r w:rsidRPr="00936BF9">
        <w:rPr>
          <w:rFonts w:ascii="Arial" w:hAnsi="Arial" w:cs="Arial"/>
        </w:rPr>
        <w:t xml:space="preserve"> </w:t>
      </w:r>
      <w:r w:rsidRPr="00936BF9">
        <w:rPr>
          <w:rFonts w:ascii="Arial" w:hAnsi="Arial" w:cs="Arial"/>
          <w:i/>
        </w:rPr>
        <w:t>et al.</w:t>
      </w:r>
      <w:r w:rsidRPr="00936BF9">
        <w:rPr>
          <w:rFonts w:ascii="Arial" w:hAnsi="Arial" w:cs="Arial"/>
        </w:rPr>
        <w:t xml:space="preserve"> [20] with slight modification. Briefly, Test sample (1 mg/mL of extract in methanol) was drawn with micropipette and applied on a stationary phase (silica-gel coated plate) about 1 cm from the base. The sample was allowed to dry and then dipped carefully into the mobile phase (ratio of 5 mL of ethyl acetate to 5 mL of methanol). After the solvent has reached nearly 3/4th of the plate, the plate was removed from the tank and dried briefly at moderate temperatures 60-120°C. Each band obtained was separately scrapped into a labelled beaker and then washed with </w:t>
      </w:r>
      <w:commentRangeStart w:id="8"/>
      <w:r w:rsidRPr="00936BF9">
        <w:rPr>
          <w:rFonts w:ascii="Arial" w:hAnsi="Arial" w:cs="Arial"/>
        </w:rPr>
        <w:t xml:space="preserve">methanol </w:t>
      </w:r>
      <w:commentRangeEnd w:id="8"/>
      <w:r w:rsidR="00B3245C">
        <w:rPr>
          <w:rStyle w:val="CommentReference"/>
          <w:rFonts w:ascii="Times New Roman" w:hAnsi="Times New Roman"/>
          <w:lang w:val="nb-NO" w:eastAsia="nb-NO"/>
        </w:rPr>
        <w:commentReference w:id="8"/>
      </w:r>
      <w:r w:rsidRPr="00936BF9">
        <w:rPr>
          <w:rFonts w:ascii="Arial" w:hAnsi="Arial" w:cs="Arial"/>
        </w:rPr>
        <w:t>to obtain pure fractions. The obtained fractions were evaporated to dryness using a hot air oven and stored until required for the bioassays. The analysis was performed in triplicate.  Retention factor (Rf) values of the fractions were calculated using:</w:t>
      </w:r>
    </w:p>
    <w:p w14:paraId="4EAAD72C" w14:textId="77777777" w:rsidR="0039670B" w:rsidRPr="00936BF9" w:rsidRDefault="0039670B" w:rsidP="0039670B">
      <w:pPr>
        <w:spacing w:line="480" w:lineRule="auto"/>
        <w:jc w:val="center"/>
        <w:rPr>
          <w:rFonts w:ascii="Arial" w:hAnsi="Arial" w:cs="Arial"/>
        </w:rPr>
      </w:pPr>
      <w:r w:rsidRPr="00936BF9">
        <w:rPr>
          <w:rFonts w:ascii="Arial" w:hAnsi="Arial" w:cs="Arial"/>
        </w:rPr>
        <w:t>Rf = Distance travelled by the sample/ Distance travelled by the solvent</w:t>
      </w:r>
    </w:p>
    <w:p w14:paraId="0B0D827D"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i/>
          <w:color w:val="auto"/>
          <w:sz w:val="20"/>
          <w:szCs w:val="20"/>
        </w:rPr>
        <w:t>In Vitro</w:t>
      </w:r>
      <w:r w:rsidRPr="00936BF9">
        <w:rPr>
          <w:rFonts w:ascii="Arial" w:hAnsi="Arial" w:cs="Arial"/>
          <w:b/>
          <w:color w:val="auto"/>
          <w:sz w:val="20"/>
          <w:szCs w:val="20"/>
        </w:rPr>
        <w:t xml:space="preserve"> Alpha-amylase Inhibitory Assay</w:t>
      </w:r>
    </w:p>
    <w:p w14:paraId="20539E2C"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This assay was carried out using a modified procedure of </w:t>
      </w:r>
      <w:commentRangeStart w:id="9"/>
      <w:r w:rsidRPr="00936BF9">
        <w:rPr>
          <w:rFonts w:ascii="Arial" w:hAnsi="Arial" w:cs="Arial"/>
        </w:rPr>
        <w:t>[21]</w:t>
      </w:r>
      <w:commentRangeEnd w:id="9"/>
      <w:r w:rsidR="004F22C9">
        <w:rPr>
          <w:rStyle w:val="CommentReference"/>
          <w:rFonts w:ascii="Times New Roman" w:hAnsi="Times New Roman"/>
          <w:lang w:val="nb-NO" w:eastAsia="nb-NO"/>
        </w:rPr>
        <w:commentReference w:id="9"/>
      </w:r>
      <w:r w:rsidRPr="00936BF9">
        <w:rPr>
          <w:rFonts w:ascii="Arial" w:hAnsi="Arial" w:cs="Arial"/>
        </w:rPr>
        <w:t xml:space="preserve">. A total of 250 </w:t>
      </w:r>
      <w:proofErr w:type="spellStart"/>
      <w:r w:rsidRPr="00936BF9">
        <w:rPr>
          <w:rFonts w:ascii="Arial" w:hAnsi="Arial" w:cs="Arial"/>
        </w:rPr>
        <w:t>μL</w:t>
      </w:r>
      <w:proofErr w:type="spellEnd"/>
      <w:r w:rsidRPr="00936BF9">
        <w:rPr>
          <w:rFonts w:ascii="Arial" w:hAnsi="Arial" w:cs="Arial"/>
        </w:rPr>
        <w:t xml:space="preserve"> of each fraction of </w:t>
      </w:r>
      <w:commentRangeStart w:id="10"/>
      <w:r w:rsidRPr="00936BF9">
        <w:rPr>
          <w:rFonts w:ascii="Arial" w:hAnsi="Arial" w:cs="Arial"/>
        </w:rPr>
        <w:t xml:space="preserve">varied concentration </w:t>
      </w:r>
      <w:commentRangeEnd w:id="10"/>
      <w:r w:rsidR="003F4831">
        <w:rPr>
          <w:rStyle w:val="CommentReference"/>
          <w:rFonts w:ascii="Times New Roman" w:hAnsi="Times New Roman"/>
          <w:lang w:val="nb-NO" w:eastAsia="nb-NO"/>
        </w:rPr>
        <w:commentReference w:id="10"/>
      </w:r>
      <w:r w:rsidRPr="00936BF9">
        <w:rPr>
          <w:rFonts w:ascii="Arial" w:hAnsi="Arial" w:cs="Arial"/>
        </w:rPr>
        <w:t xml:space="preserve">ranging from </w:t>
      </w:r>
      <w:r w:rsidRPr="00936BF9">
        <w:rPr>
          <w:rFonts w:ascii="Arial" w:hAnsi="Arial" w:cs="Arial"/>
          <w:color w:val="000000"/>
        </w:rPr>
        <w:t xml:space="preserve">(31.25 – 1000 µg/mL) </w:t>
      </w:r>
      <w:r w:rsidRPr="00936BF9">
        <w:rPr>
          <w:rFonts w:ascii="Arial" w:hAnsi="Arial" w:cs="Arial"/>
        </w:rPr>
        <w:t xml:space="preserve">was placed in a tube and 250 </w:t>
      </w:r>
      <w:proofErr w:type="spellStart"/>
      <w:r w:rsidRPr="00936BF9">
        <w:rPr>
          <w:rFonts w:ascii="Arial" w:hAnsi="Arial" w:cs="Arial"/>
        </w:rPr>
        <w:t>μL</w:t>
      </w:r>
      <w:proofErr w:type="spellEnd"/>
      <w:r w:rsidRPr="00936BF9">
        <w:rPr>
          <w:rFonts w:ascii="Arial" w:hAnsi="Arial" w:cs="Arial"/>
        </w:rPr>
        <w:t xml:space="preserve"> of pancreatic α-amylase solution (0.45 mg/ mL) in 0.02 M sodium phosphate buffer (pH 6.9) was added. The mixture was incubated at 25</w:t>
      </w:r>
      <w:r w:rsidRPr="00936BF9">
        <w:rPr>
          <w:rFonts w:ascii="Arial" w:hAnsi="Arial" w:cs="Arial"/>
          <w:vertAlign w:val="superscript"/>
        </w:rPr>
        <w:t>o</w:t>
      </w:r>
      <w:r w:rsidRPr="00936BF9">
        <w:rPr>
          <w:rFonts w:ascii="Arial" w:hAnsi="Arial" w:cs="Arial"/>
        </w:rPr>
        <w:t xml:space="preserve">C for 10 min, after which 250 </w:t>
      </w:r>
      <w:proofErr w:type="spellStart"/>
      <w:r w:rsidRPr="00936BF9">
        <w:rPr>
          <w:rFonts w:ascii="Arial" w:hAnsi="Arial" w:cs="Arial"/>
        </w:rPr>
        <w:t>μL</w:t>
      </w:r>
      <w:proofErr w:type="spellEnd"/>
      <w:r w:rsidRPr="00936BF9">
        <w:rPr>
          <w:rFonts w:ascii="Arial" w:hAnsi="Arial" w:cs="Arial"/>
        </w:rPr>
        <w:t xml:space="preserve"> of starch solution (1%) in 0.02 M sodium phosphate buffer (pH 6.9) was added. This reaction mixture was again incubated at 25°C for 10 min. The reaction was finally quenched by 500 </w:t>
      </w:r>
      <w:proofErr w:type="spellStart"/>
      <w:r w:rsidRPr="00936BF9">
        <w:rPr>
          <w:rFonts w:ascii="Arial" w:hAnsi="Arial" w:cs="Arial"/>
        </w:rPr>
        <w:t>μL</w:t>
      </w:r>
      <w:proofErr w:type="spellEnd"/>
      <w:r w:rsidRPr="00936BF9">
        <w:rPr>
          <w:rFonts w:ascii="Arial" w:hAnsi="Arial" w:cs="Arial"/>
        </w:rPr>
        <w:t xml:space="preserve"> of a reagent, 96mM 3,5-dinitrosalicylic acid (DNS), and further incubated in boiling water for 5 min and then cooled at room temperature. The content of each test tube was diluted with 5 </w:t>
      </w:r>
      <w:r w:rsidRPr="00936BF9">
        <w:rPr>
          <w:rFonts w:ascii="Arial" w:hAnsi="Arial" w:cs="Arial"/>
        </w:rPr>
        <w:lastRenderedPageBreak/>
        <w:t xml:space="preserve">mL of distilled water and the absorbance was measured at 540 nm in a spectrophotometer. Absorbance of </w:t>
      </w:r>
      <w:commentRangeStart w:id="11"/>
      <w:r w:rsidRPr="00936BF9">
        <w:rPr>
          <w:rFonts w:ascii="Arial" w:hAnsi="Arial" w:cs="Arial"/>
        </w:rPr>
        <w:t xml:space="preserve">control </w:t>
      </w:r>
      <w:commentRangeEnd w:id="11"/>
      <w:r w:rsidR="001B479B">
        <w:rPr>
          <w:rStyle w:val="CommentReference"/>
          <w:rFonts w:ascii="Times New Roman" w:hAnsi="Times New Roman"/>
          <w:lang w:val="nb-NO" w:eastAsia="nb-NO"/>
        </w:rPr>
        <w:commentReference w:id="11"/>
      </w:r>
      <w:r w:rsidRPr="00936BF9">
        <w:rPr>
          <w:rFonts w:ascii="Arial" w:hAnsi="Arial" w:cs="Arial"/>
        </w:rPr>
        <w:t>was also measured. The assay was carried out in triplicate for each fraction. The results were expressed as percentage inhibition of α-amylase activity using the following formula:</w:t>
      </w:r>
    </w:p>
    <w:p w14:paraId="42E7D0A1"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Inhibition (%) = [(A </w:t>
      </w:r>
      <w:r w:rsidRPr="00936BF9">
        <w:rPr>
          <w:rFonts w:ascii="Arial" w:hAnsi="Arial" w:cs="Arial"/>
          <w:vertAlign w:val="subscript"/>
        </w:rPr>
        <w:t>Control</w:t>
      </w:r>
      <w:r w:rsidRPr="00936BF9">
        <w:rPr>
          <w:rFonts w:ascii="Arial" w:hAnsi="Arial" w:cs="Arial"/>
        </w:rPr>
        <w:t xml:space="preserve"> –A </w:t>
      </w:r>
      <w:r w:rsidRPr="00936BF9">
        <w:rPr>
          <w:rFonts w:ascii="Arial" w:hAnsi="Arial" w:cs="Arial"/>
          <w:vertAlign w:val="subscript"/>
        </w:rPr>
        <w:t>Sample</w:t>
      </w:r>
      <w:r w:rsidRPr="00936BF9">
        <w:rPr>
          <w:rFonts w:ascii="Arial" w:hAnsi="Arial" w:cs="Arial"/>
        </w:rPr>
        <w:t xml:space="preserve">) /A </w:t>
      </w:r>
      <w:r w:rsidRPr="00936BF9">
        <w:rPr>
          <w:rFonts w:ascii="Arial" w:hAnsi="Arial" w:cs="Arial"/>
          <w:vertAlign w:val="subscript"/>
        </w:rPr>
        <w:t>Control</w:t>
      </w:r>
      <w:r w:rsidRPr="00936BF9">
        <w:rPr>
          <w:rFonts w:ascii="Arial" w:hAnsi="Arial" w:cs="Arial"/>
        </w:rPr>
        <w:t>] ×100</w:t>
      </w:r>
    </w:p>
    <w:p w14:paraId="523B97BD" w14:textId="77777777" w:rsidR="0039670B" w:rsidRPr="00936BF9" w:rsidRDefault="0039670B" w:rsidP="0039670B">
      <w:pPr>
        <w:spacing w:after="200" w:line="480" w:lineRule="auto"/>
        <w:jc w:val="both"/>
        <w:rPr>
          <w:rFonts w:ascii="Arial" w:hAnsi="Arial" w:cs="Arial"/>
        </w:rPr>
      </w:pPr>
      <w:r w:rsidRPr="00936BF9">
        <w:rPr>
          <w:rFonts w:ascii="Arial" w:hAnsi="Arial" w:cs="Arial"/>
        </w:rPr>
        <w:t xml:space="preserve">where A </w:t>
      </w:r>
      <w:r w:rsidRPr="00936BF9">
        <w:rPr>
          <w:rFonts w:ascii="Arial" w:hAnsi="Arial" w:cs="Arial"/>
          <w:vertAlign w:val="subscript"/>
        </w:rPr>
        <w:t>control</w:t>
      </w:r>
      <w:r w:rsidRPr="00936BF9">
        <w:rPr>
          <w:rFonts w:ascii="Arial" w:hAnsi="Arial" w:cs="Arial"/>
        </w:rPr>
        <w:t xml:space="preserve"> is the absorbance of the control and A </w:t>
      </w:r>
      <w:r w:rsidRPr="00936BF9">
        <w:rPr>
          <w:rFonts w:ascii="Arial" w:hAnsi="Arial" w:cs="Arial"/>
          <w:vertAlign w:val="subscript"/>
        </w:rPr>
        <w:t>sample</w:t>
      </w:r>
      <w:r w:rsidRPr="00936BF9">
        <w:rPr>
          <w:rFonts w:ascii="Arial" w:hAnsi="Arial" w:cs="Arial"/>
        </w:rPr>
        <w:t xml:space="preserve"> is the absorbance of the sample.</w:t>
      </w:r>
    </w:p>
    <w:p w14:paraId="5339130A"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 xml:space="preserve"> </w:t>
      </w:r>
      <w:r w:rsidRPr="00936BF9">
        <w:rPr>
          <w:rFonts w:ascii="Arial" w:hAnsi="Arial" w:cs="Arial"/>
          <w:b/>
          <w:i/>
          <w:color w:val="auto"/>
          <w:sz w:val="20"/>
          <w:szCs w:val="20"/>
        </w:rPr>
        <w:t xml:space="preserve">In Vitro </w:t>
      </w:r>
      <w:r w:rsidRPr="00936BF9">
        <w:rPr>
          <w:rFonts w:ascii="Arial" w:hAnsi="Arial" w:cs="Arial"/>
          <w:b/>
          <w:color w:val="auto"/>
          <w:sz w:val="20"/>
          <w:szCs w:val="20"/>
        </w:rPr>
        <w:t>Alpha-glucosidase Inhibitory Assay</w:t>
      </w:r>
    </w:p>
    <w:p w14:paraId="4F9C3741"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This assay was carried out according to the method described by Kim </w:t>
      </w:r>
      <w:r w:rsidRPr="00936BF9">
        <w:rPr>
          <w:rFonts w:ascii="Arial" w:hAnsi="Arial" w:cs="Arial"/>
          <w:i/>
        </w:rPr>
        <w:t>et al</w:t>
      </w:r>
      <w:r w:rsidRPr="00936BF9">
        <w:rPr>
          <w:rFonts w:ascii="Arial" w:hAnsi="Arial" w:cs="Arial"/>
        </w:rPr>
        <w:t xml:space="preserve">. [22] using α-glucosidase from </w:t>
      </w:r>
      <w:r w:rsidRPr="00936BF9">
        <w:rPr>
          <w:rFonts w:ascii="Arial" w:hAnsi="Arial" w:cs="Arial"/>
          <w:i/>
        </w:rPr>
        <w:t>Saccharomyces cerevisiae</w:t>
      </w:r>
      <w:r w:rsidRPr="00936BF9">
        <w:rPr>
          <w:rFonts w:ascii="Arial" w:hAnsi="Arial" w:cs="Arial"/>
        </w:rPr>
        <w:t xml:space="preserve">. A total of 50 </w:t>
      </w:r>
      <w:proofErr w:type="spellStart"/>
      <w:r w:rsidRPr="00936BF9">
        <w:rPr>
          <w:rFonts w:ascii="Arial" w:hAnsi="Arial" w:cs="Arial"/>
        </w:rPr>
        <w:t>μL</w:t>
      </w:r>
      <w:proofErr w:type="spellEnd"/>
      <w:r w:rsidRPr="00936BF9">
        <w:rPr>
          <w:rFonts w:ascii="Arial" w:hAnsi="Arial" w:cs="Arial"/>
        </w:rPr>
        <w:t xml:space="preserve"> of each fraction of </w:t>
      </w:r>
      <w:commentRangeStart w:id="12"/>
      <w:r w:rsidRPr="00936BF9">
        <w:rPr>
          <w:rFonts w:ascii="Arial" w:hAnsi="Arial" w:cs="Arial"/>
        </w:rPr>
        <w:t xml:space="preserve">varied concentration </w:t>
      </w:r>
      <w:commentRangeEnd w:id="12"/>
      <w:r w:rsidR="00C8193B">
        <w:rPr>
          <w:rStyle w:val="CommentReference"/>
          <w:rFonts w:ascii="Times New Roman" w:hAnsi="Times New Roman"/>
          <w:lang w:val="nb-NO" w:eastAsia="nb-NO"/>
        </w:rPr>
        <w:commentReference w:id="12"/>
      </w:r>
      <w:r w:rsidRPr="00936BF9">
        <w:rPr>
          <w:rFonts w:ascii="Arial" w:hAnsi="Arial" w:cs="Arial"/>
        </w:rPr>
        <w:t xml:space="preserve">ranging from </w:t>
      </w:r>
      <w:r w:rsidRPr="00936BF9">
        <w:rPr>
          <w:rFonts w:ascii="Arial" w:hAnsi="Arial" w:cs="Arial"/>
          <w:color w:val="000000"/>
        </w:rPr>
        <w:t xml:space="preserve">(31.25 – 1000 µg/mL) </w:t>
      </w:r>
      <w:r w:rsidRPr="00936BF9">
        <w:rPr>
          <w:rFonts w:ascii="Arial" w:hAnsi="Arial" w:cs="Arial"/>
        </w:rPr>
        <w:t xml:space="preserve">was placed in a tube and 100 </w:t>
      </w:r>
      <w:proofErr w:type="spellStart"/>
      <w:r w:rsidRPr="00936BF9">
        <w:rPr>
          <w:rFonts w:ascii="Arial" w:hAnsi="Arial" w:cs="Arial"/>
        </w:rPr>
        <w:t>μL</w:t>
      </w:r>
      <w:proofErr w:type="spellEnd"/>
      <w:r w:rsidRPr="00936BF9">
        <w:rPr>
          <w:rFonts w:ascii="Arial" w:hAnsi="Arial" w:cs="Arial"/>
        </w:rPr>
        <w:t xml:space="preserve"> of α- glucosidase (1.0 mg/mL) in 100 mM sodium phosphate buffer (pH 6.9) was added. The mixture was incubated at room temperature for 10 min, after which 50 </w:t>
      </w:r>
      <w:proofErr w:type="spellStart"/>
      <w:r w:rsidRPr="00936BF9">
        <w:rPr>
          <w:rFonts w:ascii="Arial" w:hAnsi="Arial" w:cs="Arial"/>
        </w:rPr>
        <w:t>μL</w:t>
      </w:r>
      <w:proofErr w:type="spellEnd"/>
      <w:r w:rsidRPr="00936BF9">
        <w:rPr>
          <w:rFonts w:ascii="Arial" w:hAnsi="Arial" w:cs="Arial"/>
        </w:rPr>
        <w:t xml:space="preserve"> of substrate solution, p-nitrophenyl glucopyranoside (</w:t>
      </w:r>
      <w:proofErr w:type="spellStart"/>
      <w:r w:rsidRPr="00936BF9">
        <w:rPr>
          <w:rFonts w:ascii="Arial" w:hAnsi="Arial" w:cs="Arial"/>
        </w:rPr>
        <w:t>pNPG</w:t>
      </w:r>
      <w:proofErr w:type="spellEnd"/>
      <w:r w:rsidRPr="00936BF9">
        <w:rPr>
          <w:rFonts w:ascii="Arial" w:hAnsi="Arial" w:cs="Arial"/>
        </w:rPr>
        <w:t>) (3.0 mM) in 0.02 M sodium phosphate buffer (pH 6.9) was added. This reaction mixture was again incubated at 37°C for 20 min. The reaction was finally quenched by 2 mL of 0.1 M Na</w:t>
      </w:r>
      <w:r w:rsidRPr="00936BF9">
        <w:rPr>
          <w:rFonts w:ascii="Arial" w:hAnsi="Arial" w:cs="Arial"/>
          <w:vertAlign w:val="subscript"/>
        </w:rPr>
        <w:t>2</w:t>
      </w:r>
      <w:r w:rsidRPr="00936BF9">
        <w:rPr>
          <w:rFonts w:ascii="Arial" w:hAnsi="Arial" w:cs="Arial"/>
        </w:rPr>
        <w:t>CO</w:t>
      </w:r>
      <w:r w:rsidRPr="00936BF9">
        <w:rPr>
          <w:rFonts w:ascii="Arial" w:hAnsi="Arial" w:cs="Arial"/>
          <w:vertAlign w:val="subscript"/>
        </w:rPr>
        <w:t>3</w:t>
      </w:r>
      <w:r w:rsidRPr="00936BF9">
        <w:rPr>
          <w:rFonts w:ascii="Arial" w:hAnsi="Arial" w:cs="Arial"/>
        </w:rPr>
        <w:t xml:space="preserve">. The absorbance of the yellow colored p-nitrophenol, released from </w:t>
      </w:r>
      <w:proofErr w:type="spellStart"/>
      <w:r w:rsidRPr="00936BF9">
        <w:rPr>
          <w:rFonts w:ascii="Arial" w:hAnsi="Arial" w:cs="Arial"/>
        </w:rPr>
        <w:t>pNPG</w:t>
      </w:r>
      <w:proofErr w:type="spellEnd"/>
      <w:r w:rsidRPr="00936BF9">
        <w:rPr>
          <w:rFonts w:ascii="Arial" w:hAnsi="Arial" w:cs="Arial"/>
        </w:rPr>
        <w:t xml:space="preserve">, was measured at 405 nm. Absorbance of </w:t>
      </w:r>
      <w:commentRangeStart w:id="13"/>
      <w:r w:rsidRPr="00936BF9">
        <w:rPr>
          <w:rFonts w:ascii="Arial" w:hAnsi="Arial" w:cs="Arial"/>
        </w:rPr>
        <w:t xml:space="preserve">control </w:t>
      </w:r>
      <w:commentRangeEnd w:id="13"/>
      <w:r w:rsidR="00E94623">
        <w:rPr>
          <w:rStyle w:val="CommentReference"/>
          <w:rFonts w:ascii="Times New Roman" w:hAnsi="Times New Roman"/>
          <w:lang w:val="nb-NO" w:eastAsia="nb-NO"/>
        </w:rPr>
        <w:commentReference w:id="13"/>
      </w:r>
      <w:r w:rsidRPr="00936BF9">
        <w:rPr>
          <w:rFonts w:ascii="Arial" w:hAnsi="Arial" w:cs="Arial"/>
        </w:rPr>
        <w:t>was also measured. The assay was carried out in triplicate for each fraction. The results were expressed as percentage inhibition of α-glucosidase activity using the following formula:</w:t>
      </w:r>
    </w:p>
    <w:p w14:paraId="3700A389"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Inhibition (%) = [(A </w:t>
      </w:r>
      <w:r w:rsidRPr="00936BF9">
        <w:rPr>
          <w:rFonts w:ascii="Arial" w:hAnsi="Arial" w:cs="Arial"/>
          <w:vertAlign w:val="subscript"/>
        </w:rPr>
        <w:t>Control</w:t>
      </w:r>
      <w:r w:rsidRPr="00936BF9">
        <w:rPr>
          <w:rFonts w:ascii="Arial" w:hAnsi="Arial" w:cs="Arial"/>
        </w:rPr>
        <w:t xml:space="preserve"> –A </w:t>
      </w:r>
      <w:r w:rsidRPr="00936BF9">
        <w:rPr>
          <w:rFonts w:ascii="Arial" w:hAnsi="Arial" w:cs="Arial"/>
          <w:vertAlign w:val="subscript"/>
        </w:rPr>
        <w:t>Sample</w:t>
      </w:r>
      <w:r w:rsidRPr="00936BF9">
        <w:rPr>
          <w:rFonts w:ascii="Arial" w:hAnsi="Arial" w:cs="Arial"/>
        </w:rPr>
        <w:t xml:space="preserve">) /A </w:t>
      </w:r>
      <w:r w:rsidRPr="00936BF9">
        <w:rPr>
          <w:rFonts w:ascii="Arial" w:hAnsi="Arial" w:cs="Arial"/>
          <w:vertAlign w:val="subscript"/>
        </w:rPr>
        <w:t>Control</w:t>
      </w:r>
      <w:r w:rsidRPr="00936BF9">
        <w:rPr>
          <w:rFonts w:ascii="Arial" w:hAnsi="Arial" w:cs="Arial"/>
        </w:rPr>
        <w:t>] ×100</w:t>
      </w:r>
    </w:p>
    <w:p w14:paraId="2E8EA054" w14:textId="77777777" w:rsidR="0039670B" w:rsidRPr="00936BF9" w:rsidRDefault="0039670B" w:rsidP="0039670B">
      <w:pPr>
        <w:spacing w:after="200" w:line="480" w:lineRule="auto"/>
        <w:jc w:val="both"/>
        <w:rPr>
          <w:rFonts w:ascii="Arial" w:hAnsi="Arial" w:cs="Arial"/>
        </w:rPr>
      </w:pPr>
      <w:r w:rsidRPr="00936BF9">
        <w:rPr>
          <w:rFonts w:ascii="Arial" w:hAnsi="Arial" w:cs="Arial"/>
        </w:rPr>
        <w:t xml:space="preserve">where A </w:t>
      </w:r>
      <w:r w:rsidRPr="00936BF9">
        <w:rPr>
          <w:rFonts w:ascii="Arial" w:hAnsi="Arial" w:cs="Arial"/>
          <w:vertAlign w:val="subscript"/>
        </w:rPr>
        <w:t>control</w:t>
      </w:r>
      <w:r w:rsidRPr="00936BF9">
        <w:rPr>
          <w:rFonts w:ascii="Arial" w:hAnsi="Arial" w:cs="Arial"/>
        </w:rPr>
        <w:t xml:space="preserve"> is the absorbance of the control and A </w:t>
      </w:r>
      <w:r w:rsidRPr="00936BF9">
        <w:rPr>
          <w:rFonts w:ascii="Arial" w:hAnsi="Arial" w:cs="Arial"/>
          <w:vertAlign w:val="subscript"/>
        </w:rPr>
        <w:t>sample</w:t>
      </w:r>
      <w:r w:rsidRPr="00936BF9">
        <w:rPr>
          <w:rFonts w:ascii="Arial" w:hAnsi="Arial" w:cs="Arial"/>
        </w:rPr>
        <w:t xml:space="preserve"> is the absorbance of the sample.</w:t>
      </w:r>
    </w:p>
    <w:p w14:paraId="30A97D06"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Fourier Transform Infrared (FTIR)-Spectroscopic Analysis</w:t>
      </w:r>
    </w:p>
    <w:p w14:paraId="712E2618" w14:textId="77777777" w:rsidR="0039670B" w:rsidRPr="00936BF9" w:rsidRDefault="0039670B" w:rsidP="0039670B">
      <w:pPr>
        <w:spacing w:after="200" w:line="480" w:lineRule="auto"/>
        <w:jc w:val="both"/>
        <w:rPr>
          <w:rFonts w:ascii="Arial" w:hAnsi="Arial" w:cs="Arial"/>
        </w:rPr>
      </w:pPr>
      <w:r w:rsidRPr="00936BF9">
        <w:rPr>
          <w:rFonts w:ascii="Arial" w:hAnsi="Arial" w:cs="Arial"/>
        </w:rPr>
        <w:t xml:space="preserve">The FT-IR spectroscopic analysis was carried out for each fraction according to the method described by Abdulrahman </w:t>
      </w:r>
      <w:r w:rsidRPr="00936BF9">
        <w:rPr>
          <w:rFonts w:ascii="Arial" w:hAnsi="Arial" w:cs="Arial"/>
          <w:i/>
        </w:rPr>
        <w:t>et al</w:t>
      </w:r>
      <w:r w:rsidRPr="00936BF9">
        <w:rPr>
          <w:rFonts w:ascii="Arial" w:hAnsi="Arial" w:cs="Arial"/>
        </w:rPr>
        <w:t>. [23] using software and FTIR spectroscope.  Scan range of 650-4000 cm</w:t>
      </w:r>
      <w:r w:rsidRPr="00936BF9">
        <w:rPr>
          <w:rFonts w:ascii="Cambria Math" w:hAnsi="Cambria Math" w:cs="Cambria Math"/>
        </w:rPr>
        <w:t>⁻</w:t>
      </w:r>
      <w:r w:rsidRPr="00936BF9">
        <w:rPr>
          <w:rFonts w:ascii="Arial" w:hAnsi="Arial" w:cs="Arial"/>
        </w:rPr>
        <w:t>¹ and a resolution of 8 cm</w:t>
      </w:r>
      <w:r w:rsidRPr="00936BF9">
        <w:rPr>
          <w:rFonts w:ascii="Cambria Math" w:hAnsi="Cambria Math" w:cs="Cambria Math"/>
        </w:rPr>
        <w:t>⁻</w:t>
      </w:r>
      <w:r w:rsidRPr="00936BF9">
        <w:rPr>
          <w:rFonts w:ascii="Arial" w:hAnsi="Arial" w:cs="Arial"/>
        </w:rPr>
        <w:t xml:space="preserve">¹ was used to detect the characteristic peaks of the phytochemical functional groups. The peaks obtained were </w:t>
      </w:r>
      <w:proofErr w:type="spellStart"/>
      <w:r w:rsidRPr="00936BF9">
        <w:rPr>
          <w:rFonts w:ascii="Arial" w:hAnsi="Arial" w:cs="Arial"/>
        </w:rPr>
        <w:t>analysed</w:t>
      </w:r>
      <w:proofErr w:type="spellEnd"/>
      <w:r w:rsidRPr="00936BF9">
        <w:rPr>
          <w:rFonts w:ascii="Arial" w:hAnsi="Arial" w:cs="Arial"/>
        </w:rPr>
        <w:t xml:space="preserve"> using a standard IR spectra table.</w:t>
      </w:r>
    </w:p>
    <w:p w14:paraId="12785B89" w14:textId="77777777" w:rsidR="0039670B" w:rsidRPr="00936BF9" w:rsidRDefault="0039670B" w:rsidP="0039670B">
      <w:pPr>
        <w:pStyle w:val="Heading2"/>
        <w:spacing w:before="0" w:line="480" w:lineRule="auto"/>
        <w:rPr>
          <w:rFonts w:ascii="Arial" w:hAnsi="Arial" w:cs="Arial"/>
          <w:b/>
          <w:color w:val="auto"/>
          <w:sz w:val="20"/>
          <w:szCs w:val="20"/>
        </w:rPr>
      </w:pPr>
      <w:r w:rsidRPr="00936BF9">
        <w:rPr>
          <w:rFonts w:ascii="Arial" w:hAnsi="Arial" w:cs="Arial"/>
          <w:b/>
          <w:color w:val="auto"/>
          <w:sz w:val="20"/>
          <w:szCs w:val="20"/>
        </w:rPr>
        <w:t>Statistical Analysis</w:t>
      </w:r>
    </w:p>
    <w:p w14:paraId="2E5C5124" w14:textId="77777777" w:rsidR="0039670B" w:rsidRPr="00936BF9" w:rsidRDefault="0039670B" w:rsidP="0039670B">
      <w:pPr>
        <w:spacing w:after="200" w:line="480" w:lineRule="auto"/>
        <w:jc w:val="both"/>
        <w:rPr>
          <w:rFonts w:ascii="Arial" w:hAnsi="Arial" w:cs="Arial"/>
        </w:rPr>
      </w:pPr>
      <w:r w:rsidRPr="00936BF9">
        <w:rPr>
          <w:rFonts w:ascii="Arial" w:hAnsi="Arial" w:cs="Arial"/>
        </w:rPr>
        <w:t>Statistical analysis was performed using Graph Pad Instat3 Software version, 3.05. One-way analysis of variance (ANOVA) was used to evaluate the statistical differences between different inhibitory concentrations followed by Tukey HSD post hoc test. Probit regression modelling was used to estimate the 50% inhibitory concentration (IC</w:t>
      </w:r>
      <w:r w:rsidRPr="00936BF9">
        <w:rPr>
          <w:rFonts w:ascii="Arial" w:hAnsi="Arial" w:cs="Arial"/>
          <w:vertAlign w:val="subscript"/>
        </w:rPr>
        <w:t>50</w:t>
      </w:r>
      <w:r w:rsidRPr="00936BF9">
        <w:rPr>
          <w:rFonts w:ascii="Arial" w:hAnsi="Arial" w:cs="Arial"/>
        </w:rPr>
        <w:t>). The values were considered significant when P&lt;0.05. Experiments were done in triplicate and the mean value was reported as mean ± S.D.</w:t>
      </w:r>
    </w:p>
    <w:p w14:paraId="26A198AA" w14:textId="77777777" w:rsidR="00902823" w:rsidRDefault="00000F8F" w:rsidP="00441B6F">
      <w:pPr>
        <w:pStyle w:val="Head1"/>
        <w:spacing w:after="0"/>
        <w:jc w:val="both"/>
        <w:rPr>
          <w:rFonts w:ascii="Arial" w:hAnsi="Arial" w:cs="Arial"/>
        </w:rPr>
      </w:pPr>
      <w:bookmarkStart w:id="14" w:name="_Hlk202954686"/>
      <w:r>
        <w:rPr>
          <w:rFonts w:ascii="Arial" w:hAnsi="Arial" w:cs="Arial"/>
        </w:rPr>
        <w:t>3</w:t>
      </w:r>
      <w:r w:rsidR="00902823">
        <w:rPr>
          <w:rFonts w:ascii="Arial" w:hAnsi="Arial" w:cs="Arial"/>
        </w:rPr>
        <w:t xml:space="preserve">. </w:t>
      </w:r>
      <w:r>
        <w:rPr>
          <w:rFonts w:ascii="Arial" w:hAnsi="Arial" w:cs="Arial"/>
        </w:rPr>
        <w:t>results and discussion</w:t>
      </w:r>
    </w:p>
    <w:p w14:paraId="206A6948" w14:textId="77777777" w:rsidR="00863BD3" w:rsidRDefault="00863BD3" w:rsidP="00441B6F">
      <w:pPr>
        <w:pStyle w:val="Body"/>
        <w:spacing w:after="0"/>
        <w:rPr>
          <w:rFonts w:ascii="Arial" w:hAnsi="Arial" w:cs="Arial"/>
        </w:rPr>
      </w:pPr>
    </w:p>
    <w:p w14:paraId="2D55B97D" w14:textId="77777777" w:rsidR="00000BBB" w:rsidRPr="002E20C7" w:rsidRDefault="00000BBB" w:rsidP="00000BBB">
      <w:pPr>
        <w:spacing w:after="200" w:line="480" w:lineRule="auto"/>
        <w:jc w:val="both"/>
        <w:rPr>
          <w:rFonts w:ascii="Arial" w:hAnsi="Arial" w:cs="Arial"/>
          <w:b/>
        </w:rPr>
      </w:pPr>
      <w:r w:rsidRPr="002E20C7">
        <w:rPr>
          <w:rFonts w:ascii="Arial" w:hAnsi="Arial" w:cs="Arial"/>
          <w:b/>
        </w:rPr>
        <w:lastRenderedPageBreak/>
        <w:t>Qualitative Phytochemical Analysis</w:t>
      </w:r>
    </w:p>
    <w:p w14:paraId="4CB9AB14" w14:textId="77777777" w:rsidR="00000BBB" w:rsidRPr="002E20C7" w:rsidRDefault="00000BBB" w:rsidP="00000BBB">
      <w:pPr>
        <w:spacing w:line="480" w:lineRule="auto"/>
        <w:rPr>
          <w:rFonts w:ascii="Arial" w:hAnsi="Arial" w:cs="Arial"/>
        </w:rPr>
      </w:pPr>
      <w:r w:rsidRPr="002E20C7">
        <w:rPr>
          <w:rFonts w:ascii="Arial" w:hAnsi="Arial" w:cs="Arial"/>
        </w:rPr>
        <w:t xml:space="preserve">Qualitative phytochemical tests for the </w:t>
      </w:r>
      <w:proofErr w:type="spellStart"/>
      <w:r w:rsidRPr="002E20C7">
        <w:rPr>
          <w:rFonts w:ascii="Arial" w:hAnsi="Arial" w:cs="Arial"/>
        </w:rPr>
        <w:t>methaolic</w:t>
      </w:r>
      <w:proofErr w:type="spellEnd"/>
      <w:r w:rsidRPr="002E20C7">
        <w:rPr>
          <w:rFonts w:ascii="Arial" w:hAnsi="Arial" w:cs="Arial"/>
        </w:rPr>
        <w:t xml:space="preserve">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revealed the presence of alkaloids, flavonoids, phenols, saponins and cardiac glycosides. However, tannins, terpenoids and steroids were not detected (Table 1).</w:t>
      </w:r>
    </w:p>
    <w:p w14:paraId="09E500BA" w14:textId="77777777" w:rsidR="006112FE" w:rsidRDefault="006112FE" w:rsidP="00000BBB">
      <w:pPr>
        <w:pStyle w:val="LISTOFTABLES"/>
        <w:spacing w:line="480" w:lineRule="auto"/>
        <w:rPr>
          <w:rFonts w:ascii="Arial" w:hAnsi="Arial" w:cs="Arial"/>
          <w:sz w:val="20"/>
          <w:szCs w:val="20"/>
        </w:rPr>
      </w:pPr>
      <w:bookmarkStart w:id="15" w:name="_Toc181263654"/>
    </w:p>
    <w:p w14:paraId="3159869C" w14:textId="77777777" w:rsidR="00000BBB" w:rsidRPr="002E20C7" w:rsidRDefault="00000BBB" w:rsidP="00000BBB">
      <w:pPr>
        <w:pStyle w:val="LISTOFTABLES"/>
        <w:spacing w:line="480" w:lineRule="auto"/>
        <w:rPr>
          <w:rFonts w:ascii="Arial" w:hAnsi="Arial" w:cs="Arial"/>
          <w:i/>
          <w:sz w:val="20"/>
          <w:szCs w:val="20"/>
        </w:rPr>
      </w:pPr>
      <w:r w:rsidRPr="002E20C7">
        <w:rPr>
          <w:rFonts w:ascii="Arial" w:hAnsi="Arial" w:cs="Arial"/>
          <w:sz w:val="20"/>
          <w:szCs w:val="20"/>
        </w:rPr>
        <w:t xml:space="preserve">Table 1: </w:t>
      </w:r>
      <w:r w:rsidRPr="002E20C7">
        <w:rPr>
          <w:rFonts w:ascii="Arial" w:hAnsi="Arial" w:cs="Arial"/>
          <w:b w:val="0"/>
          <w:sz w:val="20"/>
          <w:szCs w:val="20"/>
        </w:rPr>
        <w:t xml:space="preserve">Qualitative Phytochemical Content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i/>
          <w:sz w:val="20"/>
          <w:szCs w:val="20"/>
        </w:rPr>
        <w:t>.</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0BBB" w:rsidRPr="002E20C7" w14:paraId="6736792C" w14:textId="77777777" w:rsidTr="00F40D26">
        <w:trPr>
          <w:trHeight w:val="440"/>
        </w:trPr>
        <w:tc>
          <w:tcPr>
            <w:tcW w:w="4675" w:type="dxa"/>
            <w:tcBorders>
              <w:top w:val="single" w:sz="4" w:space="0" w:color="auto"/>
              <w:bottom w:val="single" w:sz="4" w:space="0" w:color="auto"/>
            </w:tcBorders>
          </w:tcPr>
          <w:p w14:paraId="528DDA8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Phytochemicals Tested</w:t>
            </w:r>
          </w:p>
        </w:tc>
        <w:tc>
          <w:tcPr>
            <w:tcW w:w="4675" w:type="dxa"/>
            <w:tcBorders>
              <w:top w:val="single" w:sz="4" w:space="0" w:color="auto"/>
              <w:bottom w:val="single" w:sz="4" w:space="0" w:color="auto"/>
            </w:tcBorders>
          </w:tcPr>
          <w:p w14:paraId="27043373"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Inference</w:t>
            </w:r>
          </w:p>
        </w:tc>
      </w:tr>
      <w:tr w:rsidR="00000BBB" w:rsidRPr="002E20C7" w14:paraId="6AD38AC6" w14:textId="77777777" w:rsidTr="00F40D26">
        <w:tc>
          <w:tcPr>
            <w:tcW w:w="4675" w:type="dxa"/>
            <w:tcBorders>
              <w:top w:val="single" w:sz="4" w:space="0" w:color="auto"/>
            </w:tcBorders>
          </w:tcPr>
          <w:p w14:paraId="2FD3883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Alkaloids</w:t>
            </w:r>
          </w:p>
        </w:tc>
        <w:tc>
          <w:tcPr>
            <w:tcW w:w="4675" w:type="dxa"/>
            <w:tcBorders>
              <w:top w:val="single" w:sz="4" w:space="0" w:color="auto"/>
            </w:tcBorders>
          </w:tcPr>
          <w:p w14:paraId="611E84A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7C2D6A5B" w14:textId="77777777" w:rsidTr="00F40D26">
        <w:tc>
          <w:tcPr>
            <w:tcW w:w="4675" w:type="dxa"/>
          </w:tcPr>
          <w:p w14:paraId="507FD02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Flavonoids</w:t>
            </w:r>
          </w:p>
        </w:tc>
        <w:tc>
          <w:tcPr>
            <w:tcW w:w="4675" w:type="dxa"/>
          </w:tcPr>
          <w:p w14:paraId="52615CA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2C385FA4" w14:textId="77777777" w:rsidTr="00F40D26">
        <w:tc>
          <w:tcPr>
            <w:tcW w:w="4675" w:type="dxa"/>
          </w:tcPr>
          <w:p w14:paraId="75561B8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Phenols</w:t>
            </w:r>
          </w:p>
        </w:tc>
        <w:tc>
          <w:tcPr>
            <w:tcW w:w="4675" w:type="dxa"/>
          </w:tcPr>
          <w:p w14:paraId="036A9DE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5E02D5C4" w14:textId="77777777" w:rsidTr="00F40D26">
        <w:tc>
          <w:tcPr>
            <w:tcW w:w="4675" w:type="dxa"/>
          </w:tcPr>
          <w:p w14:paraId="09B9DD5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Tannins</w:t>
            </w:r>
          </w:p>
        </w:tc>
        <w:tc>
          <w:tcPr>
            <w:tcW w:w="4675" w:type="dxa"/>
          </w:tcPr>
          <w:p w14:paraId="3A6C0B8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60EB76EB" w14:textId="77777777" w:rsidTr="00F40D26">
        <w:tc>
          <w:tcPr>
            <w:tcW w:w="4675" w:type="dxa"/>
          </w:tcPr>
          <w:p w14:paraId="2DCFA1F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Saponins</w:t>
            </w:r>
          </w:p>
        </w:tc>
        <w:tc>
          <w:tcPr>
            <w:tcW w:w="4675" w:type="dxa"/>
          </w:tcPr>
          <w:p w14:paraId="11861BF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347F5946" w14:textId="77777777" w:rsidTr="00F40D26">
        <w:tc>
          <w:tcPr>
            <w:tcW w:w="4675" w:type="dxa"/>
          </w:tcPr>
          <w:p w14:paraId="443E0B4F"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Steroids</w:t>
            </w:r>
          </w:p>
        </w:tc>
        <w:tc>
          <w:tcPr>
            <w:tcW w:w="4675" w:type="dxa"/>
          </w:tcPr>
          <w:p w14:paraId="1B44ABCB"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60DE13E9" w14:textId="77777777" w:rsidTr="00F40D26">
        <w:tc>
          <w:tcPr>
            <w:tcW w:w="4675" w:type="dxa"/>
          </w:tcPr>
          <w:p w14:paraId="149093B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Terpenoids</w:t>
            </w:r>
          </w:p>
        </w:tc>
        <w:tc>
          <w:tcPr>
            <w:tcW w:w="4675" w:type="dxa"/>
          </w:tcPr>
          <w:p w14:paraId="097ECF2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7EAE6391" w14:textId="77777777" w:rsidTr="00F40D26">
        <w:tc>
          <w:tcPr>
            <w:tcW w:w="4675" w:type="dxa"/>
            <w:tcBorders>
              <w:bottom w:val="single" w:sz="4" w:space="0" w:color="auto"/>
            </w:tcBorders>
          </w:tcPr>
          <w:p w14:paraId="42AEBE7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Cardiac glycosides</w:t>
            </w:r>
          </w:p>
        </w:tc>
        <w:tc>
          <w:tcPr>
            <w:tcW w:w="4675" w:type="dxa"/>
            <w:tcBorders>
              <w:bottom w:val="single" w:sz="4" w:space="0" w:color="auto"/>
            </w:tcBorders>
          </w:tcPr>
          <w:p w14:paraId="44CCC50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bl>
    <w:p w14:paraId="032EB853"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                  Key: (+) detected, (-) not detected</w:t>
      </w:r>
    </w:p>
    <w:p w14:paraId="32620B5D" w14:textId="77777777" w:rsidR="00000BBB" w:rsidRPr="002E20C7" w:rsidRDefault="00000BBB" w:rsidP="00000BBB">
      <w:pPr>
        <w:spacing w:after="200" w:line="480" w:lineRule="auto"/>
        <w:jc w:val="both"/>
        <w:rPr>
          <w:rFonts w:ascii="Arial" w:hAnsi="Arial" w:cs="Arial"/>
          <w:b/>
        </w:rPr>
      </w:pPr>
      <w:r w:rsidRPr="002E20C7">
        <w:rPr>
          <w:rFonts w:ascii="Arial" w:hAnsi="Arial" w:cs="Arial"/>
          <w:b/>
        </w:rPr>
        <w:t>Quantitative Phytochemical Analysis</w:t>
      </w:r>
    </w:p>
    <w:p w14:paraId="765AC600" w14:textId="77777777" w:rsidR="00000BBB" w:rsidRPr="002E20C7" w:rsidRDefault="00000BBB" w:rsidP="00000BBB">
      <w:pPr>
        <w:spacing w:after="200" w:line="480" w:lineRule="auto"/>
        <w:jc w:val="both"/>
        <w:rPr>
          <w:rFonts w:ascii="Arial" w:hAnsi="Arial" w:cs="Arial"/>
          <w:b/>
        </w:rPr>
      </w:pPr>
      <w:r w:rsidRPr="002E20C7">
        <w:rPr>
          <w:rFonts w:ascii="Arial" w:hAnsi="Arial" w:cs="Arial"/>
        </w:rPr>
        <w:t xml:space="preserve">Table 2 revealed that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showed a variable </w:t>
      </w:r>
      <w:proofErr w:type="gramStart"/>
      <w:r w:rsidRPr="002E20C7">
        <w:rPr>
          <w:rFonts w:ascii="Arial" w:hAnsi="Arial" w:cs="Arial"/>
        </w:rPr>
        <w:t>amount</w:t>
      </w:r>
      <w:proofErr w:type="gramEnd"/>
      <w:r w:rsidRPr="002E20C7">
        <w:rPr>
          <w:rFonts w:ascii="Arial" w:hAnsi="Arial" w:cs="Arial"/>
        </w:rPr>
        <w:t xml:space="preserve"> of flavonoids (36.927± 0.554 mg RE/g), alkaloids (43.556 ± 7.154 mg AE/g), phenols (98.419 ± 9.548 mg GAE/g), saponins (50.857 ± 0.584 mg DE/g) and cardiac glycosides (0.540 ± 0.010 %).</w:t>
      </w:r>
    </w:p>
    <w:p w14:paraId="136AEF54" w14:textId="77777777" w:rsidR="00000BBB" w:rsidRPr="002E20C7" w:rsidRDefault="00000BBB" w:rsidP="00000BBB">
      <w:pPr>
        <w:pStyle w:val="LISTOFTABLES"/>
        <w:spacing w:line="480" w:lineRule="auto"/>
        <w:rPr>
          <w:rFonts w:ascii="Arial" w:hAnsi="Arial" w:cs="Arial"/>
          <w:b w:val="0"/>
          <w:i/>
          <w:sz w:val="20"/>
          <w:szCs w:val="20"/>
        </w:rPr>
      </w:pPr>
      <w:bookmarkStart w:id="16" w:name="_Toc181263655"/>
      <w:r w:rsidRPr="002E20C7">
        <w:rPr>
          <w:rFonts w:ascii="Arial" w:hAnsi="Arial" w:cs="Arial"/>
          <w:sz w:val="20"/>
          <w:szCs w:val="20"/>
        </w:rPr>
        <w:t xml:space="preserve">Table 2: </w:t>
      </w:r>
      <w:r w:rsidRPr="002E20C7">
        <w:rPr>
          <w:rFonts w:ascii="Arial" w:hAnsi="Arial" w:cs="Arial"/>
          <w:b w:val="0"/>
          <w:sz w:val="20"/>
          <w:szCs w:val="20"/>
        </w:rPr>
        <w:t xml:space="preserve">Quantitative Phytochemical Composition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b w:val="0"/>
          <w:i/>
          <w:sz w:val="20"/>
          <w:szCs w:val="20"/>
        </w:rPr>
        <w:t>.</w:t>
      </w:r>
      <w:bookmarkEnd w:id="16"/>
    </w:p>
    <w:tbl>
      <w:tblPr>
        <w:tblStyle w:val="TableGrid"/>
        <w:tblW w:w="87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710"/>
        <w:gridCol w:w="1870"/>
        <w:gridCol w:w="1730"/>
        <w:gridCol w:w="1610"/>
      </w:tblGrid>
      <w:tr w:rsidR="00000BBB" w:rsidRPr="002E20C7" w14:paraId="6AD65373" w14:textId="77777777" w:rsidTr="00F40D26">
        <w:trPr>
          <w:trHeight w:val="1034"/>
        </w:trPr>
        <w:tc>
          <w:tcPr>
            <w:tcW w:w="1800" w:type="dxa"/>
            <w:tcBorders>
              <w:top w:val="single" w:sz="4" w:space="0" w:color="auto"/>
              <w:bottom w:val="single" w:sz="4" w:space="0" w:color="auto"/>
            </w:tcBorders>
          </w:tcPr>
          <w:p w14:paraId="086C30C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Alkaloids (mg AE/g)</w:t>
            </w:r>
          </w:p>
        </w:tc>
        <w:tc>
          <w:tcPr>
            <w:tcW w:w="1710" w:type="dxa"/>
            <w:tcBorders>
              <w:top w:val="single" w:sz="4" w:space="0" w:color="auto"/>
              <w:bottom w:val="single" w:sz="4" w:space="0" w:color="auto"/>
            </w:tcBorders>
          </w:tcPr>
          <w:p w14:paraId="3997EBC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Saponins (mg DE/g)</w:t>
            </w:r>
          </w:p>
        </w:tc>
        <w:tc>
          <w:tcPr>
            <w:tcW w:w="1870" w:type="dxa"/>
            <w:tcBorders>
              <w:top w:val="single" w:sz="4" w:space="0" w:color="auto"/>
              <w:bottom w:val="single" w:sz="4" w:space="0" w:color="auto"/>
            </w:tcBorders>
          </w:tcPr>
          <w:p w14:paraId="143E097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Flavonoids (mg RE/g)</w:t>
            </w:r>
          </w:p>
        </w:tc>
        <w:tc>
          <w:tcPr>
            <w:tcW w:w="1730" w:type="dxa"/>
            <w:tcBorders>
              <w:top w:val="single" w:sz="4" w:space="0" w:color="auto"/>
              <w:bottom w:val="single" w:sz="4" w:space="0" w:color="auto"/>
            </w:tcBorders>
          </w:tcPr>
          <w:p w14:paraId="2AFCF21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Phenols (mg GAE/g)</w:t>
            </w:r>
          </w:p>
        </w:tc>
        <w:tc>
          <w:tcPr>
            <w:tcW w:w="1610" w:type="dxa"/>
            <w:tcBorders>
              <w:top w:val="single" w:sz="4" w:space="0" w:color="auto"/>
              <w:bottom w:val="single" w:sz="4" w:space="0" w:color="auto"/>
            </w:tcBorders>
          </w:tcPr>
          <w:p w14:paraId="44E0457B"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Cardiac glycosides (%)</w:t>
            </w:r>
          </w:p>
        </w:tc>
      </w:tr>
      <w:tr w:rsidR="00000BBB" w:rsidRPr="002E20C7" w14:paraId="76350002" w14:textId="77777777" w:rsidTr="00F40D26">
        <w:trPr>
          <w:trHeight w:val="593"/>
        </w:trPr>
        <w:tc>
          <w:tcPr>
            <w:tcW w:w="1800" w:type="dxa"/>
            <w:tcBorders>
              <w:top w:val="single" w:sz="4" w:space="0" w:color="auto"/>
            </w:tcBorders>
          </w:tcPr>
          <w:p w14:paraId="3B4C65D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43.556 ± 7.154</w:t>
            </w:r>
          </w:p>
          <w:p w14:paraId="7CEB4403" w14:textId="77777777" w:rsidR="00000BBB" w:rsidRPr="002E20C7" w:rsidRDefault="00000BBB" w:rsidP="00000BBB">
            <w:pPr>
              <w:spacing w:line="480" w:lineRule="auto"/>
              <w:jc w:val="center"/>
              <w:rPr>
                <w:rFonts w:ascii="Arial" w:hAnsi="Arial" w:cs="Arial"/>
                <w:sz w:val="20"/>
                <w:szCs w:val="20"/>
              </w:rPr>
            </w:pPr>
          </w:p>
        </w:tc>
        <w:tc>
          <w:tcPr>
            <w:tcW w:w="1710" w:type="dxa"/>
            <w:tcBorders>
              <w:top w:val="single" w:sz="4" w:space="0" w:color="auto"/>
            </w:tcBorders>
          </w:tcPr>
          <w:p w14:paraId="689D2AA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50.857 ± 0.584</w:t>
            </w:r>
          </w:p>
        </w:tc>
        <w:tc>
          <w:tcPr>
            <w:tcW w:w="1870" w:type="dxa"/>
            <w:tcBorders>
              <w:top w:val="single" w:sz="4" w:space="0" w:color="auto"/>
            </w:tcBorders>
          </w:tcPr>
          <w:p w14:paraId="707A941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36.927± 0.554</w:t>
            </w:r>
          </w:p>
          <w:p w14:paraId="299062D8" w14:textId="77777777" w:rsidR="00000BBB" w:rsidRPr="002E20C7" w:rsidRDefault="00000BBB" w:rsidP="00000BBB">
            <w:pPr>
              <w:spacing w:line="480" w:lineRule="auto"/>
              <w:jc w:val="center"/>
              <w:rPr>
                <w:rFonts w:ascii="Arial" w:hAnsi="Arial" w:cs="Arial"/>
                <w:sz w:val="20"/>
                <w:szCs w:val="20"/>
              </w:rPr>
            </w:pPr>
          </w:p>
        </w:tc>
        <w:tc>
          <w:tcPr>
            <w:tcW w:w="1730" w:type="dxa"/>
            <w:tcBorders>
              <w:top w:val="single" w:sz="4" w:space="0" w:color="auto"/>
            </w:tcBorders>
          </w:tcPr>
          <w:p w14:paraId="232CB15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98.419 ± 9.548</w:t>
            </w:r>
          </w:p>
        </w:tc>
        <w:tc>
          <w:tcPr>
            <w:tcW w:w="1610" w:type="dxa"/>
            <w:tcBorders>
              <w:top w:val="single" w:sz="4" w:space="0" w:color="auto"/>
            </w:tcBorders>
          </w:tcPr>
          <w:p w14:paraId="049C2B4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0.540 ± 0.010</w:t>
            </w:r>
          </w:p>
        </w:tc>
      </w:tr>
    </w:tbl>
    <w:p w14:paraId="6A4E35EC" w14:textId="77777777" w:rsidR="00000BBB" w:rsidRPr="002E20C7" w:rsidRDefault="00000BBB" w:rsidP="00000BBB">
      <w:pPr>
        <w:spacing w:line="480" w:lineRule="auto"/>
        <w:rPr>
          <w:rFonts w:ascii="Arial" w:hAnsi="Arial" w:cs="Arial"/>
        </w:rPr>
      </w:pPr>
      <w:r w:rsidRPr="002E20C7">
        <w:rPr>
          <w:rFonts w:ascii="Arial" w:hAnsi="Arial" w:cs="Arial"/>
        </w:rPr>
        <w:t xml:space="preserve"> Key: AE: Atropine Equivalent, DE: Diosgenin Equivalent, RE: Rutin Equivalent, GAE: Gallic Acid Equivalent. </w:t>
      </w:r>
    </w:p>
    <w:p w14:paraId="55779FD6" w14:textId="77777777" w:rsidR="00000BBB" w:rsidRPr="002E20C7" w:rsidRDefault="00000BBB" w:rsidP="00000BBB">
      <w:pPr>
        <w:spacing w:line="480" w:lineRule="auto"/>
        <w:rPr>
          <w:rFonts w:ascii="Arial" w:hAnsi="Arial" w:cs="Arial"/>
        </w:rPr>
      </w:pPr>
      <w:r w:rsidRPr="002E20C7">
        <w:rPr>
          <w:rFonts w:ascii="Arial" w:hAnsi="Arial" w:cs="Arial"/>
        </w:rPr>
        <w:t xml:space="preserve"> Values are presented as mean ± S.D of triplicate determinations (n=3). </w:t>
      </w:r>
    </w:p>
    <w:p w14:paraId="693BAD4E" w14:textId="77777777" w:rsidR="00000BBB" w:rsidRPr="002E20C7" w:rsidRDefault="00000BBB" w:rsidP="00000BBB">
      <w:pPr>
        <w:spacing w:line="480" w:lineRule="auto"/>
        <w:jc w:val="both"/>
        <w:rPr>
          <w:rFonts w:ascii="Arial" w:hAnsi="Arial" w:cs="Arial"/>
          <w:b/>
        </w:rPr>
      </w:pPr>
      <w:r w:rsidRPr="002E20C7">
        <w:rPr>
          <w:rFonts w:ascii="Arial" w:hAnsi="Arial" w:cs="Arial"/>
          <w:b/>
        </w:rPr>
        <w:lastRenderedPageBreak/>
        <w:t xml:space="preserve">Thin Layer Chromatography </w:t>
      </w:r>
    </w:p>
    <w:p w14:paraId="31747E00"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was fractionated and total of four fractions were obtained. The Rf values of Fraction 1, Fraction 2, Fraction 3, and Fraction 4 were 0.352 ± 0.003, 0.529 ± 0.021, 0.705 ± 0.042 and 0.970 ± 0.054 respectively (Table 3).</w:t>
      </w:r>
    </w:p>
    <w:p w14:paraId="5D1298B8" w14:textId="77777777" w:rsidR="00000BBB" w:rsidRPr="002E20C7" w:rsidRDefault="00000BBB" w:rsidP="00000BBB">
      <w:pPr>
        <w:pStyle w:val="LISTOFTABLES"/>
        <w:spacing w:line="480" w:lineRule="auto"/>
        <w:rPr>
          <w:rFonts w:ascii="Arial" w:hAnsi="Arial" w:cs="Arial"/>
          <w:sz w:val="20"/>
          <w:szCs w:val="20"/>
        </w:rPr>
      </w:pPr>
      <w:bookmarkStart w:id="17" w:name="_Toc181263656"/>
      <w:r w:rsidRPr="002E20C7">
        <w:rPr>
          <w:rFonts w:ascii="Arial" w:hAnsi="Arial" w:cs="Arial"/>
          <w:sz w:val="20"/>
          <w:szCs w:val="20"/>
        </w:rPr>
        <w:t xml:space="preserve">Table 3: </w:t>
      </w:r>
      <w:r w:rsidRPr="002E20C7">
        <w:rPr>
          <w:rFonts w:ascii="Arial" w:hAnsi="Arial" w:cs="Arial"/>
          <w:b w:val="0"/>
          <w:sz w:val="20"/>
          <w:szCs w:val="20"/>
        </w:rPr>
        <w:t xml:space="preserve">Fractions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bookmarkEnd w:id="17"/>
      <w:proofErr w:type="spellEnd"/>
      <w:r w:rsidRPr="002E20C7">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0BBB" w:rsidRPr="002E20C7" w14:paraId="4D4D8F89" w14:textId="77777777" w:rsidTr="00F40D26">
        <w:tc>
          <w:tcPr>
            <w:tcW w:w="4675" w:type="dxa"/>
            <w:tcBorders>
              <w:top w:val="single" w:sz="4" w:space="0" w:color="auto"/>
              <w:bottom w:val="single" w:sz="4" w:space="0" w:color="auto"/>
            </w:tcBorders>
          </w:tcPr>
          <w:p w14:paraId="2D79B911" w14:textId="77777777" w:rsidR="00000BBB" w:rsidRPr="002E20C7" w:rsidRDefault="00000BBB" w:rsidP="00000BBB">
            <w:pPr>
              <w:spacing w:line="480" w:lineRule="auto"/>
              <w:jc w:val="center"/>
              <w:rPr>
                <w:rFonts w:ascii="Arial" w:hAnsi="Arial" w:cs="Arial"/>
                <w:b/>
                <w:bCs/>
                <w:sz w:val="20"/>
                <w:szCs w:val="20"/>
              </w:rPr>
            </w:pPr>
            <w:r w:rsidRPr="002E20C7">
              <w:rPr>
                <w:rFonts w:ascii="Arial" w:hAnsi="Arial" w:cs="Arial"/>
                <w:b/>
                <w:bCs/>
                <w:sz w:val="20"/>
                <w:szCs w:val="20"/>
              </w:rPr>
              <w:t>Fractions</w:t>
            </w:r>
          </w:p>
        </w:tc>
        <w:tc>
          <w:tcPr>
            <w:tcW w:w="4675" w:type="dxa"/>
            <w:tcBorders>
              <w:top w:val="single" w:sz="4" w:space="0" w:color="auto"/>
              <w:bottom w:val="single" w:sz="4" w:space="0" w:color="auto"/>
            </w:tcBorders>
          </w:tcPr>
          <w:p w14:paraId="31BD7C12" w14:textId="77777777" w:rsidR="00000BBB" w:rsidRPr="002E20C7" w:rsidRDefault="00000BBB" w:rsidP="00000BBB">
            <w:pPr>
              <w:spacing w:line="480" w:lineRule="auto"/>
              <w:jc w:val="center"/>
              <w:rPr>
                <w:rFonts w:ascii="Arial" w:hAnsi="Arial" w:cs="Arial"/>
                <w:b/>
                <w:bCs/>
                <w:sz w:val="20"/>
                <w:szCs w:val="20"/>
              </w:rPr>
            </w:pPr>
            <w:r w:rsidRPr="002E20C7">
              <w:rPr>
                <w:rFonts w:ascii="Arial" w:hAnsi="Arial" w:cs="Arial"/>
                <w:b/>
                <w:bCs/>
                <w:sz w:val="20"/>
                <w:szCs w:val="20"/>
              </w:rPr>
              <w:t>Retention factor (Rf)</w:t>
            </w:r>
          </w:p>
        </w:tc>
      </w:tr>
      <w:tr w:rsidR="00000BBB" w:rsidRPr="002E20C7" w14:paraId="16830592" w14:textId="77777777" w:rsidTr="00F40D26">
        <w:tc>
          <w:tcPr>
            <w:tcW w:w="4675" w:type="dxa"/>
            <w:tcBorders>
              <w:top w:val="single" w:sz="4" w:space="0" w:color="auto"/>
            </w:tcBorders>
          </w:tcPr>
          <w:p w14:paraId="3388622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1</w:t>
            </w:r>
          </w:p>
        </w:tc>
        <w:tc>
          <w:tcPr>
            <w:tcW w:w="4675" w:type="dxa"/>
            <w:tcBorders>
              <w:top w:val="single" w:sz="4" w:space="0" w:color="auto"/>
            </w:tcBorders>
          </w:tcPr>
          <w:p w14:paraId="122AFEF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0.352±0.003</w:t>
            </w:r>
          </w:p>
        </w:tc>
      </w:tr>
      <w:tr w:rsidR="00000BBB" w:rsidRPr="002E20C7" w14:paraId="7F0A277D" w14:textId="77777777" w:rsidTr="00F40D26">
        <w:tc>
          <w:tcPr>
            <w:tcW w:w="4675" w:type="dxa"/>
          </w:tcPr>
          <w:p w14:paraId="3B79775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2</w:t>
            </w:r>
          </w:p>
        </w:tc>
        <w:tc>
          <w:tcPr>
            <w:tcW w:w="4675" w:type="dxa"/>
          </w:tcPr>
          <w:p w14:paraId="3DE46BD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0.529±0.021</w:t>
            </w:r>
          </w:p>
        </w:tc>
      </w:tr>
      <w:tr w:rsidR="00000BBB" w:rsidRPr="002E20C7" w14:paraId="661BD3AE" w14:textId="77777777" w:rsidTr="00F40D26">
        <w:tc>
          <w:tcPr>
            <w:tcW w:w="4675" w:type="dxa"/>
          </w:tcPr>
          <w:p w14:paraId="4399E77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3</w:t>
            </w:r>
          </w:p>
        </w:tc>
        <w:tc>
          <w:tcPr>
            <w:tcW w:w="4675" w:type="dxa"/>
          </w:tcPr>
          <w:p w14:paraId="0250857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0.705±0.042</w:t>
            </w:r>
          </w:p>
        </w:tc>
      </w:tr>
      <w:tr w:rsidR="00000BBB" w:rsidRPr="002E20C7" w14:paraId="4100C75C" w14:textId="77777777" w:rsidTr="00F40D26">
        <w:tc>
          <w:tcPr>
            <w:tcW w:w="4675" w:type="dxa"/>
            <w:tcBorders>
              <w:bottom w:val="single" w:sz="4" w:space="0" w:color="auto"/>
            </w:tcBorders>
          </w:tcPr>
          <w:p w14:paraId="5494AAA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4</w:t>
            </w:r>
          </w:p>
        </w:tc>
        <w:tc>
          <w:tcPr>
            <w:tcW w:w="4675" w:type="dxa"/>
            <w:tcBorders>
              <w:bottom w:val="single" w:sz="4" w:space="0" w:color="auto"/>
            </w:tcBorders>
          </w:tcPr>
          <w:p w14:paraId="6664B85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0.970±0.054</w:t>
            </w:r>
          </w:p>
        </w:tc>
      </w:tr>
    </w:tbl>
    <w:p w14:paraId="55ECE186" w14:textId="77777777" w:rsidR="00000BBB" w:rsidRPr="002E20C7" w:rsidRDefault="00000BBB" w:rsidP="00000BBB">
      <w:pPr>
        <w:spacing w:line="480" w:lineRule="auto"/>
        <w:jc w:val="both"/>
        <w:rPr>
          <w:rFonts w:ascii="Arial" w:hAnsi="Arial" w:cs="Arial"/>
          <w:b/>
          <w:i/>
        </w:rPr>
      </w:pPr>
      <w:r w:rsidRPr="002E20C7">
        <w:rPr>
          <w:rFonts w:ascii="Arial" w:hAnsi="Arial" w:cs="Arial"/>
        </w:rPr>
        <w:t xml:space="preserve"> Data are presented as mean ± standard deviation of triplicate readings (n=3). </w:t>
      </w:r>
    </w:p>
    <w:p w14:paraId="7B94A7FE" w14:textId="77777777" w:rsidR="00000BBB" w:rsidRPr="002E20C7" w:rsidRDefault="00000BBB" w:rsidP="00000BBB">
      <w:pPr>
        <w:spacing w:line="480" w:lineRule="auto"/>
        <w:jc w:val="both"/>
        <w:rPr>
          <w:rFonts w:ascii="Arial" w:hAnsi="Arial" w:cs="Arial"/>
          <w:b/>
        </w:rPr>
      </w:pPr>
      <w:r w:rsidRPr="002E20C7">
        <w:rPr>
          <w:rFonts w:ascii="Arial" w:hAnsi="Arial" w:cs="Arial"/>
          <w:b/>
          <w:i/>
        </w:rPr>
        <w:t>In Vitro</w:t>
      </w:r>
      <w:r w:rsidRPr="002E20C7">
        <w:rPr>
          <w:rFonts w:ascii="Arial" w:hAnsi="Arial" w:cs="Arial"/>
          <w:b/>
        </w:rPr>
        <w:t xml:space="preserve"> α- amylase Inhibitory Activity. </w:t>
      </w:r>
    </w:p>
    <w:p w14:paraId="10FDC512"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The inhibitory effects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 xml:space="preserve">on α- amylase are displayed in Figure 1. All fractions showed α-amylase inhibitory action in a concentration dependent manner. The percentage inhibitory activity of acarbose on α- amylase was significantly (P&lt;0.05) higher than all fractions at all concentrations (31.25-1000 </w:t>
      </w:r>
      <w:proofErr w:type="spellStart"/>
      <w:r w:rsidRPr="002E20C7">
        <w:rPr>
          <w:rFonts w:ascii="Arial" w:hAnsi="Arial" w:cs="Arial"/>
        </w:rPr>
        <w:t>μg</w:t>
      </w:r>
      <w:proofErr w:type="spellEnd"/>
      <w:r w:rsidRPr="002E20C7">
        <w:rPr>
          <w:rFonts w:ascii="Arial" w:hAnsi="Arial" w:cs="Arial"/>
        </w:rPr>
        <w:t xml:space="preserve">/mL). Fraction 1 had inhibited α- amylase higher than other fractions at all concentrations except at 125 and 250 </w:t>
      </w:r>
      <w:proofErr w:type="spellStart"/>
      <w:r w:rsidRPr="002E20C7">
        <w:rPr>
          <w:rFonts w:ascii="Arial" w:hAnsi="Arial" w:cs="Arial"/>
        </w:rPr>
        <w:t>μg</w:t>
      </w:r>
      <w:proofErr w:type="spellEnd"/>
      <w:r w:rsidRPr="002E20C7">
        <w:rPr>
          <w:rFonts w:ascii="Arial" w:hAnsi="Arial" w:cs="Arial"/>
        </w:rPr>
        <w:t>/mL, where, fraction 4, had the highest inhibitory activity, followed by fraction 2. Fraction 3 had the least percentage inhibition of α-amylase.</w:t>
      </w:r>
    </w:p>
    <w:p w14:paraId="727DF883" w14:textId="77777777" w:rsidR="00000BBB" w:rsidRPr="002E20C7" w:rsidRDefault="00000BBB" w:rsidP="00000BBB">
      <w:pPr>
        <w:spacing w:line="480" w:lineRule="auto"/>
        <w:jc w:val="both"/>
        <w:rPr>
          <w:rFonts w:ascii="Arial" w:hAnsi="Arial" w:cs="Arial"/>
        </w:rPr>
      </w:pPr>
      <w:r w:rsidRPr="002E20C7">
        <w:rPr>
          <w:rFonts w:ascii="Arial" w:hAnsi="Arial" w:cs="Arial"/>
        </w:rPr>
        <w:t>The IC</w:t>
      </w:r>
      <w:r w:rsidRPr="002E20C7">
        <w:rPr>
          <w:rFonts w:ascii="Arial" w:hAnsi="Arial" w:cs="Arial"/>
          <w:vertAlign w:val="subscript"/>
        </w:rPr>
        <w:t xml:space="preserve">50 </w:t>
      </w:r>
      <w:r w:rsidRPr="002E20C7">
        <w:rPr>
          <w:rFonts w:ascii="Arial" w:hAnsi="Arial" w:cs="Arial"/>
        </w:rPr>
        <w:t xml:space="preserve">values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on α-amylase are presented in Table 4. Fraction 1 displayed significantly (p&lt;0.05) lower IC</w:t>
      </w:r>
      <w:r w:rsidRPr="002E20C7">
        <w:rPr>
          <w:rFonts w:ascii="Arial" w:hAnsi="Arial" w:cs="Arial"/>
          <w:vertAlign w:val="subscript"/>
        </w:rPr>
        <w:t>50</w:t>
      </w:r>
      <w:r w:rsidRPr="002E20C7">
        <w:rPr>
          <w:rFonts w:ascii="Arial" w:hAnsi="Arial" w:cs="Arial"/>
        </w:rPr>
        <w:t xml:space="preserve"> value of (36.233 ± 3.223 </w:t>
      </w:r>
      <w:proofErr w:type="spellStart"/>
      <w:r w:rsidRPr="002E20C7">
        <w:rPr>
          <w:rFonts w:ascii="Arial" w:hAnsi="Arial" w:cs="Arial"/>
        </w:rPr>
        <w:t>μg</w:t>
      </w:r>
      <w:proofErr w:type="spellEnd"/>
      <w:r w:rsidRPr="002E20C7">
        <w:rPr>
          <w:rFonts w:ascii="Arial" w:hAnsi="Arial" w:cs="Arial"/>
        </w:rPr>
        <w:t>/mL) against α-amylase when compared with other fractions. Fraction 3 had the highest IC</w:t>
      </w:r>
      <w:r w:rsidRPr="002E20C7">
        <w:rPr>
          <w:rFonts w:ascii="Cambria Math" w:hAnsi="Cambria Math" w:cs="Cambria Math"/>
        </w:rPr>
        <w:t>₅₀</w:t>
      </w:r>
      <w:r w:rsidRPr="002E20C7">
        <w:rPr>
          <w:rFonts w:ascii="Arial" w:hAnsi="Arial" w:cs="Arial"/>
        </w:rPr>
        <w:t xml:space="preserve"> value (72.023 ± 5.400 </w:t>
      </w:r>
      <w:proofErr w:type="spellStart"/>
      <w:r w:rsidRPr="002E20C7">
        <w:rPr>
          <w:rFonts w:ascii="Arial" w:hAnsi="Arial" w:cs="Arial"/>
        </w:rPr>
        <w:t>μg</w:t>
      </w:r>
      <w:proofErr w:type="spellEnd"/>
      <w:r w:rsidRPr="002E20C7">
        <w:rPr>
          <w:rFonts w:ascii="Arial" w:hAnsi="Arial" w:cs="Arial"/>
        </w:rPr>
        <w:t>/mL) and it was significantly (p&lt;0.05) different from other fractions and acarbose. IC</w:t>
      </w:r>
      <w:r w:rsidRPr="002E20C7">
        <w:rPr>
          <w:rFonts w:ascii="Arial" w:hAnsi="Arial" w:cs="Arial"/>
          <w:vertAlign w:val="subscript"/>
        </w:rPr>
        <w:t xml:space="preserve">50 </w:t>
      </w:r>
      <w:r w:rsidRPr="002E20C7">
        <w:rPr>
          <w:rFonts w:ascii="Arial" w:hAnsi="Arial" w:cs="Arial"/>
        </w:rPr>
        <w:t xml:space="preserve">values of fraction 1 and fraction 4 (36.233 ± 3.223 and 48.365 ± 0.724) </w:t>
      </w:r>
      <w:proofErr w:type="spellStart"/>
      <w:r w:rsidRPr="002E20C7">
        <w:rPr>
          <w:rFonts w:ascii="Arial" w:hAnsi="Arial" w:cs="Arial"/>
        </w:rPr>
        <w:t>μg</w:t>
      </w:r>
      <w:proofErr w:type="spellEnd"/>
      <w:r w:rsidRPr="002E20C7">
        <w:rPr>
          <w:rFonts w:ascii="Arial" w:hAnsi="Arial" w:cs="Arial"/>
        </w:rPr>
        <w:t>/mL did not differ significantly from each other. Acarbose showed the lowest IC</w:t>
      </w:r>
      <w:r w:rsidRPr="002E20C7">
        <w:rPr>
          <w:rFonts w:ascii="Arial" w:hAnsi="Arial" w:cs="Arial"/>
          <w:vertAlign w:val="subscript"/>
        </w:rPr>
        <w:t>50</w:t>
      </w:r>
      <w:r w:rsidRPr="002E20C7">
        <w:rPr>
          <w:rFonts w:ascii="Arial" w:hAnsi="Arial" w:cs="Arial"/>
        </w:rPr>
        <w:t xml:space="preserve"> value (11.688 ± 3.205 </w:t>
      </w:r>
      <w:proofErr w:type="spellStart"/>
      <w:r w:rsidRPr="002E20C7">
        <w:rPr>
          <w:rFonts w:ascii="Arial" w:hAnsi="Arial" w:cs="Arial"/>
        </w:rPr>
        <w:t>μg</w:t>
      </w:r>
      <w:proofErr w:type="spellEnd"/>
      <w:r w:rsidRPr="002E20C7">
        <w:rPr>
          <w:rFonts w:ascii="Arial" w:hAnsi="Arial" w:cs="Arial"/>
        </w:rPr>
        <w:t>/mL).</w:t>
      </w:r>
    </w:p>
    <w:p w14:paraId="65B3A389" w14:textId="77777777" w:rsidR="00000BBB" w:rsidRPr="002E20C7" w:rsidRDefault="00000BBB" w:rsidP="00000BBB">
      <w:pPr>
        <w:spacing w:line="480" w:lineRule="auto"/>
        <w:jc w:val="both"/>
        <w:rPr>
          <w:rFonts w:ascii="Arial" w:hAnsi="Arial" w:cs="Arial"/>
        </w:rPr>
      </w:pPr>
      <w:r w:rsidRPr="002E20C7">
        <w:rPr>
          <w:rFonts w:ascii="Arial" w:hAnsi="Arial" w:cs="Arial"/>
          <w:noProof/>
        </w:rPr>
        <w:lastRenderedPageBreak/>
        <w:drawing>
          <wp:anchor distT="0" distB="0" distL="114300" distR="114300" simplePos="0" relativeHeight="251659264" behindDoc="0" locked="0" layoutInCell="1" allowOverlap="1" wp14:anchorId="25B34142" wp14:editId="68DB4D1A">
            <wp:simplePos x="914400" y="914400"/>
            <wp:positionH relativeFrom="column">
              <wp:align>left</wp:align>
            </wp:positionH>
            <wp:positionV relativeFrom="paragraph">
              <wp:align>top</wp:align>
            </wp:positionV>
            <wp:extent cx="4791075" cy="3190875"/>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3795B8FA" w14:textId="77777777" w:rsidR="00000BBB" w:rsidRPr="002E20C7" w:rsidRDefault="00000BBB" w:rsidP="00000BBB">
      <w:pPr>
        <w:spacing w:line="480" w:lineRule="auto"/>
        <w:rPr>
          <w:rFonts w:ascii="Arial" w:hAnsi="Arial" w:cs="Arial"/>
        </w:rPr>
      </w:pPr>
    </w:p>
    <w:p w14:paraId="05E6327B" w14:textId="77777777" w:rsidR="00000BBB" w:rsidRPr="002E20C7" w:rsidRDefault="00000BBB" w:rsidP="00000BBB">
      <w:pPr>
        <w:spacing w:line="480" w:lineRule="auto"/>
        <w:jc w:val="both"/>
        <w:rPr>
          <w:rFonts w:ascii="Arial" w:hAnsi="Arial" w:cs="Arial"/>
        </w:rPr>
      </w:pPr>
      <w:bookmarkStart w:id="18" w:name="_Toc181263700"/>
    </w:p>
    <w:p w14:paraId="6B2B3C1F" w14:textId="77777777" w:rsidR="00000BBB" w:rsidRPr="002E20C7" w:rsidRDefault="00000BBB" w:rsidP="00000BBB">
      <w:pPr>
        <w:spacing w:line="480" w:lineRule="auto"/>
        <w:jc w:val="both"/>
        <w:rPr>
          <w:rFonts w:ascii="Arial" w:hAnsi="Arial" w:cs="Arial"/>
          <w:b/>
        </w:rPr>
      </w:pPr>
    </w:p>
    <w:p w14:paraId="74AE6E3D" w14:textId="77777777" w:rsidR="00000BBB" w:rsidRPr="002E20C7" w:rsidRDefault="00000BBB" w:rsidP="00000BBB">
      <w:pPr>
        <w:spacing w:line="480" w:lineRule="auto"/>
        <w:jc w:val="both"/>
        <w:rPr>
          <w:rFonts w:ascii="Arial" w:hAnsi="Arial" w:cs="Arial"/>
          <w:b/>
        </w:rPr>
      </w:pPr>
    </w:p>
    <w:p w14:paraId="62C81976" w14:textId="77777777" w:rsidR="00000BBB" w:rsidRPr="002E20C7" w:rsidRDefault="00000BBB" w:rsidP="00000BBB">
      <w:pPr>
        <w:spacing w:line="480" w:lineRule="auto"/>
        <w:jc w:val="both"/>
        <w:rPr>
          <w:rFonts w:ascii="Arial" w:hAnsi="Arial" w:cs="Arial"/>
          <w:b/>
        </w:rPr>
      </w:pPr>
    </w:p>
    <w:p w14:paraId="3185B516" w14:textId="77777777" w:rsidR="00000BBB" w:rsidRPr="002E20C7" w:rsidRDefault="00000BBB" w:rsidP="00000BBB">
      <w:pPr>
        <w:spacing w:line="480" w:lineRule="auto"/>
        <w:jc w:val="both"/>
        <w:rPr>
          <w:rFonts w:ascii="Arial" w:hAnsi="Arial" w:cs="Arial"/>
          <w:b/>
        </w:rPr>
      </w:pPr>
    </w:p>
    <w:p w14:paraId="7180D213" w14:textId="77777777" w:rsidR="00000BBB" w:rsidRPr="002E20C7" w:rsidRDefault="00000BBB" w:rsidP="00000BBB">
      <w:pPr>
        <w:spacing w:line="480" w:lineRule="auto"/>
        <w:jc w:val="both"/>
        <w:rPr>
          <w:rFonts w:ascii="Arial" w:hAnsi="Arial" w:cs="Arial"/>
          <w:b/>
        </w:rPr>
      </w:pPr>
    </w:p>
    <w:p w14:paraId="76080EDF" w14:textId="77777777" w:rsidR="00000BBB" w:rsidRPr="002E20C7" w:rsidRDefault="00000BBB" w:rsidP="00000BBB">
      <w:pPr>
        <w:spacing w:line="480" w:lineRule="auto"/>
        <w:jc w:val="both"/>
        <w:rPr>
          <w:rFonts w:ascii="Arial" w:hAnsi="Arial" w:cs="Arial"/>
          <w:b/>
        </w:rPr>
      </w:pPr>
    </w:p>
    <w:p w14:paraId="6F070E86" w14:textId="77777777" w:rsidR="003F0C75" w:rsidRDefault="003F0C75" w:rsidP="00000BBB">
      <w:pPr>
        <w:spacing w:line="480" w:lineRule="auto"/>
        <w:jc w:val="both"/>
        <w:rPr>
          <w:rFonts w:ascii="Arial" w:hAnsi="Arial" w:cs="Arial"/>
          <w:b/>
        </w:rPr>
      </w:pPr>
    </w:p>
    <w:p w14:paraId="0409CFD4" w14:textId="77777777" w:rsidR="003F0C75" w:rsidRDefault="003F0C75" w:rsidP="00000BBB">
      <w:pPr>
        <w:spacing w:line="480" w:lineRule="auto"/>
        <w:jc w:val="both"/>
        <w:rPr>
          <w:rFonts w:ascii="Arial" w:hAnsi="Arial" w:cs="Arial"/>
          <w:b/>
        </w:rPr>
      </w:pPr>
    </w:p>
    <w:p w14:paraId="2E2F777A" w14:textId="265ACA26" w:rsidR="00000BBB" w:rsidRPr="002E20C7" w:rsidRDefault="00000BBB" w:rsidP="00000BBB">
      <w:pPr>
        <w:spacing w:line="480" w:lineRule="auto"/>
        <w:jc w:val="both"/>
        <w:rPr>
          <w:rFonts w:ascii="Arial" w:hAnsi="Arial" w:cs="Arial"/>
        </w:rPr>
      </w:pPr>
      <w:r w:rsidRPr="002E20C7">
        <w:rPr>
          <w:rFonts w:ascii="Arial" w:hAnsi="Arial" w:cs="Arial"/>
          <w:b/>
        </w:rPr>
        <w:t>Figure 1</w:t>
      </w:r>
      <w:r w:rsidRPr="002E20C7">
        <w:rPr>
          <w:rFonts w:ascii="Arial" w:hAnsi="Arial" w:cs="Arial"/>
        </w:rPr>
        <w:t xml:space="preserve">: Graph of α -amylase Inhibitory Activity of Different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w:t>
      </w:r>
      <w:bookmarkEnd w:id="18"/>
    </w:p>
    <w:p w14:paraId="6E073D8A" w14:textId="77777777" w:rsidR="00000BBB" w:rsidRPr="002E20C7" w:rsidRDefault="00000BBB" w:rsidP="00000BBB">
      <w:pPr>
        <w:spacing w:line="480" w:lineRule="auto"/>
        <w:jc w:val="both"/>
        <w:rPr>
          <w:rFonts w:ascii="Arial" w:hAnsi="Arial" w:cs="Arial"/>
          <w:b/>
        </w:rPr>
      </w:pPr>
      <w:r w:rsidRPr="002E20C7">
        <w:rPr>
          <w:rFonts w:ascii="Arial" w:hAnsi="Arial" w:cs="Arial"/>
          <w:b/>
          <w:i/>
        </w:rPr>
        <w:t>In Vitro</w:t>
      </w:r>
      <w:r w:rsidRPr="002E20C7">
        <w:rPr>
          <w:rFonts w:ascii="Arial" w:hAnsi="Arial" w:cs="Arial"/>
          <w:b/>
        </w:rPr>
        <w:t xml:space="preserve"> α- glucosidase Inhibitory Activity. </w:t>
      </w:r>
    </w:p>
    <w:p w14:paraId="26D0B625"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The α-glucosidase percentage inhibitory activity showed that at high concentrations (500 </w:t>
      </w:r>
      <w:proofErr w:type="spellStart"/>
      <w:r w:rsidRPr="002E20C7">
        <w:rPr>
          <w:rFonts w:ascii="Arial" w:hAnsi="Arial" w:cs="Arial"/>
        </w:rPr>
        <w:t>μg</w:t>
      </w:r>
      <w:proofErr w:type="spellEnd"/>
      <w:r w:rsidRPr="002E20C7">
        <w:rPr>
          <w:rFonts w:ascii="Arial" w:hAnsi="Arial" w:cs="Arial"/>
        </w:rPr>
        <w:t xml:space="preserve">/ml and 1000 </w:t>
      </w:r>
      <w:proofErr w:type="spellStart"/>
      <w:r w:rsidRPr="002E20C7">
        <w:rPr>
          <w:rFonts w:ascii="Arial" w:hAnsi="Arial" w:cs="Arial"/>
        </w:rPr>
        <w:t>μg</w:t>
      </w:r>
      <w:proofErr w:type="spellEnd"/>
      <w:r w:rsidRPr="002E20C7">
        <w:rPr>
          <w:rFonts w:ascii="Arial" w:hAnsi="Arial" w:cs="Arial"/>
        </w:rPr>
        <w:t xml:space="preserve">/ml), fraction 1 had inhibited α-glucosidase higher than other fractions though significantly (P&lt;0.05) lower than acarbose, followed by fraction 4. Fraction 2 and fraction 3 had the least percentage inhibition activities against α glucosidase (Figure 2). </w:t>
      </w:r>
    </w:p>
    <w:p w14:paraId="2FE86935" w14:textId="77777777" w:rsidR="00000BBB" w:rsidRPr="002E20C7" w:rsidRDefault="00000BBB" w:rsidP="00000BBB">
      <w:pPr>
        <w:spacing w:line="480" w:lineRule="auto"/>
        <w:jc w:val="both"/>
        <w:rPr>
          <w:rFonts w:ascii="Arial" w:hAnsi="Arial" w:cs="Arial"/>
        </w:rPr>
      </w:pPr>
      <w:r w:rsidRPr="002E20C7">
        <w:rPr>
          <w:rFonts w:ascii="Arial" w:hAnsi="Arial" w:cs="Arial"/>
        </w:rPr>
        <w:t>Fraction 1 displayed significantly (p&lt;0.05) lower IC</w:t>
      </w:r>
      <w:r w:rsidRPr="002E20C7">
        <w:rPr>
          <w:rFonts w:ascii="Arial" w:hAnsi="Arial" w:cs="Arial"/>
          <w:vertAlign w:val="subscript"/>
        </w:rPr>
        <w:t>50</w:t>
      </w:r>
      <w:r w:rsidRPr="002E20C7">
        <w:rPr>
          <w:rFonts w:ascii="Arial" w:hAnsi="Arial" w:cs="Arial"/>
        </w:rPr>
        <w:t xml:space="preserve"> value (121.265 ± 6.348 </w:t>
      </w:r>
      <w:proofErr w:type="spellStart"/>
      <w:r w:rsidRPr="002E20C7">
        <w:rPr>
          <w:rFonts w:ascii="Arial" w:hAnsi="Arial" w:cs="Arial"/>
        </w:rPr>
        <w:t>μg</w:t>
      </w:r>
      <w:proofErr w:type="spellEnd"/>
      <w:r w:rsidRPr="002E20C7">
        <w:rPr>
          <w:rFonts w:ascii="Arial" w:hAnsi="Arial" w:cs="Arial"/>
        </w:rPr>
        <w:t>/mL) when compared with other fractions. Fraction 3 had the highest IC</w:t>
      </w:r>
      <w:r w:rsidRPr="002E20C7">
        <w:rPr>
          <w:rFonts w:ascii="Arial" w:hAnsi="Arial" w:cs="Arial"/>
          <w:vertAlign w:val="subscript"/>
        </w:rPr>
        <w:t>50</w:t>
      </w:r>
      <w:r w:rsidRPr="002E20C7">
        <w:rPr>
          <w:rFonts w:ascii="Arial" w:hAnsi="Arial" w:cs="Arial"/>
        </w:rPr>
        <w:t xml:space="preserve"> value (145.963 ± 4.400 </w:t>
      </w:r>
      <w:proofErr w:type="spellStart"/>
      <w:r w:rsidRPr="002E20C7">
        <w:rPr>
          <w:rFonts w:ascii="Arial" w:hAnsi="Arial" w:cs="Arial"/>
        </w:rPr>
        <w:t>μg</w:t>
      </w:r>
      <w:proofErr w:type="spellEnd"/>
      <w:r w:rsidRPr="002E20C7">
        <w:rPr>
          <w:rFonts w:ascii="Arial" w:hAnsi="Arial" w:cs="Arial"/>
        </w:rPr>
        <w:t xml:space="preserve">/mL) and did not differ significantly (p&lt;0.05) from fraction 2 (138.359 ± 3.662 </w:t>
      </w:r>
      <w:proofErr w:type="spellStart"/>
      <w:r w:rsidRPr="002E20C7">
        <w:rPr>
          <w:rFonts w:ascii="Arial" w:hAnsi="Arial" w:cs="Arial"/>
        </w:rPr>
        <w:t>μg</w:t>
      </w:r>
      <w:proofErr w:type="spellEnd"/>
      <w:r w:rsidRPr="002E20C7">
        <w:rPr>
          <w:rFonts w:ascii="Arial" w:hAnsi="Arial" w:cs="Arial"/>
        </w:rPr>
        <w:t>/mL). Acarbose showed the lowest IC</w:t>
      </w:r>
      <w:r w:rsidRPr="002E20C7">
        <w:rPr>
          <w:rFonts w:ascii="Arial" w:hAnsi="Arial" w:cs="Arial"/>
          <w:vertAlign w:val="subscript"/>
        </w:rPr>
        <w:t>50</w:t>
      </w:r>
      <w:r w:rsidRPr="002E20C7">
        <w:rPr>
          <w:rFonts w:ascii="Arial" w:hAnsi="Arial" w:cs="Arial"/>
        </w:rPr>
        <w:t xml:space="preserve"> value (82.046 ± 3.571 </w:t>
      </w:r>
      <w:proofErr w:type="spellStart"/>
      <w:r w:rsidRPr="002E20C7">
        <w:rPr>
          <w:rFonts w:ascii="Arial" w:hAnsi="Arial" w:cs="Arial"/>
        </w:rPr>
        <w:t>μg</w:t>
      </w:r>
      <w:proofErr w:type="spellEnd"/>
      <w:r w:rsidRPr="002E20C7">
        <w:rPr>
          <w:rFonts w:ascii="Arial" w:hAnsi="Arial" w:cs="Arial"/>
        </w:rPr>
        <w:t>/mL) (Table 4).</w:t>
      </w:r>
    </w:p>
    <w:p w14:paraId="0218DFD6" w14:textId="77777777" w:rsidR="00000BBB" w:rsidRPr="002E20C7" w:rsidRDefault="00000BBB" w:rsidP="00000BBB">
      <w:pPr>
        <w:spacing w:line="480" w:lineRule="auto"/>
        <w:jc w:val="both"/>
        <w:rPr>
          <w:rFonts w:ascii="Arial" w:hAnsi="Arial" w:cs="Arial"/>
          <w:b/>
        </w:rPr>
      </w:pPr>
    </w:p>
    <w:p w14:paraId="0F4FD675" w14:textId="77777777" w:rsidR="00000BBB" w:rsidRPr="002E20C7" w:rsidRDefault="00000BBB" w:rsidP="00000BBB">
      <w:pPr>
        <w:spacing w:line="480" w:lineRule="auto"/>
        <w:jc w:val="both"/>
        <w:rPr>
          <w:rFonts w:ascii="Arial" w:hAnsi="Arial" w:cs="Arial"/>
        </w:rPr>
      </w:pPr>
      <w:r w:rsidRPr="002E20C7">
        <w:rPr>
          <w:rFonts w:ascii="Arial" w:hAnsi="Arial" w:cs="Arial"/>
          <w:noProof/>
        </w:rPr>
        <w:lastRenderedPageBreak/>
        <w:drawing>
          <wp:inline distT="0" distB="0" distL="0" distR="0" wp14:anchorId="4029CD44" wp14:editId="1EB475FC">
            <wp:extent cx="4905375" cy="35337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E30573" w14:textId="77777777" w:rsidR="00000BBB" w:rsidRPr="002E20C7" w:rsidRDefault="00000BBB" w:rsidP="00000BBB">
      <w:pPr>
        <w:pStyle w:val="LISTOFFIGURES"/>
        <w:spacing w:line="480" w:lineRule="auto"/>
        <w:rPr>
          <w:rFonts w:ascii="Arial" w:hAnsi="Arial" w:cs="Arial"/>
          <w:b w:val="0"/>
          <w:i/>
          <w:sz w:val="20"/>
          <w:szCs w:val="20"/>
        </w:rPr>
      </w:pPr>
      <w:bookmarkStart w:id="19" w:name="_Toc181263701"/>
      <w:r w:rsidRPr="002E20C7">
        <w:rPr>
          <w:rFonts w:ascii="Arial" w:hAnsi="Arial" w:cs="Arial"/>
          <w:sz w:val="20"/>
          <w:szCs w:val="20"/>
        </w:rPr>
        <w:t xml:space="preserve">Figure 2: </w:t>
      </w:r>
      <w:r w:rsidRPr="002E20C7">
        <w:rPr>
          <w:rFonts w:ascii="Arial" w:hAnsi="Arial" w:cs="Arial"/>
          <w:b w:val="0"/>
          <w:sz w:val="20"/>
          <w:szCs w:val="20"/>
        </w:rPr>
        <w:t xml:space="preserve">Graph of α -glucosidase Inhibitory Activity of Different Fractions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b w:val="0"/>
          <w:i/>
          <w:sz w:val="20"/>
          <w:szCs w:val="20"/>
        </w:rPr>
        <w:t>.</w:t>
      </w:r>
      <w:bookmarkStart w:id="20" w:name="_Toc181263658"/>
      <w:bookmarkEnd w:id="19"/>
    </w:p>
    <w:p w14:paraId="1454C713" w14:textId="77777777" w:rsidR="00000BBB" w:rsidRPr="002E20C7" w:rsidRDefault="00000BBB" w:rsidP="00000BBB">
      <w:pPr>
        <w:pStyle w:val="LISTOFFIGURES"/>
        <w:spacing w:line="480" w:lineRule="auto"/>
        <w:rPr>
          <w:rFonts w:ascii="Arial" w:hAnsi="Arial" w:cs="Arial"/>
          <w:b w:val="0"/>
          <w:i/>
          <w:sz w:val="20"/>
          <w:szCs w:val="20"/>
        </w:rPr>
      </w:pPr>
      <w:r w:rsidRPr="002E20C7">
        <w:rPr>
          <w:rFonts w:ascii="Arial" w:hAnsi="Arial" w:cs="Arial"/>
          <w:sz w:val="20"/>
          <w:szCs w:val="20"/>
        </w:rPr>
        <w:t xml:space="preserve">Table 4: </w:t>
      </w:r>
      <w:r w:rsidRPr="002E20C7">
        <w:rPr>
          <w:rFonts w:ascii="Arial" w:hAnsi="Arial" w:cs="Arial"/>
          <w:b w:val="0"/>
          <w:sz w:val="20"/>
          <w:szCs w:val="20"/>
        </w:rPr>
        <w:t>IC</w:t>
      </w:r>
      <w:r w:rsidRPr="002E20C7">
        <w:rPr>
          <w:rFonts w:ascii="Arial" w:hAnsi="Arial" w:cs="Arial"/>
          <w:b w:val="0"/>
          <w:sz w:val="20"/>
          <w:szCs w:val="20"/>
          <w:vertAlign w:val="subscript"/>
        </w:rPr>
        <w:t>50</w:t>
      </w:r>
      <w:r w:rsidRPr="002E20C7">
        <w:rPr>
          <w:rFonts w:ascii="Arial" w:hAnsi="Arial" w:cs="Arial"/>
          <w:b w:val="0"/>
          <w:sz w:val="20"/>
          <w:szCs w:val="20"/>
        </w:rPr>
        <w:t xml:space="preserve"> of α -amylase and α -Glucosidase Inhibitory Activities of Fractions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b w:val="0"/>
          <w:i/>
          <w:sz w:val="20"/>
          <w:szCs w:val="20"/>
        </w:rPr>
        <w:t>.</w:t>
      </w:r>
      <w:bookmarkEnd w:id="20"/>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00BBB" w:rsidRPr="002E20C7" w14:paraId="6EABF957" w14:textId="77777777" w:rsidTr="00F40D26">
        <w:tc>
          <w:tcPr>
            <w:tcW w:w="3116" w:type="dxa"/>
            <w:tcBorders>
              <w:bottom w:val="single" w:sz="4" w:space="0" w:color="auto"/>
            </w:tcBorders>
          </w:tcPr>
          <w:p w14:paraId="1365E385" w14:textId="77777777" w:rsidR="00000BBB" w:rsidRPr="002E20C7" w:rsidRDefault="00000BBB" w:rsidP="00000BBB">
            <w:pPr>
              <w:spacing w:line="480" w:lineRule="auto"/>
              <w:jc w:val="both"/>
              <w:rPr>
                <w:rFonts w:ascii="Arial" w:hAnsi="Arial" w:cs="Arial"/>
                <w:sz w:val="20"/>
                <w:szCs w:val="20"/>
              </w:rPr>
            </w:pPr>
          </w:p>
        </w:tc>
        <w:tc>
          <w:tcPr>
            <w:tcW w:w="3117" w:type="dxa"/>
            <w:tcBorders>
              <w:top w:val="single" w:sz="4" w:space="0" w:color="auto"/>
              <w:bottom w:val="single" w:sz="4" w:space="0" w:color="auto"/>
            </w:tcBorders>
          </w:tcPr>
          <w:p w14:paraId="46D620F6" w14:textId="77777777" w:rsidR="00000BBB" w:rsidRPr="002E20C7" w:rsidRDefault="00000BBB" w:rsidP="00000BBB">
            <w:pPr>
              <w:spacing w:line="480" w:lineRule="auto"/>
              <w:jc w:val="both"/>
              <w:rPr>
                <w:rFonts w:ascii="Arial" w:hAnsi="Arial" w:cs="Arial"/>
                <w:sz w:val="20"/>
                <w:szCs w:val="20"/>
              </w:rPr>
            </w:pPr>
            <w:r w:rsidRPr="002E20C7">
              <w:rPr>
                <w:rFonts w:ascii="Arial" w:hAnsi="Arial" w:cs="Arial"/>
                <w:b/>
                <w:sz w:val="20"/>
                <w:szCs w:val="20"/>
              </w:rPr>
              <w:t>IC</w:t>
            </w:r>
            <w:r w:rsidRPr="002E20C7">
              <w:rPr>
                <w:rFonts w:ascii="Arial" w:hAnsi="Arial" w:cs="Arial"/>
                <w:b/>
                <w:sz w:val="20"/>
                <w:szCs w:val="20"/>
                <w:vertAlign w:val="subscript"/>
              </w:rPr>
              <w:t>50</w:t>
            </w:r>
            <w:r w:rsidRPr="002E20C7">
              <w:rPr>
                <w:rFonts w:ascii="Arial" w:hAnsi="Arial" w:cs="Arial"/>
                <w:b/>
                <w:sz w:val="20"/>
                <w:szCs w:val="20"/>
              </w:rPr>
              <w:t xml:space="preserve"> </w:t>
            </w:r>
            <w:r w:rsidRPr="002E20C7">
              <w:rPr>
                <w:rFonts w:ascii="Arial" w:hAnsi="Arial" w:cs="Arial"/>
                <w:sz w:val="20"/>
                <w:szCs w:val="20"/>
              </w:rPr>
              <w:t>values (</w:t>
            </w:r>
            <w:proofErr w:type="spellStart"/>
            <w:r w:rsidRPr="002E20C7">
              <w:rPr>
                <w:rFonts w:ascii="Arial" w:hAnsi="Arial" w:cs="Arial"/>
                <w:sz w:val="20"/>
                <w:szCs w:val="20"/>
              </w:rPr>
              <w:t>μg</w:t>
            </w:r>
            <w:proofErr w:type="spellEnd"/>
            <w:r w:rsidRPr="002E20C7">
              <w:rPr>
                <w:rFonts w:ascii="Arial" w:hAnsi="Arial" w:cs="Arial"/>
                <w:sz w:val="20"/>
                <w:szCs w:val="20"/>
              </w:rPr>
              <w:t>/mL)</w:t>
            </w:r>
          </w:p>
        </w:tc>
        <w:tc>
          <w:tcPr>
            <w:tcW w:w="3117" w:type="dxa"/>
            <w:tcBorders>
              <w:bottom w:val="single" w:sz="4" w:space="0" w:color="auto"/>
            </w:tcBorders>
          </w:tcPr>
          <w:p w14:paraId="1FBB4753" w14:textId="77777777" w:rsidR="00000BBB" w:rsidRPr="002E20C7" w:rsidRDefault="00000BBB" w:rsidP="00000BBB">
            <w:pPr>
              <w:spacing w:line="480" w:lineRule="auto"/>
              <w:jc w:val="both"/>
              <w:rPr>
                <w:rFonts w:ascii="Arial" w:hAnsi="Arial" w:cs="Arial"/>
                <w:sz w:val="20"/>
                <w:szCs w:val="20"/>
              </w:rPr>
            </w:pPr>
          </w:p>
        </w:tc>
      </w:tr>
      <w:tr w:rsidR="00000BBB" w:rsidRPr="002E20C7" w14:paraId="06739ECD" w14:textId="77777777" w:rsidTr="00F40D26">
        <w:tc>
          <w:tcPr>
            <w:tcW w:w="3116" w:type="dxa"/>
            <w:tcBorders>
              <w:top w:val="single" w:sz="4" w:space="0" w:color="auto"/>
              <w:bottom w:val="single" w:sz="4" w:space="0" w:color="auto"/>
            </w:tcBorders>
          </w:tcPr>
          <w:p w14:paraId="568975AA"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Fractions</w:t>
            </w:r>
          </w:p>
        </w:tc>
        <w:tc>
          <w:tcPr>
            <w:tcW w:w="3117" w:type="dxa"/>
            <w:tcBorders>
              <w:top w:val="single" w:sz="4" w:space="0" w:color="auto"/>
              <w:bottom w:val="single" w:sz="4" w:space="0" w:color="auto"/>
            </w:tcBorders>
          </w:tcPr>
          <w:p w14:paraId="7273ECB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b/>
                <w:sz w:val="20"/>
                <w:szCs w:val="20"/>
              </w:rPr>
              <w:t>α- amylase</w:t>
            </w:r>
          </w:p>
        </w:tc>
        <w:tc>
          <w:tcPr>
            <w:tcW w:w="3117" w:type="dxa"/>
            <w:tcBorders>
              <w:top w:val="single" w:sz="4" w:space="0" w:color="auto"/>
              <w:bottom w:val="single" w:sz="4" w:space="0" w:color="auto"/>
            </w:tcBorders>
          </w:tcPr>
          <w:p w14:paraId="644D599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b/>
                <w:sz w:val="20"/>
                <w:szCs w:val="20"/>
              </w:rPr>
              <w:t>α- glucosidase</w:t>
            </w:r>
          </w:p>
        </w:tc>
      </w:tr>
      <w:tr w:rsidR="00000BBB" w:rsidRPr="002E20C7" w14:paraId="2575CCED" w14:textId="77777777" w:rsidTr="00F40D26">
        <w:tc>
          <w:tcPr>
            <w:tcW w:w="3116" w:type="dxa"/>
            <w:tcBorders>
              <w:top w:val="single" w:sz="4" w:space="0" w:color="auto"/>
            </w:tcBorders>
          </w:tcPr>
          <w:p w14:paraId="1C9FCBE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1</w:t>
            </w:r>
          </w:p>
        </w:tc>
        <w:tc>
          <w:tcPr>
            <w:tcW w:w="3117" w:type="dxa"/>
            <w:tcBorders>
              <w:top w:val="single" w:sz="4" w:space="0" w:color="auto"/>
            </w:tcBorders>
          </w:tcPr>
          <w:p w14:paraId="395D536D"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36.233 ± 3.223</w:t>
            </w:r>
            <w:r w:rsidRPr="002E20C7">
              <w:rPr>
                <w:rFonts w:ascii="Arial" w:hAnsi="Arial" w:cs="Arial"/>
                <w:sz w:val="20"/>
                <w:szCs w:val="20"/>
                <w:vertAlign w:val="superscript"/>
              </w:rPr>
              <w:t>b</w:t>
            </w:r>
          </w:p>
        </w:tc>
        <w:tc>
          <w:tcPr>
            <w:tcW w:w="3117" w:type="dxa"/>
            <w:tcBorders>
              <w:top w:val="single" w:sz="4" w:space="0" w:color="auto"/>
            </w:tcBorders>
          </w:tcPr>
          <w:p w14:paraId="4C564A8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121.265 ± 6.348</w:t>
            </w:r>
            <w:r w:rsidRPr="002E20C7">
              <w:rPr>
                <w:rFonts w:ascii="Arial" w:hAnsi="Arial" w:cs="Arial"/>
                <w:sz w:val="20"/>
                <w:szCs w:val="20"/>
                <w:vertAlign w:val="superscript"/>
              </w:rPr>
              <w:t>c</w:t>
            </w:r>
          </w:p>
        </w:tc>
      </w:tr>
      <w:tr w:rsidR="00000BBB" w:rsidRPr="002E20C7" w14:paraId="2960AC92" w14:textId="77777777" w:rsidTr="00F40D26">
        <w:tc>
          <w:tcPr>
            <w:tcW w:w="3116" w:type="dxa"/>
          </w:tcPr>
          <w:p w14:paraId="3343563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2</w:t>
            </w:r>
          </w:p>
        </w:tc>
        <w:tc>
          <w:tcPr>
            <w:tcW w:w="3117" w:type="dxa"/>
          </w:tcPr>
          <w:p w14:paraId="394E9B8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57.189 ± 3.420</w:t>
            </w:r>
            <w:r w:rsidRPr="002E20C7">
              <w:rPr>
                <w:rFonts w:ascii="Arial" w:hAnsi="Arial" w:cs="Arial"/>
                <w:sz w:val="20"/>
                <w:szCs w:val="20"/>
                <w:vertAlign w:val="superscript"/>
              </w:rPr>
              <w:t>c</w:t>
            </w:r>
          </w:p>
        </w:tc>
        <w:tc>
          <w:tcPr>
            <w:tcW w:w="3117" w:type="dxa"/>
          </w:tcPr>
          <w:p w14:paraId="17B22C7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138.359 ± 3.662</w:t>
            </w:r>
            <w:r w:rsidRPr="002E20C7">
              <w:rPr>
                <w:rFonts w:ascii="Arial" w:hAnsi="Arial" w:cs="Arial"/>
                <w:sz w:val="20"/>
                <w:szCs w:val="20"/>
                <w:vertAlign w:val="superscript"/>
              </w:rPr>
              <w:t>d</w:t>
            </w:r>
          </w:p>
        </w:tc>
      </w:tr>
      <w:tr w:rsidR="00000BBB" w:rsidRPr="002E20C7" w14:paraId="6CE7E9A4" w14:textId="77777777" w:rsidTr="00F40D26">
        <w:tc>
          <w:tcPr>
            <w:tcW w:w="3116" w:type="dxa"/>
          </w:tcPr>
          <w:p w14:paraId="7CC9209F"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3</w:t>
            </w:r>
          </w:p>
        </w:tc>
        <w:tc>
          <w:tcPr>
            <w:tcW w:w="3117" w:type="dxa"/>
          </w:tcPr>
          <w:p w14:paraId="4AF56DD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72.023 ± 5.400</w:t>
            </w:r>
            <w:r w:rsidRPr="002E20C7">
              <w:rPr>
                <w:rFonts w:ascii="Arial" w:hAnsi="Arial" w:cs="Arial"/>
                <w:sz w:val="20"/>
                <w:szCs w:val="20"/>
                <w:vertAlign w:val="superscript"/>
              </w:rPr>
              <w:t>d</w:t>
            </w:r>
          </w:p>
        </w:tc>
        <w:tc>
          <w:tcPr>
            <w:tcW w:w="3117" w:type="dxa"/>
          </w:tcPr>
          <w:p w14:paraId="4482E71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145.963 ± 4.400</w:t>
            </w:r>
            <w:r w:rsidRPr="002E20C7">
              <w:rPr>
                <w:rFonts w:ascii="Arial" w:hAnsi="Arial" w:cs="Arial"/>
                <w:sz w:val="20"/>
                <w:szCs w:val="20"/>
                <w:vertAlign w:val="superscript"/>
              </w:rPr>
              <w:t>d</w:t>
            </w:r>
          </w:p>
        </w:tc>
      </w:tr>
      <w:tr w:rsidR="00000BBB" w:rsidRPr="002E20C7" w14:paraId="495E2B7F" w14:textId="77777777" w:rsidTr="00F40D26">
        <w:tc>
          <w:tcPr>
            <w:tcW w:w="3116" w:type="dxa"/>
          </w:tcPr>
          <w:p w14:paraId="17FB30B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4</w:t>
            </w:r>
          </w:p>
        </w:tc>
        <w:tc>
          <w:tcPr>
            <w:tcW w:w="3117" w:type="dxa"/>
          </w:tcPr>
          <w:p w14:paraId="1A87B05F"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48.365 ± 0.724</w:t>
            </w:r>
            <w:r w:rsidRPr="002E20C7">
              <w:rPr>
                <w:rFonts w:ascii="Arial" w:hAnsi="Arial" w:cs="Arial"/>
                <w:sz w:val="20"/>
                <w:szCs w:val="20"/>
                <w:vertAlign w:val="superscript"/>
              </w:rPr>
              <w:t>b</w:t>
            </w:r>
          </w:p>
        </w:tc>
        <w:tc>
          <w:tcPr>
            <w:tcW w:w="3117" w:type="dxa"/>
          </w:tcPr>
          <w:p w14:paraId="6285FD9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128.659 ± 5.871</w:t>
            </w:r>
            <w:r w:rsidRPr="002E20C7">
              <w:rPr>
                <w:rFonts w:ascii="Arial" w:hAnsi="Arial" w:cs="Arial"/>
                <w:sz w:val="20"/>
                <w:szCs w:val="20"/>
                <w:vertAlign w:val="superscript"/>
              </w:rPr>
              <w:t>b</w:t>
            </w:r>
          </w:p>
        </w:tc>
      </w:tr>
      <w:tr w:rsidR="00000BBB" w:rsidRPr="002E20C7" w14:paraId="14895A46" w14:textId="77777777" w:rsidTr="00F40D26">
        <w:tc>
          <w:tcPr>
            <w:tcW w:w="3116" w:type="dxa"/>
          </w:tcPr>
          <w:p w14:paraId="3CB7965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Ascorbic acid</w:t>
            </w:r>
          </w:p>
        </w:tc>
        <w:tc>
          <w:tcPr>
            <w:tcW w:w="3117" w:type="dxa"/>
          </w:tcPr>
          <w:p w14:paraId="6A0F03A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11.688 ± 3.205</w:t>
            </w:r>
            <w:r w:rsidRPr="002E20C7">
              <w:rPr>
                <w:rFonts w:ascii="Arial" w:hAnsi="Arial" w:cs="Arial"/>
                <w:sz w:val="20"/>
                <w:szCs w:val="20"/>
                <w:vertAlign w:val="superscript"/>
              </w:rPr>
              <w:t>a</w:t>
            </w:r>
          </w:p>
        </w:tc>
        <w:tc>
          <w:tcPr>
            <w:tcW w:w="3117" w:type="dxa"/>
          </w:tcPr>
          <w:p w14:paraId="5D0B460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82.046 ± 3.571</w:t>
            </w:r>
            <w:r w:rsidRPr="002E20C7">
              <w:rPr>
                <w:rFonts w:ascii="Arial" w:hAnsi="Arial" w:cs="Arial"/>
                <w:sz w:val="20"/>
                <w:szCs w:val="20"/>
                <w:vertAlign w:val="superscript"/>
              </w:rPr>
              <w:t>a</w:t>
            </w:r>
          </w:p>
        </w:tc>
      </w:tr>
    </w:tbl>
    <w:p w14:paraId="7458F4F6"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Data are presented as mean ± standard deviations of triplicate readings n=3. Values within the same column bearing different superscripts letters are statistically (p&lt;0.05) different. </w:t>
      </w:r>
    </w:p>
    <w:p w14:paraId="13BA70CA" w14:textId="77777777" w:rsidR="00000BBB" w:rsidRPr="002E20C7" w:rsidRDefault="00000BBB" w:rsidP="00000BBB">
      <w:pPr>
        <w:pStyle w:val="Heading2"/>
        <w:spacing w:before="0" w:line="480" w:lineRule="auto"/>
        <w:rPr>
          <w:rFonts w:ascii="Arial" w:hAnsi="Arial" w:cs="Arial"/>
          <w:i/>
          <w:color w:val="auto"/>
          <w:sz w:val="20"/>
          <w:szCs w:val="20"/>
        </w:rPr>
      </w:pPr>
      <w:r w:rsidRPr="002E20C7">
        <w:rPr>
          <w:rFonts w:ascii="Arial" w:hAnsi="Arial" w:cs="Arial"/>
          <w:b/>
          <w:color w:val="auto"/>
          <w:sz w:val="20"/>
          <w:szCs w:val="20"/>
        </w:rPr>
        <w:t xml:space="preserve">FTIR- Analysis of Fractions of the Methanolic Leaf Extract of </w:t>
      </w:r>
      <w:r w:rsidRPr="002E20C7">
        <w:rPr>
          <w:rFonts w:ascii="Arial" w:hAnsi="Arial" w:cs="Arial"/>
          <w:b/>
          <w:i/>
          <w:color w:val="auto"/>
          <w:sz w:val="20"/>
          <w:szCs w:val="20"/>
        </w:rPr>
        <w:t xml:space="preserve">F. </w:t>
      </w:r>
      <w:proofErr w:type="spellStart"/>
      <w:r w:rsidRPr="002E20C7">
        <w:rPr>
          <w:rFonts w:ascii="Arial" w:hAnsi="Arial" w:cs="Arial"/>
          <w:b/>
          <w:i/>
          <w:color w:val="auto"/>
          <w:sz w:val="20"/>
          <w:szCs w:val="20"/>
        </w:rPr>
        <w:t>abutilifolia</w:t>
      </w:r>
      <w:proofErr w:type="spellEnd"/>
      <w:r w:rsidRPr="002E20C7">
        <w:rPr>
          <w:rFonts w:ascii="Arial" w:hAnsi="Arial" w:cs="Arial"/>
          <w:i/>
          <w:color w:val="auto"/>
          <w:sz w:val="20"/>
          <w:szCs w:val="20"/>
        </w:rPr>
        <w:t>.</w:t>
      </w:r>
    </w:p>
    <w:p w14:paraId="7285ACC1" w14:textId="77777777" w:rsidR="00000BBB" w:rsidRPr="002E20C7" w:rsidRDefault="00000BBB" w:rsidP="00000BBB">
      <w:pPr>
        <w:spacing w:line="480" w:lineRule="auto"/>
        <w:jc w:val="both"/>
        <w:rPr>
          <w:rFonts w:ascii="Arial" w:hAnsi="Arial" w:cs="Arial"/>
        </w:rPr>
      </w:pPr>
      <w:r w:rsidRPr="002E20C7">
        <w:rPr>
          <w:rFonts w:ascii="Arial" w:hAnsi="Arial" w:cs="Arial"/>
        </w:rPr>
        <w:t>The FTIR spectrum of fraction 1 confirmed the presence of phenols and alcohols with peak values at 3670.99 cm</w:t>
      </w:r>
      <w:r w:rsidRPr="002E20C7">
        <w:rPr>
          <w:rFonts w:ascii="Cambria Math" w:hAnsi="Cambria Math" w:cs="Cambria Math"/>
        </w:rPr>
        <w:t>⁻</w:t>
      </w:r>
      <w:r w:rsidRPr="002E20C7">
        <w:rPr>
          <w:rFonts w:ascii="Arial" w:hAnsi="Arial" w:cs="Arial"/>
        </w:rPr>
        <w:t>¹ corresponded to hydroxyl and O-H bonding respectively. The peak values obtained at; 2832.77 cm</w:t>
      </w:r>
      <w:r w:rsidRPr="002E20C7">
        <w:rPr>
          <w:rFonts w:ascii="Cambria Math" w:hAnsi="Cambria Math" w:cs="Cambria Math"/>
        </w:rPr>
        <w:t>⁻</w:t>
      </w:r>
      <w:r w:rsidRPr="002E20C7">
        <w:rPr>
          <w:rFonts w:ascii="Arial" w:hAnsi="Arial" w:cs="Arial"/>
        </w:rPr>
        <w:t>¹ and 2944.76 cm</w:t>
      </w:r>
      <w:r w:rsidRPr="002E20C7">
        <w:rPr>
          <w:rFonts w:ascii="Cambria Math" w:hAnsi="Cambria Math" w:cs="Cambria Math"/>
        </w:rPr>
        <w:t>⁻</w:t>
      </w:r>
      <w:r w:rsidRPr="002E20C7">
        <w:rPr>
          <w:rFonts w:ascii="Arial" w:hAnsi="Arial" w:cs="Arial"/>
        </w:rPr>
        <w:t>¹ (C-H stretch) confirmed alkanes, 1655.96 cm</w:t>
      </w:r>
      <w:r w:rsidRPr="002E20C7">
        <w:rPr>
          <w:rFonts w:ascii="Cambria Math" w:hAnsi="Cambria Math" w:cs="Cambria Math"/>
        </w:rPr>
        <w:t>⁻</w:t>
      </w:r>
      <w:r w:rsidRPr="002E20C7">
        <w:rPr>
          <w:rFonts w:ascii="Arial" w:hAnsi="Arial" w:cs="Arial"/>
        </w:rPr>
        <w:t>¹ (-C=C-H:C-H stretch) showed alkenes, 668.67 cm</w:t>
      </w:r>
      <w:r w:rsidRPr="002E20C7">
        <w:rPr>
          <w:rFonts w:ascii="Cambria Math" w:hAnsi="Cambria Math" w:cs="Cambria Math"/>
        </w:rPr>
        <w:t>⁻</w:t>
      </w:r>
      <w:r w:rsidRPr="002E20C7">
        <w:rPr>
          <w:rFonts w:ascii="Arial" w:hAnsi="Arial" w:cs="Arial"/>
        </w:rPr>
        <w:t>¹ and 1990.0cm</w:t>
      </w:r>
      <w:r w:rsidRPr="002E20C7">
        <w:rPr>
          <w:rFonts w:ascii="Cambria Math" w:hAnsi="Cambria Math" w:cs="Cambria Math"/>
        </w:rPr>
        <w:t>⁻</w:t>
      </w:r>
      <w:r w:rsidRPr="002E20C7">
        <w:rPr>
          <w:rFonts w:ascii="Arial" w:hAnsi="Arial" w:cs="Arial"/>
        </w:rPr>
        <w:t>¹ (-C=C-H:C-H bend) generated alkynes. Peak values at 1119.89 cm</w:t>
      </w:r>
      <w:r w:rsidRPr="002E20C7">
        <w:rPr>
          <w:rFonts w:ascii="Cambria Math" w:hAnsi="Cambria Math" w:cs="Cambria Math"/>
        </w:rPr>
        <w:t>⁻</w:t>
      </w:r>
      <w:r w:rsidRPr="002E20C7">
        <w:rPr>
          <w:rFonts w:ascii="Arial" w:hAnsi="Arial" w:cs="Arial"/>
        </w:rPr>
        <w:t>¹, 1026.18 cm</w:t>
      </w:r>
      <w:r w:rsidRPr="002E20C7">
        <w:rPr>
          <w:rFonts w:ascii="Cambria Math" w:hAnsi="Cambria Math" w:cs="Cambria Math"/>
        </w:rPr>
        <w:t>⁻</w:t>
      </w:r>
      <w:r w:rsidRPr="002E20C7">
        <w:rPr>
          <w:rFonts w:ascii="Arial" w:hAnsi="Arial" w:cs="Arial"/>
        </w:rPr>
        <w:t>¹ and 2166.10 cm</w:t>
      </w:r>
      <w:r w:rsidRPr="002E20C7">
        <w:rPr>
          <w:rFonts w:ascii="Cambria Math" w:hAnsi="Cambria Math" w:cs="Cambria Math"/>
        </w:rPr>
        <w:t>⁻</w:t>
      </w:r>
      <w:r w:rsidRPr="002E20C7">
        <w:rPr>
          <w:rFonts w:ascii="Arial" w:hAnsi="Arial" w:cs="Arial"/>
        </w:rPr>
        <w:t>¹ confirmed, alkyl halides (-CH</w:t>
      </w:r>
      <w:r w:rsidRPr="002E20C7">
        <w:rPr>
          <w:rFonts w:ascii="Arial" w:hAnsi="Arial" w:cs="Arial"/>
          <w:vertAlign w:val="subscript"/>
        </w:rPr>
        <w:t>2</w:t>
      </w:r>
      <w:r w:rsidRPr="002E20C7">
        <w:rPr>
          <w:rFonts w:ascii="Arial" w:hAnsi="Arial" w:cs="Arial"/>
        </w:rPr>
        <w:t>X), aliphatic amines (C-N stretch) and aldehydes (C-H stretch) respectively (Figure 3).</w:t>
      </w:r>
    </w:p>
    <w:p w14:paraId="0D414ADF" w14:textId="77777777" w:rsidR="00000BBB" w:rsidRPr="002E20C7" w:rsidRDefault="00000BBB" w:rsidP="00000BBB">
      <w:pPr>
        <w:spacing w:line="480" w:lineRule="auto"/>
        <w:rPr>
          <w:rFonts w:ascii="Arial" w:hAnsi="Arial" w:cs="Arial"/>
        </w:rPr>
      </w:pPr>
    </w:p>
    <w:p w14:paraId="1CE21013" w14:textId="77777777" w:rsidR="00000BBB" w:rsidRPr="002E20C7" w:rsidRDefault="00000BBB" w:rsidP="00000BBB">
      <w:pPr>
        <w:spacing w:line="480" w:lineRule="auto"/>
        <w:rPr>
          <w:rFonts w:ascii="Arial" w:hAnsi="Arial" w:cs="Arial"/>
        </w:rPr>
      </w:pPr>
      <w:r w:rsidRPr="002E20C7">
        <w:rPr>
          <w:rFonts w:ascii="Arial" w:hAnsi="Arial" w:cs="Arial"/>
          <w:noProof/>
        </w:rPr>
        <w:drawing>
          <wp:inline distT="0" distB="0" distL="0" distR="0" wp14:anchorId="0C1EF494" wp14:editId="1A9995CE">
            <wp:extent cx="5380892" cy="284030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2223" cy="2851568"/>
                    </a:xfrm>
                    <a:prstGeom prst="rect">
                      <a:avLst/>
                    </a:prstGeom>
                  </pic:spPr>
                </pic:pic>
              </a:graphicData>
            </a:graphic>
          </wp:inline>
        </w:drawing>
      </w:r>
    </w:p>
    <w:p w14:paraId="278F722F" w14:textId="77777777" w:rsidR="00000BBB" w:rsidRPr="002E20C7" w:rsidRDefault="00000BBB" w:rsidP="00000BBB">
      <w:pPr>
        <w:pStyle w:val="LISTOFFIGURES"/>
        <w:spacing w:line="480" w:lineRule="auto"/>
        <w:rPr>
          <w:rFonts w:ascii="Arial" w:hAnsi="Arial" w:cs="Arial"/>
          <w:sz w:val="20"/>
          <w:szCs w:val="20"/>
        </w:rPr>
      </w:pPr>
      <w:bookmarkStart w:id="21" w:name="_Toc181263702"/>
      <w:r w:rsidRPr="002E20C7">
        <w:rPr>
          <w:rFonts w:ascii="Arial" w:hAnsi="Arial" w:cs="Arial"/>
          <w:sz w:val="20"/>
          <w:szCs w:val="20"/>
        </w:rPr>
        <w:t xml:space="preserve">      Figure 3: </w:t>
      </w:r>
      <w:r w:rsidRPr="002E20C7">
        <w:rPr>
          <w:rFonts w:ascii="Arial" w:hAnsi="Arial" w:cs="Arial"/>
          <w:b w:val="0"/>
          <w:sz w:val="20"/>
          <w:szCs w:val="20"/>
        </w:rPr>
        <w:t>Fourier Transformation Infrared (FTIR) Spectrum of Fraction 1.</w:t>
      </w:r>
      <w:bookmarkEnd w:id="21"/>
    </w:p>
    <w:p w14:paraId="451C4147" w14:textId="77777777" w:rsidR="00000BBB" w:rsidRPr="002E20C7" w:rsidRDefault="00000BBB" w:rsidP="00000BBB">
      <w:pPr>
        <w:spacing w:line="480" w:lineRule="auto"/>
        <w:jc w:val="both"/>
        <w:rPr>
          <w:rFonts w:ascii="Arial" w:hAnsi="Arial" w:cs="Arial"/>
        </w:rPr>
      </w:pPr>
    </w:p>
    <w:p w14:paraId="68011037" w14:textId="77777777" w:rsidR="00000BBB" w:rsidRPr="002E20C7" w:rsidRDefault="00000BBB" w:rsidP="00000BBB">
      <w:pPr>
        <w:spacing w:line="480" w:lineRule="auto"/>
        <w:jc w:val="both"/>
        <w:rPr>
          <w:rFonts w:ascii="Arial" w:hAnsi="Arial" w:cs="Arial"/>
        </w:rPr>
      </w:pPr>
      <w:r w:rsidRPr="002E20C7">
        <w:rPr>
          <w:rFonts w:ascii="Arial" w:hAnsi="Arial" w:cs="Arial"/>
        </w:rPr>
        <w:t>Fraction 2 showed characteristics absorption bands at; 2832.77 cm</w:t>
      </w:r>
      <w:r w:rsidRPr="002E20C7">
        <w:rPr>
          <w:rFonts w:ascii="Cambria Math" w:hAnsi="Cambria Math" w:cs="Cambria Math"/>
        </w:rPr>
        <w:t>⁻</w:t>
      </w:r>
      <w:r w:rsidRPr="002E20C7">
        <w:rPr>
          <w:rFonts w:ascii="Arial" w:hAnsi="Arial" w:cs="Arial"/>
        </w:rPr>
        <w:t>¹, 2944.76 cm</w:t>
      </w:r>
      <w:r w:rsidRPr="002E20C7">
        <w:rPr>
          <w:rFonts w:ascii="Cambria Math" w:hAnsi="Cambria Math" w:cs="Cambria Math"/>
        </w:rPr>
        <w:t>⁻</w:t>
      </w:r>
      <w:r w:rsidRPr="002E20C7">
        <w:rPr>
          <w:rFonts w:ascii="Arial" w:hAnsi="Arial" w:cs="Arial"/>
        </w:rPr>
        <w:t>¹ (C-H stretch), and 1424.83 cm</w:t>
      </w:r>
      <w:r w:rsidRPr="002E20C7">
        <w:rPr>
          <w:rFonts w:ascii="Cambria Math" w:hAnsi="Cambria Math" w:cs="Cambria Math"/>
        </w:rPr>
        <w:t>⁻</w:t>
      </w:r>
      <w:r w:rsidRPr="002E20C7">
        <w:rPr>
          <w:rFonts w:ascii="Arial" w:hAnsi="Arial" w:cs="Arial"/>
        </w:rPr>
        <w:t>¹ (C-H bend) for alkanes, 1655.97 cm</w:t>
      </w:r>
      <w:r w:rsidRPr="002E20C7">
        <w:rPr>
          <w:rFonts w:ascii="Cambria Math" w:hAnsi="Cambria Math" w:cs="Cambria Math"/>
        </w:rPr>
        <w:t>⁻</w:t>
      </w:r>
      <w:r w:rsidRPr="002E20C7">
        <w:rPr>
          <w:rFonts w:ascii="Arial" w:hAnsi="Arial" w:cs="Arial"/>
        </w:rPr>
        <w:t>¹ (-C=C- stretch) for alkenes, 2117.10 cm</w:t>
      </w:r>
      <w:r w:rsidRPr="002E20C7">
        <w:rPr>
          <w:rFonts w:ascii="Cambria Math" w:hAnsi="Cambria Math" w:cs="Cambria Math"/>
        </w:rPr>
        <w:t>⁻</w:t>
      </w:r>
      <w:r w:rsidRPr="002E20C7">
        <w:rPr>
          <w:rFonts w:ascii="Arial" w:hAnsi="Arial" w:cs="Arial"/>
        </w:rPr>
        <w:t>¹ for alkynes, 1119.87 cm</w:t>
      </w:r>
      <w:r w:rsidRPr="002E20C7">
        <w:rPr>
          <w:rFonts w:ascii="Cambria Math" w:hAnsi="Cambria Math" w:cs="Cambria Math"/>
        </w:rPr>
        <w:t>⁻</w:t>
      </w:r>
      <w:r w:rsidRPr="002E20C7">
        <w:rPr>
          <w:rFonts w:ascii="Arial" w:hAnsi="Arial" w:cs="Arial"/>
        </w:rPr>
        <w:t>¹ and 1026.18 cm</w:t>
      </w:r>
      <w:r w:rsidRPr="002E20C7">
        <w:rPr>
          <w:rFonts w:ascii="Cambria Math" w:hAnsi="Cambria Math" w:cs="Cambria Math"/>
        </w:rPr>
        <w:t>⁻</w:t>
      </w:r>
      <w:r w:rsidRPr="002E20C7">
        <w:rPr>
          <w:rFonts w:ascii="Arial" w:hAnsi="Arial" w:cs="Arial"/>
        </w:rPr>
        <w:t>¹ for alkyl halides(-CH</w:t>
      </w:r>
      <w:r w:rsidRPr="002E20C7">
        <w:rPr>
          <w:rFonts w:ascii="Arial" w:hAnsi="Arial" w:cs="Arial"/>
          <w:vertAlign w:val="subscript"/>
        </w:rPr>
        <w:t>2</w:t>
      </w:r>
      <w:r w:rsidRPr="002E20C7">
        <w:rPr>
          <w:rFonts w:ascii="Arial" w:hAnsi="Arial" w:cs="Arial"/>
        </w:rPr>
        <w:t>X) and aliphatic amines (C-N stretch) respectively (Figure 4).</w:t>
      </w:r>
    </w:p>
    <w:p w14:paraId="0BD7FC81" w14:textId="77777777" w:rsidR="00000BBB" w:rsidRPr="002E20C7" w:rsidRDefault="00000BBB" w:rsidP="00000BBB">
      <w:pPr>
        <w:spacing w:line="480" w:lineRule="auto"/>
        <w:jc w:val="both"/>
        <w:rPr>
          <w:rFonts w:ascii="Arial" w:hAnsi="Arial" w:cs="Arial"/>
        </w:rPr>
      </w:pPr>
      <w:r w:rsidRPr="002E20C7">
        <w:rPr>
          <w:rFonts w:ascii="Arial" w:hAnsi="Arial" w:cs="Arial"/>
          <w:noProof/>
        </w:rPr>
        <w:drawing>
          <wp:inline distT="0" distB="0" distL="0" distR="0" wp14:anchorId="1114B09E" wp14:editId="61C85A63">
            <wp:extent cx="5380892" cy="29049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0002" cy="2915305"/>
                    </a:xfrm>
                    <a:prstGeom prst="rect">
                      <a:avLst/>
                    </a:prstGeom>
                  </pic:spPr>
                </pic:pic>
              </a:graphicData>
            </a:graphic>
          </wp:inline>
        </w:drawing>
      </w:r>
    </w:p>
    <w:p w14:paraId="77FE9144" w14:textId="77777777" w:rsidR="00000BBB" w:rsidRPr="002E20C7" w:rsidRDefault="00000BBB" w:rsidP="00000BBB">
      <w:pPr>
        <w:pStyle w:val="LISTOFFIGURES"/>
        <w:spacing w:line="480" w:lineRule="auto"/>
        <w:rPr>
          <w:rFonts w:ascii="Arial" w:hAnsi="Arial" w:cs="Arial"/>
          <w:b w:val="0"/>
          <w:sz w:val="20"/>
          <w:szCs w:val="20"/>
        </w:rPr>
      </w:pPr>
      <w:bookmarkStart w:id="22" w:name="_Toc181263703"/>
      <w:r w:rsidRPr="002E20C7">
        <w:rPr>
          <w:rFonts w:ascii="Arial" w:hAnsi="Arial" w:cs="Arial"/>
          <w:sz w:val="20"/>
          <w:szCs w:val="20"/>
        </w:rPr>
        <w:t xml:space="preserve">     Figure 4: </w:t>
      </w:r>
      <w:r w:rsidRPr="002E20C7">
        <w:rPr>
          <w:rFonts w:ascii="Arial" w:hAnsi="Arial" w:cs="Arial"/>
          <w:b w:val="0"/>
          <w:sz w:val="20"/>
          <w:szCs w:val="20"/>
        </w:rPr>
        <w:t>Fourier Transformation Infrared (FTIR) Spectrum of Fraction 2.</w:t>
      </w:r>
      <w:bookmarkEnd w:id="22"/>
    </w:p>
    <w:p w14:paraId="7C17C494" w14:textId="77777777" w:rsidR="00000BBB" w:rsidRPr="002E20C7" w:rsidRDefault="00000BBB" w:rsidP="00000BBB">
      <w:pPr>
        <w:spacing w:line="480" w:lineRule="auto"/>
        <w:jc w:val="both"/>
        <w:rPr>
          <w:rFonts w:ascii="Arial" w:hAnsi="Arial" w:cs="Arial"/>
        </w:rPr>
      </w:pPr>
    </w:p>
    <w:p w14:paraId="36DD4ABE" w14:textId="77777777" w:rsidR="00000BBB" w:rsidRPr="002E20C7" w:rsidRDefault="00000BBB" w:rsidP="00000BBB">
      <w:pPr>
        <w:spacing w:line="480" w:lineRule="auto"/>
        <w:jc w:val="both"/>
        <w:rPr>
          <w:rFonts w:ascii="Arial" w:hAnsi="Arial" w:cs="Arial"/>
        </w:rPr>
      </w:pPr>
      <w:r w:rsidRPr="002E20C7">
        <w:rPr>
          <w:rFonts w:ascii="Arial" w:hAnsi="Arial" w:cs="Arial"/>
        </w:rPr>
        <w:lastRenderedPageBreak/>
        <w:t>For fraction 3, peaks at 2832.77 cm</w:t>
      </w:r>
      <w:r w:rsidRPr="002E20C7">
        <w:rPr>
          <w:rFonts w:ascii="Cambria Math" w:hAnsi="Cambria Math" w:cs="Cambria Math"/>
        </w:rPr>
        <w:t>⁻</w:t>
      </w:r>
      <w:r w:rsidRPr="002E20C7">
        <w:rPr>
          <w:rFonts w:ascii="Arial" w:hAnsi="Arial" w:cs="Arial"/>
        </w:rPr>
        <w:t>¹ and 2944.77 cm</w:t>
      </w:r>
      <w:r w:rsidRPr="002E20C7">
        <w:rPr>
          <w:rFonts w:ascii="Cambria Math" w:hAnsi="Cambria Math" w:cs="Cambria Math"/>
        </w:rPr>
        <w:t>⁻</w:t>
      </w:r>
      <w:r w:rsidRPr="002E20C7">
        <w:rPr>
          <w:rFonts w:ascii="Arial" w:hAnsi="Arial" w:cs="Arial"/>
        </w:rPr>
        <w:t>¹ (C-H stretch) revealed alkanes, 1674.98 cm</w:t>
      </w:r>
      <w:r w:rsidRPr="002E20C7">
        <w:rPr>
          <w:rFonts w:ascii="Cambria Math" w:hAnsi="Cambria Math" w:cs="Cambria Math"/>
        </w:rPr>
        <w:t>⁻</w:t>
      </w:r>
      <w:r w:rsidRPr="002E20C7">
        <w:rPr>
          <w:rFonts w:ascii="Arial" w:hAnsi="Arial" w:cs="Arial"/>
        </w:rPr>
        <w:t>¹ (-C=C- stretch) generated alkenes and 3324 cm</w:t>
      </w:r>
      <w:r w:rsidRPr="002E20C7">
        <w:rPr>
          <w:rFonts w:ascii="Cambria Math" w:hAnsi="Cambria Math" w:cs="Cambria Math"/>
        </w:rPr>
        <w:t>⁻</w:t>
      </w:r>
      <w:r w:rsidRPr="002E20C7">
        <w:rPr>
          <w:rFonts w:ascii="Arial" w:hAnsi="Arial" w:cs="Arial"/>
        </w:rPr>
        <w:t>¹ confirmed alkynes (terminal). At 1119.87 cm</w:t>
      </w:r>
      <w:r w:rsidRPr="002E20C7">
        <w:rPr>
          <w:rFonts w:ascii="Cambria Math" w:hAnsi="Cambria Math" w:cs="Cambria Math"/>
        </w:rPr>
        <w:t>⁻</w:t>
      </w:r>
      <w:r w:rsidRPr="002E20C7">
        <w:rPr>
          <w:rFonts w:ascii="Arial" w:hAnsi="Arial" w:cs="Arial"/>
        </w:rPr>
        <w:t>¹ and 1026.19 cm</w:t>
      </w:r>
      <w:r w:rsidRPr="002E20C7">
        <w:rPr>
          <w:rFonts w:ascii="Cambria Math" w:hAnsi="Cambria Math" w:cs="Cambria Math"/>
        </w:rPr>
        <w:t>⁻</w:t>
      </w:r>
      <w:r w:rsidRPr="002E20C7">
        <w:rPr>
          <w:rFonts w:ascii="Arial" w:hAnsi="Arial" w:cs="Arial"/>
        </w:rPr>
        <w:t>¹, alkyl halides(-CH</w:t>
      </w:r>
      <w:r w:rsidRPr="002E20C7">
        <w:rPr>
          <w:rFonts w:ascii="Arial" w:hAnsi="Arial" w:cs="Arial"/>
          <w:vertAlign w:val="subscript"/>
        </w:rPr>
        <w:t>2</w:t>
      </w:r>
      <w:r w:rsidRPr="002E20C7">
        <w:rPr>
          <w:rFonts w:ascii="Arial" w:hAnsi="Arial" w:cs="Arial"/>
        </w:rPr>
        <w:t>X) and aliphatic amines (C-N stretch) were seen respectively (Figure 5).</w:t>
      </w:r>
    </w:p>
    <w:p w14:paraId="628920EE" w14:textId="77777777" w:rsidR="00000BBB" w:rsidRPr="002E20C7" w:rsidRDefault="00000BBB" w:rsidP="00000BBB">
      <w:pPr>
        <w:spacing w:line="480" w:lineRule="auto"/>
        <w:jc w:val="both"/>
        <w:rPr>
          <w:rFonts w:ascii="Arial" w:hAnsi="Arial" w:cs="Arial"/>
        </w:rPr>
      </w:pPr>
      <w:r w:rsidRPr="002E20C7">
        <w:rPr>
          <w:rFonts w:ascii="Arial" w:hAnsi="Arial" w:cs="Arial"/>
          <w:noProof/>
        </w:rPr>
        <w:drawing>
          <wp:inline distT="0" distB="0" distL="0" distR="0" wp14:anchorId="5E40829F" wp14:editId="6BDFF4DC">
            <wp:extent cx="5433646" cy="2974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44330" cy="2980825"/>
                    </a:xfrm>
                    <a:prstGeom prst="rect">
                      <a:avLst/>
                    </a:prstGeom>
                  </pic:spPr>
                </pic:pic>
              </a:graphicData>
            </a:graphic>
          </wp:inline>
        </w:drawing>
      </w:r>
    </w:p>
    <w:p w14:paraId="41C1365C" w14:textId="77777777" w:rsidR="00000BBB" w:rsidRPr="002E20C7" w:rsidRDefault="00000BBB" w:rsidP="00000BBB">
      <w:pPr>
        <w:spacing w:line="480" w:lineRule="auto"/>
        <w:jc w:val="both"/>
        <w:rPr>
          <w:rFonts w:ascii="Arial" w:hAnsi="Arial" w:cs="Arial"/>
        </w:rPr>
      </w:pPr>
      <w:r w:rsidRPr="002E20C7">
        <w:rPr>
          <w:rFonts w:ascii="Arial" w:hAnsi="Arial" w:cs="Arial"/>
          <w:b/>
        </w:rPr>
        <w:t xml:space="preserve">     Figure 5: </w:t>
      </w:r>
      <w:r w:rsidRPr="002E20C7">
        <w:rPr>
          <w:rFonts w:ascii="Arial" w:hAnsi="Arial" w:cs="Arial"/>
        </w:rPr>
        <w:t>Fourier Transformation Infrared (FTIR) Spectrum of Fraction 3.</w:t>
      </w:r>
    </w:p>
    <w:p w14:paraId="2C4F307A" w14:textId="77777777" w:rsidR="00000BBB" w:rsidRPr="002E20C7" w:rsidRDefault="00000BBB" w:rsidP="00000BBB">
      <w:pPr>
        <w:spacing w:line="480" w:lineRule="auto"/>
        <w:jc w:val="both"/>
        <w:rPr>
          <w:rFonts w:ascii="Arial" w:hAnsi="Arial" w:cs="Arial"/>
        </w:rPr>
      </w:pPr>
      <w:r w:rsidRPr="002E20C7">
        <w:rPr>
          <w:rFonts w:ascii="Arial" w:hAnsi="Arial" w:cs="Arial"/>
        </w:rPr>
        <w:t>The peak values of fraction 4 revealed 2944.76 cm</w:t>
      </w:r>
      <w:r w:rsidRPr="002E20C7">
        <w:rPr>
          <w:rFonts w:ascii="Cambria Math" w:hAnsi="Cambria Math" w:cs="Cambria Math"/>
        </w:rPr>
        <w:t>⁻</w:t>
      </w:r>
      <w:r w:rsidRPr="002E20C7">
        <w:rPr>
          <w:rFonts w:ascii="Arial" w:hAnsi="Arial" w:cs="Arial"/>
        </w:rPr>
        <w:t>¹ (C-H stretch) and 1451.83 cm</w:t>
      </w:r>
      <w:r w:rsidRPr="002E20C7">
        <w:rPr>
          <w:rFonts w:ascii="Cambria Math" w:hAnsi="Cambria Math" w:cs="Cambria Math"/>
        </w:rPr>
        <w:t>⁻</w:t>
      </w:r>
      <w:r w:rsidRPr="002E20C7">
        <w:rPr>
          <w:rFonts w:ascii="Arial" w:hAnsi="Arial" w:cs="Arial"/>
        </w:rPr>
        <w:t>¹ (C-H bend) for alkanes, 1655.96 cm</w:t>
      </w:r>
      <w:r w:rsidRPr="002E20C7">
        <w:rPr>
          <w:rFonts w:ascii="Cambria Math" w:hAnsi="Cambria Math" w:cs="Cambria Math"/>
        </w:rPr>
        <w:t>⁻</w:t>
      </w:r>
      <w:r w:rsidRPr="002E20C7">
        <w:rPr>
          <w:rFonts w:ascii="Arial" w:hAnsi="Arial" w:cs="Arial"/>
        </w:rPr>
        <w:t>¹ (-C=C- stretch), 1413.82 cm</w:t>
      </w:r>
      <w:r w:rsidRPr="002E20C7">
        <w:rPr>
          <w:rFonts w:ascii="Cambria Math" w:hAnsi="Cambria Math" w:cs="Cambria Math"/>
        </w:rPr>
        <w:t>⁻</w:t>
      </w:r>
      <w:r w:rsidRPr="002E20C7">
        <w:rPr>
          <w:rFonts w:ascii="Arial" w:hAnsi="Arial" w:cs="Arial"/>
        </w:rPr>
        <w:t>¹, 959.78 cm</w:t>
      </w:r>
      <w:r w:rsidRPr="002E20C7">
        <w:rPr>
          <w:rFonts w:ascii="Cambria Math" w:hAnsi="Cambria Math" w:cs="Cambria Math"/>
        </w:rPr>
        <w:t>⁻</w:t>
      </w:r>
      <w:r w:rsidRPr="002E20C7">
        <w:rPr>
          <w:rFonts w:ascii="Arial" w:hAnsi="Arial" w:cs="Arial"/>
        </w:rPr>
        <w:t>¹ (C-H bend) for alkenes, and 2121.10 cm</w:t>
      </w:r>
      <w:r w:rsidRPr="002E20C7">
        <w:rPr>
          <w:rFonts w:ascii="Cambria Math" w:hAnsi="Cambria Math" w:cs="Cambria Math"/>
        </w:rPr>
        <w:t>⁻</w:t>
      </w:r>
      <w:r w:rsidRPr="002E20C7">
        <w:rPr>
          <w:rFonts w:ascii="Arial" w:hAnsi="Arial" w:cs="Arial"/>
        </w:rPr>
        <w:t>¹ for alkynes. The values at 1119.87 cm</w:t>
      </w:r>
      <w:r w:rsidRPr="002E20C7">
        <w:rPr>
          <w:rFonts w:ascii="Cambria Math" w:hAnsi="Cambria Math" w:cs="Cambria Math"/>
        </w:rPr>
        <w:t>⁻</w:t>
      </w:r>
      <w:r w:rsidRPr="002E20C7">
        <w:rPr>
          <w:rFonts w:ascii="Arial" w:hAnsi="Arial" w:cs="Arial"/>
        </w:rPr>
        <w:t>¹, 1026.18 cm</w:t>
      </w:r>
      <w:r w:rsidRPr="002E20C7">
        <w:rPr>
          <w:rFonts w:ascii="Cambria Math" w:hAnsi="Cambria Math" w:cs="Cambria Math"/>
        </w:rPr>
        <w:t>⁻</w:t>
      </w:r>
      <w:r w:rsidRPr="002E20C7">
        <w:rPr>
          <w:rFonts w:ascii="Arial" w:hAnsi="Arial" w:cs="Arial"/>
        </w:rPr>
        <w:t>¹ and 1320.92 cm</w:t>
      </w:r>
      <w:r w:rsidRPr="002E20C7">
        <w:rPr>
          <w:rFonts w:ascii="Cambria Math" w:hAnsi="Cambria Math" w:cs="Cambria Math"/>
        </w:rPr>
        <w:t>⁻</w:t>
      </w:r>
      <w:r w:rsidRPr="002E20C7">
        <w:rPr>
          <w:rFonts w:ascii="Arial" w:hAnsi="Arial" w:cs="Arial"/>
        </w:rPr>
        <w:t>¹ confirmed alkyl halides (-CH</w:t>
      </w:r>
      <w:r w:rsidRPr="002E20C7">
        <w:rPr>
          <w:rFonts w:ascii="Arial" w:hAnsi="Arial" w:cs="Arial"/>
          <w:vertAlign w:val="subscript"/>
        </w:rPr>
        <w:t>2</w:t>
      </w:r>
      <w:r w:rsidRPr="002E20C7">
        <w:rPr>
          <w:rFonts w:ascii="Arial" w:hAnsi="Arial" w:cs="Arial"/>
        </w:rPr>
        <w:t>X), aliphatic amines (C-N stretch) and aromatic amines (C-N stretch) respectively (Figure 6).</w:t>
      </w:r>
    </w:p>
    <w:p w14:paraId="750395FA" w14:textId="77777777" w:rsidR="00000BBB" w:rsidRPr="002E20C7" w:rsidRDefault="00000BBB" w:rsidP="00000BBB">
      <w:pPr>
        <w:spacing w:line="480" w:lineRule="auto"/>
        <w:jc w:val="both"/>
        <w:rPr>
          <w:rFonts w:ascii="Arial" w:hAnsi="Arial" w:cs="Arial"/>
        </w:rPr>
      </w:pPr>
      <w:r w:rsidRPr="002E20C7">
        <w:rPr>
          <w:rFonts w:ascii="Arial" w:hAnsi="Arial" w:cs="Arial"/>
          <w:noProof/>
        </w:rPr>
        <w:drawing>
          <wp:inline distT="0" distB="0" distL="0" distR="0" wp14:anchorId="09C199BB" wp14:editId="63334D82">
            <wp:extent cx="5407269" cy="2951196"/>
            <wp:effectExtent l="0" t="0" r="317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30209" cy="2963716"/>
                    </a:xfrm>
                    <a:prstGeom prst="rect">
                      <a:avLst/>
                    </a:prstGeom>
                  </pic:spPr>
                </pic:pic>
              </a:graphicData>
            </a:graphic>
          </wp:inline>
        </w:drawing>
      </w:r>
    </w:p>
    <w:p w14:paraId="259D99F9" w14:textId="77777777" w:rsidR="00000BBB" w:rsidRPr="002E20C7" w:rsidRDefault="00000BBB" w:rsidP="00000BBB">
      <w:pPr>
        <w:spacing w:line="480" w:lineRule="auto"/>
        <w:jc w:val="both"/>
        <w:rPr>
          <w:rFonts w:ascii="Arial" w:hAnsi="Arial" w:cs="Arial"/>
        </w:rPr>
      </w:pPr>
      <w:r w:rsidRPr="002E20C7">
        <w:rPr>
          <w:rFonts w:ascii="Arial" w:hAnsi="Arial" w:cs="Arial"/>
          <w:b/>
        </w:rPr>
        <w:t xml:space="preserve">      Figure 6: </w:t>
      </w:r>
      <w:r w:rsidRPr="002E20C7">
        <w:rPr>
          <w:rFonts w:ascii="Arial" w:hAnsi="Arial" w:cs="Arial"/>
        </w:rPr>
        <w:t>Fourier Transformation Infrared (FTIR) Spectrum of Fraction 4.</w:t>
      </w:r>
    </w:p>
    <w:p w14:paraId="2A28AC91" w14:textId="77777777" w:rsidR="00000BBB" w:rsidRPr="002E20C7" w:rsidRDefault="00000BBB" w:rsidP="00000BBB">
      <w:pPr>
        <w:spacing w:line="480" w:lineRule="auto"/>
        <w:jc w:val="both"/>
        <w:rPr>
          <w:rFonts w:ascii="Arial" w:hAnsi="Arial" w:cs="Arial"/>
          <w:b/>
        </w:rPr>
      </w:pPr>
      <w:r w:rsidRPr="002E20C7">
        <w:rPr>
          <w:rFonts w:ascii="Arial" w:hAnsi="Arial" w:cs="Arial"/>
          <w:b/>
        </w:rPr>
        <w:lastRenderedPageBreak/>
        <w:t>DISCUSSION</w:t>
      </w:r>
    </w:p>
    <w:p w14:paraId="7570F89C"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Phytochemical analyses are essential methods in </w:t>
      </w:r>
      <w:proofErr w:type="spellStart"/>
      <w:r w:rsidRPr="002E20C7">
        <w:rPr>
          <w:rFonts w:ascii="Arial" w:hAnsi="Arial" w:cs="Arial"/>
        </w:rPr>
        <w:t>phyto</w:t>
      </w:r>
      <w:proofErr w:type="spellEnd"/>
      <w:r w:rsidRPr="002E20C7">
        <w:rPr>
          <w:rFonts w:ascii="Arial" w:hAnsi="Arial" w:cs="Arial"/>
        </w:rPr>
        <w:t xml:space="preserve">-medicine especially since plants of the same species may differ in terms of constituents available [24]. Moreover, medicinal properties of plants lie in their phytochemical composition [25]. In this study, phytochemical screening was conducted to evaluate different bio-active compounds present in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which may be responsible for the medicinal property of the plant [24]. The evaluation of phytoconstituents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revealed the presence of alkaloids, saponins, flavonoids, phenols and cardiac glycosides while tannins, steroids and terpenoids were not detected. Ahmad </w:t>
      </w:r>
      <w:r w:rsidRPr="002E20C7">
        <w:rPr>
          <w:rFonts w:ascii="Arial" w:hAnsi="Arial" w:cs="Arial"/>
          <w:i/>
        </w:rPr>
        <w:t xml:space="preserve">et al. </w:t>
      </w:r>
      <w:r w:rsidRPr="002E20C7">
        <w:rPr>
          <w:rFonts w:ascii="Arial" w:hAnsi="Arial" w:cs="Arial"/>
        </w:rPr>
        <w:t xml:space="preserve">[24] reported the presence of these compounds in aqueous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 xml:space="preserve">The absence of tannins, steroids and terpenoids could be due to the origin of the plant, solvent polarity or the method of extraction as these may influence the composition of the extract on chemical constituents [26]. High phenolic (98.419 mg GAE/g) and low flavonoid (36.927± 0.554 mg RE/g) </w:t>
      </w:r>
      <w:commentRangeStart w:id="23"/>
      <w:r w:rsidRPr="002E20C7">
        <w:rPr>
          <w:rFonts w:ascii="Arial" w:hAnsi="Arial" w:cs="Arial"/>
        </w:rPr>
        <w:t xml:space="preserve">and </w:t>
      </w:r>
      <w:commentRangeEnd w:id="23"/>
      <w:r w:rsidR="0072682D">
        <w:rPr>
          <w:rStyle w:val="CommentReference"/>
          <w:rFonts w:ascii="Times New Roman" w:hAnsi="Times New Roman"/>
          <w:lang w:val="nb-NO" w:eastAsia="nb-NO"/>
        </w:rPr>
        <w:commentReference w:id="23"/>
      </w:r>
      <w:r w:rsidRPr="002E20C7">
        <w:rPr>
          <w:rFonts w:ascii="Arial" w:hAnsi="Arial" w:cs="Arial"/>
        </w:rPr>
        <w:t xml:space="preserve">contents were seen in this study. The presence of high phenols in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 xml:space="preserve">was supported by Madeleine </w:t>
      </w:r>
      <w:r w:rsidRPr="002E20C7">
        <w:rPr>
          <w:rFonts w:ascii="Arial" w:hAnsi="Arial" w:cs="Arial"/>
          <w:i/>
        </w:rPr>
        <w:t>et al</w:t>
      </w:r>
      <w:r w:rsidRPr="002E20C7">
        <w:rPr>
          <w:rFonts w:ascii="Arial" w:hAnsi="Arial" w:cs="Arial"/>
        </w:rPr>
        <w:t xml:space="preserve">. [27] who reported high phenolic content in the leaf extracts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Thus, the effects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methanolic leaf</w:t>
      </w:r>
      <w:r w:rsidRPr="002E20C7">
        <w:rPr>
          <w:rFonts w:ascii="Arial" w:hAnsi="Arial" w:cs="Arial"/>
          <w:i/>
        </w:rPr>
        <w:t xml:space="preserve"> </w:t>
      </w:r>
      <w:r w:rsidRPr="002E20C7">
        <w:rPr>
          <w:rFonts w:ascii="Arial" w:hAnsi="Arial" w:cs="Arial"/>
        </w:rPr>
        <w:t>extract may be associated with the high content of phenolics.</w:t>
      </w:r>
    </w:p>
    <w:p w14:paraId="09FE72E2"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The ensign of diabetes mellitus is high blood glucose level which leads to hyperglycemia; therefore, effective control of postprandial hyperglycemia and its associated complications at an early stage of the disease is crucial [26]. In this study, the effects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on α-amylase and α-glucosidase were investigated </w:t>
      </w:r>
      <w:r w:rsidRPr="002E20C7">
        <w:rPr>
          <w:rFonts w:ascii="Arial" w:hAnsi="Arial" w:cs="Arial"/>
          <w:i/>
        </w:rPr>
        <w:t>in vitro</w:t>
      </w:r>
      <w:r w:rsidRPr="002E20C7">
        <w:rPr>
          <w:rFonts w:ascii="Arial" w:hAnsi="Arial" w:cs="Arial"/>
        </w:rPr>
        <w:t xml:space="preserve">. All the fractions investigated in this study demonstrated significant potency in inhibiting activities of α-amylase and α-glucosidase. The findings are in agreement with that of </w:t>
      </w:r>
      <w:r w:rsidRPr="002E20C7">
        <w:rPr>
          <w:rFonts w:ascii="Arial" w:hAnsi="Arial" w:cs="Arial"/>
          <w:noProof/>
        </w:rPr>
        <w:t xml:space="preserve">Olaokun </w:t>
      </w:r>
      <w:r w:rsidRPr="002E20C7">
        <w:rPr>
          <w:rFonts w:ascii="Arial" w:hAnsi="Arial" w:cs="Arial"/>
          <w:i/>
          <w:noProof/>
        </w:rPr>
        <w:t>et al</w:t>
      </w:r>
      <w:r w:rsidRPr="002E20C7">
        <w:rPr>
          <w:rFonts w:ascii="Arial" w:hAnsi="Arial" w:cs="Arial"/>
          <w:noProof/>
        </w:rPr>
        <w:t>. [28]</w:t>
      </w:r>
      <w:r w:rsidRPr="002E20C7">
        <w:rPr>
          <w:rFonts w:ascii="Arial" w:hAnsi="Arial" w:cs="Arial"/>
        </w:rPr>
        <w:t xml:space="preserve"> who reported significant inhibitory activities of ten Ficus species against α-amylase and α-glucosidase. Fraction 1 was found to have stronger inhibitory activity on both enzymes followed by fraction 4, with appreciable activities. Fraction 2 had the least inhibitory activity after fraction 3, which had the highest IC</w:t>
      </w:r>
      <w:r w:rsidRPr="002E20C7">
        <w:rPr>
          <w:rFonts w:ascii="Arial" w:hAnsi="Arial" w:cs="Arial"/>
          <w:vertAlign w:val="subscript"/>
        </w:rPr>
        <w:t>50</w:t>
      </w:r>
      <w:r w:rsidRPr="002E20C7">
        <w:rPr>
          <w:rFonts w:ascii="Arial" w:hAnsi="Arial" w:cs="Arial"/>
        </w:rPr>
        <w:t xml:space="preserve"> values (72.023 ± 5.400 </w:t>
      </w:r>
      <w:proofErr w:type="spellStart"/>
      <w:r w:rsidRPr="002E20C7">
        <w:rPr>
          <w:rFonts w:ascii="Arial" w:hAnsi="Arial" w:cs="Arial"/>
        </w:rPr>
        <w:t>μg</w:t>
      </w:r>
      <w:proofErr w:type="spellEnd"/>
      <w:r w:rsidRPr="002E20C7">
        <w:rPr>
          <w:rFonts w:ascii="Arial" w:hAnsi="Arial" w:cs="Arial"/>
        </w:rPr>
        <w:t xml:space="preserve">/mL and 145.963 ± 4.400 </w:t>
      </w:r>
      <w:proofErr w:type="spellStart"/>
      <w:r w:rsidRPr="002E20C7">
        <w:rPr>
          <w:rFonts w:ascii="Arial" w:hAnsi="Arial" w:cs="Arial"/>
        </w:rPr>
        <w:t>μg</w:t>
      </w:r>
      <w:proofErr w:type="spellEnd"/>
      <w:r w:rsidRPr="002E20C7">
        <w:rPr>
          <w:rFonts w:ascii="Arial" w:hAnsi="Arial" w:cs="Arial"/>
        </w:rPr>
        <w:t xml:space="preserve">/mL) for α-amylase and α-glucosidase respectively. The activities of these fractions against α-amylase and α-glucosidase could be attributed to the presence of the phytochemicals in the fractions. High activity of fraction 1 may be attributed to the presence of phenols. This is supported by other reports that secondary metabolites have high ability to inhibit the activity of α-amylase enzyme compared to primary metabolites [29]. </w:t>
      </w:r>
      <w:r w:rsidRPr="002E20C7">
        <w:rPr>
          <w:rFonts w:ascii="Arial" w:hAnsi="Arial" w:cs="Arial"/>
          <w:noProof/>
        </w:rPr>
        <w:t>Suryavanshi</w:t>
      </w:r>
      <w:r w:rsidRPr="002E20C7">
        <w:rPr>
          <w:rFonts w:ascii="Arial" w:hAnsi="Arial" w:cs="Arial"/>
        </w:rPr>
        <w:t xml:space="preserve"> </w:t>
      </w:r>
      <w:r w:rsidRPr="002E20C7">
        <w:rPr>
          <w:rFonts w:ascii="Arial" w:hAnsi="Arial" w:cs="Arial"/>
          <w:i/>
        </w:rPr>
        <w:t>et al</w:t>
      </w:r>
      <w:r w:rsidRPr="002E20C7">
        <w:rPr>
          <w:rFonts w:ascii="Arial" w:hAnsi="Arial" w:cs="Arial"/>
        </w:rPr>
        <w:t xml:space="preserve">. [30] stated that phenolic acids have shown their potential in lowering blood sugar levels by inhibiting α-amylase and α-glucosidase activities. A systematic review of literature revealed that phenols showed potent inhibitory activity toward α-glucosidase [26]. </w:t>
      </w:r>
    </w:p>
    <w:p w14:paraId="018A0579"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Despite some reports on bioactivities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there is paucity of information regarding the effects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on α- amylase and α-glucosidase </w:t>
      </w:r>
      <w:r w:rsidRPr="002E20C7">
        <w:rPr>
          <w:rFonts w:ascii="Arial" w:hAnsi="Arial" w:cs="Arial"/>
          <w:i/>
        </w:rPr>
        <w:t>in vitro</w:t>
      </w:r>
      <w:r w:rsidRPr="002E20C7">
        <w:rPr>
          <w:rFonts w:ascii="Arial" w:hAnsi="Arial" w:cs="Arial"/>
        </w:rPr>
        <w:t>. However, the present findings are in accordance with</w:t>
      </w:r>
      <w:r w:rsidRPr="002E20C7">
        <w:rPr>
          <w:rFonts w:ascii="Arial" w:hAnsi="Arial" w:cs="Arial"/>
        </w:rPr>
        <w:fldChar w:fldCharType="begin" w:fldLock="1"/>
      </w:r>
      <w:r w:rsidRPr="002E20C7">
        <w:rPr>
          <w:rFonts w:ascii="Arial" w:hAnsi="Arial" w:cs="Arial"/>
        </w:rPr>
        <w:instrText>ADDIN CSL_CITATION {"citationItems":[{"id":"ITEM-1","itemData":{"DOI":"10.1016/j.jep.2017.12.045","ISSN":"0378-8741","author":[{"dropping-particle":"","family":"Deepa","given":"Ponnuvel","non-dropping-particle":"","parse-names":false,"suffix":""},{"dropping-particle":"","family":"Sowndhararajan","given":"Kandhasamy","non-dropping-particle":"","parse-names":false,"suffix":""},{"dropping-particle":"","family":"Kim","given":"Songmun","non-dropping-particle":"","parse-names":false,"suffix":""},{"dropping-particle":"","family":"Park","given":"Se Jin","non-dropping-particle":"","parse-names":false,"suffix":""}],"container-title":"Journal of Ethnopharmacology","id":"ITEM-1","issue":"November","issued":{"date-parts":[["2019"]]},"page":"210-232","publisher":"Elsevier Ireland Ltd","title":"A role of Ficus species in the management of diabetes mellitus : A review A role of Ficus species in the management of diabetes mellitus : A review","type":"article-journal","volume":"215"},"uris":["http://www.mendeley.com/documents/?uuid=34acbf92-304d-46c9-9d8e-6039b66d6d3a"]}],"mendeley":{"formattedCitation":"(Deepa et al., 2019)","manualFormatting":" Deepa et al.(2019)","plainTextFormattedCitation":"(Deepa et al., 2019)","previouslyFormattedCitation":"(Deepa et al., 2019)"},"properties":{"noteIndex":0},"schema":"https://github.com/citation-style-language/schema/raw/master/csl-citation.json"}</w:instrText>
      </w:r>
      <w:r w:rsidRPr="002E20C7">
        <w:rPr>
          <w:rFonts w:ascii="Arial" w:hAnsi="Arial" w:cs="Arial"/>
        </w:rPr>
        <w:fldChar w:fldCharType="separate"/>
      </w:r>
      <w:r w:rsidRPr="002E20C7">
        <w:rPr>
          <w:rFonts w:ascii="Arial" w:hAnsi="Arial" w:cs="Arial"/>
          <w:noProof/>
        </w:rPr>
        <w:t xml:space="preserve"> Deepa </w:t>
      </w:r>
      <w:r w:rsidRPr="002E20C7">
        <w:rPr>
          <w:rFonts w:ascii="Arial" w:hAnsi="Arial" w:cs="Arial"/>
          <w:i/>
          <w:noProof/>
        </w:rPr>
        <w:t>et al</w:t>
      </w:r>
      <w:r w:rsidRPr="002E20C7">
        <w:rPr>
          <w:rFonts w:ascii="Arial" w:hAnsi="Arial" w:cs="Arial"/>
          <w:noProof/>
        </w:rPr>
        <w:t>. [31]</w:t>
      </w:r>
      <w:r w:rsidRPr="002E20C7">
        <w:rPr>
          <w:rFonts w:ascii="Arial" w:hAnsi="Arial" w:cs="Arial"/>
        </w:rPr>
        <w:fldChar w:fldCharType="end"/>
      </w:r>
      <w:r w:rsidRPr="002E20C7">
        <w:rPr>
          <w:rFonts w:ascii="Arial" w:hAnsi="Arial" w:cs="Arial"/>
        </w:rPr>
        <w:t xml:space="preserve"> results, where different Ficus species were reported to possess antidiabetic properties. </w:t>
      </w:r>
      <w:proofErr w:type="spellStart"/>
      <w:r w:rsidRPr="002E20C7">
        <w:rPr>
          <w:rFonts w:ascii="Arial" w:hAnsi="Arial" w:cs="Arial"/>
        </w:rPr>
        <w:lastRenderedPageBreak/>
        <w:t>Mopuri</w:t>
      </w:r>
      <w:proofErr w:type="spellEnd"/>
      <w:r w:rsidRPr="002E20C7">
        <w:rPr>
          <w:rFonts w:ascii="Arial" w:hAnsi="Arial" w:cs="Arial"/>
        </w:rPr>
        <w:t xml:space="preserve"> </w:t>
      </w:r>
      <w:r w:rsidRPr="002E20C7">
        <w:rPr>
          <w:rFonts w:ascii="Arial" w:hAnsi="Arial" w:cs="Arial"/>
          <w:i/>
        </w:rPr>
        <w:t>et al</w:t>
      </w:r>
      <w:r w:rsidRPr="002E20C7">
        <w:rPr>
          <w:rFonts w:ascii="Arial" w:hAnsi="Arial" w:cs="Arial"/>
        </w:rPr>
        <w:t xml:space="preserve">. [32] reported that different extracts of fruits and leaves of </w:t>
      </w:r>
      <w:r w:rsidRPr="002E20C7">
        <w:rPr>
          <w:rFonts w:ascii="Arial" w:hAnsi="Arial" w:cs="Arial"/>
          <w:i/>
        </w:rPr>
        <w:t>F. carica</w:t>
      </w:r>
      <w:r w:rsidRPr="002E20C7">
        <w:rPr>
          <w:rFonts w:ascii="Arial" w:hAnsi="Arial" w:cs="Arial"/>
        </w:rPr>
        <w:t xml:space="preserve"> showed a potent inhibitory activity against α-amylase and α-glucosidase enzymes. However, the present study showed higher inhibitory activities against α- amylase and α- glucosidase when compared with extracts of fruits and leaves of </w:t>
      </w:r>
      <w:r w:rsidRPr="002E20C7">
        <w:rPr>
          <w:rFonts w:ascii="Arial" w:hAnsi="Arial" w:cs="Arial"/>
          <w:i/>
        </w:rPr>
        <w:t>F. carica</w:t>
      </w:r>
      <w:r w:rsidRPr="002E20C7">
        <w:rPr>
          <w:rFonts w:ascii="Arial" w:hAnsi="Arial" w:cs="Arial"/>
        </w:rPr>
        <w:t>.</w:t>
      </w:r>
    </w:p>
    <w:p w14:paraId="27009D5E" w14:textId="77777777" w:rsidR="00790ADA" w:rsidRPr="00FB3A86" w:rsidRDefault="00000BBB" w:rsidP="00587E75">
      <w:pPr>
        <w:spacing w:line="480" w:lineRule="auto"/>
        <w:jc w:val="both"/>
        <w:rPr>
          <w:rFonts w:ascii="Arial" w:hAnsi="Arial" w:cs="Arial"/>
        </w:rPr>
      </w:pPr>
      <w:r w:rsidRPr="002E20C7">
        <w:rPr>
          <w:rFonts w:ascii="Arial" w:hAnsi="Arial" w:cs="Arial"/>
        </w:rPr>
        <w:t xml:space="preserve">The FT-IR spectroscopic analysis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revealed the existence of different biologically active functional groups like alkanes, alkenes, alkynes, phenols, alcohols, aldehydes, alkyl halides, aliphatic and aromatic amines. Most of the compounds were identical in all fractions. A notable exception was phenols, alcohols, and aldehydes found in fraction 1, and aromatic amines present in fraction 4, which might play a role in high activities of the fractions. As reported by Mayur </w:t>
      </w:r>
      <w:r w:rsidRPr="002E20C7">
        <w:rPr>
          <w:rFonts w:ascii="Arial" w:hAnsi="Arial" w:cs="Arial"/>
          <w:i/>
        </w:rPr>
        <w:t>et al</w:t>
      </w:r>
      <w:r w:rsidRPr="002E20C7">
        <w:rPr>
          <w:rFonts w:ascii="Arial" w:hAnsi="Arial" w:cs="Arial"/>
        </w:rPr>
        <w:t>. [33], phenolic compounds have antidiabetic potentials. Moreover, the presence of lone pair of electrons in amine functional group could stabilize free radicals that further help in the prevention of oxidative stress in the cell [30] and thus, manages diabetes. Therefore, the presence of these functional groups in the fractions may be responsible for the antidiabetic properties that the fractions displayed.</w:t>
      </w:r>
      <w:bookmarkEnd w:id="14"/>
    </w:p>
    <w:p w14:paraId="5DA1F1A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8C02BC2" w14:textId="77777777" w:rsidR="00790ADA" w:rsidRPr="00FB3A86" w:rsidRDefault="00790ADA" w:rsidP="00441B6F">
      <w:pPr>
        <w:pStyle w:val="ConcHead"/>
        <w:spacing w:after="0"/>
        <w:jc w:val="both"/>
        <w:rPr>
          <w:rFonts w:ascii="Arial" w:hAnsi="Arial" w:cs="Arial"/>
        </w:rPr>
      </w:pPr>
    </w:p>
    <w:p w14:paraId="6F5B8758" w14:textId="77777777" w:rsidR="00790ADA" w:rsidRPr="00FB3A86" w:rsidRDefault="00AE4F52" w:rsidP="00AE4F52">
      <w:pPr>
        <w:pStyle w:val="Body"/>
        <w:spacing w:after="0" w:line="480" w:lineRule="auto"/>
        <w:rPr>
          <w:rFonts w:ascii="Arial" w:hAnsi="Arial" w:cs="Arial"/>
        </w:rPr>
      </w:pPr>
      <w:r w:rsidRPr="007717B6">
        <w:rPr>
          <w:rFonts w:ascii="Arial" w:hAnsi="Arial" w:cs="Arial"/>
        </w:rPr>
        <w:t xml:space="preserve">The present study indicated that the methanolic leaf extract of </w:t>
      </w:r>
      <w:r w:rsidRPr="007717B6">
        <w:rPr>
          <w:rFonts w:ascii="Arial" w:hAnsi="Arial" w:cs="Arial"/>
          <w:i/>
        </w:rPr>
        <w:t xml:space="preserve">F. </w:t>
      </w:r>
      <w:proofErr w:type="spellStart"/>
      <w:r w:rsidRPr="007717B6">
        <w:rPr>
          <w:rFonts w:ascii="Arial" w:hAnsi="Arial" w:cs="Arial"/>
          <w:i/>
        </w:rPr>
        <w:t>abutilifolia</w:t>
      </w:r>
      <w:proofErr w:type="spellEnd"/>
      <w:r w:rsidRPr="007717B6">
        <w:rPr>
          <w:rFonts w:ascii="Arial" w:hAnsi="Arial" w:cs="Arial"/>
        </w:rPr>
        <w:t xml:space="preserve"> is endowed with various pharmacologically active phytoconstituents and showed significant α-amylase and α-glucosidase inhibitory activities. Fraction 1 of the methanolic leaf extract of </w:t>
      </w:r>
      <w:r w:rsidRPr="007717B6">
        <w:rPr>
          <w:rFonts w:ascii="Arial" w:hAnsi="Arial" w:cs="Arial"/>
          <w:i/>
        </w:rPr>
        <w:t xml:space="preserve">F. </w:t>
      </w:r>
      <w:proofErr w:type="spellStart"/>
      <w:r w:rsidRPr="007717B6">
        <w:rPr>
          <w:rFonts w:ascii="Arial" w:hAnsi="Arial" w:cs="Arial"/>
          <w:i/>
        </w:rPr>
        <w:t>abutilifolia</w:t>
      </w:r>
      <w:proofErr w:type="spellEnd"/>
      <w:r w:rsidRPr="007717B6">
        <w:rPr>
          <w:rFonts w:ascii="Arial" w:hAnsi="Arial" w:cs="Arial"/>
        </w:rPr>
        <w:t xml:space="preserve">, however, displayed higher activity than other fractions. FT-IR analysis results confirmed the existence of various functional groups of different bioactive compounds present in fractions of the methanolic leaf extract of </w:t>
      </w:r>
      <w:r w:rsidRPr="007717B6">
        <w:rPr>
          <w:rFonts w:ascii="Arial" w:hAnsi="Arial" w:cs="Arial"/>
          <w:i/>
        </w:rPr>
        <w:t xml:space="preserve">F. </w:t>
      </w:r>
      <w:proofErr w:type="spellStart"/>
      <w:r w:rsidRPr="007717B6">
        <w:rPr>
          <w:rFonts w:ascii="Arial" w:hAnsi="Arial" w:cs="Arial"/>
          <w:i/>
        </w:rPr>
        <w:t>abutilifolia</w:t>
      </w:r>
      <w:proofErr w:type="spellEnd"/>
      <w:r w:rsidRPr="007717B6">
        <w:rPr>
          <w:rFonts w:ascii="Arial" w:hAnsi="Arial" w:cs="Arial"/>
        </w:rPr>
        <w:t xml:space="preserve">. The obtained results demonstrated the potentials of the extract in mitigating postprandial hyperglycemia. Further studies are required to isolate and </w:t>
      </w:r>
      <w:proofErr w:type="spellStart"/>
      <w:r w:rsidRPr="007717B6">
        <w:rPr>
          <w:rFonts w:ascii="Arial" w:hAnsi="Arial" w:cs="Arial"/>
        </w:rPr>
        <w:t>characterise</w:t>
      </w:r>
      <w:proofErr w:type="spellEnd"/>
      <w:r w:rsidRPr="007717B6">
        <w:rPr>
          <w:rFonts w:ascii="Arial" w:hAnsi="Arial" w:cs="Arial"/>
        </w:rPr>
        <w:t xml:space="preserve"> the bioactive compounds responsible for the activities observed in this study. Also, antidiabetic potential of the methanolic leaf extract should be investigated </w:t>
      </w:r>
      <w:r w:rsidRPr="007717B6">
        <w:rPr>
          <w:rFonts w:ascii="Arial" w:hAnsi="Arial" w:cs="Arial"/>
          <w:i/>
        </w:rPr>
        <w:t>in vivo.</w:t>
      </w:r>
    </w:p>
    <w:p w14:paraId="2C80761B" w14:textId="77777777" w:rsidR="002B685A" w:rsidRDefault="002B685A" w:rsidP="00441B6F">
      <w:pPr>
        <w:pStyle w:val="ReferHead"/>
        <w:spacing w:after="0"/>
        <w:jc w:val="both"/>
        <w:rPr>
          <w:rFonts w:ascii="Arial" w:hAnsi="Arial" w:cs="Arial"/>
          <w:b w:val="0"/>
          <w:caps w:val="0"/>
          <w:sz w:val="20"/>
        </w:rPr>
      </w:pPr>
    </w:p>
    <w:p w14:paraId="573FADD8" w14:textId="77777777" w:rsidR="001A29D8" w:rsidRDefault="001A29D8" w:rsidP="00441B6F">
      <w:pPr>
        <w:pStyle w:val="ReferHead"/>
        <w:spacing w:after="0"/>
        <w:jc w:val="both"/>
        <w:rPr>
          <w:rFonts w:ascii="Arial" w:hAnsi="Arial" w:cs="Arial"/>
          <w:b w:val="0"/>
          <w:caps w:val="0"/>
          <w:sz w:val="20"/>
        </w:rPr>
      </w:pPr>
    </w:p>
    <w:p w14:paraId="40FD0E9C" w14:textId="77777777" w:rsidR="005C784C" w:rsidRDefault="005C784C" w:rsidP="00441B6F">
      <w:pPr>
        <w:pStyle w:val="ReferHead"/>
        <w:spacing w:after="0"/>
        <w:jc w:val="both"/>
        <w:rPr>
          <w:rFonts w:ascii="Arial" w:hAnsi="Arial" w:cs="Arial"/>
          <w:b w:val="0"/>
          <w:caps w:val="0"/>
          <w:sz w:val="20"/>
        </w:rPr>
      </w:pPr>
    </w:p>
    <w:p w14:paraId="47265A07" w14:textId="77777777" w:rsidR="00860000" w:rsidRDefault="00860000" w:rsidP="00441B6F">
      <w:pPr>
        <w:pStyle w:val="ReferHead"/>
        <w:spacing w:after="0"/>
        <w:jc w:val="both"/>
        <w:rPr>
          <w:rFonts w:ascii="Arial" w:hAnsi="Arial" w:cs="Arial"/>
        </w:rPr>
      </w:pPr>
    </w:p>
    <w:p w14:paraId="255892D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20602D8" w14:textId="77777777" w:rsidR="006112FE" w:rsidRDefault="006112FE" w:rsidP="00441B6F">
      <w:pPr>
        <w:pStyle w:val="Body"/>
        <w:spacing w:after="0"/>
      </w:pPr>
    </w:p>
    <w:p w14:paraId="4BA7EFE9"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Onah, E., Olufunke, D. M. and Mukaram, A. A. (2020). α - amylase and α -glucosidase antidiabetic potential of ten essential oils from </w:t>
      </w:r>
      <w:r w:rsidRPr="006112FE">
        <w:rPr>
          <w:rFonts w:ascii="Arial" w:hAnsi="Arial" w:cs="Arial"/>
          <w:i/>
          <w:noProof/>
          <w:sz w:val="20"/>
          <w:szCs w:val="20"/>
        </w:rPr>
        <w:t>Calophyllum inophyllum Linn</w:t>
      </w:r>
      <w:r w:rsidRPr="006112FE">
        <w:rPr>
          <w:rFonts w:ascii="Arial" w:hAnsi="Arial" w:cs="Arial"/>
          <w:noProof/>
          <w:sz w:val="20"/>
          <w:szCs w:val="20"/>
        </w:rPr>
        <w:t xml:space="preserve">. </w:t>
      </w:r>
      <w:r w:rsidRPr="006112FE">
        <w:rPr>
          <w:rFonts w:ascii="Arial" w:hAnsi="Arial" w:cs="Arial"/>
          <w:i/>
          <w:iCs/>
          <w:noProof/>
          <w:sz w:val="20"/>
          <w:szCs w:val="20"/>
        </w:rPr>
        <w:t>Iberoamerican Journal of Medicine</w:t>
      </w:r>
      <w:r w:rsidRPr="006112FE">
        <w:rPr>
          <w:rFonts w:ascii="Arial" w:hAnsi="Arial" w:cs="Arial"/>
          <w:noProof/>
          <w:sz w:val="20"/>
          <w:szCs w:val="20"/>
        </w:rPr>
        <w:t xml:space="preserve">, </w:t>
      </w:r>
      <w:r w:rsidRPr="006112FE">
        <w:rPr>
          <w:rFonts w:ascii="Arial" w:hAnsi="Arial" w:cs="Arial"/>
          <w:i/>
          <w:iCs/>
          <w:noProof/>
          <w:sz w:val="20"/>
          <w:szCs w:val="20"/>
        </w:rPr>
        <w:t>04</w:t>
      </w:r>
      <w:r w:rsidRPr="006112FE">
        <w:rPr>
          <w:rFonts w:ascii="Arial" w:hAnsi="Arial" w:cs="Arial"/>
          <w:noProof/>
          <w:sz w:val="20"/>
          <w:szCs w:val="20"/>
        </w:rPr>
        <w:t>: 253–260.</w:t>
      </w:r>
    </w:p>
    <w:p w14:paraId="04AB9683" w14:textId="77777777" w:rsidR="006112FE" w:rsidRPr="006112FE" w:rsidRDefault="006112FE" w:rsidP="006112FE">
      <w:pPr>
        <w:pStyle w:val="ListParagraph"/>
        <w:widowControl w:val="0"/>
        <w:autoSpaceDE w:val="0"/>
        <w:autoSpaceDN w:val="0"/>
        <w:adjustRightInd w:val="0"/>
        <w:rPr>
          <w:rFonts w:ascii="Arial" w:hAnsi="Arial" w:cs="Arial"/>
          <w:noProof/>
          <w:sz w:val="20"/>
          <w:szCs w:val="20"/>
        </w:rPr>
      </w:pPr>
    </w:p>
    <w:p w14:paraId="45B9E366"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Xu, L., Li, Y., Dai, Y. and  Peng, J. (2018). Natural products for the treatment of type 2 diabetes mellitus: Pharmacology and mechanisms. </w:t>
      </w:r>
      <w:r w:rsidRPr="006112FE">
        <w:rPr>
          <w:rFonts w:ascii="Arial" w:hAnsi="Arial" w:cs="Arial"/>
          <w:i/>
          <w:noProof/>
          <w:sz w:val="20"/>
          <w:szCs w:val="20"/>
        </w:rPr>
        <w:t>Pharmacological Research</w:t>
      </w:r>
      <w:r w:rsidRPr="006112FE">
        <w:rPr>
          <w:rFonts w:ascii="Arial" w:hAnsi="Arial" w:cs="Arial"/>
          <w:noProof/>
          <w:sz w:val="20"/>
          <w:szCs w:val="20"/>
        </w:rPr>
        <w:t xml:space="preserve">, </w:t>
      </w:r>
      <w:r w:rsidRPr="006112FE">
        <w:rPr>
          <w:rFonts w:ascii="Arial" w:hAnsi="Arial" w:cs="Arial"/>
          <w:i/>
          <w:noProof/>
          <w:sz w:val="20"/>
          <w:szCs w:val="20"/>
        </w:rPr>
        <w:t>130</w:t>
      </w:r>
      <w:r w:rsidRPr="006112FE">
        <w:rPr>
          <w:rFonts w:ascii="Arial" w:hAnsi="Arial" w:cs="Arial"/>
          <w:noProof/>
          <w:sz w:val="20"/>
          <w:szCs w:val="20"/>
        </w:rPr>
        <w:t>: 451-465.</w:t>
      </w:r>
      <w:r w:rsidRPr="006112FE">
        <w:rPr>
          <w:rFonts w:ascii="Arial" w:hAnsi="Arial" w:cs="Arial"/>
          <w:sz w:val="20"/>
          <w:szCs w:val="20"/>
        </w:rPr>
        <w:t xml:space="preserve"> </w:t>
      </w:r>
    </w:p>
    <w:p w14:paraId="0755A8A9" w14:textId="77777777" w:rsidR="006112FE" w:rsidRPr="005F2379" w:rsidRDefault="006112FE" w:rsidP="005F2379">
      <w:pPr>
        <w:widowControl w:val="0"/>
        <w:autoSpaceDE w:val="0"/>
        <w:autoSpaceDN w:val="0"/>
        <w:adjustRightInd w:val="0"/>
        <w:jc w:val="both"/>
        <w:rPr>
          <w:rFonts w:ascii="Arial" w:hAnsi="Arial" w:cs="Arial"/>
          <w:noProof/>
        </w:rPr>
      </w:pPr>
    </w:p>
    <w:p w14:paraId="7C33FE62" w14:textId="77777777" w:rsidR="006112FE" w:rsidRPr="005F2379" w:rsidRDefault="006112FE" w:rsidP="006112FE">
      <w:pPr>
        <w:pStyle w:val="ListParagraph"/>
        <w:widowControl w:val="0"/>
        <w:numPr>
          <w:ilvl w:val="0"/>
          <w:numId w:val="31"/>
        </w:numPr>
        <w:autoSpaceDE w:val="0"/>
        <w:autoSpaceDN w:val="0"/>
        <w:adjustRightInd w:val="0"/>
        <w:rPr>
          <w:rStyle w:val="Hyperlink"/>
          <w:rFonts w:ascii="Arial" w:hAnsi="Arial" w:cs="Arial"/>
          <w:noProof/>
          <w:color w:val="auto"/>
          <w:sz w:val="20"/>
          <w:szCs w:val="20"/>
          <w:u w:val="none"/>
        </w:rPr>
      </w:pPr>
      <w:r w:rsidRPr="006112FE">
        <w:rPr>
          <w:rFonts w:ascii="Arial" w:hAnsi="Arial" w:cs="Arial"/>
          <w:noProof/>
          <w:sz w:val="20"/>
          <w:szCs w:val="20"/>
        </w:rPr>
        <w:t xml:space="preserve">Momina, S. S. and Rani, V. S. (2020). </w:t>
      </w:r>
      <w:r w:rsidRPr="006112FE">
        <w:rPr>
          <w:rFonts w:ascii="Arial" w:hAnsi="Arial" w:cs="Arial"/>
          <w:i/>
          <w:noProof/>
          <w:sz w:val="20"/>
          <w:szCs w:val="20"/>
        </w:rPr>
        <w:t>In vitro</w:t>
      </w:r>
      <w:r w:rsidRPr="006112FE">
        <w:rPr>
          <w:rFonts w:ascii="Arial" w:hAnsi="Arial" w:cs="Arial"/>
          <w:noProof/>
          <w:sz w:val="20"/>
          <w:szCs w:val="20"/>
        </w:rPr>
        <w:t xml:space="preserve"> Studies on α-Amylase and α-Glucosidase Inhibitory Activity of Some Bioactive Extracts. </w:t>
      </w:r>
      <w:r w:rsidRPr="006112FE">
        <w:rPr>
          <w:rFonts w:ascii="Arial" w:hAnsi="Arial" w:cs="Arial"/>
          <w:i/>
          <w:iCs/>
          <w:noProof/>
          <w:sz w:val="20"/>
          <w:szCs w:val="20"/>
        </w:rPr>
        <w:t>Journal of Young Pharmacists</w:t>
      </w:r>
      <w:r w:rsidRPr="006112FE">
        <w:rPr>
          <w:rFonts w:ascii="Arial" w:hAnsi="Arial" w:cs="Arial"/>
          <w:noProof/>
          <w:sz w:val="20"/>
          <w:szCs w:val="20"/>
        </w:rPr>
        <w:t xml:space="preserve">, </w:t>
      </w:r>
      <w:r w:rsidRPr="006112FE">
        <w:rPr>
          <w:rFonts w:ascii="Arial" w:hAnsi="Arial" w:cs="Arial"/>
          <w:i/>
          <w:iCs/>
          <w:noProof/>
          <w:sz w:val="20"/>
          <w:szCs w:val="20"/>
        </w:rPr>
        <w:t>12</w:t>
      </w:r>
      <w:r w:rsidRPr="006112FE">
        <w:rPr>
          <w:rFonts w:ascii="Arial" w:hAnsi="Arial" w:cs="Arial"/>
          <w:noProof/>
          <w:sz w:val="20"/>
          <w:szCs w:val="20"/>
        </w:rPr>
        <w:t xml:space="preserve">(2): 72–75. </w:t>
      </w:r>
      <w:hyperlink r:id="rId24" w:history="1">
        <w:r w:rsidRPr="006112FE">
          <w:rPr>
            <w:rStyle w:val="Hyperlink"/>
            <w:rFonts w:ascii="Arial" w:hAnsi="Arial" w:cs="Arial"/>
            <w:noProof/>
            <w:sz w:val="20"/>
            <w:szCs w:val="20"/>
          </w:rPr>
          <w:t>https://doi.org/10.5530/jyp.2020.12s.50</w:t>
        </w:r>
      </w:hyperlink>
    </w:p>
    <w:p w14:paraId="71B2EF22" w14:textId="77777777" w:rsidR="005F2379" w:rsidRPr="005F2379" w:rsidRDefault="005F2379" w:rsidP="005F2379">
      <w:pPr>
        <w:widowControl w:val="0"/>
        <w:autoSpaceDE w:val="0"/>
        <w:autoSpaceDN w:val="0"/>
        <w:adjustRightInd w:val="0"/>
        <w:rPr>
          <w:rFonts w:ascii="Arial" w:hAnsi="Arial" w:cs="Arial"/>
          <w:noProof/>
        </w:rPr>
      </w:pPr>
    </w:p>
    <w:p w14:paraId="788CDD2A"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Mehta, M., Puri, R., Angmo, D. and Devi, G. (2023). Phytochemical Screening , </w:t>
      </w:r>
      <w:r w:rsidRPr="006112FE">
        <w:rPr>
          <w:rFonts w:ascii="Arial" w:hAnsi="Arial" w:cs="Arial"/>
          <w:i/>
          <w:noProof/>
          <w:sz w:val="20"/>
          <w:szCs w:val="20"/>
        </w:rPr>
        <w:t>In Vitro</w:t>
      </w:r>
      <w:r w:rsidRPr="006112FE">
        <w:rPr>
          <w:rFonts w:ascii="Arial" w:hAnsi="Arial" w:cs="Arial"/>
          <w:noProof/>
          <w:sz w:val="20"/>
          <w:szCs w:val="20"/>
        </w:rPr>
        <w:t xml:space="preserve"> </w:t>
      </w:r>
      <w:r w:rsidRPr="006112FE">
        <w:rPr>
          <w:rFonts w:ascii="Arial" w:hAnsi="Arial" w:cs="Arial"/>
          <w:noProof/>
          <w:sz w:val="20"/>
          <w:szCs w:val="20"/>
        </w:rPr>
        <w:tab/>
        <w:t xml:space="preserve">Antidiabetic and Antioxidant Activity of </w:t>
      </w:r>
      <w:r w:rsidRPr="006112FE">
        <w:rPr>
          <w:rFonts w:ascii="Arial" w:hAnsi="Arial" w:cs="Arial"/>
          <w:i/>
          <w:noProof/>
          <w:sz w:val="20"/>
          <w:szCs w:val="20"/>
        </w:rPr>
        <w:t>Rabdosia rugosa</w:t>
      </w:r>
      <w:r w:rsidRPr="006112FE">
        <w:rPr>
          <w:rFonts w:ascii="Arial" w:hAnsi="Arial" w:cs="Arial"/>
          <w:noProof/>
          <w:sz w:val="20"/>
          <w:szCs w:val="20"/>
        </w:rPr>
        <w:t xml:space="preserve"> ( Wall . ex Benth .) H . Hara Extract from Kinnaur District , Himachal Pradesh. </w:t>
      </w:r>
      <w:r w:rsidRPr="006112FE">
        <w:rPr>
          <w:rFonts w:ascii="Arial" w:hAnsi="Arial" w:cs="Arial"/>
          <w:i/>
          <w:iCs/>
          <w:noProof/>
          <w:sz w:val="20"/>
          <w:szCs w:val="20"/>
        </w:rPr>
        <w:t>Defence Life Science Journal</w:t>
      </w:r>
      <w:r w:rsidRPr="006112FE">
        <w:rPr>
          <w:rFonts w:ascii="Arial" w:hAnsi="Arial" w:cs="Arial"/>
          <w:noProof/>
          <w:sz w:val="20"/>
          <w:szCs w:val="20"/>
        </w:rPr>
        <w:t xml:space="preserve">, </w:t>
      </w:r>
      <w:r w:rsidRPr="006112FE">
        <w:rPr>
          <w:rFonts w:ascii="Arial" w:hAnsi="Arial" w:cs="Arial"/>
          <w:i/>
          <w:iCs/>
          <w:noProof/>
          <w:sz w:val="20"/>
          <w:szCs w:val="20"/>
        </w:rPr>
        <w:t>8</w:t>
      </w:r>
      <w:r w:rsidRPr="006112FE">
        <w:rPr>
          <w:rFonts w:ascii="Arial" w:hAnsi="Arial" w:cs="Arial"/>
          <w:noProof/>
          <w:sz w:val="20"/>
          <w:szCs w:val="20"/>
        </w:rPr>
        <w:t>(1): 62–70.</w:t>
      </w:r>
    </w:p>
    <w:p w14:paraId="4F0D912A" w14:textId="77777777" w:rsidR="005F2379" w:rsidRPr="005F2379" w:rsidRDefault="005F2379" w:rsidP="005F2379">
      <w:pPr>
        <w:widowControl w:val="0"/>
        <w:autoSpaceDE w:val="0"/>
        <w:autoSpaceDN w:val="0"/>
        <w:adjustRightInd w:val="0"/>
        <w:rPr>
          <w:rFonts w:ascii="Arial" w:hAnsi="Arial" w:cs="Arial"/>
          <w:noProof/>
        </w:rPr>
      </w:pPr>
    </w:p>
    <w:p w14:paraId="5686CA4E"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Sun, H., Saeedi, P., Karuranga, S., Pinkepank, M., Ogurtsova, K., Duncan, B. B., Stein, C., Basit, A., Chan, J. C. N., Mbanya, J. C., Pavkov, M. E., Ramachandaran, A., Wild, S. H., James, S., Herman, W. H., Zhang, P., Bommer, C., Kuo, S., Boyko, E. J. and Magliano, D. J. (2022). IDF diabetes atlas: Global, regional and country-level diabetes </w:t>
      </w:r>
      <w:r w:rsidRPr="006112FE">
        <w:rPr>
          <w:rFonts w:ascii="Arial" w:hAnsi="Arial" w:cs="Arial"/>
          <w:noProof/>
          <w:sz w:val="20"/>
          <w:szCs w:val="20"/>
        </w:rPr>
        <w:lastRenderedPageBreak/>
        <w:t xml:space="preserve">prevalence estimates for 2021 and projections for 2045. </w:t>
      </w:r>
      <w:r w:rsidRPr="006112FE">
        <w:rPr>
          <w:rFonts w:ascii="Arial" w:hAnsi="Arial" w:cs="Arial"/>
          <w:i/>
          <w:noProof/>
          <w:sz w:val="20"/>
          <w:szCs w:val="20"/>
        </w:rPr>
        <w:t>Diabetes Research and Clinical Practice,</w:t>
      </w:r>
      <w:r w:rsidRPr="006112FE">
        <w:rPr>
          <w:rFonts w:ascii="Arial" w:hAnsi="Arial" w:cs="Arial"/>
          <w:sz w:val="20"/>
          <w:szCs w:val="20"/>
        </w:rPr>
        <w:t xml:space="preserve"> </w:t>
      </w:r>
      <w:r w:rsidRPr="006112FE">
        <w:rPr>
          <w:rFonts w:ascii="Arial" w:hAnsi="Arial" w:cs="Arial"/>
          <w:i/>
          <w:noProof/>
          <w:sz w:val="20"/>
          <w:szCs w:val="20"/>
        </w:rPr>
        <w:t>183</w:t>
      </w:r>
      <w:r w:rsidRPr="006112FE">
        <w:rPr>
          <w:rFonts w:ascii="Arial" w:hAnsi="Arial" w:cs="Arial"/>
          <w:noProof/>
          <w:sz w:val="20"/>
          <w:szCs w:val="20"/>
        </w:rPr>
        <w:t>: 109–119.</w:t>
      </w:r>
    </w:p>
    <w:p w14:paraId="0C0BE835" w14:textId="77777777" w:rsidR="005F2379" w:rsidRPr="005F2379" w:rsidRDefault="005F2379" w:rsidP="005F2379">
      <w:pPr>
        <w:widowControl w:val="0"/>
        <w:autoSpaceDE w:val="0"/>
        <w:autoSpaceDN w:val="0"/>
        <w:adjustRightInd w:val="0"/>
        <w:jc w:val="both"/>
        <w:rPr>
          <w:rFonts w:ascii="Arial" w:hAnsi="Arial" w:cs="Arial"/>
          <w:noProof/>
        </w:rPr>
      </w:pPr>
    </w:p>
    <w:p w14:paraId="3FD7F2E0"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IDF, Diabetes Atlas. (2021). 10th edition. Retrieved November 30, 2022. Available from: </w:t>
      </w:r>
      <w:hyperlink r:id="rId25" w:history="1">
        <w:r w:rsidRPr="006112FE">
          <w:rPr>
            <w:rStyle w:val="Hyperlink"/>
            <w:rFonts w:ascii="Arial" w:hAnsi="Arial" w:cs="Arial"/>
            <w:noProof/>
            <w:sz w:val="20"/>
            <w:szCs w:val="20"/>
          </w:rPr>
          <w:t>https://idf.org</w:t>
        </w:r>
      </w:hyperlink>
      <w:r w:rsidRPr="006112FE">
        <w:rPr>
          <w:rFonts w:ascii="Arial" w:hAnsi="Arial" w:cs="Arial"/>
          <w:noProof/>
          <w:sz w:val="20"/>
          <w:szCs w:val="20"/>
        </w:rPr>
        <w:t>.</w:t>
      </w:r>
    </w:p>
    <w:p w14:paraId="5A8D4900" w14:textId="77777777" w:rsidR="005F2379" w:rsidRPr="005F2379" w:rsidRDefault="005F2379" w:rsidP="005F2379">
      <w:pPr>
        <w:widowControl w:val="0"/>
        <w:autoSpaceDE w:val="0"/>
        <w:autoSpaceDN w:val="0"/>
        <w:adjustRightInd w:val="0"/>
        <w:rPr>
          <w:rFonts w:ascii="Arial" w:hAnsi="Arial" w:cs="Arial"/>
          <w:noProof/>
        </w:rPr>
      </w:pPr>
    </w:p>
    <w:p w14:paraId="793665BB"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noProof/>
          <w:sz w:val="20"/>
          <w:szCs w:val="20"/>
        </w:rPr>
        <w:t xml:space="preserve">Duangsri, W., Chaiyawatthanananthn, P.,  Itharat, A., Pipatrattanaseree, W.  and Ooraikul, B. (2022). </w:t>
      </w:r>
      <w:r w:rsidRPr="006112FE">
        <w:rPr>
          <w:rFonts w:ascii="Arial" w:hAnsi="Arial" w:cs="Arial"/>
          <w:i/>
          <w:noProof/>
          <w:sz w:val="20"/>
          <w:szCs w:val="20"/>
        </w:rPr>
        <w:t>In Vitro</w:t>
      </w:r>
      <w:r w:rsidRPr="006112FE">
        <w:rPr>
          <w:rFonts w:ascii="Arial" w:hAnsi="Arial" w:cs="Arial"/>
          <w:noProof/>
          <w:sz w:val="20"/>
          <w:szCs w:val="20"/>
        </w:rPr>
        <w:t xml:space="preserve"> α-Amylase , α-Glucosidase Inhibition , and Antioxidant Activities of Plant Components in Ya-Hom Teppajid. </w:t>
      </w:r>
      <w:r w:rsidRPr="006112FE">
        <w:rPr>
          <w:rFonts w:ascii="Arial" w:hAnsi="Arial" w:cs="Arial"/>
          <w:i/>
          <w:iCs/>
          <w:noProof/>
          <w:sz w:val="20"/>
          <w:szCs w:val="20"/>
        </w:rPr>
        <w:t>Asian Medical Journal and Alternative Medicine</w:t>
      </w:r>
      <w:r w:rsidRPr="006112FE">
        <w:rPr>
          <w:rFonts w:ascii="Arial" w:hAnsi="Arial" w:cs="Arial"/>
          <w:noProof/>
          <w:sz w:val="20"/>
          <w:szCs w:val="20"/>
        </w:rPr>
        <w:t xml:space="preserve">, </w:t>
      </w:r>
      <w:r w:rsidRPr="006112FE">
        <w:rPr>
          <w:rFonts w:ascii="Arial" w:hAnsi="Arial" w:cs="Arial"/>
          <w:i/>
          <w:iCs/>
          <w:noProof/>
          <w:sz w:val="20"/>
          <w:szCs w:val="20"/>
        </w:rPr>
        <w:t>20</w:t>
      </w:r>
      <w:r w:rsidRPr="006112FE">
        <w:rPr>
          <w:rFonts w:ascii="Arial" w:hAnsi="Arial" w:cs="Arial"/>
          <w:noProof/>
          <w:sz w:val="20"/>
          <w:szCs w:val="20"/>
        </w:rPr>
        <w:t>(22): 1–11.</w:t>
      </w:r>
    </w:p>
    <w:p w14:paraId="36E9A3E1" w14:textId="77777777" w:rsidR="005F2379" w:rsidRPr="005F2379" w:rsidRDefault="005F2379" w:rsidP="005F2379">
      <w:pPr>
        <w:jc w:val="both"/>
        <w:rPr>
          <w:rFonts w:ascii="Arial" w:hAnsi="Arial" w:cs="Arial"/>
        </w:rPr>
      </w:pPr>
    </w:p>
    <w:p w14:paraId="3C40CCC6"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sz w:val="20"/>
          <w:szCs w:val="20"/>
        </w:rPr>
      </w:pPr>
      <w:r w:rsidRPr="006112FE">
        <w:rPr>
          <w:rFonts w:ascii="Arial" w:hAnsi="Arial" w:cs="Arial"/>
          <w:sz w:val="20"/>
          <w:szCs w:val="20"/>
        </w:rPr>
        <w:t xml:space="preserve">Dahiru, T., Alhaji, A., Aliyu, A. and Shehu, A. (2016). A Review of Population Based Studies on Diabetes Mellitus in Nigeria. </w:t>
      </w:r>
      <w:proofErr w:type="spellStart"/>
      <w:r w:rsidRPr="006112FE">
        <w:rPr>
          <w:rFonts w:ascii="Arial" w:hAnsi="Arial" w:cs="Arial"/>
          <w:i/>
          <w:sz w:val="20"/>
          <w:szCs w:val="20"/>
        </w:rPr>
        <w:t>Sub-saharan</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Afr</w:t>
      </w:r>
      <w:proofErr w:type="spellEnd"/>
      <w:r w:rsidRPr="006112FE">
        <w:rPr>
          <w:rFonts w:ascii="Arial" w:hAnsi="Arial" w:cs="Arial"/>
          <w:i/>
          <w:sz w:val="20"/>
          <w:szCs w:val="20"/>
        </w:rPr>
        <w:t xml:space="preserve"> J Med</w:t>
      </w:r>
      <w:r w:rsidRPr="006112FE">
        <w:rPr>
          <w:rFonts w:ascii="Arial" w:hAnsi="Arial" w:cs="Arial"/>
          <w:sz w:val="20"/>
          <w:szCs w:val="20"/>
        </w:rPr>
        <w:t xml:space="preserve">., </w:t>
      </w:r>
      <w:r w:rsidRPr="006112FE">
        <w:rPr>
          <w:rFonts w:ascii="Arial" w:hAnsi="Arial" w:cs="Arial"/>
          <w:i/>
          <w:sz w:val="20"/>
          <w:szCs w:val="20"/>
        </w:rPr>
        <w:t>3</w:t>
      </w:r>
      <w:r w:rsidRPr="006112FE">
        <w:rPr>
          <w:rFonts w:ascii="Arial" w:hAnsi="Arial" w:cs="Arial"/>
          <w:sz w:val="20"/>
          <w:szCs w:val="20"/>
        </w:rPr>
        <w:t>(2): 59-61.</w:t>
      </w:r>
    </w:p>
    <w:p w14:paraId="1CFCA033" w14:textId="77777777" w:rsidR="005F2379" w:rsidRPr="005F2379" w:rsidRDefault="005F2379" w:rsidP="005F2379">
      <w:pPr>
        <w:widowControl w:val="0"/>
        <w:autoSpaceDE w:val="0"/>
        <w:autoSpaceDN w:val="0"/>
        <w:adjustRightInd w:val="0"/>
        <w:jc w:val="both"/>
        <w:rPr>
          <w:rFonts w:ascii="Arial" w:hAnsi="Arial" w:cs="Arial"/>
        </w:rPr>
      </w:pPr>
    </w:p>
    <w:p w14:paraId="229A76F5"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Mohammed, B. S., Sanadelaslam, E., Salwa, I. A. E. and Ahmed, S. J. (2024). </w:t>
      </w:r>
      <w:r w:rsidRPr="006112FE">
        <w:rPr>
          <w:rFonts w:ascii="Arial" w:hAnsi="Arial" w:cs="Arial"/>
          <w:i/>
          <w:iCs/>
          <w:noProof/>
          <w:sz w:val="20"/>
          <w:szCs w:val="20"/>
        </w:rPr>
        <w:t xml:space="preserve">HPLC-PDA-MS </w:t>
      </w:r>
      <w:r w:rsidRPr="006112FE">
        <w:rPr>
          <w:rFonts w:ascii="Arial" w:hAnsi="Arial" w:cs="Arial"/>
          <w:iCs/>
          <w:noProof/>
          <w:sz w:val="20"/>
          <w:szCs w:val="20"/>
        </w:rPr>
        <w:t xml:space="preserve">Identification of Phenolic Profile and </w:t>
      </w:r>
      <w:r w:rsidRPr="006112FE">
        <w:rPr>
          <w:rFonts w:ascii="Arial" w:hAnsi="Arial" w:cs="Arial"/>
          <w:i/>
          <w:iCs/>
          <w:noProof/>
          <w:sz w:val="20"/>
          <w:szCs w:val="20"/>
        </w:rPr>
        <w:t>in Vitro</w:t>
      </w:r>
      <w:r w:rsidRPr="006112FE">
        <w:rPr>
          <w:rFonts w:ascii="Arial" w:hAnsi="Arial" w:cs="Arial"/>
          <w:iCs/>
          <w:noProof/>
          <w:sz w:val="20"/>
          <w:szCs w:val="20"/>
        </w:rPr>
        <w:t xml:space="preserve"> Antioxidant Activity of </w:t>
      </w:r>
      <w:r w:rsidRPr="006112FE">
        <w:rPr>
          <w:rFonts w:ascii="Arial" w:hAnsi="Arial" w:cs="Arial"/>
          <w:i/>
          <w:iCs/>
          <w:noProof/>
          <w:sz w:val="20"/>
          <w:szCs w:val="20"/>
        </w:rPr>
        <w:t>Adansonia digitata L</w:t>
      </w:r>
      <w:r w:rsidRPr="006112FE">
        <w:rPr>
          <w:rFonts w:ascii="Arial" w:hAnsi="Arial" w:cs="Arial"/>
          <w:iCs/>
          <w:noProof/>
          <w:sz w:val="20"/>
          <w:szCs w:val="20"/>
        </w:rPr>
        <w:t xml:space="preserve"> . Leaves from Sudan</w:t>
      </w:r>
      <w:r w:rsidRPr="006112FE">
        <w:rPr>
          <w:rFonts w:ascii="Arial" w:hAnsi="Arial" w:cs="Arial"/>
          <w:noProof/>
          <w:sz w:val="20"/>
          <w:szCs w:val="20"/>
        </w:rPr>
        <w:t xml:space="preserve">. </w:t>
      </w:r>
      <w:r w:rsidRPr="006112FE">
        <w:rPr>
          <w:rFonts w:ascii="Arial" w:hAnsi="Arial" w:cs="Arial"/>
          <w:i/>
          <w:noProof/>
          <w:sz w:val="20"/>
          <w:szCs w:val="20"/>
        </w:rPr>
        <w:t>Mor. J. Chem.,</w:t>
      </w:r>
      <w:r w:rsidRPr="006112FE">
        <w:rPr>
          <w:rFonts w:ascii="Arial" w:hAnsi="Arial" w:cs="Arial"/>
          <w:i/>
          <w:iCs/>
          <w:noProof/>
          <w:sz w:val="20"/>
          <w:szCs w:val="20"/>
        </w:rPr>
        <w:t xml:space="preserve"> 12</w:t>
      </w:r>
      <w:r w:rsidRPr="006112FE">
        <w:rPr>
          <w:rFonts w:ascii="Arial" w:hAnsi="Arial" w:cs="Arial"/>
          <w:noProof/>
          <w:sz w:val="20"/>
          <w:szCs w:val="20"/>
        </w:rPr>
        <w:t>(1): 221–232.</w:t>
      </w:r>
    </w:p>
    <w:p w14:paraId="1AD251D9" w14:textId="77777777" w:rsidR="005F2379" w:rsidRPr="005F2379" w:rsidRDefault="005F2379" w:rsidP="005F2379">
      <w:pPr>
        <w:widowControl w:val="0"/>
        <w:autoSpaceDE w:val="0"/>
        <w:autoSpaceDN w:val="0"/>
        <w:adjustRightInd w:val="0"/>
        <w:rPr>
          <w:rFonts w:ascii="Arial" w:hAnsi="Arial" w:cs="Arial"/>
          <w:noProof/>
        </w:rPr>
      </w:pPr>
    </w:p>
    <w:p w14:paraId="119AB831"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Kanwugu, O. N., Glukhareva, T. V., Danilova, I. G. and Kovaleva, E. G. (2022). Natural antioxidants in diabetes treatment and management: Prospects of astaxanthin. </w:t>
      </w:r>
      <w:r w:rsidRPr="006112FE">
        <w:rPr>
          <w:rFonts w:ascii="Arial" w:hAnsi="Arial" w:cs="Arial"/>
          <w:i/>
          <w:noProof/>
          <w:sz w:val="20"/>
          <w:szCs w:val="20"/>
        </w:rPr>
        <w:t>Critical Reviews in Food Science and Nutrition, 62</w:t>
      </w:r>
      <w:r w:rsidRPr="006112FE">
        <w:rPr>
          <w:rFonts w:ascii="Arial" w:hAnsi="Arial" w:cs="Arial"/>
          <w:noProof/>
          <w:sz w:val="20"/>
          <w:szCs w:val="20"/>
        </w:rPr>
        <w:t>(18): 5005–5028.</w:t>
      </w:r>
    </w:p>
    <w:p w14:paraId="7798F8C7" w14:textId="77777777" w:rsidR="005F2379" w:rsidRPr="005F2379" w:rsidRDefault="005F2379" w:rsidP="005F2379">
      <w:pPr>
        <w:widowControl w:val="0"/>
        <w:autoSpaceDE w:val="0"/>
        <w:autoSpaceDN w:val="0"/>
        <w:adjustRightInd w:val="0"/>
        <w:rPr>
          <w:rFonts w:ascii="Arial" w:hAnsi="Arial" w:cs="Arial"/>
          <w:noProof/>
        </w:rPr>
      </w:pPr>
    </w:p>
    <w:p w14:paraId="428CE759"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sz w:val="20"/>
          <w:szCs w:val="20"/>
        </w:rPr>
      </w:pPr>
      <w:proofErr w:type="spellStart"/>
      <w:r w:rsidRPr="006112FE">
        <w:rPr>
          <w:rFonts w:ascii="Arial" w:hAnsi="Arial" w:cs="Arial"/>
          <w:sz w:val="20"/>
          <w:szCs w:val="20"/>
        </w:rPr>
        <w:t>Danmalam</w:t>
      </w:r>
      <w:proofErr w:type="spellEnd"/>
      <w:r w:rsidRPr="006112FE">
        <w:rPr>
          <w:rFonts w:ascii="Arial" w:hAnsi="Arial" w:cs="Arial"/>
          <w:sz w:val="20"/>
          <w:szCs w:val="20"/>
        </w:rPr>
        <w:t xml:space="preserve">, U. H., Agunu, A., Abdurahman, E. M., Ilyas, N., Magaji, M. G. and Yaro, A. H. (2017). Anticonvulsant studies on a traditional antiepileptic mixture used by the Hausa people of north-western Nigeria. </w:t>
      </w:r>
      <w:r w:rsidRPr="006112FE">
        <w:rPr>
          <w:rFonts w:ascii="Arial" w:hAnsi="Arial" w:cs="Arial"/>
          <w:i/>
          <w:sz w:val="20"/>
          <w:szCs w:val="20"/>
        </w:rPr>
        <w:t>Research Journal of Pharmacognosy (RJP), 4</w:t>
      </w:r>
      <w:r w:rsidRPr="006112FE">
        <w:rPr>
          <w:rFonts w:ascii="Arial" w:hAnsi="Arial" w:cs="Arial"/>
          <w:sz w:val="20"/>
          <w:szCs w:val="20"/>
        </w:rPr>
        <w:t xml:space="preserve">(3): 113-116. </w:t>
      </w:r>
    </w:p>
    <w:p w14:paraId="32942151" w14:textId="77777777" w:rsidR="005F2379" w:rsidRPr="005F2379" w:rsidRDefault="005F2379" w:rsidP="005F2379">
      <w:pPr>
        <w:widowControl w:val="0"/>
        <w:autoSpaceDE w:val="0"/>
        <w:autoSpaceDN w:val="0"/>
        <w:adjustRightInd w:val="0"/>
        <w:jc w:val="both"/>
        <w:rPr>
          <w:rFonts w:ascii="Arial" w:hAnsi="Arial" w:cs="Arial"/>
        </w:rPr>
      </w:pPr>
    </w:p>
    <w:p w14:paraId="77CEEE0C"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Ukwubile, C. A. (2013). Comparative Pharmacognostic Study of </w:t>
      </w:r>
      <w:r w:rsidRPr="006112FE">
        <w:rPr>
          <w:rFonts w:ascii="Arial" w:hAnsi="Arial" w:cs="Arial"/>
          <w:i/>
          <w:noProof/>
          <w:sz w:val="20"/>
          <w:szCs w:val="20"/>
        </w:rPr>
        <w:t>Ficus abutilifolia</w:t>
      </w:r>
      <w:r w:rsidRPr="006112FE">
        <w:rPr>
          <w:rFonts w:ascii="Arial" w:hAnsi="Arial" w:cs="Arial"/>
          <w:noProof/>
          <w:sz w:val="20"/>
          <w:szCs w:val="20"/>
        </w:rPr>
        <w:t xml:space="preserve"> Miq . ( Moraceae ) Plant Leaf , Stem bark , and Root. </w:t>
      </w:r>
      <w:r w:rsidRPr="006112FE">
        <w:rPr>
          <w:rFonts w:ascii="Arial" w:hAnsi="Arial" w:cs="Arial"/>
          <w:i/>
          <w:iCs/>
          <w:noProof/>
          <w:sz w:val="20"/>
          <w:szCs w:val="20"/>
        </w:rPr>
        <w:t>Scientific Journal of Crop Science,</w:t>
      </w:r>
      <w:r w:rsidRPr="006112FE">
        <w:rPr>
          <w:rFonts w:ascii="Arial" w:hAnsi="Arial" w:cs="Arial"/>
          <w:noProof/>
          <w:sz w:val="20"/>
          <w:szCs w:val="20"/>
        </w:rPr>
        <w:t xml:space="preserve"> </w:t>
      </w:r>
      <w:r w:rsidRPr="006112FE">
        <w:rPr>
          <w:rFonts w:ascii="Arial" w:hAnsi="Arial" w:cs="Arial"/>
          <w:i/>
          <w:iCs/>
          <w:noProof/>
          <w:sz w:val="20"/>
          <w:szCs w:val="20"/>
        </w:rPr>
        <w:t>2</w:t>
      </w:r>
      <w:r w:rsidRPr="006112FE">
        <w:rPr>
          <w:rFonts w:ascii="Arial" w:hAnsi="Arial" w:cs="Arial"/>
          <w:noProof/>
          <w:sz w:val="20"/>
          <w:szCs w:val="20"/>
        </w:rPr>
        <w:t>(1): 90–98.</w:t>
      </w:r>
    </w:p>
    <w:p w14:paraId="588F4974" w14:textId="77777777" w:rsidR="005F2379" w:rsidRPr="005F2379" w:rsidRDefault="005F2379" w:rsidP="005F2379">
      <w:pPr>
        <w:widowControl w:val="0"/>
        <w:autoSpaceDE w:val="0"/>
        <w:autoSpaceDN w:val="0"/>
        <w:adjustRightInd w:val="0"/>
        <w:rPr>
          <w:rFonts w:ascii="Arial" w:hAnsi="Arial" w:cs="Arial"/>
          <w:noProof/>
        </w:rPr>
      </w:pPr>
    </w:p>
    <w:p w14:paraId="0C01D42A" w14:textId="77777777" w:rsidR="006112FE" w:rsidRDefault="006112FE" w:rsidP="006112FE">
      <w:pPr>
        <w:pStyle w:val="ListParagraph"/>
        <w:widowControl w:val="0"/>
        <w:numPr>
          <w:ilvl w:val="0"/>
          <w:numId w:val="31"/>
        </w:numPr>
        <w:autoSpaceDE w:val="0"/>
        <w:autoSpaceDN w:val="0"/>
        <w:adjustRightInd w:val="0"/>
        <w:rPr>
          <w:rStyle w:val="Hyperlink"/>
          <w:rFonts w:ascii="Arial" w:hAnsi="Arial" w:cs="Arial"/>
          <w:noProof/>
          <w:sz w:val="20"/>
          <w:szCs w:val="20"/>
        </w:rPr>
      </w:pPr>
      <w:r w:rsidRPr="006112FE">
        <w:rPr>
          <w:rFonts w:ascii="Arial" w:hAnsi="Arial" w:cs="Arial"/>
          <w:noProof/>
          <w:sz w:val="20"/>
          <w:szCs w:val="20"/>
        </w:rPr>
        <w:t xml:space="preserve">Taiwo, F. O., Fidelis, A. A. and Oyedeji, O. (2016). Antibacterial Activity and Phytochemical Profile of Leaf Extracts of </w:t>
      </w:r>
      <w:r w:rsidRPr="006112FE">
        <w:rPr>
          <w:rFonts w:ascii="Arial" w:hAnsi="Arial" w:cs="Arial"/>
          <w:i/>
          <w:noProof/>
          <w:sz w:val="20"/>
          <w:szCs w:val="20"/>
        </w:rPr>
        <w:t>Ficus abutilifolia</w:t>
      </w:r>
      <w:r w:rsidRPr="006112FE">
        <w:rPr>
          <w:rFonts w:ascii="Arial" w:hAnsi="Arial" w:cs="Arial"/>
          <w:noProof/>
          <w:sz w:val="20"/>
          <w:szCs w:val="20"/>
        </w:rPr>
        <w:t xml:space="preserve">. </w:t>
      </w:r>
      <w:r w:rsidRPr="006112FE">
        <w:rPr>
          <w:rFonts w:ascii="Arial" w:hAnsi="Arial" w:cs="Arial"/>
          <w:i/>
          <w:iCs/>
          <w:noProof/>
          <w:sz w:val="20"/>
          <w:szCs w:val="20"/>
        </w:rPr>
        <w:t>British Journal of Pharmaceutical Research</w:t>
      </w:r>
      <w:r w:rsidRPr="006112FE">
        <w:rPr>
          <w:rFonts w:ascii="Arial" w:hAnsi="Arial" w:cs="Arial"/>
          <w:noProof/>
          <w:sz w:val="20"/>
          <w:szCs w:val="20"/>
        </w:rPr>
        <w:t xml:space="preserve">, </w:t>
      </w:r>
      <w:r w:rsidRPr="006112FE">
        <w:rPr>
          <w:rFonts w:ascii="Arial" w:hAnsi="Arial" w:cs="Arial"/>
          <w:i/>
          <w:iCs/>
          <w:noProof/>
          <w:sz w:val="20"/>
          <w:szCs w:val="20"/>
        </w:rPr>
        <w:t>11</w:t>
      </w:r>
      <w:r w:rsidRPr="006112FE">
        <w:rPr>
          <w:rFonts w:ascii="Arial" w:hAnsi="Arial" w:cs="Arial"/>
          <w:noProof/>
          <w:sz w:val="20"/>
          <w:szCs w:val="20"/>
        </w:rPr>
        <w:t xml:space="preserve">(6): 1–10. </w:t>
      </w:r>
      <w:hyperlink r:id="rId26" w:history="1">
        <w:r w:rsidRPr="006112FE">
          <w:rPr>
            <w:rStyle w:val="Hyperlink"/>
            <w:rFonts w:ascii="Arial" w:hAnsi="Arial" w:cs="Arial"/>
            <w:noProof/>
            <w:sz w:val="20"/>
            <w:szCs w:val="20"/>
          </w:rPr>
          <w:t>https://doi.org/10.9734/BJPR/2016/25608</w:t>
        </w:r>
      </w:hyperlink>
    </w:p>
    <w:p w14:paraId="3D350DC0" w14:textId="77777777" w:rsidR="005F2379" w:rsidRPr="005F2379" w:rsidRDefault="005F2379" w:rsidP="005F2379">
      <w:pPr>
        <w:widowControl w:val="0"/>
        <w:autoSpaceDE w:val="0"/>
        <w:autoSpaceDN w:val="0"/>
        <w:adjustRightInd w:val="0"/>
        <w:rPr>
          <w:rStyle w:val="Hyperlink"/>
          <w:rFonts w:ascii="Arial" w:hAnsi="Arial" w:cs="Arial"/>
          <w:noProof/>
        </w:rPr>
      </w:pPr>
    </w:p>
    <w:p w14:paraId="375D44F5"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Velavan, S. (2015). Phytochemical techniques - a review. </w:t>
      </w:r>
      <w:r w:rsidRPr="006112FE">
        <w:rPr>
          <w:rFonts w:ascii="Arial" w:hAnsi="Arial" w:cs="Arial"/>
          <w:i/>
          <w:sz w:val="20"/>
          <w:szCs w:val="20"/>
        </w:rPr>
        <w:t>World Journal of Science and Research</w:t>
      </w:r>
      <w:r w:rsidRPr="006112FE">
        <w:rPr>
          <w:rFonts w:ascii="Arial" w:hAnsi="Arial" w:cs="Arial"/>
          <w:sz w:val="20"/>
          <w:szCs w:val="20"/>
        </w:rPr>
        <w:t xml:space="preserve">, </w:t>
      </w:r>
      <w:r w:rsidRPr="006112FE">
        <w:rPr>
          <w:rFonts w:ascii="Arial" w:hAnsi="Arial" w:cs="Arial"/>
          <w:i/>
          <w:sz w:val="20"/>
          <w:szCs w:val="20"/>
        </w:rPr>
        <w:t>1</w:t>
      </w:r>
      <w:r w:rsidRPr="006112FE">
        <w:rPr>
          <w:rFonts w:ascii="Arial" w:hAnsi="Arial" w:cs="Arial"/>
          <w:sz w:val="20"/>
          <w:szCs w:val="20"/>
        </w:rPr>
        <w:t>(2): 80–91.</w:t>
      </w:r>
    </w:p>
    <w:p w14:paraId="102B4C6A" w14:textId="77777777" w:rsidR="005F2379" w:rsidRPr="005F2379" w:rsidRDefault="005F2379" w:rsidP="005F2379">
      <w:pPr>
        <w:jc w:val="both"/>
        <w:rPr>
          <w:rFonts w:ascii="Arial" w:hAnsi="Arial" w:cs="Arial"/>
        </w:rPr>
      </w:pPr>
    </w:p>
    <w:p w14:paraId="681F3714" w14:textId="77777777" w:rsidR="006112FE" w:rsidRDefault="006112FE" w:rsidP="006112FE">
      <w:pPr>
        <w:pStyle w:val="ListParagraph"/>
        <w:numPr>
          <w:ilvl w:val="0"/>
          <w:numId w:val="31"/>
        </w:numPr>
        <w:jc w:val="both"/>
        <w:rPr>
          <w:rFonts w:ascii="Arial" w:hAnsi="Arial" w:cs="Arial"/>
          <w:sz w:val="20"/>
          <w:szCs w:val="20"/>
        </w:rPr>
      </w:pPr>
      <w:proofErr w:type="spellStart"/>
      <w:r w:rsidRPr="006112FE">
        <w:rPr>
          <w:rFonts w:ascii="Arial" w:hAnsi="Arial" w:cs="Arial"/>
          <w:sz w:val="20"/>
          <w:szCs w:val="20"/>
        </w:rPr>
        <w:t>Ushie</w:t>
      </w:r>
      <w:proofErr w:type="spellEnd"/>
      <w:r w:rsidRPr="006112FE">
        <w:rPr>
          <w:rFonts w:ascii="Arial" w:hAnsi="Arial" w:cs="Arial"/>
          <w:sz w:val="20"/>
          <w:szCs w:val="20"/>
        </w:rPr>
        <w:t xml:space="preserve">, O. A., </w:t>
      </w:r>
      <w:proofErr w:type="spellStart"/>
      <w:r w:rsidRPr="006112FE">
        <w:rPr>
          <w:rFonts w:ascii="Arial" w:hAnsi="Arial" w:cs="Arial"/>
          <w:sz w:val="20"/>
          <w:szCs w:val="20"/>
        </w:rPr>
        <w:t>Aikhoje</w:t>
      </w:r>
      <w:proofErr w:type="spellEnd"/>
      <w:r w:rsidRPr="006112FE">
        <w:rPr>
          <w:rFonts w:ascii="Arial" w:hAnsi="Arial" w:cs="Arial"/>
          <w:sz w:val="20"/>
          <w:szCs w:val="20"/>
        </w:rPr>
        <w:t xml:space="preserve">, E. F., </w:t>
      </w:r>
      <w:proofErr w:type="spellStart"/>
      <w:r w:rsidRPr="006112FE">
        <w:rPr>
          <w:rFonts w:ascii="Arial" w:hAnsi="Arial" w:cs="Arial"/>
          <w:sz w:val="20"/>
          <w:szCs w:val="20"/>
        </w:rPr>
        <w:t>Aasegh</w:t>
      </w:r>
      <w:proofErr w:type="spellEnd"/>
      <w:r w:rsidRPr="006112FE">
        <w:rPr>
          <w:rFonts w:ascii="Arial" w:hAnsi="Arial" w:cs="Arial"/>
          <w:sz w:val="20"/>
          <w:szCs w:val="20"/>
        </w:rPr>
        <w:t xml:space="preserve">, T. J., Ibrahim, A. I., Bako, B. and </w:t>
      </w:r>
      <w:proofErr w:type="spellStart"/>
      <w:r w:rsidRPr="006112FE">
        <w:rPr>
          <w:rFonts w:ascii="Arial" w:hAnsi="Arial" w:cs="Arial"/>
          <w:sz w:val="20"/>
          <w:szCs w:val="20"/>
        </w:rPr>
        <w:t>Ettah</w:t>
      </w:r>
      <w:proofErr w:type="spellEnd"/>
      <w:r w:rsidRPr="006112FE">
        <w:rPr>
          <w:rFonts w:ascii="Arial" w:hAnsi="Arial" w:cs="Arial"/>
          <w:sz w:val="20"/>
          <w:szCs w:val="20"/>
        </w:rPr>
        <w:t xml:space="preserve"> A. O. (2022). Estimation of Total Alkaloids, Saponins Flavonoid, Tannins and Phenols in </w:t>
      </w:r>
      <w:proofErr w:type="spellStart"/>
      <w:r w:rsidRPr="006112FE">
        <w:rPr>
          <w:rFonts w:ascii="Arial" w:hAnsi="Arial" w:cs="Arial"/>
          <w:i/>
          <w:sz w:val="20"/>
          <w:szCs w:val="20"/>
        </w:rPr>
        <w:t>Thaumatococcus</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Danielli</w:t>
      </w:r>
      <w:proofErr w:type="spellEnd"/>
      <w:r w:rsidRPr="006112FE">
        <w:rPr>
          <w:rFonts w:ascii="Arial" w:hAnsi="Arial" w:cs="Arial"/>
          <w:i/>
          <w:sz w:val="20"/>
          <w:szCs w:val="20"/>
        </w:rPr>
        <w:t xml:space="preserve"> </w:t>
      </w:r>
      <w:r w:rsidRPr="006112FE">
        <w:rPr>
          <w:rFonts w:ascii="Arial" w:hAnsi="Arial" w:cs="Arial"/>
          <w:sz w:val="20"/>
          <w:szCs w:val="20"/>
        </w:rPr>
        <w:t xml:space="preserve">Leaves. </w:t>
      </w:r>
      <w:r w:rsidRPr="006112FE">
        <w:rPr>
          <w:rFonts w:ascii="Arial" w:hAnsi="Arial" w:cs="Arial"/>
          <w:i/>
          <w:sz w:val="20"/>
          <w:szCs w:val="20"/>
        </w:rPr>
        <w:t>World Journal of Pharmaceutical Research Article and Medical Research</w:t>
      </w:r>
      <w:r w:rsidRPr="006112FE">
        <w:rPr>
          <w:rFonts w:ascii="Arial" w:hAnsi="Arial" w:cs="Arial"/>
          <w:sz w:val="20"/>
          <w:szCs w:val="20"/>
        </w:rPr>
        <w:t xml:space="preserve">, </w:t>
      </w:r>
      <w:r w:rsidRPr="006112FE">
        <w:rPr>
          <w:rFonts w:ascii="Arial" w:hAnsi="Arial" w:cs="Arial"/>
          <w:i/>
          <w:sz w:val="20"/>
          <w:szCs w:val="20"/>
        </w:rPr>
        <w:t>8</w:t>
      </w:r>
      <w:r w:rsidRPr="006112FE">
        <w:rPr>
          <w:rFonts w:ascii="Arial" w:hAnsi="Arial" w:cs="Arial"/>
          <w:sz w:val="20"/>
          <w:szCs w:val="20"/>
        </w:rPr>
        <w:t>(4): 242–246.</w:t>
      </w:r>
    </w:p>
    <w:p w14:paraId="1090D96E" w14:textId="77777777" w:rsidR="005F2379" w:rsidRPr="005F2379" w:rsidRDefault="005F2379" w:rsidP="005F2379">
      <w:pPr>
        <w:jc w:val="both"/>
        <w:rPr>
          <w:rFonts w:ascii="Arial" w:hAnsi="Arial" w:cs="Arial"/>
        </w:rPr>
      </w:pPr>
    </w:p>
    <w:p w14:paraId="1FF1F84D"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Makkar, H. P., Siddhuraju, P., Becker, K. (2007). Methods in molecular biology: plant secondary metabolites,Totowa: </w:t>
      </w:r>
      <w:r w:rsidRPr="006112FE">
        <w:rPr>
          <w:rFonts w:ascii="Arial" w:hAnsi="Arial" w:cs="Arial"/>
          <w:i/>
          <w:noProof/>
          <w:sz w:val="20"/>
          <w:szCs w:val="20"/>
        </w:rPr>
        <w:t>Human Press</w:t>
      </w:r>
      <w:r w:rsidRPr="006112FE">
        <w:rPr>
          <w:rFonts w:ascii="Arial" w:hAnsi="Arial" w:cs="Arial"/>
          <w:noProof/>
          <w:sz w:val="20"/>
          <w:szCs w:val="20"/>
        </w:rPr>
        <w:t xml:space="preserve">,  </w:t>
      </w:r>
      <w:r w:rsidRPr="006112FE">
        <w:rPr>
          <w:rFonts w:ascii="Arial" w:hAnsi="Arial" w:cs="Arial"/>
          <w:i/>
          <w:noProof/>
          <w:sz w:val="20"/>
          <w:szCs w:val="20"/>
        </w:rPr>
        <w:t>42:</w:t>
      </w:r>
      <w:r w:rsidRPr="006112FE">
        <w:rPr>
          <w:rFonts w:ascii="Arial" w:hAnsi="Arial" w:cs="Arial"/>
          <w:noProof/>
          <w:sz w:val="20"/>
          <w:szCs w:val="20"/>
        </w:rPr>
        <w:t xml:space="preserve"> 93-100.</w:t>
      </w:r>
    </w:p>
    <w:p w14:paraId="20CF6350" w14:textId="77777777" w:rsidR="005F2379" w:rsidRPr="005F2379" w:rsidRDefault="005F2379" w:rsidP="005F2379">
      <w:pPr>
        <w:widowControl w:val="0"/>
        <w:autoSpaceDE w:val="0"/>
        <w:autoSpaceDN w:val="0"/>
        <w:adjustRightInd w:val="0"/>
        <w:jc w:val="both"/>
        <w:rPr>
          <w:rFonts w:ascii="Arial" w:hAnsi="Arial" w:cs="Arial"/>
          <w:noProof/>
        </w:rPr>
      </w:pPr>
    </w:p>
    <w:p w14:paraId="4F21B686" w14:textId="77777777" w:rsidR="006112FE" w:rsidRP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Jia, Z. S., Tang, M. C. and Wu, J. M. (1999). The Determination Of Flavonoid Contents in Mulberry and Their Scavenging Effects on Superoxide Radicals. </w:t>
      </w:r>
      <w:r w:rsidRPr="006112FE">
        <w:rPr>
          <w:rFonts w:ascii="Arial" w:hAnsi="Arial" w:cs="Arial"/>
          <w:i/>
          <w:noProof/>
          <w:sz w:val="20"/>
          <w:szCs w:val="20"/>
        </w:rPr>
        <w:t>Food Chemistry</w:t>
      </w:r>
      <w:r w:rsidRPr="006112FE">
        <w:rPr>
          <w:rFonts w:ascii="Arial" w:hAnsi="Arial" w:cs="Arial"/>
          <w:noProof/>
          <w:sz w:val="20"/>
          <w:szCs w:val="20"/>
        </w:rPr>
        <w:t xml:space="preserve">, </w:t>
      </w:r>
      <w:r w:rsidRPr="006112FE">
        <w:rPr>
          <w:rFonts w:ascii="Arial" w:hAnsi="Arial" w:cs="Arial"/>
          <w:i/>
          <w:noProof/>
          <w:sz w:val="20"/>
          <w:szCs w:val="20"/>
        </w:rPr>
        <w:t>64</w:t>
      </w:r>
      <w:r w:rsidRPr="006112FE">
        <w:rPr>
          <w:rFonts w:ascii="Arial" w:hAnsi="Arial" w:cs="Arial"/>
          <w:noProof/>
          <w:sz w:val="20"/>
          <w:szCs w:val="20"/>
        </w:rPr>
        <w:t>: 555-559.</w:t>
      </w:r>
    </w:p>
    <w:p w14:paraId="5B6410F0"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Siddhuraju, P. and Becker, K. (2003). Antioxidant Properties of Various Solvent Extracts of Total Phenolic Constituents From Three Different Agrocimatic Origins Of Drumstick. </w:t>
      </w:r>
      <w:r w:rsidRPr="006112FE">
        <w:rPr>
          <w:rFonts w:ascii="Arial" w:hAnsi="Arial" w:cs="Arial"/>
          <w:i/>
          <w:noProof/>
          <w:sz w:val="20"/>
          <w:szCs w:val="20"/>
        </w:rPr>
        <w:t>Journal of Agriculture and Food Chemistry</w:t>
      </w:r>
      <w:r w:rsidRPr="006112FE">
        <w:rPr>
          <w:rFonts w:ascii="Arial" w:hAnsi="Arial" w:cs="Arial"/>
          <w:noProof/>
          <w:sz w:val="20"/>
          <w:szCs w:val="20"/>
        </w:rPr>
        <w:t xml:space="preserve">, </w:t>
      </w:r>
      <w:r w:rsidRPr="006112FE">
        <w:rPr>
          <w:rFonts w:ascii="Arial" w:hAnsi="Arial" w:cs="Arial"/>
          <w:i/>
          <w:noProof/>
          <w:sz w:val="20"/>
          <w:szCs w:val="20"/>
        </w:rPr>
        <w:t>51</w:t>
      </w:r>
      <w:r w:rsidRPr="006112FE">
        <w:rPr>
          <w:rFonts w:ascii="Arial" w:hAnsi="Arial" w:cs="Arial"/>
          <w:noProof/>
          <w:sz w:val="20"/>
          <w:szCs w:val="20"/>
        </w:rPr>
        <w:t>(8):  2144-2155.</w:t>
      </w:r>
    </w:p>
    <w:p w14:paraId="28EAB45C" w14:textId="77777777" w:rsidR="005F2379" w:rsidRPr="006112FE" w:rsidRDefault="005F2379" w:rsidP="005F2379">
      <w:pPr>
        <w:pStyle w:val="ListParagraph"/>
        <w:widowControl w:val="0"/>
        <w:autoSpaceDE w:val="0"/>
        <w:autoSpaceDN w:val="0"/>
        <w:adjustRightInd w:val="0"/>
        <w:jc w:val="both"/>
        <w:rPr>
          <w:rFonts w:ascii="Arial" w:hAnsi="Arial" w:cs="Arial"/>
          <w:noProof/>
          <w:sz w:val="20"/>
          <w:szCs w:val="20"/>
        </w:rPr>
      </w:pPr>
    </w:p>
    <w:p w14:paraId="4F15F9D9"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Muhammad, S. A. and Abubakar, S. M. (2016). Qualitative and Quantitative Determination of Phytochemicals in Aqueous Extract of </w:t>
      </w:r>
      <w:proofErr w:type="spellStart"/>
      <w:r w:rsidRPr="006112FE">
        <w:rPr>
          <w:rFonts w:ascii="Arial" w:hAnsi="Arial" w:cs="Arial"/>
          <w:i/>
          <w:sz w:val="20"/>
          <w:szCs w:val="20"/>
        </w:rPr>
        <w:t>Chrysophyllumalbidum</w:t>
      </w:r>
      <w:proofErr w:type="spellEnd"/>
      <w:r w:rsidRPr="006112FE">
        <w:rPr>
          <w:rFonts w:ascii="Arial" w:hAnsi="Arial" w:cs="Arial"/>
          <w:sz w:val="20"/>
          <w:szCs w:val="20"/>
        </w:rPr>
        <w:t xml:space="preserve"> Seed Kernel. </w:t>
      </w:r>
      <w:r w:rsidRPr="006112FE">
        <w:rPr>
          <w:rFonts w:ascii="Arial" w:hAnsi="Arial" w:cs="Arial"/>
          <w:i/>
          <w:sz w:val="20"/>
          <w:szCs w:val="20"/>
        </w:rPr>
        <w:t>Biosciences Biotechnology Research Asia,</w:t>
      </w:r>
      <w:r w:rsidRPr="006112FE">
        <w:rPr>
          <w:rFonts w:ascii="Arial" w:hAnsi="Arial" w:cs="Arial"/>
          <w:sz w:val="20"/>
          <w:szCs w:val="20"/>
        </w:rPr>
        <w:t xml:space="preserve"> </w:t>
      </w:r>
      <w:r w:rsidRPr="006112FE">
        <w:rPr>
          <w:rFonts w:ascii="Arial" w:hAnsi="Arial" w:cs="Arial"/>
          <w:i/>
          <w:sz w:val="20"/>
          <w:szCs w:val="20"/>
        </w:rPr>
        <w:t>13</w:t>
      </w:r>
      <w:r w:rsidRPr="006112FE">
        <w:rPr>
          <w:rFonts w:ascii="Arial" w:hAnsi="Arial" w:cs="Arial"/>
          <w:sz w:val="20"/>
          <w:szCs w:val="20"/>
        </w:rPr>
        <w:t xml:space="preserve">(2): 1201–1206. </w:t>
      </w:r>
      <w:hyperlink r:id="rId27">
        <w:r w:rsidRPr="006112FE">
          <w:rPr>
            <w:rStyle w:val="Hyperlink"/>
            <w:rFonts w:ascii="Arial" w:hAnsi="Arial" w:cs="Arial"/>
            <w:sz w:val="20"/>
            <w:szCs w:val="20"/>
          </w:rPr>
          <w:t>https://doi.org/10.13005/bbra/2153</w:t>
        </w:r>
      </w:hyperlink>
      <w:r w:rsidRPr="006112FE">
        <w:rPr>
          <w:rFonts w:ascii="Arial" w:hAnsi="Arial" w:cs="Arial"/>
          <w:sz w:val="20"/>
          <w:szCs w:val="20"/>
        </w:rPr>
        <w:t>.</w:t>
      </w:r>
    </w:p>
    <w:p w14:paraId="191EDE2A" w14:textId="77777777" w:rsidR="005F2379" w:rsidRPr="005F2379" w:rsidRDefault="005F2379" w:rsidP="005F2379">
      <w:pPr>
        <w:jc w:val="both"/>
        <w:rPr>
          <w:rFonts w:ascii="Arial" w:hAnsi="Arial" w:cs="Arial"/>
        </w:rPr>
      </w:pPr>
    </w:p>
    <w:p w14:paraId="503DAD0D"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Kidane, Y., Bokrezion, T., Mebrahtu, J., Mehari, M., Gebreab, Y. B., Fessehaye, N. and Achila, O. O. (2018). </w:t>
      </w:r>
      <w:r w:rsidRPr="006112FE">
        <w:rPr>
          <w:rFonts w:ascii="Arial" w:hAnsi="Arial" w:cs="Arial"/>
          <w:i/>
          <w:noProof/>
          <w:sz w:val="20"/>
          <w:szCs w:val="20"/>
        </w:rPr>
        <w:t>In Vitro</w:t>
      </w:r>
      <w:r w:rsidRPr="006112FE">
        <w:rPr>
          <w:rFonts w:ascii="Arial" w:hAnsi="Arial" w:cs="Arial"/>
          <w:noProof/>
          <w:sz w:val="20"/>
          <w:szCs w:val="20"/>
        </w:rPr>
        <w:t xml:space="preserve"> Inhibition of  alpha-Amylase and alpha -Glucosidase by Extracts from </w:t>
      </w:r>
      <w:r w:rsidRPr="006112FE">
        <w:rPr>
          <w:rFonts w:ascii="Arial" w:hAnsi="Arial" w:cs="Arial"/>
          <w:i/>
          <w:noProof/>
          <w:sz w:val="20"/>
          <w:szCs w:val="20"/>
        </w:rPr>
        <w:t>Psiadia punctulata</w:t>
      </w:r>
      <w:r w:rsidRPr="006112FE">
        <w:rPr>
          <w:rFonts w:ascii="Arial" w:hAnsi="Arial" w:cs="Arial"/>
          <w:noProof/>
          <w:sz w:val="20"/>
          <w:szCs w:val="20"/>
        </w:rPr>
        <w:t xml:space="preserve"> and </w:t>
      </w:r>
      <w:r w:rsidRPr="006112FE">
        <w:rPr>
          <w:rFonts w:ascii="Arial" w:hAnsi="Arial" w:cs="Arial"/>
          <w:i/>
          <w:noProof/>
          <w:sz w:val="20"/>
          <w:szCs w:val="20"/>
        </w:rPr>
        <w:t>Meriandra bengalensis</w:t>
      </w:r>
      <w:r w:rsidRPr="006112FE">
        <w:rPr>
          <w:rFonts w:ascii="Arial" w:hAnsi="Arial" w:cs="Arial"/>
          <w:noProof/>
          <w:sz w:val="20"/>
          <w:szCs w:val="20"/>
        </w:rPr>
        <w:t xml:space="preserve">. </w:t>
      </w:r>
      <w:r w:rsidRPr="006112FE">
        <w:rPr>
          <w:rFonts w:ascii="Arial" w:hAnsi="Arial" w:cs="Arial"/>
          <w:i/>
          <w:iCs/>
          <w:noProof/>
          <w:sz w:val="20"/>
          <w:szCs w:val="20"/>
        </w:rPr>
        <w:t>Evidence-Based Complementary and Alternative Medicine</w:t>
      </w:r>
      <w:r w:rsidRPr="006112FE">
        <w:rPr>
          <w:rFonts w:ascii="Arial" w:hAnsi="Arial" w:cs="Arial"/>
          <w:noProof/>
          <w:sz w:val="20"/>
          <w:szCs w:val="20"/>
        </w:rPr>
        <w:t xml:space="preserve">, </w:t>
      </w:r>
      <w:r w:rsidRPr="006112FE">
        <w:rPr>
          <w:rFonts w:ascii="Arial" w:hAnsi="Arial" w:cs="Arial"/>
          <w:i/>
          <w:iCs/>
          <w:noProof/>
          <w:sz w:val="20"/>
          <w:szCs w:val="20"/>
        </w:rPr>
        <w:t>20</w:t>
      </w:r>
      <w:r w:rsidRPr="006112FE">
        <w:rPr>
          <w:rFonts w:ascii="Arial" w:hAnsi="Arial" w:cs="Arial"/>
          <w:iCs/>
          <w:noProof/>
          <w:sz w:val="20"/>
          <w:szCs w:val="20"/>
        </w:rPr>
        <w:t>(18)</w:t>
      </w:r>
      <w:r w:rsidRPr="006112FE">
        <w:rPr>
          <w:rFonts w:ascii="Arial" w:hAnsi="Arial" w:cs="Arial"/>
          <w:noProof/>
          <w:sz w:val="20"/>
          <w:szCs w:val="20"/>
        </w:rPr>
        <w:t>: 1–9.</w:t>
      </w:r>
    </w:p>
    <w:p w14:paraId="6924A39D" w14:textId="77777777" w:rsidR="005F2379" w:rsidRPr="005F2379" w:rsidRDefault="005F2379" w:rsidP="005F2379">
      <w:pPr>
        <w:widowControl w:val="0"/>
        <w:autoSpaceDE w:val="0"/>
        <w:autoSpaceDN w:val="0"/>
        <w:adjustRightInd w:val="0"/>
        <w:rPr>
          <w:rFonts w:ascii="Arial" w:hAnsi="Arial" w:cs="Arial"/>
          <w:noProof/>
        </w:rPr>
      </w:pPr>
    </w:p>
    <w:p w14:paraId="3DA59A59"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Mccue, P. and Shetty, K. (2004). Inhibitory effects of </w:t>
      </w:r>
      <w:r w:rsidRPr="006112FE">
        <w:rPr>
          <w:rFonts w:ascii="Arial" w:hAnsi="Arial" w:cs="Arial"/>
          <w:i/>
          <w:noProof/>
          <w:sz w:val="20"/>
          <w:szCs w:val="20"/>
        </w:rPr>
        <w:t>rosmarinic</w:t>
      </w:r>
      <w:r w:rsidRPr="006112FE">
        <w:rPr>
          <w:rFonts w:ascii="Arial" w:hAnsi="Arial" w:cs="Arial"/>
          <w:noProof/>
          <w:sz w:val="20"/>
          <w:szCs w:val="20"/>
        </w:rPr>
        <w:t xml:space="preserve"> acid extracts on porcine pancreatic amylase </w:t>
      </w:r>
      <w:r w:rsidRPr="006112FE">
        <w:rPr>
          <w:rFonts w:ascii="Arial" w:hAnsi="Arial" w:cs="Arial"/>
          <w:i/>
          <w:noProof/>
          <w:sz w:val="20"/>
          <w:szCs w:val="20"/>
        </w:rPr>
        <w:t>in vitro</w:t>
      </w:r>
      <w:r w:rsidRPr="006112FE">
        <w:rPr>
          <w:rFonts w:ascii="Arial" w:hAnsi="Arial" w:cs="Arial"/>
          <w:noProof/>
          <w:sz w:val="20"/>
          <w:szCs w:val="20"/>
        </w:rPr>
        <w:t xml:space="preserve">. </w:t>
      </w:r>
      <w:r w:rsidRPr="006112FE">
        <w:rPr>
          <w:rFonts w:ascii="Arial" w:hAnsi="Arial" w:cs="Arial"/>
          <w:i/>
          <w:noProof/>
          <w:sz w:val="20"/>
          <w:szCs w:val="20"/>
        </w:rPr>
        <w:t>Asian Pac J ClinNut.</w:t>
      </w:r>
      <w:r w:rsidRPr="006112FE">
        <w:rPr>
          <w:rFonts w:ascii="Arial" w:hAnsi="Arial" w:cs="Arial"/>
          <w:noProof/>
          <w:sz w:val="20"/>
          <w:szCs w:val="20"/>
        </w:rPr>
        <w:t xml:space="preserve">, </w:t>
      </w:r>
      <w:r w:rsidRPr="006112FE">
        <w:rPr>
          <w:rFonts w:ascii="Arial" w:hAnsi="Arial" w:cs="Arial"/>
          <w:i/>
          <w:noProof/>
          <w:sz w:val="20"/>
          <w:szCs w:val="20"/>
        </w:rPr>
        <w:t>13</w:t>
      </w:r>
      <w:r w:rsidRPr="006112FE">
        <w:rPr>
          <w:rFonts w:ascii="Arial" w:hAnsi="Arial" w:cs="Arial"/>
          <w:noProof/>
          <w:sz w:val="20"/>
          <w:szCs w:val="20"/>
        </w:rPr>
        <w:t>: 101-106.</w:t>
      </w:r>
    </w:p>
    <w:p w14:paraId="151F19C8" w14:textId="77777777" w:rsidR="005F2379" w:rsidRPr="005F2379" w:rsidRDefault="005F2379" w:rsidP="005F2379">
      <w:pPr>
        <w:widowControl w:val="0"/>
        <w:autoSpaceDE w:val="0"/>
        <w:autoSpaceDN w:val="0"/>
        <w:adjustRightInd w:val="0"/>
        <w:jc w:val="both"/>
        <w:rPr>
          <w:rFonts w:ascii="Arial" w:hAnsi="Arial" w:cs="Arial"/>
          <w:noProof/>
        </w:rPr>
      </w:pPr>
    </w:p>
    <w:p w14:paraId="652CD224"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Kim, Y. M., Jeong, Y. K., Wang, M. H. and Rhee, H. I. (2005). Inhibitory effect of pine extract on α-glucosidase activity and postprandial hyperglycemia. </w:t>
      </w:r>
      <w:r w:rsidRPr="006112FE">
        <w:rPr>
          <w:rFonts w:ascii="Arial" w:hAnsi="Arial" w:cs="Arial"/>
          <w:i/>
          <w:noProof/>
          <w:sz w:val="20"/>
          <w:szCs w:val="20"/>
        </w:rPr>
        <w:t>Nutrition</w:t>
      </w:r>
      <w:r w:rsidRPr="006112FE">
        <w:rPr>
          <w:rFonts w:ascii="Arial" w:hAnsi="Arial" w:cs="Arial"/>
          <w:noProof/>
          <w:sz w:val="20"/>
          <w:szCs w:val="20"/>
        </w:rPr>
        <w:t xml:space="preserve">, </w:t>
      </w:r>
      <w:r w:rsidRPr="006112FE">
        <w:rPr>
          <w:rFonts w:ascii="Arial" w:hAnsi="Arial" w:cs="Arial"/>
          <w:i/>
          <w:noProof/>
          <w:sz w:val="20"/>
          <w:szCs w:val="20"/>
        </w:rPr>
        <w:t>21</w:t>
      </w:r>
      <w:r w:rsidRPr="006112FE">
        <w:rPr>
          <w:rFonts w:ascii="Arial" w:hAnsi="Arial" w:cs="Arial"/>
          <w:noProof/>
          <w:sz w:val="20"/>
          <w:szCs w:val="20"/>
        </w:rPr>
        <w:t>: 756-761.</w:t>
      </w:r>
    </w:p>
    <w:p w14:paraId="038689AC" w14:textId="77777777" w:rsidR="005F2379" w:rsidRPr="005F2379" w:rsidRDefault="005F2379" w:rsidP="005F2379">
      <w:pPr>
        <w:widowControl w:val="0"/>
        <w:autoSpaceDE w:val="0"/>
        <w:autoSpaceDN w:val="0"/>
        <w:adjustRightInd w:val="0"/>
        <w:jc w:val="both"/>
        <w:rPr>
          <w:rFonts w:ascii="Arial" w:hAnsi="Arial" w:cs="Arial"/>
          <w:noProof/>
        </w:rPr>
      </w:pPr>
    </w:p>
    <w:p w14:paraId="5B5C2FC0" w14:textId="77777777" w:rsid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Abdulrahman, B. O., Bala M. and Oluwasesan, B. M. (2021). Evaluation of </w:t>
      </w:r>
      <w:r w:rsidRPr="006112FE">
        <w:rPr>
          <w:rFonts w:ascii="Arial" w:hAnsi="Arial" w:cs="Arial"/>
          <w:i/>
          <w:noProof/>
          <w:sz w:val="20"/>
          <w:szCs w:val="20"/>
        </w:rPr>
        <w:t>in vitro</w:t>
      </w:r>
      <w:r w:rsidRPr="006112FE">
        <w:rPr>
          <w:rFonts w:ascii="Arial" w:hAnsi="Arial" w:cs="Arial"/>
          <w:noProof/>
          <w:sz w:val="20"/>
          <w:szCs w:val="20"/>
        </w:rPr>
        <w:t xml:space="preserve"> antioxidant and antidiabetic </w:t>
      </w:r>
      <w:r w:rsidRPr="006112FE">
        <w:rPr>
          <w:rFonts w:ascii="Arial" w:hAnsi="Arial" w:cs="Arial"/>
          <w:noProof/>
          <w:sz w:val="20"/>
          <w:szCs w:val="20"/>
        </w:rPr>
        <w:lastRenderedPageBreak/>
        <w:t xml:space="preserve">potential of extracts from </w:t>
      </w:r>
      <w:r w:rsidRPr="006112FE">
        <w:rPr>
          <w:rFonts w:ascii="Arial" w:hAnsi="Arial" w:cs="Arial"/>
          <w:i/>
          <w:noProof/>
          <w:sz w:val="20"/>
          <w:szCs w:val="20"/>
        </w:rPr>
        <w:t>Phaseolus vulgaris L</w:t>
      </w:r>
      <w:r w:rsidRPr="006112FE">
        <w:rPr>
          <w:rFonts w:ascii="Arial" w:hAnsi="Arial" w:cs="Arial"/>
          <w:noProof/>
          <w:sz w:val="20"/>
          <w:szCs w:val="20"/>
        </w:rPr>
        <w:t xml:space="preserve">. seeds (Black turtle beans). </w:t>
      </w:r>
      <w:r w:rsidRPr="006112FE">
        <w:rPr>
          <w:rFonts w:ascii="Arial" w:hAnsi="Arial" w:cs="Arial"/>
          <w:i/>
          <w:noProof/>
          <w:sz w:val="20"/>
          <w:szCs w:val="20"/>
        </w:rPr>
        <w:t>Functional Food Science</w:t>
      </w:r>
      <w:r w:rsidRPr="006112FE">
        <w:rPr>
          <w:rFonts w:ascii="Arial" w:hAnsi="Arial" w:cs="Arial"/>
          <w:noProof/>
          <w:sz w:val="20"/>
          <w:szCs w:val="20"/>
        </w:rPr>
        <w:t xml:space="preserve">, </w:t>
      </w:r>
      <w:r w:rsidRPr="006112FE">
        <w:rPr>
          <w:rFonts w:ascii="Arial" w:hAnsi="Arial" w:cs="Arial"/>
          <w:i/>
          <w:noProof/>
          <w:sz w:val="20"/>
          <w:szCs w:val="20"/>
        </w:rPr>
        <w:t>1</w:t>
      </w:r>
      <w:r w:rsidRPr="006112FE">
        <w:rPr>
          <w:rFonts w:ascii="Arial" w:hAnsi="Arial" w:cs="Arial"/>
          <w:noProof/>
          <w:sz w:val="20"/>
          <w:szCs w:val="20"/>
        </w:rPr>
        <w:t>(9): 23-38.</w:t>
      </w:r>
    </w:p>
    <w:p w14:paraId="7AA0AF4A" w14:textId="77777777" w:rsidR="005F2379" w:rsidRPr="005F2379" w:rsidRDefault="005F2379" w:rsidP="005F2379">
      <w:pPr>
        <w:widowControl w:val="0"/>
        <w:autoSpaceDE w:val="0"/>
        <w:autoSpaceDN w:val="0"/>
        <w:adjustRightInd w:val="0"/>
        <w:jc w:val="both"/>
        <w:rPr>
          <w:rFonts w:ascii="Arial" w:hAnsi="Arial" w:cs="Arial"/>
          <w:noProof/>
        </w:rPr>
      </w:pPr>
    </w:p>
    <w:p w14:paraId="0171A239"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Ahmad, U., Salisu, N. and Sani, D. (2023). Phytochemical Evaluation and Acute Oral Toxicity of Aqueous Leaf Extract of </w:t>
      </w:r>
      <w:r w:rsidRPr="006112FE">
        <w:rPr>
          <w:rFonts w:ascii="Arial" w:hAnsi="Arial" w:cs="Arial"/>
          <w:i/>
          <w:sz w:val="20"/>
          <w:szCs w:val="20"/>
        </w:rPr>
        <w:t xml:space="preserve">Ficus </w:t>
      </w:r>
      <w:proofErr w:type="spellStart"/>
      <w:r w:rsidRPr="006112FE">
        <w:rPr>
          <w:rFonts w:ascii="Arial" w:hAnsi="Arial" w:cs="Arial"/>
          <w:i/>
          <w:sz w:val="20"/>
          <w:szCs w:val="20"/>
        </w:rPr>
        <w:t>abutilifolia</w:t>
      </w:r>
      <w:proofErr w:type="spellEnd"/>
      <w:r w:rsidRPr="006112FE">
        <w:rPr>
          <w:rFonts w:ascii="Arial" w:hAnsi="Arial" w:cs="Arial"/>
          <w:sz w:val="20"/>
          <w:szCs w:val="20"/>
        </w:rPr>
        <w:t xml:space="preserve"> (</w:t>
      </w:r>
      <w:proofErr w:type="spellStart"/>
      <w:r w:rsidRPr="006112FE">
        <w:rPr>
          <w:rFonts w:ascii="Arial" w:hAnsi="Arial" w:cs="Arial"/>
          <w:sz w:val="20"/>
          <w:szCs w:val="20"/>
        </w:rPr>
        <w:t>Miq</w:t>
      </w:r>
      <w:proofErr w:type="spellEnd"/>
      <w:r w:rsidRPr="006112FE">
        <w:rPr>
          <w:rFonts w:ascii="Arial" w:hAnsi="Arial" w:cs="Arial"/>
          <w:sz w:val="20"/>
          <w:szCs w:val="20"/>
        </w:rPr>
        <w:t xml:space="preserve">) in Mice. </w:t>
      </w:r>
      <w:r w:rsidRPr="006112FE">
        <w:rPr>
          <w:rFonts w:ascii="Arial" w:hAnsi="Arial" w:cs="Arial"/>
          <w:i/>
          <w:sz w:val="20"/>
          <w:szCs w:val="20"/>
        </w:rPr>
        <w:t>Arid Zone Journal of Basic and Applied Research,</w:t>
      </w:r>
      <w:r w:rsidRPr="006112FE">
        <w:rPr>
          <w:rFonts w:ascii="Arial" w:hAnsi="Arial" w:cs="Arial"/>
          <w:sz w:val="20"/>
          <w:szCs w:val="20"/>
        </w:rPr>
        <w:t xml:space="preserve"> </w:t>
      </w:r>
      <w:r w:rsidRPr="006112FE">
        <w:rPr>
          <w:rFonts w:ascii="Arial" w:hAnsi="Arial" w:cs="Arial"/>
          <w:i/>
          <w:sz w:val="20"/>
          <w:szCs w:val="20"/>
        </w:rPr>
        <w:t>2</w:t>
      </w:r>
      <w:r w:rsidRPr="006112FE">
        <w:rPr>
          <w:rFonts w:ascii="Arial" w:hAnsi="Arial" w:cs="Arial"/>
          <w:sz w:val="20"/>
          <w:szCs w:val="20"/>
        </w:rPr>
        <w:t>(4): 12–18.</w:t>
      </w:r>
    </w:p>
    <w:p w14:paraId="7F690D64" w14:textId="77777777" w:rsidR="005F2379" w:rsidRPr="005F2379" w:rsidRDefault="005F2379" w:rsidP="005F2379">
      <w:pPr>
        <w:jc w:val="both"/>
        <w:rPr>
          <w:rFonts w:ascii="Arial" w:hAnsi="Arial" w:cs="Arial"/>
        </w:rPr>
      </w:pPr>
    </w:p>
    <w:p w14:paraId="7C33A75E"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Deepa, V. S., Rajaram, K. and Kumar, P. S. (2013). </w:t>
      </w:r>
      <w:r w:rsidRPr="006112FE">
        <w:rPr>
          <w:rFonts w:ascii="Arial" w:hAnsi="Arial" w:cs="Arial"/>
          <w:i/>
          <w:sz w:val="20"/>
          <w:szCs w:val="20"/>
        </w:rPr>
        <w:t>In vitro</w:t>
      </w:r>
      <w:r w:rsidRPr="006112FE">
        <w:rPr>
          <w:rFonts w:ascii="Arial" w:hAnsi="Arial" w:cs="Arial"/>
          <w:sz w:val="20"/>
          <w:szCs w:val="20"/>
        </w:rPr>
        <w:t xml:space="preserve"> and </w:t>
      </w:r>
      <w:r w:rsidRPr="006112FE">
        <w:rPr>
          <w:rFonts w:ascii="Arial" w:hAnsi="Arial" w:cs="Arial"/>
          <w:i/>
          <w:sz w:val="20"/>
          <w:szCs w:val="20"/>
        </w:rPr>
        <w:t>in vivo</w:t>
      </w:r>
      <w:r w:rsidRPr="006112FE">
        <w:rPr>
          <w:rFonts w:ascii="Arial" w:hAnsi="Arial" w:cs="Arial"/>
          <w:sz w:val="20"/>
          <w:szCs w:val="20"/>
        </w:rPr>
        <w:t xml:space="preserve"> antidiabetic effect of </w:t>
      </w:r>
      <w:r w:rsidRPr="006112FE">
        <w:rPr>
          <w:rFonts w:ascii="Arial" w:hAnsi="Arial" w:cs="Arial"/>
          <w:i/>
          <w:sz w:val="20"/>
          <w:szCs w:val="20"/>
        </w:rPr>
        <w:t>Andrographis lineate</w:t>
      </w:r>
      <w:r w:rsidRPr="006112FE">
        <w:rPr>
          <w:rFonts w:ascii="Arial" w:hAnsi="Arial" w:cs="Arial"/>
          <w:sz w:val="20"/>
          <w:szCs w:val="20"/>
        </w:rPr>
        <w:t xml:space="preserve">, </w:t>
      </w:r>
      <w:r w:rsidRPr="006112FE">
        <w:rPr>
          <w:rFonts w:ascii="Arial" w:hAnsi="Arial" w:cs="Arial"/>
          <w:i/>
          <w:sz w:val="20"/>
          <w:szCs w:val="20"/>
        </w:rPr>
        <w:t xml:space="preserve">Nees </w:t>
      </w:r>
      <w:r w:rsidRPr="006112FE">
        <w:rPr>
          <w:rFonts w:ascii="Arial" w:hAnsi="Arial" w:cs="Arial"/>
          <w:sz w:val="20"/>
          <w:szCs w:val="20"/>
        </w:rPr>
        <w:t xml:space="preserve">and </w:t>
      </w:r>
      <w:r w:rsidRPr="006112FE">
        <w:rPr>
          <w:rFonts w:ascii="Arial" w:hAnsi="Arial" w:cs="Arial"/>
          <w:i/>
          <w:sz w:val="20"/>
          <w:szCs w:val="20"/>
        </w:rPr>
        <w:t xml:space="preserve">Andrographis </w:t>
      </w:r>
      <w:proofErr w:type="spellStart"/>
      <w:r w:rsidRPr="006112FE">
        <w:rPr>
          <w:rFonts w:ascii="Arial" w:hAnsi="Arial" w:cs="Arial"/>
          <w:i/>
          <w:sz w:val="20"/>
          <w:szCs w:val="20"/>
        </w:rPr>
        <w:t>serphyllifolia</w:t>
      </w:r>
      <w:proofErr w:type="spellEnd"/>
      <w:r w:rsidRPr="006112FE">
        <w:rPr>
          <w:rFonts w:ascii="Arial" w:hAnsi="Arial" w:cs="Arial"/>
          <w:i/>
          <w:sz w:val="20"/>
          <w:szCs w:val="20"/>
        </w:rPr>
        <w:t xml:space="preserve"> </w:t>
      </w:r>
      <w:r w:rsidRPr="006112FE">
        <w:rPr>
          <w:rFonts w:ascii="Arial" w:hAnsi="Arial" w:cs="Arial"/>
          <w:sz w:val="20"/>
          <w:szCs w:val="20"/>
        </w:rPr>
        <w:t xml:space="preserve">leaf extracts. </w:t>
      </w:r>
      <w:r w:rsidRPr="006112FE">
        <w:rPr>
          <w:rFonts w:ascii="Arial" w:hAnsi="Arial" w:cs="Arial"/>
          <w:i/>
          <w:sz w:val="20"/>
          <w:szCs w:val="20"/>
        </w:rPr>
        <w:t>African Journal of Pharmacy and Pharmacology</w:t>
      </w:r>
      <w:r w:rsidRPr="006112FE">
        <w:rPr>
          <w:rFonts w:ascii="Arial" w:hAnsi="Arial" w:cs="Arial"/>
          <w:sz w:val="20"/>
          <w:szCs w:val="20"/>
        </w:rPr>
        <w:t xml:space="preserve">, </w:t>
      </w:r>
      <w:r w:rsidRPr="006112FE">
        <w:rPr>
          <w:rFonts w:ascii="Arial" w:hAnsi="Arial" w:cs="Arial"/>
          <w:i/>
          <w:sz w:val="20"/>
          <w:szCs w:val="20"/>
        </w:rPr>
        <w:t>7</w:t>
      </w:r>
      <w:r w:rsidRPr="006112FE">
        <w:rPr>
          <w:rFonts w:ascii="Arial" w:hAnsi="Arial" w:cs="Arial"/>
          <w:sz w:val="20"/>
          <w:szCs w:val="20"/>
        </w:rPr>
        <w:t>(29): 2112-2121.</w:t>
      </w:r>
    </w:p>
    <w:p w14:paraId="64A8B80F" w14:textId="77777777" w:rsidR="005F2379" w:rsidRPr="005F2379" w:rsidRDefault="005F2379" w:rsidP="005F2379">
      <w:pPr>
        <w:jc w:val="both"/>
        <w:rPr>
          <w:rFonts w:ascii="Arial" w:hAnsi="Arial" w:cs="Arial"/>
        </w:rPr>
      </w:pPr>
    </w:p>
    <w:p w14:paraId="37A9FB7B" w14:textId="77777777" w:rsidR="006112FE" w:rsidRPr="006112FE" w:rsidRDefault="006112FE" w:rsidP="006112FE">
      <w:pPr>
        <w:pStyle w:val="ListParagraph"/>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Laoufi, H., Benariba, N., Adjdir, S. and Djaziri, R. (2017). </w:t>
      </w:r>
      <w:r w:rsidRPr="006112FE">
        <w:rPr>
          <w:rFonts w:ascii="Arial" w:hAnsi="Arial" w:cs="Arial"/>
          <w:i/>
          <w:noProof/>
          <w:sz w:val="20"/>
          <w:szCs w:val="20"/>
        </w:rPr>
        <w:t>In vitro</w:t>
      </w:r>
      <w:r w:rsidRPr="006112FE">
        <w:rPr>
          <w:rFonts w:ascii="Arial" w:hAnsi="Arial" w:cs="Arial"/>
          <w:noProof/>
          <w:sz w:val="20"/>
          <w:szCs w:val="20"/>
        </w:rPr>
        <w:t xml:space="preserve"> α -amylase and α -glucosidase inhibitory activity of </w:t>
      </w:r>
      <w:r w:rsidRPr="006112FE">
        <w:rPr>
          <w:rFonts w:ascii="Arial" w:hAnsi="Arial" w:cs="Arial"/>
          <w:i/>
          <w:noProof/>
          <w:sz w:val="20"/>
          <w:szCs w:val="20"/>
        </w:rPr>
        <w:t>Ononis angustissima</w:t>
      </w:r>
      <w:r w:rsidRPr="006112FE">
        <w:rPr>
          <w:rFonts w:ascii="Arial" w:hAnsi="Arial" w:cs="Arial"/>
          <w:noProof/>
          <w:sz w:val="20"/>
          <w:szCs w:val="20"/>
        </w:rPr>
        <w:t xml:space="preserve"> extracts. </w:t>
      </w:r>
      <w:r w:rsidRPr="006112FE">
        <w:rPr>
          <w:rFonts w:ascii="Arial" w:hAnsi="Arial" w:cs="Arial"/>
          <w:i/>
          <w:iCs/>
          <w:noProof/>
          <w:sz w:val="20"/>
          <w:szCs w:val="20"/>
        </w:rPr>
        <w:t>Journal of Applied Pharmaceutical Science</w:t>
      </w:r>
      <w:r w:rsidRPr="006112FE">
        <w:rPr>
          <w:rFonts w:ascii="Arial" w:hAnsi="Arial" w:cs="Arial"/>
          <w:noProof/>
          <w:sz w:val="20"/>
          <w:szCs w:val="20"/>
        </w:rPr>
        <w:t xml:space="preserve">, </w:t>
      </w:r>
      <w:r w:rsidRPr="006112FE">
        <w:rPr>
          <w:rFonts w:ascii="Arial" w:hAnsi="Arial" w:cs="Arial"/>
          <w:i/>
          <w:iCs/>
          <w:noProof/>
          <w:sz w:val="20"/>
          <w:szCs w:val="20"/>
        </w:rPr>
        <w:t>7</w:t>
      </w:r>
      <w:r w:rsidRPr="006112FE">
        <w:rPr>
          <w:rFonts w:ascii="Arial" w:hAnsi="Arial" w:cs="Arial"/>
          <w:noProof/>
          <w:sz w:val="20"/>
          <w:szCs w:val="20"/>
        </w:rPr>
        <w:t xml:space="preserve">(02): 191–198. </w:t>
      </w:r>
      <w:hyperlink r:id="rId28" w:history="1">
        <w:r w:rsidRPr="006112FE">
          <w:rPr>
            <w:rStyle w:val="Hyperlink"/>
            <w:rFonts w:ascii="Arial" w:hAnsi="Arial" w:cs="Arial"/>
            <w:noProof/>
            <w:sz w:val="20"/>
            <w:szCs w:val="20"/>
          </w:rPr>
          <w:t>https://doi.org/10.7324/JAPS.2017.70227</w:t>
        </w:r>
      </w:hyperlink>
    </w:p>
    <w:p w14:paraId="0F2163F8" w14:textId="77777777" w:rsidR="005F2379"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Madeleine, D. T., Noël, N. J., Atchadé, A. De T. and  Hamidou, A. (2020).</w:t>
      </w:r>
    </w:p>
    <w:p w14:paraId="0F04E31C" w14:textId="77777777" w:rsidR="005F2379" w:rsidRDefault="005F2379" w:rsidP="005F2379">
      <w:pPr>
        <w:pStyle w:val="ListParagraph"/>
        <w:widowControl w:val="0"/>
        <w:autoSpaceDE w:val="0"/>
        <w:autoSpaceDN w:val="0"/>
        <w:adjustRightInd w:val="0"/>
        <w:rPr>
          <w:rFonts w:ascii="Arial" w:hAnsi="Arial" w:cs="Arial"/>
          <w:noProof/>
          <w:sz w:val="20"/>
          <w:szCs w:val="20"/>
        </w:rPr>
      </w:pPr>
    </w:p>
    <w:p w14:paraId="49895D9F" w14:textId="77777777" w:rsidR="005F2379"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Antioxidant Activity </w:t>
      </w:r>
      <w:r w:rsidRPr="006112FE">
        <w:rPr>
          <w:rFonts w:ascii="Arial" w:hAnsi="Arial" w:cs="Arial"/>
          <w:noProof/>
          <w:sz w:val="20"/>
          <w:szCs w:val="20"/>
        </w:rPr>
        <w:tab/>
        <w:t xml:space="preserve">and Chemical Constituents from Stem Bark of </w:t>
      </w:r>
      <w:r w:rsidRPr="006112FE">
        <w:rPr>
          <w:rFonts w:ascii="Arial" w:hAnsi="Arial" w:cs="Arial"/>
          <w:i/>
          <w:noProof/>
          <w:sz w:val="20"/>
          <w:szCs w:val="20"/>
        </w:rPr>
        <w:t>Ficus abutilifolia</w:t>
      </w:r>
      <w:r w:rsidRPr="006112FE">
        <w:rPr>
          <w:rFonts w:ascii="Arial" w:hAnsi="Arial" w:cs="Arial"/>
          <w:noProof/>
          <w:sz w:val="20"/>
          <w:szCs w:val="20"/>
        </w:rPr>
        <w:t xml:space="preserve"> . Miq ( Moraceae ). </w:t>
      </w:r>
      <w:r w:rsidRPr="006112FE">
        <w:rPr>
          <w:rFonts w:ascii="Arial" w:hAnsi="Arial" w:cs="Arial"/>
          <w:noProof/>
          <w:sz w:val="20"/>
          <w:szCs w:val="20"/>
        </w:rPr>
        <w:tab/>
      </w:r>
      <w:r w:rsidRPr="006112FE">
        <w:rPr>
          <w:rFonts w:ascii="Arial" w:hAnsi="Arial" w:cs="Arial"/>
          <w:i/>
          <w:iCs/>
          <w:noProof/>
          <w:sz w:val="20"/>
          <w:szCs w:val="20"/>
        </w:rPr>
        <w:t>European Journal of Medicinal Plants, 31</w:t>
      </w:r>
      <w:r w:rsidRPr="006112FE">
        <w:rPr>
          <w:rFonts w:ascii="Arial" w:hAnsi="Arial" w:cs="Arial"/>
          <w:noProof/>
          <w:sz w:val="20"/>
          <w:szCs w:val="20"/>
        </w:rPr>
        <w:t xml:space="preserve">(13): 48–59. </w:t>
      </w:r>
    </w:p>
    <w:p w14:paraId="35D97C4C" w14:textId="77777777" w:rsidR="006112FE" w:rsidRPr="005F2379" w:rsidRDefault="006112FE" w:rsidP="005F2379">
      <w:pPr>
        <w:widowControl w:val="0"/>
        <w:autoSpaceDE w:val="0"/>
        <w:autoSpaceDN w:val="0"/>
        <w:adjustRightInd w:val="0"/>
        <w:rPr>
          <w:rFonts w:ascii="Arial" w:hAnsi="Arial" w:cs="Arial"/>
          <w:noProof/>
        </w:rPr>
      </w:pPr>
      <w:r w:rsidRPr="005F2379">
        <w:rPr>
          <w:rFonts w:ascii="Arial" w:hAnsi="Arial" w:cs="Arial"/>
          <w:noProof/>
        </w:rPr>
        <w:tab/>
      </w:r>
    </w:p>
    <w:p w14:paraId="738239C9" w14:textId="77777777" w:rsidR="006112FE" w:rsidRDefault="006112FE" w:rsidP="006112FE">
      <w:pPr>
        <w:pStyle w:val="ListParagraph"/>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Olaokun, O. O., Mcgaw, L. J., Eloff, J. N. and Naidoo, V. (2013). Evaluation of the inhibition of carbohydrate hydrolysing enzymes , antioxidant activity and polyphenolic content of extracts of ten African Ficus species ( Moraceae ) used traditionally to treat diabetes. </w:t>
      </w:r>
      <w:r w:rsidRPr="006112FE">
        <w:rPr>
          <w:rFonts w:ascii="Arial" w:hAnsi="Arial" w:cs="Arial"/>
          <w:i/>
          <w:iCs/>
          <w:noProof/>
          <w:sz w:val="20"/>
          <w:szCs w:val="20"/>
        </w:rPr>
        <w:t>BMC Complementary and Alternative Medicine</w:t>
      </w:r>
      <w:r w:rsidRPr="006112FE">
        <w:rPr>
          <w:rFonts w:ascii="Arial" w:hAnsi="Arial" w:cs="Arial"/>
          <w:noProof/>
          <w:sz w:val="20"/>
          <w:szCs w:val="20"/>
        </w:rPr>
        <w:t xml:space="preserve">, </w:t>
      </w:r>
      <w:r w:rsidRPr="006112FE">
        <w:rPr>
          <w:rFonts w:ascii="Arial" w:hAnsi="Arial" w:cs="Arial"/>
          <w:i/>
          <w:iCs/>
          <w:noProof/>
          <w:sz w:val="20"/>
          <w:szCs w:val="20"/>
        </w:rPr>
        <w:t>13</w:t>
      </w:r>
      <w:r w:rsidRPr="006112FE">
        <w:rPr>
          <w:rFonts w:ascii="Arial" w:hAnsi="Arial" w:cs="Arial"/>
          <w:noProof/>
          <w:sz w:val="20"/>
          <w:szCs w:val="20"/>
        </w:rPr>
        <w:t>(14): 1–10.</w:t>
      </w:r>
    </w:p>
    <w:p w14:paraId="65EFCD7A" w14:textId="77777777" w:rsidR="005F2379" w:rsidRPr="005F2379" w:rsidRDefault="005F2379" w:rsidP="005F2379">
      <w:pPr>
        <w:widowControl w:val="0"/>
        <w:autoSpaceDE w:val="0"/>
        <w:autoSpaceDN w:val="0"/>
        <w:adjustRightInd w:val="0"/>
        <w:rPr>
          <w:rFonts w:ascii="Arial" w:hAnsi="Arial" w:cs="Arial"/>
          <w:noProof/>
        </w:rPr>
      </w:pPr>
    </w:p>
    <w:p w14:paraId="3BAAAC18" w14:textId="77777777" w:rsidR="005F2379" w:rsidRDefault="006112FE" w:rsidP="005F2379">
      <w:pPr>
        <w:pStyle w:val="ListParagraph"/>
        <w:numPr>
          <w:ilvl w:val="0"/>
          <w:numId w:val="31"/>
        </w:numPr>
        <w:jc w:val="both"/>
        <w:rPr>
          <w:rFonts w:ascii="Arial" w:hAnsi="Arial" w:cs="Arial"/>
          <w:sz w:val="20"/>
          <w:szCs w:val="20"/>
        </w:rPr>
      </w:pPr>
      <w:r w:rsidRPr="006112FE">
        <w:rPr>
          <w:rFonts w:ascii="Arial" w:hAnsi="Arial" w:cs="Arial"/>
          <w:sz w:val="20"/>
          <w:szCs w:val="20"/>
        </w:rPr>
        <w:t xml:space="preserve">Samudra, A. G., Nugroho, A. E. and Husni, A. (2015). </w:t>
      </w:r>
      <w:proofErr w:type="spellStart"/>
      <w:r w:rsidRPr="006112FE">
        <w:rPr>
          <w:rFonts w:ascii="Arial" w:hAnsi="Arial" w:cs="Arial"/>
          <w:sz w:val="20"/>
          <w:szCs w:val="20"/>
        </w:rPr>
        <w:t>Aktivitas</w:t>
      </w:r>
      <w:proofErr w:type="spellEnd"/>
      <w:r w:rsidRPr="006112FE">
        <w:rPr>
          <w:rFonts w:ascii="Arial" w:hAnsi="Arial" w:cs="Arial"/>
          <w:sz w:val="20"/>
          <w:szCs w:val="20"/>
        </w:rPr>
        <w:t xml:space="preserve"> Inhibisi α-</w:t>
      </w:r>
      <w:proofErr w:type="spellStart"/>
      <w:r w:rsidRPr="006112FE">
        <w:rPr>
          <w:rFonts w:ascii="Arial" w:hAnsi="Arial" w:cs="Arial"/>
          <w:sz w:val="20"/>
          <w:szCs w:val="20"/>
        </w:rPr>
        <w:t>amilase</w:t>
      </w:r>
      <w:proofErr w:type="spellEnd"/>
      <w:r w:rsidRPr="006112FE">
        <w:rPr>
          <w:rFonts w:ascii="Arial" w:hAnsi="Arial" w:cs="Arial"/>
          <w:sz w:val="20"/>
          <w:szCs w:val="20"/>
        </w:rPr>
        <w:t xml:space="preserve"> </w:t>
      </w:r>
      <w:proofErr w:type="spellStart"/>
      <w:r w:rsidRPr="006112FE">
        <w:rPr>
          <w:rFonts w:ascii="Arial" w:hAnsi="Arial" w:cs="Arial"/>
          <w:sz w:val="20"/>
          <w:szCs w:val="20"/>
        </w:rPr>
        <w:t>ekstrak</w:t>
      </w:r>
      <w:proofErr w:type="spellEnd"/>
      <w:r w:rsidRPr="006112FE">
        <w:rPr>
          <w:rFonts w:ascii="Arial" w:hAnsi="Arial" w:cs="Arial"/>
          <w:sz w:val="20"/>
          <w:szCs w:val="20"/>
        </w:rPr>
        <w:t xml:space="preserve"> </w:t>
      </w:r>
      <w:proofErr w:type="spellStart"/>
      <w:r w:rsidRPr="006112FE">
        <w:rPr>
          <w:rFonts w:ascii="Arial" w:hAnsi="Arial" w:cs="Arial"/>
          <w:sz w:val="20"/>
          <w:szCs w:val="20"/>
        </w:rPr>
        <w:t>karagenan</w:t>
      </w:r>
      <w:proofErr w:type="spellEnd"/>
      <w:r w:rsidRPr="006112FE">
        <w:rPr>
          <w:rFonts w:ascii="Arial" w:hAnsi="Arial" w:cs="Arial"/>
          <w:sz w:val="20"/>
          <w:szCs w:val="20"/>
        </w:rPr>
        <w:t xml:space="preserve"> dan </w:t>
      </w:r>
      <w:proofErr w:type="spellStart"/>
      <w:r w:rsidRPr="006112FE">
        <w:rPr>
          <w:rFonts w:ascii="Arial" w:hAnsi="Arial" w:cs="Arial"/>
          <w:sz w:val="20"/>
          <w:szCs w:val="20"/>
        </w:rPr>
        <w:t>senyawa</w:t>
      </w:r>
      <w:proofErr w:type="spellEnd"/>
      <w:r w:rsidRPr="006112FE">
        <w:rPr>
          <w:rFonts w:ascii="Arial" w:hAnsi="Arial" w:cs="Arial"/>
          <w:sz w:val="20"/>
          <w:szCs w:val="20"/>
        </w:rPr>
        <w:t xml:space="preserve"> </w:t>
      </w:r>
      <w:proofErr w:type="spellStart"/>
      <w:r w:rsidRPr="006112FE">
        <w:rPr>
          <w:rFonts w:ascii="Arial" w:hAnsi="Arial" w:cs="Arial"/>
          <w:sz w:val="20"/>
          <w:szCs w:val="20"/>
        </w:rPr>
        <w:t>polifenol</w:t>
      </w:r>
      <w:proofErr w:type="spellEnd"/>
      <w:r w:rsidRPr="006112FE">
        <w:rPr>
          <w:rFonts w:ascii="Arial" w:hAnsi="Arial" w:cs="Arial"/>
          <w:sz w:val="20"/>
          <w:szCs w:val="20"/>
        </w:rPr>
        <w:t xml:space="preserve"> </w:t>
      </w:r>
      <w:proofErr w:type="spellStart"/>
      <w:r w:rsidRPr="006112FE">
        <w:rPr>
          <w:rFonts w:ascii="Arial" w:hAnsi="Arial" w:cs="Arial"/>
          <w:sz w:val="20"/>
          <w:szCs w:val="20"/>
        </w:rPr>
        <w:t>dari</w:t>
      </w:r>
      <w:proofErr w:type="spellEnd"/>
      <w:r w:rsidRPr="006112FE">
        <w:rPr>
          <w:rFonts w:ascii="Arial" w:hAnsi="Arial" w:cs="Arial"/>
          <w:sz w:val="20"/>
          <w:szCs w:val="20"/>
        </w:rPr>
        <w:t xml:space="preserve"> Eucheuma </w:t>
      </w:r>
      <w:proofErr w:type="spellStart"/>
      <w:r w:rsidRPr="006112FE">
        <w:rPr>
          <w:rFonts w:ascii="Arial" w:hAnsi="Arial" w:cs="Arial"/>
          <w:sz w:val="20"/>
          <w:szCs w:val="20"/>
        </w:rPr>
        <w:t>denticulatum</w:t>
      </w:r>
      <w:proofErr w:type="spellEnd"/>
      <w:r w:rsidRPr="006112FE">
        <w:rPr>
          <w:rFonts w:ascii="Arial" w:hAnsi="Arial" w:cs="Arial"/>
          <w:sz w:val="20"/>
          <w:szCs w:val="20"/>
        </w:rPr>
        <w:t xml:space="preserve">. </w:t>
      </w:r>
      <w:r w:rsidRPr="006112FE">
        <w:rPr>
          <w:rFonts w:ascii="Arial" w:hAnsi="Arial" w:cs="Arial"/>
          <w:i/>
          <w:sz w:val="20"/>
          <w:szCs w:val="20"/>
        </w:rPr>
        <w:t>Media Farmasi</w:t>
      </w:r>
      <w:r w:rsidRPr="006112FE">
        <w:rPr>
          <w:rFonts w:ascii="Arial" w:hAnsi="Arial" w:cs="Arial"/>
          <w:sz w:val="20"/>
          <w:szCs w:val="20"/>
        </w:rPr>
        <w:t xml:space="preserve">, </w:t>
      </w:r>
      <w:r w:rsidRPr="006112FE">
        <w:rPr>
          <w:rFonts w:ascii="Arial" w:hAnsi="Arial" w:cs="Arial"/>
          <w:i/>
          <w:sz w:val="20"/>
          <w:szCs w:val="20"/>
        </w:rPr>
        <w:t>12</w:t>
      </w:r>
      <w:r w:rsidRPr="006112FE">
        <w:rPr>
          <w:rFonts w:ascii="Arial" w:hAnsi="Arial" w:cs="Arial"/>
          <w:sz w:val="20"/>
          <w:szCs w:val="20"/>
        </w:rPr>
        <w:t xml:space="preserve">(1): 83–92. </w:t>
      </w:r>
      <w:hyperlink r:id="rId29">
        <w:r w:rsidRPr="006112FE">
          <w:rPr>
            <w:rStyle w:val="Hyperlink"/>
            <w:rFonts w:ascii="Arial" w:hAnsi="Arial" w:cs="Arial"/>
            <w:sz w:val="20"/>
            <w:szCs w:val="20"/>
          </w:rPr>
          <w:t>http://dx.doi.org/10.12928/mf.v12i1.3023</w:t>
        </w:r>
      </w:hyperlink>
      <w:r w:rsidRPr="006112FE">
        <w:rPr>
          <w:rFonts w:ascii="Arial" w:hAnsi="Arial" w:cs="Arial"/>
          <w:sz w:val="20"/>
          <w:szCs w:val="20"/>
        </w:rPr>
        <w:t>.</w:t>
      </w:r>
    </w:p>
    <w:p w14:paraId="1D98E857" w14:textId="77777777" w:rsidR="005F2379" w:rsidRPr="005F2379" w:rsidRDefault="005F2379" w:rsidP="005F2379">
      <w:pPr>
        <w:jc w:val="both"/>
        <w:rPr>
          <w:rFonts w:ascii="Arial" w:hAnsi="Arial" w:cs="Arial"/>
        </w:rPr>
      </w:pPr>
    </w:p>
    <w:p w14:paraId="0E16205C" w14:textId="77777777" w:rsidR="006112FE" w:rsidRDefault="006112FE" w:rsidP="006112FE">
      <w:pPr>
        <w:pStyle w:val="ListParagraph"/>
        <w:numPr>
          <w:ilvl w:val="0"/>
          <w:numId w:val="31"/>
        </w:numPr>
        <w:jc w:val="both"/>
        <w:rPr>
          <w:rStyle w:val="Hyperlink"/>
          <w:rFonts w:ascii="Arial" w:hAnsi="Arial" w:cs="Arial"/>
          <w:sz w:val="20"/>
          <w:szCs w:val="20"/>
        </w:rPr>
      </w:pPr>
      <w:r w:rsidRPr="006112FE">
        <w:rPr>
          <w:rFonts w:ascii="Arial" w:hAnsi="Arial" w:cs="Arial"/>
          <w:sz w:val="20"/>
          <w:szCs w:val="20"/>
        </w:rPr>
        <w:t xml:space="preserve">Suryavanshi, A., Kumar, S., Kain, D. and Arya, A. (2022). </w:t>
      </w:r>
      <w:r w:rsidRPr="006112FE">
        <w:rPr>
          <w:rFonts w:ascii="Arial" w:hAnsi="Arial" w:cs="Arial"/>
          <w:i/>
          <w:sz w:val="20"/>
          <w:szCs w:val="20"/>
        </w:rPr>
        <w:t>In vitro</w:t>
      </w:r>
      <w:r w:rsidRPr="006112FE">
        <w:rPr>
          <w:rFonts w:ascii="Arial" w:hAnsi="Arial" w:cs="Arial"/>
          <w:sz w:val="20"/>
          <w:szCs w:val="20"/>
        </w:rPr>
        <w:t xml:space="preserve"> antidiabetic, antioxidant activities and chemical composition of </w:t>
      </w:r>
      <w:r w:rsidRPr="006112FE">
        <w:rPr>
          <w:rFonts w:ascii="Arial" w:hAnsi="Arial" w:cs="Arial"/>
          <w:i/>
          <w:sz w:val="20"/>
          <w:szCs w:val="20"/>
        </w:rPr>
        <w:t>Ajuga parviflora</w:t>
      </w:r>
      <w:r w:rsidRPr="006112FE">
        <w:rPr>
          <w:rFonts w:ascii="Arial" w:hAnsi="Arial" w:cs="Arial"/>
          <w:sz w:val="20"/>
          <w:szCs w:val="20"/>
        </w:rPr>
        <w:t xml:space="preserve"> Benth shoot. </w:t>
      </w:r>
      <w:r w:rsidRPr="006112FE">
        <w:rPr>
          <w:rFonts w:ascii="Arial" w:hAnsi="Arial" w:cs="Arial"/>
          <w:i/>
          <w:sz w:val="20"/>
          <w:szCs w:val="20"/>
        </w:rPr>
        <w:t xml:space="preserve">Journal of </w:t>
      </w:r>
      <w:proofErr w:type="spellStart"/>
      <w:r w:rsidRPr="006112FE">
        <w:rPr>
          <w:rFonts w:ascii="Arial" w:hAnsi="Arial" w:cs="Arial"/>
          <w:i/>
          <w:sz w:val="20"/>
          <w:szCs w:val="20"/>
        </w:rPr>
        <w:t>Herbmed</w:t>
      </w:r>
      <w:proofErr w:type="spellEnd"/>
      <w:r w:rsidRPr="006112FE">
        <w:rPr>
          <w:rFonts w:ascii="Arial" w:hAnsi="Arial" w:cs="Arial"/>
          <w:i/>
          <w:sz w:val="20"/>
          <w:szCs w:val="20"/>
        </w:rPr>
        <w:t xml:space="preserve"> Pharmacology</w:t>
      </w:r>
      <w:r w:rsidRPr="006112FE">
        <w:rPr>
          <w:rFonts w:ascii="Arial" w:hAnsi="Arial" w:cs="Arial"/>
          <w:sz w:val="20"/>
          <w:szCs w:val="20"/>
        </w:rPr>
        <w:t xml:space="preserve">, </w:t>
      </w:r>
      <w:r w:rsidRPr="006112FE">
        <w:rPr>
          <w:rFonts w:ascii="Arial" w:hAnsi="Arial" w:cs="Arial"/>
          <w:i/>
          <w:sz w:val="20"/>
          <w:szCs w:val="20"/>
        </w:rPr>
        <w:t>11</w:t>
      </w:r>
      <w:r w:rsidRPr="006112FE">
        <w:rPr>
          <w:rFonts w:ascii="Arial" w:hAnsi="Arial" w:cs="Arial"/>
          <w:sz w:val="20"/>
          <w:szCs w:val="20"/>
        </w:rPr>
        <w:t xml:space="preserve">(1): 131–139. </w:t>
      </w:r>
      <w:hyperlink r:id="rId30" w:history="1">
        <w:r w:rsidRPr="006112FE">
          <w:rPr>
            <w:rStyle w:val="Hyperlink"/>
            <w:rFonts w:ascii="Arial" w:hAnsi="Arial" w:cs="Arial"/>
            <w:sz w:val="20"/>
            <w:szCs w:val="20"/>
          </w:rPr>
          <w:t>https://doi.org/10.34172/jhp.2022.15</w:t>
        </w:r>
      </w:hyperlink>
    </w:p>
    <w:p w14:paraId="01E4193B" w14:textId="77777777" w:rsidR="005F2379" w:rsidRPr="005F2379" w:rsidRDefault="005F2379" w:rsidP="005F2379">
      <w:pPr>
        <w:jc w:val="both"/>
        <w:rPr>
          <w:rStyle w:val="Hyperlink"/>
          <w:rFonts w:ascii="Arial" w:hAnsi="Arial" w:cs="Arial"/>
        </w:rPr>
      </w:pPr>
    </w:p>
    <w:p w14:paraId="26A89B91" w14:textId="77777777" w:rsidR="006112FE" w:rsidRDefault="006112FE" w:rsidP="006112FE">
      <w:pPr>
        <w:pStyle w:val="ListParagraph"/>
        <w:numPr>
          <w:ilvl w:val="0"/>
          <w:numId w:val="31"/>
        </w:numPr>
        <w:jc w:val="both"/>
        <w:rPr>
          <w:rFonts w:ascii="Arial" w:hAnsi="Arial" w:cs="Arial"/>
          <w:sz w:val="20"/>
          <w:szCs w:val="20"/>
        </w:rPr>
      </w:pPr>
      <w:r w:rsidRPr="006112FE">
        <w:rPr>
          <w:rFonts w:ascii="Arial" w:hAnsi="Arial" w:cs="Arial"/>
          <w:sz w:val="20"/>
          <w:szCs w:val="20"/>
        </w:rPr>
        <w:t xml:space="preserve">Deepa, P., </w:t>
      </w:r>
      <w:proofErr w:type="spellStart"/>
      <w:r w:rsidRPr="006112FE">
        <w:rPr>
          <w:rFonts w:ascii="Arial" w:hAnsi="Arial" w:cs="Arial"/>
          <w:sz w:val="20"/>
          <w:szCs w:val="20"/>
        </w:rPr>
        <w:t>Sowndhararajan</w:t>
      </w:r>
      <w:proofErr w:type="spellEnd"/>
      <w:r w:rsidRPr="006112FE">
        <w:rPr>
          <w:rFonts w:ascii="Arial" w:hAnsi="Arial" w:cs="Arial"/>
          <w:sz w:val="20"/>
          <w:szCs w:val="20"/>
        </w:rPr>
        <w:t xml:space="preserve">, K., Kim, S. and Park, S. J. (2019). A role of Ficus species in the management of diabetes mellitus: A review. </w:t>
      </w:r>
      <w:r w:rsidRPr="006112FE">
        <w:rPr>
          <w:rFonts w:ascii="Arial" w:hAnsi="Arial" w:cs="Arial"/>
          <w:i/>
          <w:sz w:val="20"/>
          <w:szCs w:val="20"/>
        </w:rPr>
        <w:t>Journal of Ethnopharmacology</w:t>
      </w:r>
      <w:r w:rsidRPr="006112FE">
        <w:rPr>
          <w:rFonts w:ascii="Arial" w:hAnsi="Arial" w:cs="Arial"/>
          <w:sz w:val="20"/>
          <w:szCs w:val="20"/>
        </w:rPr>
        <w:t xml:space="preserve">, </w:t>
      </w:r>
      <w:r w:rsidRPr="006112FE">
        <w:rPr>
          <w:rFonts w:ascii="Arial" w:hAnsi="Arial" w:cs="Arial"/>
          <w:i/>
          <w:sz w:val="20"/>
          <w:szCs w:val="20"/>
        </w:rPr>
        <w:t>215</w:t>
      </w:r>
      <w:r w:rsidRPr="006112FE">
        <w:rPr>
          <w:rFonts w:ascii="Arial" w:hAnsi="Arial" w:cs="Arial"/>
          <w:sz w:val="20"/>
          <w:szCs w:val="20"/>
        </w:rPr>
        <w:t>: 210– 232. https://doi.org/10.1016/j.jep.2017.12.045</w:t>
      </w:r>
      <w:r w:rsidR="005F2379">
        <w:rPr>
          <w:rFonts w:ascii="Arial" w:hAnsi="Arial" w:cs="Arial"/>
          <w:sz w:val="20"/>
          <w:szCs w:val="20"/>
        </w:rPr>
        <w:t>.</w:t>
      </w:r>
    </w:p>
    <w:p w14:paraId="2D64C6D2" w14:textId="77777777" w:rsidR="005F2379" w:rsidRPr="006112FE" w:rsidRDefault="005F2379" w:rsidP="005F2379">
      <w:pPr>
        <w:pStyle w:val="ListParagraph"/>
        <w:jc w:val="both"/>
        <w:rPr>
          <w:rFonts w:ascii="Arial" w:hAnsi="Arial" w:cs="Arial"/>
          <w:sz w:val="20"/>
          <w:szCs w:val="20"/>
        </w:rPr>
      </w:pPr>
    </w:p>
    <w:p w14:paraId="0E2C392A" w14:textId="77777777" w:rsidR="006112FE" w:rsidRDefault="006112FE" w:rsidP="006112FE">
      <w:pPr>
        <w:pStyle w:val="ListParagraph"/>
        <w:numPr>
          <w:ilvl w:val="0"/>
          <w:numId w:val="31"/>
        </w:numPr>
        <w:jc w:val="both"/>
        <w:rPr>
          <w:rFonts w:ascii="Arial" w:hAnsi="Arial" w:cs="Arial"/>
          <w:sz w:val="20"/>
          <w:szCs w:val="20"/>
        </w:rPr>
      </w:pPr>
      <w:proofErr w:type="spellStart"/>
      <w:r w:rsidRPr="006112FE">
        <w:rPr>
          <w:rFonts w:ascii="Arial" w:hAnsi="Arial" w:cs="Arial"/>
          <w:sz w:val="20"/>
          <w:szCs w:val="20"/>
        </w:rPr>
        <w:t>Mopuri</w:t>
      </w:r>
      <w:proofErr w:type="spellEnd"/>
      <w:r w:rsidRPr="006112FE">
        <w:rPr>
          <w:rFonts w:ascii="Arial" w:hAnsi="Arial" w:cs="Arial"/>
          <w:sz w:val="20"/>
          <w:szCs w:val="20"/>
        </w:rPr>
        <w:t xml:space="preserve">, R., </w:t>
      </w:r>
      <w:proofErr w:type="spellStart"/>
      <w:r w:rsidRPr="006112FE">
        <w:rPr>
          <w:rFonts w:ascii="Arial" w:hAnsi="Arial" w:cs="Arial"/>
          <w:sz w:val="20"/>
          <w:szCs w:val="20"/>
        </w:rPr>
        <w:t>Ganjay</w:t>
      </w:r>
      <w:proofErr w:type="spellEnd"/>
      <w:r w:rsidRPr="006112FE">
        <w:rPr>
          <w:rFonts w:ascii="Arial" w:hAnsi="Arial" w:cs="Arial"/>
          <w:sz w:val="20"/>
          <w:szCs w:val="20"/>
        </w:rPr>
        <w:t xml:space="preserve">, M., </w:t>
      </w:r>
      <w:proofErr w:type="spellStart"/>
      <w:r w:rsidRPr="006112FE">
        <w:rPr>
          <w:rFonts w:ascii="Arial" w:hAnsi="Arial" w:cs="Arial"/>
          <w:sz w:val="20"/>
          <w:szCs w:val="20"/>
        </w:rPr>
        <w:t>Meriga</w:t>
      </w:r>
      <w:proofErr w:type="spellEnd"/>
      <w:r w:rsidRPr="006112FE">
        <w:rPr>
          <w:rFonts w:ascii="Arial" w:hAnsi="Arial" w:cs="Arial"/>
          <w:sz w:val="20"/>
          <w:szCs w:val="20"/>
        </w:rPr>
        <w:t xml:space="preserve">, B., </w:t>
      </w:r>
      <w:proofErr w:type="spellStart"/>
      <w:r w:rsidRPr="006112FE">
        <w:rPr>
          <w:rFonts w:ascii="Arial" w:hAnsi="Arial" w:cs="Arial"/>
          <w:sz w:val="20"/>
          <w:szCs w:val="20"/>
        </w:rPr>
        <w:t>Koorbanally</w:t>
      </w:r>
      <w:proofErr w:type="spellEnd"/>
      <w:r w:rsidRPr="006112FE">
        <w:rPr>
          <w:rFonts w:ascii="Arial" w:hAnsi="Arial" w:cs="Arial"/>
          <w:sz w:val="20"/>
          <w:szCs w:val="20"/>
        </w:rPr>
        <w:t xml:space="preserve">, N. A. and Islam, M. S. (2018). The effects of </w:t>
      </w:r>
      <w:r w:rsidRPr="006112FE">
        <w:rPr>
          <w:rFonts w:ascii="Arial" w:hAnsi="Arial" w:cs="Arial"/>
          <w:i/>
          <w:sz w:val="20"/>
          <w:szCs w:val="20"/>
        </w:rPr>
        <w:t xml:space="preserve">Ficus carica </w:t>
      </w:r>
      <w:r w:rsidRPr="006112FE">
        <w:rPr>
          <w:rFonts w:ascii="Arial" w:hAnsi="Arial" w:cs="Arial"/>
          <w:sz w:val="20"/>
          <w:szCs w:val="20"/>
        </w:rPr>
        <w:t xml:space="preserve">on the activity of enzymes related to metabolic syndrome. </w:t>
      </w:r>
      <w:r w:rsidRPr="006112FE">
        <w:rPr>
          <w:rFonts w:ascii="Arial" w:hAnsi="Arial" w:cs="Arial"/>
          <w:i/>
          <w:sz w:val="20"/>
          <w:szCs w:val="20"/>
        </w:rPr>
        <w:t>J. Food Drug,</w:t>
      </w:r>
      <w:r w:rsidRPr="006112FE">
        <w:rPr>
          <w:rFonts w:ascii="Arial" w:hAnsi="Arial" w:cs="Arial"/>
          <w:sz w:val="20"/>
          <w:szCs w:val="20"/>
        </w:rPr>
        <w:t xml:space="preserve"> </w:t>
      </w:r>
      <w:r w:rsidRPr="006112FE">
        <w:rPr>
          <w:rFonts w:ascii="Arial" w:hAnsi="Arial" w:cs="Arial"/>
          <w:i/>
          <w:sz w:val="20"/>
          <w:szCs w:val="20"/>
        </w:rPr>
        <w:t>2</w:t>
      </w:r>
      <w:r w:rsidRPr="006112FE">
        <w:rPr>
          <w:rFonts w:ascii="Arial" w:hAnsi="Arial" w:cs="Arial"/>
          <w:sz w:val="20"/>
          <w:szCs w:val="20"/>
        </w:rPr>
        <w:t>(4): 201–210.</w:t>
      </w:r>
    </w:p>
    <w:p w14:paraId="5199AFB0" w14:textId="77777777" w:rsidR="005F2379" w:rsidRPr="005F2379" w:rsidRDefault="005F2379" w:rsidP="005F2379">
      <w:pPr>
        <w:jc w:val="both"/>
        <w:rPr>
          <w:rFonts w:ascii="Arial" w:hAnsi="Arial" w:cs="Arial"/>
        </w:rPr>
      </w:pPr>
    </w:p>
    <w:p w14:paraId="0FF5CBF5" w14:textId="77777777" w:rsidR="00B01FCD" w:rsidRPr="006415AE" w:rsidRDefault="006112FE" w:rsidP="00441B6F">
      <w:pPr>
        <w:pStyle w:val="ListParagraph"/>
        <w:widowControl w:val="0"/>
        <w:numPr>
          <w:ilvl w:val="0"/>
          <w:numId w:val="31"/>
        </w:numPr>
        <w:autoSpaceDE w:val="0"/>
        <w:autoSpaceDN w:val="0"/>
        <w:adjustRightInd w:val="0"/>
        <w:jc w:val="both"/>
        <w:rPr>
          <w:rFonts w:ascii="Arial" w:hAnsi="Arial" w:cs="Arial"/>
          <w:noProof/>
          <w:sz w:val="20"/>
          <w:szCs w:val="20"/>
        </w:rPr>
      </w:pPr>
      <w:commentRangeStart w:id="24"/>
      <w:r w:rsidRPr="006112FE">
        <w:rPr>
          <w:rFonts w:ascii="Arial" w:hAnsi="Arial" w:cs="Arial"/>
          <w:sz w:val="20"/>
          <w:szCs w:val="20"/>
        </w:rPr>
        <w:t xml:space="preserve">Mayur, B., Sandesh, S., Shruti, S. and Sung-Yum. S. (2010). Antioxidant and α- glucosidase inhibitory properties of </w:t>
      </w:r>
      <w:proofErr w:type="spellStart"/>
      <w:r w:rsidRPr="006112FE">
        <w:rPr>
          <w:rFonts w:ascii="Arial" w:hAnsi="Arial" w:cs="Arial"/>
          <w:i/>
          <w:sz w:val="20"/>
          <w:szCs w:val="20"/>
        </w:rPr>
        <w:t>Carpesium</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abrotanoides</w:t>
      </w:r>
      <w:proofErr w:type="spellEnd"/>
      <w:r w:rsidRPr="006112FE">
        <w:rPr>
          <w:rFonts w:ascii="Arial" w:hAnsi="Arial" w:cs="Arial"/>
          <w:i/>
          <w:sz w:val="20"/>
          <w:szCs w:val="20"/>
        </w:rPr>
        <w:t xml:space="preserve"> L</w:t>
      </w:r>
      <w:r w:rsidRPr="006112FE">
        <w:rPr>
          <w:rFonts w:ascii="Arial" w:hAnsi="Arial" w:cs="Arial"/>
          <w:sz w:val="20"/>
          <w:szCs w:val="20"/>
        </w:rPr>
        <w:t xml:space="preserve">. </w:t>
      </w:r>
      <w:r w:rsidRPr="006112FE">
        <w:rPr>
          <w:rFonts w:ascii="Arial" w:hAnsi="Arial" w:cs="Arial"/>
          <w:i/>
          <w:sz w:val="20"/>
          <w:szCs w:val="20"/>
        </w:rPr>
        <w:t>Journal of Medicinal Plants Research</w:t>
      </w:r>
      <w:r w:rsidRPr="006112FE">
        <w:rPr>
          <w:rFonts w:ascii="Arial" w:hAnsi="Arial" w:cs="Arial"/>
          <w:sz w:val="20"/>
          <w:szCs w:val="20"/>
        </w:rPr>
        <w:t xml:space="preserve">, </w:t>
      </w:r>
      <w:r w:rsidRPr="006112FE">
        <w:rPr>
          <w:rFonts w:ascii="Arial" w:hAnsi="Arial" w:cs="Arial"/>
          <w:i/>
          <w:sz w:val="20"/>
          <w:szCs w:val="20"/>
        </w:rPr>
        <w:t>4</w:t>
      </w:r>
      <w:r w:rsidRPr="006112FE">
        <w:rPr>
          <w:rFonts w:ascii="Arial" w:hAnsi="Arial" w:cs="Arial"/>
          <w:sz w:val="20"/>
          <w:szCs w:val="20"/>
        </w:rPr>
        <w:t>: 1547-53.</w:t>
      </w:r>
      <w:commentRangeEnd w:id="24"/>
      <w:r w:rsidR="00723C72">
        <w:rPr>
          <w:rStyle w:val="CommentReference"/>
          <w:lang w:val="nb-NO" w:eastAsia="nb-NO"/>
        </w:rPr>
        <w:commentReference w:id="24"/>
      </w:r>
    </w:p>
    <w:p w14:paraId="236412CB" w14:textId="77777777" w:rsidR="00603E06" w:rsidRPr="006415AE" w:rsidRDefault="00603E06">
      <w:pPr>
        <w:pStyle w:val="ListParagraph"/>
        <w:widowControl w:val="0"/>
        <w:numPr>
          <w:ilvl w:val="0"/>
          <w:numId w:val="31"/>
        </w:numPr>
        <w:autoSpaceDE w:val="0"/>
        <w:autoSpaceDN w:val="0"/>
        <w:adjustRightInd w:val="0"/>
        <w:jc w:val="both"/>
        <w:rPr>
          <w:rFonts w:ascii="Arial" w:hAnsi="Arial" w:cs="Arial"/>
          <w:noProof/>
          <w:sz w:val="20"/>
          <w:szCs w:val="20"/>
        </w:rPr>
      </w:pPr>
    </w:p>
    <w:sectPr w:rsidR="00603E06" w:rsidRPr="006415AE" w:rsidSect="00A908C8">
      <w:headerReference w:type="even" r:id="rId31"/>
      <w:headerReference w:type="default" r:id="rId32"/>
      <w:footerReference w:type="default" r:id="rId33"/>
      <w:headerReference w:type="first" r:id="rId34"/>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pcas chiplima" w:date="2025-07-11T12:07:00Z" w:initials="ac">
    <w:p w14:paraId="3CA5E988" w14:textId="0E9D17A6" w:rsidR="00807721" w:rsidRDefault="00807721">
      <w:pPr>
        <w:pStyle w:val="CommentText"/>
      </w:pPr>
      <w:r>
        <w:rPr>
          <w:rStyle w:val="CommentReference"/>
        </w:rPr>
        <w:annotationRef/>
      </w:r>
      <w:r>
        <w:t>To</w:t>
      </w:r>
    </w:p>
  </w:comment>
  <w:comment w:id="1" w:author="apcas chiplima" w:date="2025-07-11T12:09:00Z" w:initials="ac">
    <w:p w14:paraId="70A2EAD1" w14:textId="2D98A9DC" w:rsidR="000E2112" w:rsidRDefault="000E2112">
      <w:pPr>
        <w:pStyle w:val="CommentText"/>
      </w:pPr>
      <w:r>
        <w:rPr>
          <w:rStyle w:val="CommentReference"/>
        </w:rPr>
        <w:annotationRef/>
      </w:r>
      <w:r>
        <w:t>Mention unit</w:t>
      </w:r>
      <w:r w:rsidR="001B5A22">
        <w:t xml:space="preserve"> of the value.</w:t>
      </w:r>
    </w:p>
  </w:comment>
  <w:comment w:id="4" w:author="apcas chiplima" w:date="2025-07-11T12:17:00Z" w:initials="ac">
    <w:p w14:paraId="699D7716" w14:textId="4C818F28" w:rsidR="008458C9" w:rsidRDefault="008458C9">
      <w:pPr>
        <w:pStyle w:val="CommentText"/>
      </w:pPr>
      <w:r>
        <w:rPr>
          <w:rStyle w:val="CommentReference"/>
        </w:rPr>
        <w:annotationRef/>
      </w:r>
      <w:r w:rsidR="00093F4E">
        <w:t>Why only methanolic extract?</w:t>
      </w:r>
      <w:r w:rsidR="00BB55C0">
        <w:t xml:space="preserve"> Justify it with some review having </w:t>
      </w:r>
      <w:r w:rsidR="00617FCF">
        <w:t>other solvent extract of this particular plant or any related one.</w:t>
      </w:r>
    </w:p>
  </w:comment>
  <w:comment w:id="6" w:author="apcas chiplima" w:date="2025-07-11T12:33:00Z" w:initials="ac">
    <w:p w14:paraId="0267F13B" w14:textId="3FAA27F4" w:rsidR="00B638CE" w:rsidRDefault="007B3020">
      <w:pPr>
        <w:pStyle w:val="CommentText"/>
      </w:pPr>
      <w:r>
        <w:rPr>
          <w:rStyle w:val="CommentReference"/>
        </w:rPr>
        <w:annotationRef/>
      </w:r>
      <w:r w:rsidR="00B638CE">
        <w:t>Mention Whatmann filter Paper No?</w:t>
      </w:r>
    </w:p>
  </w:comment>
  <w:comment w:id="7" w:author="apcas chiplima" w:date="2025-07-11T12:34:00Z" w:initials="ac">
    <w:p w14:paraId="2B46A684" w14:textId="6B2E71E2" w:rsidR="00D6469D" w:rsidRDefault="00D6469D">
      <w:pPr>
        <w:pStyle w:val="CommentText"/>
      </w:pPr>
      <w:r>
        <w:rPr>
          <w:rStyle w:val="CommentReference"/>
        </w:rPr>
        <w:annotationRef/>
      </w:r>
      <w:r>
        <w:t xml:space="preserve">This temperature is not sufficient to degrade some of </w:t>
      </w:r>
      <w:r w:rsidR="00BF4EC5">
        <w:t>the polyphenols, is there any reference?</w:t>
      </w:r>
      <w:r w:rsidR="00AE3E2C">
        <w:t xml:space="preserve"> Or it’s your own method </w:t>
      </w:r>
      <w:r w:rsidR="00884C6D">
        <w:t>of preparation of plant extract?</w:t>
      </w:r>
    </w:p>
  </w:comment>
  <w:comment w:id="8" w:author="apcas chiplima" w:date="2025-07-11T12:40:00Z" w:initials="ac">
    <w:p w14:paraId="21543AF2" w14:textId="373DE98C" w:rsidR="00B3245C" w:rsidRDefault="00B3245C">
      <w:pPr>
        <w:pStyle w:val="CommentText"/>
      </w:pPr>
      <w:r>
        <w:rPr>
          <w:rStyle w:val="CommentReference"/>
        </w:rPr>
        <w:annotationRef/>
      </w:r>
      <w:r>
        <w:t>Mention amount of methanol.</w:t>
      </w:r>
    </w:p>
  </w:comment>
  <w:comment w:id="9" w:author="apcas chiplima" w:date="2025-07-11T12:45:00Z" w:initials="ac">
    <w:p w14:paraId="26FE96A8" w14:textId="2B773163" w:rsidR="004F22C9" w:rsidRDefault="004F22C9">
      <w:pPr>
        <w:pStyle w:val="CommentText"/>
      </w:pPr>
      <w:r>
        <w:rPr>
          <w:rStyle w:val="CommentReference"/>
        </w:rPr>
        <w:annotationRef/>
      </w:r>
      <w:r>
        <w:t>Men</w:t>
      </w:r>
      <w:r w:rsidR="00630B2C">
        <w:t xml:space="preserve">tion </w:t>
      </w:r>
      <w:r w:rsidR="00C8193B">
        <w:t xml:space="preserve">the </w:t>
      </w:r>
      <w:r w:rsidR="00630B2C">
        <w:t>author name before the reference of [21].</w:t>
      </w:r>
    </w:p>
  </w:comment>
  <w:comment w:id="10" w:author="apcas chiplima" w:date="2025-07-11T12:42:00Z" w:initials="ac">
    <w:p w14:paraId="4F8784D9" w14:textId="585E0F5E" w:rsidR="003F4831" w:rsidRDefault="003F4831">
      <w:pPr>
        <w:pStyle w:val="CommentText"/>
      </w:pPr>
      <w:r>
        <w:rPr>
          <w:rStyle w:val="CommentReference"/>
        </w:rPr>
        <w:annotationRef/>
      </w:r>
      <w:r w:rsidR="00977519">
        <w:t>Varied concentration of what</w:t>
      </w:r>
      <w:r w:rsidR="00CE4045">
        <w:t>?</w:t>
      </w:r>
    </w:p>
  </w:comment>
  <w:comment w:id="11" w:author="apcas chiplima" w:date="2025-07-11T12:44:00Z" w:initials="ac">
    <w:p w14:paraId="5092DF87" w14:textId="7751BCC3" w:rsidR="001B479B" w:rsidRDefault="001B479B">
      <w:pPr>
        <w:pStyle w:val="CommentText"/>
      </w:pPr>
      <w:r>
        <w:rPr>
          <w:rStyle w:val="CommentReference"/>
        </w:rPr>
        <w:annotationRef/>
      </w:r>
      <w:r w:rsidR="00D56DAC">
        <w:t>What was used as control?</w:t>
      </w:r>
    </w:p>
  </w:comment>
  <w:comment w:id="12" w:author="apcas chiplima" w:date="2025-07-11T12:47:00Z" w:initials="ac">
    <w:p w14:paraId="16AE638E" w14:textId="052C9650" w:rsidR="00C8193B" w:rsidRDefault="00C8193B">
      <w:pPr>
        <w:pStyle w:val="CommentText"/>
      </w:pPr>
      <w:r>
        <w:rPr>
          <w:rStyle w:val="CommentReference"/>
        </w:rPr>
        <w:annotationRef/>
      </w:r>
      <w:r>
        <w:t>Mention the varied concentration of what?</w:t>
      </w:r>
    </w:p>
  </w:comment>
  <w:comment w:id="13" w:author="apcas chiplima" w:date="2025-07-11T12:47:00Z" w:initials="ac">
    <w:p w14:paraId="68552C07" w14:textId="01D536C1" w:rsidR="00E94623" w:rsidRDefault="00E94623">
      <w:pPr>
        <w:pStyle w:val="CommentText"/>
      </w:pPr>
      <w:r>
        <w:rPr>
          <w:rStyle w:val="CommentReference"/>
        </w:rPr>
        <w:annotationRef/>
      </w:r>
      <w:r>
        <w:t>Mention the name of control.</w:t>
      </w:r>
    </w:p>
  </w:comment>
  <w:comment w:id="23" w:author="apcas chiplima" w:date="2025-07-11T13:13:00Z" w:initials="ac">
    <w:p w14:paraId="5FB4EBBC" w14:textId="0DA40D35" w:rsidR="0072682D" w:rsidRDefault="0072682D">
      <w:pPr>
        <w:pStyle w:val="CommentText"/>
      </w:pPr>
      <w:r>
        <w:rPr>
          <w:rStyle w:val="CommentReference"/>
        </w:rPr>
        <w:annotationRef/>
      </w:r>
      <w:r>
        <w:t>Delete it.</w:t>
      </w:r>
    </w:p>
  </w:comment>
  <w:comment w:id="24" w:author="apcas chiplima" w:date="2025-07-11T13:21:00Z" w:initials="ac">
    <w:p w14:paraId="2304F4DC" w14:textId="7CC45BDF" w:rsidR="00723C72" w:rsidRDefault="00723C72">
      <w:pPr>
        <w:pStyle w:val="CommentText"/>
      </w:pPr>
      <w:r>
        <w:rPr>
          <w:rStyle w:val="CommentReference"/>
        </w:rPr>
        <w:annotationRef/>
      </w:r>
      <w:r w:rsidR="00CF1E84">
        <w:t>Not shown in text, check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A5E988" w15:done="0"/>
  <w15:commentEx w15:paraId="70A2EAD1" w15:done="0"/>
  <w15:commentEx w15:paraId="699D7716" w15:done="0"/>
  <w15:commentEx w15:paraId="0267F13B" w15:done="0"/>
  <w15:commentEx w15:paraId="2B46A684" w15:done="0"/>
  <w15:commentEx w15:paraId="21543AF2" w15:done="0"/>
  <w15:commentEx w15:paraId="26FE96A8" w15:done="0"/>
  <w15:commentEx w15:paraId="4F8784D9" w15:done="0"/>
  <w15:commentEx w15:paraId="5092DF87" w15:done="0"/>
  <w15:commentEx w15:paraId="16AE638E" w15:done="0"/>
  <w15:commentEx w15:paraId="68552C07" w15:done="0"/>
  <w15:commentEx w15:paraId="5FB4EBBC" w15:done="0"/>
  <w15:commentEx w15:paraId="2304F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90453C" w16cex:dateUtc="2025-07-11T06:37:00Z"/>
  <w16cex:commentExtensible w16cex:durableId="44372D31" w16cex:dateUtc="2025-07-11T06:39:00Z"/>
  <w16cex:commentExtensible w16cex:durableId="67E992F1" w16cex:dateUtc="2025-07-11T06:47:00Z"/>
  <w16cex:commentExtensible w16cex:durableId="7D17D633" w16cex:dateUtc="2025-07-11T07:03:00Z"/>
  <w16cex:commentExtensible w16cex:durableId="6C51A498" w16cex:dateUtc="2025-07-11T07:04:00Z"/>
  <w16cex:commentExtensible w16cex:durableId="5FBC13CC" w16cex:dateUtc="2025-07-11T07:10:00Z"/>
  <w16cex:commentExtensible w16cex:durableId="10DF9954" w16cex:dateUtc="2025-07-11T07:15:00Z"/>
  <w16cex:commentExtensible w16cex:durableId="48E1C2FB" w16cex:dateUtc="2025-07-11T07:12:00Z"/>
  <w16cex:commentExtensible w16cex:durableId="0C3EBE7B" w16cex:dateUtc="2025-07-11T07:14:00Z"/>
  <w16cex:commentExtensible w16cex:durableId="4B93CB08" w16cex:dateUtc="2025-07-11T07:17:00Z"/>
  <w16cex:commentExtensible w16cex:durableId="0C93AE3D" w16cex:dateUtc="2025-07-11T07:17:00Z"/>
  <w16cex:commentExtensible w16cex:durableId="0CFA47D8" w16cex:dateUtc="2025-07-11T07:43:00Z"/>
  <w16cex:commentExtensible w16cex:durableId="54407F60" w16cex:dateUtc="2025-07-11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A5E988" w16cid:durableId="5D90453C"/>
  <w16cid:commentId w16cid:paraId="70A2EAD1" w16cid:durableId="44372D31"/>
  <w16cid:commentId w16cid:paraId="699D7716" w16cid:durableId="67E992F1"/>
  <w16cid:commentId w16cid:paraId="0267F13B" w16cid:durableId="7D17D633"/>
  <w16cid:commentId w16cid:paraId="2B46A684" w16cid:durableId="6C51A498"/>
  <w16cid:commentId w16cid:paraId="21543AF2" w16cid:durableId="5FBC13CC"/>
  <w16cid:commentId w16cid:paraId="26FE96A8" w16cid:durableId="10DF9954"/>
  <w16cid:commentId w16cid:paraId="4F8784D9" w16cid:durableId="48E1C2FB"/>
  <w16cid:commentId w16cid:paraId="5092DF87" w16cid:durableId="0C3EBE7B"/>
  <w16cid:commentId w16cid:paraId="16AE638E" w16cid:durableId="4B93CB08"/>
  <w16cid:commentId w16cid:paraId="68552C07" w16cid:durableId="0C93AE3D"/>
  <w16cid:commentId w16cid:paraId="5FB4EBBC" w16cid:durableId="0CFA47D8"/>
  <w16cid:commentId w16cid:paraId="2304F4DC" w16cid:durableId="54407F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1CEE8" w14:textId="77777777" w:rsidR="002A5C8B" w:rsidRDefault="002A5C8B" w:rsidP="00C37E61">
      <w:r>
        <w:separator/>
      </w:r>
    </w:p>
  </w:endnote>
  <w:endnote w:type="continuationSeparator" w:id="0">
    <w:p w14:paraId="38C4CEAA" w14:textId="77777777" w:rsidR="002A5C8B" w:rsidRDefault="002A5C8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E759" w14:textId="77777777" w:rsidR="0005320C" w:rsidRDefault="00053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5DF6" w14:textId="77777777" w:rsidR="0005320C" w:rsidRDefault="00053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AC47A" w14:textId="77777777" w:rsidR="009E048A" w:rsidRDefault="009E048A">
    <w:pPr>
      <w:pStyle w:val="Footer"/>
      <w:rPr>
        <w:rFonts w:ascii="Arial" w:hAnsi="Arial" w:cs="Arial"/>
        <w:sz w:val="16"/>
      </w:rPr>
    </w:pPr>
  </w:p>
  <w:p w14:paraId="0B205EB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3DDE5E5" w14:textId="77777777" w:rsidR="009E048A" w:rsidRDefault="009E048A">
    <w:pPr>
      <w:pStyle w:val="Footer"/>
      <w:rPr>
        <w:rFonts w:ascii="Arial" w:hAnsi="Arial" w:cs="Arial"/>
        <w:sz w:val="16"/>
      </w:rPr>
    </w:pPr>
  </w:p>
  <w:p w14:paraId="22C97F7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5D7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7673C" w14:textId="77777777" w:rsidR="002A5C8B" w:rsidRDefault="002A5C8B" w:rsidP="00C37E61">
      <w:r>
        <w:separator/>
      </w:r>
    </w:p>
  </w:footnote>
  <w:footnote w:type="continuationSeparator" w:id="0">
    <w:p w14:paraId="21F618B4" w14:textId="77777777" w:rsidR="002A5C8B" w:rsidRDefault="002A5C8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AC9C" w14:textId="2FE15224" w:rsidR="0005320C" w:rsidRDefault="00CF1E84">
    <w:pPr>
      <w:pStyle w:val="Header"/>
    </w:pPr>
    <w:r>
      <w:rPr>
        <w:noProof/>
      </w:rPr>
      <w:pict w14:anchorId="14D44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4DD7" w14:textId="0AD6A258" w:rsidR="0005320C" w:rsidRDefault="00CF1E84">
    <w:pPr>
      <w:pStyle w:val="Header"/>
    </w:pPr>
    <w:r>
      <w:rPr>
        <w:noProof/>
      </w:rPr>
      <w:pict w14:anchorId="4BF18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3D170" w14:textId="7DD86785" w:rsidR="00296529" w:rsidRPr="00296529" w:rsidRDefault="00CF1E84" w:rsidP="00296529">
    <w:pPr>
      <w:ind w:left="2160"/>
      <w:jc w:val="center"/>
      <w:rPr>
        <w:rFonts w:ascii="Times New Roman" w:eastAsia="Calibri" w:hAnsi="Times New Roman"/>
        <w:i/>
        <w:sz w:val="18"/>
        <w:szCs w:val="22"/>
      </w:rPr>
    </w:pPr>
    <w:r>
      <w:rPr>
        <w:noProof/>
      </w:rPr>
      <w:pict w14:anchorId="11121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C76B59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1213E1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357E94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E9CF20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5FCE67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221E50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2599" w14:textId="31561882" w:rsidR="0005320C" w:rsidRDefault="00CF1E84">
    <w:pPr>
      <w:pStyle w:val="Header"/>
    </w:pPr>
    <w:r>
      <w:rPr>
        <w:noProof/>
      </w:rPr>
      <w:pict w14:anchorId="17339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F7C0" w14:textId="0D23B6F6" w:rsidR="0005320C" w:rsidRDefault="00CF1E84">
    <w:pPr>
      <w:pStyle w:val="Header"/>
    </w:pPr>
    <w:r>
      <w:rPr>
        <w:noProof/>
      </w:rPr>
      <w:pict w14:anchorId="0A9B9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3A0C" w14:textId="1AE8E49B" w:rsidR="0005320C" w:rsidRDefault="00CF1E84">
    <w:pPr>
      <w:pStyle w:val="Header"/>
    </w:pPr>
    <w:r>
      <w:rPr>
        <w:noProof/>
      </w:rPr>
      <w:pict w14:anchorId="0EE8F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FE85A5A"/>
    <w:multiLevelType w:val="hybridMultilevel"/>
    <w:tmpl w:val="CE1E0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493629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31543937">
    <w:abstractNumId w:val="16"/>
  </w:num>
  <w:num w:numId="3" w16cid:durableId="1183321941">
    <w:abstractNumId w:val="24"/>
  </w:num>
  <w:num w:numId="4" w16cid:durableId="154737511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19571265">
    <w:abstractNumId w:val="7"/>
  </w:num>
  <w:num w:numId="6" w16cid:durableId="1875070153">
    <w:abstractNumId w:val="6"/>
  </w:num>
  <w:num w:numId="7" w16cid:durableId="119341903">
    <w:abstractNumId w:val="1"/>
  </w:num>
  <w:num w:numId="8" w16cid:durableId="622923766">
    <w:abstractNumId w:val="12"/>
  </w:num>
  <w:num w:numId="9" w16cid:durableId="1490635156">
    <w:abstractNumId w:val="26"/>
  </w:num>
  <w:num w:numId="10" w16cid:durableId="1503931466">
    <w:abstractNumId w:val="2"/>
  </w:num>
  <w:num w:numId="11" w16cid:durableId="1805006122">
    <w:abstractNumId w:val="19"/>
  </w:num>
  <w:num w:numId="12" w16cid:durableId="1860972225">
    <w:abstractNumId w:val="3"/>
  </w:num>
  <w:num w:numId="13" w16cid:durableId="830296950">
    <w:abstractNumId w:val="18"/>
  </w:num>
  <w:num w:numId="14" w16cid:durableId="491263902">
    <w:abstractNumId w:val="8"/>
  </w:num>
  <w:num w:numId="15" w16cid:durableId="568535013">
    <w:abstractNumId w:val="22"/>
  </w:num>
  <w:num w:numId="16" w16cid:durableId="238444962">
    <w:abstractNumId w:val="5"/>
  </w:num>
  <w:num w:numId="17" w16cid:durableId="1699545189">
    <w:abstractNumId w:val="23"/>
  </w:num>
  <w:num w:numId="18" w16cid:durableId="1132746740">
    <w:abstractNumId w:val="14"/>
  </w:num>
  <w:num w:numId="19" w16cid:durableId="1190296477">
    <w:abstractNumId w:val="29"/>
  </w:num>
  <w:num w:numId="20" w16cid:durableId="341132043">
    <w:abstractNumId w:val="11"/>
  </w:num>
  <w:num w:numId="21" w16cid:durableId="1999531971">
    <w:abstractNumId w:val="9"/>
  </w:num>
  <w:num w:numId="22" w16cid:durableId="1373655692">
    <w:abstractNumId w:val="13"/>
  </w:num>
  <w:num w:numId="23" w16cid:durableId="1666740588">
    <w:abstractNumId w:val="20"/>
  </w:num>
  <w:num w:numId="24" w16cid:durableId="712076777">
    <w:abstractNumId w:val="27"/>
  </w:num>
  <w:num w:numId="25" w16cid:durableId="2051027452">
    <w:abstractNumId w:val="4"/>
  </w:num>
  <w:num w:numId="26" w16cid:durableId="56897715">
    <w:abstractNumId w:val="17"/>
  </w:num>
  <w:num w:numId="27" w16cid:durableId="1738044588">
    <w:abstractNumId w:val="21"/>
  </w:num>
  <w:num w:numId="28" w16cid:durableId="1016275203">
    <w:abstractNumId w:val="28"/>
  </w:num>
  <w:num w:numId="29" w16cid:durableId="249779165">
    <w:abstractNumId w:val="25"/>
  </w:num>
  <w:num w:numId="30" w16cid:durableId="2005890319">
    <w:abstractNumId w:val="10"/>
  </w:num>
  <w:num w:numId="31" w16cid:durableId="128916174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cas chiplima">
    <w15:presenceInfo w15:providerId="Windows Live" w15:userId="1de093d506839e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BBB"/>
    <w:rsid w:val="00000F8F"/>
    <w:rsid w:val="00030174"/>
    <w:rsid w:val="0004579C"/>
    <w:rsid w:val="0004656F"/>
    <w:rsid w:val="0005320C"/>
    <w:rsid w:val="00093F4E"/>
    <w:rsid w:val="000A47FA"/>
    <w:rsid w:val="000A65D3"/>
    <w:rsid w:val="000B1E33"/>
    <w:rsid w:val="000D40B8"/>
    <w:rsid w:val="000D689F"/>
    <w:rsid w:val="000E2112"/>
    <w:rsid w:val="000E7B7B"/>
    <w:rsid w:val="000E7D62"/>
    <w:rsid w:val="00103357"/>
    <w:rsid w:val="00123C9F"/>
    <w:rsid w:val="00126190"/>
    <w:rsid w:val="00130F17"/>
    <w:rsid w:val="001320BF"/>
    <w:rsid w:val="00163BC4"/>
    <w:rsid w:val="00191062"/>
    <w:rsid w:val="00192B72"/>
    <w:rsid w:val="001A29D8"/>
    <w:rsid w:val="001A5CAA"/>
    <w:rsid w:val="001B0427"/>
    <w:rsid w:val="001B479B"/>
    <w:rsid w:val="001B5A22"/>
    <w:rsid w:val="001D3A51"/>
    <w:rsid w:val="001E10D2"/>
    <w:rsid w:val="001E25B4"/>
    <w:rsid w:val="001E44FE"/>
    <w:rsid w:val="00200595"/>
    <w:rsid w:val="00204835"/>
    <w:rsid w:val="002075C2"/>
    <w:rsid w:val="00231920"/>
    <w:rsid w:val="0023195C"/>
    <w:rsid w:val="0024282C"/>
    <w:rsid w:val="002460DC"/>
    <w:rsid w:val="00250985"/>
    <w:rsid w:val="002556F6"/>
    <w:rsid w:val="00257CDD"/>
    <w:rsid w:val="00283105"/>
    <w:rsid w:val="00284C4C"/>
    <w:rsid w:val="00287E68"/>
    <w:rsid w:val="00296529"/>
    <w:rsid w:val="002A5C8B"/>
    <w:rsid w:val="002B27FB"/>
    <w:rsid w:val="002B685A"/>
    <w:rsid w:val="002C57D2"/>
    <w:rsid w:val="002E0D56"/>
    <w:rsid w:val="00315186"/>
    <w:rsid w:val="0033343E"/>
    <w:rsid w:val="003512C2"/>
    <w:rsid w:val="00371FB6"/>
    <w:rsid w:val="003763C1"/>
    <w:rsid w:val="00376BBE"/>
    <w:rsid w:val="0039224F"/>
    <w:rsid w:val="0039670B"/>
    <w:rsid w:val="003A43A4"/>
    <w:rsid w:val="003A7E18"/>
    <w:rsid w:val="003B7D08"/>
    <w:rsid w:val="003C4C86"/>
    <w:rsid w:val="003C6258"/>
    <w:rsid w:val="003D4516"/>
    <w:rsid w:val="003E2904"/>
    <w:rsid w:val="003F0C75"/>
    <w:rsid w:val="003F4831"/>
    <w:rsid w:val="00401927"/>
    <w:rsid w:val="0041027F"/>
    <w:rsid w:val="00412475"/>
    <w:rsid w:val="00421161"/>
    <w:rsid w:val="00423789"/>
    <w:rsid w:val="00440F43"/>
    <w:rsid w:val="00441B6F"/>
    <w:rsid w:val="00446221"/>
    <w:rsid w:val="00450E62"/>
    <w:rsid w:val="004539DB"/>
    <w:rsid w:val="00461A8D"/>
    <w:rsid w:val="00471A80"/>
    <w:rsid w:val="004D305E"/>
    <w:rsid w:val="004D4277"/>
    <w:rsid w:val="004F22C9"/>
    <w:rsid w:val="00502516"/>
    <w:rsid w:val="00505F06"/>
    <w:rsid w:val="00506828"/>
    <w:rsid w:val="0053056E"/>
    <w:rsid w:val="00554FDA"/>
    <w:rsid w:val="00571F7F"/>
    <w:rsid w:val="00587E75"/>
    <w:rsid w:val="005C784C"/>
    <w:rsid w:val="005D17F6"/>
    <w:rsid w:val="005D2996"/>
    <w:rsid w:val="005E5539"/>
    <w:rsid w:val="005F2379"/>
    <w:rsid w:val="00602BF5"/>
    <w:rsid w:val="00603E06"/>
    <w:rsid w:val="006112FE"/>
    <w:rsid w:val="00611C83"/>
    <w:rsid w:val="00617FCF"/>
    <w:rsid w:val="00617FDD"/>
    <w:rsid w:val="00630B2C"/>
    <w:rsid w:val="00633614"/>
    <w:rsid w:val="00633F68"/>
    <w:rsid w:val="00636EB2"/>
    <w:rsid w:val="006375B8"/>
    <w:rsid w:val="006415AE"/>
    <w:rsid w:val="0066409C"/>
    <w:rsid w:val="0066510A"/>
    <w:rsid w:val="00673F9F"/>
    <w:rsid w:val="00686953"/>
    <w:rsid w:val="00687DEA"/>
    <w:rsid w:val="00687E67"/>
    <w:rsid w:val="006967F7"/>
    <w:rsid w:val="006A250C"/>
    <w:rsid w:val="006B21D3"/>
    <w:rsid w:val="006B57D0"/>
    <w:rsid w:val="006D30FF"/>
    <w:rsid w:val="006D6940"/>
    <w:rsid w:val="006F11EC"/>
    <w:rsid w:val="0070082C"/>
    <w:rsid w:val="00723C72"/>
    <w:rsid w:val="0072682D"/>
    <w:rsid w:val="007369E6"/>
    <w:rsid w:val="00746E59"/>
    <w:rsid w:val="00754C9A"/>
    <w:rsid w:val="0075599A"/>
    <w:rsid w:val="00761D52"/>
    <w:rsid w:val="0077749E"/>
    <w:rsid w:val="00790ADA"/>
    <w:rsid w:val="007B3020"/>
    <w:rsid w:val="007D2288"/>
    <w:rsid w:val="007E088F"/>
    <w:rsid w:val="007E3D31"/>
    <w:rsid w:val="007F7B32"/>
    <w:rsid w:val="00804BC2"/>
    <w:rsid w:val="00807721"/>
    <w:rsid w:val="0081431A"/>
    <w:rsid w:val="0083216F"/>
    <w:rsid w:val="0084033D"/>
    <w:rsid w:val="008458C9"/>
    <w:rsid w:val="00860000"/>
    <w:rsid w:val="00863BD3"/>
    <w:rsid w:val="008641ED"/>
    <w:rsid w:val="00866D66"/>
    <w:rsid w:val="008671C6"/>
    <w:rsid w:val="00875803"/>
    <w:rsid w:val="00884C6D"/>
    <w:rsid w:val="008B459E"/>
    <w:rsid w:val="008E13AE"/>
    <w:rsid w:val="008E1506"/>
    <w:rsid w:val="008E710C"/>
    <w:rsid w:val="008F69D6"/>
    <w:rsid w:val="00902823"/>
    <w:rsid w:val="00915CA6"/>
    <w:rsid w:val="00927834"/>
    <w:rsid w:val="009500A6"/>
    <w:rsid w:val="00957C18"/>
    <w:rsid w:val="009659BA"/>
    <w:rsid w:val="00977519"/>
    <w:rsid w:val="00983040"/>
    <w:rsid w:val="00992776"/>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08C8"/>
    <w:rsid w:val="00A94063"/>
    <w:rsid w:val="00AA6219"/>
    <w:rsid w:val="00AA74E0"/>
    <w:rsid w:val="00AB703F"/>
    <w:rsid w:val="00AC6BB8"/>
    <w:rsid w:val="00AE008F"/>
    <w:rsid w:val="00AE3E2C"/>
    <w:rsid w:val="00AE4C57"/>
    <w:rsid w:val="00AE4F52"/>
    <w:rsid w:val="00B01FCD"/>
    <w:rsid w:val="00B1776C"/>
    <w:rsid w:val="00B3245C"/>
    <w:rsid w:val="00B52583"/>
    <w:rsid w:val="00B52896"/>
    <w:rsid w:val="00B638CE"/>
    <w:rsid w:val="00B86942"/>
    <w:rsid w:val="00B95236"/>
    <w:rsid w:val="00B96BD9"/>
    <w:rsid w:val="00BA1B01"/>
    <w:rsid w:val="00BA2641"/>
    <w:rsid w:val="00BB2958"/>
    <w:rsid w:val="00BB37AA"/>
    <w:rsid w:val="00BB55C0"/>
    <w:rsid w:val="00BC53A0"/>
    <w:rsid w:val="00BE62AD"/>
    <w:rsid w:val="00BF121F"/>
    <w:rsid w:val="00BF1F80"/>
    <w:rsid w:val="00BF4EC5"/>
    <w:rsid w:val="00C166EF"/>
    <w:rsid w:val="00C17EB0"/>
    <w:rsid w:val="00C27F5F"/>
    <w:rsid w:val="00C30A0F"/>
    <w:rsid w:val="00C37E61"/>
    <w:rsid w:val="00C70F1B"/>
    <w:rsid w:val="00C71A47"/>
    <w:rsid w:val="00C7464C"/>
    <w:rsid w:val="00C8193B"/>
    <w:rsid w:val="00C85588"/>
    <w:rsid w:val="00CB2FE6"/>
    <w:rsid w:val="00CD6755"/>
    <w:rsid w:val="00CD6856"/>
    <w:rsid w:val="00CE0089"/>
    <w:rsid w:val="00CE4045"/>
    <w:rsid w:val="00CE793C"/>
    <w:rsid w:val="00CF193C"/>
    <w:rsid w:val="00CF1E84"/>
    <w:rsid w:val="00D173F1"/>
    <w:rsid w:val="00D424FB"/>
    <w:rsid w:val="00D56DAC"/>
    <w:rsid w:val="00D6469D"/>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4623"/>
    <w:rsid w:val="00EA012C"/>
    <w:rsid w:val="00EC6A55"/>
    <w:rsid w:val="00ED0288"/>
    <w:rsid w:val="00EE1EF0"/>
    <w:rsid w:val="00EE52CB"/>
    <w:rsid w:val="00EE7762"/>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522E84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39670B"/>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39670B"/>
    <w:rPr>
      <w:rFonts w:asciiTheme="majorHAnsi" w:eastAsiaTheme="majorEastAsia" w:hAnsiTheme="majorHAnsi" w:cstheme="majorBidi"/>
      <w:color w:val="365F91" w:themeColor="accent1" w:themeShade="BF"/>
      <w:sz w:val="26"/>
      <w:szCs w:val="26"/>
    </w:rPr>
  </w:style>
  <w:style w:type="paragraph" w:customStyle="1" w:styleId="LISTOFTABLES">
    <w:name w:val="LIST OF TABLES"/>
    <w:basedOn w:val="Caption"/>
    <w:next w:val="Caption"/>
    <w:autoRedefine/>
    <w:qFormat/>
    <w:rsid w:val="00000BBB"/>
    <w:pPr>
      <w:jc w:val="both"/>
    </w:pPr>
    <w:rPr>
      <w:rFonts w:ascii="Times New Roman" w:eastAsiaTheme="minorHAnsi" w:hAnsi="Times New Roman"/>
      <w:b/>
      <w:bCs/>
      <w:i w:val="0"/>
      <w:iCs w:val="0"/>
      <w:color w:val="auto"/>
      <w:sz w:val="24"/>
      <w:szCs w:val="24"/>
    </w:rPr>
  </w:style>
  <w:style w:type="paragraph" w:customStyle="1" w:styleId="LISTOFFIGURES">
    <w:name w:val="LIST OF FIGURES"/>
    <w:basedOn w:val="Caption"/>
    <w:next w:val="Caption"/>
    <w:autoRedefine/>
    <w:qFormat/>
    <w:rsid w:val="00000BBB"/>
    <w:pPr>
      <w:spacing w:after="0"/>
      <w:jc w:val="both"/>
    </w:pPr>
    <w:rPr>
      <w:rFonts w:ascii="Times New Roman" w:eastAsiaTheme="minorHAnsi" w:hAnsi="Times New Roman"/>
      <w:b/>
      <w:bCs/>
      <w:i w:val="0"/>
      <w:iCs w:val="0"/>
      <w:color w:val="000000" w:themeColor="text1"/>
      <w:sz w:val="24"/>
      <w:szCs w:val="24"/>
    </w:rPr>
  </w:style>
  <w:style w:type="paragraph" w:styleId="Caption">
    <w:name w:val="caption"/>
    <w:basedOn w:val="Normal"/>
    <w:next w:val="Normal"/>
    <w:semiHidden/>
    <w:unhideWhenUsed/>
    <w:qFormat/>
    <w:rsid w:val="00000BBB"/>
    <w:pPr>
      <w:spacing w:after="200"/>
    </w:pPr>
    <w:rPr>
      <w:i/>
      <w:iCs/>
      <w:color w:val="1F497D" w:themeColor="text2"/>
      <w:sz w:val="18"/>
      <w:szCs w:val="18"/>
    </w:rPr>
  </w:style>
  <w:style w:type="paragraph" w:styleId="ListParagraph">
    <w:name w:val="List Paragraph"/>
    <w:basedOn w:val="Normal"/>
    <w:uiPriority w:val="34"/>
    <w:qFormat/>
    <w:rsid w:val="006112FE"/>
    <w:pPr>
      <w:ind w:left="720"/>
      <w:contextualSpacing/>
    </w:pPr>
    <w:rPr>
      <w:rFonts w:ascii="Times New Roman" w:hAnsi="Times New Roman"/>
      <w:sz w:val="24"/>
      <w:szCs w:val="24"/>
    </w:rPr>
  </w:style>
  <w:style w:type="paragraph" w:styleId="CommentSubject">
    <w:name w:val="annotation subject"/>
    <w:basedOn w:val="CommentText"/>
    <w:next w:val="CommentText"/>
    <w:link w:val="CommentSubjectChar"/>
    <w:semiHidden/>
    <w:unhideWhenUsed/>
    <w:rsid w:val="00807721"/>
    <w:rPr>
      <w:rFonts w:ascii="Helvetica" w:hAnsi="Helvetica"/>
      <w:b/>
      <w:bCs/>
      <w:lang w:val="en-US" w:eastAsia="en-US"/>
    </w:rPr>
  </w:style>
  <w:style w:type="character" w:customStyle="1" w:styleId="CommentSubjectChar">
    <w:name w:val="Comment Subject Char"/>
    <w:basedOn w:val="CommentTextChar"/>
    <w:link w:val="CommentSubject"/>
    <w:semiHidden/>
    <w:rsid w:val="0080772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yperlink" Target="https://doi.org/10.9734/BJPR/2016/25608"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idf.org" TargetMode="External"/><Relationship Id="rId33" Type="http://schemas.openxmlformats.org/officeDocument/2006/relationships/footer" Target="foot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1.png"/><Relationship Id="rId29" Type="http://schemas.openxmlformats.org/officeDocument/2006/relationships/hyperlink" Target="http://dx.doi.org/10.12928/mf.v12i1.3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5530/jyp.2020.12s.50"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hyperlink" Target="https://doi.org/10.7324/JAPS.2017.70227" TargetMode="Externa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hyperlink" Target="https://doi.org/10.13005/bbra/2153" TargetMode="External"/><Relationship Id="rId30" Type="http://schemas.openxmlformats.org/officeDocument/2006/relationships/hyperlink" Target="https://doi.org/10.34172/jhp.2022.15"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UMMA%20ALIYU%20ALPHA%20AMYLA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UMMA%20ALIYU%20ALPHA%20GLUCOSID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34492563429572"/>
          <c:y val="0.17171296296296298"/>
          <c:w val="0.78698840769903766"/>
          <c:h val="0.51681284631087776"/>
        </c:manualLayout>
      </c:layout>
      <c:scatterChart>
        <c:scatterStyle val="lineMarker"/>
        <c:varyColors val="0"/>
        <c:ser>
          <c:idx val="0"/>
          <c:order val="0"/>
          <c:tx>
            <c:strRef>
              <c:f>Sheet1!$D$24</c:f>
              <c:strCache>
                <c:ptCount val="1"/>
                <c:pt idx="0">
                  <c:v>Fraction 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Sheet1!$D$25:$D$30</c:f>
              <c:numCache>
                <c:formatCode>0.00</c:formatCode>
                <c:ptCount val="6"/>
                <c:pt idx="0">
                  <c:v>13.307493540051652</c:v>
                </c:pt>
                <c:pt idx="1">
                  <c:v>17.054263565891471</c:v>
                </c:pt>
                <c:pt idx="2">
                  <c:v>27.002583979328165</c:v>
                </c:pt>
                <c:pt idx="3">
                  <c:v>38.888888888888893</c:v>
                </c:pt>
                <c:pt idx="4">
                  <c:v>53.617571059431526</c:v>
                </c:pt>
                <c:pt idx="5">
                  <c:v>75.245478036175697</c:v>
                </c:pt>
              </c:numCache>
            </c:numRef>
          </c:yVal>
          <c:smooth val="0"/>
          <c:extLst>
            <c:ext xmlns:c16="http://schemas.microsoft.com/office/drawing/2014/chart" uri="{C3380CC4-5D6E-409C-BE32-E72D297353CC}">
              <c16:uniqueId val="{00000000-B742-4282-8A9C-AF10EB023E59}"/>
            </c:ext>
          </c:extLst>
        </c:ser>
        <c:ser>
          <c:idx val="1"/>
          <c:order val="1"/>
          <c:tx>
            <c:strRef>
              <c:f>Sheet1!$E$24</c:f>
              <c:strCache>
                <c:ptCount val="1"/>
                <c:pt idx="0">
                  <c:v>Fraction 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Sheet1!$E$25:$E$30</c:f>
              <c:numCache>
                <c:formatCode>0.00</c:formatCode>
                <c:ptCount val="6"/>
                <c:pt idx="0">
                  <c:v>11.240310077519382</c:v>
                </c:pt>
                <c:pt idx="1">
                  <c:v>12.532299741602063</c:v>
                </c:pt>
                <c:pt idx="2">
                  <c:v>16.537467700258397</c:v>
                </c:pt>
                <c:pt idx="3">
                  <c:v>25.581395348837216</c:v>
                </c:pt>
                <c:pt idx="4">
                  <c:v>38.372093023255815</c:v>
                </c:pt>
                <c:pt idx="5">
                  <c:v>49.759689922480597</c:v>
                </c:pt>
              </c:numCache>
            </c:numRef>
          </c:yVal>
          <c:smooth val="0"/>
          <c:extLst>
            <c:ext xmlns:c16="http://schemas.microsoft.com/office/drawing/2014/chart" uri="{C3380CC4-5D6E-409C-BE32-E72D297353CC}">
              <c16:uniqueId val="{00000001-B742-4282-8A9C-AF10EB023E59}"/>
            </c:ext>
          </c:extLst>
        </c:ser>
        <c:ser>
          <c:idx val="2"/>
          <c:order val="2"/>
          <c:tx>
            <c:strRef>
              <c:f>Sheet1!$F$24</c:f>
              <c:strCache>
                <c:ptCount val="1"/>
                <c:pt idx="0">
                  <c:v>Fraction 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Sheet1!$F$25:$F$30</c:f>
              <c:numCache>
                <c:formatCode>0.00</c:formatCode>
                <c:ptCount val="6"/>
                <c:pt idx="0">
                  <c:v>9.9483204134367007</c:v>
                </c:pt>
                <c:pt idx="1">
                  <c:v>11.75710594315245</c:v>
                </c:pt>
                <c:pt idx="2">
                  <c:v>19.379844961240313</c:v>
                </c:pt>
                <c:pt idx="3">
                  <c:v>21.317829457364347</c:v>
                </c:pt>
                <c:pt idx="4">
                  <c:v>23.385012919896646</c:v>
                </c:pt>
                <c:pt idx="5">
                  <c:v>45.219638242894057</c:v>
                </c:pt>
              </c:numCache>
            </c:numRef>
          </c:yVal>
          <c:smooth val="0"/>
          <c:extLst>
            <c:ext xmlns:c16="http://schemas.microsoft.com/office/drawing/2014/chart" uri="{C3380CC4-5D6E-409C-BE32-E72D297353CC}">
              <c16:uniqueId val="{00000002-B742-4282-8A9C-AF10EB023E59}"/>
            </c:ext>
          </c:extLst>
        </c:ser>
        <c:ser>
          <c:idx val="3"/>
          <c:order val="3"/>
          <c:tx>
            <c:strRef>
              <c:f>Sheet1!$G$24</c:f>
              <c:strCache>
                <c:ptCount val="1"/>
                <c:pt idx="0">
                  <c:v>Fraction 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Sheet1!$G$25:$G$30</c:f>
              <c:numCache>
                <c:formatCode>0.00</c:formatCode>
                <c:ptCount val="6"/>
                <c:pt idx="0">
                  <c:v>10.20671834625324</c:v>
                </c:pt>
                <c:pt idx="1">
                  <c:v>16.79586563307495</c:v>
                </c:pt>
                <c:pt idx="2">
                  <c:v>36.692506459948319</c:v>
                </c:pt>
                <c:pt idx="3">
                  <c:v>45.865633074935403</c:v>
                </c:pt>
                <c:pt idx="4">
                  <c:v>48.191214470284237</c:v>
                </c:pt>
                <c:pt idx="5">
                  <c:v>68.268733850129195</c:v>
                </c:pt>
              </c:numCache>
            </c:numRef>
          </c:yVal>
          <c:smooth val="0"/>
          <c:extLst>
            <c:ext xmlns:c16="http://schemas.microsoft.com/office/drawing/2014/chart" uri="{C3380CC4-5D6E-409C-BE32-E72D297353CC}">
              <c16:uniqueId val="{00000003-B742-4282-8A9C-AF10EB023E59}"/>
            </c:ext>
          </c:extLst>
        </c:ser>
        <c:ser>
          <c:idx val="4"/>
          <c:order val="4"/>
          <c:tx>
            <c:strRef>
              <c:f>Sheet1!$H$24</c:f>
              <c:strCache>
                <c:ptCount val="1"/>
                <c:pt idx="0">
                  <c:v>Acarbose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Sheet1!$H$25:$H$30</c:f>
              <c:numCache>
                <c:formatCode>0.00</c:formatCode>
                <c:ptCount val="6"/>
                <c:pt idx="0">
                  <c:v>58.43533333333334</c:v>
                </c:pt>
                <c:pt idx="1">
                  <c:v>62.994333333333337</c:v>
                </c:pt>
                <c:pt idx="2">
                  <c:v>65.737000000000009</c:v>
                </c:pt>
                <c:pt idx="3">
                  <c:v>69.572999999999993</c:v>
                </c:pt>
                <c:pt idx="4">
                  <c:v>78.955666666666673</c:v>
                </c:pt>
                <c:pt idx="5">
                  <c:v>80.853666666666683</c:v>
                </c:pt>
              </c:numCache>
            </c:numRef>
          </c:yVal>
          <c:smooth val="0"/>
          <c:extLst>
            <c:ext xmlns:c16="http://schemas.microsoft.com/office/drawing/2014/chart" uri="{C3380CC4-5D6E-409C-BE32-E72D297353CC}">
              <c16:uniqueId val="{00000004-B742-4282-8A9C-AF10EB023E59}"/>
            </c:ext>
          </c:extLst>
        </c:ser>
        <c:dLbls>
          <c:showLegendKey val="0"/>
          <c:showVal val="0"/>
          <c:showCatName val="0"/>
          <c:showSerName val="0"/>
          <c:showPercent val="0"/>
          <c:showBubbleSize val="0"/>
        </c:dLbls>
        <c:axId val="189593856"/>
        <c:axId val="191431040"/>
      </c:scatterChart>
      <c:valAx>
        <c:axId val="189593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Concenttion</a:t>
                </a:r>
                <a:r>
                  <a:rPr lang="en-US" b="1" baseline="0"/>
                  <a:t> in </a:t>
                </a:r>
                <a:r>
                  <a:rPr lang="en-US" b="1" baseline="0">
                    <a:latin typeface="Calibri" panose="020F0502020204030204" pitchFamily="34" charset="0"/>
                  </a:rPr>
                  <a:t>µg/ml</a:t>
                </a:r>
                <a:endParaRPr lang="en-US" b="1"/>
              </a:p>
            </c:rich>
          </c:tx>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1431040"/>
        <c:crosses val="autoZero"/>
        <c:crossBetween val="midCat"/>
      </c:valAx>
      <c:valAx>
        <c:axId val="1914310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a:t>
                </a:r>
                <a:r>
                  <a:rPr lang="en-US" b="1" baseline="0"/>
                  <a:t> Inhibition</a:t>
                </a:r>
                <a:endParaRPr lang="en-US" b="1"/>
              </a:p>
            </c:rich>
          </c:tx>
          <c:overlay val="0"/>
          <c:spPr>
            <a:noFill/>
            <a:ln>
              <a:noFill/>
            </a:ln>
            <a:effectLst/>
          </c:spPr>
        </c:title>
        <c:numFmt formatCode="0.0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95938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Sheet1!$D$24</c:f>
              <c:strCache>
                <c:ptCount val="1"/>
                <c:pt idx="0">
                  <c:v>Fraction 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Sheet1!$D$25:$D$30</c:f>
              <c:numCache>
                <c:formatCode>General</c:formatCode>
                <c:ptCount val="6"/>
                <c:pt idx="0">
                  <c:v>39.612676056338032</c:v>
                </c:pt>
                <c:pt idx="1">
                  <c:v>42.027162977867206</c:v>
                </c:pt>
                <c:pt idx="2">
                  <c:v>43.907444668007997</c:v>
                </c:pt>
                <c:pt idx="3">
                  <c:v>45.033199195171001</c:v>
                </c:pt>
                <c:pt idx="4">
                  <c:v>55.850100603621698</c:v>
                </c:pt>
                <c:pt idx="5">
                  <c:v>59.270623742454703</c:v>
                </c:pt>
              </c:numCache>
            </c:numRef>
          </c:yVal>
          <c:smooth val="0"/>
          <c:extLst>
            <c:ext xmlns:c16="http://schemas.microsoft.com/office/drawing/2014/chart" uri="{C3380CC4-5D6E-409C-BE32-E72D297353CC}">
              <c16:uniqueId val="{00000000-5CE8-4536-990C-F5C859AD49C0}"/>
            </c:ext>
          </c:extLst>
        </c:ser>
        <c:ser>
          <c:idx val="1"/>
          <c:order val="1"/>
          <c:tx>
            <c:strRef>
              <c:f>Sheet1!$E$24</c:f>
              <c:strCache>
                <c:ptCount val="1"/>
                <c:pt idx="0">
                  <c:v>Fraction 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Sheet1!$E$25:$E$30</c:f>
              <c:numCache>
                <c:formatCode>General</c:formatCode>
                <c:ptCount val="6"/>
                <c:pt idx="0">
                  <c:v>32.042253521126753</c:v>
                </c:pt>
                <c:pt idx="1">
                  <c:v>42.721327967806801</c:v>
                </c:pt>
                <c:pt idx="2">
                  <c:v>44.041247484909498</c:v>
                </c:pt>
                <c:pt idx="3">
                  <c:v>46.518108651911497</c:v>
                </c:pt>
                <c:pt idx="4">
                  <c:v>47.799798792756498</c:v>
                </c:pt>
                <c:pt idx="5">
                  <c:v>48.925553319919501</c:v>
                </c:pt>
              </c:numCache>
            </c:numRef>
          </c:yVal>
          <c:smooth val="0"/>
          <c:extLst>
            <c:ext xmlns:c16="http://schemas.microsoft.com/office/drawing/2014/chart" uri="{C3380CC4-5D6E-409C-BE32-E72D297353CC}">
              <c16:uniqueId val="{00000001-5CE8-4536-990C-F5C859AD49C0}"/>
            </c:ext>
          </c:extLst>
        </c:ser>
        <c:ser>
          <c:idx val="2"/>
          <c:order val="2"/>
          <c:tx>
            <c:strRef>
              <c:f>Sheet1!$F$24</c:f>
              <c:strCache>
                <c:ptCount val="1"/>
                <c:pt idx="0">
                  <c:v>Fraction 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Sheet1!$F$25:$F$30</c:f>
              <c:numCache>
                <c:formatCode>General</c:formatCode>
                <c:ptCount val="6"/>
                <c:pt idx="0">
                  <c:v>30.055331991951711</c:v>
                </c:pt>
                <c:pt idx="1">
                  <c:v>41.951710261569417</c:v>
                </c:pt>
                <c:pt idx="2">
                  <c:v>42.127766599597592</c:v>
                </c:pt>
                <c:pt idx="3">
                  <c:v>45.095573440643861</c:v>
                </c:pt>
                <c:pt idx="4">
                  <c:v>45.950704225352112</c:v>
                </c:pt>
                <c:pt idx="5">
                  <c:v>47.510060362173036</c:v>
                </c:pt>
              </c:numCache>
            </c:numRef>
          </c:yVal>
          <c:smooth val="0"/>
          <c:extLst>
            <c:ext xmlns:c16="http://schemas.microsoft.com/office/drawing/2014/chart" uri="{C3380CC4-5D6E-409C-BE32-E72D297353CC}">
              <c16:uniqueId val="{00000002-5CE8-4536-990C-F5C859AD49C0}"/>
            </c:ext>
          </c:extLst>
        </c:ser>
        <c:ser>
          <c:idx val="3"/>
          <c:order val="3"/>
          <c:tx>
            <c:strRef>
              <c:f>Sheet1!$G$24</c:f>
              <c:strCache>
                <c:ptCount val="1"/>
                <c:pt idx="0">
                  <c:v>Fraction 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Sheet1!$G$25:$G$30</c:f>
              <c:numCache>
                <c:formatCode>General</c:formatCode>
                <c:ptCount val="6"/>
                <c:pt idx="0">
                  <c:v>34.029175050301816</c:v>
                </c:pt>
                <c:pt idx="1">
                  <c:v>36.896378269617699</c:v>
                </c:pt>
                <c:pt idx="2">
                  <c:v>39.512072434607646</c:v>
                </c:pt>
                <c:pt idx="3">
                  <c:v>40.015090543259561</c:v>
                </c:pt>
                <c:pt idx="4">
                  <c:v>50.125754527162975</c:v>
                </c:pt>
                <c:pt idx="5">
                  <c:v>51.785714285714285</c:v>
                </c:pt>
              </c:numCache>
            </c:numRef>
          </c:yVal>
          <c:smooth val="0"/>
          <c:extLst>
            <c:ext xmlns:c16="http://schemas.microsoft.com/office/drawing/2014/chart" uri="{C3380CC4-5D6E-409C-BE32-E72D297353CC}">
              <c16:uniqueId val="{00000003-5CE8-4536-990C-F5C859AD49C0}"/>
            </c:ext>
          </c:extLst>
        </c:ser>
        <c:ser>
          <c:idx val="4"/>
          <c:order val="4"/>
          <c:tx>
            <c:strRef>
              <c:f>Sheet1!$H$24</c:f>
              <c:strCache>
                <c:ptCount val="1"/>
                <c:pt idx="0">
                  <c:v>Acarbose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Sheet1!$H$25:$H$30</c:f>
              <c:numCache>
                <c:formatCode>General</c:formatCode>
                <c:ptCount val="6"/>
                <c:pt idx="0">
                  <c:v>42.731388329979879</c:v>
                </c:pt>
                <c:pt idx="1">
                  <c:v>44.290744466800803</c:v>
                </c:pt>
                <c:pt idx="2">
                  <c:v>44.617706237424542</c:v>
                </c:pt>
                <c:pt idx="3">
                  <c:v>44.668008048289735</c:v>
                </c:pt>
                <c:pt idx="4">
                  <c:v>58.073440643863179</c:v>
                </c:pt>
                <c:pt idx="5">
                  <c:v>64.461770623742453</c:v>
                </c:pt>
              </c:numCache>
            </c:numRef>
          </c:yVal>
          <c:smooth val="0"/>
          <c:extLst>
            <c:ext xmlns:c16="http://schemas.microsoft.com/office/drawing/2014/chart" uri="{C3380CC4-5D6E-409C-BE32-E72D297353CC}">
              <c16:uniqueId val="{00000004-5CE8-4536-990C-F5C859AD49C0}"/>
            </c:ext>
          </c:extLst>
        </c:ser>
        <c:dLbls>
          <c:showLegendKey val="0"/>
          <c:showVal val="0"/>
          <c:showCatName val="0"/>
          <c:showSerName val="0"/>
          <c:showPercent val="0"/>
          <c:showBubbleSize val="0"/>
        </c:dLbls>
        <c:axId val="191452288"/>
        <c:axId val="191454592"/>
      </c:scatterChart>
      <c:valAx>
        <c:axId val="191452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Concentration</a:t>
                </a:r>
                <a:r>
                  <a:rPr lang="en-US" b="1" baseline="0"/>
                  <a:t> in </a:t>
                </a:r>
                <a:r>
                  <a:rPr lang="en-US" b="1" baseline="0">
                    <a:latin typeface="Calibri" panose="020F0502020204030204" pitchFamily="34" charset="0"/>
                  </a:rPr>
                  <a:t>µg/ml</a:t>
                </a:r>
                <a:r>
                  <a:rPr lang="en-US" b="1" baseline="0"/>
                  <a:t> </a:t>
                </a:r>
                <a:endParaRPr lang="en-US" b="1"/>
              </a:p>
            </c:rich>
          </c:tx>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1454592"/>
        <c:crosses val="autoZero"/>
        <c:crossBetween val="midCat"/>
      </c:valAx>
      <c:valAx>
        <c:axId val="1914545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a:t>
                </a:r>
                <a:r>
                  <a:rPr lang="en-US" b="1" baseline="0"/>
                  <a:t> </a:t>
                </a:r>
                <a:r>
                  <a:rPr lang="en-US" b="1"/>
                  <a:t>Inhibition</a:t>
                </a:r>
              </a:p>
            </c:rich>
          </c:tx>
          <c:layout>
            <c:manualLayout>
              <c:xMode val="edge"/>
              <c:yMode val="edge"/>
              <c:x val="2.29774482073236E-2"/>
              <c:y val="0.30742279856527366"/>
            </c:manualLayout>
          </c:layout>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14522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F252C-3F5D-40DD-8BDB-6E513944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363</TotalTime>
  <Pages>14</Pages>
  <Words>4686</Words>
  <Characters>28421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33041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apcas chiplima</cp:lastModifiedBy>
  <cp:revision>50</cp:revision>
  <cp:lastPrinted>1999-07-06T11:00:00Z</cp:lastPrinted>
  <dcterms:created xsi:type="dcterms:W3CDTF">2025-03-02T23:38:00Z</dcterms:created>
  <dcterms:modified xsi:type="dcterms:W3CDTF">2025-07-11T07:51:00Z</dcterms:modified>
</cp:coreProperties>
</file>