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6C6" w:rsidRPr="00520D3E" w:rsidRDefault="009F46C6">
      <w:pPr>
        <w:spacing w:before="101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15771"/>
      </w:tblGrid>
      <w:tr w:rsidR="009F46C6" w:rsidRPr="00520D3E" w:rsidTr="001D72D1">
        <w:trPr>
          <w:trHeight w:val="287"/>
        </w:trPr>
        <w:tc>
          <w:tcPr>
            <w:tcW w:w="5166" w:type="dxa"/>
          </w:tcPr>
          <w:p w:rsidR="009F46C6" w:rsidRPr="00520D3E" w:rsidRDefault="00CD7D3C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520D3E">
              <w:rPr>
                <w:rFonts w:ascii="Arial" w:hAnsi="Arial" w:cs="Arial"/>
                <w:sz w:val="20"/>
                <w:szCs w:val="20"/>
              </w:rPr>
              <w:t>Journal</w:t>
            </w:r>
            <w:r w:rsidRPr="00520D3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1" w:type="dxa"/>
          </w:tcPr>
          <w:p w:rsidR="009F46C6" w:rsidRPr="00520D3E" w:rsidRDefault="00462682">
            <w:pPr>
              <w:pStyle w:val="TableParagraph"/>
              <w:spacing w:before="23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="00CD7D3C" w:rsidRPr="00520D3E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Asian</w:t>
              </w:r>
              <w:r w:rsidR="00CD7D3C" w:rsidRPr="00520D3E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CD7D3C" w:rsidRPr="00520D3E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="00CD7D3C" w:rsidRPr="00520D3E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CD7D3C" w:rsidRPr="00520D3E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="00CD7D3C" w:rsidRPr="00520D3E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="00CD7D3C" w:rsidRPr="00520D3E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Probability</w:t>
              </w:r>
              <w:r w:rsidR="00CD7D3C" w:rsidRPr="00520D3E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="00CD7D3C" w:rsidRPr="00520D3E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="00CD7D3C" w:rsidRPr="00520D3E">
                <w:rPr>
                  <w:rFonts w:ascii="Arial" w:hAnsi="Arial" w:cs="Arial"/>
                  <w:b/>
                  <w:color w:val="0000FF"/>
                  <w:spacing w:val="-9"/>
                  <w:sz w:val="20"/>
                  <w:szCs w:val="20"/>
                  <w:u w:val="single" w:color="0000FF"/>
                </w:rPr>
                <w:t xml:space="preserve"> </w:t>
              </w:r>
              <w:r w:rsidR="00CD7D3C" w:rsidRPr="00520D3E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Statistics</w:t>
              </w:r>
            </w:hyperlink>
          </w:p>
        </w:tc>
      </w:tr>
      <w:tr w:rsidR="009F46C6" w:rsidRPr="00520D3E" w:rsidTr="001D72D1">
        <w:trPr>
          <w:trHeight w:val="292"/>
        </w:trPr>
        <w:tc>
          <w:tcPr>
            <w:tcW w:w="5166" w:type="dxa"/>
          </w:tcPr>
          <w:p w:rsidR="009F46C6" w:rsidRPr="00520D3E" w:rsidRDefault="00CD7D3C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520D3E">
              <w:rPr>
                <w:rFonts w:ascii="Arial" w:hAnsi="Arial" w:cs="Arial"/>
                <w:sz w:val="20"/>
                <w:szCs w:val="20"/>
              </w:rPr>
              <w:t>Manuscript</w:t>
            </w:r>
            <w:r w:rsidRPr="00520D3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1" w:type="dxa"/>
          </w:tcPr>
          <w:p w:rsidR="009F46C6" w:rsidRPr="00520D3E" w:rsidRDefault="00CD7D3C">
            <w:pPr>
              <w:pStyle w:val="TableParagraph"/>
              <w:spacing w:before="24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520D3E">
              <w:rPr>
                <w:rFonts w:ascii="Arial" w:hAnsi="Arial" w:cs="Arial"/>
                <w:b/>
                <w:spacing w:val="-2"/>
                <w:sz w:val="20"/>
                <w:szCs w:val="20"/>
              </w:rPr>
              <w:t>Ms_AJPAS_139793</w:t>
            </w:r>
          </w:p>
        </w:tc>
      </w:tr>
      <w:tr w:rsidR="009F46C6" w:rsidRPr="00520D3E" w:rsidTr="001D72D1">
        <w:trPr>
          <w:trHeight w:val="647"/>
        </w:trPr>
        <w:tc>
          <w:tcPr>
            <w:tcW w:w="5166" w:type="dxa"/>
          </w:tcPr>
          <w:p w:rsidR="009F46C6" w:rsidRPr="00520D3E" w:rsidRDefault="00CD7D3C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520D3E">
              <w:rPr>
                <w:rFonts w:ascii="Arial" w:hAnsi="Arial" w:cs="Arial"/>
                <w:sz w:val="20"/>
                <w:szCs w:val="20"/>
              </w:rPr>
              <w:t>Title</w:t>
            </w:r>
            <w:r w:rsidRPr="00520D3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sz w:val="20"/>
                <w:szCs w:val="20"/>
              </w:rPr>
              <w:t>of</w:t>
            </w:r>
            <w:r w:rsidRPr="00520D3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sz w:val="20"/>
                <w:szCs w:val="20"/>
              </w:rPr>
              <w:t>the</w:t>
            </w:r>
            <w:r w:rsidRPr="00520D3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1" w:type="dxa"/>
          </w:tcPr>
          <w:p w:rsidR="009F46C6" w:rsidRPr="00520D3E" w:rsidRDefault="00CD7D3C">
            <w:pPr>
              <w:pStyle w:val="TableParagraph"/>
              <w:spacing w:before="201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520D3E">
              <w:rPr>
                <w:rFonts w:ascii="Arial" w:hAnsi="Arial" w:cs="Arial"/>
                <w:b/>
                <w:sz w:val="20"/>
                <w:szCs w:val="20"/>
              </w:rPr>
              <w:t>Monitoring</w:t>
            </w:r>
            <w:r w:rsidRPr="00520D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b/>
                <w:sz w:val="20"/>
                <w:szCs w:val="20"/>
              </w:rPr>
              <w:t>Dispersion</w:t>
            </w:r>
            <w:r w:rsidRPr="00520D3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520D3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20D3E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b/>
                <w:sz w:val="20"/>
                <w:szCs w:val="20"/>
              </w:rPr>
              <w:t>Compressive</w:t>
            </w:r>
            <w:r w:rsidRPr="00520D3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b/>
                <w:sz w:val="20"/>
                <w:szCs w:val="20"/>
              </w:rPr>
              <w:t>Strength</w:t>
            </w:r>
            <w:r w:rsidRPr="00520D3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20D3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b/>
                <w:sz w:val="20"/>
                <w:szCs w:val="20"/>
              </w:rPr>
              <w:t>Parts</w:t>
            </w:r>
            <w:r w:rsidRPr="00520D3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b/>
                <w:sz w:val="20"/>
                <w:szCs w:val="20"/>
              </w:rPr>
              <w:t>Using</w:t>
            </w:r>
            <w:r w:rsidRPr="00520D3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b/>
                <w:sz w:val="20"/>
                <w:szCs w:val="20"/>
              </w:rPr>
              <w:t>Group</w:t>
            </w:r>
            <w:r w:rsidRPr="00520D3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b/>
                <w:sz w:val="20"/>
                <w:szCs w:val="20"/>
              </w:rPr>
              <w:t>Runs</w:t>
            </w:r>
            <w:r w:rsidRPr="00520D3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b/>
                <w:sz w:val="20"/>
                <w:szCs w:val="20"/>
              </w:rPr>
              <w:t>Control</w:t>
            </w:r>
            <w:r w:rsidRPr="00520D3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b/>
                <w:spacing w:val="-2"/>
                <w:sz w:val="20"/>
                <w:szCs w:val="20"/>
              </w:rPr>
              <w:t>Chart</w:t>
            </w:r>
          </w:p>
        </w:tc>
      </w:tr>
      <w:tr w:rsidR="009F46C6" w:rsidRPr="00520D3E" w:rsidTr="001D72D1">
        <w:trPr>
          <w:trHeight w:val="335"/>
        </w:trPr>
        <w:tc>
          <w:tcPr>
            <w:tcW w:w="5166" w:type="dxa"/>
          </w:tcPr>
          <w:p w:rsidR="009F46C6" w:rsidRPr="00520D3E" w:rsidRDefault="00CD7D3C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520D3E">
              <w:rPr>
                <w:rFonts w:ascii="Arial" w:hAnsi="Arial" w:cs="Arial"/>
                <w:sz w:val="20"/>
                <w:szCs w:val="20"/>
              </w:rPr>
              <w:t>Type</w:t>
            </w:r>
            <w:r w:rsidRPr="00520D3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sz w:val="20"/>
                <w:szCs w:val="20"/>
              </w:rPr>
              <w:t>of the</w:t>
            </w:r>
            <w:r w:rsidRPr="00520D3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1" w:type="dxa"/>
          </w:tcPr>
          <w:p w:rsidR="009F46C6" w:rsidRPr="00520D3E" w:rsidRDefault="00CD7D3C">
            <w:pPr>
              <w:pStyle w:val="TableParagraph"/>
              <w:spacing w:before="47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520D3E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520D3E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b/>
                <w:spacing w:val="-2"/>
                <w:sz w:val="20"/>
                <w:szCs w:val="20"/>
              </w:rPr>
              <w:t>Paper</w:t>
            </w:r>
          </w:p>
        </w:tc>
      </w:tr>
    </w:tbl>
    <w:p w:rsidR="009F46C6" w:rsidRPr="00520D3E" w:rsidRDefault="009F46C6">
      <w:pPr>
        <w:rPr>
          <w:rFonts w:ascii="Arial" w:hAnsi="Arial" w:cs="Arial"/>
          <w:sz w:val="20"/>
          <w:szCs w:val="20"/>
        </w:rPr>
      </w:pPr>
    </w:p>
    <w:p w:rsidR="009F46C6" w:rsidRPr="00520D3E" w:rsidRDefault="009F46C6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="142" w:tblpY="-1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1"/>
        <w:gridCol w:w="9362"/>
        <w:gridCol w:w="6265"/>
      </w:tblGrid>
      <w:tr w:rsidR="00520D3E" w:rsidRPr="00520D3E" w:rsidTr="00520D3E">
        <w:trPr>
          <w:trHeight w:val="453"/>
        </w:trPr>
        <w:tc>
          <w:tcPr>
            <w:tcW w:w="20838" w:type="dxa"/>
            <w:gridSpan w:val="3"/>
            <w:tcBorders>
              <w:top w:val="nil"/>
              <w:left w:val="nil"/>
              <w:right w:val="nil"/>
            </w:tcBorders>
          </w:tcPr>
          <w:p w:rsidR="00520D3E" w:rsidRPr="00520D3E" w:rsidRDefault="00520D3E" w:rsidP="00520D3E">
            <w:pPr>
              <w:pStyle w:val="TableParagraph"/>
              <w:spacing w:line="223" w:lineRule="exact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r w:rsidRPr="00520D3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520D3E">
              <w:rPr>
                <w:rFonts w:ascii="Arial" w:hAnsi="Arial" w:cs="Arial"/>
                <w:b/>
                <w:color w:val="000000"/>
                <w:spacing w:val="49"/>
                <w:sz w:val="20"/>
                <w:szCs w:val="20"/>
                <w:highlight w:val="yellow"/>
              </w:rPr>
              <w:t xml:space="preserve"> </w:t>
            </w:r>
            <w:r w:rsidRPr="00520D3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520D3E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520D3E" w:rsidRPr="00520D3E" w:rsidTr="00520D3E">
        <w:trPr>
          <w:trHeight w:val="969"/>
        </w:trPr>
        <w:tc>
          <w:tcPr>
            <w:tcW w:w="5211" w:type="dxa"/>
          </w:tcPr>
          <w:p w:rsidR="00520D3E" w:rsidRPr="00520D3E" w:rsidRDefault="00520D3E" w:rsidP="00520D3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2" w:type="dxa"/>
          </w:tcPr>
          <w:p w:rsidR="00520D3E" w:rsidRPr="00520D3E" w:rsidRDefault="00520D3E" w:rsidP="00520D3E">
            <w:pPr>
              <w:pStyle w:val="TableParagraph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520D3E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520D3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520D3E" w:rsidRPr="00520D3E" w:rsidRDefault="00520D3E" w:rsidP="00520D3E">
            <w:pPr>
              <w:pStyle w:val="TableParagraph"/>
              <w:ind w:left="110" w:right="134"/>
              <w:rPr>
                <w:rFonts w:ascii="Arial" w:hAnsi="Arial" w:cs="Arial"/>
                <w:b/>
                <w:sz w:val="20"/>
                <w:szCs w:val="20"/>
              </w:rPr>
            </w:pPr>
            <w:r w:rsidRPr="00520D3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520D3E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520D3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 (AI)</w:t>
            </w:r>
            <w:r w:rsidRPr="00520D3E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520D3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</w:t>
            </w:r>
            <w:bookmarkStart w:id="0" w:name="_GoBack"/>
            <w:bookmarkEnd w:id="0"/>
            <w:r w:rsidRPr="00520D3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erated</w:t>
            </w:r>
            <w:r w:rsidRPr="00520D3E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520D3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 assisted</w:t>
            </w:r>
            <w:r w:rsidRPr="00520D3E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520D3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520D3E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520D3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520D3E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520D3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 strictly</w:t>
            </w:r>
            <w:r w:rsidRPr="00520D3E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520D3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520D3E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520D3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520D3E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520D3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520D3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265" w:type="dxa"/>
          </w:tcPr>
          <w:p w:rsidR="00520D3E" w:rsidRPr="00520D3E" w:rsidRDefault="00520D3E" w:rsidP="00520D3E">
            <w:pPr>
              <w:pStyle w:val="TableParagraph"/>
              <w:spacing w:line="254" w:lineRule="auto"/>
              <w:ind w:left="105" w:right="742"/>
              <w:rPr>
                <w:rFonts w:ascii="Arial" w:hAnsi="Arial" w:cs="Arial"/>
                <w:sz w:val="20"/>
                <w:szCs w:val="20"/>
              </w:rPr>
            </w:pPr>
            <w:r w:rsidRPr="00520D3E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520D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520D3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sz w:val="20"/>
                <w:szCs w:val="20"/>
              </w:rPr>
              <w:t>(It</w:t>
            </w:r>
            <w:r w:rsidRPr="00520D3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sz w:val="20"/>
                <w:szCs w:val="20"/>
              </w:rPr>
              <w:t>is</w:t>
            </w:r>
            <w:r w:rsidRPr="00520D3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sz w:val="20"/>
                <w:szCs w:val="20"/>
              </w:rPr>
              <w:t>mandatory</w:t>
            </w:r>
            <w:r w:rsidRPr="00520D3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sz w:val="20"/>
                <w:szCs w:val="20"/>
              </w:rPr>
              <w:t>that</w:t>
            </w:r>
            <w:r w:rsidRPr="00520D3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sz w:val="20"/>
                <w:szCs w:val="20"/>
              </w:rPr>
              <w:t>authors</w:t>
            </w:r>
            <w:r w:rsidRPr="00520D3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sz w:val="20"/>
                <w:szCs w:val="20"/>
              </w:rPr>
              <w:t>should</w:t>
            </w:r>
            <w:r w:rsidRPr="00520D3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sz w:val="20"/>
                <w:szCs w:val="20"/>
              </w:rPr>
              <w:t>write</w:t>
            </w:r>
            <w:r w:rsidRPr="00520D3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520D3E" w:rsidRPr="00520D3E" w:rsidTr="00520D3E">
        <w:trPr>
          <w:trHeight w:val="1262"/>
        </w:trPr>
        <w:tc>
          <w:tcPr>
            <w:tcW w:w="5211" w:type="dxa"/>
          </w:tcPr>
          <w:p w:rsidR="00520D3E" w:rsidRPr="00520D3E" w:rsidRDefault="00520D3E" w:rsidP="00520D3E">
            <w:pPr>
              <w:pStyle w:val="TableParagraph"/>
              <w:ind w:left="470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520D3E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520D3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520D3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20D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520D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520D3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520D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20D3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520D3E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62" w:type="dxa"/>
          </w:tcPr>
          <w:p w:rsidR="00520D3E" w:rsidRPr="00520D3E" w:rsidRDefault="00520D3E" w:rsidP="00520D3E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520D3E">
              <w:rPr>
                <w:rFonts w:ascii="Arial" w:hAnsi="Arial" w:cs="Arial"/>
                <w:sz w:val="20"/>
                <w:szCs w:val="20"/>
              </w:rPr>
              <w:t>Shewhart charts are effective in identifying large process shifts. In addition to being used in conventional manufacturing</w:t>
            </w:r>
            <w:r w:rsidRPr="00520D3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sz w:val="20"/>
                <w:szCs w:val="20"/>
              </w:rPr>
              <w:t>procedures,</w:t>
            </w:r>
            <w:r w:rsidRPr="00520D3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sz w:val="20"/>
                <w:szCs w:val="20"/>
              </w:rPr>
              <w:t>these</w:t>
            </w:r>
            <w:r w:rsidRPr="00520D3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sz w:val="20"/>
                <w:szCs w:val="20"/>
              </w:rPr>
              <w:t>charts</w:t>
            </w:r>
            <w:r w:rsidRPr="00520D3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sz w:val="20"/>
                <w:szCs w:val="20"/>
              </w:rPr>
              <w:t>have</w:t>
            </w:r>
            <w:r w:rsidRPr="00520D3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sz w:val="20"/>
                <w:szCs w:val="20"/>
              </w:rPr>
              <w:t>also</w:t>
            </w:r>
            <w:r w:rsidRPr="00520D3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sz w:val="20"/>
                <w:szCs w:val="20"/>
              </w:rPr>
              <w:t>been used in a</w:t>
            </w:r>
            <w:r w:rsidRPr="00520D3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sz w:val="20"/>
                <w:szCs w:val="20"/>
              </w:rPr>
              <w:t>variety</w:t>
            </w:r>
            <w:r w:rsidRPr="00520D3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sz w:val="20"/>
                <w:szCs w:val="20"/>
              </w:rPr>
              <w:t>of</w:t>
            </w:r>
            <w:r w:rsidRPr="00520D3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sz w:val="20"/>
                <w:szCs w:val="20"/>
              </w:rPr>
              <w:t>industries,</w:t>
            </w:r>
            <w:r w:rsidRPr="00520D3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sz w:val="20"/>
                <w:szCs w:val="20"/>
              </w:rPr>
              <w:t>including</w:t>
            </w:r>
            <w:r w:rsidRPr="00520D3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sz w:val="20"/>
                <w:szCs w:val="20"/>
              </w:rPr>
              <w:t>public</w:t>
            </w:r>
            <w:r w:rsidRPr="00520D3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sz w:val="20"/>
                <w:szCs w:val="20"/>
              </w:rPr>
              <w:t>health monitoring, Finance, Supply chain management and IT.</w:t>
            </w:r>
          </w:p>
        </w:tc>
        <w:tc>
          <w:tcPr>
            <w:tcW w:w="6265" w:type="dxa"/>
          </w:tcPr>
          <w:p w:rsidR="00520D3E" w:rsidRPr="00520D3E" w:rsidRDefault="00520D3E" w:rsidP="00520D3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D3E" w:rsidRPr="00520D3E" w:rsidTr="00520D3E">
        <w:trPr>
          <w:trHeight w:val="410"/>
        </w:trPr>
        <w:tc>
          <w:tcPr>
            <w:tcW w:w="5211" w:type="dxa"/>
          </w:tcPr>
          <w:p w:rsidR="00520D3E" w:rsidRPr="00520D3E" w:rsidRDefault="00520D3E" w:rsidP="00520D3E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520D3E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520D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20D3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520D3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20D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20D3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520D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520D3E" w:rsidRPr="00520D3E" w:rsidRDefault="00520D3E" w:rsidP="00520D3E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520D3E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520D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520D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520D3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520D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520D3E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520D3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title)</w:t>
            </w:r>
          </w:p>
        </w:tc>
        <w:tc>
          <w:tcPr>
            <w:tcW w:w="9362" w:type="dxa"/>
          </w:tcPr>
          <w:p w:rsidR="00520D3E" w:rsidRPr="00520D3E" w:rsidRDefault="00520D3E" w:rsidP="00520D3E">
            <w:pPr>
              <w:pStyle w:val="TableParagraph"/>
              <w:spacing w:line="225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520D3E">
              <w:rPr>
                <w:rFonts w:ascii="Arial" w:hAnsi="Arial" w:cs="Arial"/>
                <w:sz w:val="20"/>
                <w:szCs w:val="20"/>
              </w:rPr>
              <w:t>Yes,</w:t>
            </w:r>
            <w:r w:rsidRPr="00520D3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sz w:val="20"/>
                <w:szCs w:val="20"/>
              </w:rPr>
              <w:t>title</w:t>
            </w:r>
            <w:r w:rsidRPr="00520D3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sz w:val="20"/>
                <w:szCs w:val="20"/>
              </w:rPr>
              <w:t>is</w:t>
            </w:r>
            <w:r w:rsidRPr="00520D3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sz w:val="20"/>
                <w:szCs w:val="20"/>
              </w:rPr>
              <w:t>suitable</w:t>
            </w:r>
            <w:r w:rsidRPr="00520D3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sz w:val="20"/>
                <w:szCs w:val="20"/>
              </w:rPr>
              <w:t>to</w:t>
            </w:r>
            <w:r w:rsidRPr="00520D3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sz w:val="20"/>
                <w:szCs w:val="20"/>
              </w:rPr>
              <w:t>the</w:t>
            </w:r>
            <w:r w:rsidRPr="00520D3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spacing w:val="-4"/>
                <w:sz w:val="20"/>
                <w:szCs w:val="20"/>
              </w:rPr>
              <w:t>study</w:t>
            </w:r>
          </w:p>
        </w:tc>
        <w:tc>
          <w:tcPr>
            <w:tcW w:w="6265" w:type="dxa"/>
          </w:tcPr>
          <w:p w:rsidR="00520D3E" w:rsidRPr="00520D3E" w:rsidRDefault="00520D3E" w:rsidP="00520D3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D3E" w:rsidRPr="00520D3E" w:rsidTr="00520D3E">
        <w:trPr>
          <w:trHeight w:val="1261"/>
        </w:trPr>
        <w:tc>
          <w:tcPr>
            <w:tcW w:w="5211" w:type="dxa"/>
          </w:tcPr>
          <w:p w:rsidR="00520D3E" w:rsidRPr="00520D3E" w:rsidRDefault="00520D3E" w:rsidP="00520D3E">
            <w:pPr>
              <w:pStyle w:val="TableParagraph"/>
              <w:ind w:left="470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520D3E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520D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20D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520D3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520D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520D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20D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520D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520D3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520D3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62" w:type="dxa"/>
          </w:tcPr>
          <w:p w:rsidR="00520D3E" w:rsidRPr="00520D3E" w:rsidRDefault="00520D3E" w:rsidP="00520D3E">
            <w:pPr>
              <w:pStyle w:val="TableParagraph"/>
              <w:spacing w:line="225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520D3E">
              <w:rPr>
                <w:rFonts w:ascii="Arial" w:hAnsi="Arial" w:cs="Arial"/>
                <w:sz w:val="20"/>
                <w:szCs w:val="20"/>
              </w:rPr>
              <w:t>Reframe</w:t>
            </w:r>
            <w:r w:rsidRPr="00520D3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sz w:val="20"/>
                <w:szCs w:val="20"/>
              </w:rPr>
              <w:t>the</w:t>
            </w:r>
            <w:r w:rsidRPr="00520D3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sz w:val="20"/>
                <w:szCs w:val="20"/>
              </w:rPr>
              <w:t>abstract.</w:t>
            </w:r>
            <w:r w:rsidRPr="00520D3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sz w:val="20"/>
                <w:szCs w:val="20"/>
              </w:rPr>
              <w:t>Start</w:t>
            </w:r>
            <w:r w:rsidRPr="00520D3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sz w:val="20"/>
                <w:szCs w:val="20"/>
              </w:rPr>
              <w:t>it</w:t>
            </w:r>
            <w:r w:rsidRPr="00520D3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sz w:val="20"/>
                <w:szCs w:val="20"/>
              </w:rPr>
              <w:t>with</w:t>
            </w:r>
            <w:r w:rsidRPr="00520D3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sz w:val="20"/>
                <w:szCs w:val="20"/>
              </w:rPr>
              <w:t>some</w:t>
            </w:r>
            <w:r w:rsidRPr="00520D3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sz w:val="20"/>
                <w:szCs w:val="20"/>
              </w:rPr>
              <w:t>impressive</w:t>
            </w:r>
            <w:r w:rsidRPr="00520D3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sz w:val="20"/>
                <w:szCs w:val="20"/>
              </w:rPr>
              <w:t>words,</w:t>
            </w:r>
            <w:r w:rsidRPr="00520D3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sz w:val="20"/>
                <w:szCs w:val="20"/>
              </w:rPr>
              <w:t>make</w:t>
            </w:r>
            <w:r w:rsidRPr="00520D3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sz w:val="20"/>
                <w:szCs w:val="20"/>
              </w:rPr>
              <w:t>it</w:t>
            </w:r>
            <w:r w:rsidRPr="00520D3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sz w:val="20"/>
                <w:szCs w:val="20"/>
              </w:rPr>
              <w:t>more</w:t>
            </w:r>
            <w:r w:rsidRPr="00520D3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spacing w:val="-2"/>
                <w:sz w:val="20"/>
                <w:szCs w:val="20"/>
              </w:rPr>
              <w:t>elaborative.</w:t>
            </w:r>
          </w:p>
        </w:tc>
        <w:tc>
          <w:tcPr>
            <w:tcW w:w="6265" w:type="dxa"/>
          </w:tcPr>
          <w:p w:rsidR="00520D3E" w:rsidRPr="00520D3E" w:rsidRDefault="00520D3E" w:rsidP="00520D3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D3E" w:rsidRPr="00520D3E" w:rsidTr="00520D3E">
        <w:trPr>
          <w:trHeight w:val="705"/>
        </w:trPr>
        <w:tc>
          <w:tcPr>
            <w:tcW w:w="5211" w:type="dxa"/>
          </w:tcPr>
          <w:p w:rsidR="00520D3E" w:rsidRPr="00520D3E" w:rsidRDefault="00520D3E" w:rsidP="00520D3E">
            <w:pPr>
              <w:pStyle w:val="TableParagraph"/>
              <w:ind w:left="470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520D3E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520D3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20D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520D3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520D3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520D3E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520D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520D3E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62" w:type="dxa"/>
          </w:tcPr>
          <w:p w:rsidR="00520D3E" w:rsidRPr="00520D3E" w:rsidRDefault="00520D3E" w:rsidP="00520D3E">
            <w:pPr>
              <w:pStyle w:val="TableParagraph"/>
              <w:spacing w:line="225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520D3E">
              <w:rPr>
                <w:rFonts w:ascii="Arial" w:hAnsi="Arial" w:cs="Arial"/>
                <w:sz w:val="20"/>
                <w:szCs w:val="20"/>
              </w:rPr>
              <w:t>Please</w:t>
            </w:r>
            <w:r w:rsidRPr="00520D3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sz w:val="20"/>
                <w:szCs w:val="20"/>
              </w:rPr>
              <w:t>provide</w:t>
            </w:r>
            <w:r w:rsidRPr="00520D3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sz w:val="20"/>
                <w:szCs w:val="20"/>
              </w:rPr>
              <w:t>some</w:t>
            </w:r>
            <w:r w:rsidRPr="00520D3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sz w:val="20"/>
                <w:szCs w:val="20"/>
              </w:rPr>
              <w:t>basic</w:t>
            </w:r>
            <w:r w:rsidRPr="00520D3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sz w:val="20"/>
                <w:szCs w:val="20"/>
              </w:rPr>
              <w:t>information</w:t>
            </w:r>
            <w:r w:rsidRPr="00520D3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sz w:val="20"/>
                <w:szCs w:val="20"/>
              </w:rPr>
              <w:t>about</w:t>
            </w:r>
            <w:r w:rsidRPr="00520D3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sz w:val="20"/>
                <w:szCs w:val="20"/>
              </w:rPr>
              <w:t>Synthetic</w:t>
            </w:r>
            <w:r w:rsidRPr="00520D3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sz w:val="20"/>
                <w:szCs w:val="20"/>
              </w:rPr>
              <w:t>control</w:t>
            </w:r>
            <w:r w:rsidRPr="00520D3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sz w:val="20"/>
                <w:szCs w:val="20"/>
              </w:rPr>
              <w:t>chart</w:t>
            </w:r>
            <w:r w:rsidRPr="00520D3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sz w:val="20"/>
                <w:szCs w:val="20"/>
              </w:rPr>
              <w:t>and</w:t>
            </w:r>
            <w:r w:rsidRPr="00520D3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sz w:val="20"/>
                <w:szCs w:val="20"/>
              </w:rPr>
              <w:t>its</w:t>
            </w:r>
            <w:r w:rsidRPr="00520D3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spacing w:val="-2"/>
                <w:sz w:val="20"/>
                <w:szCs w:val="20"/>
              </w:rPr>
              <w:t>algorithm.</w:t>
            </w:r>
          </w:p>
        </w:tc>
        <w:tc>
          <w:tcPr>
            <w:tcW w:w="6265" w:type="dxa"/>
          </w:tcPr>
          <w:p w:rsidR="00520D3E" w:rsidRPr="00520D3E" w:rsidRDefault="00520D3E" w:rsidP="00520D3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D3E" w:rsidRPr="00520D3E" w:rsidTr="00520D3E">
        <w:trPr>
          <w:trHeight w:val="700"/>
        </w:trPr>
        <w:tc>
          <w:tcPr>
            <w:tcW w:w="5211" w:type="dxa"/>
          </w:tcPr>
          <w:p w:rsidR="00520D3E" w:rsidRPr="00520D3E" w:rsidRDefault="00520D3E" w:rsidP="00520D3E">
            <w:pPr>
              <w:pStyle w:val="TableParagraph"/>
              <w:spacing w:line="230" w:lineRule="atLeast"/>
              <w:ind w:left="470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520D3E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520D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20D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520D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520D3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520D3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520D3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520D3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520D3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62" w:type="dxa"/>
          </w:tcPr>
          <w:p w:rsidR="00520D3E" w:rsidRPr="00520D3E" w:rsidRDefault="00520D3E" w:rsidP="00520D3E">
            <w:pPr>
              <w:pStyle w:val="TableParagraph"/>
              <w:spacing w:line="225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520D3E">
              <w:rPr>
                <w:rFonts w:ascii="Arial" w:hAnsi="Arial" w:cs="Arial"/>
                <w:sz w:val="20"/>
                <w:szCs w:val="20"/>
              </w:rPr>
              <w:t>Reference</w:t>
            </w:r>
            <w:r w:rsidRPr="00520D3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sz w:val="20"/>
                <w:szCs w:val="20"/>
              </w:rPr>
              <w:t>section</w:t>
            </w:r>
            <w:r w:rsidRPr="00520D3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sz w:val="20"/>
                <w:szCs w:val="20"/>
              </w:rPr>
              <w:t>is</w:t>
            </w:r>
            <w:r w:rsidRPr="00520D3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sz w:val="20"/>
                <w:szCs w:val="20"/>
              </w:rPr>
              <w:t>recent</w:t>
            </w:r>
            <w:r w:rsidRPr="00520D3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sz w:val="20"/>
                <w:szCs w:val="20"/>
              </w:rPr>
              <w:t>and</w:t>
            </w:r>
            <w:r w:rsidRPr="00520D3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spacing w:val="-2"/>
                <w:sz w:val="20"/>
                <w:szCs w:val="20"/>
              </w:rPr>
              <w:t>sufficient.</w:t>
            </w:r>
          </w:p>
        </w:tc>
        <w:tc>
          <w:tcPr>
            <w:tcW w:w="6265" w:type="dxa"/>
          </w:tcPr>
          <w:p w:rsidR="00520D3E" w:rsidRPr="00520D3E" w:rsidRDefault="00520D3E" w:rsidP="00520D3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D3E" w:rsidRPr="00520D3E" w:rsidTr="00520D3E">
        <w:trPr>
          <w:trHeight w:val="691"/>
        </w:trPr>
        <w:tc>
          <w:tcPr>
            <w:tcW w:w="5211" w:type="dxa"/>
          </w:tcPr>
          <w:p w:rsidR="00520D3E" w:rsidRPr="00520D3E" w:rsidRDefault="00520D3E" w:rsidP="00520D3E">
            <w:pPr>
              <w:pStyle w:val="TableParagraph"/>
              <w:ind w:left="470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520D3E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520D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20D3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520D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520D3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20D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20D3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520D3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62" w:type="dxa"/>
          </w:tcPr>
          <w:p w:rsidR="00520D3E" w:rsidRPr="00520D3E" w:rsidRDefault="00520D3E" w:rsidP="00520D3E">
            <w:pPr>
              <w:pStyle w:val="TableParagraph"/>
              <w:spacing w:line="225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520D3E">
              <w:rPr>
                <w:rFonts w:ascii="Arial" w:hAnsi="Arial" w:cs="Arial"/>
                <w:sz w:val="20"/>
                <w:szCs w:val="20"/>
              </w:rPr>
              <w:t>Language</w:t>
            </w:r>
            <w:r w:rsidRPr="00520D3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sz w:val="20"/>
                <w:szCs w:val="20"/>
              </w:rPr>
              <w:t>quality</w:t>
            </w:r>
            <w:r w:rsidRPr="00520D3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Pr="00520D3E">
              <w:rPr>
                <w:rFonts w:ascii="Arial" w:hAnsi="Arial" w:cs="Arial"/>
                <w:spacing w:val="-2"/>
                <w:sz w:val="20"/>
                <w:szCs w:val="20"/>
              </w:rPr>
              <w:t>good.</w:t>
            </w:r>
          </w:p>
        </w:tc>
        <w:tc>
          <w:tcPr>
            <w:tcW w:w="6265" w:type="dxa"/>
          </w:tcPr>
          <w:p w:rsidR="00520D3E" w:rsidRPr="00520D3E" w:rsidRDefault="00520D3E" w:rsidP="00520D3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D3E" w:rsidRPr="00520D3E" w:rsidTr="00520D3E">
        <w:trPr>
          <w:trHeight w:val="1180"/>
        </w:trPr>
        <w:tc>
          <w:tcPr>
            <w:tcW w:w="5211" w:type="dxa"/>
          </w:tcPr>
          <w:p w:rsidR="00520D3E" w:rsidRPr="00520D3E" w:rsidRDefault="00520D3E" w:rsidP="00520D3E">
            <w:pPr>
              <w:pStyle w:val="TableParagraph"/>
              <w:spacing w:line="225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520D3E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520D3E">
              <w:rPr>
                <w:rFonts w:ascii="Arial" w:hAnsi="Arial" w:cs="Arial"/>
                <w:b/>
                <w:spacing w:val="19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62" w:type="dxa"/>
          </w:tcPr>
          <w:p w:rsidR="00520D3E" w:rsidRPr="00520D3E" w:rsidRDefault="00520D3E" w:rsidP="00520D3E">
            <w:pPr>
              <w:pStyle w:val="TableParagraph"/>
              <w:ind w:left="110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520D3E">
              <w:rPr>
                <w:rFonts w:ascii="Arial" w:hAnsi="Arial" w:cs="Arial"/>
                <w:b/>
                <w:sz w:val="20"/>
                <w:szCs w:val="20"/>
              </w:rPr>
              <w:t>Kindly</w:t>
            </w:r>
            <w:r w:rsidRPr="00520D3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b/>
                <w:sz w:val="20"/>
                <w:szCs w:val="20"/>
              </w:rPr>
              <w:t>mention</w:t>
            </w:r>
            <w:r w:rsidRPr="00520D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20D3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 w:rsidRPr="00520D3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20D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b/>
                <w:sz w:val="20"/>
                <w:szCs w:val="20"/>
              </w:rPr>
              <w:t>software</w:t>
            </w:r>
            <w:r w:rsidRPr="00520D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b/>
                <w:sz w:val="20"/>
                <w:szCs w:val="20"/>
              </w:rPr>
              <w:t>used</w:t>
            </w:r>
            <w:r w:rsidRPr="00520D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520D3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520D3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b/>
                <w:spacing w:val="-2"/>
                <w:sz w:val="20"/>
                <w:szCs w:val="20"/>
              </w:rPr>
              <w:t>analysis</w:t>
            </w:r>
          </w:p>
          <w:p w:rsidR="00520D3E" w:rsidRPr="00520D3E" w:rsidRDefault="00520D3E" w:rsidP="00520D3E">
            <w:pPr>
              <w:pStyle w:val="TableParagraph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520D3E">
              <w:rPr>
                <w:rFonts w:ascii="Arial" w:hAnsi="Arial" w:cs="Arial"/>
                <w:sz w:val="20"/>
                <w:szCs w:val="20"/>
              </w:rPr>
              <w:t>Accept</w:t>
            </w:r>
            <w:r w:rsidRPr="00520D3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sz w:val="20"/>
                <w:szCs w:val="20"/>
              </w:rPr>
              <w:t>for</w:t>
            </w:r>
            <w:r w:rsidRPr="00520D3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sz w:val="20"/>
                <w:szCs w:val="20"/>
              </w:rPr>
              <w:t>publication</w:t>
            </w:r>
            <w:r w:rsidRPr="00520D3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sz w:val="20"/>
                <w:szCs w:val="20"/>
              </w:rPr>
              <w:t>after</w:t>
            </w:r>
            <w:r w:rsidRPr="00520D3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sz w:val="20"/>
                <w:szCs w:val="20"/>
              </w:rPr>
              <w:t>some</w:t>
            </w:r>
            <w:r w:rsidRPr="00520D3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sz w:val="20"/>
                <w:szCs w:val="20"/>
              </w:rPr>
              <w:t>changes</w:t>
            </w:r>
            <w:r w:rsidRPr="00520D3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0D3E">
              <w:rPr>
                <w:rFonts w:ascii="Arial" w:hAnsi="Arial" w:cs="Arial"/>
                <w:sz w:val="20"/>
                <w:szCs w:val="20"/>
              </w:rPr>
              <w:t>mentioned</w:t>
            </w:r>
            <w:r w:rsidRPr="00520D3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6265" w:type="dxa"/>
          </w:tcPr>
          <w:p w:rsidR="00520D3E" w:rsidRPr="00520D3E" w:rsidRDefault="00520D3E" w:rsidP="00520D3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46C6" w:rsidRPr="00520D3E" w:rsidRDefault="009F46C6">
      <w:pPr>
        <w:rPr>
          <w:rFonts w:ascii="Arial" w:hAnsi="Arial" w:cs="Arial"/>
          <w:sz w:val="20"/>
          <w:szCs w:val="20"/>
        </w:rPr>
      </w:pPr>
    </w:p>
    <w:p w:rsidR="009F46C6" w:rsidRPr="00520D3E" w:rsidRDefault="009F46C6">
      <w:pPr>
        <w:rPr>
          <w:rFonts w:ascii="Arial" w:hAnsi="Arial" w:cs="Arial"/>
          <w:sz w:val="20"/>
          <w:szCs w:val="20"/>
        </w:rPr>
      </w:pPr>
    </w:p>
    <w:p w:rsidR="009F46C6" w:rsidRPr="00520D3E" w:rsidRDefault="009F46C6">
      <w:pPr>
        <w:rPr>
          <w:rFonts w:ascii="Arial" w:hAnsi="Arial" w:cs="Arial"/>
          <w:sz w:val="20"/>
          <w:szCs w:val="20"/>
        </w:rPr>
      </w:pPr>
    </w:p>
    <w:p w:rsidR="009F46C6" w:rsidRPr="00520D3E" w:rsidRDefault="009F46C6">
      <w:pPr>
        <w:rPr>
          <w:rFonts w:ascii="Arial" w:hAnsi="Arial" w:cs="Arial"/>
          <w:sz w:val="20"/>
          <w:szCs w:val="20"/>
        </w:rPr>
      </w:pPr>
    </w:p>
    <w:p w:rsidR="009F46C6" w:rsidRPr="00520D3E" w:rsidRDefault="009F46C6">
      <w:pPr>
        <w:rPr>
          <w:rFonts w:ascii="Arial" w:hAnsi="Arial" w:cs="Arial"/>
          <w:sz w:val="20"/>
          <w:szCs w:val="20"/>
        </w:rPr>
      </w:pPr>
    </w:p>
    <w:p w:rsidR="009F46C6" w:rsidRPr="00520D3E" w:rsidRDefault="009F46C6">
      <w:pPr>
        <w:rPr>
          <w:rFonts w:ascii="Arial" w:hAnsi="Arial" w:cs="Arial"/>
          <w:sz w:val="20"/>
          <w:szCs w:val="20"/>
        </w:rPr>
      </w:pPr>
    </w:p>
    <w:p w:rsidR="009F46C6" w:rsidRPr="00520D3E" w:rsidRDefault="009F46C6">
      <w:pPr>
        <w:rPr>
          <w:rFonts w:ascii="Arial" w:hAnsi="Arial" w:cs="Arial"/>
          <w:sz w:val="20"/>
          <w:szCs w:val="20"/>
        </w:rPr>
      </w:pPr>
    </w:p>
    <w:p w:rsidR="009F46C6" w:rsidRPr="00520D3E" w:rsidRDefault="009F46C6">
      <w:pPr>
        <w:rPr>
          <w:rFonts w:ascii="Arial" w:hAnsi="Arial" w:cs="Arial"/>
          <w:sz w:val="20"/>
          <w:szCs w:val="20"/>
        </w:rPr>
      </w:pPr>
    </w:p>
    <w:p w:rsidR="009F46C6" w:rsidRPr="00520D3E" w:rsidRDefault="009F46C6">
      <w:pPr>
        <w:rPr>
          <w:rFonts w:ascii="Arial" w:hAnsi="Arial" w:cs="Arial"/>
          <w:sz w:val="20"/>
          <w:szCs w:val="20"/>
        </w:rPr>
      </w:pPr>
    </w:p>
    <w:tbl>
      <w:tblPr>
        <w:tblW w:w="494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0"/>
        <w:gridCol w:w="7712"/>
        <w:gridCol w:w="7699"/>
      </w:tblGrid>
      <w:tr w:rsidR="001D72D1" w:rsidRPr="00520D3E" w:rsidTr="00520D3E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D3E" w:rsidRPr="00520D3E" w:rsidRDefault="00520D3E" w:rsidP="001D72D1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</w:pPr>
            <w:bookmarkStart w:id="1" w:name="_Hlk156057704"/>
            <w:bookmarkStart w:id="2" w:name="_Hlk156057883"/>
          </w:p>
          <w:p w:rsidR="001D72D1" w:rsidRPr="00520D3E" w:rsidRDefault="001D72D1" w:rsidP="001D72D1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520D3E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520D3E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1D72D1" w:rsidRPr="00520D3E" w:rsidRDefault="001D72D1" w:rsidP="001D72D1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1D72D1" w:rsidRPr="00520D3E" w:rsidTr="00520D3E">
        <w:tc>
          <w:tcPr>
            <w:tcW w:w="157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2D1" w:rsidRPr="00520D3E" w:rsidRDefault="001D72D1" w:rsidP="001D72D1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D1" w:rsidRPr="00520D3E" w:rsidRDefault="001D72D1" w:rsidP="001D72D1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520D3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710" w:type="pct"/>
            <w:shd w:val="clear" w:color="auto" w:fill="auto"/>
          </w:tcPr>
          <w:p w:rsidR="001D72D1" w:rsidRPr="00520D3E" w:rsidRDefault="001D72D1" w:rsidP="001D72D1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520D3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520D3E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520D3E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1D72D1" w:rsidRPr="00520D3E" w:rsidTr="00520D3E">
        <w:trPr>
          <w:trHeight w:val="890"/>
        </w:trPr>
        <w:tc>
          <w:tcPr>
            <w:tcW w:w="157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2D1" w:rsidRPr="00520D3E" w:rsidRDefault="001D72D1" w:rsidP="001D72D1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520D3E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1D72D1" w:rsidRPr="00520D3E" w:rsidRDefault="001D72D1" w:rsidP="001D72D1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2D1" w:rsidRPr="00520D3E" w:rsidRDefault="001D72D1" w:rsidP="001D72D1">
            <w:pPr>
              <w:widowControl/>
              <w:autoSpaceDE/>
              <w:autoSpaceDN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20D3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520D3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520D3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1D72D1" w:rsidRPr="00520D3E" w:rsidRDefault="001D72D1" w:rsidP="001D72D1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1D72D1" w:rsidRPr="00520D3E" w:rsidRDefault="001D72D1" w:rsidP="001D72D1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0" w:type="pct"/>
            <w:shd w:val="clear" w:color="auto" w:fill="auto"/>
            <w:vAlign w:val="center"/>
          </w:tcPr>
          <w:p w:rsidR="001D72D1" w:rsidRPr="00520D3E" w:rsidRDefault="001D72D1" w:rsidP="001D72D1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1D72D1" w:rsidRPr="00520D3E" w:rsidRDefault="001D72D1" w:rsidP="001D72D1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1D72D1" w:rsidRPr="00520D3E" w:rsidRDefault="001D72D1" w:rsidP="001D72D1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:rsidR="001D72D1" w:rsidRPr="00520D3E" w:rsidRDefault="001D72D1" w:rsidP="001D72D1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bookmarkEnd w:id="1"/>
    <w:p w:rsidR="00520D3E" w:rsidRPr="00520D3E" w:rsidRDefault="00520D3E" w:rsidP="00520D3E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520D3E">
        <w:rPr>
          <w:rFonts w:ascii="Arial" w:hAnsi="Arial" w:cs="Arial"/>
          <w:b/>
          <w:u w:val="single"/>
        </w:rPr>
        <w:t>Reviewer details:</w:t>
      </w:r>
    </w:p>
    <w:p w:rsidR="00520D3E" w:rsidRPr="00520D3E" w:rsidRDefault="00520D3E" w:rsidP="00520D3E">
      <w:pPr>
        <w:rPr>
          <w:rFonts w:ascii="Arial" w:hAnsi="Arial" w:cs="Arial"/>
          <w:b/>
          <w:color w:val="000000"/>
          <w:sz w:val="20"/>
          <w:szCs w:val="20"/>
        </w:rPr>
      </w:pPr>
    </w:p>
    <w:p w:rsidR="00520D3E" w:rsidRPr="00520D3E" w:rsidRDefault="00520D3E" w:rsidP="00520D3E">
      <w:pPr>
        <w:rPr>
          <w:rFonts w:ascii="Arial" w:hAnsi="Arial" w:cs="Arial"/>
          <w:sz w:val="20"/>
          <w:szCs w:val="20"/>
        </w:rPr>
      </w:pPr>
      <w:r w:rsidRPr="00520D3E">
        <w:rPr>
          <w:rFonts w:ascii="Arial" w:hAnsi="Arial" w:cs="Arial"/>
          <w:b/>
          <w:color w:val="000000"/>
          <w:sz w:val="20"/>
          <w:szCs w:val="20"/>
        </w:rPr>
        <w:t xml:space="preserve">Dr. </w:t>
      </w:r>
      <w:proofErr w:type="spellStart"/>
      <w:r w:rsidRPr="00520D3E">
        <w:rPr>
          <w:rFonts w:ascii="Arial" w:hAnsi="Arial" w:cs="Arial"/>
          <w:b/>
          <w:color w:val="000000"/>
          <w:sz w:val="20"/>
          <w:szCs w:val="20"/>
        </w:rPr>
        <w:t>Ketki</w:t>
      </w:r>
      <w:proofErr w:type="spellEnd"/>
      <w:r w:rsidRPr="00520D3E">
        <w:rPr>
          <w:rFonts w:ascii="Arial" w:hAnsi="Arial" w:cs="Arial"/>
          <w:b/>
          <w:color w:val="000000"/>
          <w:sz w:val="20"/>
          <w:szCs w:val="20"/>
        </w:rPr>
        <w:t xml:space="preserve"> Kulkarni, BSSS Institute of Advanced Studies, India</w:t>
      </w:r>
    </w:p>
    <w:p w:rsidR="001D72D1" w:rsidRPr="00520D3E" w:rsidRDefault="001D72D1" w:rsidP="001D72D1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9F46C6" w:rsidRPr="00520D3E" w:rsidRDefault="009F46C6">
      <w:pPr>
        <w:rPr>
          <w:rFonts w:ascii="Arial" w:hAnsi="Arial" w:cs="Arial"/>
          <w:sz w:val="20"/>
          <w:szCs w:val="20"/>
        </w:rPr>
      </w:pPr>
    </w:p>
    <w:sectPr w:rsidR="009F46C6" w:rsidRPr="00520D3E" w:rsidSect="001D72D1">
      <w:headerReference w:type="default" r:id="rId7"/>
      <w:footerReference w:type="default" r:id="rId8"/>
      <w:pgSz w:w="23820" w:h="16840" w:orient="landscape"/>
      <w:pgMar w:top="1820" w:right="0" w:bottom="1343" w:left="1275" w:header="1281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682" w:rsidRDefault="00462682">
      <w:r>
        <w:separator/>
      </w:r>
    </w:p>
  </w:endnote>
  <w:endnote w:type="continuationSeparator" w:id="0">
    <w:p w:rsidR="00462682" w:rsidRDefault="00462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6C6" w:rsidRDefault="00CD7D3C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394304" behindDoc="1" locked="0" layoutInCell="1" allowOverlap="1">
              <wp:simplePos x="0" y="0"/>
              <wp:positionH relativeFrom="page">
                <wp:posOffset>902004</wp:posOffset>
              </wp:positionH>
              <wp:positionV relativeFrom="page">
                <wp:posOffset>10111516</wp:posOffset>
              </wp:positionV>
              <wp:extent cx="659130" cy="1371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913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F46C6" w:rsidRDefault="00CD7D3C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2pt;width:51.9pt;height:10.8pt;z-index:-15922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" filled="f" stroked="f">
              <v:textbox inset="0,0,0,0">
                <w:txbxContent>
                  <w:p w:rsidR="009F46C6" w:rsidRDefault="00CD7D3C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394816" behindDoc="1" locked="0" layoutInCell="1" allowOverlap="1">
              <wp:simplePos x="0" y="0"/>
              <wp:positionH relativeFrom="page">
                <wp:posOffset>2639695</wp:posOffset>
              </wp:positionH>
              <wp:positionV relativeFrom="page">
                <wp:posOffset>10111516</wp:posOffset>
              </wp:positionV>
              <wp:extent cx="708660" cy="1371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866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F46C6" w:rsidRDefault="00CD7D3C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7.85pt;margin-top:796.2pt;width:55.8pt;height:10.8pt;z-index:-15921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" filled="f" stroked="f">
              <v:textbox inset="0,0,0,0">
                <w:txbxContent>
                  <w:p w:rsidR="009F46C6" w:rsidRDefault="00CD7D3C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395328" behindDoc="1" locked="0" layoutInCell="1" allowOverlap="1">
              <wp:simplePos x="0" y="0"/>
              <wp:positionH relativeFrom="page">
                <wp:posOffset>4416933</wp:posOffset>
              </wp:positionH>
              <wp:positionV relativeFrom="page">
                <wp:posOffset>10111516</wp:posOffset>
              </wp:positionV>
              <wp:extent cx="857885" cy="1371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788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F46C6" w:rsidRDefault="00CD7D3C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7.8pt;margin-top:796.2pt;width:67.55pt;height:10.8pt;z-index:-15921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" filled="f" stroked="f">
              <v:textbox inset="0,0,0,0">
                <w:txbxContent>
                  <w:p w:rsidR="009F46C6" w:rsidRDefault="00CD7D3C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395840" behindDoc="1" locked="0" layoutInCell="1" allowOverlap="1">
              <wp:simplePos x="0" y="0"/>
              <wp:positionH relativeFrom="page">
                <wp:posOffset>6846823</wp:posOffset>
              </wp:positionH>
              <wp:positionV relativeFrom="page">
                <wp:posOffset>10111516</wp:posOffset>
              </wp:positionV>
              <wp:extent cx="1021080" cy="1371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08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F46C6" w:rsidRDefault="00CD7D3C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1pt;margin-top:796.2pt;width:80.4pt;height:10.8pt;z-index:-1592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" filled="f" stroked="f">
              <v:textbox inset="0,0,0,0">
                <w:txbxContent>
                  <w:p w:rsidR="009F46C6" w:rsidRDefault="00CD7D3C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682" w:rsidRDefault="00462682">
      <w:r>
        <w:separator/>
      </w:r>
    </w:p>
  </w:footnote>
  <w:footnote w:type="continuationSeparator" w:id="0">
    <w:p w:rsidR="00462682" w:rsidRDefault="00462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6C6" w:rsidRDefault="00CD7D3C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393792" behindDoc="1" locked="0" layoutInCell="1" allowOverlap="1">
              <wp:simplePos x="0" y="0"/>
              <wp:positionH relativeFrom="page">
                <wp:posOffset>902004</wp:posOffset>
              </wp:positionH>
              <wp:positionV relativeFrom="page">
                <wp:posOffset>800566</wp:posOffset>
              </wp:positionV>
              <wp:extent cx="110109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10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F46C6" w:rsidRDefault="00CD7D3C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3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2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05pt;width:86.7pt;height:15.45pt;z-index:-15922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" filled="f" stroked="f">
              <v:textbox inset="0,0,0,0">
                <w:txbxContent>
                  <w:p w:rsidR="009F46C6" w:rsidRDefault="00CD7D3C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3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2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46C6"/>
    <w:rsid w:val="001D72D1"/>
    <w:rsid w:val="003C7C58"/>
    <w:rsid w:val="00462682"/>
    <w:rsid w:val="00520D3E"/>
    <w:rsid w:val="005A1C4F"/>
    <w:rsid w:val="009F46C6"/>
    <w:rsid w:val="00CD7D3C"/>
    <w:rsid w:val="00F8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23BDC"/>
  <w15:docId w15:val="{161EC354-F806-4F73-A27F-5B8F9E44F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Affiliation">
    <w:name w:val="Affiliation"/>
    <w:basedOn w:val="Normal"/>
    <w:rsid w:val="00520D3E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jpas.com/index.php/AJPA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1186</cp:lastModifiedBy>
  <cp:revision>5</cp:revision>
  <dcterms:created xsi:type="dcterms:W3CDTF">2025-07-04T08:09:00Z</dcterms:created>
  <dcterms:modified xsi:type="dcterms:W3CDTF">2025-07-08T12:12:00Z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2025-07-04T00:00:00Z</vt:filetime>
  </property>
  <property fmtid="{D5CDD505-2E9C-101B-9397-08002B2CF9AE}" pid="5" name="Producer">
    <vt:lpwstr>www.ilovepdf.com</vt:lpwstr>
  </property>
</Properties>
</file>