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E4245" w14:paraId="68BED0C4" w14:textId="77777777" w:rsidTr="002643B3">
        <w:trPr>
          <w:trHeight w:val="290"/>
        </w:trPr>
        <w:tc>
          <w:tcPr>
            <w:tcW w:w="5000" w:type="pct"/>
            <w:gridSpan w:val="2"/>
            <w:tcBorders>
              <w:top w:val="nil"/>
              <w:left w:val="nil"/>
              <w:right w:val="nil"/>
            </w:tcBorders>
          </w:tcPr>
          <w:p w14:paraId="3F924070" w14:textId="77777777" w:rsidR="00602F7D" w:rsidRPr="00BE4245" w:rsidRDefault="00602F7D" w:rsidP="00F2643C">
            <w:pPr>
              <w:pStyle w:val="Heading2"/>
              <w:jc w:val="left"/>
              <w:rPr>
                <w:rFonts w:ascii="Arial" w:hAnsi="Arial" w:cs="Arial"/>
                <w:b w:val="0"/>
                <w:bCs w:val="0"/>
                <w:lang w:val="en-GB"/>
              </w:rPr>
            </w:pPr>
          </w:p>
        </w:tc>
      </w:tr>
      <w:tr w:rsidR="0000007A" w:rsidRPr="00BE4245" w14:paraId="7E7FE02D" w14:textId="77777777" w:rsidTr="002643B3">
        <w:trPr>
          <w:trHeight w:val="290"/>
        </w:trPr>
        <w:tc>
          <w:tcPr>
            <w:tcW w:w="1234" w:type="pct"/>
          </w:tcPr>
          <w:p w14:paraId="7B5BE55D" w14:textId="77777777" w:rsidR="0000007A" w:rsidRPr="00BE4245" w:rsidRDefault="0000007A" w:rsidP="00696CAD">
            <w:pPr>
              <w:pStyle w:val="BodyText"/>
              <w:ind w:left="90"/>
              <w:jc w:val="left"/>
              <w:rPr>
                <w:rFonts w:ascii="Arial" w:hAnsi="Arial" w:cs="Arial"/>
                <w:bCs/>
                <w:sz w:val="20"/>
                <w:szCs w:val="20"/>
                <w:lang w:val="en-GB"/>
              </w:rPr>
            </w:pPr>
            <w:r w:rsidRPr="00BE4245">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F7B0BC9" w14:textId="371AABCB" w:rsidR="0000007A" w:rsidRPr="00BE4245" w:rsidRDefault="00D92D61" w:rsidP="00E65EB7">
            <w:pPr>
              <w:rPr>
                <w:rFonts w:ascii="Arial" w:hAnsi="Arial" w:cs="Arial"/>
                <w:b/>
                <w:bCs/>
                <w:color w:val="0000FF"/>
                <w:sz w:val="20"/>
                <w:szCs w:val="20"/>
              </w:rPr>
            </w:pPr>
            <w:hyperlink r:id="rId8" w:tgtFrame="_blank" w:history="1">
              <w:r w:rsidR="00597730" w:rsidRPr="00BE4245">
                <w:rPr>
                  <w:rFonts w:ascii="Arial" w:hAnsi="Arial" w:cs="Arial"/>
                  <w:color w:val="0F4C82"/>
                  <w:sz w:val="20"/>
                  <w:szCs w:val="20"/>
                  <w:u w:val="single"/>
                </w:rPr>
                <w:t>Asian Journal of Geological Research</w:t>
              </w:r>
            </w:hyperlink>
          </w:p>
        </w:tc>
      </w:tr>
      <w:tr w:rsidR="0000007A" w:rsidRPr="00BE4245" w14:paraId="5077B290" w14:textId="77777777" w:rsidTr="002643B3">
        <w:trPr>
          <w:trHeight w:val="290"/>
        </w:trPr>
        <w:tc>
          <w:tcPr>
            <w:tcW w:w="1234" w:type="pct"/>
          </w:tcPr>
          <w:p w14:paraId="0AC82D77" w14:textId="77777777" w:rsidR="0000007A" w:rsidRPr="00BE4245" w:rsidRDefault="0000007A" w:rsidP="00696CAD">
            <w:pPr>
              <w:pStyle w:val="BodyText"/>
              <w:ind w:left="90"/>
              <w:jc w:val="left"/>
              <w:rPr>
                <w:rFonts w:ascii="Arial" w:hAnsi="Arial" w:cs="Arial"/>
                <w:bCs/>
                <w:sz w:val="20"/>
                <w:szCs w:val="20"/>
                <w:lang w:val="en-GB"/>
              </w:rPr>
            </w:pPr>
            <w:r w:rsidRPr="00BE424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C84DF4F" w14:textId="7E87C200" w:rsidR="0000007A" w:rsidRPr="00BE4245" w:rsidRDefault="00EB523B" w:rsidP="00F3669D">
            <w:pPr>
              <w:pStyle w:val="NormalWeb"/>
              <w:spacing w:before="0" w:beforeAutospacing="0" w:after="0" w:afterAutospacing="0"/>
              <w:rPr>
                <w:rFonts w:ascii="Arial" w:hAnsi="Arial" w:cs="Arial"/>
                <w:b/>
                <w:bCs/>
                <w:sz w:val="20"/>
                <w:szCs w:val="20"/>
                <w:lang w:val="en-GB"/>
              </w:rPr>
            </w:pPr>
            <w:r w:rsidRPr="00BE4245">
              <w:rPr>
                <w:rFonts w:ascii="Arial" w:hAnsi="Arial" w:cs="Arial"/>
                <w:b/>
                <w:bCs/>
                <w:sz w:val="20"/>
                <w:szCs w:val="20"/>
                <w:lang w:val="en-GB"/>
              </w:rPr>
              <w:t>Ms_</w:t>
            </w:r>
            <w:r w:rsidR="00597730" w:rsidRPr="00BE4245">
              <w:rPr>
                <w:rFonts w:ascii="Arial" w:eastAsia="Times New Roman" w:hAnsi="Arial" w:cs="Arial"/>
                <w:sz w:val="20"/>
                <w:szCs w:val="20"/>
              </w:rPr>
              <w:t xml:space="preserve"> </w:t>
            </w:r>
            <w:r w:rsidR="00597730" w:rsidRPr="00BE4245">
              <w:rPr>
                <w:rFonts w:ascii="Arial" w:hAnsi="Arial" w:cs="Arial"/>
                <w:b/>
                <w:bCs/>
                <w:sz w:val="20"/>
                <w:szCs w:val="20"/>
              </w:rPr>
              <w:t>AJOGER</w:t>
            </w:r>
            <w:r w:rsidR="00597730" w:rsidRPr="00BE4245">
              <w:rPr>
                <w:rFonts w:ascii="Arial" w:hAnsi="Arial" w:cs="Arial"/>
                <w:b/>
                <w:bCs/>
                <w:sz w:val="20"/>
                <w:szCs w:val="20"/>
                <w:lang w:val="en-GB"/>
              </w:rPr>
              <w:t xml:space="preserve"> </w:t>
            </w:r>
            <w:r w:rsidRPr="00BE4245">
              <w:rPr>
                <w:rFonts w:ascii="Arial" w:hAnsi="Arial" w:cs="Arial"/>
                <w:b/>
                <w:bCs/>
                <w:sz w:val="20"/>
                <w:szCs w:val="20"/>
                <w:lang w:val="en-GB"/>
              </w:rPr>
              <w:t>_139362</w:t>
            </w:r>
          </w:p>
        </w:tc>
      </w:tr>
      <w:tr w:rsidR="0000007A" w:rsidRPr="00BE4245" w14:paraId="34A57AA9" w14:textId="77777777" w:rsidTr="002643B3">
        <w:trPr>
          <w:trHeight w:val="650"/>
        </w:trPr>
        <w:tc>
          <w:tcPr>
            <w:tcW w:w="1234" w:type="pct"/>
          </w:tcPr>
          <w:p w14:paraId="1B0A287D" w14:textId="77777777" w:rsidR="0000007A" w:rsidRPr="00BE4245" w:rsidRDefault="0000007A" w:rsidP="00696CAD">
            <w:pPr>
              <w:pStyle w:val="BodyText"/>
              <w:ind w:left="90"/>
              <w:jc w:val="left"/>
              <w:rPr>
                <w:rFonts w:ascii="Arial" w:hAnsi="Arial" w:cs="Arial"/>
                <w:bCs/>
                <w:sz w:val="20"/>
                <w:szCs w:val="20"/>
                <w:lang w:val="en-GB"/>
              </w:rPr>
            </w:pPr>
            <w:r w:rsidRPr="00BE424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FC005A5" w14:textId="77777777" w:rsidR="0000007A" w:rsidRPr="00BE4245" w:rsidRDefault="00EB523B" w:rsidP="000450FC">
            <w:pPr>
              <w:pStyle w:val="NormalWeb"/>
              <w:spacing w:before="0" w:beforeAutospacing="0" w:after="0" w:afterAutospacing="0"/>
              <w:rPr>
                <w:rFonts w:ascii="Arial" w:hAnsi="Arial" w:cs="Arial"/>
                <w:b/>
                <w:sz w:val="20"/>
                <w:szCs w:val="20"/>
                <w:lang w:val="en-GB"/>
              </w:rPr>
            </w:pPr>
            <w:r w:rsidRPr="00BE4245">
              <w:rPr>
                <w:rFonts w:ascii="Arial" w:hAnsi="Arial" w:cs="Arial"/>
                <w:b/>
                <w:sz w:val="20"/>
                <w:szCs w:val="20"/>
                <w:lang w:val="en-GB"/>
              </w:rPr>
              <w:t>FAUNAL ASSEMBLAGES AND BIOTA-SUBSTRATE INTERACTIONS IN TROPICAL NIGERIAN TIDAL FLATS: INFLUENCE OF SEDIMENT GRAIN SIZE AND PHYSICOCHEMICAL PARAMETERS</w:t>
            </w:r>
          </w:p>
        </w:tc>
      </w:tr>
      <w:tr w:rsidR="00CF0BBB" w:rsidRPr="00BE4245" w14:paraId="364E589B" w14:textId="77777777" w:rsidTr="002643B3">
        <w:trPr>
          <w:trHeight w:val="332"/>
        </w:trPr>
        <w:tc>
          <w:tcPr>
            <w:tcW w:w="1234" w:type="pct"/>
          </w:tcPr>
          <w:p w14:paraId="4B5F78A4" w14:textId="77777777" w:rsidR="00CF0BBB" w:rsidRPr="00BE4245" w:rsidRDefault="00CF0BBB" w:rsidP="00696CAD">
            <w:pPr>
              <w:pStyle w:val="BodyText"/>
              <w:ind w:left="90"/>
              <w:jc w:val="left"/>
              <w:rPr>
                <w:rFonts w:ascii="Arial" w:hAnsi="Arial" w:cs="Arial"/>
                <w:bCs/>
                <w:sz w:val="20"/>
                <w:szCs w:val="20"/>
                <w:lang w:val="en-GB"/>
              </w:rPr>
            </w:pPr>
            <w:r w:rsidRPr="00BE424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8A3FDDA" w14:textId="68E3A836" w:rsidR="00CF0BBB" w:rsidRPr="00BE4245" w:rsidRDefault="00383E67" w:rsidP="000450FC">
            <w:pPr>
              <w:pStyle w:val="NormalWeb"/>
              <w:spacing w:before="0" w:beforeAutospacing="0" w:after="0" w:afterAutospacing="0"/>
              <w:rPr>
                <w:rFonts w:ascii="Arial" w:hAnsi="Arial" w:cs="Arial"/>
                <w:b/>
                <w:sz w:val="20"/>
                <w:szCs w:val="20"/>
                <w:lang w:val="en-GB"/>
              </w:rPr>
            </w:pPr>
            <w:r w:rsidRPr="00BE4245">
              <w:rPr>
                <w:rFonts w:ascii="Arial" w:hAnsi="Arial" w:cs="Arial"/>
                <w:b/>
                <w:sz w:val="20"/>
                <w:szCs w:val="20"/>
                <w:lang w:val="en-GB"/>
              </w:rPr>
              <w:t>Research article</w:t>
            </w:r>
          </w:p>
        </w:tc>
      </w:tr>
    </w:tbl>
    <w:p w14:paraId="76AA05ED" w14:textId="77777777" w:rsidR="00037D52" w:rsidRPr="00BE4245"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00F0C" w:rsidRPr="00BE4245" w14:paraId="4DA6E4D0" w14:textId="77777777">
        <w:tc>
          <w:tcPr>
            <w:tcW w:w="5000" w:type="pct"/>
            <w:gridSpan w:val="3"/>
            <w:tcBorders>
              <w:top w:val="nil"/>
              <w:left w:val="nil"/>
              <w:right w:val="nil"/>
            </w:tcBorders>
            <w:noWrap/>
          </w:tcPr>
          <w:p w14:paraId="1195181F" w14:textId="77777777" w:rsidR="00100F0C" w:rsidRPr="00BE4245" w:rsidRDefault="00100F0C">
            <w:pPr>
              <w:pStyle w:val="Heading2"/>
              <w:jc w:val="left"/>
              <w:rPr>
                <w:rFonts w:ascii="Arial" w:hAnsi="Arial" w:cs="Arial"/>
                <w:lang w:val="en-GB"/>
              </w:rPr>
            </w:pPr>
            <w:bookmarkStart w:id="0" w:name="_Hlk171324449"/>
            <w:bookmarkStart w:id="1" w:name="_Hlk170903434"/>
            <w:r w:rsidRPr="00BE4245">
              <w:rPr>
                <w:rFonts w:ascii="Arial" w:hAnsi="Arial" w:cs="Arial"/>
                <w:highlight w:val="yellow"/>
                <w:lang w:val="en-GB"/>
              </w:rPr>
              <w:t>PART  1:</w:t>
            </w:r>
            <w:r w:rsidRPr="00BE4245">
              <w:rPr>
                <w:rFonts w:ascii="Arial" w:hAnsi="Arial" w:cs="Arial"/>
                <w:lang w:val="en-GB"/>
              </w:rPr>
              <w:t xml:space="preserve"> Comments</w:t>
            </w:r>
          </w:p>
          <w:p w14:paraId="1FCB19BB" w14:textId="77777777" w:rsidR="00100F0C" w:rsidRPr="00BE4245" w:rsidRDefault="00100F0C">
            <w:pPr>
              <w:rPr>
                <w:rFonts w:ascii="Arial" w:hAnsi="Arial" w:cs="Arial"/>
                <w:sz w:val="20"/>
                <w:szCs w:val="20"/>
                <w:lang w:val="en-GB"/>
              </w:rPr>
            </w:pPr>
          </w:p>
        </w:tc>
      </w:tr>
      <w:tr w:rsidR="00100F0C" w:rsidRPr="00BE4245" w14:paraId="63207B06" w14:textId="77777777">
        <w:tc>
          <w:tcPr>
            <w:tcW w:w="1265" w:type="pct"/>
            <w:noWrap/>
          </w:tcPr>
          <w:p w14:paraId="16A4DD27" w14:textId="77777777" w:rsidR="00100F0C" w:rsidRPr="00BE4245" w:rsidRDefault="00100F0C">
            <w:pPr>
              <w:pStyle w:val="Heading2"/>
              <w:jc w:val="left"/>
              <w:rPr>
                <w:rFonts w:ascii="Arial" w:hAnsi="Arial" w:cs="Arial"/>
                <w:lang w:val="en-GB"/>
              </w:rPr>
            </w:pPr>
          </w:p>
        </w:tc>
        <w:tc>
          <w:tcPr>
            <w:tcW w:w="2212" w:type="pct"/>
          </w:tcPr>
          <w:p w14:paraId="4DC4CF9F" w14:textId="77777777" w:rsidR="00100F0C" w:rsidRPr="00BE4245" w:rsidRDefault="00100F0C">
            <w:pPr>
              <w:pStyle w:val="Heading2"/>
              <w:jc w:val="left"/>
              <w:rPr>
                <w:rFonts w:ascii="Arial" w:hAnsi="Arial" w:cs="Arial"/>
                <w:lang w:val="en-GB"/>
              </w:rPr>
            </w:pPr>
            <w:r w:rsidRPr="00BE4245">
              <w:rPr>
                <w:rFonts w:ascii="Arial" w:hAnsi="Arial" w:cs="Arial"/>
                <w:lang w:val="en-GB"/>
              </w:rPr>
              <w:t>Reviewer’s comment</w:t>
            </w:r>
          </w:p>
          <w:p w14:paraId="125DF848" w14:textId="77777777" w:rsidR="0034536D" w:rsidRPr="00BE4245" w:rsidRDefault="0034536D" w:rsidP="0034536D">
            <w:pPr>
              <w:rPr>
                <w:rFonts w:ascii="Arial" w:hAnsi="Arial" w:cs="Arial"/>
                <w:b/>
                <w:bCs/>
                <w:sz w:val="20"/>
                <w:szCs w:val="20"/>
              </w:rPr>
            </w:pPr>
            <w:r w:rsidRPr="00BE4245">
              <w:rPr>
                <w:rFonts w:ascii="Arial" w:hAnsi="Arial" w:cs="Arial"/>
                <w:b/>
                <w:bCs/>
                <w:sz w:val="20"/>
                <w:szCs w:val="20"/>
                <w:highlight w:val="yellow"/>
              </w:rPr>
              <w:t>Artificial Intelligence (AI) generated or assisted review comments are strictly prohibited during peer review.</w:t>
            </w:r>
          </w:p>
          <w:p w14:paraId="3A0A9CC0" w14:textId="77777777" w:rsidR="0034536D" w:rsidRPr="00BE4245" w:rsidRDefault="0034536D" w:rsidP="0034536D">
            <w:pPr>
              <w:rPr>
                <w:rFonts w:ascii="Arial" w:hAnsi="Arial" w:cs="Arial"/>
                <w:sz w:val="20"/>
                <w:szCs w:val="20"/>
                <w:lang w:val="en-GB"/>
              </w:rPr>
            </w:pPr>
          </w:p>
        </w:tc>
        <w:tc>
          <w:tcPr>
            <w:tcW w:w="1523" w:type="pct"/>
          </w:tcPr>
          <w:p w14:paraId="442C4D3D" w14:textId="77777777" w:rsidR="00A2415F" w:rsidRPr="00BE4245" w:rsidRDefault="00A2415F" w:rsidP="00A2415F">
            <w:pPr>
              <w:spacing w:after="160" w:line="256" w:lineRule="auto"/>
              <w:rPr>
                <w:rFonts w:ascii="Arial" w:eastAsia="Calibri" w:hAnsi="Arial" w:cs="Arial"/>
                <w:kern w:val="2"/>
                <w:sz w:val="20"/>
                <w:szCs w:val="20"/>
                <w:lang w:val="en-IN"/>
              </w:rPr>
            </w:pPr>
            <w:r w:rsidRPr="00BE4245">
              <w:rPr>
                <w:rFonts w:ascii="Arial" w:eastAsia="Calibri" w:hAnsi="Arial" w:cs="Arial"/>
                <w:b/>
                <w:kern w:val="2"/>
                <w:sz w:val="20"/>
                <w:szCs w:val="20"/>
                <w:lang w:val="en-IN"/>
              </w:rPr>
              <w:t>Author’s Feedback</w:t>
            </w:r>
            <w:r w:rsidRPr="00BE4245">
              <w:rPr>
                <w:rFonts w:ascii="Arial" w:eastAsia="Calibri" w:hAnsi="Arial" w:cs="Arial"/>
                <w:kern w:val="2"/>
                <w:sz w:val="20"/>
                <w:szCs w:val="20"/>
                <w:lang w:val="en-IN"/>
              </w:rPr>
              <w:t xml:space="preserve"> (It is mandatory that authors should write his/her feedback here)</w:t>
            </w:r>
          </w:p>
          <w:p w14:paraId="729BEEAE" w14:textId="77777777" w:rsidR="00100F0C" w:rsidRPr="00BE4245" w:rsidRDefault="00100F0C">
            <w:pPr>
              <w:pStyle w:val="Heading2"/>
              <w:jc w:val="left"/>
              <w:rPr>
                <w:rFonts w:ascii="Arial" w:hAnsi="Arial" w:cs="Arial"/>
                <w:b w:val="0"/>
                <w:lang w:val="en-GB"/>
              </w:rPr>
            </w:pPr>
          </w:p>
        </w:tc>
      </w:tr>
      <w:tr w:rsidR="00100F0C" w:rsidRPr="00BE4245" w14:paraId="6DEC8140" w14:textId="77777777">
        <w:trPr>
          <w:trHeight w:val="1264"/>
        </w:trPr>
        <w:tc>
          <w:tcPr>
            <w:tcW w:w="1265" w:type="pct"/>
            <w:noWrap/>
          </w:tcPr>
          <w:p w14:paraId="701C9215" w14:textId="77777777" w:rsidR="00100F0C" w:rsidRPr="00BE4245" w:rsidRDefault="00100F0C">
            <w:pPr>
              <w:ind w:left="360"/>
              <w:rPr>
                <w:rFonts w:ascii="Arial" w:hAnsi="Arial" w:cs="Arial"/>
                <w:b/>
                <w:bCs/>
                <w:sz w:val="20"/>
                <w:szCs w:val="20"/>
                <w:lang w:val="en-GB"/>
              </w:rPr>
            </w:pPr>
            <w:r w:rsidRPr="00BE424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31D27F8" w14:textId="77777777" w:rsidR="00100F0C" w:rsidRPr="00BE4245" w:rsidRDefault="00100F0C">
            <w:pPr>
              <w:ind w:left="360"/>
              <w:rPr>
                <w:rFonts w:ascii="Arial" w:eastAsia="MS Mincho" w:hAnsi="Arial" w:cs="Arial"/>
                <w:b/>
                <w:bCs/>
                <w:sz w:val="20"/>
                <w:szCs w:val="20"/>
                <w:lang w:val="en-GB"/>
              </w:rPr>
            </w:pPr>
          </w:p>
        </w:tc>
        <w:tc>
          <w:tcPr>
            <w:tcW w:w="2212" w:type="pct"/>
          </w:tcPr>
          <w:p w14:paraId="68B7E5C0" w14:textId="77777777" w:rsidR="009466F2" w:rsidRPr="00BE4245" w:rsidRDefault="009466F2" w:rsidP="009466F2">
            <w:pPr>
              <w:rPr>
                <w:rFonts w:ascii="Arial" w:hAnsi="Arial" w:cs="Arial"/>
                <w:sz w:val="20"/>
                <w:szCs w:val="20"/>
                <w:lang w:val="en-IN" w:eastAsia="en-IN"/>
              </w:rPr>
            </w:pPr>
            <w:r w:rsidRPr="00BE4245">
              <w:rPr>
                <w:rFonts w:ascii="Arial" w:hAnsi="Arial" w:cs="Arial"/>
                <w:sz w:val="20"/>
                <w:szCs w:val="20"/>
              </w:rPr>
              <w:t xml:space="preserve">This manuscript is of considerable significance to the scientific community, as it offers one of the first exhaustive, integrative ecological assessments of benthic faunal assemblages in the tropical tidal flats of southeastern </w:t>
            </w:r>
            <w:proofErr w:type="gramStart"/>
            <w:r w:rsidRPr="00BE4245">
              <w:rPr>
                <w:rFonts w:ascii="Arial" w:hAnsi="Arial" w:cs="Arial"/>
                <w:sz w:val="20"/>
                <w:szCs w:val="20"/>
              </w:rPr>
              <w:t>Nigeria..</w:t>
            </w:r>
            <w:proofErr w:type="gramEnd"/>
            <w:r w:rsidRPr="00BE4245">
              <w:rPr>
                <w:rFonts w:ascii="Arial" w:hAnsi="Arial" w:cs="Arial"/>
                <w:sz w:val="20"/>
                <w:szCs w:val="20"/>
              </w:rPr>
              <w:t xml:space="preserve"> It addresses critical knowledge gaps in West African intertidal ecology—a region that remains underrepresented in global marine research—by systematically linking faunal diversity to sediment grain size and important physicochemical parameters. The study provides valuable baseline data for future monitoring, informs conservation and habitat management strategies, and contributes to a broader understanding of how tropical coastal ecosystems respond to both natural variability and anthropogenic pressures. Its results are pertinent to comparative global studies on tidal flat biodiversity and resilience, in addition to regional environmental planning.</w:t>
            </w:r>
          </w:p>
          <w:p w14:paraId="6092FDC7" w14:textId="77777777" w:rsidR="00100F0C" w:rsidRPr="00BE4245" w:rsidRDefault="00100F0C">
            <w:pPr>
              <w:pStyle w:val="ListParagraph"/>
              <w:ind w:left="0"/>
              <w:rPr>
                <w:rFonts w:ascii="Arial" w:hAnsi="Arial" w:cs="Arial"/>
                <w:b/>
                <w:bCs/>
                <w:sz w:val="20"/>
                <w:szCs w:val="20"/>
                <w:lang w:val="en-IN"/>
              </w:rPr>
            </w:pPr>
          </w:p>
        </w:tc>
        <w:tc>
          <w:tcPr>
            <w:tcW w:w="1523" w:type="pct"/>
          </w:tcPr>
          <w:p w14:paraId="021EAD57" w14:textId="77777777" w:rsidR="00100F0C" w:rsidRPr="00BE4245" w:rsidRDefault="00100F0C">
            <w:pPr>
              <w:pStyle w:val="Heading2"/>
              <w:jc w:val="left"/>
              <w:rPr>
                <w:rFonts w:ascii="Arial" w:hAnsi="Arial" w:cs="Arial"/>
                <w:b w:val="0"/>
                <w:lang w:val="en-GB"/>
              </w:rPr>
            </w:pPr>
          </w:p>
        </w:tc>
      </w:tr>
      <w:tr w:rsidR="00100F0C" w:rsidRPr="00BE4245" w14:paraId="0451E6AA" w14:textId="77777777" w:rsidTr="005C221A">
        <w:trPr>
          <w:trHeight w:val="710"/>
        </w:trPr>
        <w:tc>
          <w:tcPr>
            <w:tcW w:w="1265" w:type="pct"/>
            <w:noWrap/>
          </w:tcPr>
          <w:p w14:paraId="25275942" w14:textId="77777777" w:rsidR="00100F0C" w:rsidRPr="00BE4245" w:rsidRDefault="00100F0C">
            <w:pPr>
              <w:ind w:left="360"/>
              <w:rPr>
                <w:rFonts w:ascii="Arial" w:hAnsi="Arial" w:cs="Arial"/>
                <w:b/>
                <w:bCs/>
                <w:sz w:val="20"/>
                <w:szCs w:val="20"/>
                <w:lang w:val="en-GB"/>
              </w:rPr>
            </w:pPr>
            <w:r w:rsidRPr="00BE4245">
              <w:rPr>
                <w:rFonts w:ascii="Arial" w:hAnsi="Arial" w:cs="Arial"/>
                <w:b/>
                <w:bCs/>
                <w:sz w:val="20"/>
                <w:szCs w:val="20"/>
                <w:lang w:val="en-GB"/>
              </w:rPr>
              <w:t>Is the title of the article suitable?</w:t>
            </w:r>
          </w:p>
          <w:p w14:paraId="7197FDD5" w14:textId="77777777" w:rsidR="00100F0C" w:rsidRPr="00BE4245" w:rsidRDefault="00100F0C">
            <w:pPr>
              <w:ind w:left="360"/>
              <w:rPr>
                <w:rFonts w:ascii="Arial" w:hAnsi="Arial" w:cs="Arial"/>
                <w:b/>
                <w:bCs/>
                <w:sz w:val="20"/>
                <w:szCs w:val="20"/>
                <w:lang w:val="en-GB"/>
              </w:rPr>
            </w:pPr>
            <w:r w:rsidRPr="00BE4245">
              <w:rPr>
                <w:rFonts w:ascii="Arial" w:hAnsi="Arial" w:cs="Arial"/>
                <w:b/>
                <w:bCs/>
                <w:sz w:val="20"/>
                <w:szCs w:val="20"/>
                <w:lang w:val="en-GB"/>
              </w:rPr>
              <w:t>(If not please suggest an alternative title)</w:t>
            </w:r>
          </w:p>
          <w:p w14:paraId="6EF1D1CE" w14:textId="77777777" w:rsidR="00100F0C" w:rsidRPr="00BE4245" w:rsidRDefault="00100F0C">
            <w:pPr>
              <w:pStyle w:val="Heading2"/>
              <w:jc w:val="left"/>
              <w:rPr>
                <w:rFonts w:ascii="Arial" w:hAnsi="Arial" w:cs="Arial"/>
                <w:u w:val="single"/>
                <w:lang w:val="en-GB"/>
              </w:rPr>
            </w:pPr>
          </w:p>
        </w:tc>
        <w:tc>
          <w:tcPr>
            <w:tcW w:w="2212" w:type="pct"/>
          </w:tcPr>
          <w:p w14:paraId="4E0ACEBC" w14:textId="7F0FED2A" w:rsidR="00100F0C" w:rsidRPr="00BE4245" w:rsidRDefault="009466F2">
            <w:pPr>
              <w:ind w:left="360"/>
              <w:rPr>
                <w:rFonts w:ascii="Arial" w:hAnsi="Arial" w:cs="Arial"/>
                <w:sz w:val="20"/>
                <w:szCs w:val="20"/>
                <w:lang w:val="en-GB"/>
              </w:rPr>
            </w:pPr>
            <w:r w:rsidRPr="00BE4245">
              <w:rPr>
                <w:rFonts w:ascii="Arial" w:hAnsi="Arial" w:cs="Arial"/>
                <w:sz w:val="20"/>
                <w:szCs w:val="20"/>
                <w:lang w:val="en-GB"/>
              </w:rPr>
              <w:t>Yes</w:t>
            </w:r>
          </w:p>
        </w:tc>
        <w:tc>
          <w:tcPr>
            <w:tcW w:w="1523" w:type="pct"/>
          </w:tcPr>
          <w:p w14:paraId="0FA9E8BA" w14:textId="77777777" w:rsidR="00100F0C" w:rsidRPr="00BE4245" w:rsidRDefault="00100F0C">
            <w:pPr>
              <w:pStyle w:val="Heading2"/>
              <w:jc w:val="left"/>
              <w:rPr>
                <w:rFonts w:ascii="Arial" w:hAnsi="Arial" w:cs="Arial"/>
                <w:b w:val="0"/>
                <w:lang w:val="en-GB"/>
              </w:rPr>
            </w:pPr>
          </w:p>
        </w:tc>
      </w:tr>
      <w:tr w:rsidR="00100F0C" w:rsidRPr="00BE4245" w14:paraId="3E1311C3" w14:textId="77777777">
        <w:trPr>
          <w:trHeight w:val="1262"/>
        </w:trPr>
        <w:tc>
          <w:tcPr>
            <w:tcW w:w="1265" w:type="pct"/>
            <w:noWrap/>
          </w:tcPr>
          <w:p w14:paraId="550AB8FC" w14:textId="77777777" w:rsidR="00100F0C" w:rsidRPr="00BE4245" w:rsidRDefault="00100F0C">
            <w:pPr>
              <w:pStyle w:val="Heading2"/>
              <w:ind w:left="360"/>
              <w:jc w:val="left"/>
              <w:rPr>
                <w:rFonts w:ascii="Arial" w:hAnsi="Arial" w:cs="Arial"/>
                <w:lang w:val="en-GB"/>
              </w:rPr>
            </w:pPr>
            <w:r w:rsidRPr="00BE4245">
              <w:rPr>
                <w:rFonts w:ascii="Arial" w:hAnsi="Arial" w:cs="Arial"/>
                <w:lang w:val="en-GB"/>
              </w:rPr>
              <w:lastRenderedPageBreak/>
              <w:t>Is the abstract of the article comprehensive? Do you suggest the addition (or deletion) of some points in this section? Please write your suggestions here.</w:t>
            </w:r>
          </w:p>
          <w:p w14:paraId="1767825A" w14:textId="77777777" w:rsidR="00100F0C" w:rsidRPr="00BE4245" w:rsidRDefault="00100F0C">
            <w:pPr>
              <w:pStyle w:val="Heading2"/>
              <w:jc w:val="left"/>
              <w:rPr>
                <w:rFonts w:ascii="Arial" w:hAnsi="Arial" w:cs="Arial"/>
                <w:u w:val="single"/>
                <w:lang w:val="en-GB"/>
              </w:rPr>
            </w:pPr>
          </w:p>
        </w:tc>
        <w:tc>
          <w:tcPr>
            <w:tcW w:w="2212" w:type="pct"/>
          </w:tcPr>
          <w:p w14:paraId="7C8A8653" w14:textId="21358327" w:rsidR="00D4701C" w:rsidRPr="00BE4245" w:rsidRDefault="00D4701C" w:rsidP="00D4701C">
            <w:pPr>
              <w:rPr>
                <w:rFonts w:ascii="Arial" w:hAnsi="Arial" w:cs="Arial"/>
                <w:sz w:val="20"/>
                <w:szCs w:val="20"/>
              </w:rPr>
            </w:pPr>
            <w:r w:rsidRPr="00BE4245">
              <w:rPr>
                <w:rFonts w:ascii="Arial" w:hAnsi="Arial" w:cs="Arial"/>
                <w:sz w:val="20"/>
                <w:szCs w:val="20"/>
              </w:rPr>
              <w:t xml:space="preserve">No needs </w:t>
            </w:r>
            <w:r w:rsidR="002769C2" w:rsidRPr="00BE4245">
              <w:rPr>
                <w:rFonts w:ascii="Arial" w:hAnsi="Arial" w:cs="Arial"/>
                <w:sz w:val="20"/>
                <w:szCs w:val="20"/>
              </w:rPr>
              <w:t>little</w:t>
            </w:r>
            <w:r w:rsidRPr="00BE4245">
              <w:rPr>
                <w:rFonts w:ascii="Arial" w:hAnsi="Arial" w:cs="Arial"/>
                <w:sz w:val="20"/>
                <w:szCs w:val="20"/>
              </w:rPr>
              <w:t xml:space="preserve"> revisions </w:t>
            </w:r>
          </w:p>
          <w:p w14:paraId="5899B79C" w14:textId="26FABF52" w:rsidR="00D4701C" w:rsidRPr="00BE4245" w:rsidRDefault="00D4701C" w:rsidP="00D4701C">
            <w:pPr>
              <w:rPr>
                <w:rFonts w:ascii="Arial" w:hAnsi="Arial" w:cs="Arial"/>
                <w:sz w:val="20"/>
                <w:szCs w:val="20"/>
                <w:lang w:val="en-IN" w:eastAsia="en-IN"/>
              </w:rPr>
            </w:pPr>
            <w:r w:rsidRPr="00BE4245">
              <w:rPr>
                <w:rFonts w:ascii="Arial" w:hAnsi="Arial" w:cs="Arial"/>
                <w:sz w:val="20"/>
                <w:szCs w:val="20"/>
              </w:rPr>
              <w:t>Sampling Timeline: Kindly specify the year or period in which seasonal sampling was conducted. This will offer a critical temporal context for the interpretation of faunal responses and environmental variability.</w:t>
            </w:r>
            <w:r w:rsidRPr="00BE4245">
              <w:rPr>
                <w:rFonts w:ascii="Arial" w:hAnsi="Arial" w:cs="Arial"/>
                <w:sz w:val="20"/>
                <w:szCs w:val="20"/>
              </w:rPr>
              <w:br/>
            </w:r>
            <w:r w:rsidRPr="00BE4245">
              <w:rPr>
                <w:rFonts w:ascii="Arial" w:hAnsi="Arial" w:cs="Arial"/>
                <w:sz w:val="20"/>
                <w:szCs w:val="20"/>
              </w:rPr>
              <w:br/>
              <w:t>The abstract should also briefly mention the methodological approach, such as the use of quadrat/core sampling and environmental parameter measurement, to enlighten readers how data were obtained, despite the fact that the findings are well described.</w:t>
            </w:r>
          </w:p>
          <w:p w14:paraId="79007243" w14:textId="77777777" w:rsidR="00100F0C" w:rsidRPr="00BE4245" w:rsidRDefault="00100F0C">
            <w:pPr>
              <w:ind w:left="360"/>
              <w:rPr>
                <w:rFonts w:ascii="Arial" w:hAnsi="Arial" w:cs="Arial"/>
                <w:b/>
                <w:bCs/>
                <w:sz w:val="20"/>
                <w:szCs w:val="20"/>
                <w:lang w:val="en-IN"/>
              </w:rPr>
            </w:pPr>
          </w:p>
        </w:tc>
        <w:tc>
          <w:tcPr>
            <w:tcW w:w="1523" w:type="pct"/>
          </w:tcPr>
          <w:p w14:paraId="212C5DB1" w14:textId="77777777" w:rsidR="00100F0C" w:rsidRPr="00BE4245" w:rsidRDefault="00100F0C">
            <w:pPr>
              <w:pStyle w:val="Heading2"/>
              <w:jc w:val="left"/>
              <w:rPr>
                <w:rFonts w:ascii="Arial" w:hAnsi="Arial" w:cs="Arial"/>
                <w:b w:val="0"/>
                <w:lang w:val="en-GB"/>
              </w:rPr>
            </w:pPr>
          </w:p>
        </w:tc>
      </w:tr>
      <w:tr w:rsidR="00100F0C" w:rsidRPr="00BE4245" w14:paraId="0602C5D6" w14:textId="77777777">
        <w:trPr>
          <w:trHeight w:val="704"/>
        </w:trPr>
        <w:tc>
          <w:tcPr>
            <w:tcW w:w="1265" w:type="pct"/>
            <w:noWrap/>
          </w:tcPr>
          <w:p w14:paraId="7C9D4419" w14:textId="77777777" w:rsidR="00100F0C" w:rsidRPr="00BE4245" w:rsidRDefault="00100F0C">
            <w:pPr>
              <w:pStyle w:val="Heading2"/>
              <w:ind w:left="360"/>
              <w:jc w:val="left"/>
              <w:rPr>
                <w:rFonts w:ascii="Arial" w:hAnsi="Arial" w:cs="Arial"/>
                <w:b w:val="0"/>
                <w:bCs w:val="0"/>
                <w:u w:val="single"/>
                <w:lang w:val="en-GB"/>
              </w:rPr>
            </w:pPr>
            <w:r w:rsidRPr="00BE4245">
              <w:rPr>
                <w:rFonts w:ascii="Arial" w:hAnsi="Arial" w:cs="Arial"/>
                <w:lang w:val="en-GB"/>
              </w:rPr>
              <w:t>Is the manuscript scientifically, correct? Please write here.</w:t>
            </w:r>
          </w:p>
        </w:tc>
        <w:tc>
          <w:tcPr>
            <w:tcW w:w="2212" w:type="pct"/>
          </w:tcPr>
          <w:p w14:paraId="0C4503BD" w14:textId="77777777" w:rsidR="002769C2" w:rsidRPr="00BE4245" w:rsidRDefault="009466F2" w:rsidP="002769C2">
            <w:pPr>
              <w:pStyle w:val="ListParagraph"/>
              <w:ind w:left="0"/>
              <w:rPr>
                <w:rFonts w:ascii="Arial" w:hAnsi="Arial" w:cs="Arial"/>
                <w:bCs/>
                <w:sz w:val="20"/>
                <w:szCs w:val="20"/>
                <w:lang w:val="en-GB"/>
              </w:rPr>
            </w:pPr>
            <w:r w:rsidRPr="00BE4245">
              <w:rPr>
                <w:rFonts w:ascii="Arial" w:hAnsi="Arial" w:cs="Arial"/>
                <w:bCs/>
                <w:sz w:val="20"/>
                <w:szCs w:val="20"/>
                <w:lang w:val="en-GB"/>
              </w:rPr>
              <w:t xml:space="preserve">Yes, </w:t>
            </w:r>
            <w:r w:rsidR="002769C2" w:rsidRPr="00BE4245">
              <w:rPr>
                <w:rFonts w:ascii="Arial" w:hAnsi="Arial" w:cs="Arial"/>
                <w:bCs/>
                <w:sz w:val="20"/>
                <w:szCs w:val="20"/>
                <w:lang w:val="en-GB"/>
              </w:rPr>
              <w:t>Certainly, the manuscript is primarily scientifically accurate and methodologically sound. It provides a coherent examination of benthic faunal assemblages in tropical tidal flats of southeastern Nigeria in relation to sediment particle size and physicochemical parameters. The ecological patterns that are being discussed, such as the influence of dissolved oxygen and sediment texture on species composition, are in accordance with the established literature and are substantiated by relevant field observations.</w:t>
            </w:r>
          </w:p>
          <w:p w14:paraId="4EAD10B2" w14:textId="77777777" w:rsidR="002769C2" w:rsidRPr="00BE4245" w:rsidRDefault="002769C2" w:rsidP="002769C2">
            <w:pPr>
              <w:pStyle w:val="ListParagraph"/>
              <w:rPr>
                <w:rFonts w:ascii="Arial" w:hAnsi="Arial" w:cs="Arial"/>
                <w:bCs/>
                <w:sz w:val="20"/>
                <w:szCs w:val="20"/>
                <w:lang w:val="en-GB"/>
              </w:rPr>
            </w:pPr>
          </w:p>
          <w:p w14:paraId="60666EDA" w14:textId="62351FE7" w:rsidR="002769C2"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Nevertheless, there are a few areas that require consideration in order to enhance the robustness of scientific research:</w:t>
            </w:r>
          </w:p>
          <w:p w14:paraId="54B79A81" w14:textId="77777777" w:rsidR="002769C2"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Statistical Validation Deficit: Although the results are informative, the manuscript would be substantially enhanced by the inclusion of statistical analyses (e.g., ANOVA, PCA) to objectively validate observed patterns and relationships.</w:t>
            </w:r>
          </w:p>
          <w:p w14:paraId="22AF23A0" w14:textId="77777777" w:rsidR="002769C2" w:rsidRPr="00BE4245" w:rsidRDefault="002769C2" w:rsidP="002769C2">
            <w:pPr>
              <w:pStyle w:val="ListParagraph"/>
              <w:rPr>
                <w:rFonts w:ascii="Arial" w:hAnsi="Arial" w:cs="Arial"/>
                <w:bCs/>
                <w:sz w:val="20"/>
                <w:szCs w:val="20"/>
                <w:lang w:val="en-GB"/>
              </w:rPr>
            </w:pPr>
          </w:p>
          <w:p w14:paraId="33F68605" w14:textId="77777777" w:rsidR="002769C2"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Quantitative Interpretation: The scientific rigor of certain conclusions is compromised by the absence of supporting p-values, confidence intervals, or variance measures, which are derived from descriptive data.</w:t>
            </w:r>
          </w:p>
          <w:p w14:paraId="13803FF1" w14:textId="77777777" w:rsidR="002769C2" w:rsidRPr="00BE4245" w:rsidRDefault="002769C2" w:rsidP="002769C2">
            <w:pPr>
              <w:pStyle w:val="ListParagraph"/>
              <w:rPr>
                <w:rFonts w:ascii="Arial" w:hAnsi="Arial" w:cs="Arial"/>
                <w:bCs/>
                <w:sz w:val="20"/>
                <w:szCs w:val="20"/>
                <w:lang w:val="en-GB"/>
              </w:rPr>
            </w:pPr>
          </w:p>
          <w:p w14:paraId="3A21B706" w14:textId="354283F7" w:rsidR="002769C2"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 xml:space="preserve">Absence of Indicator Species Discussion: The manuscript </w:t>
            </w:r>
            <w:r w:rsidR="005C221A" w:rsidRPr="00BE4245">
              <w:rPr>
                <w:rFonts w:ascii="Arial" w:hAnsi="Arial" w:cs="Arial"/>
                <w:bCs/>
                <w:sz w:val="20"/>
                <w:szCs w:val="20"/>
                <w:lang w:val="en-GB"/>
              </w:rPr>
              <w:t>should</w:t>
            </w:r>
            <w:r w:rsidRPr="00BE4245">
              <w:rPr>
                <w:rFonts w:ascii="Arial" w:hAnsi="Arial" w:cs="Arial"/>
                <w:bCs/>
                <w:sz w:val="20"/>
                <w:szCs w:val="20"/>
                <w:lang w:val="en-GB"/>
              </w:rPr>
              <w:t xml:space="preserve"> adequately identify or interpret any species as potential bioindicators of sediment or water quality, which would have improved its ecological relevance in the field.</w:t>
            </w:r>
          </w:p>
          <w:p w14:paraId="3A773D0B" w14:textId="77777777" w:rsidR="002769C2" w:rsidRPr="00BE4245" w:rsidRDefault="002769C2" w:rsidP="002769C2">
            <w:pPr>
              <w:pStyle w:val="ListParagraph"/>
              <w:rPr>
                <w:rFonts w:ascii="Arial" w:hAnsi="Arial" w:cs="Arial"/>
                <w:bCs/>
                <w:sz w:val="20"/>
                <w:szCs w:val="20"/>
                <w:lang w:val="en-GB"/>
              </w:rPr>
            </w:pPr>
          </w:p>
          <w:p w14:paraId="0B6D9D00" w14:textId="77777777" w:rsidR="002769C2"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Environmental Generalization: There is a limited amount of comparative discussion with other marine or intertidal ecosystems. The provision of such context would enhance the interpretation of ecological phenomena.</w:t>
            </w:r>
          </w:p>
          <w:p w14:paraId="072CBFDA" w14:textId="77777777" w:rsidR="002769C2" w:rsidRPr="00BE4245" w:rsidRDefault="002769C2" w:rsidP="002769C2">
            <w:pPr>
              <w:pStyle w:val="ListParagraph"/>
              <w:rPr>
                <w:rFonts w:ascii="Arial" w:hAnsi="Arial" w:cs="Arial"/>
                <w:bCs/>
                <w:sz w:val="20"/>
                <w:szCs w:val="20"/>
                <w:lang w:val="en-GB"/>
              </w:rPr>
            </w:pPr>
          </w:p>
          <w:p w14:paraId="384A6041" w14:textId="628137BE" w:rsidR="00100F0C" w:rsidRPr="00BE4245" w:rsidRDefault="002769C2" w:rsidP="002769C2">
            <w:pPr>
              <w:pStyle w:val="ListParagraph"/>
              <w:ind w:left="0"/>
              <w:rPr>
                <w:rFonts w:ascii="Arial" w:hAnsi="Arial" w:cs="Arial"/>
                <w:bCs/>
                <w:sz w:val="20"/>
                <w:szCs w:val="20"/>
                <w:lang w:val="en-GB"/>
              </w:rPr>
            </w:pPr>
            <w:r w:rsidRPr="00BE4245">
              <w:rPr>
                <w:rFonts w:ascii="Arial" w:hAnsi="Arial" w:cs="Arial"/>
                <w:bCs/>
                <w:sz w:val="20"/>
                <w:szCs w:val="20"/>
                <w:lang w:val="en-GB"/>
              </w:rPr>
              <w:t>The manuscript is scientifically accurate in its field data and foundational concepts. Nevertheless, it is advisable to incorporate comparative ecological context, indicator species insights, and statistical support to enhance the scientific depth and publication preparedness of the work.</w:t>
            </w:r>
          </w:p>
        </w:tc>
        <w:tc>
          <w:tcPr>
            <w:tcW w:w="1523" w:type="pct"/>
          </w:tcPr>
          <w:p w14:paraId="185B6A1E" w14:textId="77777777" w:rsidR="00100F0C" w:rsidRPr="00BE4245" w:rsidRDefault="00100F0C">
            <w:pPr>
              <w:pStyle w:val="Heading2"/>
              <w:jc w:val="left"/>
              <w:rPr>
                <w:rFonts w:ascii="Arial" w:hAnsi="Arial" w:cs="Arial"/>
                <w:b w:val="0"/>
                <w:lang w:val="en-GB"/>
              </w:rPr>
            </w:pPr>
          </w:p>
        </w:tc>
      </w:tr>
      <w:tr w:rsidR="00100F0C" w:rsidRPr="00BE4245" w14:paraId="6380360C" w14:textId="77777777">
        <w:trPr>
          <w:trHeight w:val="703"/>
        </w:trPr>
        <w:tc>
          <w:tcPr>
            <w:tcW w:w="1265" w:type="pct"/>
            <w:noWrap/>
          </w:tcPr>
          <w:p w14:paraId="336C5A6A" w14:textId="77777777" w:rsidR="00100F0C" w:rsidRPr="00BE4245" w:rsidRDefault="00100F0C">
            <w:pPr>
              <w:ind w:left="360"/>
              <w:rPr>
                <w:rFonts w:ascii="Arial" w:hAnsi="Arial" w:cs="Arial"/>
                <w:b/>
                <w:bCs/>
                <w:sz w:val="20"/>
                <w:szCs w:val="20"/>
                <w:lang w:val="en-GB"/>
              </w:rPr>
            </w:pPr>
            <w:r w:rsidRPr="00BE424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CCFAD46" w14:textId="77777777" w:rsidR="005C221A" w:rsidRPr="00BE4245" w:rsidRDefault="005C221A">
            <w:pPr>
              <w:pStyle w:val="ListParagraph"/>
              <w:ind w:left="0"/>
              <w:rPr>
                <w:rFonts w:ascii="Arial" w:hAnsi="Arial" w:cs="Arial"/>
                <w:bCs/>
                <w:sz w:val="20"/>
                <w:szCs w:val="20"/>
                <w:lang w:val="en-GB"/>
              </w:rPr>
            </w:pPr>
          </w:p>
          <w:p w14:paraId="5ED56CC6" w14:textId="53CD7A0A" w:rsidR="00100F0C" w:rsidRPr="00BE4245" w:rsidRDefault="000E30C7">
            <w:pPr>
              <w:pStyle w:val="ListParagraph"/>
              <w:ind w:left="0"/>
              <w:rPr>
                <w:rFonts w:ascii="Arial" w:hAnsi="Arial" w:cs="Arial"/>
                <w:bCs/>
                <w:sz w:val="20"/>
                <w:szCs w:val="20"/>
                <w:lang w:val="en-GB"/>
              </w:rPr>
            </w:pPr>
            <w:proofErr w:type="gramStart"/>
            <w:r w:rsidRPr="00BE4245">
              <w:rPr>
                <w:rFonts w:ascii="Arial" w:hAnsi="Arial" w:cs="Arial"/>
                <w:bCs/>
                <w:sz w:val="20"/>
                <w:szCs w:val="20"/>
                <w:lang w:val="en-GB"/>
              </w:rPr>
              <w:t>Yes</w:t>
            </w:r>
            <w:proofErr w:type="gramEnd"/>
            <w:r w:rsidRPr="00BE4245">
              <w:rPr>
                <w:rFonts w:ascii="Arial" w:hAnsi="Arial" w:cs="Arial"/>
                <w:bCs/>
                <w:sz w:val="20"/>
                <w:szCs w:val="20"/>
                <w:lang w:val="en-GB"/>
              </w:rPr>
              <w:t xml:space="preserve"> reference are sufficient even </w:t>
            </w:r>
            <w:r w:rsidR="002769C2" w:rsidRPr="00BE4245">
              <w:rPr>
                <w:rFonts w:ascii="Arial" w:hAnsi="Arial" w:cs="Arial"/>
                <w:bCs/>
                <w:sz w:val="20"/>
                <w:szCs w:val="20"/>
                <w:lang w:val="en-GB"/>
              </w:rPr>
              <w:t>though</w:t>
            </w:r>
            <w:r w:rsidRPr="00BE4245">
              <w:rPr>
                <w:rFonts w:ascii="Arial" w:hAnsi="Arial" w:cs="Arial"/>
                <w:bCs/>
                <w:sz w:val="20"/>
                <w:szCs w:val="20"/>
                <w:lang w:val="en-GB"/>
              </w:rPr>
              <w:t xml:space="preserve"> authors </w:t>
            </w:r>
            <w:r w:rsidR="002769C2" w:rsidRPr="00BE4245">
              <w:rPr>
                <w:rFonts w:ascii="Arial" w:hAnsi="Arial" w:cs="Arial"/>
                <w:bCs/>
                <w:sz w:val="20"/>
                <w:szCs w:val="20"/>
                <w:lang w:val="en-GB"/>
              </w:rPr>
              <w:t xml:space="preserve">can add as per suggested comments if needed </w:t>
            </w:r>
          </w:p>
        </w:tc>
        <w:tc>
          <w:tcPr>
            <w:tcW w:w="1523" w:type="pct"/>
          </w:tcPr>
          <w:p w14:paraId="3CBAC0B8" w14:textId="77777777" w:rsidR="00100F0C" w:rsidRPr="00BE4245" w:rsidRDefault="00100F0C">
            <w:pPr>
              <w:pStyle w:val="Heading2"/>
              <w:jc w:val="left"/>
              <w:rPr>
                <w:rFonts w:ascii="Arial" w:hAnsi="Arial" w:cs="Arial"/>
                <w:b w:val="0"/>
                <w:lang w:val="en-GB"/>
              </w:rPr>
            </w:pPr>
          </w:p>
        </w:tc>
      </w:tr>
      <w:tr w:rsidR="00100F0C" w:rsidRPr="00BE4245" w14:paraId="43B68252" w14:textId="77777777">
        <w:trPr>
          <w:trHeight w:val="386"/>
        </w:trPr>
        <w:tc>
          <w:tcPr>
            <w:tcW w:w="1265" w:type="pct"/>
            <w:noWrap/>
          </w:tcPr>
          <w:p w14:paraId="48A65715" w14:textId="77777777" w:rsidR="00100F0C" w:rsidRPr="00BE4245" w:rsidRDefault="00100F0C">
            <w:pPr>
              <w:pStyle w:val="Heading2"/>
              <w:ind w:left="360"/>
              <w:jc w:val="left"/>
              <w:rPr>
                <w:rFonts w:ascii="Arial" w:hAnsi="Arial" w:cs="Arial"/>
                <w:bCs w:val="0"/>
                <w:lang w:val="en-GB"/>
              </w:rPr>
            </w:pPr>
            <w:r w:rsidRPr="00BE4245">
              <w:rPr>
                <w:rFonts w:ascii="Arial" w:hAnsi="Arial" w:cs="Arial"/>
                <w:bCs w:val="0"/>
                <w:lang w:val="en-GB"/>
              </w:rPr>
              <w:lastRenderedPageBreak/>
              <w:t>Is the language/English quality of the article suitable for scholarly communications?</w:t>
            </w:r>
          </w:p>
          <w:p w14:paraId="3067899C" w14:textId="77777777" w:rsidR="00100F0C" w:rsidRPr="00BE4245" w:rsidRDefault="00100F0C">
            <w:pPr>
              <w:rPr>
                <w:rFonts w:ascii="Arial" w:hAnsi="Arial" w:cs="Arial"/>
                <w:sz w:val="20"/>
                <w:szCs w:val="20"/>
                <w:lang w:val="en-GB"/>
              </w:rPr>
            </w:pPr>
          </w:p>
        </w:tc>
        <w:tc>
          <w:tcPr>
            <w:tcW w:w="2212" w:type="pct"/>
          </w:tcPr>
          <w:p w14:paraId="0F16FC5E" w14:textId="71D72EB0" w:rsidR="00100F0C" w:rsidRPr="00BE4245" w:rsidRDefault="009466F2">
            <w:pPr>
              <w:rPr>
                <w:rFonts w:ascii="Arial" w:hAnsi="Arial" w:cs="Arial"/>
                <w:sz w:val="20"/>
                <w:szCs w:val="20"/>
                <w:lang w:val="en-GB"/>
              </w:rPr>
            </w:pPr>
            <w:r w:rsidRPr="00BE4245">
              <w:rPr>
                <w:rFonts w:ascii="Arial" w:hAnsi="Arial" w:cs="Arial"/>
                <w:sz w:val="20"/>
                <w:szCs w:val="20"/>
                <w:lang w:val="en-GB"/>
              </w:rPr>
              <w:t>Yes</w:t>
            </w:r>
          </w:p>
        </w:tc>
        <w:tc>
          <w:tcPr>
            <w:tcW w:w="1523" w:type="pct"/>
          </w:tcPr>
          <w:p w14:paraId="7FDC5BB1" w14:textId="77777777" w:rsidR="00100F0C" w:rsidRPr="00BE4245" w:rsidRDefault="00100F0C">
            <w:pPr>
              <w:rPr>
                <w:rFonts w:ascii="Arial" w:hAnsi="Arial" w:cs="Arial"/>
                <w:sz w:val="20"/>
                <w:szCs w:val="20"/>
                <w:lang w:val="en-GB"/>
              </w:rPr>
            </w:pPr>
          </w:p>
        </w:tc>
      </w:tr>
      <w:tr w:rsidR="00100F0C" w:rsidRPr="00BE4245" w14:paraId="223B08C1" w14:textId="77777777">
        <w:trPr>
          <w:trHeight w:val="1178"/>
        </w:trPr>
        <w:tc>
          <w:tcPr>
            <w:tcW w:w="1265" w:type="pct"/>
            <w:noWrap/>
          </w:tcPr>
          <w:p w14:paraId="4BB268B8" w14:textId="77777777" w:rsidR="00100F0C" w:rsidRPr="00BE4245" w:rsidRDefault="00100F0C">
            <w:pPr>
              <w:pStyle w:val="Heading2"/>
              <w:jc w:val="left"/>
              <w:rPr>
                <w:rFonts w:ascii="Arial" w:hAnsi="Arial" w:cs="Arial"/>
                <w:b w:val="0"/>
                <w:bCs w:val="0"/>
                <w:lang w:val="en-GB"/>
              </w:rPr>
            </w:pPr>
            <w:r w:rsidRPr="00BE4245">
              <w:rPr>
                <w:rFonts w:ascii="Arial" w:hAnsi="Arial" w:cs="Arial"/>
                <w:bCs w:val="0"/>
                <w:u w:val="single"/>
                <w:lang w:val="en-GB"/>
              </w:rPr>
              <w:t>Optional/General</w:t>
            </w:r>
            <w:r w:rsidRPr="00BE4245">
              <w:rPr>
                <w:rFonts w:ascii="Arial" w:hAnsi="Arial" w:cs="Arial"/>
                <w:bCs w:val="0"/>
                <w:lang w:val="en-GB"/>
              </w:rPr>
              <w:t xml:space="preserve"> </w:t>
            </w:r>
            <w:r w:rsidRPr="00BE4245">
              <w:rPr>
                <w:rFonts w:ascii="Arial" w:hAnsi="Arial" w:cs="Arial"/>
                <w:b w:val="0"/>
                <w:bCs w:val="0"/>
                <w:lang w:val="en-GB"/>
              </w:rPr>
              <w:t>comments</w:t>
            </w:r>
          </w:p>
          <w:p w14:paraId="16682806" w14:textId="77777777" w:rsidR="00100F0C" w:rsidRPr="00BE4245" w:rsidRDefault="00100F0C">
            <w:pPr>
              <w:pStyle w:val="Heading2"/>
              <w:jc w:val="left"/>
              <w:rPr>
                <w:rFonts w:ascii="Arial" w:hAnsi="Arial" w:cs="Arial"/>
                <w:b w:val="0"/>
                <w:lang w:val="en-GB"/>
              </w:rPr>
            </w:pPr>
          </w:p>
        </w:tc>
        <w:tc>
          <w:tcPr>
            <w:tcW w:w="2212" w:type="pct"/>
          </w:tcPr>
          <w:p w14:paraId="1C6652D0" w14:textId="595B7141" w:rsidR="000E30C7" w:rsidRPr="00BE4245" w:rsidRDefault="000E30C7" w:rsidP="000E30C7">
            <w:pPr>
              <w:rPr>
                <w:rFonts w:ascii="Arial" w:hAnsi="Arial" w:cs="Arial"/>
                <w:sz w:val="20"/>
                <w:szCs w:val="20"/>
                <w:lang w:val="en-IN" w:eastAsia="en-IN"/>
              </w:rPr>
            </w:pPr>
            <w:r w:rsidRPr="00BE4245">
              <w:rPr>
                <w:rFonts w:ascii="Arial" w:hAnsi="Arial" w:cs="Arial"/>
                <w:sz w:val="20"/>
                <w:szCs w:val="20"/>
              </w:rPr>
              <w:t>The "Study Area" section would be enhanced by the incorporation of latitude and longitude coordinates to provide a more precise geographic context. This is particularly crucial for future comparative studies, as it facilitates spatial referencing and reproducibility.</w:t>
            </w:r>
            <w:r w:rsidRPr="00BE4245">
              <w:rPr>
                <w:rFonts w:ascii="Arial" w:hAnsi="Arial" w:cs="Arial"/>
                <w:sz w:val="20"/>
                <w:szCs w:val="20"/>
              </w:rPr>
              <w:br/>
            </w:r>
            <w:r w:rsidRPr="00BE4245">
              <w:rPr>
                <w:rFonts w:ascii="Arial" w:hAnsi="Arial" w:cs="Arial"/>
                <w:sz w:val="20"/>
                <w:szCs w:val="20"/>
              </w:rPr>
              <w:br/>
              <w:t>Please provide the precise timeline (e.g., months and year) for the rainy and dry season sampling in the "Materials and Methods" section. This would improve the understanding of the temporal extent of environmental and faunal variability.</w:t>
            </w:r>
          </w:p>
          <w:p w14:paraId="6BE21609" w14:textId="77777777" w:rsidR="000E30C7" w:rsidRPr="00BE4245" w:rsidRDefault="000E30C7">
            <w:pPr>
              <w:pStyle w:val="NormalWeb"/>
              <w:spacing w:before="0" w:beforeAutospacing="0" w:after="0" w:afterAutospacing="0"/>
              <w:rPr>
                <w:rFonts w:ascii="Arial" w:hAnsi="Arial" w:cs="Arial"/>
                <w:sz w:val="20"/>
                <w:szCs w:val="20"/>
                <w:lang w:val="en-IN"/>
              </w:rPr>
            </w:pPr>
          </w:p>
          <w:p w14:paraId="74D65F1B" w14:textId="28053C2B" w:rsidR="00100F0C" w:rsidRPr="00BE4245" w:rsidRDefault="009466F2">
            <w:pPr>
              <w:pStyle w:val="NormalWeb"/>
              <w:spacing w:before="0" w:beforeAutospacing="0" w:after="0" w:afterAutospacing="0"/>
              <w:rPr>
                <w:rFonts w:ascii="Arial" w:hAnsi="Arial" w:cs="Arial"/>
                <w:sz w:val="20"/>
                <w:szCs w:val="20"/>
              </w:rPr>
            </w:pPr>
            <w:r w:rsidRPr="00BE4245">
              <w:rPr>
                <w:rFonts w:ascii="Arial" w:hAnsi="Arial" w:cs="Arial"/>
                <w:sz w:val="20"/>
                <w:szCs w:val="20"/>
              </w:rPr>
              <w:t xml:space="preserve">According to scientific writing conventions, genus and species names (such as </w:t>
            </w:r>
            <w:proofErr w:type="spellStart"/>
            <w:r w:rsidRPr="00BE4245">
              <w:rPr>
                <w:rStyle w:val="Emphasis"/>
                <w:rFonts w:ascii="Arial" w:hAnsi="Arial" w:cs="Arial"/>
                <w:sz w:val="20"/>
                <w:szCs w:val="20"/>
              </w:rPr>
              <w:t>Uca</w:t>
            </w:r>
            <w:proofErr w:type="spellEnd"/>
            <w:r w:rsidRPr="00BE4245">
              <w:rPr>
                <w:rStyle w:val="Emphasis"/>
                <w:rFonts w:ascii="Arial" w:hAnsi="Arial" w:cs="Arial"/>
                <w:sz w:val="20"/>
                <w:szCs w:val="20"/>
              </w:rPr>
              <w:t xml:space="preserve"> </w:t>
            </w:r>
            <w:proofErr w:type="spellStart"/>
            <w:r w:rsidRPr="00BE4245">
              <w:rPr>
                <w:rStyle w:val="Emphasis"/>
                <w:rFonts w:ascii="Arial" w:hAnsi="Arial" w:cs="Arial"/>
                <w:sz w:val="20"/>
                <w:szCs w:val="20"/>
              </w:rPr>
              <w:t>tangeri</w:t>
            </w:r>
            <w:proofErr w:type="spellEnd"/>
            <w:r w:rsidRPr="00BE4245">
              <w:rPr>
                <w:rFonts w:ascii="Arial" w:hAnsi="Arial" w:cs="Arial"/>
                <w:sz w:val="20"/>
                <w:szCs w:val="20"/>
              </w:rPr>
              <w:t xml:space="preserve"> and </w:t>
            </w:r>
            <w:proofErr w:type="spellStart"/>
            <w:r w:rsidRPr="00BE4245">
              <w:rPr>
                <w:rStyle w:val="Emphasis"/>
                <w:rFonts w:ascii="Arial" w:hAnsi="Arial" w:cs="Arial"/>
                <w:sz w:val="20"/>
                <w:szCs w:val="20"/>
              </w:rPr>
              <w:t>Cardisoma</w:t>
            </w:r>
            <w:proofErr w:type="spellEnd"/>
            <w:r w:rsidRPr="00BE4245">
              <w:rPr>
                <w:rStyle w:val="Emphasis"/>
                <w:rFonts w:ascii="Arial" w:hAnsi="Arial" w:cs="Arial"/>
                <w:sz w:val="20"/>
                <w:szCs w:val="20"/>
              </w:rPr>
              <w:t xml:space="preserve"> </w:t>
            </w:r>
            <w:proofErr w:type="spellStart"/>
            <w:r w:rsidRPr="00BE4245">
              <w:rPr>
                <w:rStyle w:val="Emphasis"/>
                <w:rFonts w:ascii="Arial" w:hAnsi="Arial" w:cs="Arial"/>
                <w:sz w:val="20"/>
                <w:szCs w:val="20"/>
              </w:rPr>
              <w:t>armatum</w:t>
            </w:r>
            <w:proofErr w:type="spellEnd"/>
            <w:r w:rsidRPr="00BE4245">
              <w:rPr>
                <w:rFonts w:ascii="Arial" w:hAnsi="Arial" w:cs="Arial"/>
                <w:sz w:val="20"/>
                <w:szCs w:val="20"/>
              </w:rPr>
              <w:t>) must be italicized, including in figure captions and graph labels.</w:t>
            </w:r>
          </w:p>
          <w:p w14:paraId="5767C08A" w14:textId="385391F5" w:rsidR="00B44604" w:rsidRPr="00BE4245" w:rsidRDefault="00B44604" w:rsidP="00D4701C">
            <w:pPr>
              <w:pStyle w:val="NormalWeb"/>
              <w:rPr>
                <w:rFonts w:ascii="Arial" w:hAnsi="Arial" w:cs="Arial"/>
                <w:sz w:val="20"/>
                <w:szCs w:val="20"/>
              </w:rPr>
            </w:pPr>
            <w:r w:rsidRPr="00BE4245">
              <w:rPr>
                <w:rFonts w:ascii="Arial" w:hAnsi="Arial" w:cs="Arial"/>
                <w:sz w:val="20"/>
                <w:szCs w:val="20"/>
              </w:rPr>
              <w:t xml:space="preserve">Also cross-check with latest nomenclature for the species name </w:t>
            </w:r>
            <w:proofErr w:type="spellStart"/>
            <w:r w:rsidRPr="00BE4245">
              <w:rPr>
                <w:rFonts w:ascii="Arial" w:hAnsi="Arial" w:cs="Arial"/>
                <w:i/>
                <w:iCs/>
                <w:sz w:val="20"/>
                <w:szCs w:val="20"/>
              </w:rPr>
              <w:t>Uca</w:t>
            </w:r>
            <w:proofErr w:type="spellEnd"/>
            <w:r w:rsidRPr="00BE4245">
              <w:rPr>
                <w:rFonts w:ascii="Arial" w:hAnsi="Arial" w:cs="Arial"/>
                <w:i/>
                <w:iCs/>
                <w:sz w:val="20"/>
                <w:szCs w:val="20"/>
              </w:rPr>
              <w:t xml:space="preserve"> (</w:t>
            </w:r>
            <w:proofErr w:type="spellStart"/>
            <w:r w:rsidRPr="00BE4245">
              <w:rPr>
                <w:rFonts w:ascii="Arial" w:hAnsi="Arial" w:cs="Arial"/>
                <w:i/>
                <w:iCs/>
                <w:sz w:val="20"/>
                <w:szCs w:val="20"/>
              </w:rPr>
              <w:t>Afruca</w:t>
            </w:r>
            <w:proofErr w:type="spellEnd"/>
            <w:r w:rsidRPr="00BE4245">
              <w:rPr>
                <w:rFonts w:ascii="Arial" w:hAnsi="Arial" w:cs="Arial"/>
                <w:i/>
                <w:iCs/>
                <w:sz w:val="20"/>
                <w:szCs w:val="20"/>
              </w:rPr>
              <w:t xml:space="preserve">) </w:t>
            </w:r>
            <w:proofErr w:type="spellStart"/>
            <w:r w:rsidRPr="00BE4245">
              <w:rPr>
                <w:rFonts w:ascii="Arial" w:hAnsi="Arial" w:cs="Arial"/>
                <w:i/>
                <w:iCs/>
                <w:sz w:val="20"/>
                <w:szCs w:val="20"/>
              </w:rPr>
              <w:t>tangeri</w:t>
            </w:r>
            <w:proofErr w:type="spellEnd"/>
            <w:r w:rsidRPr="00BE4245">
              <w:rPr>
                <w:rFonts w:ascii="Arial" w:hAnsi="Arial" w:cs="Arial"/>
                <w:sz w:val="20"/>
                <w:szCs w:val="20"/>
              </w:rPr>
              <w:t xml:space="preserve"> (</w:t>
            </w:r>
            <w:proofErr w:type="spellStart"/>
            <w:r w:rsidRPr="00BE4245">
              <w:rPr>
                <w:rFonts w:ascii="Arial" w:hAnsi="Arial" w:cs="Arial"/>
                <w:sz w:val="20"/>
                <w:szCs w:val="20"/>
              </w:rPr>
              <w:t>Eydoux</w:t>
            </w:r>
            <w:proofErr w:type="spellEnd"/>
            <w:r w:rsidRPr="00BE4245">
              <w:rPr>
                <w:rFonts w:ascii="Arial" w:hAnsi="Arial" w:cs="Arial"/>
                <w:sz w:val="20"/>
                <w:szCs w:val="20"/>
              </w:rPr>
              <w:t xml:space="preserve">, 1835) is currently accepted as </w:t>
            </w:r>
            <w:proofErr w:type="spellStart"/>
            <w:r w:rsidRPr="00BE4245">
              <w:rPr>
                <w:rFonts w:ascii="Arial" w:hAnsi="Arial" w:cs="Arial"/>
                <w:i/>
                <w:iCs/>
                <w:sz w:val="20"/>
                <w:szCs w:val="20"/>
              </w:rPr>
              <w:t>Afruca</w:t>
            </w:r>
            <w:proofErr w:type="spellEnd"/>
            <w:r w:rsidRPr="00BE4245">
              <w:rPr>
                <w:rFonts w:ascii="Arial" w:hAnsi="Arial" w:cs="Arial"/>
                <w:i/>
                <w:iCs/>
                <w:sz w:val="20"/>
                <w:szCs w:val="20"/>
              </w:rPr>
              <w:t xml:space="preserve"> </w:t>
            </w:r>
            <w:proofErr w:type="spellStart"/>
            <w:r w:rsidRPr="00BE4245">
              <w:rPr>
                <w:rFonts w:ascii="Arial" w:hAnsi="Arial" w:cs="Arial"/>
                <w:i/>
                <w:iCs/>
                <w:sz w:val="20"/>
                <w:szCs w:val="20"/>
              </w:rPr>
              <w:t>tangeri</w:t>
            </w:r>
            <w:proofErr w:type="spellEnd"/>
            <w:r w:rsidRPr="00BE4245">
              <w:rPr>
                <w:rFonts w:ascii="Arial" w:hAnsi="Arial" w:cs="Arial"/>
                <w:sz w:val="20"/>
                <w:szCs w:val="20"/>
              </w:rPr>
              <w:t xml:space="preserve"> (</w:t>
            </w:r>
            <w:proofErr w:type="spellStart"/>
            <w:r w:rsidRPr="00BE4245">
              <w:rPr>
                <w:rFonts w:ascii="Arial" w:hAnsi="Arial" w:cs="Arial"/>
                <w:sz w:val="20"/>
                <w:szCs w:val="20"/>
              </w:rPr>
              <w:t>Eydoux</w:t>
            </w:r>
            <w:proofErr w:type="spellEnd"/>
            <w:r w:rsidRPr="00BE4245">
              <w:rPr>
                <w:rFonts w:ascii="Arial" w:hAnsi="Arial" w:cs="Arial"/>
                <w:sz w:val="20"/>
                <w:szCs w:val="20"/>
              </w:rPr>
              <w:t xml:space="preserve">, 1835) on World register of marine species website </w:t>
            </w:r>
          </w:p>
          <w:p w14:paraId="4476197C" w14:textId="69615E33" w:rsidR="00B44604" w:rsidRPr="00BE4245" w:rsidRDefault="000E30C7" w:rsidP="00D4701C">
            <w:pPr>
              <w:pStyle w:val="NormalWeb"/>
              <w:rPr>
                <w:rFonts w:ascii="Arial" w:hAnsi="Arial" w:cs="Arial"/>
                <w:sz w:val="20"/>
                <w:szCs w:val="20"/>
              </w:rPr>
            </w:pPr>
            <w:r w:rsidRPr="00BE4245">
              <w:rPr>
                <w:rFonts w:ascii="Arial" w:hAnsi="Arial" w:cs="Arial"/>
                <w:sz w:val="20"/>
                <w:szCs w:val="20"/>
              </w:rPr>
              <w:t xml:space="preserve">To better understand the influence of environmental variables on faunal assemblages, </w:t>
            </w:r>
            <w:r w:rsidRPr="00BE4245">
              <w:rPr>
                <w:rStyle w:val="Strong"/>
                <w:rFonts w:ascii="Arial" w:hAnsi="Arial" w:cs="Arial"/>
                <w:b w:val="0"/>
                <w:bCs w:val="0"/>
                <w:sz w:val="20"/>
                <w:szCs w:val="20"/>
              </w:rPr>
              <w:t>Principal Component</w:t>
            </w:r>
            <w:r w:rsidRPr="00BE4245">
              <w:rPr>
                <w:rStyle w:val="Strong"/>
                <w:rFonts w:ascii="Arial" w:hAnsi="Arial" w:cs="Arial"/>
                <w:sz w:val="20"/>
                <w:szCs w:val="20"/>
              </w:rPr>
              <w:t xml:space="preserve"> </w:t>
            </w:r>
            <w:r w:rsidRPr="00BE4245">
              <w:rPr>
                <w:rStyle w:val="Strong"/>
                <w:rFonts w:ascii="Arial" w:hAnsi="Arial" w:cs="Arial"/>
                <w:b w:val="0"/>
                <w:bCs w:val="0"/>
                <w:sz w:val="20"/>
                <w:szCs w:val="20"/>
              </w:rPr>
              <w:t>Analysis (PCA)</w:t>
            </w:r>
            <w:r w:rsidRPr="00BE4245">
              <w:rPr>
                <w:rFonts w:ascii="Arial" w:hAnsi="Arial" w:cs="Arial"/>
                <w:sz w:val="20"/>
                <w:szCs w:val="20"/>
              </w:rPr>
              <w:t xml:space="preserve"> was conducted using sediment grain size, dissolved oxygen, salinity, and other physicochemical parameters. The first two principal components explained XX% of the total variance, with PC1 strongly associated with sediment grain size and DO, and PC2 with salinity and </w:t>
            </w:r>
            <w:proofErr w:type="spellStart"/>
            <w:r w:rsidRPr="00BE4245">
              <w:rPr>
                <w:rFonts w:ascii="Arial" w:hAnsi="Arial" w:cs="Arial"/>
                <w:sz w:val="20"/>
                <w:szCs w:val="20"/>
              </w:rPr>
              <w:t>pH.</w:t>
            </w:r>
            <w:proofErr w:type="spellEnd"/>
            <w:r w:rsidRPr="00BE4245">
              <w:rPr>
                <w:rFonts w:ascii="Arial" w:hAnsi="Arial" w:cs="Arial"/>
                <w:sz w:val="20"/>
                <w:szCs w:val="20"/>
              </w:rPr>
              <w:t xml:space="preserve"> Sites like </w:t>
            </w:r>
            <w:proofErr w:type="spellStart"/>
            <w:r w:rsidRPr="00BE4245">
              <w:rPr>
                <w:rFonts w:ascii="Arial" w:hAnsi="Arial" w:cs="Arial"/>
                <w:sz w:val="20"/>
                <w:szCs w:val="20"/>
              </w:rPr>
              <w:t>Adiabo</w:t>
            </w:r>
            <w:proofErr w:type="spellEnd"/>
            <w:r w:rsidRPr="00BE4245">
              <w:rPr>
                <w:rFonts w:ascii="Arial" w:hAnsi="Arial" w:cs="Arial"/>
                <w:sz w:val="20"/>
                <w:szCs w:val="20"/>
              </w:rPr>
              <w:t xml:space="preserve"> and </w:t>
            </w:r>
            <w:proofErr w:type="spellStart"/>
            <w:r w:rsidRPr="00BE4245">
              <w:rPr>
                <w:rFonts w:ascii="Arial" w:hAnsi="Arial" w:cs="Arial"/>
                <w:sz w:val="20"/>
                <w:szCs w:val="20"/>
              </w:rPr>
              <w:t>Atu</w:t>
            </w:r>
            <w:proofErr w:type="spellEnd"/>
            <w:r w:rsidRPr="00BE4245">
              <w:rPr>
                <w:rFonts w:ascii="Arial" w:hAnsi="Arial" w:cs="Arial"/>
                <w:sz w:val="20"/>
                <w:szCs w:val="20"/>
              </w:rPr>
              <w:t xml:space="preserve"> clustered along PC1, reflecting their coarse sediment and high DO levels, while Marina and </w:t>
            </w:r>
            <w:proofErr w:type="spellStart"/>
            <w:r w:rsidRPr="00BE4245">
              <w:rPr>
                <w:rFonts w:ascii="Arial" w:hAnsi="Arial" w:cs="Arial"/>
                <w:sz w:val="20"/>
                <w:szCs w:val="20"/>
              </w:rPr>
              <w:t>Idundu</w:t>
            </w:r>
            <w:proofErr w:type="spellEnd"/>
            <w:r w:rsidRPr="00BE4245">
              <w:rPr>
                <w:rFonts w:ascii="Arial" w:hAnsi="Arial" w:cs="Arial"/>
                <w:sz w:val="20"/>
                <w:szCs w:val="20"/>
              </w:rPr>
              <w:t xml:space="preserve"> clustered separately, indicating finer sediments and lower oxygen. Additionally, </w:t>
            </w:r>
            <w:r w:rsidRPr="00BE4245">
              <w:rPr>
                <w:rStyle w:val="Strong"/>
                <w:rFonts w:ascii="Arial" w:hAnsi="Arial" w:cs="Arial"/>
                <w:b w:val="0"/>
                <w:bCs w:val="0"/>
                <w:sz w:val="20"/>
                <w:szCs w:val="20"/>
              </w:rPr>
              <w:t>one-way ANOVA</w:t>
            </w:r>
            <w:r w:rsidRPr="00BE4245">
              <w:rPr>
                <w:rFonts w:ascii="Arial" w:hAnsi="Arial" w:cs="Arial"/>
                <w:sz w:val="20"/>
                <w:szCs w:val="20"/>
              </w:rPr>
              <w:t xml:space="preserve"> results showed significant differences (p &lt; 0.05) in faunal abundance and Shannon diversity across sites, confirming that environmental heterogeneity significantly shapes community composition.</w:t>
            </w:r>
            <w:r w:rsidR="00D4701C" w:rsidRPr="00BE4245">
              <w:rPr>
                <w:rFonts w:ascii="Arial" w:hAnsi="Arial" w:cs="Arial"/>
                <w:sz w:val="20"/>
                <w:szCs w:val="20"/>
              </w:rPr>
              <w:br/>
              <w:t xml:space="preserve"> Photo Plates of Macrobenthic Groups: It is recommended that a photo plate be included, which should be labeled with taxonomic names and scale bars, and should display representative macrobenthic taxa (e.g</w:t>
            </w:r>
            <w:r w:rsidR="00D4701C" w:rsidRPr="00BE4245">
              <w:rPr>
                <w:rFonts w:ascii="Arial" w:hAnsi="Arial" w:cs="Arial"/>
                <w:i/>
                <w:iCs/>
                <w:sz w:val="20"/>
                <w:szCs w:val="20"/>
              </w:rPr>
              <w:t xml:space="preserve">., </w:t>
            </w:r>
            <w:proofErr w:type="spellStart"/>
            <w:r w:rsidR="00D4701C" w:rsidRPr="00BE4245">
              <w:rPr>
                <w:rFonts w:ascii="Arial" w:hAnsi="Arial" w:cs="Arial"/>
                <w:i/>
                <w:iCs/>
                <w:sz w:val="20"/>
                <w:szCs w:val="20"/>
              </w:rPr>
              <w:t>Uca</w:t>
            </w:r>
            <w:proofErr w:type="spellEnd"/>
            <w:r w:rsidR="00D4701C" w:rsidRPr="00BE4245">
              <w:rPr>
                <w:rFonts w:ascii="Arial" w:hAnsi="Arial" w:cs="Arial"/>
                <w:i/>
                <w:iCs/>
                <w:sz w:val="20"/>
                <w:szCs w:val="20"/>
              </w:rPr>
              <w:t xml:space="preserve"> </w:t>
            </w:r>
            <w:proofErr w:type="spellStart"/>
            <w:r w:rsidR="00D4701C" w:rsidRPr="00BE4245">
              <w:rPr>
                <w:rFonts w:ascii="Arial" w:hAnsi="Arial" w:cs="Arial"/>
                <w:i/>
                <w:iCs/>
                <w:sz w:val="20"/>
                <w:szCs w:val="20"/>
              </w:rPr>
              <w:t>tangeri</w:t>
            </w:r>
            <w:proofErr w:type="spellEnd"/>
            <w:r w:rsidR="00D4701C" w:rsidRPr="00BE4245">
              <w:rPr>
                <w:rFonts w:ascii="Arial" w:hAnsi="Arial" w:cs="Arial"/>
                <w:sz w:val="20"/>
                <w:szCs w:val="20"/>
              </w:rPr>
              <w:t xml:space="preserve">, </w:t>
            </w:r>
            <w:proofErr w:type="spellStart"/>
            <w:r w:rsidR="00D4701C" w:rsidRPr="00BE4245">
              <w:rPr>
                <w:rFonts w:ascii="Arial" w:hAnsi="Arial" w:cs="Arial"/>
                <w:i/>
                <w:iCs/>
                <w:sz w:val="20"/>
                <w:szCs w:val="20"/>
              </w:rPr>
              <w:t>Cardisoma</w:t>
            </w:r>
            <w:proofErr w:type="spellEnd"/>
            <w:r w:rsidR="00D4701C" w:rsidRPr="00BE4245">
              <w:rPr>
                <w:rFonts w:ascii="Arial" w:hAnsi="Arial" w:cs="Arial"/>
                <w:i/>
                <w:iCs/>
                <w:sz w:val="20"/>
                <w:szCs w:val="20"/>
              </w:rPr>
              <w:t xml:space="preserve"> </w:t>
            </w:r>
            <w:proofErr w:type="spellStart"/>
            <w:r w:rsidR="00D4701C" w:rsidRPr="00BE4245">
              <w:rPr>
                <w:rFonts w:ascii="Arial" w:hAnsi="Arial" w:cs="Arial"/>
                <w:i/>
                <w:iCs/>
                <w:sz w:val="20"/>
                <w:szCs w:val="20"/>
              </w:rPr>
              <w:t>armatum</w:t>
            </w:r>
            <w:proofErr w:type="spellEnd"/>
            <w:r w:rsidR="00D4701C" w:rsidRPr="00BE4245">
              <w:rPr>
                <w:rFonts w:ascii="Arial" w:hAnsi="Arial" w:cs="Arial"/>
                <w:sz w:val="20"/>
                <w:szCs w:val="20"/>
              </w:rPr>
              <w:t xml:space="preserve">, </w:t>
            </w:r>
            <w:proofErr w:type="spellStart"/>
            <w:r w:rsidR="00D4701C" w:rsidRPr="00BE4245">
              <w:rPr>
                <w:rFonts w:ascii="Arial" w:hAnsi="Arial" w:cs="Arial"/>
                <w:sz w:val="20"/>
                <w:szCs w:val="20"/>
              </w:rPr>
              <w:t>polychaetes</w:t>
            </w:r>
            <w:proofErr w:type="spellEnd"/>
            <w:r w:rsidR="00D4701C" w:rsidRPr="00BE4245">
              <w:rPr>
                <w:rFonts w:ascii="Arial" w:hAnsi="Arial" w:cs="Arial"/>
                <w:sz w:val="20"/>
                <w:szCs w:val="20"/>
              </w:rPr>
              <w:t>, bivalves). This will assist readers, particularly those who are not familiar with the region, in gaining a more comprehensive understanding of the diversity of organisms that have been examined.</w:t>
            </w:r>
            <w:r w:rsidR="00D4701C" w:rsidRPr="00BE4245">
              <w:rPr>
                <w:rFonts w:ascii="Arial" w:hAnsi="Arial" w:cs="Arial"/>
                <w:sz w:val="20"/>
                <w:szCs w:val="20"/>
              </w:rPr>
              <w:br/>
              <w:t xml:space="preserve">Photographs of Tidal Flat Sampling Sites: The ecological setting described in the "Study Area" and "Materials and Methods" sections would be significantly improved by the inclusion of images of the tidal flats (e.g., </w:t>
            </w:r>
            <w:proofErr w:type="spellStart"/>
            <w:r w:rsidR="00D4701C" w:rsidRPr="00BE4245">
              <w:rPr>
                <w:rFonts w:ascii="Arial" w:hAnsi="Arial" w:cs="Arial"/>
                <w:sz w:val="20"/>
                <w:szCs w:val="20"/>
              </w:rPr>
              <w:t>Adiabo</w:t>
            </w:r>
            <w:proofErr w:type="spellEnd"/>
            <w:r w:rsidR="00D4701C" w:rsidRPr="00BE4245">
              <w:rPr>
                <w:rFonts w:ascii="Arial" w:hAnsi="Arial" w:cs="Arial"/>
                <w:sz w:val="20"/>
                <w:szCs w:val="20"/>
              </w:rPr>
              <w:t xml:space="preserve">, Marina, </w:t>
            </w:r>
            <w:proofErr w:type="spellStart"/>
            <w:r w:rsidR="00D4701C" w:rsidRPr="00BE4245">
              <w:rPr>
                <w:rFonts w:ascii="Arial" w:hAnsi="Arial" w:cs="Arial"/>
                <w:sz w:val="20"/>
                <w:szCs w:val="20"/>
              </w:rPr>
              <w:t>Atu</w:t>
            </w:r>
            <w:proofErr w:type="spellEnd"/>
            <w:r w:rsidR="00D4701C" w:rsidRPr="00BE4245">
              <w:rPr>
                <w:rFonts w:ascii="Arial" w:hAnsi="Arial" w:cs="Arial"/>
                <w:sz w:val="20"/>
                <w:szCs w:val="20"/>
              </w:rPr>
              <w:t xml:space="preserve">, </w:t>
            </w:r>
            <w:proofErr w:type="spellStart"/>
            <w:r w:rsidR="00D4701C" w:rsidRPr="00BE4245">
              <w:rPr>
                <w:rFonts w:ascii="Arial" w:hAnsi="Arial" w:cs="Arial"/>
                <w:sz w:val="20"/>
                <w:szCs w:val="20"/>
              </w:rPr>
              <w:t>Idundu</w:t>
            </w:r>
            <w:proofErr w:type="spellEnd"/>
            <w:r w:rsidR="00D4701C" w:rsidRPr="00BE4245">
              <w:rPr>
                <w:rFonts w:ascii="Arial" w:hAnsi="Arial" w:cs="Arial"/>
                <w:sz w:val="20"/>
                <w:szCs w:val="20"/>
              </w:rPr>
              <w:t xml:space="preserve">) that illustrate habitat characteristics or sampling activity. This would provide valuable context. </w:t>
            </w:r>
          </w:p>
          <w:p w14:paraId="51F835E1" w14:textId="6D68A673" w:rsidR="000E30C7" w:rsidRPr="00BE4245" w:rsidRDefault="000E30C7" w:rsidP="000E30C7">
            <w:pPr>
              <w:spacing w:before="100" w:beforeAutospacing="1" w:after="100" w:afterAutospacing="1"/>
              <w:rPr>
                <w:rFonts w:ascii="Arial" w:hAnsi="Arial" w:cs="Arial"/>
                <w:sz w:val="20"/>
                <w:szCs w:val="20"/>
                <w:lang w:val="en-IN" w:eastAsia="en-IN"/>
              </w:rPr>
            </w:pPr>
            <w:r w:rsidRPr="00BE4245">
              <w:rPr>
                <w:rFonts w:ascii="Arial" w:hAnsi="Arial" w:cs="Arial"/>
                <w:sz w:val="20"/>
                <w:szCs w:val="20"/>
                <w:lang w:val="en-IN" w:eastAsia="en-IN"/>
              </w:rPr>
              <w:t>Incorporate a checklist of identified benthic fauna, either as a supplementary table or an appendix, to provide taxonomic transparency and facilitate future comparative studies</w:t>
            </w:r>
          </w:p>
          <w:p w14:paraId="23F914F4" w14:textId="79133FAD" w:rsidR="00B44604" w:rsidRPr="00BE4245" w:rsidRDefault="00B44604" w:rsidP="00B44604">
            <w:pPr>
              <w:spacing w:before="100" w:beforeAutospacing="1" w:after="100" w:afterAutospacing="1"/>
              <w:rPr>
                <w:rFonts w:ascii="Arial" w:hAnsi="Arial" w:cs="Arial"/>
                <w:sz w:val="20"/>
                <w:szCs w:val="20"/>
                <w:lang w:val="en-IN" w:eastAsia="en-IN"/>
              </w:rPr>
            </w:pPr>
            <w:r w:rsidRPr="00BE4245">
              <w:rPr>
                <w:rFonts w:ascii="Arial" w:hAnsi="Arial" w:cs="Arial"/>
                <w:sz w:val="20"/>
                <w:szCs w:val="20"/>
                <w:lang w:val="en-IN" w:eastAsia="en-IN"/>
              </w:rPr>
              <w:t>The current section effectively highlights the importance of benthic communities and sediment characteristics in shaping tidal flat ecosystem function. However, I suggest the following additions to strengthen the ecological relevance and applied value of the findings:</w:t>
            </w:r>
          </w:p>
          <w:p w14:paraId="5B0D50F0" w14:textId="2F227455" w:rsidR="00B44604" w:rsidRPr="00BE4245" w:rsidRDefault="00B44604" w:rsidP="00B44604">
            <w:pPr>
              <w:spacing w:before="100" w:beforeAutospacing="1" w:after="100" w:afterAutospacing="1"/>
              <w:rPr>
                <w:rFonts w:ascii="Arial" w:hAnsi="Arial" w:cs="Arial"/>
                <w:sz w:val="20"/>
                <w:szCs w:val="20"/>
                <w:lang w:val="en-IN" w:eastAsia="en-IN"/>
              </w:rPr>
            </w:pPr>
            <w:r w:rsidRPr="00BE4245">
              <w:rPr>
                <w:rFonts w:ascii="Arial" w:hAnsi="Arial" w:cs="Arial"/>
                <w:sz w:val="20"/>
                <w:szCs w:val="20"/>
                <w:lang w:val="en-IN" w:eastAsia="en-IN"/>
              </w:rPr>
              <w:t>Long-Term Monitoring: Please emphasize the need for long-term ecological monitoring to track temporal trends, assess resilience to anthropogenic pressures, and understand climate-driven changes in faunal assemblages and environmental conditions.</w:t>
            </w:r>
          </w:p>
          <w:p w14:paraId="4010D026" w14:textId="57D5A55D" w:rsidR="00B44604" w:rsidRPr="00BE4245" w:rsidRDefault="00B44604" w:rsidP="00B44604">
            <w:pPr>
              <w:spacing w:before="100" w:beforeAutospacing="1" w:after="100" w:afterAutospacing="1"/>
              <w:rPr>
                <w:rFonts w:ascii="Arial" w:hAnsi="Arial" w:cs="Arial"/>
                <w:sz w:val="20"/>
                <w:szCs w:val="20"/>
                <w:lang w:val="en-IN" w:eastAsia="en-IN"/>
              </w:rPr>
            </w:pPr>
            <w:r w:rsidRPr="00BE4245">
              <w:rPr>
                <w:rFonts w:ascii="Arial" w:hAnsi="Arial" w:cs="Arial"/>
                <w:sz w:val="20"/>
                <w:szCs w:val="20"/>
                <w:lang w:val="en-IN" w:eastAsia="en-IN"/>
              </w:rPr>
              <w:t xml:space="preserve">Indicator Species: Consider discussing whether any indicator species were identified (e.g., </w:t>
            </w:r>
            <w:proofErr w:type="spellStart"/>
            <w:r w:rsidRPr="00BE4245">
              <w:rPr>
                <w:rFonts w:ascii="Arial" w:hAnsi="Arial" w:cs="Arial"/>
                <w:i/>
                <w:iCs/>
                <w:sz w:val="20"/>
                <w:szCs w:val="20"/>
                <w:lang w:val="en-IN" w:eastAsia="en-IN"/>
              </w:rPr>
              <w:t>Uca</w:t>
            </w:r>
            <w:proofErr w:type="spellEnd"/>
            <w:r w:rsidRPr="00BE4245">
              <w:rPr>
                <w:rFonts w:ascii="Arial" w:hAnsi="Arial" w:cs="Arial"/>
                <w:i/>
                <w:iCs/>
                <w:sz w:val="20"/>
                <w:szCs w:val="20"/>
                <w:lang w:val="en-IN" w:eastAsia="en-IN"/>
              </w:rPr>
              <w:t xml:space="preserve"> </w:t>
            </w:r>
            <w:proofErr w:type="spellStart"/>
            <w:r w:rsidRPr="00BE4245">
              <w:rPr>
                <w:rFonts w:ascii="Arial" w:hAnsi="Arial" w:cs="Arial"/>
                <w:i/>
                <w:iCs/>
                <w:sz w:val="20"/>
                <w:szCs w:val="20"/>
                <w:lang w:val="en-IN" w:eastAsia="en-IN"/>
              </w:rPr>
              <w:t>tangeri</w:t>
            </w:r>
            <w:proofErr w:type="spellEnd"/>
            <w:r w:rsidRPr="00BE4245">
              <w:rPr>
                <w:rFonts w:ascii="Arial" w:hAnsi="Arial" w:cs="Arial"/>
                <w:sz w:val="20"/>
                <w:szCs w:val="20"/>
                <w:lang w:val="en-IN" w:eastAsia="en-IN"/>
              </w:rPr>
              <w:t xml:space="preserve"> or </w:t>
            </w:r>
            <w:proofErr w:type="spellStart"/>
            <w:r w:rsidRPr="00BE4245">
              <w:rPr>
                <w:rFonts w:ascii="Arial" w:hAnsi="Arial" w:cs="Arial"/>
                <w:i/>
                <w:iCs/>
                <w:sz w:val="20"/>
                <w:szCs w:val="20"/>
                <w:lang w:val="en-IN" w:eastAsia="en-IN"/>
              </w:rPr>
              <w:t>Cardisoma</w:t>
            </w:r>
            <w:proofErr w:type="spellEnd"/>
            <w:r w:rsidRPr="00BE4245">
              <w:rPr>
                <w:rFonts w:ascii="Arial" w:hAnsi="Arial" w:cs="Arial"/>
                <w:i/>
                <w:iCs/>
                <w:sz w:val="20"/>
                <w:szCs w:val="20"/>
                <w:lang w:val="en-IN" w:eastAsia="en-IN"/>
              </w:rPr>
              <w:t xml:space="preserve"> </w:t>
            </w:r>
            <w:proofErr w:type="spellStart"/>
            <w:r w:rsidRPr="00BE4245">
              <w:rPr>
                <w:rFonts w:ascii="Arial" w:hAnsi="Arial" w:cs="Arial"/>
                <w:i/>
                <w:iCs/>
                <w:sz w:val="20"/>
                <w:szCs w:val="20"/>
                <w:lang w:val="en-IN" w:eastAsia="en-IN"/>
              </w:rPr>
              <w:t>armatum</w:t>
            </w:r>
            <w:proofErr w:type="spellEnd"/>
            <w:r w:rsidRPr="00BE4245">
              <w:rPr>
                <w:rFonts w:ascii="Arial" w:hAnsi="Arial" w:cs="Arial"/>
                <w:sz w:val="20"/>
                <w:szCs w:val="20"/>
                <w:lang w:val="en-IN" w:eastAsia="en-IN"/>
              </w:rPr>
              <w:t>) that could serve as bioindicators of habitat quality, oxygen availability, or sediment condition in these tropical tidal flats.</w:t>
            </w:r>
          </w:p>
          <w:p w14:paraId="34D4251A" w14:textId="0C8A24A4" w:rsidR="000E30C7" w:rsidRPr="00BE4245" w:rsidRDefault="00B44604" w:rsidP="00B44604">
            <w:pPr>
              <w:spacing w:before="100" w:beforeAutospacing="1" w:after="100" w:afterAutospacing="1"/>
              <w:rPr>
                <w:rFonts w:ascii="Arial" w:hAnsi="Arial" w:cs="Arial"/>
                <w:sz w:val="20"/>
                <w:szCs w:val="20"/>
                <w:lang w:val="en-IN" w:eastAsia="en-IN"/>
              </w:rPr>
            </w:pPr>
            <w:r w:rsidRPr="00BE4245">
              <w:rPr>
                <w:rFonts w:ascii="Arial" w:hAnsi="Arial" w:cs="Arial"/>
                <w:sz w:val="20"/>
                <w:szCs w:val="20"/>
                <w:lang w:val="en-IN" w:eastAsia="en-IN"/>
              </w:rPr>
              <w:t>Comparative Context: It would be beneficial to include a brief comparison of how these West African tidal flats differ ecologically from other marine habitats (e.g., mangroves, estuaries, coral reef lagoons). This could help situate the study within a broader ecological and conservation framework.</w:t>
            </w:r>
          </w:p>
        </w:tc>
        <w:tc>
          <w:tcPr>
            <w:tcW w:w="1523" w:type="pct"/>
          </w:tcPr>
          <w:p w14:paraId="49A035C1" w14:textId="77777777" w:rsidR="00100F0C" w:rsidRPr="00BE4245" w:rsidRDefault="00100F0C">
            <w:pPr>
              <w:rPr>
                <w:rFonts w:ascii="Arial" w:hAnsi="Arial" w:cs="Arial"/>
                <w:sz w:val="20"/>
                <w:szCs w:val="20"/>
                <w:lang w:val="en-GB"/>
              </w:rPr>
            </w:pPr>
          </w:p>
        </w:tc>
      </w:tr>
    </w:tbl>
    <w:p w14:paraId="4DCB8D35" w14:textId="77777777" w:rsidR="00100F0C" w:rsidRPr="00BE4245" w:rsidRDefault="00100F0C" w:rsidP="00100F0C">
      <w:pPr>
        <w:pStyle w:val="BodyText"/>
        <w:rPr>
          <w:rFonts w:ascii="Arial" w:hAnsi="Arial" w:cs="Arial"/>
          <w:b/>
          <w:bCs/>
          <w:sz w:val="20"/>
          <w:szCs w:val="20"/>
          <w:u w:val="single"/>
          <w:lang w:val="en-GB"/>
        </w:rPr>
      </w:pPr>
    </w:p>
    <w:p w14:paraId="53CBD120" w14:textId="77777777" w:rsidR="00100F0C" w:rsidRPr="00BE4245" w:rsidRDefault="00100F0C" w:rsidP="00100F0C">
      <w:pPr>
        <w:pStyle w:val="BodyText"/>
        <w:rPr>
          <w:rFonts w:ascii="Arial" w:hAnsi="Arial" w:cs="Arial"/>
          <w:b/>
          <w:bCs/>
          <w:sz w:val="20"/>
          <w:szCs w:val="20"/>
          <w:u w:val="single"/>
          <w:lang w:val="en-GB"/>
        </w:rPr>
      </w:pPr>
    </w:p>
    <w:p w14:paraId="4D228C78" w14:textId="77777777" w:rsidR="00100F0C" w:rsidRPr="00BE4245" w:rsidRDefault="00100F0C" w:rsidP="00100F0C">
      <w:pPr>
        <w:pStyle w:val="BodyText"/>
        <w:rPr>
          <w:rFonts w:ascii="Arial" w:hAnsi="Arial" w:cs="Arial"/>
          <w:b/>
          <w:bCs/>
          <w:sz w:val="20"/>
          <w:szCs w:val="20"/>
          <w:u w:val="single"/>
          <w:lang w:val="en-GB"/>
        </w:rPr>
      </w:pPr>
    </w:p>
    <w:p w14:paraId="4173BB40" w14:textId="77777777" w:rsidR="00100F0C" w:rsidRPr="00BE4245" w:rsidRDefault="00100F0C" w:rsidP="00100F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100F0C" w:rsidRPr="00BE4245" w14:paraId="2298755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E3500F" w14:textId="77777777" w:rsidR="00100F0C" w:rsidRPr="00BE4245" w:rsidRDefault="00100F0C">
            <w:pPr>
              <w:pStyle w:val="NormalWeb"/>
              <w:spacing w:before="0" w:beforeAutospacing="0" w:after="0" w:afterAutospacing="0"/>
              <w:rPr>
                <w:rFonts w:ascii="Arial" w:hAnsi="Arial" w:cs="Arial"/>
                <w:b/>
                <w:sz w:val="20"/>
                <w:szCs w:val="20"/>
                <w:u w:val="single"/>
                <w:lang w:val="en-GB"/>
              </w:rPr>
            </w:pPr>
            <w:r w:rsidRPr="00BE4245">
              <w:rPr>
                <w:rFonts w:ascii="Arial" w:hAnsi="Arial" w:cs="Arial"/>
                <w:b/>
                <w:sz w:val="20"/>
                <w:szCs w:val="20"/>
                <w:highlight w:val="yellow"/>
                <w:u w:val="single"/>
                <w:lang w:val="en-GB"/>
              </w:rPr>
              <w:t>PART  2:</w:t>
            </w:r>
            <w:r w:rsidRPr="00BE4245">
              <w:rPr>
                <w:rFonts w:ascii="Arial" w:hAnsi="Arial" w:cs="Arial"/>
                <w:b/>
                <w:sz w:val="20"/>
                <w:szCs w:val="20"/>
                <w:u w:val="single"/>
                <w:lang w:val="en-GB"/>
              </w:rPr>
              <w:t xml:space="preserve"> </w:t>
            </w:r>
          </w:p>
          <w:p w14:paraId="1E82FFB5" w14:textId="77777777" w:rsidR="00100F0C" w:rsidRPr="00BE4245" w:rsidRDefault="00100F0C">
            <w:pPr>
              <w:pStyle w:val="NormalWeb"/>
              <w:spacing w:before="0" w:beforeAutospacing="0" w:after="0" w:afterAutospacing="0"/>
              <w:rPr>
                <w:rFonts w:ascii="Arial" w:hAnsi="Arial" w:cs="Arial"/>
                <w:b/>
                <w:sz w:val="20"/>
                <w:szCs w:val="20"/>
                <w:u w:val="single"/>
                <w:lang w:val="en-GB"/>
              </w:rPr>
            </w:pPr>
          </w:p>
        </w:tc>
      </w:tr>
      <w:tr w:rsidR="00100F0C" w:rsidRPr="00BE4245" w14:paraId="4DA39ABF" w14:textId="77777777">
        <w:trPr>
          <w:trHeight w:val="935"/>
        </w:trPr>
        <w:tc>
          <w:tcPr>
            <w:tcW w:w="1615" w:type="pct"/>
            <w:shd w:val="clear" w:color="auto" w:fill="auto"/>
            <w:noWrap/>
            <w:tcMar>
              <w:top w:w="0" w:type="dxa"/>
              <w:left w:w="108" w:type="dxa"/>
              <w:bottom w:w="0" w:type="dxa"/>
              <w:right w:w="108" w:type="dxa"/>
            </w:tcMar>
            <w:vAlign w:val="center"/>
          </w:tcPr>
          <w:p w14:paraId="4DDA08A8" w14:textId="77777777" w:rsidR="00100F0C" w:rsidRPr="00BE4245" w:rsidRDefault="00100F0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08AF983" w14:textId="77777777" w:rsidR="00100F0C" w:rsidRPr="00BE4245" w:rsidRDefault="00100F0C">
            <w:pPr>
              <w:pStyle w:val="Heading2"/>
              <w:jc w:val="left"/>
              <w:rPr>
                <w:rFonts w:ascii="Arial" w:hAnsi="Arial" w:cs="Arial"/>
                <w:lang w:val="en-GB"/>
              </w:rPr>
            </w:pPr>
            <w:r w:rsidRPr="00BE4245">
              <w:rPr>
                <w:rFonts w:ascii="Arial" w:hAnsi="Arial" w:cs="Arial"/>
                <w:lang w:val="en-GB"/>
              </w:rPr>
              <w:t>Reviewer’s comment</w:t>
            </w:r>
          </w:p>
        </w:tc>
        <w:tc>
          <w:tcPr>
            <w:tcW w:w="1342" w:type="pct"/>
            <w:shd w:val="clear" w:color="auto" w:fill="auto"/>
          </w:tcPr>
          <w:p w14:paraId="2E92E052" w14:textId="77777777" w:rsidR="00A2415F" w:rsidRPr="00BE4245" w:rsidRDefault="00A2415F" w:rsidP="00A2415F">
            <w:pPr>
              <w:spacing w:after="160" w:line="256" w:lineRule="auto"/>
              <w:rPr>
                <w:rFonts w:ascii="Arial" w:eastAsia="Calibri" w:hAnsi="Arial" w:cs="Arial"/>
                <w:kern w:val="2"/>
                <w:sz w:val="20"/>
                <w:szCs w:val="20"/>
                <w:lang w:val="en-IN"/>
              </w:rPr>
            </w:pPr>
            <w:r w:rsidRPr="00BE4245">
              <w:rPr>
                <w:rFonts w:ascii="Arial" w:eastAsia="Calibri" w:hAnsi="Arial" w:cs="Arial"/>
                <w:b/>
                <w:kern w:val="2"/>
                <w:sz w:val="20"/>
                <w:szCs w:val="20"/>
                <w:lang w:val="en-IN"/>
              </w:rPr>
              <w:t>Author’s Feedback</w:t>
            </w:r>
            <w:r w:rsidRPr="00BE4245">
              <w:rPr>
                <w:rFonts w:ascii="Arial" w:eastAsia="Calibri" w:hAnsi="Arial" w:cs="Arial"/>
                <w:kern w:val="2"/>
                <w:sz w:val="20"/>
                <w:szCs w:val="20"/>
                <w:lang w:val="en-IN"/>
              </w:rPr>
              <w:t xml:space="preserve"> (It is mandatory that authors should write his/her feedback here)</w:t>
            </w:r>
          </w:p>
          <w:p w14:paraId="53B47970" w14:textId="77777777" w:rsidR="00100F0C" w:rsidRPr="00BE4245" w:rsidRDefault="00100F0C">
            <w:pPr>
              <w:pStyle w:val="Heading2"/>
              <w:jc w:val="left"/>
              <w:rPr>
                <w:rFonts w:ascii="Arial" w:hAnsi="Arial" w:cs="Arial"/>
                <w:b w:val="0"/>
                <w:lang w:val="en-GB"/>
              </w:rPr>
            </w:pPr>
          </w:p>
        </w:tc>
      </w:tr>
      <w:tr w:rsidR="00100F0C" w:rsidRPr="00BE4245" w14:paraId="1D260F5D" w14:textId="77777777">
        <w:trPr>
          <w:trHeight w:val="697"/>
        </w:trPr>
        <w:tc>
          <w:tcPr>
            <w:tcW w:w="1615" w:type="pct"/>
            <w:shd w:val="clear" w:color="auto" w:fill="auto"/>
            <w:noWrap/>
            <w:tcMar>
              <w:top w:w="0" w:type="dxa"/>
              <w:left w:w="108" w:type="dxa"/>
              <w:bottom w:w="0" w:type="dxa"/>
              <w:right w:w="108" w:type="dxa"/>
            </w:tcMar>
            <w:vAlign w:val="center"/>
          </w:tcPr>
          <w:p w14:paraId="18748228" w14:textId="77777777" w:rsidR="00100F0C" w:rsidRPr="00BE4245" w:rsidRDefault="00100F0C">
            <w:pPr>
              <w:pStyle w:val="NormalWeb"/>
              <w:spacing w:before="0" w:beforeAutospacing="0" w:after="0" w:afterAutospacing="0"/>
              <w:rPr>
                <w:rFonts w:ascii="Arial" w:hAnsi="Arial" w:cs="Arial"/>
                <w:b/>
                <w:sz w:val="20"/>
                <w:szCs w:val="20"/>
                <w:lang w:val="en-GB"/>
              </w:rPr>
            </w:pPr>
            <w:r w:rsidRPr="00BE4245">
              <w:rPr>
                <w:rFonts w:ascii="Arial" w:hAnsi="Arial" w:cs="Arial"/>
                <w:b/>
                <w:sz w:val="20"/>
                <w:szCs w:val="20"/>
                <w:lang w:val="en-GB"/>
              </w:rPr>
              <w:t xml:space="preserve">Are there ethical issues in this manuscript? </w:t>
            </w:r>
          </w:p>
          <w:p w14:paraId="48B1FA2B" w14:textId="77777777" w:rsidR="00100F0C" w:rsidRPr="00BE4245" w:rsidRDefault="00100F0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ED721F4" w14:textId="77777777" w:rsidR="00100F0C" w:rsidRPr="00BE4245" w:rsidRDefault="00100F0C">
            <w:pPr>
              <w:pStyle w:val="NormalWeb"/>
              <w:spacing w:before="0" w:beforeAutospacing="0" w:after="0" w:afterAutospacing="0"/>
              <w:rPr>
                <w:rFonts w:ascii="Arial" w:hAnsi="Arial" w:cs="Arial"/>
                <w:i/>
                <w:iCs/>
                <w:sz w:val="20"/>
                <w:szCs w:val="20"/>
                <w:u w:val="single"/>
                <w:lang w:val="en-GB"/>
              </w:rPr>
            </w:pPr>
            <w:r w:rsidRPr="00BE4245">
              <w:rPr>
                <w:rFonts w:ascii="Arial" w:hAnsi="Arial" w:cs="Arial"/>
                <w:i/>
                <w:iCs/>
                <w:sz w:val="20"/>
                <w:szCs w:val="20"/>
                <w:u w:val="single"/>
                <w:lang w:val="en-GB"/>
              </w:rPr>
              <w:t xml:space="preserve">(If yes, </w:t>
            </w:r>
            <w:proofErr w:type="gramStart"/>
            <w:r w:rsidRPr="00BE4245">
              <w:rPr>
                <w:rFonts w:ascii="Arial" w:hAnsi="Arial" w:cs="Arial"/>
                <w:i/>
                <w:iCs/>
                <w:sz w:val="20"/>
                <w:szCs w:val="20"/>
                <w:u w:val="single"/>
                <w:lang w:val="en-GB"/>
              </w:rPr>
              <w:t>Kindly</w:t>
            </w:r>
            <w:proofErr w:type="gramEnd"/>
            <w:r w:rsidRPr="00BE4245">
              <w:rPr>
                <w:rFonts w:ascii="Arial" w:hAnsi="Arial" w:cs="Arial"/>
                <w:i/>
                <w:iCs/>
                <w:sz w:val="20"/>
                <w:szCs w:val="20"/>
                <w:u w:val="single"/>
                <w:lang w:val="en-GB"/>
              </w:rPr>
              <w:t xml:space="preserve"> please write down the ethical issues here in detail)</w:t>
            </w:r>
          </w:p>
          <w:p w14:paraId="4E3E81C7" w14:textId="77777777" w:rsidR="00100F0C" w:rsidRPr="00BE4245" w:rsidRDefault="00100F0C">
            <w:pPr>
              <w:pStyle w:val="NormalWeb"/>
              <w:spacing w:before="0" w:beforeAutospacing="0" w:after="0" w:afterAutospacing="0"/>
              <w:rPr>
                <w:rFonts w:ascii="Arial" w:hAnsi="Arial" w:cs="Arial"/>
                <w:sz w:val="20"/>
                <w:szCs w:val="20"/>
              </w:rPr>
            </w:pPr>
          </w:p>
          <w:p w14:paraId="4F059E1C" w14:textId="0164DC56" w:rsidR="00100F0C" w:rsidRPr="00BE4245" w:rsidRDefault="000E30C7">
            <w:pPr>
              <w:pStyle w:val="NormalWeb"/>
              <w:spacing w:before="0" w:beforeAutospacing="0" w:after="0" w:afterAutospacing="0"/>
              <w:rPr>
                <w:rFonts w:ascii="Arial" w:hAnsi="Arial" w:cs="Arial"/>
                <w:sz w:val="20"/>
                <w:szCs w:val="20"/>
                <w:lang w:val="en-GB"/>
              </w:rPr>
            </w:pPr>
            <w:r w:rsidRPr="00BE4245">
              <w:rPr>
                <w:rFonts w:ascii="Arial" w:hAnsi="Arial" w:cs="Arial"/>
                <w:sz w:val="20"/>
                <w:szCs w:val="20"/>
                <w:lang w:val="en-GB"/>
              </w:rPr>
              <w:t>No</w:t>
            </w:r>
          </w:p>
        </w:tc>
        <w:tc>
          <w:tcPr>
            <w:tcW w:w="1342" w:type="pct"/>
            <w:shd w:val="clear" w:color="auto" w:fill="auto"/>
            <w:vAlign w:val="center"/>
          </w:tcPr>
          <w:p w14:paraId="258F8AD0" w14:textId="77777777" w:rsidR="00100F0C" w:rsidRPr="00BE4245" w:rsidRDefault="00100F0C">
            <w:pPr>
              <w:rPr>
                <w:rFonts w:ascii="Arial" w:eastAsia="Arial Unicode MS" w:hAnsi="Arial" w:cs="Arial"/>
                <w:sz w:val="20"/>
                <w:szCs w:val="20"/>
                <w:lang w:val="en-GB"/>
              </w:rPr>
            </w:pPr>
          </w:p>
          <w:p w14:paraId="0ECD23F5" w14:textId="77777777" w:rsidR="00100F0C" w:rsidRPr="00BE4245" w:rsidRDefault="00100F0C">
            <w:pPr>
              <w:rPr>
                <w:rFonts w:ascii="Arial" w:eastAsia="Arial Unicode MS" w:hAnsi="Arial" w:cs="Arial"/>
                <w:sz w:val="20"/>
                <w:szCs w:val="20"/>
                <w:lang w:val="en-GB"/>
              </w:rPr>
            </w:pPr>
          </w:p>
          <w:p w14:paraId="6EE93209" w14:textId="77777777" w:rsidR="00100F0C" w:rsidRPr="00BE4245" w:rsidRDefault="00100F0C">
            <w:pPr>
              <w:rPr>
                <w:rFonts w:ascii="Arial" w:eastAsia="Arial Unicode MS" w:hAnsi="Arial" w:cs="Arial"/>
                <w:sz w:val="20"/>
                <w:szCs w:val="20"/>
                <w:lang w:val="en-GB"/>
              </w:rPr>
            </w:pPr>
          </w:p>
          <w:p w14:paraId="033180C7" w14:textId="77777777" w:rsidR="00100F0C" w:rsidRPr="00BE4245" w:rsidRDefault="00100F0C">
            <w:pPr>
              <w:pStyle w:val="NormalWeb"/>
              <w:spacing w:before="0" w:beforeAutospacing="0" w:after="0" w:afterAutospacing="0"/>
              <w:rPr>
                <w:rFonts w:ascii="Arial" w:hAnsi="Arial" w:cs="Arial"/>
                <w:sz w:val="20"/>
                <w:szCs w:val="20"/>
                <w:lang w:val="en-GB"/>
              </w:rPr>
            </w:pPr>
          </w:p>
        </w:tc>
      </w:tr>
      <w:bookmarkEnd w:id="0"/>
      <w:bookmarkEnd w:id="1"/>
    </w:tbl>
    <w:p w14:paraId="7D07E7E9" w14:textId="5E84AC42" w:rsidR="008913D5" w:rsidRPr="00BE4245" w:rsidRDefault="008913D5" w:rsidP="00100F0C">
      <w:pPr>
        <w:pStyle w:val="BodyText"/>
        <w:outlineLvl w:val="0"/>
        <w:rPr>
          <w:rFonts w:ascii="Arial" w:hAnsi="Arial" w:cs="Arial"/>
          <w:sz w:val="20"/>
          <w:szCs w:val="20"/>
          <w:lang w:val="en-GB"/>
        </w:rPr>
      </w:pPr>
    </w:p>
    <w:p w14:paraId="22D15AC9" w14:textId="54949FB1" w:rsidR="00BE4245" w:rsidRPr="00BE4245" w:rsidRDefault="00BE4245" w:rsidP="00100F0C">
      <w:pPr>
        <w:pStyle w:val="BodyText"/>
        <w:outlineLvl w:val="0"/>
        <w:rPr>
          <w:rFonts w:ascii="Arial" w:hAnsi="Arial" w:cs="Arial"/>
          <w:sz w:val="20"/>
          <w:szCs w:val="20"/>
          <w:lang w:val="en-GB"/>
        </w:rPr>
      </w:pPr>
    </w:p>
    <w:p w14:paraId="387F575B" w14:textId="77777777" w:rsidR="00BE4245" w:rsidRPr="00BE4245" w:rsidRDefault="00BE4245" w:rsidP="00BE4245">
      <w:pPr>
        <w:rPr>
          <w:rFonts w:ascii="Arial" w:hAnsi="Arial" w:cs="Arial"/>
          <w:b/>
          <w:sz w:val="20"/>
          <w:szCs w:val="20"/>
          <w:u w:val="single"/>
        </w:rPr>
      </w:pPr>
      <w:r w:rsidRPr="00BE4245">
        <w:rPr>
          <w:rFonts w:ascii="Arial" w:hAnsi="Arial" w:cs="Arial"/>
          <w:b/>
          <w:sz w:val="20"/>
          <w:szCs w:val="20"/>
          <w:u w:val="single"/>
        </w:rPr>
        <w:t>Reviewer details:</w:t>
      </w:r>
    </w:p>
    <w:p w14:paraId="64BF3EDD" w14:textId="28199F00" w:rsidR="00BE4245" w:rsidRPr="00BE4245" w:rsidRDefault="00BE4245" w:rsidP="00100F0C">
      <w:pPr>
        <w:pStyle w:val="BodyText"/>
        <w:outlineLvl w:val="0"/>
        <w:rPr>
          <w:rFonts w:ascii="Arial" w:hAnsi="Arial" w:cs="Arial"/>
          <w:sz w:val="20"/>
          <w:szCs w:val="20"/>
          <w:lang w:val="en-GB"/>
        </w:rPr>
      </w:pPr>
    </w:p>
    <w:p w14:paraId="79F57F17" w14:textId="77E2C9B5" w:rsidR="00BE4245" w:rsidRPr="00BE4245" w:rsidRDefault="00BE4245" w:rsidP="00BE4245">
      <w:pPr>
        <w:pStyle w:val="BodyText"/>
        <w:outlineLvl w:val="0"/>
        <w:rPr>
          <w:rFonts w:ascii="Arial" w:hAnsi="Arial" w:cs="Arial"/>
          <w:b/>
          <w:sz w:val="20"/>
          <w:szCs w:val="20"/>
          <w:lang w:val="en-GB"/>
        </w:rPr>
      </w:pPr>
      <w:bookmarkStart w:id="2" w:name="_Hlk202352559"/>
      <w:r w:rsidRPr="00BE4245">
        <w:rPr>
          <w:rFonts w:ascii="Arial" w:hAnsi="Arial" w:cs="Arial"/>
          <w:b/>
          <w:sz w:val="20"/>
          <w:szCs w:val="20"/>
          <w:lang w:val="en-GB"/>
        </w:rPr>
        <w:t xml:space="preserve">Prachi </w:t>
      </w:r>
      <w:proofErr w:type="spellStart"/>
      <w:r w:rsidRPr="00BE4245">
        <w:rPr>
          <w:rFonts w:ascii="Arial" w:hAnsi="Arial" w:cs="Arial"/>
          <w:b/>
          <w:sz w:val="20"/>
          <w:szCs w:val="20"/>
          <w:lang w:val="en-GB"/>
        </w:rPr>
        <w:t>Sachchidanand</w:t>
      </w:r>
      <w:proofErr w:type="spellEnd"/>
      <w:r w:rsidRPr="00BE4245">
        <w:rPr>
          <w:rFonts w:ascii="Arial" w:hAnsi="Arial" w:cs="Arial"/>
          <w:b/>
          <w:sz w:val="20"/>
          <w:szCs w:val="20"/>
          <w:lang w:val="en-GB"/>
        </w:rPr>
        <w:t xml:space="preserve"> </w:t>
      </w:r>
      <w:proofErr w:type="spellStart"/>
      <w:r w:rsidRPr="00BE4245">
        <w:rPr>
          <w:rFonts w:ascii="Arial" w:hAnsi="Arial" w:cs="Arial"/>
          <w:b/>
          <w:sz w:val="20"/>
          <w:szCs w:val="20"/>
          <w:lang w:val="en-GB"/>
        </w:rPr>
        <w:t>Hatkar</w:t>
      </w:r>
      <w:proofErr w:type="spellEnd"/>
      <w:r w:rsidRPr="00BE4245">
        <w:rPr>
          <w:rFonts w:ascii="Arial" w:hAnsi="Arial" w:cs="Arial"/>
          <w:b/>
          <w:sz w:val="20"/>
          <w:szCs w:val="20"/>
          <w:lang w:val="en-GB"/>
        </w:rPr>
        <w:t xml:space="preserve">, </w:t>
      </w:r>
      <w:r w:rsidRPr="00BE4245">
        <w:rPr>
          <w:rFonts w:ascii="Arial" w:hAnsi="Arial" w:cs="Arial"/>
          <w:b/>
          <w:sz w:val="20"/>
          <w:szCs w:val="20"/>
          <w:lang w:val="en-GB"/>
        </w:rPr>
        <w:t>Maharaja Sayajirao University of Baroda</w:t>
      </w:r>
      <w:r w:rsidRPr="00BE4245">
        <w:rPr>
          <w:rFonts w:ascii="Arial" w:hAnsi="Arial" w:cs="Arial"/>
          <w:b/>
          <w:sz w:val="20"/>
          <w:szCs w:val="20"/>
          <w:lang w:val="en-GB"/>
        </w:rPr>
        <w:t xml:space="preserve">, </w:t>
      </w:r>
      <w:r w:rsidRPr="00BE4245">
        <w:rPr>
          <w:rFonts w:ascii="Arial" w:hAnsi="Arial" w:cs="Arial"/>
          <w:b/>
          <w:sz w:val="20"/>
          <w:szCs w:val="20"/>
          <w:lang w:val="en-GB"/>
        </w:rPr>
        <w:t>India</w:t>
      </w:r>
      <w:bookmarkStart w:id="3" w:name="_GoBack"/>
      <w:bookmarkEnd w:id="2"/>
      <w:bookmarkEnd w:id="3"/>
    </w:p>
    <w:sectPr w:rsidR="00BE4245" w:rsidRPr="00BE4245" w:rsidSect="00FB43E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A765E" w14:textId="77777777" w:rsidR="00D92D61" w:rsidRPr="0000007A" w:rsidRDefault="00D92D61" w:rsidP="0099583E">
      <w:r>
        <w:separator/>
      </w:r>
    </w:p>
  </w:endnote>
  <w:endnote w:type="continuationSeparator" w:id="0">
    <w:p w14:paraId="3CF40F2B" w14:textId="77777777" w:rsidR="00D92D61" w:rsidRPr="0000007A" w:rsidRDefault="00D92D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D1A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B7C9" w14:textId="77777777" w:rsidR="00D92D61" w:rsidRPr="0000007A" w:rsidRDefault="00D92D61" w:rsidP="0099583E">
      <w:r>
        <w:separator/>
      </w:r>
    </w:p>
  </w:footnote>
  <w:footnote w:type="continuationSeparator" w:id="0">
    <w:p w14:paraId="003AC03F" w14:textId="77777777" w:rsidR="00D92D61" w:rsidRPr="0000007A" w:rsidRDefault="00D92D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8F0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B91E15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C4293A"/>
    <w:multiLevelType w:val="multilevel"/>
    <w:tmpl w:val="AABA3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3A92"/>
    <w:rsid w:val="00006187"/>
    <w:rsid w:val="00010403"/>
    <w:rsid w:val="00012C8B"/>
    <w:rsid w:val="00016B87"/>
    <w:rsid w:val="00021981"/>
    <w:rsid w:val="000234E1"/>
    <w:rsid w:val="0002598E"/>
    <w:rsid w:val="00037D52"/>
    <w:rsid w:val="000450FC"/>
    <w:rsid w:val="00056CB0"/>
    <w:rsid w:val="000577C2"/>
    <w:rsid w:val="0006257C"/>
    <w:rsid w:val="00062A27"/>
    <w:rsid w:val="00084D7C"/>
    <w:rsid w:val="00091112"/>
    <w:rsid w:val="000936AC"/>
    <w:rsid w:val="00095A59"/>
    <w:rsid w:val="000A2134"/>
    <w:rsid w:val="000A6F41"/>
    <w:rsid w:val="000B4EE5"/>
    <w:rsid w:val="000B74A1"/>
    <w:rsid w:val="000B757E"/>
    <w:rsid w:val="000C0837"/>
    <w:rsid w:val="000C3B7E"/>
    <w:rsid w:val="000E30C7"/>
    <w:rsid w:val="000F4314"/>
    <w:rsid w:val="00100577"/>
    <w:rsid w:val="00100F0C"/>
    <w:rsid w:val="00101322"/>
    <w:rsid w:val="00131096"/>
    <w:rsid w:val="00136984"/>
    <w:rsid w:val="0014347C"/>
    <w:rsid w:val="00144521"/>
    <w:rsid w:val="00150304"/>
    <w:rsid w:val="0015296D"/>
    <w:rsid w:val="00163622"/>
    <w:rsid w:val="001645A2"/>
    <w:rsid w:val="00164F4E"/>
    <w:rsid w:val="00165685"/>
    <w:rsid w:val="0017480A"/>
    <w:rsid w:val="001758A1"/>
    <w:rsid w:val="001766DF"/>
    <w:rsid w:val="00184644"/>
    <w:rsid w:val="0018753A"/>
    <w:rsid w:val="0019527A"/>
    <w:rsid w:val="00197E68"/>
    <w:rsid w:val="001A1605"/>
    <w:rsid w:val="001A6031"/>
    <w:rsid w:val="001B0C63"/>
    <w:rsid w:val="001D3A1D"/>
    <w:rsid w:val="001E4B3D"/>
    <w:rsid w:val="001F24FF"/>
    <w:rsid w:val="001F2913"/>
    <w:rsid w:val="001F4251"/>
    <w:rsid w:val="001F707F"/>
    <w:rsid w:val="002011F3"/>
    <w:rsid w:val="00201B85"/>
    <w:rsid w:val="00202E80"/>
    <w:rsid w:val="002105F7"/>
    <w:rsid w:val="00220111"/>
    <w:rsid w:val="0022369C"/>
    <w:rsid w:val="00227266"/>
    <w:rsid w:val="002320EB"/>
    <w:rsid w:val="0023696A"/>
    <w:rsid w:val="002422CB"/>
    <w:rsid w:val="00245E23"/>
    <w:rsid w:val="0025366D"/>
    <w:rsid w:val="00254F80"/>
    <w:rsid w:val="002565EE"/>
    <w:rsid w:val="00262634"/>
    <w:rsid w:val="002643B3"/>
    <w:rsid w:val="0027506C"/>
    <w:rsid w:val="00275984"/>
    <w:rsid w:val="002769C2"/>
    <w:rsid w:val="00280EC9"/>
    <w:rsid w:val="00291D08"/>
    <w:rsid w:val="00293482"/>
    <w:rsid w:val="002B380C"/>
    <w:rsid w:val="002C0A2D"/>
    <w:rsid w:val="002C3239"/>
    <w:rsid w:val="002D7EA9"/>
    <w:rsid w:val="002E1211"/>
    <w:rsid w:val="002E2339"/>
    <w:rsid w:val="002E6D86"/>
    <w:rsid w:val="002F6935"/>
    <w:rsid w:val="00312559"/>
    <w:rsid w:val="003163FC"/>
    <w:rsid w:val="003204B8"/>
    <w:rsid w:val="00334E06"/>
    <w:rsid w:val="0033692F"/>
    <w:rsid w:val="00343BE0"/>
    <w:rsid w:val="0034536D"/>
    <w:rsid w:val="00346223"/>
    <w:rsid w:val="00376EA1"/>
    <w:rsid w:val="00383E67"/>
    <w:rsid w:val="0038442C"/>
    <w:rsid w:val="003849B8"/>
    <w:rsid w:val="00391905"/>
    <w:rsid w:val="003A04E7"/>
    <w:rsid w:val="003A4991"/>
    <w:rsid w:val="003A6E1A"/>
    <w:rsid w:val="003B2172"/>
    <w:rsid w:val="003D3F75"/>
    <w:rsid w:val="003E746A"/>
    <w:rsid w:val="003F282A"/>
    <w:rsid w:val="0042465A"/>
    <w:rsid w:val="00431C2F"/>
    <w:rsid w:val="004356CC"/>
    <w:rsid w:val="00435B36"/>
    <w:rsid w:val="00442B24"/>
    <w:rsid w:val="0044444D"/>
    <w:rsid w:val="0044519B"/>
    <w:rsid w:val="00445B35"/>
    <w:rsid w:val="00446659"/>
    <w:rsid w:val="00457AB1"/>
    <w:rsid w:val="00457BC0"/>
    <w:rsid w:val="00462996"/>
    <w:rsid w:val="00466F15"/>
    <w:rsid w:val="004674B4"/>
    <w:rsid w:val="00486B24"/>
    <w:rsid w:val="004B4CAD"/>
    <w:rsid w:val="004B4FDC"/>
    <w:rsid w:val="004C3DF1"/>
    <w:rsid w:val="004D2E36"/>
    <w:rsid w:val="004D3F22"/>
    <w:rsid w:val="004E40C2"/>
    <w:rsid w:val="00501F4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97730"/>
    <w:rsid w:val="005A5BE0"/>
    <w:rsid w:val="005B12E0"/>
    <w:rsid w:val="005C221A"/>
    <w:rsid w:val="005C25A0"/>
    <w:rsid w:val="005D230D"/>
    <w:rsid w:val="005D49E2"/>
    <w:rsid w:val="005D58C0"/>
    <w:rsid w:val="00601303"/>
    <w:rsid w:val="00602F7D"/>
    <w:rsid w:val="00605952"/>
    <w:rsid w:val="00615D3E"/>
    <w:rsid w:val="00620677"/>
    <w:rsid w:val="00624032"/>
    <w:rsid w:val="00626506"/>
    <w:rsid w:val="00645A56"/>
    <w:rsid w:val="006532DF"/>
    <w:rsid w:val="0065579D"/>
    <w:rsid w:val="00663792"/>
    <w:rsid w:val="0067046C"/>
    <w:rsid w:val="00674DC7"/>
    <w:rsid w:val="00676845"/>
    <w:rsid w:val="00680547"/>
    <w:rsid w:val="0068446F"/>
    <w:rsid w:val="00686270"/>
    <w:rsid w:val="0069428E"/>
    <w:rsid w:val="00696CAD"/>
    <w:rsid w:val="006A5E0B"/>
    <w:rsid w:val="006C1547"/>
    <w:rsid w:val="006C3797"/>
    <w:rsid w:val="006E7D6E"/>
    <w:rsid w:val="006F6F2F"/>
    <w:rsid w:val="00701186"/>
    <w:rsid w:val="00707BE1"/>
    <w:rsid w:val="007238EB"/>
    <w:rsid w:val="0072789A"/>
    <w:rsid w:val="007317C3"/>
    <w:rsid w:val="00732ECC"/>
    <w:rsid w:val="00734756"/>
    <w:rsid w:val="0073538B"/>
    <w:rsid w:val="00741BD0"/>
    <w:rsid w:val="007426E6"/>
    <w:rsid w:val="00746370"/>
    <w:rsid w:val="00766889"/>
    <w:rsid w:val="00766A0D"/>
    <w:rsid w:val="00767F8C"/>
    <w:rsid w:val="00775F37"/>
    <w:rsid w:val="00780B67"/>
    <w:rsid w:val="007B1099"/>
    <w:rsid w:val="007B6E18"/>
    <w:rsid w:val="007C1BA4"/>
    <w:rsid w:val="007D0246"/>
    <w:rsid w:val="007E6E0A"/>
    <w:rsid w:val="007F177A"/>
    <w:rsid w:val="007F5873"/>
    <w:rsid w:val="00803F65"/>
    <w:rsid w:val="00805539"/>
    <w:rsid w:val="00806382"/>
    <w:rsid w:val="00813C43"/>
    <w:rsid w:val="00815F94"/>
    <w:rsid w:val="0082130C"/>
    <w:rsid w:val="008224E2"/>
    <w:rsid w:val="00823177"/>
    <w:rsid w:val="00825DC9"/>
    <w:rsid w:val="0082676D"/>
    <w:rsid w:val="00831055"/>
    <w:rsid w:val="008423BB"/>
    <w:rsid w:val="00846F1F"/>
    <w:rsid w:val="0085380E"/>
    <w:rsid w:val="008675F5"/>
    <w:rsid w:val="0087201B"/>
    <w:rsid w:val="00877F10"/>
    <w:rsid w:val="00882091"/>
    <w:rsid w:val="008913D5"/>
    <w:rsid w:val="00893E75"/>
    <w:rsid w:val="008A2386"/>
    <w:rsid w:val="008B2526"/>
    <w:rsid w:val="008C2778"/>
    <w:rsid w:val="008C2F62"/>
    <w:rsid w:val="008D020E"/>
    <w:rsid w:val="008D1117"/>
    <w:rsid w:val="008D15A4"/>
    <w:rsid w:val="008F36E4"/>
    <w:rsid w:val="00925A42"/>
    <w:rsid w:val="00933C8B"/>
    <w:rsid w:val="00940B34"/>
    <w:rsid w:val="009426C6"/>
    <w:rsid w:val="009466F2"/>
    <w:rsid w:val="009553EC"/>
    <w:rsid w:val="0097330E"/>
    <w:rsid w:val="00974330"/>
    <w:rsid w:val="0097498C"/>
    <w:rsid w:val="00982766"/>
    <w:rsid w:val="009852C4"/>
    <w:rsid w:val="00985F26"/>
    <w:rsid w:val="00987315"/>
    <w:rsid w:val="00990191"/>
    <w:rsid w:val="0099583E"/>
    <w:rsid w:val="009A0242"/>
    <w:rsid w:val="009A59ED"/>
    <w:rsid w:val="009B5AA8"/>
    <w:rsid w:val="009C45A0"/>
    <w:rsid w:val="009C5642"/>
    <w:rsid w:val="009E13C3"/>
    <w:rsid w:val="009E6A30"/>
    <w:rsid w:val="009E79E5"/>
    <w:rsid w:val="009F07D4"/>
    <w:rsid w:val="009F1F5B"/>
    <w:rsid w:val="009F29EB"/>
    <w:rsid w:val="009F45EC"/>
    <w:rsid w:val="00A001A0"/>
    <w:rsid w:val="00A117BF"/>
    <w:rsid w:val="00A12C83"/>
    <w:rsid w:val="00A209DD"/>
    <w:rsid w:val="00A2415F"/>
    <w:rsid w:val="00A31AAC"/>
    <w:rsid w:val="00A32905"/>
    <w:rsid w:val="00A36C95"/>
    <w:rsid w:val="00A37DE3"/>
    <w:rsid w:val="00A428A0"/>
    <w:rsid w:val="00A519D1"/>
    <w:rsid w:val="00A6343B"/>
    <w:rsid w:val="00A65C50"/>
    <w:rsid w:val="00A66DD2"/>
    <w:rsid w:val="00AA41B3"/>
    <w:rsid w:val="00AA6670"/>
    <w:rsid w:val="00AA6A08"/>
    <w:rsid w:val="00AB1ED6"/>
    <w:rsid w:val="00AB397D"/>
    <w:rsid w:val="00AB638A"/>
    <w:rsid w:val="00AB6E43"/>
    <w:rsid w:val="00AC0D8B"/>
    <w:rsid w:val="00AC1349"/>
    <w:rsid w:val="00AD6C51"/>
    <w:rsid w:val="00AF01B4"/>
    <w:rsid w:val="00AF3016"/>
    <w:rsid w:val="00AF6F9B"/>
    <w:rsid w:val="00B03A45"/>
    <w:rsid w:val="00B2236C"/>
    <w:rsid w:val="00B22FE6"/>
    <w:rsid w:val="00B238A7"/>
    <w:rsid w:val="00B3033D"/>
    <w:rsid w:val="00B30B7D"/>
    <w:rsid w:val="00B356AF"/>
    <w:rsid w:val="00B44604"/>
    <w:rsid w:val="00B44FA3"/>
    <w:rsid w:val="00B62087"/>
    <w:rsid w:val="00B62F41"/>
    <w:rsid w:val="00B73785"/>
    <w:rsid w:val="00B760E1"/>
    <w:rsid w:val="00B807F8"/>
    <w:rsid w:val="00B858FF"/>
    <w:rsid w:val="00BA1AB3"/>
    <w:rsid w:val="00BA6421"/>
    <w:rsid w:val="00BB1E70"/>
    <w:rsid w:val="00BB34E6"/>
    <w:rsid w:val="00BB4FEC"/>
    <w:rsid w:val="00BC31B6"/>
    <w:rsid w:val="00BC402F"/>
    <w:rsid w:val="00BC664E"/>
    <w:rsid w:val="00BD27BA"/>
    <w:rsid w:val="00BD6FCB"/>
    <w:rsid w:val="00BE13EF"/>
    <w:rsid w:val="00BE40A5"/>
    <w:rsid w:val="00BE4245"/>
    <w:rsid w:val="00BE4449"/>
    <w:rsid w:val="00BE6454"/>
    <w:rsid w:val="00BF39A4"/>
    <w:rsid w:val="00C02797"/>
    <w:rsid w:val="00C10283"/>
    <w:rsid w:val="00C110CC"/>
    <w:rsid w:val="00C17F00"/>
    <w:rsid w:val="00C216AB"/>
    <w:rsid w:val="00C22886"/>
    <w:rsid w:val="00C25C8F"/>
    <w:rsid w:val="00C263C6"/>
    <w:rsid w:val="00C635B6"/>
    <w:rsid w:val="00C70DFC"/>
    <w:rsid w:val="00C74E98"/>
    <w:rsid w:val="00C82466"/>
    <w:rsid w:val="00C84097"/>
    <w:rsid w:val="00CB429B"/>
    <w:rsid w:val="00CC2753"/>
    <w:rsid w:val="00CD093E"/>
    <w:rsid w:val="00CD1556"/>
    <w:rsid w:val="00CD1FD7"/>
    <w:rsid w:val="00CE199A"/>
    <w:rsid w:val="00CE5AC7"/>
    <w:rsid w:val="00CF0BBB"/>
    <w:rsid w:val="00D043E6"/>
    <w:rsid w:val="00D1283A"/>
    <w:rsid w:val="00D17979"/>
    <w:rsid w:val="00D2075F"/>
    <w:rsid w:val="00D20E3A"/>
    <w:rsid w:val="00D3257B"/>
    <w:rsid w:val="00D40416"/>
    <w:rsid w:val="00D45CF7"/>
    <w:rsid w:val="00D46919"/>
    <w:rsid w:val="00D4701C"/>
    <w:rsid w:val="00D4782A"/>
    <w:rsid w:val="00D7603E"/>
    <w:rsid w:val="00D8579C"/>
    <w:rsid w:val="00D90124"/>
    <w:rsid w:val="00D92D61"/>
    <w:rsid w:val="00D9392F"/>
    <w:rsid w:val="00DA41F5"/>
    <w:rsid w:val="00DA4502"/>
    <w:rsid w:val="00DB5B54"/>
    <w:rsid w:val="00DB7E1B"/>
    <w:rsid w:val="00DC1D81"/>
    <w:rsid w:val="00DD591B"/>
    <w:rsid w:val="00DE3086"/>
    <w:rsid w:val="00E451EA"/>
    <w:rsid w:val="00E53E52"/>
    <w:rsid w:val="00E57F4B"/>
    <w:rsid w:val="00E63889"/>
    <w:rsid w:val="00E653FA"/>
    <w:rsid w:val="00E65EB7"/>
    <w:rsid w:val="00E71C8D"/>
    <w:rsid w:val="00E72360"/>
    <w:rsid w:val="00E972A7"/>
    <w:rsid w:val="00EA2839"/>
    <w:rsid w:val="00EB3E91"/>
    <w:rsid w:val="00EB523B"/>
    <w:rsid w:val="00EB68B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9405B"/>
    <w:rsid w:val="00FA6528"/>
    <w:rsid w:val="00FB43E9"/>
    <w:rsid w:val="00FC2E17"/>
    <w:rsid w:val="00FC4FCF"/>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242F9"/>
  <w15:chartTrackingRefBased/>
  <w15:docId w15:val="{1A2DA533-C2CB-4E22-8FC9-15767B71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758A1"/>
    <w:rPr>
      <w:color w:val="605E5C"/>
      <w:shd w:val="clear" w:color="auto" w:fill="E1DFDD"/>
    </w:rPr>
  </w:style>
  <w:style w:type="character" w:styleId="Emphasis">
    <w:name w:val="Emphasis"/>
    <w:uiPriority w:val="20"/>
    <w:qFormat/>
    <w:rsid w:val="009466F2"/>
    <w:rPr>
      <w:i/>
      <w:iCs/>
    </w:rPr>
  </w:style>
  <w:style w:type="character" w:styleId="Strong">
    <w:name w:val="Strong"/>
    <w:uiPriority w:val="22"/>
    <w:qFormat/>
    <w:rsid w:val="000E3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2886">
      <w:bodyDiv w:val="1"/>
      <w:marLeft w:val="0"/>
      <w:marRight w:val="0"/>
      <w:marTop w:val="0"/>
      <w:marBottom w:val="0"/>
      <w:divBdr>
        <w:top w:val="none" w:sz="0" w:space="0" w:color="auto"/>
        <w:left w:val="none" w:sz="0" w:space="0" w:color="auto"/>
        <w:bottom w:val="none" w:sz="0" w:space="0" w:color="auto"/>
        <w:right w:val="none" w:sz="0" w:space="0" w:color="auto"/>
      </w:divBdr>
    </w:div>
    <w:div w:id="9328299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3685364">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67662114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555795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632618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6000364">
      <w:bodyDiv w:val="1"/>
      <w:marLeft w:val="0"/>
      <w:marRight w:val="0"/>
      <w:marTop w:val="0"/>
      <w:marBottom w:val="0"/>
      <w:divBdr>
        <w:top w:val="none" w:sz="0" w:space="0" w:color="auto"/>
        <w:left w:val="none" w:sz="0" w:space="0" w:color="auto"/>
        <w:bottom w:val="none" w:sz="0" w:space="0" w:color="auto"/>
        <w:right w:val="none" w:sz="0" w:space="0" w:color="auto"/>
      </w:divBdr>
    </w:div>
    <w:div w:id="1512406851">
      <w:bodyDiv w:val="1"/>
      <w:marLeft w:val="0"/>
      <w:marRight w:val="0"/>
      <w:marTop w:val="0"/>
      <w:marBottom w:val="0"/>
      <w:divBdr>
        <w:top w:val="none" w:sz="0" w:space="0" w:color="auto"/>
        <w:left w:val="none" w:sz="0" w:space="0" w:color="auto"/>
        <w:bottom w:val="none" w:sz="0" w:space="0" w:color="auto"/>
        <w:right w:val="none" w:sz="0" w:space="0" w:color="auto"/>
      </w:divBdr>
    </w:div>
    <w:div w:id="1758987743">
      <w:bodyDiv w:val="1"/>
      <w:marLeft w:val="0"/>
      <w:marRight w:val="0"/>
      <w:marTop w:val="0"/>
      <w:marBottom w:val="0"/>
      <w:divBdr>
        <w:top w:val="none" w:sz="0" w:space="0" w:color="auto"/>
        <w:left w:val="none" w:sz="0" w:space="0" w:color="auto"/>
        <w:bottom w:val="none" w:sz="0" w:space="0" w:color="auto"/>
        <w:right w:val="none" w:sz="0" w:space="0" w:color="auto"/>
      </w:divBdr>
    </w:div>
    <w:div w:id="21401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og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EE2F-F9EC-4DDB-8849-08E77A9A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https://journalajee.com/index.php/AJEE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10</cp:revision>
  <dcterms:created xsi:type="dcterms:W3CDTF">2025-06-27T06:28:00Z</dcterms:created>
  <dcterms:modified xsi:type="dcterms:W3CDTF">2025-07-02T07:12:00Z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61505461-236b-4c3a-8fa7-26e7794cd3c9</vt:lpwstr>
  </property>
</Properties>
</file>